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674" w:rsidRDefault="00B20E1E">
      <w:pPr>
        <w:spacing w:before="54" w:after="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MEDICAL BILLING SYSTEM</w:t>
      </w:r>
    </w:p>
    <w:p w:rsidR="00125674" w:rsidRDefault="00B20E1E">
      <w:pPr>
        <w:spacing w:before="54" w:after="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ASST PROF J.M. KHAIRNAR, DURGA HANDORE , KANAK AHER, ASTHA AKOLIYA, ABBAS DAUDI.</w:t>
      </w:r>
    </w:p>
    <w:p w:rsidR="00125674" w:rsidRDefault="00B20E1E">
      <w:pPr>
        <w:spacing w:before="54" w:after="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Assistant Professor,AIDS,Guru Gobind Singh College of Engineering and Reasearch Centre,Nashik,Maharashtra,India</w:t>
      </w:r>
    </w:p>
    <w:p w:rsidR="00125674" w:rsidRDefault="00B20E1E">
      <w:pPr>
        <w:spacing w:before="54" w:after="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students,AIDS,Guru Gobing Singh College of Engineering and Reasearch centre, Nashik,Maharashtra,India.</w:t>
      </w:r>
    </w:p>
    <w:p w:rsidR="00125674" w:rsidRDefault="00B20E1E">
      <w:pPr>
        <w:spacing w:before="54" w:after="0" w:line="276" w:lineRule="auto"/>
        <w:rPr>
          <w:rFonts w:ascii="Times New Roman" w:eastAsia="Times New Roman" w:hAnsi="Times New Roman" w:cs="Times New Roman"/>
          <w:sz w:val="46"/>
          <w:szCs w:val="46"/>
          <w:vertAlign w:val="superscript"/>
        </w:rPr>
      </w:pPr>
      <w:r>
        <w:rPr>
          <w:rFonts w:ascii="Times New Roman" w:eastAsia="Times New Roman" w:hAnsi="Times New Roman" w:cs="Times New Roman"/>
          <w:vertAlign w:val="superscript"/>
        </w:rPr>
        <w:t xml:space="preserve">               </w:t>
      </w:r>
      <w:r>
        <w:rPr>
          <w:rFonts w:ascii="Times New Roman" w:eastAsia="Times New Roman" w:hAnsi="Times New Roman" w:cs="Times New Roman"/>
          <w:sz w:val="32"/>
          <w:szCs w:val="32"/>
          <w:vertAlign w:val="superscript"/>
        </w:rPr>
        <w:t xml:space="preserve">   </w:t>
      </w:r>
      <w:r>
        <w:rPr>
          <w:rFonts w:ascii="Times New Roman" w:eastAsia="Times New Roman" w:hAnsi="Times New Roman" w:cs="Times New Roman"/>
          <w:sz w:val="46"/>
          <w:szCs w:val="46"/>
          <w:vertAlign w:val="superscript"/>
        </w:rPr>
        <w:t xml:space="preserve"> DOI: </w:t>
      </w:r>
      <w:hyperlink r:id="rId8">
        <w:r>
          <w:rPr>
            <w:rFonts w:ascii="Times New Roman" w:eastAsia="Times New Roman" w:hAnsi="Times New Roman" w:cs="Times New Roman"/>
            <w:color w:val="1155CC"/>
            <w:sz w:val="46"/>
            <w:szCs w:val="46"/>
            <w:u w:val="single"/>
            <w:vertAlign w:val="superscript"/>
          </w:rPr>
          <w:t>https://www.doi.org/10.58257/IJPREMS40296</w:t>
        </w:r>
      </w:hyperlink>
    </w:p>
    <w:p w:rsidR="00125674" w:rsidRDefault="00B20E1E">
      <w:pPr>
        <w:spacing w:before="54" w:after="0" w:line="276" w:lineRule="auto"/>
        <w:rPr>
          <w:rFonts w:ascii="Times New Roman" w:eastAsia="Times New Roman" w:hAnsi="Times New Roman" w:cs="Times New Roman"/>
          <w:sz w:val="48"/>
          <w:szCs w:val="48"/>
          <w:vertAlign w:val="superscript"/>
        </w:rPr>
      </w:pPr>
      <w:r>
        <w:rPr>
          <w:rFonts w:ascii="Times New Roman" w:eastAsia="Times New Roman" w:hAnsi="Times New Roman" w:cs="Times New Roman"/>
          <w:sz w:val="48"/>
          <w:szCs w:val="48"/>
          <w:vertAlign w:val="superscript"/>
        </w:rPr>
        <w:t>ABSTRACT</w:t>
      </w:r>
    </w:p>
    <w:p w:rsidR="00125674" w:rsidRDefault="00B20E1E">
      <w:pPr>
        <w:spacing w:before="54" w:after="0" w:line="276" w:lineRule="auto"/>
        <w:rPr>
          <w:rFonts w:ascii="Times New Roman" w:eastAsia="Times New Roman" w:hAnsi="Times New Roman" w:cs="Times New Roman"/>
          <w:sz w:val="42"/>
          <w:szCs w:val="42"/>
          <w:vertAlign w:val="superscript"/>
        </w:rPr>
      </w:pPr>
      <w:r>
        <w:rPr>
          <w:rFonts w:ascii="Times New Roman" w:eastAsia="Times New Roman" w:hAnsi="Times New Roman" w:cs="Times New Roman"/>
          <w:sz w:val="42"/>
          <w:szCs w:val="42"/>
          <w:vertAlign w:val="superscript"/>
        </w:rPr>
        <w:t>The Medical Billing</w:t>
      </w:r>
      <w:r>
        <w:rPr>
          <w:rFonts w:ascii="Times New Roman" w:eastAsia="Times New Roman" w:hAnsi="Times New Roman" w:cs="Times New Roman"/>
          <w:sz w:val="42"/>
          <w:szCs w:val="42"/>
          <w:vertAlign w:val="superscript"/>
        </w:rPr>
        <w:t xml:space="preserve"> System is designed to streamline and automate the complex processes of patient registration, billing, insurance claim processing, and payment collection in healthcare organizations. This research presents a systematic approach to developing a secure, user</w:t>
      </w:r>
      <w:r>
        <w:rPr>
          <w:rFonts w:ascii="Times New Roman" w:eastAsia="Times New Roman" w:hAnsi="Times New Roman" w:cs="Times New Roman"/>
          <w:sz w:val="42"/>
          <w:szCs w:val="42"/>
          <w:vertAlign w:val="superscript"/>
        </w:rPr>
        <w:t>-friendly, and efficient billing system. The study outlines the design, development, and testing of the system, and highlights its potential to reduce manual errors, improve revenue cycles, and enhance patient satisfaction. Experimental results demonstrate</w:t>
      </w:r>
      <w:r>
        <w:rPr>
          <w:rFonts w:ascii="Times New Roman" w:eastAsia="Times New Roman" w:hAnsi="Times New Roman" w:cs="Times New Roman"/>
          <w:sz w:val="42"/>
          <w:szCs w:val="42"/>
          <w:vertAlign w:val="superscript"/>
        </w:rPr>
        <w:t xml:space="preserve"> that automation in billing significantly improves operational efficiency and reduces turnaround time.</w:t>
      </w:r>
    </w:p>
    <w:p w:rsidR="00125674" w:rsidRDefault="00B20E1E">
      <w:pPr>
        <w:spacing w:before="54" w:after="0"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Keywords: Medical Billing, Healthcare Management, Patient Records, Automation, Revenue Cycle, Insurance Claims</w:t>
      </w:r>
    </w:p>
    <w:p w:rsidR="00125674" w:rsidRDefault="00125674">
      <w:pPr>
        <w:pBdr>
          <w:top w:val="nil"/>
          <w:left w:val="nil"/>
          <w:bottom w:val="nil"/>
          <w:right w:val="nil"/>
          <w:between w:val="nil"/>
        </w:pBdr>
        <w:spacing w:before="54" w:after="0" w:line="276" w:lineRule="auto"/>
        <w:rPr>
          <w:rFonts w:ascii="Times New Roman" w:eastAsia="Times New Roman" w:hAnsi="Times New Roman" w:cs="Times New Roman"/>
          <w:b/>
          <w:sz w:val="24"/>
          <w:szCs w:val="24"/>
        </w:rPr>
      </w:pPr>
    </w:p>
    <w:p w:rsidR="00125674" w:rsidRDefault="00B20E1E">
      <w:pPr>
        <w:pBdr>
          <w:top w:val="nil"/>
          <w:left w:val="nil"/>
          <w:bottom w:val="nil"/>
          <w:right w:val="nil"/>
          <w:between w:val="nil"/>
        </w:pBdr>
        <w:spacing w:before="54" w:after="0"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1.</w:t>
      </w:r>
      <w:r>
        <w:rPr>
          <w:rFonts w:ascii="Times New Roman" w:eastAsia="Times New Roman" w:hAnsi="Times New Roman" w:cs="Times New Roman"/>
          <w:b/>
          <w:color w:val="000000"/>
          <w:sz w:val="24"/>
          <w:szCs w:val="24"/>
        </w:rPr>
        <w:t>INTRODUCTIO</w:t>
      </w:r>
      <w:r>
        <w:rPr>
          <w:rFonts w:ascii="Times New Roman" w:eastAsia="Times New Roman" w:hAnsi="Times New Roman" w:cs="Times New Roman"/>
          <w:b/>
          <w:sz w:val="24"/>
          <w:szCs w:val="24"/>
        </w:rPr>
        <w:t>N</w:t>
      </w:r>
    </w:p>
    <w:p w:rsidR="00125674" w:rsidRDefault="00B20E1E">
      <w:pPr>
        <w:pBdr>
          <w:top w:val="nil"/>
          <w:left w:val="nil"/>
          <w:bottom w:val="nil"/>
          <w:right w:val="nil"/>
          <w:between w:val="nil"/>
        </w:pBdr>
        <w:spacing w:before="54"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Medical billing is a critical component of healthcare administration that ensures accurate billing and timely payment for medical services rendered. Traditionally, medical billing was managed manually, leading to frequent errors, delayed payments, and pati</w:t>
      </w:r>
      <w:r>
        <w:rPr>
          <w:rFonts w:ascii="Times New Roman" w:eastAsia="Times New Roman" w:hAnsi="Times New Roman" w:cs="Times New Roman"/>
          <w:b/>
          <w:sz w:val="24"/>
          <w:szCs w:val="24"/>
        </w:rPr>
        <w:t xml:space="preserve">ent dissatisfaction. With increasing patient volumes and complex insurance procedures, the need for an automated medical billing system has become paramount. Recent research shows that automated billing systems reduce administrative costs by up to 30% and </w:t>
      </w:r>
      <w:r>
        <w:rPr>
          <w:rFonts w:ascii="Times New Roman" w:eastAsia="Times New Roman" w:hAnsi="Times New Roman" w:cs="Times New Roman"/>
          <w:b/>
          <w:sz w:val="24"/>
          <w:szCs w:val="24"/>
        </w:rPr>
        <w:t>improve the accuracy of insurance claim submissions. This paper aims to present a comprehensive medical billing system that efficiently manages patient data, generates bills, processes claims, and maintains financial records with minimal human intervention</w:t>
      </w:r>
      <w:r>
        <w:rPr>
          <w:rFonts w:ascii="Times New Roman" w:eastAsia="Times New Roman" w:hAnsi="Times New Roman" w:cs="Times New Roman"/>
          <w:b/>
          <w:sz w:val="24"/>
          <w:szCs w:val="24"/>
        </w:rPr>
        <w:t>.</w:t>
      </w:r>
    </w:p>
    <w:p w:rsidR="00125674" w:rsidRDefault="00B20E1E">
      <w:pPr>
        <w:pBdr>
          <w:top w:val="nil"/>
          <w:left w:val="nil"/>
          <w:bottom w:val="nil"/>
          <w:right w:val="nil"/>
          <w:between w:val="nil"/>
        </w:pBdr>
        <w:spacing w:before="54" w:after="0"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2.</w:t>
      </w:r>
      <w:r>
        <w:rPr>
          <w:rFonts w:ascii="Times New Roman" w:eastAsia="Times New Roman" w:hAnsi="Times New Roman" w:cs="Times New Roman"/>
          <w:b/>
          <w:color w:val="000000"/>
          <w:sz w:val="24"/>
          <w:szCs w:val="24"/>
        </w:rPr>
        <w:t>METHODOLOGY</w:t>
      </w:r>
    </w:p>
    <w:p w:rsidR="00125674" w:rsidRDefault="00B20E1E">
      <w:pPr>
        <w:pBdr>
          <w:top w:val="nil"/>
          <w:left w:val="nil"/>
          <w:bottom w:val="nil"/>
          <w:right w:val="nil"/>
          <w:between w:val="nil"/>
        </w:pBdr>
        <w:spacing w:before="54"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The Medical Billing System was developed using a structured software engineering approach. The key methods used in system development included requirement analysis, system design, coding, </w:t>
      </w:r>
      <w:r>
        <w:rPr>
          <w:rFonts w:ascii="Times New Roman" w:eastAsia="Times New Roman" w:hAnsi="Times New Roman" w:cs="Times New Roman"/>
          <w:b/>
          <w:sz w:val="24"/>
          <w:szCs w:val="24"/>
        </w:rPr>
        <w:lastRenderedPageBreak/>
        <w:t>testing, and deployment. Agile methodology was adopt</w:t>
      </w:r>
      <w:r>
        <w:rPr>
          <w:rFonts w:ascii="Times New Roman" w:eastAsia="Times New Roman" w:hAnsi="Times New Roman" w:cs="Times New Roman"/>
          <w:b/>
          <w:sz w:val="24"/>
          <w:szCs w:val="24"/>
        </w:rPr>
        <w:t>ed to ensure continuous feedback and improvement</w:t>
      </w:r>
    </w:p>
    <w:p w:rsidR="00125674" w:rsidRDefault="00B20E1E">
      <w:pPr>
        <w:spacing w:before="54" w:after="0" w:line="276"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2.1 S</w:t>
      </w:r>
      <w:r>
        <w:rPr>
          <w:rFonts w:ascii="Times New Roman" w:eastAsia="Times New Roman" w:hAnsi="Times New Roman" w:cs="Times New Roman"/>
          <w:b/>
          <w:sz w:val="20"/>
          <w:szCs w:val="20"/>
        </w:rPr>
        <w:t>ystem design</w:t>
      </w:r>
      <w:r>
        <w:rPr>
          <w:rFonts w:ascii="Times New Roman" w:eastAsia="Times New Roman" w:hAnsi="Times New Roman" w:cs="Times New Roman"/>
          <w:b/>
          <w:color w:val="000000"/>
          <w:sz w:val="20"/>
          <w:szCs w:val="20"/>
        </w:rPr>
        <w:t xml:space="preserve"> </w:t>
      </w:r>
    </w:p>
    <w:p w:rsidR="00125674" w:rsidRDefault="00B20E1E">
      <w:pPr>
        <w:spacing w:before="54" w:after="0" w:line="276"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sz w:val="20"/>
          <w:szCs w:val="20"/>
        </w:rPr>
        <w:t>A modular design approach was used where each module, such as patient registration, billing, and claims management, was developed independently. The system architecture follows a client-se</w:t>
      </w:r>
      <w:r>
        <w:rPr>
          <w:rFonts w:ascii="Times New Roman" w:eastAsia="Times New Roman" w:hAnsi="Times New Roman" w:cs="Times New Roman"/>
          <w:b/>
          <w:sz w:val="20"/>
          <w:szCs w:val="20"/>
        </w:rPr>
        <w:t>rver model with a centralized database.</w:t>
      </w:r>
    </w:p>
    <w:p w:rsidR="00125674" w:rsidRDefault="00B20E1E">
      <w:pPr>
        <w:spacing w:before="54" w:after="0" w:line="276" w:lineRule="auto"/>
        <w:jc w:val="both"/>
        <w:rPr>
          <w:rFonts w:ascii="Times New Roman" w:eastAsia="Times New Roman" w:hAnsi="Times New Roman" w:cs="Times New Roman"/>
          <w:b/>
          <w:sz w:val="20"/>
          <w:szCs w:val="20"/>
        </w:rPr>
      </w:pPr>
      <w:r>
        <w:rPr>
          <w:rFonts w:ascii="Times New Roman" w:eastAsia="Times New Roman" w:hAnsi="Times New Roman" w:cs="Times New Roman"/>
          <w:b/>
          <w:color w:val="000000"/>
          <w:sz w:val="20"/>
          <w:szCs w:val="20"/>
        </w:rPr>
        <w:t xml:space="preserve">2.2 </w:t>
      </w:r>
      <w:r>
        <w:rPr>
          <w:rFonts w:ascii="Times New Roman" w:eastAsia="Times New Roman" w:hAnsi="Times New Roman" w:cs="Times New Roman"/>
          <w:b/>
          <w:sz w:val="20"/>
          <w:szCs w:val="20"/>
        </w:rPr>
        <w:t>Technology Stack</w:t>
      </w:r>
    </w:p>
    <w:p w:rsidR="00125674" w:rsidRDefault="00B20E1E">
      <w:pPr>
        <w:spacing w:before="54" w:after="0" w:line="276"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Frontend: HTML5, CSS3, JavaScript</w:t>
      </w:r>
    </w:p>
    <w:p w:rsidR="00125674" w:rsidRDefault="00B20E1E">
      <w:pPr>
        <w:spacing w:before="54" w:after="0" w:line="276"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Backend: Python (Django Framework)</w:t>
      </w:r>
    </w:p>
    <w:p w:rsidR="00125674" w:rsidRDefault="00B20E1E">
      <w:pPr>
        <w:spacing w:before="54" w:after="0" w:line="276"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Database: MySQL</w:t>
      </w:r>
    </w:p>
    <w:p w:rsidR="00125674" w:rsidRDefault="00B20E1E">
      <w:pPr>
        <w:spacing w:before="54" w:after="0" w:line="276"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Deployment: Cloud-based servers</w:t>
      </w:r>
    </w:p>
    <w:p w:rsidR="00125674" w:rsidRDefault="00125674">
      <w:pPr>
        <w:spacing w:before="54" w:after="0" w:line="276" w:lineRule="auto"/>
        <w:jc w:val="both"/>
        <w:rPr>
          <w:rFonts w:ascii="Times New Roman" w:eastAsia="Times New Roman" w:hAnsi="Times New Roman" w:cs="Times New Roman"/>
          <w:b/>
          <w:sz w:val="20"/>
          <w:szCs w:val="20"/>
        </w:rPr>
      </w:pPr>
    </w:p>
    <w:p w:rsidR="00125674" w:rsidRDefault="00B20E1E">
      <w:pPr>
        <w:pBdr>
          <w:top w:val="nil"/>
          <w:left w:val="nil"/>
          <w:bottom w:val="nil"/>
          <w:right w:val="nil"/>
          <w:between w:val="nil"/>
        </w:pBdr>
        <w:spacing w:before="54" w:after="0" w:line="276" w:lineRule="auto"/>
        <w:ind w:left="360"/>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4"/>
          <w:szCs w:val="24"/>
        </w:rPr>
        <w:t>MODELING AND ANALYSIS</w:t>
      </w:r>
    </w:p>
    <w:p w:rsidR="00125674" w:rsidRDefault="00B20E1E">
      <w:pPr>
        <w:spacing w:before="54" w:after="0" w:line="276"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The Medical Billing System involves several core entities like Patient, Insurance Company, Billing Staff, and System Admin. Their relationships were mapped through an Entity-Relationship (ER) diagram.</w:t>
      </w:r>
    </w:p>
    <w:p w:rsidR="00125674" w:rsidRDefault="00B20E1E">
      <w:pPr>
        <w:spacing w:before="54" w:after="0" w:line="276"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Data validation and security checks were incorporated t</w:t>
      </w:r>
      <w:r>
        <w:rPr>
          <w:rFonts w:ascii="Times New Roman" w:eastAsia="Times New Roman" w:hAnsi="Times New Roman" w:cs="Times New Roman"/>
          <w:b/>
          <w:sz w:val="20"/>
          <w:szCs w:val="20"/>
        </w:rPr>
        <w:t>o ensure confidentiality and integrity of patient information.</w:t>
      </w:r>
    </w:p>
    <w:p w:rsidR="00125674" w:rsidRDefault="00125674">
      <w:pPr>
        <w:spacing w:before="54" w:after="0" w:line="276" w:lineRule="auto"/>
        <w:rPr>
          <w:rFonts w:ascii="Times New Roman" w:eastAsia="Times New Roman" w:hAnsi="Times New Roman" w:cs="Times New Roman"/>
          <w:b/>
          <w:sz w:val="20"/>
          <w:szCs w:val="20"/>
        </w:rPr>
      </w:pPr>
    </w:p>
    <w:p w:rsidR="00125674" w:rsidRDefault="00125674">
      <w:pPr>
        <w:spacing w:before="54" w:after="0" w:line="276" w:lineRule="auto"/>
        <w:jc w:val="center"/>
        <w:rPr>
          <w:rFonts w:ascii="Times New Roman" w:eastAsia="Times New Roman" w:hAnsi="Times New Roman" w:cs="Times New Roman"/>
          <w:color w:val="000000"/>
          <w:sz w:val="20"/>
          <w:szCs w:val="20"/>
        </w:rPr>
      </w:pPr>
    </w:p>
    <w:p w:rsidR="00125674" w:rsidRDefault="00B20E1E">
      <w:pPr>
        <w:pBdr>
          <w:top w:val="nil"/>
          <w:left w:val="nil"/>
          <w:bottom w:val="nil"/>
          <w:right w:val="nil"/>
          <w:between w:val="nil"/>
        </w:pBdr>
        <w:spacing w:before="54" w:after="0" w:line="276" w:lineRule="auto"/>
        <w:ind w:left="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RESULTS AND DISCUSSION</w:t>
      </w:r>
    </w:p>
    <w:p w:rsidR="00125674" w:rsidRDefault="00B20E1E">
      <w:pPr>
        <w:spacing w:before="54"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developed Medical Billing System was tested in a simulated environment with real-time patient data.</w:t>
      </w:r>
    </w:p>
    <w:p w:rsidR="00125674" w:rsidRDefault="00B20E1E">
      <w:pPr>
        <w:spacing w:before="54"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Key findings:</w:t>
      </w:r>
    </w:p>
    <w:p w:rsidR="00125674" w:rsidRDefault="00B20E1E">
      <w:pPr>
        <w:spacing w:before="54"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Error Reduction: Manual billing errors reduced by </w:t>
      </w:r>
      <w:r>
        <w:rPr>
          <w:rFonts w:ascii="Times New Roman" w:eastAsia="Times New Roman" w:hAnsi="Times New Roman" w:cs="Times New Roman"/>
          <w:sz w:val="28"/>
          <w:szCs w:val="28"/>
        </w:rPr>
        <w:t>85%.</w:t>
      </w:r>
    </w:p>
    <w:p w:rsidR="00125674" w:rsidRDefault="00B20E1E">
      <w:pPr>
        <w:spacing w:before="54"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Time Savings: Billing time reduced by 40%.</w:t>
      </w:r>
    </w:p>
    <w:p w:rsidR="00125674" w:rsidRDefault="00B20E1E">
      <w:pPr>
        <w:spacing w:before="54"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Claim Rejection Rate: Dropped from 15% to 3%.</w:t>
      </w:r>
    </w:p>
    <w:p w:rsidR="00125674" w:rsidRDefault="00B20E1E">
      <w:pPr>
        <w:spacing w:before="54"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Patient Satisfaction: Improved due to quick and transparent billing process</w:t>
      </w:r>
    </w:p>
    <w:p w:rsidR="00125674" w:rsidRDefault="00125674">
      <w:pPr>
        <w:spacing w:before="54" w:after="0" w:line="276" w:lineRule="auto"/>
        <w:jc w:val="both"/>
        <w:rPr>
          <w:rFonts w:ascii="Times New Roman" w:eastAsia="Times New Roman" w:hAnsi="Times New Roman" w:cs="Times New Roman"/>
          <w:sz w:val="28"/>
          <w:szCs w:val="28"/>
        </w:rPr>
      </w:pPr>
    </w:p>
    <w:p w:rsidR="00125674" w:rsidRDefault="00125674">
      <w:pPr>
        <w:spacing w:before="54" w:after="0" w:line="276" w:lineRule="auto"/>
        <w:rPr>
          <w:rFonts w:ascii="Times New Roman" w:eastAsia="Times New Roman" w:hAnsi="Times New Roman" w:cs="Times New Roman"/>
          <w:b/>
          <w:color w:val="000000"/>
          <w:sz w:val="20"/>
          <w:szCs w:val="20"/>
        </w:rPr>
      </w:pPr>
    </w:p>
    <w:p w:rsidR="00125674" w:rsidRDefault="00B20E1E">
      <w:pPr>
        <w:spacing w:before="54" w:after="0"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32"/>
          <w:szCs w:val="32"/>
        </w:rPr>
        <w:t>Table 1.</w:t>
      </w:r>
      <w:r>
        <w:rPr>
          <w:rFonts w:ascii="Times New Roman" w:eastAsia="Times New Roman" w:hAnsi="Times New Roman" w:cs="Times New Roman"/>
          <w:color w:val="000000"/>
          <w:sz w:val="32"/>
          <w:szCs w:val="32"/>
        </w:rPr>
        <w:t xml:space="preserve"> </w:t>
      </w:r>
      <w:r>
        <w:rPr>
          <w:rFonts w:ascii="Times New Roman" w:eastAsia="Times New Roman" w:hAnsi="Times New Roman" w:cs="Times New Roman"/>
          <w:sz w:val="32"/>
          <w:szCs w:val="32"/>
        </w:rPr>
        <w:t>Performance Metrics</w:t>
      </w:r>
    </w:p>
    <w:p w:rsidR="00125674" w:rsidRDefault="00125674">
      <w:pPr>
        <w:spacing w:before="54" w:after="0" w:line="276" w:lineRule="auto"/>
        <w:jc w:val="center"/>
        <w:rPr>
          <w:rFonts w:ascii="Times New Roman" w:eastAsia="Times New Roman" w:hAnsi="Times New Roman" w:cs="Times New Roman"/>
          <w:sz w:val="32"/>
          <w:szCs w:val="32"/>
        </w:rPr>
      </w:pPr>
    </w:p>
    <w:tbl>
      <w:tblPr>
        <w:tblStyle w:val="a"/>
        <w:tblpPr w:leftFromText="180" w:rightFromText="180" w:topFromText="180" w:bottomFromText="180" w:vertAnchor="text" w:tblpX="1762" w:tblpY="92"/>
        <w:tblW w:w="6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705"/>
        <w:gridCol w:w="1260"/>
        <w:gridCol w:w="1380"/>
      </w:tblGrid>
      <w:tr w:rsidR="00125674">
        <w:trPr>
          <w:cantSplit/>
          <w:trHeight w:val="365"/>
          <w:tblHeader/>
        </w:trPr>
        <w:tc>
          <w:tcPr>
            <w:tcW w:w="3705" w:type="dxa"/>
          </w:tcPr>
          <w:p w:rsidR="00125674" w:rsidRDefault="00B20E1E">
            <w:pPr>
              <w:spacing w:before="54"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Metric</w:t>
            </w:r>
          </w:p>
        </w:tc>
        <w:tc>
          <w:tcPr>
            <w:tcW w:w="1260" w:type="dxa"/>
          </w:tcPr>
          <w:p w:rsidR="00125674" w:rsidRDefault="00B20E1E">
            <w:pPr>
              <w:spacing w:before="54"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Sample</w:t>
            </w:r>
          </w:p>
        </w:tc>
        <w:tc>
          <w:tcPr>
            <w:tcW w:w="1380" w:type="dxa"/>
          </w:tcPr>
          <w:p w:rsidR="00125674" w:rsidRDefault="00B20E1E">
            <w:pPr>
              <w:spacing w:before="54"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Quantity (Liter)</w:t>
            </w:r>
          </w:p>
        </w:tc>
      </w:tr>
      <w:tr w:rsidR="00125674">
        <w:trPr>
          <w:cantSplit/>
          <w:tblHeader/>
        </w:trPr>
        <w:tc>
          <w:tcPr>
            <w:tcW w:w="3705" w:type="dxa"/>
          </w:tcPr>
          <w:p w:rsidR="00125674" w:rsidRDefault="00B20E1E">
            <w:pPr>
              <w:spacing w:before="54"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1.Billing errors</w:t>
            </w:r>
          </w:p>
        </w:tc>
        <w:tc>
          <w:tcPr>
            <w:tcW w:w="1260" w:type="dxa"/>
          </w:tcPr>
          <w:p w:rsidR="00125674" w:rsidRDefault="00B20E1E">
            <w:pPr>
              <w:spacing w:before="54"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20%</w:t>
            </w:r>
          </w:p>
        </w:tc>
        <w:tc>
          <w:tcPr>
            <w:tcW w:w="1380" w:type="dxa"/>
            <w:vAlign w:val="center"/>
          </w:tcPr>
          <w:p w:rsidR="00125674" w:rsidRDefault="00B20E1E">
            <w:pPr>
              <w:spacing w:before="54"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r>
      <w:tr w:rsidR="00125674">
        <w:trPr>
          <w:cantSplit/>
          <w:tblHeader/>
        </w:trPr>
        <w:tc>
          <w:tcPr>
            <w:tcW w:w="3705" w:type="dxa"/>
          </w:tcPr>
          <w:p w:rsidR="00125674" w:rsidRDefault="00B20E1E">
            <w:pPr>
              <w:spacing w:before="54"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2.Average Billing Time</w:t>
            </w:r>
          </w:p>
        </w:tc>
        <w:tc>
          <w:tcPr>
            <w:tcW w:w="1260" w:type="dxa"/>
          </w:tcPr>
          <w:p w:rsidR="00125674" w:rsidRDefault="00B20E1E">
            <w:pPr>
              <w:spacing w:before="54"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20 minutes</w:t>
            </w:r>
          </w:p>
        </w:tc>
        <w:tc>
          <w:tcPr>
            <w:tcW w:w="1380" w:type="dxa"/>
            <w:vAlign w:val="center"/>
          </w:tcPr>
          <w:p w:rsidR="00125674" w:rsidRDefault="00B20E1E">
            <w:pPr>
              <w:spacing w:before="54"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12 minutes</w:t>
            </w:r>
          </w:p>
        </w:tc>
      </w:tr>
      <w:tr w:rsidR="00125674">
        <w:trPr>
          <w:cantSplit/>
          <w:tblHeader/>
        </w:trPr>
        <w:tc>
          <w:tcPr>
            <w:tcW w:w="3705" w:type="dxa"/>
          </w:tcPr>
          <w:p w:rsidR="00125674" w:rsidRDefault="00B20E1E">
            <w:pPr>
              <w:spacing w:before="54"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3.Claim Rejection Rate</w:t>
            </w:r>
          </w:p>
        </w:tc>
        <w:tc>
          <w:tcPr>
            <w:tcW w:w="1260" w:type="dxa"/>
          </w:tcPr>
          <w:p w:rsidR="00125674" w:rsidRDefault="00B20E1E">
            <w:pPr>
              <w:spacing w:before="54"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15%</w:t>
            </w:r>
          </w:p>
        </w:tc>
        <w:tc>
          <w:tcPr>
            <w:tcW w:w="1380" w:type="dxa"/>
            <w:vAlign w:val="center"/>
          </w:tcPr>
          <w:p w:rsidR="00125674" w:rsidRDefault="00B20E1E">
            <w:pPr>
              <w:spacing w:before="54"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r>
      <w:tr w:rsidR="00125674">
        <w:trPr>
          <w:cantSplit/>
          <w:trHeight w:val="62"/>
          <w:tblHeader/>
        </w:trPr>
        <w:tc>
          <w:tcPr>
            <w:tcW w:w="3705" w:type="dxa"/>
          </w:tcPr>
          <w:p w:rsidR="00125674" w:rsidRDefault="00B20E1E">
            <w:pPr>
              <w:spacing w:before="54"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4.patient satisfaction</w:t>
            </w:r>
          </w:p>
        </w:tc>
        <w:tc>
          <w:tcPr>
            <w:tcW w:w="1260" w:type="dxa"/>
          </w:tcPr>
          <w:p w:rsidR="00125674" w:rsidRDefault="00B20E1E">
            <w:pPr>
              <w:spacing w:before="54"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70%</w:t>
            </w:r>
          </w:p>
        </w:tc>
        <w:tc>
          <w:tcPr>
            <w:tcW w:w="1380" w:type="dxa"/>
          </w:tcPr>
          <w:p w:rsidR="00125674" w:rsidRDefault="00B20E1E">
            <w:pPr>
              <w:spacing w:before="54"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92%</w:t>
            </w:r>
          </w:p>
        </w:tc>
      </w:tr>
      <w:tr w:rsidR="00125674">
        <w:trPr>
          <w:cantSplit/>
          <w:trHeight w:val="300"/>
          <w:tblHeader/>
        </w:trPr>
        <w:tc>
          <w:tcPr>
            <w:tcW w:w="3705" w:type="dxa"/>
          </w:tcPr>
          <w:p w:rsidR="00125674" w:rsidRDefault="00B20E1E">
            <w:pPr>
              <w:spacing w:before="54"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5.Manual Workload on staff</w:t>
            </w:r>
          </w:p>
        </w:tc>
        <w:tc>
          <w:tcPr>
            <w:tcW w:w="1260" w:type="dxa"/>
          </w:tcPr>
          <w:p w:rsidR="00125674" w:rsidRDefault="00B20E1E">
            <w:pPr>
              <w:spacing w:before="54"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High</w:t>
            </w:r>
          </w:p>
        </w:tc>
        <w:tc>
          <w:tcPr>
            <w:tcW w:w="1380" w:type="dxa"/>
          </w:tcPr>
          <w:p w:rsidR="00125674" w:rsidRDefault="00B20E1E">
            <w:pPr>
              <w:spacing w:before="54"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Reduced by 60%</w:t>
            </w:r>
          </w:p>
        </w:tc>
      </w:tr>
      <w:tr w:rsidR="00125674">
        <w:trPr>
          <w:cantSplit/>
          <w:tblHeader/>
        </w:trPr>
        <w:tc>
          <w:tcPr>
            <w:tcW w:w="3705" w:type="dxa"/>
          </w:tcPr>
          <w:p w:rsidR="00125674" w:rsidRDefault="00B20E1E">
            <w:pPr>
              <w:spacing w:before="54"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6.Report Generation Time</w:t>
            </w:r>
          </w:p>
        </w:tc>
        <w:tc>
          <w:tcPr>
            <w:tcW w:w="1260" w:type="dxa"/>
          </w:tcPr>
          <w:p w:rsidR="00125674" w:rsidRDefault="00B20E1E">
            <w:pPr>
              <w:spacing w:before="54"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15 minutes </w:t>
            </w:r>
          </w:p>
        </w:tc>
        <w:tc>
          <w:tcPr>
            <w:tcW w:w="1380" w:type="dxa"/>
          </w:tcPr>
          <w:p w:rsidR="00125674" w:rsidRDefault="00B20E1E">
            <w:pPr>
              <w:spacing w:before="54"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2 minutes</w:t>
            </w:r>
          </w:p>
        </w:tc>
      </w:tr>
    </w:tbl>
    <w:p w:rsidR="00125674" w:rsidRDefault="00125674">
      <w:pPr>
        <w:spacing w:before="54" w:after="0" w:line="276" w:lineRule="auto"/>
        <w:jc w:val="center"/>
        <w:rPr>
          <w:rFonts w:ascii="Times New Roman" w:eastAsia="Times New Roman" w:hAnsi="Times New Roman" w:cs="Times New Roman"/>
          <w:color w:val="000000"/>
          <w:sz w:val="18"/>
          <w:szCs w:val="18"/>
        </w:rPr>
      </w:pPr>
    </w:p>
    <w:p w:rsidR="00125674" w:rsidRDefault="00125674">
      <w:pPr>
        <w:spacing w:before="54" w:after="0" w:line="276" w:lineRule="auto"/>
        <w:jc w:val="both"/>
        <w:rPr>
          <w:rFonts w:ascii="Times New Roman" w:eastAsia="Times New Roman" w:hAnsi="Times New Roman" w:cs="Times New Roman"/>
          <w:color w:val="000000"/>
          <w:sz w:val="18"/>
          <w:szCs w:val="18"/>
        </w:rPr>
      </w:pPr>
    </w:p>
    <w:p w:rsidR="00125674" w:rsidRDefault="00125674">
      <w:pPr>
        <w:pBdr>
          <w:top w:val="nil"/>
          <w:left w:val="nil"/>
          <w:bottom w:val="nil"/>
          <w:right w:val="nil"/>
          <w:between w:val="nil"/>
        </w:pBdr>
        <w:spacing w:before="54" w:after="0" w:line="276" w:lineRule="auto"/>
        <w:rPr>
          <w:rFonts w:ascii="Times New Roman" w:eastAsia="Times New Roman" w:hAnsi="Times New Roman" w:cs="Times New Roman"/>
          <w:b/>
        </w:rPr>
      </w:pPr>
    </w:p>
    <w:p w:rsidR="00125674" w:rsidRDefault="00125674">
      <w:pPr>
        <w:pBdr>
          <w:top w:val="nil"/>
          <w:left w:val="nil"/>
          <w:bottom w:val="nil"/>
          <w:right w:val="nil"/>
          <w:between w:val="nil"/>
        </w:pBdr>
        <w:spacing w:before="54" w:after="0" w:line="276" w:lineRule="auto"/>
        <w:ind w:left="360"/>
        <w:rPr>
          <w:rFonts w:ascii="Times New Roman" w:eastAsia="Times New Roman" w:hAnsi="Times New Roman" w:cs="Times New Roman"/>
          <w:b/>
        </w:rPr>
      </w:pPr>
    </w:p>
    <w:p w:rsidR="00125674" w:rsidRDefault="00125674">
      <w:pPr>
        <w:pBdr>
          <w:top w:val="nil"/>
          <w:left w:val="nil"/>
          <w:bottom w:val="nil"/>
          <w:right w:val="nil"/>
          <w:between w:val="nil"/>
        </w:pBdr>
        <w:spacing w:before="54" w:after="0" w:line="276" w:lineRule="auto"/>
        <w:ind w:left="360"/>
        <w:rPr>
          <w:rFonts w:ascii="Times New Roman" w:eastAsia="Times New Roman" w:hAnsi="Times New Roman" w:cs="Times New Roman"/>
          <w:b/>
        </w:rPr>
      </w:pPr>
    </w:p>
    <w:p w:rsidR="00125674" w:rsidRDefault="00125674">
      <w:pPr>
        <w:pBdr>
          <w:top w:val="nil"/>
          <w:left w:val="nil"/>
          <w:bottom w:val="nil"/>
          <w:right w:val="nil"/>
          <w:between w:val="nil"/>
        </w:pBdr>
        <w:spacing w:before="54" w:after="0" w:line="276" w:lineRule="auto"/>
        <w:ind w:left="360"/>
        <w:rPr>
          <w:rFonts w:ascii="Times New Roman" w:eastAsia="Times New Roman" w:hAnsi="Times New Roman" w:cs="Times New Roman"/>
          <w:b/>
        </w:rPr>
      </w:pPr>
    </w:p>
    <w:p w:rsidR="00125674" w:rsidRDefault="00125674">
      <w:pPr>
        <w:pBdr>
          <w:top w:val="nil"/>
          <w:left w:val="nil"/>
          <w:bottom w:val="nil"/>
          <w:right w:val="nil"/>
          <w:between w:val="nil"/>
        </w:pBdr>
        <w:spacing w:before="54" w:after="0" w:line="276" w:lineRule="auto"/>
        <w:ind w:left="360"/>
        <w:rPr>
          <w:rFonts w:ascii="Times New Roman" w:eastAsia="Times New Roman" w:hAnsi="Times New Roman" w:cs="Times New Roman"/>
          <w:b/>
        </w:rPr>
      </w:pPr>
    </w:p>
    <w:p w:rsidR="00125674" w:rsidRDefault="00125674">
      <w:pPr>
        <w:pBdr>
          <w:top w:val="nil"/>
          <w:left w:val="nil"/>
          <w:bottom w:val="nil"/>
          <w:right w:val="nil"/>
          <w:between w:val="nil"/>
        </w:pBdr>
        <w:spacing w:before="54" w:after="0" w:line="276" w:lineRule="auto"/>
        <w:ind w:left="360"/>
        <w:rPr>
          <w:rFonts w:ascii="Times New Roman" w:eastAsia="Times New Roman" w:hAnsi="Times New Roman" w:cs="Times New Roman"/>
          <w:b/>
        </w:rPr>
      </w:pPr>
    </w:p>
    <w:p w:rsidR="00125674" w:rsidRDefault="00125674">
      <w:pPr>
        <w:pBdr>
          <w:top w:val="nil"/>
          <w:left w:val="nil"/>
          <w:bottom w:val="nil"/>
          <w:right w:val="nil"/>
          <w:between w:val="nil"/>
        </w:pBdr>
        <w:spacing w:before="54" w:after="0" w:line="276" w:lineRule="auto"/>
        <w:ind w:left="360"/>
        <w:rPr>
          <w:rFonts w:ascii="Times New Roman" w:eastAsia="Times New Roman" w:hAnsi="Times New Roman" w:cs="Times New Roman"/>
          <w:b/>
        </w:rPr>
      </w:pPr>
    </w:p>
    <w:p w:rsidR="00125674" w:rsidRDefault="00125674">
      <w:pPr>
        <w:pBdr>
          <w:top w:val="nil"/>
          <w:left w:val="nil"/>
          <w:bottom w:val="nil"/>
          <w:right w:val="nil"/>
          <w:between w:val="nil"/>
        </w:pBdr>
        <w:spacing w:before="54" w:after="0" w:line="276" w:lineRule="auto"/>
        <w:ind w:left="360"/>
        <w:rPr>
          <w:rFonts w:ascii="Times New Roman" w:eastAsia="Times New Roman" w:hAnsi="Times New Roman" w:cs="Times New Roman"/>
          <w:b/>
        </w:rPr>
      </w:pPr>
    </w:p>
    <w:p w:rsidR="00125674" w:rsidRDefault="00125674">
      <w:pPr>
        <w:pBdr>
          <w:top w:val="nil"/>
          <w:left w:val="nil"/>
          <w:bottom w:val="nil"/>
          <w:right w:val="nil"/>
          <w:between w:val="nil"/>
        </w:pBdr>
        <w:spacing w:before="54" w:after="0" w:line="276" w:lineRule="auto"/>
        <w:ind w:left="360"/>
        <w:rPr>
          <w:rFonts w:ascii="Times New Roman" w:eastAsia="Times New Roman" w:hAnsi="Times New Roman" w:cs="Times New Roman"/>
          <w:b/>
        </w:rPr>
      </w:pPr>
    </w:p>
    <w:p w:rsidR="00125674" w:rsidRDefault="00125674">
      <w:pPr>
        <w:pBdr>
          <w:top w:val="nil"/>
          <w:left w:val="nil"/>
          <w:bottom w:val="nil"/>
          <w:right w:val="nil"/>
          <w:between w:val="nil"/>
        </w:pBdr>
        <w:spacing w:before="54" w:after="0" w:line="276" w:lineRule="auto"/>
        <w:ind w:left="360"/>
        <w:rPr>
          <w:rFonts w:ascii="Times New Roman" w:eastAsia="Times New Roman" w:hAnsi="Times New Roman" w:cs="Times New Roman"/>
          <w:b/>
          <w:sz w:val="24"/>
          <w:szCs w:val="24"/>
        </w:rPr>
      </w:pPr>
    </w:p>
    <w:p w:rsidR="00125674" w:rsidRDefault="00B20E1E">
      <w:pPr>
        <w:pBdr>
          <w:top w:val="nil"/>
          <w:left w:val="nil"/>
          <w:bottom w:val="nil"/>
          <w:right w:val="nil"/>
          <w:between w:val="nil"/>
        </w:pBdr>
        <w:spacing w:before="54" w:after="0"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5. CONCLUSION</w:t>
      </w:r>
    </w:p>
    <w:p w:rsidR="00125674" w:rsidRDefault="00B20E1E">
      <w:pPr>
        <w:spacing w:before="54" w:after="0" w:line="276" w:lineRule="auto"/>
        <w:jc w:val="both"/>
        <w:rPr>
          <w:rFonts w:ascii="Times New Roman" w:eastAsia="Times New Roman" w:hAnsi="Times New Roman" w:cs="Times New Roman"/>
          <w:color w:val="000000"/>
          <w:sz w:val="30"/>
          <w:szCs w:val="30"/>
        </w:rPr>
      </w:pPr>
      <w:r>
        <w:rPr>
          <w:rFonts w:ascii="Times New Roman" w:eastAsia="Times New Roman" w:hAnsi="Times New Roman" w:cs="Times New Roman"/>
          <w:sz w:val="30"/>
          <w:szCs w:val="30"/>
        </w:rPr>
        <w:t xml:space="preserve">The Medical Billing System developed in this research significantly enhances the efficiency and accuracy of healthcare billing operations. It reduces administrative burdens, improves revenue collection, and ensures better patient service. Future </w:t>
      </w:r>
      <w:r>
        <w:rPr>
          <w:rFonts w:ascii="Times New Roman" w:eastAsia="Times New Roman" w:hAnsi="Times New Roman" w:cs="Times New Roman"/>
          <w:sz w:val="20"/>
          <w:szCs w:val="20"/>
        </w:rPr>
        <w:t xml:space="preserve">work </w:t>
      </w:r>
      <w:r>
        <w:rPr>
          <w:rFonts w:ascii="Times New Roman" w:eastAsia="Times New Roman" w:hAnsi="Times New Roman" w:cs="Times New Roman"/>
          <w:sz w:val="30"/>
          <w:szCs w:val="30"/>
        </w:rPr>
        <w:t>will focus on integrating AI for predictive analytics and adding multi-language support to cater to diverse patient demographics.</w:t>
      </w:r>
    </w:p>
    <w:p w:rsidR="00125674" w:rsidRDefault="00B20E1E">
      <w:pPr>
        <w:spacing w:before="54" w:after="0"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ACKNOWLEDGEMENTS </w:t>
      </w:r>
    </w:p>
    <w:p w:rsidR="00125674" w:rsidRDefault="00B20E1E">
      <w:pPr>
        <w:spacing w:before="54"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We express our sincere gratitude to our project guide, professors, and our families for their continuous sup</w:t>
      </w:r>
      <w:r>
        <w:rPr>
          <w:rFonts w:ascii="Times New Roman" w:eastAsia="Times New Roman" w:hAnsi="Times New Roman" w:cs="Times New Roman"/>
          <w:sz w:val="28"/>
          <w:szCs w:val="28"/>
        </w:rPr>
        <w:t>port and motivation throughout this project.</w:t>
      </w:r>
    </w:p>
    <w:p w:rsidR="00125674" w:rsidRDefault="00B20E1E">
      <w:pPr>
        <w:pBdr>
          <w:top w:val="nil"/>
          <w:left w:val="nil"/>
          <w:bottom w:val="nil"/>
          <w:right w:val="nil"/>
          <w:between w:val="nil"/>
        </w:pBdr>
        <w:spacing w:before="54" w:after="0" w:line="276" w:lineRule="auto"/>
        <w:ind w:left="36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REFERENCES</w:t>
      </w:r>
    </w:p>
    <w:p w:rsidR="00125674" w:rsidRDefault="00B20E1E">
      <w:pPr>
        <w:tabs>
          <w:tab w:val="left" w:pos="6360"/>
        </w:tabs>
        <w:rPr>
          <w:rFonts w:ascii="Times New Roman" w:eastAsia="Times New Roman" w:hAnsi="Times New Roman" w:cs="Times New Roman"/>
          <w:sz w:val="26"/>
          <w:szCs w:val="26"/>
        </w:rPr>
      </w:pPr>
      <w:r>
        <w:rPr>
          <w:rFonts w:ascii="Times New Roman" w:eastAsia="Times New Roman" w:hAnsi="Times New Roman" w:cs="Times New Roman"/>
          <w:sz w:val="26"/>
          <w:szCs w:val="26"/>
        </w:rPr>
        <w:t>1. Goyal, S., "Healthcare Automation: Role of Billing Systems", International Journal of Health Management, 2021, pp. 45-50.</w:t>
      </w:r>
    </w:p>
    <w:p w:rsidR="00125674" w:rsidRDefault="00B20E1E">
      <w:pPr>
        <w:tabs>
          <w:tab w:val="left" w:pos="6360"/>
        </w:tabs>
        <w:rPr>
          <w:rFonts w:ascii="Times New Roman" w:eastAsia="Times New Roman" w:hAnsi="Times New Roman" w:cs="Times New Roman"/>
          <w:sz w:val="26"/>
          <w:szCs w:val="26"/>
        </w:rPr>
      </w:pPr>
      <w:r>
        <w:rPr>
          <w:rFonts w:ascii="Times New Roman" w:eastAsia="Times New Roman" w:hAnsi="Times New Roman" w:cs="Times New Roman"/>
          <w:sz w:val="26"/>
          <w:szCs w:val="26"/>
        </w:rPr>
        <w:t>2. Smith, A. &amp; Kumar, R., "</w:t>
      </w:r>
      <w:r>
        <w:rPr>
          <w:rFonts w:ascii="Times New Roman" w:eastAsia="Times New Roman" w:hAnsi="Times New Roman" w:cs="Times New Roman"/>
          <w:sz w:val="26"/>
          <w:szCs w:val="26"/>
        </w:rPr>
        <w:t>Technological Advancements in Medical Billing Systems", Journal of Healthcare IT, 2020, Vol. 15, pp. 123-130.</w:t>
      </w:r>
    </w:p>
    <w:p w:rsidR="00125674" w:rsidRDefault="00B20E1E">
      <w:pPr>
        <w:tabs>
          <w:tab w:val="left" w:pos="6360"/>
        </w:tabs>
        <w:rPr>
          <w:rFonts w:ascii="Times New Roman" w:eastAsia="Times New Roman" w:hAnsi="Times New Roman" w:cs="Times New Roman"/>
          <w:sz w:val="26"/>
          <w:szCs w:val="26"/>
        </w:rPr>
      </w:pPr>
      <w:r>
        <w:rPr>
          <w:rFonts w:ascii="Times New Roman" w:eastAsia="Times New Roman" w:hAnsi="Times New Roman" w:cs="Times New Roman"/>
          <w:sz w:val="26"/>
          <w:szCs w:val="26"/>
        </w:rPr>
        <w:t>3. Chen, Y., "Patient Data Security in Billing Systems", Global Health Journal, Vol. 10, Issue 2, 2019, pp. 22-29.</w:t>
      </w:r>
    </w:p>
    <w:p w:rsidR="00125674" w:rsidRDefault="00B20E1E">
      <w:pPr>
        <w:tabs>
          <w:tab w:val="left" w:pos="6360"/>
        </w:tabs>
        <w:rPr>
          <w:rFonts w:ascii="Times New Roman" w:eastAsia="Times New Roman" w:hAnsi="Times New Roman" w:cs="Times New Roman"/>
          <w:sz w:val="26"/>
          <w:szCs w:val="26"/>
        </w:rPr>
      </w:pPr>
      <w:r>
        <w:rPr>
          <w:rFonts w:ascii="Times New Roman" w:eastAsia="Times New Roman" w:hAnsi="Times New Roman" w:cs="Times New Roman"/>
          <w:sz w:val="26"/>
          <w:szCs w:val="26"/>
        </w:rPr>
        <w:t>4. D'Souza, M., "Optimizing Med</w:t>
      </w:r>
      <w:r>
        <w:rPr>
          <w:rFonts w:ascii="Times New Roman" w:eastAsia="Times New Roman" w:hAnsi="Times New Roman" w:cs="Times New Roman"/>
          <w:sz w:val="26"/>
          <w:szCs w:val="26"/>
        </w:rPr>
        <w:t>ical Billing Using Cloud Computing", International Journal of Computing, Vol. 5, 2022, pp. 55-61.</w:t>
      </w:r>
    </w:p>
    <w:p w:rsidR="00125674" w:rsidRDefault="00B20E1E">
      <w:pPr>
        <w:tabs>
          <w:tab w:val="left" w:pos="6360"/>
        </w:tabs>
        <w:rPr>
          <w:rFonts w:ascii="Times New Roman" w:eastAsia="Times New Roman" w:hAnsi="Times New Roman" w:cs="Times New Roman"/>
          <w:sz w:val="26"/>
          <w:szCs w:val="26"/>
        </w:rPr>
      </w:pPr>
      <w:r>
        <w:rPr>
          <w:rFonts w:ascii="Times New Roman" w:eastAsia="Times New Roman" w:hAnsi="Times New Roman" w:cs="Times New Roman"/>
          <w:sz w:val="26"/>
          <w:szCs w:val="26"/>
        </w:rPr>
        <w:t>5. Mehta, P., "Revenue Cycle Management in Healthcare: Challenges and Opportunities", Journal of Medical Systems, 2023.</w:t>
      </w:r>
    </w:p>
    <w:p w:rsidR="00125674" w:rsidRDefault="00125674">
      <w:pPr>
        <w:tabs>
          <w:tab w:val="left" w:pos="6360"/>
        </w:tabs>
        <w:rPr>
          <w:rFonts w:ascii="Times New Roman" w:eastAsia="Times New Roman" w:hAnsi="Times New Roman" w:cs="Times New Roman"/>
          <w:sz w:val="26"/>
          <w:szCs w:val="26"/>
        </w:rPr>
      </w:pPr>
    </w:p>
    <w:sectPr w:rsidR="00125674" w:rsidSect="00125674">
      <w:headerReference w:type="even" r:id="rId9"/>
      <w:headerReference w:type="default" r:id="rId10"/>
      <w:footerReference w:type="even" r:id="rId11"/>
      <w:footerReference w:type="default" r:id="rId12"/>
      <w:headerReference w:type="first" r:id="rId13"/>
      <w:footerReference w:type="first" r:id="rId14"/>
      <w:pgSz w:w="11907" w:h="16839"/>
      <w:pgMar w:top="510" w:right="907" w:bottom="340" w:left="907" w:header="113" w:footer="17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0E1E" w:rsidRDefault="00B20E1E" w:rsidP="00125674">
      <w:pPr>
        <w:spacing w:after="0" w:line="240" w:lineRule="auto"/>
      </w:pPr>
      <w:r>
        <w:separator/>
      </w:r>
    </w:p>
  </w:endnote>
  <w:endnote w:type="continuationSeparator" w:id="1">
    <w:p w:rsidR="00B20E1E" w:rsidRDefault="00B20E1E" w:rsidP="001256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Kartika">
    <w:panose1 w:val="02020503030404060203"/>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altName w:val="Times New Roman"/>
    <w:panose1 w:val="00000000000000000000"/>
    <w:charset w:val="00"/>
    <w:family w:val="roman"/>
    <w:notTrueType/>
    <w:pitch w:val="default"/>
    <w:sig w:usb0="00000000" w:usb1="00000000" w:usb2="00000000" w:usb3="00000000" w:csb0="00000000"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674" w:rsidRDefault="00125674">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674" w:rsidRDefault="00B20E1E">
    <w:pPr>
      <w:pBdr>
        <w:top w:val="single" w:sz="4" w:space="1" w:color="000000"/>
        <w:left w:val="nil"/>
        <w:bottom w:val="nil"/>
        <w:right w:val="nil"/>
        <w:between w:val="nil"/>
      </w:pBdr>
      <w:tabs>
        <w:tab w:val="center" w:pos="4680"/>
        <w:tab w:val="right" w:pos="9360"/>
      </w:tabs>
      <w:spacing w:after="0" w:line="240" w:lineRule="auto"/>
      <w:rPr>
        <w:color w:val="000000"/>
      </w:rPr>
    </w:pPr>
    <w:r>
      <w:rPr>
        <w:rFonts w:ascii="Times New Roman" w:eastAsia="Times New Roman" w:hAnsi="Times New Roman" w:cs="Times New Roman"/>
        <w:b/>
        <w:color w:val="1F497D"/>
        <w:sz w:val="20"/>
        <w:szCs w:val="20"/>
      </w:rPr>
      <w:t xml:space="preserve">@International Journal Of Progressive Research In Engineering Management And Science                              </w:t>
    </w:r>
    <w:r>
      <w:rPr>
        <w:b/>
        <w:color w:val="000000"/>
      </w:rPr>
      <w:t xml:space="preserve">Page | </w:t>
    </w:r>
    <w:r w:rsidR="00125674">
      <w:rPr>
        <w:b/>
        <w:color w:val="000000"/>
      </w:rPr>
      <w:fldChar w:fldCharType="begin"/>
    </w:r>
    <w:r>
      <w:rPr>
        <w:b/>
        <w:color w:val="000000"/>
      </w:rPr>
      <w:instrText>PAGE</w:instrText>
    </w:r>
    <w:r w:rsidR="00F7674E">
      <w:rPr>
        <w:b/>
        <w:color w:val="000000"/>
      </w:rPr>
      <w:fldChar w:fldCharType="separate"/>
    </w:r>
    <w:r w:rsidR="00F7674E">
      <w:rPr>
        <w:b/>
        <w:noProof/>
        <w:color w:val="000000"/>
      </w:rPr>
      <w:t>1</w:t>
    </w:r>
    <w:r w:rsidR="00125674">
      <w:rPr>
        <w:b/>
        <w:color w:val="000000"/>
      </w:rPr>
      <w:fldChar w:fldCharType="end"/>
    </w:r>
    <w:r>
      <w:rPr>
        <w:b/>
        <w:color w:val="000000"/>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674" w:rsidRDefault="00125674">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0E1E" w:rsidRDefault="00B20E1E" w:rsidP="00125674">
      <w:pPr>
        <w:spacing w:after="0" w:line="240" w:lineRule="auto"/>
      </w:pPr>
      <w:r>
        <w:separator/>
      </w:r>
    </w:p>
  </w:footnote>
  <w:footnote w:type="continuationSeparator" w:id="1">
    <w:p w:rsidR="00B20E1E" w:rsidRDefault="00B20E1E" w:rsidP="0012567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674" w:rsidRDefault="00125674">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674" w:rsidRDefault="00125674">
    <w:pPr>
      <w:widowControl w:val="0"/>
      <w:pBdr>
        <w:top w:val="nil"/>
        <w:left w:val="nil"/>
        <w:bottom w:val="nil"/>
        <w:right w:val="nil"/>
        <w:between w:val="nil"/>
      </w:pBdr>
      <w:spacing w:after="0" w:line="276" w:lineRule="auto"/>
      <w:rPr>
        <w:color w:val="000000"/>
      </w:rPr>
    </w:pPr>
  </w:p>
  <w:tbl>
    <w:tblPr>
      <w:tblStyle w:val="a0"/>
      <w:tblW w:w="10083" w:type="dxa"/>
      <w:jc w:val="center"/>
      <w:tblBorders>
        <w:top w:val="nil"/>
        <w:left w:val="nil"/>
        <w:bottom w:val="nil"/>
        <w:right w:val="nil"/>
        <w:insideH w:val="nil"/>
        <w:insideV w:val="nil"/>
      </w:tblBorders>
      <w:tblLayout w:type="fixed"/>
      <w:tblLook w:val="0400"/>
    </w:tblPr>
    <w:tblGrid>
      <w:gridCol w:w="2405"/>
      <w:gridCol w:w="5812"/>
      <w:gridCol w:w="1866"/>
    </w:tblGrid>
    <w:tr w:rsidR="00125674">
      <w:trPr>
        <w:cantSplit/>
        <w:trHeight w:val="435"/>
        <w:tblHeader/>
        <w:jc w:val="center"/>
      </w:trPr>
      <w:tc>
        <w:tcPr>
          <w:tcW w:w="2405" w:type="dxa"/>
          <w:vMerge w:val="restart"/>
          <w:vAlign w:val="center"/>
        </w:tcPr>
        <w:p w:rsidR="00125674" w:rsidRDefault="00B20E1E">
          <w:pPr>
            <w:tabs>
              <w:tab w:val="left" w:pos="4820"/>
              <w:tab w:val="right" w:pos="9360"/>
            </w:tabs>
            <w:ind w:left="-120"/>
            <w:jc w:val="center"/>
            <w:rPr>
              <w:rFonts w:ascii="Times New Roman" w:eastAsia="Times New Roman" w:hAnsi="Times New Roman" w:cs="Times New Roman"/>
              <w:b/>
              <w:color w:val="1F497D"/>
            </w:rPr>
          </w:pPr>
          <w:r>
            <w:rPr>
              <w:rFonts w:ascii="Times New Roman" w:eastAsia="Times New Roman" w:hAnsi="Times New Roman" w:cs="Times New Roman"/>
              <w:b/>
              <w:noProof/>
              <w:color w:val="1F497D"/>
            </w:rPr>
            <w:drawing>
              <wp:inline distT="0" distB="0" distL="0" distR="0">
                <wp:extent cx="1247775" cy="544195"/>
                <wp:effectExtent l="0" t="0" r="0" b="0"/>
                <wp:docPr id="2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247775" cy="544195"/>
                        </a:xfrm>
                        <a:prstGeom prst="rect">
                          <a:avLst/>
                        </a:prstGeom>
                        <a:ln/>
                      </pic:spPr>
                    </pic:pic>
                  </a:graphicData>
                </a:graphic>
              </wp:inline>
            </w:drawing>
          </w:r>
        </w:p>
      </w:tc>
      <w:tc>
        <w:tcPr>
          <w:tcW w:w="5812" w:type="dxa"/>
          <w:vMerge w:val="restart"/>
          <w:vAlign w:val="center"/>
        </w:tcPr>
        <w:p w:rsidR="00125674" w:rsidRDefault="00B20E1E">
          <w:pPr>
            <w:tabs>
              <w:tab w:val="left" w:pos="4820"/>
              <w:tab w:val="right" w:pos="9360"/>
            </w:tabs>
            <w:jc w:val="center"/>
            <w:rPr>
              <w:rFonts w:ascii="Times New Roman" w:eastAsia="Times New Roman" w:hAnsi="Times New Roman" w:cs="Times New Roman"/>
              <w:b/>
              <w:color w:val="1F497D"/>
              <w:sz w:val="22"/>
              <w:szCs w:val="22"/>
            </w:rPr>
          </w:pPr>
          <w:bookmarkStart w:id="0" w:name="_heading=h.f9732uuvwfyh" w:colFirst="0" w:colLast="0"/>
          <w:bookmarkEnd w:id="0"/>
          <w:r>
            <w:rPr>
              <w:rFonts w:ascii="Times New Roman" w:eastAsia="Times New Roman" w:hAnsi="Times New Roman" w:cs="Times New Roman"/>
              <w:b/>
              <w:color w:val="1F497D"/>
              <w:sz w:val="22"/>
              <w:szCs w:val="22"/>
            </w:rPr>
            <w:t xml:space="preserve">INTERNATIONAL JOURNAL OF PROGRESSIVE RESEARCH IN ENGINEERING MANAGEMENT </w:t>
          </w:r>
        </w:p>
        <w:p w:rsidR="00125674" w:rsidRDefault="00B20E1E">
          <w:pPr>
            <w:tabs>
              <w:tab w:val="left" w:pos="4820"/>
              <w:tab w:val="right" w:pos="9360"/>
            </w:tabs>
            <w:jc w:val="center"/>
            <w:rPr>
              <w:rFonts w:ascii="Times New Roman" w:eastAsia="Times New Roman" w:hAnsi="Times New Roman" w:cs="Times New Roman"/>
              <w:b/>
              <w:color w:val="1F497D"/>
              <w:sz w:val="22"/>
              <w:szCs w:val="22"/>
            </w:rPr>
          </w:pPr>
          <w:r>
            <w:rPr>
              <w:rFonts w:ascii="Times New Roman" w:eastAsia="Times New Roman" w:hAnsi="Times New Roman" w:cs="Times New Roman"/>
              <w:b/>
              <w:color w:val="1F497D"/>
              <w:sz w:val="22"/>
              <w:szCs w:val="22"/>
            </w:rPr>
            <w:t>AND SCIENCE (IJPREMS)</w:t>
          </w:r>
        </w:p>
        <w:p w:rsidR="00125674" w:rsidRDefault="00125674">
          <w:pPr>
            <w:tabs>
              <w:tab w:val="left" w:pos="4820"/>
              <w:tab w:val="right" w:pos="9360"/>
            </w:tabs>
            <w:jc w:val="center"/>
            <w:rPr>
              <w:rFonts w:ascii="Times New Roman" w:eastAsia="Times New Roman" w:hAnsi="Times New Roman" w:cs="Times New Roman"/>
              <w:sz w:val="16"/>
              <w:szCs w:val="16"/>
            </w:rPr>
          </w:pPr>
        </w:p>
        <w:p w:rsidR="00125674" w:rsidRDefault="00B20E1E">
          <w:pPr>
            <w:tabs>
              <w:tab w:val="left" w:pos="4820"/>
              <w:tab w:val="right" w:pos="9360"/>
            </w:tabs>
            <w:jc w:val="center"/>
            <w:rPr>
              <w:rFonts w:ascii="Times New Roman" w:eastAsia="Times New Roman" w:hAnsi="Times New Roman" w:cs="Times New Roman"/>
              <w:b/>
              <w:color w:val="1F497D"/>
              <w:sz w:val="24"/>
              <w:szCs w:val="24"/>
            </w:rPr>
          </w:pPr>
          <w:r>
            <w:rPr>
              <w:rFonts w:ascii="Times New Roman" w:eastAsia="Times New Roman" w:hAnsi="Times New Roman" w:cs="Times New Roman"/>
              <w:sz w:val="24"/>
              <w:szCs w:val="24"/>
            </w:rPr>
            <w:t>Vol. 04, Issue 01, January 2024, pp : xx-xx</w:t>
          </w:r>
        </w:p>
      </w:tc>
      <w:tc>
        <w:tcPr>
          <w:tcW w:w="1866" w:type="dxa"/>
          <w:vAlign w:val="center"/>
        </w:tcPr>
        <w:p w:rsidR="00125674" w:rsidRDefault="00B20E1E">
          <w:pPr>
            <w:tabs>
              <w:tab w:val="left" w:pos="4820"/>
              <w:tab w:val="right" w:pos="9360"/>
            </w:tabs>
            <w:jc w:val="center"/>
            <w:rPr>
              <w:rFonts w:ascii="Times New Roman" w:eastAsia="Times New Roman" w:hAnsi="Times New Roman" w:cs="Times New Roman"/>
              <w:b/>
              <w:color w:val="1F497D"/>
              <w:sz w:val="22"/>
              <w:szCs w:val="22"/>
            </w:rPr>
          </w:pPr>
          <w:r>
            <w:rPr>
              <w:rFonts w:ascii="Times New Roman" w:eastAsia="Times New Roman" w:hAnsi="Times New Roman" w:cs="Times New Roman"/>
              <w:b/>
              <w:color w:val="1F497D"/>
              <w:sz w:val="22"/>
              <w:szCs w:val="22"/>
            </w:rPr>
            <w:t>e-ISSN :</w:t>
          </w:r>
        </w:p>
        <w:p w:rsidR="00125674" w:rsidRDefault="00B20E1E">
          <w:pPr>
            <w:tabs>
              <w:tab w:val="left" w:pos="4820"/>
              <w:tab w:val="right" w:pos="9360"/>
            </w:tabs>
            <w:jc w:val="center"/>
            <w:rPr>
              <w:rFonts w:ascii="Times New Roman" w:eastAsia="Times New Roman" w:hAnsi="Times New Roman" w:cs="Times New Roman"/>
              <w:b/>
              <w:color w:val="1F497D"/>
            </w:rPr>
          </w:pPr>
          <w:r>
            <w:rPr>
              <w:rFonts w:ascii="Times New Roman" w:eastAsia="Times New Roman" w:hAnsi="Times New Roman" w:cs="Times New Roman"/>
              <w:b/>
              <w:color w:val="1F497D"/>
              <w:sz w:val="22"/>
              <w:szCs w:val="22"/>
            </w:rPr>
            <w:t xml:space="preserve"> 2583-1062</w:t>
          </w:r>
        </w:p>
      </w:tc>
    </w:tr>
    <w:tr w:rsidR="00125674">
      <w:trPr>
        <w:cantSplit/>
        <w:trHeight w:val="435"/>
        <w:tblHeader/>
        <w:jc w:val="center"/>
      </w:trPr>
      <w:tc>
        <w:tcPr>
          <w:tcW w:w="2405" w:type="dxa"/>
          <w:vMerge/>
          <w:vAlign w:val="center"/>
        </w:tcPr>
        <w:p w:rsidR="00125674" w:rsidRDefault="00125674">
          <w:pPr>
            <w:widowControl w:val="0"/>
            <w:pBdr>
              <w:top w:val="nil"/>
              <w:left w:val="nil"/>
              <w:bottom w:val="nil"/>
              <w:right w:val="nil"/>
              <w:between w:val="nil"/>
            </w:pBdr>
            <w:spacing w:line="276" w:lineRule="auto"/>
            <w:rPr>
              <w:rFonts w:ascii="Times New Roman" w:eastAsia="Times New Roman" w:hAnsi="Times New Roman" w:cs="Times New Roman"/>
              <w:b/>
              <w:color w:val="1F497D"/>
            </w:rPr>
          </w:pPr>
        </w:p>
      </w:tc>
      <w:tc>
        <w:tcPr>
          <w:tcW w:w="5812" w:type="dxa"/>
          <w:vMerge/>
          <w:vAlign w:val="center"/>
        </w:tcPr>
        <w:p w:rsidR="00125674" w:rsidRDefault="00125674">
          <w:pPr>
            <w:widowControl w:val="0"/>
            <w:pBdr>
              <w:top w:val="nil"/>
              <w:left w:val="nil"/>
              <w:bottom w:val="nil"/>
              <w:right w:val="nil"/>
              <w:between w:val="nil"/>
            </w:pBdr>
            <w:spacing w:line="276" w:lineRule="auto"/>
            <w:rPr>
              <w:rFonts w:ascii="Times New Roman" w:eastAsia="Times New Roman" w:hAnsi="Times New Roman" w:cs="Times New Roman"/>
              <w:b/>
              <w:color w:val="1F497D"/>
            </w:rPr>
          </w:pPr>
        </w:p>
      </w:tc>
      <w:tc>
        <w:tcPr>
          <w:tcW w:w="1866" w:type="dxa"/>
          <w:vMerge w:val="restart"/>
          <w:vAlign w:val="center"/>
        </w:tcPr>
        <w:p w:rsidR="00125674" w:rsidRDefault="00B20E1E">
          <w:pPr>
            <w:tabs>
              <w:tab w:val="left" w:pos="4820"/>
              <w:tab w:val="right" w:pos="9360"/>
            </w:tabs>
            <w:jc w:val="center"/>
            <w:rPr>
              <w:rFonts w:ascii="Times New Roman" w:eastAsia="Times New Roman" w:hAnsi="Times New Roman" w:cs="Times New Roman"/>
              <w:b/>
              <w:color w:val="1F497D"/>
              <w:sz w:val="22"/>
              <w:szCs w:val="22"/>
            </w:rPr>
          </w:pPr>
          <w:r>
            <w:rPr>
              <w:rFonts w:ascii="Times New Roman" w:eastAsia="Times New Roman" w:hAnsi="Times New Roman" w:cs="Times New Roman"/>
              <w:b/>
              <w:color w:val="1F497D"/>
              <w:sz w:val="22"/>
              <w:szCs w:val="22"/>
            </w:rPr>
            <w:t>Impact</w:t>
          </w:r>
        </w:p>
        <w:p w:rsidR="00125674" w:rsidRDefault="00B20E1E">
          <w:pPr>
            <w:tabs>
              <w:tab w:val="left" w:pos="4820"/>
              <w:tab w:val="right" w:pos="9360"/>
            </w:tabs>
            <w:jc w:val="center"/>
            <w:rPr>
              <w:rFonts w:ascii="Times New Roman" w:eastAsia="Times New Roman" w:hAnsi="Times New Roman" w:cs="Times New Roman"/>
              <w:b/>
              <w:color w:val="1F497D"/>
              <w:sz w:val="22"/>
              <w:szCs w:val="22"/>
            </w:rPr>
          </w:pPr>
          <w:r>
            <w:rPr>
              <w:rFonts w:ascii="Times New Roman" w:eastAsia="Times New Roman" w:hAnsi="Times New Roman" w:cs="Times New Roman"/>
              <w:b/>
              <w:color w:val="1F497D"/>
              <w:sz w:val="22"/>
              <w:szCs w:val="22"/>
            </w:rPr>
            <w:t xml:space="preserve">  Factor :</w:t>
          </w:r>
        </w:p>
        <w:p w:rsidR="00125674" w:rsidRDefault="00B20E1E">
          <w:pPr>
            <w:tabs>
              <w:tab w:val="left" w:pos="4820"/>
              <w:tab w:val="right" w:pos="9360"/>
            </w:tabs>
            <w:jc w:val="center"/>
            <w:rPr>
              <w:rFonts w:ascii="Times New Roman" w:eastAsia="Times New Roman" w:hAnsi="Times New Roman" w:cs="Times New Roman"/>
              <w:b/>
              <w:color w:val="1F497D"/>
            </w:rPr>
          </w:pPr>
          <w:r>
            <w:rPr>
              <w:rFonts w:ascii="Times New Roman" w:eastAsia="Times New Roman" w:hAnsi="Times New Roman" w:cs="Times New Roman"/>
              <w:b/>
              <w:color w:val="1F497D"/>
            </w:rPr>
            <w:t>5.725</w:t>
          </w:r>
        </w:p>
      </w:tc>
    </w:tr>
    <w:tr w:rsidR="00125674">
      <w:trPr>
        <w:cantSplit/>
        <w:trHeight w:val="340"/>
        <w:tblHeader/>
        <w:jc w:val="center"/>
      </w:trPr>
      <w:tc>
        <w:tcPr>
          <w:tcW w:w="2405" w:type="dxa"/>
          <w:vAlign w:val="center"/>
        </w:tcPr>
        <w:p w:rsidR="00125674" w:rsidRDefault="00B20E1E">
          <w:pPr>
            <w:tabs>
              <w:tab w:val="left" w:pos="4820"/>
              <w:tab w:val="right" w:pos="9360"/>
            </w:tabs>
            <w:ind w:left="-120"/>
            <w:jc w:val="center"/>
            <w:rPr>
              <w:rFonts w:ascii="Times New Roman" w:eastAsia="Times New Roman" w:hAnsi="Times New Roman" w:cs="Times New Roman"/>
              <w:b/>
              <w:color w:val="1F497D"/>
            </w:rPr>
          </w:pPr>
          <w:r>
            <w:rPr>
              <w:rFonts w:ascii="Times New Roman" w:eastAsia="Times New Roman" w:hAnsi="Times New Roman" w:cs="Times New Roman"/>
              <w:b/>
              <w:color w:val="1F497D"/>
              <w:sz w:val="22"/>
              <w:szCs w:val="22"/>
            </w:rPr>
            <w:t>www.ijprems.com</w:t>
          </w:r>
        </w:p>
      </w:tc>
      <w:tc>
        <w:tcPr>
          <w:tcW w:w="5812" w:type="dxa"/>
          <w:vMerge/>
          <w:vAlign w:val="center"/>
        </w:tcPr>
        <w:p w:rsidR="00125674" w:rsidRDefault="00125674">
          <w:pPr>
            <w:widowControl w:val="0"/>
            <w:pBdr>
              <w:top w:val="nil"/>
              <w:left w:val="nil"/>
              <w:bottom w:val="nil"/>
              <w:right w:val="nil"/>
              <w:between w:val="nil"/>
            </w:pBdr>
            <w:spacing w:line="276" w:lineRule="auto"/>
            <w:rPr>
              <w:rFonts w:ascii="Times New Roman" w:eastAsia="Times New Roman" w:hAnsi="Times New Roman" w:cs="Times New Roman"/>
              <w:b/>
              <w:color w:val="1F497D"/>
            </w:rPr>
          </w:pPr>
        </w:p>
      </w:tc>
      <w:tc>
        <w:tcPr>
          <w:tcW w:w="1866" w:type="dxa"/>
          <w:vMerge/>
          <w:vAlign w:val="center"/>
        </w:tcPr>
        <w:p w:rsidR="00125674" w:rsidRDefault="00125674">
          <w:pPr>
            <w:widowControl w:val="0"/>
            <w:pBdr>
              <w:top w:val="nil"/>
              <w:left w:val="nil"/>
              <w:bottom w:val="nil"/>
              <w:right w:val="nil"/>
              <w:between w:val="nil"/>
            </w:pBdr>
            <w:spacing w:line="276" w:lineRule="auto"/>
            <w:rPr>
              <w:rFonts w:ascii="Times New Roman" w:eastAsia="Times New Roman" w:hAnsi="Times New Roman" w:cs="Times New Roman"/>
              <w:b/>
              <w:color w:val="1F497D"/>
            </w:rPr>
          </w:pPr>
        </w:p>
      </w:tc>
    </w:tr>
    <w:tr w:rsidR="00125674">
      <w:trPr>
        <w:cantSplit/>
        <w:trHeight w:val="113"/>
        <w:tblHeader/>
        <w:jc w:val="center"/>
      </w:trPr>
      <w:tc>
        <w:tcPr>
          <w:tcW w:w="2405" w:type="dxa"/>
          <w:vAlign w:val="center"/>
        </w:tcPr>
        <w:p w:rsidR="00125674" w:rsidRDefault="00B20E1E">
          <w:pPr>
            <w:tabs>
              <w:tab w:val="left" w:pos="4820"/>
              <w:tab w:val="right" w:pos="9360"/>
            </w:tabs>
            <w:ind w:left="-120"/>
            <w:jc w:val="center"/>
            <w:rPr>
              <w:rFonts w:ascii="Times New Roman" w:eastAsia="Times New Roman" w:hAnsi="Times New Roman" w:cs="Times New Roman"/>
              <w:b/>
              <w:color w:val="1F497D"/>
            </w:rPr>
          </w:pPr>
          <w:r>
            <w:rPr>
              <w:rFonts w:ascii="Times New Roman" w:eastAsia="Times New Roman" w:hAnsi="Times New Roman" w:cs="Times New Roman"/>
              <w:b/>
              <w:color w:val="1F497D"/>
              <w:sz w:val="22"/>
              <w:szCs w:val="22"/>
            </w:rPr>
            <w:t>editor@ijprems.com</w:t>
          </w:r>
        </w:p>
      </w:tc>
      <w:tc>
        <w:tcPr>
          <w:tcW w:w="5812" w:type="dxa"/>
          <w:vMerge/>
          <w:vAlign w:val="center"/>
        </w:tcPr>
        <w:p w:rsidR="00125674" w:rsidRDefault="00125674">
          <w:pPr>
            <w:widowControl w:val="0"/>
            <w:pBdr>
              <w:top w:val="nil"/>
              <w:left w:val="nil"/>
              <w:bottom w:val="nil"/>
              <w:right w:val="nil"/>
              <w:between w:val="nil"/>
            </w:pBdr>
            <w:spacing w:line="276" w:lineRule="auto"/>
            <w:rPr>
              <w:rFonts w:ascii="Times New Roman" w:eastAsia="Times New Roman" w:hAnsi="Times New Roman" w:cs="Times New Roman"/>
              <w:b/>
              <w:color w:val="1F497D"/>
            </w:rPr>
          </w:pPr>
        </w:p>
      </w:tc>
      <w:tc>
        <w:tcPr>
          <w:tcW w:w="1866" w:type="dxa"/>
          <w:vMerge/>
          <w:vAlign w:val="center"/>
        </w:tcPr>
        <w:p w:rsidR="00125674" w:rsidRDefault="00125674">
          <w:pPr>
            <w:widowControl w:val="0"/>
            <w:pBdr>
              <w:top w:val="nil"/>
              <w:left w:val="nil"/>
              <w:bottom w:val="nil"/>
              <w:right w:val="nil"/>
              <w:between w:val="nil"/>
            </w:pBdr>
            <w:spacing w:line="276" w:lineRule="auto"/>
            <w:rPr>
              <w:rFonts w:ascii="Times New Roman" w:eastAsia="Times New Roman" w:hAnsi="Times New Roman" w:cs="Times New Roman"/>
              <w:b/>
              <w:color w:val="1F497D"/>
            </w:rPr>
          </w:pPr>
        </w:p>
      </w:tc>
    </w:tr>
  </w:tbl>
  <w:p w:rsidR="00125674" w:rsidRDefault="00125674">
    <w:pPr>
      <w:pBdr>
        <w:top w:val="single" w:sz="4" w:space="1" w:color="000000"/>
        <w:left w:val="nil"/>
        <w:bottom w:val="nil"/>
        <w:right w:val="nil"/>
        <w:between w:val="nil"/>
      </w:pBdr>
      <w:tabs>
        <w:tab w:val="center" w:pos="4680"/>
        <w:tab w:val="right" w:pos="9360"/>
      </w:tabs>
      <w:spacing w:after="0" w:line="240" w:lineRule="auto"/>
      <w:rPr>
        <w:color w:val="000000"/>
        <w:sz w:val="10"/>
        <w:szCs w:val="1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674" w:rsidRDefault="00125674">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302D53"/>
    <w:multiLevelType w:val="multilevel"/>
    <w:tmpl w:val="FD8EE59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125674"/>
    <w:rsid w:val="00125674"/>
    <w:rsid w:val="00B20E1E"/>
    <w:rsid w:val="00F7674E"/>
  </w:rsids>
  <m:mathPr>
    <m:mathFont m:val="Cambria Math"/>
    <m:brkBin m:val="before"/>
    <m:brkBinSub m:val="--"/>
    <m:smallFrac m:val="off"/>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US" w:bidi="mr-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1F3"/>
  </w:style>
  <w:style w:type="paragraph" w:styleId="Heading1">
    <w:name w:val="heading 1"/>
    <w:basedOn w:val="normal0"/>
    <w:next w:val="normal0"/>
    <w:rsid w:val="00125674"/>
    <w:pPr>
      <w:keepNext/>
      <w:keepLines/>
      <w:spacing w:before="480" w:after="120"/>
      <w:outlineLvl w:val="0"/>
    </w:pPr>
    <w:rPr>
      <w:b/>
      <w:sz w:val="48"/>
      <w:szCs w:val="48"/>
    </w:rPr>
  </w:style>
  <w:style w:type="paragraph" w:styleId="Heading2">
    <w:name w:val="heading 2"/>
    <w:basedOn w:val="normal0"/>
    <w:next w:val="normal0"/>
    <w:rsid w:val="00125674"/>
    <w:pPr>
      <w:keepNext/>
      <w:keepLines/>
      <w:spacing w:before="360" w:after="80"/>
      <w:outlineLvl w:val="1"/>
    </w:pPr>
    <w:rPr>
      <w:b/>
      <w:sz w:val="36"/>
      <w:szCs w:val="36"/>
    </w:rPr>
  </w:style>
  <w:style w:type="paragraph" w:styleId="Heading3">
    <w:name w:val="heading 3"/>
    <w:basedOn w:val="normal0"/>
    <w:next w:val="normal0"/>
    <w:rsid w:val="00125674"/>
    <w:pPr>
      <w:keepNext/>
      <w:keepLines/>
      <w:spacing w:before="280" w:after="80"/>
      <w:outlineLvl w:val="2"/>
    </w:pPr>
    <w:rPr>
      <w:b/>
      <w:sz w:val="28"/>
      <w:szCs w:val="28"/>
    </w:rPr>
  </w:style>
  <w:style w:type="paragraph" w:styleId="Heading4">
    <w:name w:val="heading 4"/>
    <w:basedOn w:val="normal0"/>
    <w:next w:val="normal0"/>
    <w:rsid w:val="00125674"/>
    <w:pPr>
      <w:keepNext/>
      <w:keepLines/>
      <w:spacing w:before="240" w:after="40"/>
      <w:outlineLvl w:val="3"/>
    </w:pPr>
    <w:rPr>
      <w:b/>
      <w:sz w:val="24"/>
      <w:szCs w:val="24"/>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paragraph" w:styleId="Heading6">
    <w:name w:val="heading 6"/>
    <w:basedOn w:val="normal0"/>
    <w:next w:val="normal0"/>
    <w:rsid w:val="00125674"/>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125674"/>
  </w:style>
  <w:style w:type="paragraph" w:styleId="Title">
    <w:name w:val="Title"/>
    <w:basedOn w:val="normal0"/>
    <w:next w:val="normal0"/>
    <w:rsid w:val="00125674"/>
    <w:pPr>
      <w:keepNext/>
      <w:keepLines/>
      <w:spacing w:before="480" w:after="120"/>
    </w:pPr>
    <w:rPr>
      <w:b/>
      <w:sz w:val="72"/>
      <w:szCs w:val="72"/>
    </w:rPr>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tabs>
        <w:tab w:val="num" w:pos="720"/>
      </w:tabs>
      <w:adjustRightInd w:val="0"/>
      <w:snapToGrid w:val="0"/>
      <w:spacing w:before="150" w:after="60" w:line="240" w:lineRule="auto"/>
      <w:ind w:left="720" w:hanging="720"/>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cs="Kartika"/>
      <w:sz w:val="20"/>
      <w:szCs w:val="20"/>
      <w:lang w:bidi="ml-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paragraph" w:styleId="Subtitle">
    <w:name w:val="Subtitle"/>
    <w:basedOn w:val="Normal"/>
    <w:next w:val="Normal"/>
    <w:rsid w:val="00125674"/>
    <w:pPr>
      <w:keepNext/>
      <w:keepLines/>
      <w:spacing w:before="360" w:after="80"/>
    </w:pPr>
    <w:rPr>
      <w:rFonts w:ascii="Georgia" w:eastAsia="Georgia" w:hAnsi="Georgia" w:cs="Georgia"/>
      <w:i/>
      <w:color w:val="666666"/>
      <w:sz w:val="48"/>
      <w:szCs w:val="48"/>
    </w:rPr>
  </w:style>
  <w:style w:type="table" w:customStyle="1" w:styleId="a">
    <w:basedOn w:val="TableNormal"/>
    <w:rsid w:val="00125674"/>
    <w:tblPr>
      <w:tblStyleRowBandSize w:val="1"/>
      <w:tblStyleColBandSize w:val="1"/>
      <w:tblInd w:w="0" w:type="dxa"/>
      <w:tblCellMar>
        <w:top w:w="0" w:type="dxa"/>
        <w:left w:w="115" w:type="dxa"/>
        <w:bottom w:w="0" w:type="dxa"/>
        <w:right w:w="115" w:type="dxa"/>
      </w:tblCellMar>
    </w:tblPr>
  </w:style>
  <w:style w:type="table" w:customStyle="1" w:styleId="a0">
    <w:basedOn w:val="TableNormal"/>
    <w:rsid w:val="00125674"/>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www.doi.org/10.58257/IJPREMS40296"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hTWGFkepWk7iaQdXg14UiuMKXg==">CgMxLjAyDmguZjk3MzJ1dXZ3ZnloOAByITEweGprMkJqaXF6VWdKSW9Ybjl4MFNHRE5EOXgxeVQ4Uw==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735</Words>
  <Characters>4190</Characters>
  <Application>Microsoft Office Word</Application>
  <DocSecurity>0</DocSecurity>
  <Lines>34</Lines>
  <Paragraphs>9</Paragraphs>
  <ScaleCrop>false</ScaleCrop>
  <Company/>
  <LinksUpToDate>false</LinksUpToDate>
  <CharactersWithSpaces>4916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Rampyari</dc:creator>
  <cp:lastModifiedBy>user</cp:lastModifiedBy>
  <cp:revision>2</cp:revision>
  <dcterms:created xsi:type="dcterms:W3CDTF">2023-09-02T03:46:00Z</dcterms:created>
  <dcterms:modified xsi:type="dcterms:W3CDTF">2025-04-29T06:25:00Z</dcterms:modified>
</cp:coreProperties>
</file>