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5B9" w:rsidRDefault="00B575B9" w:rsidP="00B575B9">
      <w:pPr>
        <w:pStyle w:val="Els-Author"/>
      </w:pPr>
      <w:r w:rsidRPr="00B575B9">
        <w:t xml:space="preserve">Next-Gen Industrial Connectivity: The Rise of Private 5G Networks </w:t>
      </w:r>
    </w:p>
    <w:p w:rsidR="00B575B9" w:rsidRPr="00B575B9" w:rsidRDefault="00B575B9" w:rsidP="00B575B9">
      <w:pPr>
        <w:rPr>
          <w:lang w:val="en-US"/>
        </w:rPr>
      </w:pPr>
    </w:p>
    <w:p w:rsidR="00B03641" w:rsidRPr="007050D2" w:rsidRDefault="00E410D2" w:rsidP="00B575B9">
      <w:pPr>
        <w:pStyle w:val="Caption"/>
        <w:jc w:val="center"/>
        <w:rPr>
          <w:sz w:val="22"/>
          <w:szCs w:val="22"/>
        </w:rPr>
      </w:pPr>
      <w:proofErr w:type="spellStart"/>
      <w:r w:rsidRPr="007050D2">
        <w:rPr>
          <w:rFonts w:eastAsia="Times New Roman"/>
          <w:sz w:val="22"/>
          <w:szCs w:val="22"/>
          <w:lang w:val="en-IN"/>
        </w:rPr>
        <w:t>Dr.</w:t>
      </w:r>
      <w:proofErr w:type="spellEnd"/>
      <w:r w:rsidRPr="007050D2">
        <w:rPr>
          <w:rFonts w:eastAsia="Times New Roman"/>
          <w:sz w:val="22"/>
          <w:szCs w:val="22"/>
          <w:lang w:val="en-IN"/>
        </w:rPr>
        <w:t xml:space="preserve"> </w:t>
      </w:r>
      <w:r w:rsidR="00B575B9" w:rsidRPr="007050D2">
        <w:rPr>
          <w:rFonts w:eastAsia="Times New Roman"/>
          <w:sz w:val="22"/>
          <w:szCs w:val="22"/>
          <w:lang w:val="en-IN"/>
        </w:rPr>
        <w:t>Suma M R</w:t>
      </w:r>
      <w:r w:rsidR="00B575B9" w:rsidRPr="007050D2">
        <w:rPr>
          <w:rFonts w:eastAsia="Times New Roman"/>
          <w:sz w:val="22"/>
          <w:szCs w:val="22"/>
          <w:vertAlign w:val="superscript"/>
          <w:lang w:val="en-IN"/>
        </w:rPr>
        <w:t>1</w:t>
      </w:r>
      <w:r w:rsidR="00B575B9" w:rsidRPr="007050D2">
        <w:rPr>
          <w:rFonts w:eastAsia="Times New Roman"/>
          <w:sz w:val="22"/>
          <w:szCs w:val="22"/>
          <w:lang w:val="en-IN"/>
        </w:rPr>
        <w:t xml:space="preserve">, </w:t>
      </w:r>
      <w:proofErr w:type="spellStart"/>
      <w:r w:rsidR="00B575B9" w:rsidRPr="007050D2">
        <w:rPr>
          <w:rFonts w:eastAsia="Times New Roman"/>
          <w:sz w:val="22"/>
          <w:szCs w:val="22"/>
          <w:lang w:val="en-IN"/>
        </w:rPr>
        <w:t>Shreyashree</w:t>
      </w:r>
      <w:proofErr w:type="spellEnd"/>
      <w:r w:rsidR="00B575B9" w:rsidRPr="007050D2">
        <w:rPr>
          <w:rFonts w:eastAsia="Times New Roman"/>
          <w:sz w:val="22"/>
          <w:szCs w:val="22"/>
          <w:lang w:val="en-IN"/>
        </w:rPr>
        <w:t xml:space="preserve"> Y</w:t>
      </w:r>
      <w:r w:rsidR="00B575B9" w:rsidRPr="007050D2">
        <w:rPr>
          <w:rFonts w:eastAsia="Times New Roman"/>
          <w:sz w:val="22"/>
          <w:szCs w:val="22"/>
          <w:vertAlign w:val="superscript"/>
          <w:lang w:val="en-IN"/>
        </w:rPr>
        <w:t>2</w:t>
      </w:r>
    </w:p>
    <w:p w:rsidR="00B575B9" w:rsidRPr="007050D2" w:rsidRDefault="00B575B9" w:rsidP="00B575B9">
      <w:pPr>
        <w:pStyle w:val="Default"/>
        <w:jc w:val="center"/>
        <w:rPr>
          <w:i/>
          <w:sz w:val="20"/>
          <w:szCs w:val="20"/>
        </w:rPr>
      </w:pPr>
      <w:proofErr w:type="gramStart"/>
      <w:r w:rsidRPr="007050D2">
        <w:rPr>
          <w:i/>
          <w:sz w:val="20"/>
          <w:szCs w:val="20"/>
          <w:vertAlign w:val="superscript"/>
        </w:rPr>
        <w:t>1</w:t>
      </w:r>
      <w:r w:rsidRPr="007050D2">
        <w:rPr>
          <w:i/>
          <w:sz w:val="20"/>
          <w:szCs w:val="20"/>
        </w:rPr>
        <w:t xml:space="preserve">Assistant Professor, Department of Electronics and Communication Engineering, Dayananda </w:t>
      </w:r>
      <w:proofErr w:type="spellStart"/>
      <w:r w:rsidRPr="007050D2">
        <w:rPr>
          <w:i/>
          <w:sz w:val="20"/>
          <w:szCs w:val="20"/>
        </w:rPr>
        <w:t>Sagar</w:t>
      </w:r>
      <w:proofErr w:type="spellEnd"/>
      <w:r w:rsidRPr="007050D2">
        <w:rPr>
          <w:i/>
          <w:sz w:val="20"/>
          <w:szCs w:val="20"/>
        </w:rPr>
        <w:t xml:space="preserve"> College of Engineering, Bangalore, Karnataka, India.</w:t>
      </w:r>
      <w:proofErr w:type="gramEnd"/>
      <w:r w:rsidRPr="007050D2">
        <w:rPr>
          <w:i/>
          <w:sz w:val="20"/>
          <w:szCs w:val="20"/>
        </w:rPr>
        <w:t xml:space="preserve"> </w:t>
      </w:r>
      <w:r w:rsidRPr="007050D2">
        <w:rPr>
          <w:i/>
          <w:sz w:val="20"/>
          <w:szCs w:val="20"/>
          <w:vertAlign w:val="superscript"/>
        </w:rPr>
        <w:t>2</w:t>
      </w:r>
      <w:r w:rsidRPr="007050D2">
        <w:rPr>
          <w:i/>
          <w:sz w:val="20"/>
          <w:szCs w:val="20"/>
        </w:rPr>
        <w:t xml:space="preserve">Final Year UG Student – BE (ECE), Department of Electronics and Communication Engineering, Dayananda </w:t>
      </w:r>
      <w:proofErr w:type="spellStart"/>
      <w:r w:rsidRPr="007050D2">
        <w:rPr>
          <w:i/>
          <w:sz w:val="20"/>
          <w:szCs w:val="20"/>
        </w:rPr>
        <w:t>Sagar</w:t>
      </w:r>
      <w:proofErr w:type="spellEnd"/>
      <w:r w:rsidRPr="007050D2">
        <w:rPr>
          <w:i/>
          <w:sz w:val="20"/>
          <w:szCs w:val="20"/>
        </w:rPr>
        <w:t xml:space="preserve"> College of Engineering, Bangalore, Karnataka, India</w:t>
      </w:r>
    </w:p>
    <w:p w:rsidR="001730AA" w:rsidRPr="00B575B9" w:rsidRDefault="00B575B9" w:rsidP="00B575B9">
      <w:pPr>
        <w:pStyle w:val="Default"/>
        <w:jc w:val="center"/>
        <w:rPr>
          <w:rFonts w:ascii="Courier New" w:hAnsi="Courier New" w:cs="Courier New"/>
          <w:sz w:val="20"/>
          <w:szCs w:val="20"/>
        </w:rPr>
      </w:pPr>
      <w:r w:rsidRPr="003E0BD3">
        <w:rPr>
          <w:rFonts w:ascii="Courier New" w:hAnsi="Courier New" w:cs="Courier New"/>
          <w:sz w:val="20"/>
          <w:szCs w:val="20"/>
        </w:rPr>
        <w:t xml:space="preserve"> </w:t>
      </w:r>
    </w:p>
    <w:p w:rsidR="001730AA" w:rsidRDefault="001730AA" w:rsidP="001730AA">
      <w:pPr>
        <w:pStyle w:val="Els-body-text"/>
        <w:ind w:firstLine="0"/>
        <w:rPr>
          <w:lang w:val="en-GB"/>
        </w:rPr>
      </w:pPr>
      <w:r>
        <w:rPr>
          <w:lang w:val="en-GB"/>
        </w:rPr>
        <w:t xml:space="preserve">      </w:t>
      </w:r>
    </w:p>
    <w:p w:rsidR="00DA6E5E" w:rsidRDefault="00DA6E5E" w:rsidP="00E96EC2">
      <w:pPr>
        <w:pStyle w:val="Els-body-text"/>
        <w:spacing w:line="360" w:lineRule="auto"/>
        <w:ind w:firstLine="0"/>
        <w:rPr>
          <w:sz w:val="20"/>
          <w:lang w:val="en-GB"/>
        </w:rPr>
        <w:sectPr w:rsidR="00DA6E5E" w:rsidSect="00C01B49">
          <w:headerReference w:type="even" r:id="rId10"/>
          <w:headerReference w:type="default" r:id="rId11"/>
          <w:footerReference w:type="even" r:id="rId12"/>
          <w:footerReference w:type="default" r:id="rId13"/>
          <w:headerReference w:type="first" r:id="rId14"/>
          <w:footerReference w:type="first" r:id="rId15"/>
          <w:footnotePr>
            <w:numFmt w:val="chicago"/>
          </w:footnotePr>
          <w:type w:val="continuous"/>
          <w:pgSz w:w="11907" w:h="15876" w:code="161"/>
          <w:pgMar w:top="77" w:right="947" w:bottom="879" w:left="1038" w:header="714" w:footer="1059" w:gutter="0"/>
          <w:cols w:space="720"/>
          <w:titlePg/>
          <w:docGrid w:linePitch="360"/>
        </w:sectPr>
      </w:pPr>
    </w:p>
    <w:p w:rsidR="00E96EC2" w:rsidRPr="00E96EC2" w:rsidRDefault="00E96EC2" w:rsidP="00E96EC2">
      <w:pPr>
        <w:pStyle w:val="Els-body-text"/>
        <w:spacing w:line="360" w:lineRule="auto"/>
        <w:ind w:firstLine="0"/>
        <w:rPr>
          <w:sz w:val="20"/>
          <w:lang w:val="en-GB"/>
        </w:rPr>
      </w:pPr>
      <w:r w:rsidRPr="00E96EC2">
        <w:rPr>
          <w:sz w:val="20"/>
          <w:lang w:val="en-GB"/>
        </w:rPr>
        <w:lastRenderedPageBreak/>
        <w:t>Abstract:</w:t>
      </w:r>
      <w:r w:rsidRPr="00E96EC2">
        <w:rPr>
          <w:sz w:val="20"/>
        </w:rPr>
        <w:t xml:space="preserve"> Private 5G </w:t>
      </w:r>
      <w:proofErr w:type="gramStart"/>
      <w:r w:rsidRPr="00E96EC2">
        <w:rPr>
          <w:sz w:val="20"/>
        </w:rPr>
        <w:t>technology</w:t>
      </w:r>
      <w:proofErr w:type="gramEnd"/>
      <w:r w:rsidRPr="00E96EC2">
        <w:rPr>
          <w:sz w:val="20"/>
        </w:rPr>
        <w:t xml:space="preserve"> is reshaping enterprise connectivity by offering high-speed, low-latency, and secure wireless communication tailored to organizational needs. Unlike public cellular networks, private 5G provides complete control over network setup, security, and service quality, making it ideal for industries with mission-critical operations. This paper surveys the fundamental components and architecture of private 5G networks, various deployment strategies including standalone and hybrid models, and the regulatory considerations around spectrum allocation. It highlights </w:t>
      </w:r>
      <w:r w:rsidRPr="00E96EC2">
        <w:rPr>
          <w:sz w:val="20"/>
        </w:rPr>
        <w:lastRenderedPageBreak/>
        <w:t>real-world applications across sectors like manufacturing, mining, healthcare, and logistics, where reliable real-time data exchange is essential. The paper also identifies existing research challenges such as network slicing, system integration, and scalability. Furthermore, it explores emerging trends like AI-based automation and edge computing. The aim is to offer a comprehensive understanding of private 5G networks, assisting researchers and industry professionals in leveraging its potential for digital transformation.</w:t>
      </w:r>
    </w:p>
    <w:p w:rsidR="00DA6E5E" w:rsidRDefault="00DA6E5E" w:rsidP="001730AA">
      <w:pPr>
        <w:pStyle w:val="Els-body-text"/>
        <w:ind w:firstLine="0"/>
        <w:rPr>
          <w:lang w:val="en-GB"/>
        </w:rPr>
        <w:sectPr w:rsidR="00DA6E5E" w:rsidSect="00DA6E5E">
          <w:footnotePr>
            <w:numFmt w:val="chicago"/>
          </w:footnotePr>
          <w:type w:val="continuous"/>
          <w:pgSz w:w="11907" w:h="15876" w:code="161"/>
          <w:pgMar w:top="77" w:right="947" w:bottom="879" w:left="1038" w:header="714" w:footer="1059" w:gutter="0"/>
          <w:cols w:num="2" w:space="720"/>
          <w:titlePg/>
          <w:docGrid w:linePitch="360"/>
        </w:sectPr>
      </w:pPr>
    </w:p>
    <w:p w:rsidR="00E96EC2" w:rsidRDefault="00E96EC2" w:rsidP="001730AA">
      <w:pPr>
        <w:pStyle w:val="Els-body-text"/>
        <w:ind w:firstLine="0"/>
        <w:rPr>
          <w:lang w:val="en-GB"/>
        </w:rPr>
      </w:pPr>
    </w:p>
    <w:p w:rsidR="00E96EC2" w:rsidRPr="00A6350D" w:rsidRDefault="00E96EC2" w:rsidP="001730AA">
      <w:pPr>
        <w:pStyle w:val="Els-body-text"/>
        <w:ind w:firstLine="0"/>
        <w:sectPr w:rsidR="00E96EC2" w:rsidRPr="00A6350D" w:rsidSect="00C01B49">
          <w:footnotePr>
            <w:numFmt w:val="chicago"/>
          </w:footnotePr>
          <w:type w:val="continuous"/>
          <w:pgSz w:w="11907" w:h="15876" w:code="161"/>
          <w:pgMar w:top="77" w:right="947" w:bottom="879" w:left="1038" w:header="714" w:footer="1059" w:gutter="0"/>
          <w:cols w:space="720"/>
          <w:titlePg/>
          <w:docGrid w:linePitch="360"/>
        </w:sectPr>
      </w:pPr>
    </w:p>
    <w:p w:rsidR="00AD6F25" w:rsidRPr="001342CD" w:rsidRDefault="001730AA" w:rsidP="00EC6FDC">
      <w:pPr>
        <w:pStyle w:val="Els-1storder-head"/>
        <w:rPr>
          <w:sz w:val="22"/>
          <w:szCs w:val="22"/>
        </w:rPr>
      </w:pPr>
      <w:r w:rsidRPr="001342CD">
        <w:rPr>
          <w:sz w:val="22"/>
          <w:szCs w:val="22"/>
        </w:rPr>
        <w:lastRenderedPageBreak/>
        <w:t>Introduction</w:t>
      </w:r>
    </w:p>
    <w:p w:rsidR="003D7B76" w:rsidRPr="001342CD" w:rsidRDefault="003D7B76" w:rsidP="00A62A9E">
      <w:pPr>
        <w:pStyle w:val="Els-1storder-head"/>
        <w:numPr>
          <w:ilvl w:val="0"/>
          <w:numId w:val="0"/>
        </w:numPr>
        <w:spacing w:line="360" w:lineRule="auto"/>
        <w:jc w:val="both"/>
        <w:rPr>
          <w:b w:val="0"/>
          <w:sz w:val="22"/>
          <w:szCs w:val="22"/>
        </w:rPr>
      </w:pPr>
      <w:r w:rsidRPr="001342CD">
        <w:rPr>
          <w:b w:val="0"/>
          <w:sz w:val="22"/>
          <w:szCs w:val="22"/>
        </w:rPr>
        <w:t xml:space="preserve">The introduction of fifth-generation (5G) wireless technology has brought revolutionary changes to data transmission, significantly enhancing speed, reducing latency, and supporting a greater density of connected devices. While public 5G networks mainly serve general consumers, private 5G networks are designed specifically for businesses and industries requiring secure, dedicated, and high-performance communication systems. These networks give organizations complete control over data traffic, service quality, and security standards. As digital transformation accelerates across sectors like manufacturing, healthcare, transportation, and mining, the need for robust wireless communication has become increasingly critical. Private 5G networks enable real-time data exchange, advanced automation, and large-scale </w:t>
      </w:r>
      <w:proofErr w:type="spellStart"/>
      <w:r w:rsidRPr="001342CD">
        <w:rPr>
          <w:b w:val="0"/>
          <w:sz w:val="22"/>
          <w:szCs w:val="22"/>
        </w:rPr>
        <w:t>IoT</w:t>
      </w:r>
      <w:proofErr w:type="spellEnd"/>
      <w:r w:rsidRPr="001342CD">
        <w:rPr>
          <w:b w:val="0"/>
          <w:sz w:val="22"/>
          <w:szCs w:val="22"/>
        </w:rPr>
        <w:t xml:space="preserve"> integration, maintaining high </w:t>
      </w:r>
      <w:r w:rsidRPr="001342CD">
        <w:rPr>
          <w:b w:val="0"/>
          <w:sz w:val="22"/>
          <w:szCs w:val="22"/>
        </w:rPr>
        <w:lastRenderedPageBreak/>
        <w:t>performance even in challenging and mission-critical environments. This paper offers a detailed exploration of private 5G architecture, deployment models, real-world applications, and the advantages they bring to businesses. It also addresses current challenges, research gaps, and emerging innovations like edge computing, network slicing, and AI-driven optimization, providing valuable insights into the future of wireless communication.</w:t>
      </w:r>
    </w:p>
    <w:p w:rsidR="00BB1318" w:rsidRPr="001342CD" w:rsidRDefault="00FA4201" w:rsidP="0098528E">
      <w:pPr>
        <w:pStyle w:val="Els-1storder-head"/>
        <w:pBdr>
          <w:top w:val="single" w:sz="18" w:space="10" w:color="auto"/>
        </w:pBdr>
        <w:rPr>
          <w:sz w:val="22"/>
          <w:szCs w:val="22"/>
        </w:rPr>
      </w:pPr>
      <w:r w:rsidRPr="001342CD">
        <w:rPr>
          <w:sz w:val="22"/>
          <w:szCs w:val="22"/>
        </w:rPr>
        <w:t>5G Architecture</w:t>
      </w:r>
    </w:p>
    <w:p w:rsidR="003D7B76" w:rsidRPr="001342CD" w:rsidRDefault="003D7B76" w:rsidP="008C6F24">
      <w:pPr>
        <w:spacing w:before="100" w:beforeAutospacing="1" w:after="100" w:afterAutospacing="1" w:line="360" w:lineRule="auto"/>
        <w:jc w:val="both"/>
        <w:rPr>
          <w:sz w:val="22"/>
          <w:szCs w:val="22"/>
        </w:rPr>
      </w:pPr>
      <w:proofErr w:type="gramStart"/>
      <w:r w:rsidRPr="001342CD">
        <w:rPr>
          <w:sz w:val="22"/>
          <w:szCs w:val="22"/>
        </w:rPr>
        <w:t>5G architecture</w:t>
      </w:r>
      <w:proofErr w:type="gramEnd"/>
      <w:r w:rsidRPr="001342CD">
        <w:rPr>
          <w:sz w:val="22"/>
          <w:szCs w:val="22"/>
        </w:rPr>
        <w:t xml:space="preserve"> is designed to meet modern communication demands, delivering ultra-fast data rates, low latency, high reliability, and the ability to support a massive number of connected devices. Unlike previous generations, 5G uses a service-based architecture (SBA), characterized by its modularity, cloud-native structure, and scalability. This </w:t>
      </w:r>
      <w:r w:rsidRPr="001342CD">
        <w:rPr>
          <w:sz w:val="22"/>
          <w:szCs w:val="22"/>
        </w:rPr>
        <w:lastRenderedPageBreak/>
        <w:t>architecture breaks down network functions into independent components that can be flexibly deployed, particularly for enterprise-level private 5G networks.</w:t>
      </w:r>
    </w:p>
    <w:p w:rsidR="003D7B76" w:rsidRPr="001342CD" w:rsidRDefault="003D7B76" w:rsidP="008C6F24">
      <w:pPr>
        <w:spacing w:before="100" w:beforeAutospacing="1" w:after="100" w:afterAutospacing="1" w:line="360" w:lineRule="auto"/>
        <w:jc w:val="both"/>
        <w:rPr>
          <w:sz w:val="22"/>
          <w:szCs w:val="22"/>
        </w:rPr>
      </w:pPr>
      <w:r w:rsidRPr="001342CD">
        <w:rPr>
          <w:sz w:val="22"/>
          <w:szCs w:val="22"/>
        </w:rPr>
        <w:t>The key components of the 5G architecture include:</w:t>
      </w:r>
    </w:p>
    <w:p w:rsidR="003D7B76" w:rsidRPr="001342CD" w:rsidRDefault="003D7B76" w:rsidP="008C6F24">
      <w:pPr>
        <w:widowControl/>
        <w:numPr>
          <w:ilvl w:val="0"/>
          <w:numId w:val="37"/>
        </w:numPr>
        <w:spacing w:before="100" w:beforeAutospacing="1" w:after="100" w:afterAutospacing="1" w:line="360" w:lineRule="auto"/>
        <w:jc w:val="both"/>
        <w:rPr>
          <w:sz w:val="22"/>
          <w:szCs w:val="22"/>
        </w:rPr>
      </w:pPr>
      <w:r w:rsidRPr="001342CD">
        <w:rPr>
          <w:rStyle w:val="Strong"/>
          <w:sz w:val="22"/>
          <w:szCs w:val="22"/>
        </w:rPr>
        <w:t>User Equipment (UE):</w:t>
      </w:r>
      <w:r w:rsidRPr="001342CD">
        <w:rPr>
          <w:sz w:val="22"/>
          <w:szCs w:val="22"/>
        </w:rPr>
        <w:t xml:space="preserve"> Devices like smartphones, </w:t>
      </w:r>
      <w:proofErr w:type="spellStart"/>
      <w:r w:rsidRPr="001342CD">
        <w:rPr>
          <w:sz w:val="22"/>
          <w:szCs w:val="22"/>
        </w:rPr>
        <w:t>IoT</w:t>
      </w:r>
      <w:proofErr w:type="spellEnd"/>
      <w:r w:rsidRPr="001342CD">
        <w:rPr>
          <w:sz w:val="22"/>
          <w:szCs w:val="22"/>
        </w:rPr>
        <w:t xml:space="preserve"> sensors, and autonomous machines that connect to the network.</w:t>
      </w:r>
    </w:p>
    <w:p w:rsidR="003D7B76" w:rsidRPr="001342CD" w:rsidRDefault="003D7B76" w:rsidP="008C6F24">
      <w:pPr>
        <w:widowControl/>
        <w:numPr>
          <w:ilvl w:val="0"/>
          <w:numId w:val="37"/>
        </w:numPr>
        <w:spacing w:before="100" w:beforeAutospacing="1" w:after="100" w:afterAutospacing="1" w:line="360" w:lineRule="auto"/>
        <w:jc w:val="both"/>
        <w:rPr>
          <w:sz w:val="22"/>
          <w:szCs w:val="22"/>
        </w:rPr>
      </w:pPr>
      <w:r w:rsidRPr="001342CD">
        <w:rPr>
          <w:rStyle w:val="Strong"/>
          <w:sz w:val="22"/>
          <w:szCs w:val="22"/>
        </w:rPr>
        <w:t>Radio Access Network (RAN):</w:t>
      </w:r>
      <w:r w:rsidRPr="001342CD">
        <w:rPr>
          <w:sz w:val="22"/>
          <w:szCs w:val="22"/>
        </w:rPr>
        <w:t xml:space="preserve"> Facilitates wireless communication between the UE and the 5G core, with </w:t>
      </w:r>
      <w:proofErr w:type="spellStart"/>
      <w:r w:rsidRPr="001342CD">
        <w:rPr>
          <w:sz w:val="22"/>
          <w:szCs w:val="22"/>
        </w:rPr>
        <w:t>gNodeB</w:t>
      </w:r>
      <w:proofErr w:type="spellEnd"/>
      <w:r w:rsidRPr="001342CD">
        <w:rPr>
          <w:sz w:val="22"/>
          <w:szCs w:val="22"/>
        </w:rPr>
        <w:t xml:space="preserve"> serving as the critical interface for radio signals. It supports various frequency bands and advanced technologies like Massive MIMO and beamforming.</w:t>
      </w:r>
    </w:p>
    <w:p w:rsidR="003D7B76" w:rsidRPr="001342CD" w:rsidRDefault="003D7B76" w:rsidP="008C6F24">
      <w:pPr>
        <w:widowControl/>
        <w:numPr>
          <w:ilvl w:val="0"/>
          <w:numId w:val="37"/>
        </w:numPr>
        <w:spacing w:before="100" w:beforeAutospacing="1" w:after="100" w:afterAutospacing="1" w:line="360" w:lineRule="auto"/>
        <w:jc w:val="both"/>
        <w:rPr>
          <w:sz w:val="22"/>
          <w:szCs w:val="22"/>
        </w:rPr>
      </w:pPr>
      <w:r w:rsidRPr="001342CD">
        <w:rPr>
          <w:rStyle w:val="Strong"/>
          <w:sz w:val="22"/>
          <w:szCs w:val="22"/>
        </w:rPr>
        <w:t>5G Core Network (5GC):</w:t>
      </w:r>
      <w:r w:rsidRPr="001342CD">
        <w:rPr>
          <w:sz w:val="22"/>
          <w:szCs w:val="22"/>
        </w:rPr>
        <w:t xml:space="preserve"> The digital backbone of 5G, virtualized and designed for independent scaling of network functions:</w:t>
      </w:r>
    </w:p>
    <w:p w:rsidR="003D7B76" w:rsidRPr="001342CD" w:rsidRDefault="003D7B76" w:rsidP="008C6F24">
      <w:pPr>
        <w:widowControl/>
        <w:numPr>
          <w:ilvl w:val="1"/>
          <w:numId w:val="37"/>
        </w:numPr>
        <w:spacing w:before="100" w:beforeAutospacing="1" w:after="100" w:afterAutospacing="1" w:line="360" w:lineRule="auto"/>
        <w:jc w:val="both"/>
        <w:rPr>
          <w:sz w:val="22"/>
          <w:szCs w:val="22"/>
        </w:rPr>
      </w:pPr>
      <w:r w:rsidRPr="001342CD">
        <w:rPr>
          <w:rStyle w:val="Emphasis"/>
          <w:i w:val="0"/>
          <w:sz w:val="22"/>
          <w:szCs w:val="22"/>
        </w:rPr>
        <w:t>AMF (Access and Mobility Management Function):</w:t>
      </w:r>
      <w:r w:rsidRPr="001342CD">
        <w:rPr>
          <w:sz w:val="22"/>
          <w:szCs w:val="22"/>
        </w:rPr>
        <w:t xml:space="preserve"> Manages user registration and mobility.</w:t>
      </w:r>
    </w:p>
    <w:p w:rsidR="003D7B76" w:rsidRPr="001342CD" w:rsidRDefault="003D7B76" w:rsidP="008C6F24">
      <w:pPr>
        <w:widowControl/>
        <w:numPr>
          <w:ilvl w:val="1"/>
          <w:numId w:val="37"/>
        </w:numPr>
        <w:spacing w:before="100" w:beforeAutospacing="1" w:after="100" w:afterAutospacing="1" w:line="360" w:lineRule="auto"/>
        <w:jc w:val="both"/>
        <w:rPr>
          <w:sz w:val="22"/>
          <w:szCs w:val="22"/>
        </w:rPr>
      </w:pPr>
      <w:r w:rsidRPr="001342CD">
        <w:rPr>
          <w:rStyle w:val="Emphasis"/>
          <w:i w:val="0"/>
          <w:sz w:val="22"/>
          <w:szCs w:val="22"/>
        </w:rPr>
        <w:t>SMF (Session Management Function):</w:t>
      </w:r>
      <w:r w:rsidRPr="001342CD">
        <w:rPr>
          <w:sz w:val="22"/>
          <w:szCs w:val="22"/>
        </w:rPr>
        <w:t xml:space="preserve"> Oversees session setup and data routing.</w:t>
      </w:r>
    </w:p>
    <w:p w:rsidR="003D7B76" w:rsidRPr="001342CD" w:rsidRDefault="003D7B76" w:rsidP="008C6F24">
      <w:pPr>
        <w:widowControl/>
        <w:numPr>
          <w:ilvl w:val="1"/>
          <w:numId w:val="37"/>
        </w:numPr>
        <w:spacing w:before="100" w:beforeAutospacing="1" w:after="100" w:afterAutospacing="1" w:line="360" w:lineRule="auto"/>
        <w:jc w:val="both"/>
        <w:rPr>
          <w:sz w:val="22"/>
          <w:szCs w:val="22"/>
        </w:rPr>
      </w:pPr>
      <w:r w:rsidRPr="001342CD">
        <w:rPr>
          <w:rStyle w:val="Emphasis"/>
          <w:i w:val="0"/>
          <w:sz w:val="22"/>
          <w:szCs w:val="22"/>
        </w:rPr>
        <w:t>UPF (User Plane Function):</w:t>
      </w:r>
      <w:r w:rsidRPr="001342CD">
        <w:rPr>
          <w:sz w:val="22"/>
          <w:szCs w:val="22"/>
        </w:rPr>
        <w:t xml:space="preserve"> Handles the forwarding of user data.</w:t>
      </w:r>
    </w:p>
    <w:p w:rsidR="003D7B76" w:rsidRPr="001342CD" w:rsidRDefault="003D7B76" w:rsidP="008C6F24">
      <w:pPr>
        <w:widowControl/>
        <w:numPr>
          <w:ilvl w:val="1"/>
          <w:numId w:val="37"/>
        </w:numPr>
        <w:spacing w:before="100" w:beforeAutospacing="1" w:after="100" w:afterAutospacing="1" w:line="360" w:lineRule="auto"/>
        <w:jc w:val="both"/>
        <w:rPr>
          <w:sz w:val="22"/>
          <w:szCs w:val="22"/>
        </w:rPr>
      </w:pPr>
      <w:r w:rsidRPr="001342CD">
        <w:rPr>
          <w:rStyle w:val="Emphasis"/>
          <w:i w:val="0"/>
          <w:sz w:val="22"/>
          <w:szCs w:val="22"/>
        </w:rPr>
        <w:t>PCF (Policy Control Function):</w:t>
      </w:r>
      <w:r w:rsidRPr="001342CD">
        <w:rPr>
          <w:sz w:val="22"/>
          <w:szCs w:val="22"/>
        </w:rPr>
        <w:t xml:space="preserve"> Manages service quality and billing rules.</w:t>
      </w:r>
    </w:p>
    <w:p w:rsidR="003D7B76" w:rsidRPr="001342CD" w:rsidRDefault="003D7B76" w:rsidP="008C6F24">
      <w:pPr>
        <w:widowControl/>
        <w:numPr>
          <w:ilvl w:val="1"/>
          <w:numId w:val="37"/>
        </w:numPr>
        <w:spacing w:before="100" w:beforeAutospacing="1" w:after="100" w:afterAutospacing="1" w:line="360" w:lineRule="auto"/>
        <w:jc w:val="both"/>
        <w:rPr>
          <w:sz w:val="22"/>
          <w:szCs w:val="22"/>
        </w:rPr>
      </w:pPr>
      <w:r w:rsidRPr="001342CD">
        <w:rPr>
          <w:rStyle w:val="Emphasis"/>
          <w:i w:val="0"/>
          <w:sz w:val="22"/>
          <w:szCs w:val="22"/>
        </w:rPr>
        <w:t>NRF (Network Repository Function):</w:t>
      </w:r>
      <w:r w:rsidRPr="001342CD">
        <w:rPr>
          <w:sz w:val="22"/>
          <w:szCs w:val="22"/>
        </w:rPr>
        <w:t xml:space="preserve"> Stores available services and network functions.</w:t>
      </w:r>
    </w:p>
    <w:p w:rsidR="003D7B76" w:rsidRPr="001342CD" w:rsidRDefault="003D7B76" w:rsidP="0025756F">
      <w:pPr>
        <w:spacing w:before="100" w:beforeAutospacing="1" w:after="100" w:afterAutospacing="1" w:line="360" w:lineRule="auto"/>
        <w:jc w:val="both"/>
        <w:rPr>
          <w:sz w:val="22"/>
          <w:szCs w:val="22"/>
        </w:rPr>
      </w:pPr>
      <w:r w:rsidRPr="001342CD">
        <w:rPr>
          <w:sz w:val="22"/>
          <w:szCs w:val="22"/>
        </w:rPr>
        <w:lastRenderedPageBreak/>
        <w:t xml:space="preserve">All components are deployed as </w:t>
      </w:r>
      <w:proofErr w:type="spellStart"/>
      <w:r w:rsidRPr="001342CD">
        <w:rPr>
          <w:sz w:val="22"/>
          <w:szCs w:val="22"/>
        </w:rPr>
        <w:t>microservices</w:t>
      </w:r>
      <w:proofErr w:type="spellEnd"/>
      <w:r w:rsidRPr="001342CD">
        <w:rPr>
          <w:sz w:val="22"/>
          <w:szCs w:val="22"/>
        </w:rPr>
        <w:t xml:space="preserve"> and communicate via APIs, ensuring flexibility and better fault isolation.</w:t>
      </w:r>
    </w:p>
    <w:p w:rsidR="003D7B76" w:rsidRPr="001342CD" w:rsidRDefault="003D7B76" w:rsidP="008C6F24">
      <w:pPr>
        <w:spacing w:before="100" w:beforeAutospacing="1" w:after="100" w:afterAutospacing="1" w:line="360" w:lineRule="auto"/>
        <w:jc w:val="both"/>
        <w:rPr>
          <w:sz w:val="22"/>
          <w:szCs w:val="22"/>
        </w:rPr>
      </w:pPr>
      <w:r w:rsidRPr="001342CD">
        <w:rPr>
          <w:sz w:val="22"/>
          <w:szCs w:val="22"/>
        </w:rPr>
        <w:t>Other important features include:</w:t>
      </w:r>
    </w:p>
    <w:p w:rsidR="003D7B76" w:rsidRPr="001342CD" w:rsidRDefault="003D7B76" w:rsidP="008C6F24">
      <w:pPr>
        <w:widowControl/>
        <w:numPr>
          <w:ilvl w:val="0"/>
          <w:numId w:val="38"/>
        </w:numPr>
        <w:spacing w:before="100" w:beforeAutospacing="1" w:after="100" w:afterAutospacing="1" w:line="360" w:lineRule="auto"/>
        <w:jc w:val="both"/>
        <w:rPr>
          <w:sz w:val="22"/>
          <w:szCs w:val="22"/>
        </w:rPr>
      </w:pPr>
      <w:r w:rsidRPr="001342CD">
        <w:rPr>
          <w:rStyle w:val="Strong"/>
          <w:sz w:val="22"/>
          <w:szCs w:val="22"/>
        </w:rPr>
        <w:t>Network Slicing:</w:t>
      </w:r>
      <w:r w:rsidRPr="001342CD">
        <w:rPr>
          <w:sz w:val="22"/>
          <w:szCs w:val="22"/>
        </w:rPr>
        <w:t xml:space="preserve"> Dividing a physical network into multiple virtual slices optimized for different use cases like low-latency services or large-scale </w:t>
      </w:r>
      <w:proofErr w:type="spellStart"/>
      <w:r w:rsidRPr="001342CD">
        <w:rPr>
          <w:sz w:val="22"/>
          <w:szCs w:val="22"/>
        </w:rPr>
        <w:t>IoT</w:t>
      </w:r>
      <w:proofErr w:type="spellEnd"/>
      <w:r w:rsidRPr="001342CD">
        <w:rPr>
          <w:sz w:val="22"/>
          <w:szCs w:val="22"/>
        </w:rPr>
        <w:t xml:space="preserve"> deployments.</w:t>
      </w:r>
    </w:p>
    <w:p w:rsidR="003D7B76" w:rsidRPr="001342CD" w:rsidRDefault="003D7B76" w:rsidP="008C6F24">
      <w:pPr>
        <w:widowControl/>
        <w:numPr>
          <w:ilvl w:val="0"/>
          <w:numId w:val="38"/>
        </w:numPr>
        <w:spacing w:before="100" w:beforeAutospacing="1" w:after="100" w:afterAutospacing="1" w:line="360" w:lineRule="auto"/>
        <w:jc w:val="both"/>
        <w:rPr>
          <w:sz w:val="22"/>
          <w:szCs w:val="22"/>
        </w:rPr>
      </w:pPr>
      <w:r w:rsidRPr="001342CD">
        <w:rPr>
          <w:rStyle w:val="Strong"/>
          <w:sz w:val="22"/>
          <w:szCs w:val="22"/>
        </w:rPr>
        <w:t>Edge Computing Integration:</w:t>
      </w:r>
      <w:r w:rsidRPr="001342CD">
        <w:rPr>
          <w:sz w:val="22"/>
          <w:szCs w:val="22"/>
        </w:rPr>
        <w:t xml:space="preserve"> Brings data processing closer to users and devices, reducing latency and enhancing real-time decision-making.</w:t>
      </w:r>
    </w:p>
    <w:p w:rsidR="00345778" w:rsidRPr="001342CD" w:rsidRDefault="003D7B76" w:rsidP="008C6F24">
      <w:pPr>
        <w:widowControl/>
        <w:numPr>
          <w:ilvl w:val="0"/>
          <w:numId w:val="38"/>
        </w:numPr>
        <w:spacing w:before="100" w:beforeAutospacing="1" w:after="100" w:afterAutospacing="1" w:line="360" w:lineRule="auto"/>
        <w:jc w:val="both"/>
        <w:rPr>
          <w:sz w:val="22"/>
          <w:szCs w:val="22"/>
        </w:rPr>
      </w:pPr>
      <w:r w:rsidRPr="001342CD">
        <w:rPr>
          <w:rStyle w:val="Strong"/>
          <w:sz w:val="22"/>
          <w:szCs w:val="22"/>
        </w:rPr>
        <w:t>Control and User Plane Separation (CUPS):</w:t>
      </w:r>
      <w:r w:rsidRPr="001342CD">
        <w:rPr>
          <w:sz w:val="22"/>
          <w:szCs w:val="22"/>
        </w:rPr>
        <w:t xml:space="preserve"> Allows independent scaling and better performance management</w:t>
      </w:r>
      <w:proofErr w:type="gramStart"/>
      <w:r w:rsidRPr="001342CD">
        <w:rPr>
          <w:sz w:val="22"/>
          <w:szCs w:val="22"/>
        </w:rPr>
        <w:t>.</w:t>
      </w:r>
      <w:r w:rsidR="00345778" w:rsidRPr="001342CD">
        <w:rPr>
          <w:sz w:val="22"/>
          <w:szCs w:val="22"/>
        </w:rPr>
        <w:t>.</w:t>
      </w:r>
      <w:proofErr w:type="gramEnd"/>
    </w:p>
    <w:p w:rsidR="00F1341E" w:rsidRPr="001342CD" w:rsidRDefault="00F1341E" w:rsidP="00F1341E">
      <w:pPr>
        <w:pStyle w:val="Els-1storder-head"/>
        <w:rPr>
          <w:sz w:val="22"/>
          <w:szCs w:val="22"/>
        </w:rPr>
      </w:pPr>
      <w:r w:rsidRPr="001342CD">
        <w:rPr>
          <w:sz w:val="22"/>
          <w:szCs w:val="22"/>
        </w:rPr>
        <w:t>Key Technologies Enabling Private 5G</w:t>
      </w:r>
    </w:p>
    <w:p w:rsidR="003D7B76" w:rsidRPr="001342CD" w:rsidRDefault="003D7B76" w:rsidP="008C6F24">
      <w:pPr>
        <w:widowControl/>
        <w:spacing w:before="100" w:beforeAutospacing="1" w:after="100" w:afterAutospacing="1" w:line="360" w:lineRule="auto"/>
        <w:jc w:val="both"/>
        <w:rPr>
          <w:rFonts w:eastAsia="Times New Roman"/>
          <w:sz w:val="22"/>
          <w:szCs w:val="22"/>
          <w:lang w:val="en-IN" w:eastAsia="en-IN"/>
        </w:rPr>
      </w:pPr>
      <w:r w:rsidRPr="001342CD">
        <w:rPr>
          <w:rFonts w:eastAsia="Times New Roman"/>
          <w:sz w:val="22"/>
          <w:szCs w:val="22"/>
          <w:lang w:val="en-IN" w:eastAsia="en-IN"/>
        </w:rPr>
        <w:t>Several advanced technologies form the backbone of private 5G networks:</w:t>
      </w:r>
    </w:p>
    <w:p w:rsidR="003D7B76" w:rsidRPr="001342CD" w:rsidRDefault="003D7B76" w:rsidP="008C6F24">
      <w:pPr>
        <w:widowControl/>
        <w:numPr>
          <w:ilvl w:val="0"/>
          <w:numId w:val="39"/>
        </w:numPr>
        <w:spacing w:before="100" w:beforeAutospacing="1" w:after="100" w:afterAutospacing="1" w:line="360" w:lineRule="auto"/>
        <w:jc w:val="both"/>
        <w:rPr>
          <w:rFonts w:eastAsia="Times New Roman"/>
          <w:sz w:val="22"/>
          <w:szCs w:val="22"/>
          <w:lang w:val="en-IN" w:eastAsia="en-IN"/>
        </w:rPr>
      </w:pPr>
      <w:r w:rsidRPr="001342CD">
        <w:rPr>
          <w:rFonts w:eastAsia="Times New Roman"/>
          <w:b/>
          <w:bCs/>
          <w:sz w:val="22"/>
          <w:szCs w:val="22"/>
          <w:lang w:val="en-IN" w:eastAsia="en-IN"/>
        </w:rPr>
        <w:t>Network Slicing:</w:t>
      </w:r>
      <w:r w:rsidRPr="001342CD">
        <w:rPr>
          <w:rFonts w:eastAsia="Times New Roman"/>
          <w:sz w:val="22"/>
          <w:szCs w:val="22"/>
          <w:lang w:val="en-IN" w:eastAsia="en-IN"/>
        </w:rPr>
        <w:t xml:space="preserve"> Enables creation of multiple virtual networks on the same physical infrastructure, customized for different applications.</w:t>
      </w:r>
    </w:p>
    <w:p w:rsidR="003D7B76" w:rsidRPr="001342CD" w:rsidRDefault="003D7B76" w:rsidP="008C6F24">
      <w:pPr>
        <w:widowControl/>
        <w:numPr>
          <w:ilvl w:val="0"/>
          <w:numId w:val="39"/>
        </w:numPr>
        <w:spacing w:before="100" w:beforeAutospacing="1" w:after="100" w:afterAutospacing="1" w:line="360" w:lineRule="auto"/>
        <w:jc w:val="both"/>
        <w:rPr>
          <w:rFonts w:eastAsia="Times New Roman"/>
          <w:sz w:val="22"/>
          <w:szCs w:val="22"/>
          <w:lang w:val="en-IN" w:eastAsia="en-IN"/>
        </w:rPr>
      </w:pPr>
      <w:r w:rsidRPr="001342CD">
        <w:rPr>
          <w:rFonts w:eastAsia="Times New Roman"/>
          <w:b/>
          <w:bCs/>
          <w:sz w:val="22"/>
          <w:szCs w:val="22"/>
          <w:lang w:val="en-IN" w:eastAsia="en-IN"/>
        </w:rPr>
        <w:t>Software-Defined Networking (SDN):</w:t>
      </w:r>
      <w:r w:rsidRPr="001342CD">
        <w:rPr>
          <w:rFonts w:eastAsia="Times New Roman"/>
          <w:sz w:val="22"/>
          <w:szCs w:val="22"/>
          <w:lang w:val="en-IN" w:eastAsia="en-IN"/>
        </w:rPr>
        <w:t xml:space="preserve"> Offers programmable and dynamic control over network resources, making traffic management more efficient.</w:t>
      </w:r>
    </w:p>
    <w:p w:rsidR="003D7B76" w:rsidRPr="001342CD" w:rsidRDefault="003D7B76" w:rsidP="008C6F24">
      <w:pPr>
        <w:widowControl/>
        <w:numPr>
          <w:ilvl w:val="0"/>
          <w:numId w:val="39"/>
        </w:numPr>
        <w:spacing w:before="100" w:beforeAutospacing="1" w:after="100" w:afterAutospacing="1" w:line="360" w:lineRule="auto"/>
        <w:jc w:val="both"/>
        <w:rPr>
          <w:rFonts w:eastAsia="Times New Roman"/>
          <w:sz w:val="22"/>
          <w:szCs w:val="22"/>
          <w:lang w:val="en-IN" w:eastAsia="en-IN"/>
        </w:rPr>
      </w:pPr>
      <w:r w:rsidRPr="001342CD">
        <w:rPr>
          <w:rFonts w:eastAsia="Times New Roman"/>
          <w:b/>
          <w:bCs/>
          <w:sz w:val="22"/>
          <w:szCs w:val="22"/>
          <w:lang w:val="en-IN" w:eastAsia="en-IN"/>
        </w:rPr>
        <w:t>Network Function Virtualization (NFV):</w:t>
      </w:r>
      <w:r w:rsidRPr="001342CD">
        <w:rPr>
          <w:rFonts w:eastAsia="Times New Roman"/>
          <w:sz w:val="22"/>
          <w:szCs w:val="22"/>
          <w:lang w:val="en-IN" w:eastAsia="en-IN"/>
        </w:rPr>
        <w:t xml:space="preserve"> Decouples network services from physical hardware, facilitating easier deployment and management.</w:t>
      </w:r>
    </w:p>
    <w:p w:rsidR="003D7B76" w:rsidRPr="001342CD" w:rsidRDefault="003D7B76" w:rsidP="008C6F24">
      <w:pPr>
        <w:widowControl/>
        <w:numPr>
          <w:ilvl w:val="0"/>
          <w:numId w:val="39"/>
        </w:numPr>
        <w:spacing w:before="100" w:beforeAutospacing="1" w:after="100" w:afterAutospacing="1" w:line="360" w:lineRule="auto"/>
        <w:jc w:val="both"/>
        <w:rPr>
          <w:rFonts w:eastAsia="Times New Roman"/>
          <w:sz w:val="22"/>
          <w:szCs w:val="22"/>
          <w:lang w:val="en-IN" w:eastAsia="en-IN"/>
        </w:rPr>
      </w:pPr>
      <w:r w:rsidRPr="001342CD">
        <w:rPr>
          <w:rFonts w:eastAsia="Times New Roman"/>
          <w:b/>
          <w:bCs/>
          <w:sz w:val="22"/>
          <w:szCs w:val="22"/>
          <w:lang w:val="en-IN" w:eastAsia="en-IN"/>
        </w:rPr>
        <w:lastRenderedPageBreak/>
        <w:t>Edge Computing:</w:t>
      </w:r>
      <w:r w:rsidRPr="001342CD">
        <w:rPr>
          <w:rFonts w:eastAsia="Times New Roman"/>
          <w:sz w:val="22"/>
          <w:szCs w:val="22"/>
          <w:lang w:val="en-IN" w:eastAsia="en-IN"/>
        </w:rPr>
        <w:t xml:space="preserve"> Processes data closer to the source, significantly reducing response times and enabling real-time applications.</w:t>
      </w:r>
    </w:p>
    <w:p w:rsidR="003D7B76" w:rsidRPr="001342CD" w:rsidRDefault="003D7B76" w:rsidP="008C6F24">
      <w:pPr>
        <w:widowControl/>
        <w:spacing w:before="100" w:beforeAutospacing="1" w:after="100" w:afterAutospacing="1" w:line="360" w:lineRule="auto"/>
        <w:jc w:val="both"/>
        <w:rPr>
          <w:rFonts w:eastAsia="Times New Roman"/>
          <w:sz w:val="22"/>
          <w:szCs w:val="22"/>
          <w:lang w:val="en-IN" w:eastAsia="en-IN"/>
        </w:rPr>
      </w:pPr>
      <w:r w:rsidRPr="001342CD">
        <w:rPr>
          <w:rFonts w:eastAsia="Times New Roman"/>
          <w:sz w:val="22"/>
          <w:szCs w:val="22"/>
          <w:lang w:val="en-IN" w:eastAsia="en-IN"/>
        </w:rPr>
        <w:t>Together, these technologies make private 5G highly adaptable, secure, and ready for enterprise-level demands.</w:t>
      </w:r>
    </w:p>
    <w:p w:rsidR="00F1341E" w:rsidRPr="001342CD" w:rsidRDefault="00F1341E" w:rsidP="00F1341E">
      <w:pPr>
        <w:pStyle w:val="Els-1storder-head"/>
        <w:rPr>
          <w:sz w:val="22"/>
          <w:szCs w:val="22"/>
        </w:rPr>
      </w:pPr>
      <w:r w:rsidRPr="001342CD">
        <w:rPr>
          <w:sz w:val="22"/>
          <w:szCs w:val="22"/>
        </w:rPr>
        <w:t>Applications</w:t>
      </w:r>
    </w:p>
    <w:p w:rsidR="003D7B76" w:rsidRPr="001342CD" w:rsidRDefault="003D7B76" w:rsidP="003D7B76">
      <w:pPr>
        <w:pStyle w:val="Els-body-text"/>
        <w:spacing w:line="360" w:lineRule="auto"/>
        <w:ind w:firstLine="0"/>
        <w:rPr>
          <w:sz w:val="22"/>
          <w:szCs w:val="22"/>
        </w:rPr>
      </w:pPr>
      <w:r w:rsidRPr="001342CD">
        <w:rPr>
          <w:sz w:val="22"/>
          <w:szCs w:val="22"/>
        </w:rPr>
        <w:t>Private 5G networks are finding applications across a wide range of industries, thanks to their impressive speed, ultra-low latency, and enhanced security features. In smart manufacturing, private 5G enables real-time monitoring of machinery, automation of production processes, and improved worker safety through connected sensors and robotic systems. In the mining sector, it supports autonomous vehicles and remote-controlled equipment, ensuring safe and efficient operations even in harsh and remote environments. Healthcare organizations leverage private 5G for critical applications such as remote surgeries, telemedicine consultations, and secure management of sensitive patient data. The energy and utilities sector uses private 5G to monitor and manage energy grids, detect system faults, and operate infrastructure remotely, reducing downtime and maintenance costs. In logistics and transportation, private 5G powers real-time fleet tracking, predictive maintenance for vehicles, and seamless connectivity at airports, ports, and transit hubs. These applications demonstrate the transformative power of private 5G, especially in industries where real-time, secure communication is non-negotiable.</w:t>
      </w:r>
    </w:p>
    <w:p w:rsidR="003D7B76" w:rsidRPr="001342CD" w:rsidRDefault="003D7B76" w:rsidP="003D7B76">
      <w:pPr>
        <w:pStyle w:val="Els-body-text"/>
        <w:spacing w:line="360" w:lineRule="auto"/>
        <w:ind w:firstLine="0"/>
        <w:rPr>
          <w:sz w:val="22"/>
          <w:szCs w:val="22"/>
        </w:rPr>
      </w:pPr>
    </w:p>
    <w:p w:rsidR="0098528E" w:rsidRPr="001342CD" w:rsidRDefault="003D7B76" w:rsidP="003D7B76">
      <w:pPr>
        <w:pStyle w:val="Els-1storder-head"/>
        <w:rPr>
          <w:sz w:val="22"/>
          <w:szCs w:val="22"/>
        </w:rPr>
      </w:pPr>
      <w:r w:rsidRPr="001342CD">
        <w:rPr>
          <w:sz w:val="22"/>
          <w:szCs w:val="22"/>
        </w:rPr>
        <w:lastRenderedPageBreak/>
        <w:t>Deployment Models of Private 5G Networks</w:t>
      </w:r>
    </w:p>
    <w:p w:rsidR="003D7B76" w:rsidRPr="001342CD" w:rsidRDefault="003D7B76" w:rsidP="008C6F24">
      <w:pPr>
        <w:widowControl/>
        <w:spacing w:before="100" w:beforeAutospacing="1" w:after="100" w:afterAutospacing="1" w:line="360" w:lineRule="auto"/>
        <w:jc w:val="both"/>
        <w:rPr>
          <w:rFonts w:eastAsia="Times New Roman"/>
          <w:sz w:val="22"/>
          <w:szCs w:val="22"/>
          <w:lang w:val="en-IN" w:eastAsia="en-IN"/>
        </w:rPr>
      </w:pPr>
      <w:r w:rsidRPr="001342CD">
        <w:rPr>
          <w:sz w:val="22"/>
          <w:szCs w:val="22"/>
        </w:rPr>
        <w:t xml:space="preserve">Organizations have several deployment models to choose from when setting up private 5G networks, depending on their operational needs, regulatory environment, and budget. </w:t>
      </w:r>
      <w:r w:rsidRPr="001342CD">
        <w:rPr>
          <w:rFonts w:eastAsia="Times New Roman"/>
          <w:sz w:val="22"/>
          <w:szCs w:val="22"/>
          <w:lang w:val="en-IN" w:eastAsia="en-IN"/>
        </w:rPr>
        <w:t>Private 5G networks can be deployed through different models based on organizational needs and regulatory factors:</w:t>
      </w:r>
    </w:p>
    <w:p w:rsidR="003D7B76" w:rsidRPr="001342CD" w:rsidRDefault="003D7B76" w:rsidP="00A62A9E">
      <w:pPr>
        <w:widowControl/>
        <w:spacing w:before="100" w:beforeAutospacing="1" w:after="100" w:afterAutospacing="1" w:line="360" w:lineRule="auto"/>
        <w:jc w:val="both"/>
        <w:rPr>
          <w:rFonts w:eastAsia="Times New Roman"/>
          <w:sz w:val="22"/>
          <w:szCs w:val="22"/>
          <w:lang w:val="en-IN" w:eastAsia="en-IN"/>
        </w:rPr>
      </w:pPr>
      <w:r w:rsidRPr="001342CD">
        <w:rPr>
          <w:sz w:val="22"/>
          <w:szCs w:val="22"/>
        </w:rPr>
        <w:t xml:space="preserve">The standalone (SA) model involves building a completely independent 5G network with its own radio access network (RAN) and 5G core. This setup offers full control over data flow and traffic management and is ideal for sensitive sectors like </w:t>
      </w:r>
      <w:proofErr w:type="spellStart"/>
      <w:r w:rsidRPr="001342CD">
        <w:rPr>
          <w:sz w:val="22"/>
          <w:szCs w:val="22"/>
        </w:rPr>
        <w:t>defense</w:t>
      </w:r>
      <w:proofErr w:type="spellEnd"/>
      <w:r w:rsidRPr="001342CD">
        <w:rPr>
          <w:sz w:val="22"/>
          <w:szCs w:val="22"/>
        </w:rPr>
        <w:t>, critical manufacturing, or critical infrastructure. Alternatively, the non-standalone (NSA) model allows private networks to leverage existing public infrastructure while maintaining partial private network functionalities, offering a cost-effective hybrid solution. Shared spectrum models, where enterprises acquire dedicated slices of public 5G networks managed by telecom operators, offer quick setup and lower costs but with less direct control. Finally, in the neutral host model, a third-party manages the 5G infrastructure and leases it out to multiple enterprises, reducing the operational burden on individual businesses. Each model comes with its own set of trade-offs between control, investment, and scalability, offering flexibility based on enterprise goals.</w:t>
      </w:r>
    </w:p>
    <w:p w:rsidR="0098528E" w:rsidRPr="001342CD" w:rsidRDefault="0098528E" w:rsidP="0098528E">
      <w:pPr>
        <w:pStyle w:val="Els-1storder-head"/>
        <w:pBdr>
          <w:top w:val="single" w:sz="18" w:space="0" w:color="auto"/>
        </w:pBdr>
        <w:rPr>
          <w:sz w:val="22"/>
          <w:szCs w:val="22"/>
        </w:rPr>
      </w:pPr>
      <w:r w:rsidRPr="001342CD">
        <w:rPr>
          <w:sz w:val="22"/>
          <w:szCs w:val="22"/>
        </w:rPr>
        <w:t>Advantages of Private 5G</w:t>
      </w:r>
    </w:p>
    <w:p w:rsidR="00A62A9E" w:rsidRPr="001342CD" w:rsidRDefault="00A62A9E" w:rsidP="00A62A9E">
      <w:pPr>
        <w:pStyle w:val="Els-body-text"/>
        <w:spacing w:line="360" w:lineRule="auto"/>
        <w:ind w:firstLine="0"/>
        <w:rPr>
          <w:sz w:val="22"/>
          <w:szCs w:val="22"/>
        </w:rPr>
      </w:pPr>
      <w:r w:rsidRPr="001342CD">
        <w:rPr>
          <w:sz w:val="22"/>
          <w:szCs w:val="22"/>
        </w:rPr>
        <w:t xml:space="preserve">Private 5G networks bring a host of advantages that make them an attractive option for enterprises undergoing digital transformation. One of the </w:t>
      </w:r>
      <w:r w:rsidRPr="001342CD">
        <w:rPr>
          <w:sz w:val="22"/>
          <w:szCs w:val="22"/>
        </w:rPr>
        <w:lastRenderedPageBreak/>
        <w:t xml:space="preserve">foremost benefits is enhanced security, as sensitive organizational data remains within the private network and is not exposed to public internet channels. Another critical advantage is ultra-low latency, enabling real-time communication that is essential for industrial automation, robotics, and critical healthcare procedures like remote surgery. High bandwidth and device density capabilities allow seamless connectivity for thousands of </w:t>
      </w:r>
      <w:proofErr w:type="spellStart"/>
      <w:r w:rsidRPr="001342CD">
        <w:rPr>
          <w:sz w:val="22"/>
          <w:szCs w:val="22"/>
        </w:rPr>
        <w:t>IoT</w:t>
      </w:r>
      <w:proofErr w:type="spellEnd"/>
      <w:r w:rsidRPr="001342CD">
        <w:rPr>
          <w:sz w:val="22"/>
          <w:szCs w:val="22"/>
        </w:rPr>
        <w:t xml:space="preserve"> devices, sensors, and smart systems. Moreover, private 5G networks offer exceptional customizability, enabling businesses to tailor network parameters such as coverage, speed, and service quality based on their specific needs. Reliability and uptime are improved due to dedicated infrastructure and minimized interference. Additionally, private networks are highly scalable, allowing enterprises to expand or reconfigure their networks in line with business growth. Collectively, these advantages position private 5G as a secure, powerful, and future-ready communication backbone for industries looking to embrace Industry 4.0.</w:t>
      </w:r>
    </w:p>
    <w:p w:rsidR="0098528E" w:rsidRPr="001342CD" w:rsidRDefault="0098528E" w:rsidP="0098528E">
      <w:pPr>
        <w:pStyle w:val="Els-1storder-head"/>
        <w:rPr>
          <w:sz w:val="22"/>
          <w:szCs w:val="22"/>
        </w:rPr>
      </w:pPr>
      <w:r w:rsidRPr="001342CD">
        <w:rPr>
          <w:sz w:val="22"/>
          <w:szCs w:val="22"/>
        </w:rPr>
        <w:t>Challenges and Limitations of Private 5G Networks</w:t>
      </w:r>
    </w:p>
    <w:p w:rsidR="00A62A9E" w:rsidRPr="001342CD" w:rsidRDefault="00A62A9E" w:rsidP="00A62A9E">
      <w:pPr>
        <w:pStyle w:val="Els-body-text"/>
        <w:spacing w:line="360" w:lineRule="auto"/>
        <w:ind w:firstLine="0"/>
        <w:rPr>
          <w:sz w:val="22"/>
          <w:szCs w:val="22"/>
        </w:rPr>
      </w:pPr>
      <w:r w:rsidRPr="001342CD">
        <w:rPr>
          <w:sz w:val="22"/>
          <w:szCs w:val="22"/>
        </w:rPr>
        <w:t xml:space="preserve">Despite its promising capabilities, private 5G is not without challenges. One of the major obstacles is the high cost associated with building and maintaining dedicated infrastructure, particularly in the standalone deployment model. Spectrum availability poses another concern, as many regions have limited or highly regulated access to spectrum bands suitable for private networks. Integrating private 5G systems with existing IT and operational technologies can be </w:t>
      </w:r>
      <w:r w:rsidRPr="001342CD">
        <w:rPr>
          <w:sz w:val="22"/>
          <w:szCs w:val="22"/>
        </w:rPr>
        <w:lastRenderedPageBreak/>
        <w:t>complex, especially in industries that rely on legacy systems. There is also a significant need for skilled professionals who understand 5G technologies to manage and secure these networks effectively—a resource that is currently in short supply. Regulatory issues vary widely across countries and can impact the speed and method of deployment. Additionally, interference management can become complicated in environments saturated with multiple wireless technologies. Overcoming these challenges requires careful planning, investment, and strong collaboration with technology partners and regulatory bodies.</w:t>
      </w:r>
    </w:p>
    <w:p w:rsidR="0098528E" w:rsidRPr="001342CD" w:rsidRDefault="0098528E" w:rsidP="0098528E">
      <w:pPr>
        <w:pStyle w:val="Els-1storder-head"/>
        <w:rPr>
          <w:sz w:val="22"/>
          <w:szCs w:val="22"/>
        </w:rPr>
      </w:pPr>
      <w:r w:rsidRPr="001342CD">
        <w:rPr>
          <w:sz w:val="22"/>
          <w:szCs w:val="22"/>
        </w:rPr>
        <w:t>Future Scope</w:t>
      </w:r>
    </w:p>
    <w:p w:rsidR="000B4D69" w:rsidRDefault="00A62A9E" w:rsidP="00A62A9E">
      <w:pPr>
        <w:pStyle w:val="Els-body-text"/>
        <w:spacing w:line="360" w:lineRule="auto"/>
        <w:ind w:firstLine="0"/>
        <w:rPr>
          <w:sz w:val="22"/>
          <w:szCs w:val="22"/>
        </w:rPr>
        <w:sectPr w:rsidR="000B4D69" w:rsidSect="00DA6E5E">
          <w:footnotePr>
            <w:numFmt w:val="chicago"/>
          </w:footnotePr>
          <w:type w:val="continuous"/>
          <w:pgSz w:w="11907" w:h="15876"/>
          <w:pgMar w:top="77" w:right="947" w:bottom="879" w:left="1038" w:header="907" w:footer="1059" w:gutter="0"/>
          <w:cols w:num="2" w:space="360"/>
        </w:sectPr>
      </w:pPr>
      <w:r w:rsidRPr="001342CD">
        <w:rPr>
          <w:sz w:val="22"/>
          <w:szCs w:val="22"/>
        </w:rPr>
        <w:t>The future of private 5G looks extremely bright, with numerous developments set to expand its adoption across industries. AI-driven network automation is expected to play a major role, simplifying network management, optimizing performance, and reducing operational expenses. Over the long term, integration with 6G technologies will bring futuristic capabilities such as real-time holographic communication, ultra-precision manufacturing, and intelligent transport networks. The maturation of edge computing and the Internet of Things (</w:t>
      </w:r>
      <w:proofErr w:type="spellStart"/>
      <w:r w:rsidRPr="001342CD">
        <w:rPr>
          <w:sz w:val="22"/>
          <w:szCs w:val="22"/>
        </w:rPr>
        <w:t>IoT</w:t>
      </w:r>
      <w:proofErr w:type="spellEnd"/>
      <w:r w:rsidRPr="001342CD">
        <w:rPr>
          <w:sz w:val="22"/>
          <w:szCs w:val="22"/>
        </w:rPr>
        <w:t xml:space="preserve">) ecosystems will further enhance the capabilities of private 5G networks, enabling smarter, faster, and more context-aware decision-making. With the expansion of shared and unlicensed spectrum bands, private 5G will also become more accessible to small and medium-sized enterprises, not just large corporations. Collaborative innovation among telecom operators, industry leaders, and regulators will likely lead to standardized, scalable, and cost-effective deployment </w:t>
      </w:r>
    </w:p>
    <w:p w:rsidR="004C0651" w:rsidRDefault="00A62A9E" w:rsidP="00E52E88">
      <w:pPr>
        <w:pStyle w:val="Els-body-text"/>
        <w:tabs>
          <w:tab w:val="left" w:pos="5058"/>
        </w:tabs>
        <w:spacing w:line="360" w:lineRule="auto"/>
        <w:ind w:right="-754" w:firstLine="0"/>
        <w:rPr>
          <w:sz w:val="22"/>
          <w:szCs w:val="22"/>
        </w:rPr>
      </w:pPr>
      <w:proofErr w:type="gramStart"/>
      <w:r w:rsidRPr="001342CD">
        <w:rPr>
          <w:sz w:val="22"/>
          <w:szCs w:val="22"/>
        </w:rPr>
        <w:lastRenderedPageBreak/>
        <w:t>models</w:t>
      </w:r>
      <w:proofErr w:type="gramEnd"/>
      <w:r w:rsidRPr="001342CD">
        <w:rPr>
          <w:sz w:val="22"/>
          <w:szCs w:val="22"/>
        </w:rPr>
        <w:t xml:space="preserve">. Overall, private 5G is set to become a </w:t>
      </w:r>
      <w:r w:rsidR="009D67F8">
        <w:rPr>
          <w:sz w:val="22"/>
          <w:szCs w:val="22"/>
        </w:rPr>
        <w:t xml:space="preserve">                </w:t>
      </w:r>
    </w:p>
    <w:p w:rsidR="004C0651" w:rsidRDefault="00A62A9E" w:rsidP="00A62A9E">
      <w:pPr>
        <w:pStyle w:val="Els-body-text"/>
        <w:spacing w:line="360" w:lineRule="auto"/>
        <w:ind w:firstLine="0"/>
        <w:rPr>
          <w:sz w:val="22"/>
          <w:szCs w:val="22"/>
        </w:rPr>
      </w:pPr>
      <w:proofErr w:type="gramStart"/>
      <w:r w:rsidRPr="001342CD">
        <w:rPr>
          <w:sz w:val="22"/>
          <w:szCs w:val="22"/>
        </w:rPr>
        <w:t>cornerstone</w:t>
      </w:r>
      <w:proofErr w:type="gramEnd"/>
      <w:r w:rsidRPr="001342CD">
        <w:rPr>
          <w:sz w:val="22"/>
          <w:szCs w:val="22"/>
        </w:rPr>
        <w:t xml:space="preserve"> technology for Industry 4.0, </w:t>
      </w:r>
    </w:p>
    <w:p w:rsidR="00A62A9E" w:rsidRPr="001342CD" w:rsidRDefault="00A62A9E" w:rsidP="00A62A9E">
      <w:pPr>
        <w:pStyle w:val="Els-body-text"/>
        <w:spacing w:line="360" w:lineRule="auto"/>
        <w:ind w:firstLine="0"/>
        <w:rPr>
          <w:sz w:val="22"/>
          <w:szCs w:val="22"/>
        </w:rPr>
      </w:pPr>
      <w:proofErr w:type="gramStart"/>
      <w:r w:rsidRPr="001342CD">
        <w:rPr>
          <w:sz w:val="22"/>
          <w:szCs w:val="22"/>
        </w:rPr>
        <w:t>smart</w:t>
      </w:r>
      <w:proofErr w:type="gramEnd"/>
      <w:r w:rsidRPr="001342CD">
        <w:rPr>
          <w:sz w:val="22"/>
          <w:szCs w:val="22"/>
        </w:rPr>
        <w:t xml:space="preserve"> cities,</w:t>
      </w:r>
      <w:r w:rsidR="004C0651">
        <w:rPr>
          <w:sz w:val="22"/>
          <w:szCs w:val="22"/>
        </w:rPr>
        <w:t xml:space="preserve"> </w:t>
      </w:r>
      <w:r w:rsidRPr="001342CD">
        <w:rPr>
          <w:sz w:val="22"/>
          <w:szCs w:val="22"/>
        </w:rPr>
        <w:t>and next-generation infrastructure.</w:t>
      </w:r>
    </w:p>
    <w:p w:rsidR="00E52E88" w:rsidRPr="00E52E88" w:rsidRDefault="00E52E88" w:rsidP="00E52E88">
      <w:pPr>
        <w:pStyle w:val="Els-1storder-head"/>
        <w:rPr>
          <w:sz w:val="22"/>
          <w:szCs w:val="22"/>
        </w:rPr>
        <w:sectPr w:rsidR="00E52E88" w:rsidRPr="00E52E88" w:rsidSect="00E52E88">
          <w:footnotePr>
            <w:numFmt w:val="chicago"/>
          </w:footnotePr>
          <w:type w:val="continuous"/>
          <w:pgSz w:w="11907" w:h="15876"/>
          <w:pgMar w:top="77" w:right="6095" w:bottom="879" w:left="1038" w:header="907" w:footer="1059" w:gutter="0"/>
          <w:cols w:space="360"/>
        </w:sectPr>
      </w:pPr>
      <w:r w:rsidRPr="00E52E88">
        <w:rPr>
          <w:sz w:val="22"/>
          <w:szCs w:val="22"/>
        </w:rPr>
        <w:t>Conclusio</w:t>
      </w:r>
      <w:r>
        <w:rPr>
          <w:sz w:val="22"/>
          <w:szCs w:val="22"/>
        </w:rPr>
        <w:t>n</w:t>
      </w:r>
    </w:p>
    <w:p w:rsidR="00416EB6" w:rsidRDefault="00416EB6" w:rsidP="00951ADF">
      <w:pPr>
        <w:pStyle w:val="Els-body-text"/>
        <w:spacing w:line="360" w:lineRule="auto"/>
        <w:ind w:firstLine="0"/>
        <w:rPr>
          <w:sz w:val="22"/>
          <w:szCs w:val="22"/>
        </w:rPr>
        <w:sectPr w:rsidR="00416EB6" w:rsidSect="004C0651">
          <w:footnotePr>
            <w:numFmt w:val="chicago"/>
          </w:footnotePr>
          <w:type w:val="continuous"/>
          <w:pgSz w:w="11907" w:h="15876"/>
          <w:pgMar w:top="77" w:right="947" w:bottom="879" w:left="1038" w:header="907" w:footer="1059" w:gutter="0"/>
          <w:cols w:space="360"/>
        </w:sectPr>
      </w:pPr>
    </w:p>
    <w:p w:rsidR="004C0651" w:rsidRDefault="00416EB6" w:rsidP="00416EB6">
      <w:pPr>
        <w:pStyle w:val="Els-body-text"/>
        <w:spacing w:line="360" w:lineRule="auto"/>
        <w:ind w:firstLine="0"/>
        <w:rPr>
          <w:sz w:val="22"/>
          <w:szCs w:val="22"/>
        </w:rPr>
      </w:pPr>
      <w:r w:rsidRPr="00416EB6">
        <w:rPr>
          <w:sz w:val="22"/>
          <w:szCs w:val="22"/>
        </w:rPr>
        <w:lastRenderedPageBreak/>
        <w:t>Private 5G networks represent a fundamental shift</w:t>
      </w:r>
    </w:p>
    <w:p w:rsidR="0025756F" w:rsidRDefault="00416EB6" w:rsidP="00E52E88">
      <w:pPr>
        <w:pStyle w:val="Els-body-text"/>
        <w:spacing w:line="360" w:lineRule="auto"/>
        <w:ind w:firstLine="0"/>
        <w:rPr>
          <w:sz w:val="22"/>
          <w:szCs w:val="22"/>
        </w:rPr>
        <w:sectPr w:rsidR="0025756F" w:rsidSect="004C0651">
          <w:footnotePr>
            <w:numFmt w:val="chicago"/>
          </w:footnotePr>
          <w:type w:val="continuous"/>
          <w:pgSz w:w="11907" w:h="15876"/>
          <w:pgMar w:top="77" w:right="6095" w:bottom="879" w:left="1038" w:header="907" w:footer="1059" w:gutter="0"/>
          <w:cols w:space="360"/>
        </w:sectPr>
      </w:pPr>
      <w:r w:rsidRPr="00416EB6">
        <w:rPr>
          <w:sz w:val="22"/>
          <w:szCs w:val="22"/>
        </w:rPr>
        <w:t xml:space="preserve"> </w:t>
      </w:r>
      <w:proofErr w:type="gramStart"/>
      <w:r w:rsidRPr="00416EB6">
        <w:rPr>
          <w:sz w:val="22"/>
          <w:szCs w:val="22"/>
        </w:rPr>
        <w:t>in</w:t>
      </w:r>
      <w:proofErr w:type="gramEnd"/>
      <w:r w:rsidRPr="00416EB6">
        <w:rPr>
          <w:sz w:val="22"/>
          <w:szCs w:val="22"/>
        </w:rPr>
        <w:t xml:space="preserve"> how enterprises approach connectivity, automation, and data security. By offering dedicated, high-performance wireless infrastructure, they empower organizations to achieve higher levels of efficiency, control, and innovation in critical environments. Although challenges related to cost, integration complexity, and regulatory hurdles persist, ongoing technological advancements and flexible deployment options are steadily addressing these issues. As the need for faster, more reliable, and more secure communication grows across industries, private 5G is poised to play a pivotal role in driving the next wave of business and technological advancement, shaping the future o</w:t>
      </w:r>
      <w:r w:rsidR="00E52E88">
        <w:rPr>
          <w:sz w:val="22"/>
          <w:szCs w:val="22"/>
        </w:rPr>
        <w:t>f digital enterprises worldwide</w:t>
      </w:r>
    </w:p>
    <w:p w:rsidR="002F1E88" w:rsidRDefault="002F1E88" w:rsidP="00951ADF">
      <w:pPr>
        <w:widowControl/>
        <w:tabs>
          <w:tab w:val="left" w:pos="1644"/>
        </w:tabs>
        <w:autoSpaceDE w:val="0"/>
        <w:autoSpaceDN w:val="0"/>
        <w:adjustRightInd w:val="0"/>
        <w:spacing w:line="360" w:lineRule="auto"/>
        <w:jc w:val="both"/>
        <w:rPr>
          <w:sz w:val="22"/>
          <w:szCs w:val="22"/>
          <w:lang w:val="en-IN" w:eastAsia="en-IN"/>
        </w:rPr>
        <w:sectPr w:rsidR="002F1E88" w:rsidSect="004C0651">
          <w:footnotePr>
            <w:numFmt w:val="chicago"/>
          </w:footnotePr>
          <w:type w:val="continuous"/>
          <w:pgSz w:w="11907" w:h="15876" w:code="161"/>
          <w:pgMar w:top="714" w:right="947" w:bottom="879" w:left="1038" w:header="907" w:footer="1253" w:gutter="0"/>
          <w:cols w:space="720"/>
          <w:titlePg/>
          <w:docGrid w:linePitch="360"/>
        </w:sectPr>
      </w:pPr>
    </w:p>
    <w:p w:rsidR="00416EB6" w:rsidRPr="00E52E88" w:rsidRDefault="00416EB6" w:rsidP="00951ADF">
      <w:pPr>
        <w:widowControl/>
        <w:tabs>
          <w:tab w:val="left" w:pos="1644"/>
        </w:tabs>
        <w:autoSpaceDE w:val="0"/>
        <w:autoSpaceDN w:val="0"/>
        <w:adjustRightInd w:val="0"/>
        <w:spacing w:line="360" w:lineRule="auto"/>
        <w:jc w:val="both"/>
        <w:rPr>
          <w:sz w:val="22"/>
          <w:szCs w:val="22"/>
          <w:lang w:val="en-IN" w:eastAsia="en-IN"/>
        </w:rPr>
      </w:pPr>
      <w:r w:rsidRPr="00E52E88">
        <w:rPr>
          <w:sz w:val="22"/>
          <w:szCs w:val="22"/>
          <w:lang w:val="en-IN" w:eastAsia="en-IN"/>
        </w:rPr>
        <w:lastRenderedPageBreak/>
        <w:t>R</w:t>
      </w:r>
      <w:r w:rsidR="002F1E88" w:rsidRPr="00E52E88">
        <w:rPr>
          <w:sz w:val="22"/>
          <w:szCs w:val="22"/>
          <w:lang w:val="en-IN" w:eastAsia="en-IN"/>
        </w:rPr>
        <w:t>eferences</w:t>
      </w:r>
    </w:p>
    <w:p w:rsidR="002F1E88" w:rsidRPr="00E52E88" w:rsidRDefault="002F1E88" w:rsidP="002F1E88">
      <w:pPr>
        <w:widowControl/>
        <w:tabs>
          <w:tab w:val="left" w:pos="1644"/>
        </w:tabs>
        <w:autoSpaceDE w:val="0"/>
        <w:autoSpaceDN w:val="0"/>
        <w:adjustRightInd w:val="0"/>
        <w:spacing w:line="360" w:lineRule="auto"/>
        <w:jc w:val="both"/>
        <w:rPr>
          <w:szCs w:val="16"/>
          <w:lang w:val="en-IN" w:eastAsia="en-IN"/>
        </w:rPr>
      </w:pPr>
      <w:r w:rsidRPr="00E52E88">
        <w:rPr>
          <w:szCs w:val="16"/>
          <w:lang w:val="en-IN" w:eastAsia="en-IN"/>
        </w:rPr>
        <w:t xml:space="preserve">1. Gupta, A., &amp; </w:t>
      </w:r>
      <w:proofErr w:type="spellStart"/>
      <w:r w:rsidRPr="00E52E88">
        <w:rPr>
          <w:szCs w:val="16"/>
          <w:lang w:val="en-IN" w:eastAsia="en-IN"/>
        </w:rPr>
        <w:t>Jha</w:t>
      </w:r>
      <w:proofErr w:type="spellEnd"/>
      <w:r w:rsidRPr="00E52E88">
        <w:rPr>
          <w:szCs w:val="16"/>
          <w:lang w:val="en-IN" w:eastAsia="en-IN"/>
        </w:rPr>
        <w:t xml:space="preserve">, R. K. (2022). Private 5G networks: </w:t>
      </w:r>
      <w:proofErr w:type="gramStart"/>
      <w:r w:rsidRPr="00E52E88">
        <w:rPr>
          <w:szCs w:val="16"/>
          <w:lang w:val="en-IN" w:eastAsia="en-IN"/>
        </w:rPr>
        <w:t>A survey on enabling technologies, deployment models, use</w:t>
      </w:r>
      <w:proofErr w:type="gramEnd"/>
      <w:r w:rsidRPr="00E52E88">
        <w:rPr>
          <w:szCs w:val="16"/>
          <w:lang w:val="en-IN" w:eastAsia="en-IN"/>
        </w:rPr>
        <w:t xml:space="preserve"> cases, and research instructions. Wireless Networks, 28, 4351–4371. </w:t>
      </w:r>
    </w:p>
    <w:p w:rsidR="002F1E88" w:rsidRPr="00E52E88" w:rsidRDefault="002F1E88" w:rsidP="002F1E88">
      <w:pPr>
        <w:widowControl/>
        <w:tabs>
          <w:tab w:val="left" w:pos="1644"/>
        </w:tabs>
        <w:autoSpaceDE w:val="0"/>
        <w:autoSpaceDN w:val="0"/>
        <w:adjustRightInd w:val="0"/>
        <w:spacing w:line="360" w:lineRule="auto"/>
        <w:jc w:val="both"/>
        <w:rPr>
          <w:szCs w:val="16"/>
          <w:lang w:val="en-IN" w:eastAsia="en-IN"/>
        </w:rPr>
      </w:pPr>
      <w:proofErr w:type="gramStart"/>
      <w:r w:rsidRPr="00E52E88">
        <w:rPr>
          <w:szCs w:val="16"/>
          <w:lang w:val="en-IN" w:eastAsia="en-IN"/>
        </w:rPr>
        <w:t>2.Ahmadi</w:t>
      </w:r>
      <w:proofErr w:type="gramEnd"/>
      <w:r w:rsidRPr="00E52E88">
        <w:rPr>
          <w:szCs w:val="16"/>
          <w:lang w:val="en-IN" w:eastAsia="en-IN"/>
        </w:rPr>
        <w:t xml:space="preserve">, S. (2021). 5G NR: Architecture, Technology, Implementation, and Operation of 3GPP New Radio Standards. </w:t>
      </w:r>
      <w:proofErr w:type="gramStart"/>
      <w:r w:rsidRPr="00E52E88">
        <w:rPr>
          <w:szCs w:val="16"/>
          <w:lang w:val="en-IN" w:eastAsia="en-IN"/>
        </w:rPr>
        <w:t>Academic Press.</w:t>
      </w:r>
      <w:proofErr w:type="gramEnd"/>
    </w:p>
    <w:p w:rsidR="004C0651" w:rsidRPr="00E52E88" w:rsidRDefault="004C0651" w:rsidP="002F1E88">
      <w:pPr>
        <w:widowControl/>
        <w:tabs>
          <w:tab w:val="left" w:pos="1644"/>
        </w:tabs>
        <w:autoSpaceDE w:val="0"/>
        <w:autoSpaceDN w:val="0"/>
        <w:adjustRightInd w:val="0"/>
        <w:spacing w:line="360" w:lineRule="auto"/>
        <w:jc w:val="both"/>
        <w:rPr>
          <w:szCs w:val="16"/>
          <w:lang w:val="en-IN" w:eastAsia="en-IN"/>
        </w:rPr>
        <w:sectPr w:rsidR="004C0651" w:rsidRPr="00E52E88" w:rsidSect="00E52E88">
          <w:footnotePr>
            <w:numFmt w:val="chicago"/>
          </w:footnotePr>
          <w:type w:val="continuous"/>
          <w:pgSz w:w="11907" w:h="15876" w:code="161"/>
          <w:pgMar w:top="714" w:right="6095" w:bottom="879" w:left="1038" w:header="907" w:footer="1253" w:gutter="0"/>
          <w:cols w:space="720"/>
          <w:titlePg/>
          <w:docGrid w:linePitch="360"/>
        </w:sectPr>
      </w:pPr>
    </w:p>
    <w:p w:rsidR="002F1E88" w:rsidRDefault="00E52E88" w:rsidP="00E52E88">
      <w:pPr>
        <w:widowControl/>
        <w:tabs>
          <w:tab w:val="left" w:pos="1644"/>
        </w:tabs>
        <w:autoSpaceDE w:val="0"/>
        <w:autoSpaceDN w:val="0"/>
        <w:adjustRightInd w:val="0"/>
        <w:spacing w:line="360" w:lineRule="auto"/>
        <w:jc w:val="both"/>
        <w:rPr>
          <w:szCs w:val="16"/>
          <w:lang w:val="en-IN" w:eastAsia="en-IN"/>
        </w:rPr>
      </w:pPr>
      <w:r>
        <w:rPr>
          <w:szCs w:val="16"/>
          <w:lang w:val="en-IN" w:eastAsia="en-IN"/>
        </w:rPr>
        <w:lastRenderedPageBreak/>
        <w:t xml:space="preserve">        </w:t>
      </w:r>
      <w:r w:rsidR="004C0651" w:rsidRPr="00E52E88">
        <w:rPr>
          <w:szCs w:val="16"/>
          <w:lang w:val="en-IN" w:eastAsia="en-IN"/>
        </w:rPr>
        <w:t xml:space="preserve">3. </w:t>
      </w:r>
      <w:proofErr w:type="spellStart"/>
      <w:r w:rsidR="002F1E88" w:rsidRPr="00E52E88">
        <w:rPr>
          <w:szCs w:val="16"/>
          <w:lang w:val="en-IN" w:eastAsia="en-IN"/>
        </w:rPr>
        <w:t>Foukas</w:t>
      </w:r>
      <w:proofErr w:type="spellEnd"/>
      <w:r w:rsidR="002F1E88" w:rsidRPr="00E52E88">
        <w:rPr>
          <w:szCs w:val="16"/>
          <w:lang w:val="en-IN" w:eastAsia="en-IN"/>
        </w:rPr>
        <w:t xml:space="preserve">, X., </w:t>
      </w:r>
      <w:proofErr w:type="spellStart"/>
      <w:r w:rsidR="002F1E88" w:rsidRPr="00E52E88">
        <w:rPr>
          <w:szCs w:val="16"/>
          <w:lang w:val="en-IN" w:eastAsia="en-IN"/>
        </w:rPr>
        <w:t>Patounas</w:t>
      </w:r>
      <w:proofErr w:type="spellEnd"/>
      <w:r w:rsidR="002F1E88" w:rsidRPr="00E52E88">
        <w:rPr>
          <w:szCs w:val="16"/>
          <w:lang w:val="en-IN" w:eastAsia="en-IN"/>
        </w:rPr>
        <w:t xml:space="preserve">, G., </w:t>
      </w:r>
      <w:proofErr w:type="spellStart"/>
      <w:r w:rsidR="002F1E88" w:rsidRPr="00E52E88">
        <w:rPr>
          <w:szCs w:val="16"/>
          <w:lang w:val="en-IN" w:eastAsia="en-IN"/>
        </w:rPr>
        <w:t>Elmokashfi</w:t>
      </w:r>
      <w:proofErr w:type="spellEnd"/>
      <w:r w:rsidR="002F1E88" w:rsidRPr="00E52E88">
        <w:rPr>
          <w:szCs w:val="16"/>
          <w:lang w:val="en-IN" w:eastAsia="en-IN"/>
        </w:rPr>
        <w:t xml:space="preserve">, A., &amp; Marina, M. K. (2017). </w:t>
      </w:r>
    </w:p>
    <w:p w:rsidR="00E52E88" w:rsidRDefault="00E52E88" w:rsidP="00E52E88">
      <w:pPr>
        <w:widowControl/>
        <w:tabs>
          <w:tab w:val="left" w:pos="1644"/>
        </w:tabs>
        <w:autoSpaceDE w:val="0"/>
        <w:autoSpaceDN w:val="0"/>
        <w:adjustRightInd w:val="0"/>
        <w:spacing w:line="360" w:lineRule="auto"/>
        <w:ind w:left="426"/>
        <w:jc w:val="both"/>
        <w:rPr>
          <w:szCs w:val="16"/>
          <w:lang w:val="en-IN" w:eastAsia="en-IN"/>
        </w:rPr>
      </w:pPr>
      <w:r w:rsidRPr="00951ADF">
        <w:rPr>
          <w:szCs w:val="16"/>
          <w:lang w:val="en-IN" w:eastAsia="en-IN"/>
        </w:rPr>
        <w:t xml:space="preserve">Network slicing in 5G: Survey and demanding situations. </w:t>
      </w:r>
      <w:proofErr w:type="gramStart"/>
      <w:r w:rsidRPr="00951ADF">
        <w:rPr>
          <w:szCs w:val="16"/>
          <w:lang w:val="en-IN" w:eastAsia="en-IN"/>
        </w:rPr>
        <w:t xml:space="preserve">IEEE </w:t>
      </w:r>
      <w:r>
        <w:rPr>
          <w:szCs w:val="16"/>
          <w:lang w:val="en-IN" w:eastAsia="en-IN"/>
        </w:rPr>
        <w:t xml:space="preserve">        </w:t>
      </w:r>
      <w:r w:rsidRPr="00951ADF">
        <w:rPr>
          <w:szCs w:val="16"/>
          <w:lang w:val="en-IN" w:eastAsia="en-IN"/>
        </w:rPr>
        <w:t>Communications Magazine, 55(five), ninety four–a hundred.</w:t>
      </w:r>
      <w:proofErr w:type="gramEnd"/>
    </w:p>
    <w:p w:rsidR="00E52E88" w:rsidRPr="00951ADF" w:rsidRDefault="00E52E88" w:rsidP="00E52E88">
      <w:pPr>
        <w:widowControl/>
        <w:tabs>
          <w:tab w:val="left" w:pos="1644"/>
        </w:tabs>
        <w:autoSpaceDE w:val="0"/>
        <w:autoSpaceDN w:val="0"/>
        <w:adjustRightInd w:val="0"/>
        <w:spacing w:line="360" w:lineRule="auto"/>
        <w:ind w:left="426" w:hanging="567"/>
        <w:jc w:val="both"/>
        <w:rPr>
          <w:szCs w:val="16"/>
          <w:lang w:val="en-IN" w:eastAsia="en-IN"/>
        </w:rPr>
      </w:pPr>
      <w:r>
        <w:rPr>
          <w:szCs w:val="16"/>
          <w:lang w:val="en-IN" w:eastAsia="en-IN"/>
        </w:rPr>
        <w:t xml:space="preserve">            </w:t>
      </w:r>
      <w:r>
        <w:rPr>
          <w:szCs w:val="16"/>
          <w:lang w:val="en-IN" w:eastAsia="en-IN"/>
        </w:rPr>
        <w:t xml:space="preserve">4. </w:t>
      </w:r>
      <w:r w:rsidRPr="00951ADF">
        <w:rPr>
          <w:szCs w:val="16"/>
          <w:lang w:val="en-IN" w:eastAsia="en-IN"/>
        </w:rPr>
        <w:t xml:space="preserve">Zhang, Y., &amp; Wang, N. (2020). </w:t>
      </w:r>
      <w:proofErr w:type="gramStart"/>
      <w:r w:rsidRPr="00951ADF">
        <w:rPr>
          <w:szCs w:val="16"/>
          <w:lang w:val="en-IN" w:eastAsia="en-IN"/>
        </w:rPr>
        <w:t xml:space="preserve">A survey on 5G </w:t>
      </w:r>
      <w:proofErr w:type="spellStart"/>
      <w:r w:rsidRPr="00951ADF">
        <w:rPr>
          <w:szCs w:val="16"/>
          <w:lang w:val="en-IN" w:eastAsia="en-IN"/>
        </w:rPr>
        <w:t>millimeter</w:t>
      </w:r>
      <w:proofErr w:type="spellEnd"/>
      <w:r w:rsidRPr="00951ADF">
        <w:rPr>
          <w:szCs w:val="16"/>
          <w:lang w:val="en-IN" w:eastAsia="en-IN"/>
        </w:rPr>
        <w:t xml:space="preserve">-wave communications for UAV-assisted </w:t>
      </w:r>
      <w:proofErr w:type="spellStart"/>
      <w:r w:rsidRPr="00951ADF">
        <w:rPr>
          <w:szCs w:val="16"/>
          <w:lang w:val="en-IN" w:eastAsia="en-IN"/>
        </w:rPr>
        <w:t>wi-fi</w:t>
      </w:r>
      <w:proofErr w:type="spellEnd"/>
      <w:r w:rsidRPr="00951ADF">
        <w:rPr>
          <w:szCs w:val="16"/>
          <w:lang w:val="en-IN" w:eastAsia="en-IN"/>
        </w:rPr>
        <w:t xml:space="preserve"> networks.</w:t>
      </w:r>
      <w:proofErr w:type="gramEnd"/>
      <w:r w:rsidRPr="00951ADF">
        <w:rPr>
          <w:szCs w:val="16"/>
          <w:lang w:val="en-IN" w:eastAsia="en-IN"/>
        </w:rPr>
        <w:t xml:space="preserve"> IEEE Access, eight, 16884–16900.</w:t>
      </w:r>
    </w:p>
    <w:p w:rsidR="00E52E88" w:rsidRPr="00951ADF" w:rsidRDefault="00E52E88" w:rsidP="00DF3A0A">
      <w:pPr>
        <w:widowControl/>
        <w:tabs>
          <w:tab w:val="left" w:pos="1644"/>
        </w:tabs>
        <w:autoSpaceDE w:val="0"/>
        <w:autoSpaceDN w:val="0"/>
        <w:adjustRightInd w:val="0"/>
        <w:spacing w:line="360" w:lineRule="auto"/>
        <w:ind w:left="426" w:hanging="426"/>
        <w:jc w:val="both"/>
        <w:rPr>
          <w:szCs w:val="16"/>
          <w:lang w:val="en-IN" w:eastAsia="en-IN"/>
        </w:rPr>
      </w:pPr>
      <w:r>
        <w:rPr>
          <w:szCs w:val="16"/>
          <w:lang w:val="en-IN" w:eastAsia="en-IN"/>
        </w:rPr>
        <w:t xml:space="preserve">         </w:t>
      </w:r>
      <w:r>
        <w:rPr>
          <w:szCs w:val="16"/>
          <w:lang w:val="en-IN" w:eastAsia="en-IN"/>
        </w:rPr>
        <w:t>5.</w:t>
      </w:r>
      <w:r>
        <w:rPr>
          <w:szCs w:val="16"/>
          <w:lang w:val="en-IN" w:eastAsia="en-IN"/>
        </w:rPr>
        <w:t xml:space="preserve"> </w:t>
      </w:r>
      <w:r w:rsidRPr="00951ADF">
        <w:rPr>
          <w:szCs w:val="16"/>
          <w:lang w:val="en-IN" w:eastAsia="en-IN"/>
        </w:rPr>
        <w:t xml:space="preserve">Raza, S., </w:t>
      </w:r>
      <w:proofErr w:type="spellStart"/>
      <w:r w:rsidRPr="00951ADF">
        <w:rPr>
          <w:szCs w:val="16"/>
          <w:lang w:val="en-IN" w:eastAsia="en-IN"/>
        </w:rPr>
        <w:t>Wallgren</w:t>
      </w:r>
      <w:proofErr w:type="spellEnd"/>
      <w:r w:rsidRPr="00951ADF">
        <w:rPr>
          <w:szCs w:val="16"/>
          <w:lang w:val="en-IN" w:eastAsia="en-IN"/>
        </w:rPr>
        <w:t xml:space="preserve">, L., &amp; Voigt, T. (2017). 5G safety and the Internet </w:t>
      </w:r>
      <w:r w:rsidR="00DF3A0A">
        <w:rPr>
          <w:szCs w:val="16"/>
          <w:lang w:val="en-IN" w:eastAsia="en-IN"/>
        </w:rPr>
        <w:t xml:space="preserve">                   </w:t>
      </w:r>
      <w:r w:rsidRPr="00DF3A0A">
        <w:rPr>
          <w:szCs w:val="16"/>
          <w:lang w:val="en-IN" w:eastAsia="en-IN"/>
        </w:rPr>
        <w:t xml:space="preserve">of </w:t>
      </w:r>
      <w:r w:rsidRPr="00951ADF">
        <w:rPr>
          <w:szCs w:val="16"/>
          <w:lang w:val="en-IN" w:eastAsia="en-IN"/>
        </w:rPr>
        <w:t>Things: A research attitude. Computer Communications</w:t>
      </w:r>
      <w:bookmarkStart w:id="0" w:name="_GoBack"/>
      <w:bookmarkEnd w:id="0"/>
    </w:p>
    <w:p w:rsidR="00E52E88" w:rsidRPr="000723C5" w:rsidRDefault="00E52E88" w:rsidP="002F1E88">
      <w:pPr>
        <w:widowControl/>
        <w:tabs>
          <w:tab w:val="left" w:pos="1644"/>
        </w:tabs>
        <w:autoSpaceDE w:val="0"/>
        <w:autoSpaceDN w:val="0"/>
        <w:adjustRightInd w:val="0"/>
        <w:spacing w:line="360" w:lineRule="auto"/>
        <w:jc w:val="both"/>
        <w:rPr>
          <w:sz w:val="22"/>
          <w:szCs w:val="22"/>
          <w:lang w:val="en-IN" w:eastAsia="en-IN"/>
        </w:rPr>
      </w:pPr>
    </w:p>
    <w:p w:rsidR="002F1E88" w:rsidRPr="000723C5" w:rsidRDefault="002F1E88" w:rsidP="00951ADF">
      <w:pPr>
        <w:widowControl/>
        <w:tabs>
          <w:tab w:val="left" w:pos="1644"/>
        </w:tabs>
        <w:autoSpaceDE w:val="0"/>
        <w:autoSpaceDN w:val="0"/>
        <w:adjustRightInd w:val="0"/>
        <w:spacing w:line="360" w:lineRule="auto"/>
        <w:jc w:val="both"/>
        <w:rPr>
          <w:sz w:val="22"/>
          <w:szCs w:val="22"/>
          <w:lang w:val="en-IN" w:eastAsia="en-IN"/>
        </w:rPr>
        <w:sectPr w:rsidR="002F1E88" w:rsidRPr="000723C5" w:rsidSect="00E52E88">
          <w:footnotePr>
            <w:numFmt w:val="chicago"/>
          </w:footnotePr>
          <w:type w:val="continuous"/>
          <w:pgSz w:w="11907" w:h="15876" w:code="161"/>
          <w:pgMar w:top="680" w:right="6095" w:bottom="680" w:left="680" w:header="907" w:footer="1253" w:gutter="0"/>
          <w:cols w:space="720"/>
          <w:titlePg/>
          <w:docGrid w:linePitch="360"/>
        </w:sectPr>
      </w:pPr>
    </w:p>
    <w:p w:rsidR="004C0651" w:rsidRDefault="004C0651" w:rsidP="00951ADF">
      <w:pPr>
        <w:widowControl/>
        <w:tabs>
          <w:tab w:val="left" w:pos="1644"/>
        </w:tabs>
        <w:autoSpaceDE w:val="0"/>
        <w:autoSpaceDN w:val="0"/>
        <w:adjustRightInd w:val="0"/>
        <w:spacing w:line="360" w:lineRule="auto"/>
        <w:jc w:val="both"/>
        <w:rPr>
          <w:sz w:val="22"/>
          <w:szCs w:val="22"/>
          <w:lang w:val="en-IN" w:eastAsia="en-IN"/>
        </w:rPr>
        <w:sectPr w:rsidR="004C0651" w:rsidSect="004C0651">
          <w:footnotePr>
            <w:numFmt w:val="chicago"/>
          </w:footnotePr>
          <w:type w:val="continuous"/>
          <w:pgSz w:w="11907" w:h="15876" w:code="161"/>
          <w:pgMar w:top="714" w:right="6095" w:bottom="879" w:left="1038" w:header="907" w:footer="1253" w:gutter="0"/>
          <w:cols w:space="720"/>
          <w:titlePg/>
          <w:docGrid w:linePitch="360"/>
        </w:sectPr>
      </w:pPr>
    </w:p>
    <w:p w:rsidR="002F1E88" w:rsidRPr="001342CD" w:rsidRDefault="009D67F8" w:rsidP="009D67F8">
      <w:pPr>
        <w:widowControl/>
        <w:tabs>
          <w:tab w:val="left" w:pos="6005"/>
        </w:tabs>
        <w:autoSpaceDE w:val="0"/>
        <w:autoSpaceDN w:val="0"/>
        <w:adjustRightInd w:val="0"/>
        <w:spacing w:line="360" w:lineRule="auto"/>
        <w:jc w:val="both"/>
        <w:rPr>
          <w:sz w:val="22"/>
          <w:szCs w:val="22"/>
          <w:lang w:val="en-IN" w:eastAsia="en-IN"/>
        </w:rPr>
      </w:pPr>
      <w:r>
        <w:rPr>
          <w:sz w:val="22"/>
          <w:szCs w:val="22"/>
          <w:lang w:val="en-IN" w:eastAsia="en-IN"/>
        </w:rPr>
        <w:lastRenderedPageBreak/>
        <w:tab/>
      </w:r>
    </w:p>
    <w:sectPr w:rsidR="002F1E88" w:rsidRPr="001342CD" w:rsidSect="004C0651">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576" w:rsidRDefault="00FE5576">
      <w:r>
        <w:separator/>
      </w:r>
    </w:p>
    <w:p w:rsidR="00FE5576" w:rsidRDefault="00FE5576"/>
    <w:p w:rsidR="00FE5576" w:rsidRDefault="00FE5576"/>
  </w:endnote>
  <w:endnote w:type="continuationSeparator" w:id="0">
    <w:p w:rsidR="00FE5576" w:rsidRDefault="00FE5576">
      <w:r>
        <w:continuationSeparator/>
      </w:r>
    </w:p>
    <w:p w:rsidR="00FE5576" w:rsidRDefault="00FE5576"/>
    <w:p w:rsidR="00FE5576" w:rsidRDefault="00FE5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979B0025-BD77-4634-B47E-D22D846CC8D6}"/>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4D39D65C-63EE-4D61-B687-C8149C4322C7}"/>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3" w:fontKey="{03BF9EBC-9D88-490F-B0AD-A988BC7DF359}"/>
  </w:font>
  <w:font w:name="Cambria">
    <w:panose1 w:val="02040503050406030204"/>
    <w:charset w:val="00"/>
    <w:family w:val="roman"/>
    <w:pitch w:val="variable"/>
    <w:sig w:usb0="E00006FF" w:usb1="420024FF" w:usb2="02000000" w:usb3="00000000" w:csb0="0000019F" w:csb1="00000000"/>
    <w:embedRegular r:id="rId4" w:fontKey="{3C37589E-6529-4077-B8B3-1AEC9A7AA3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8F" w:rsidRDefault="007627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8F" w:rsidRDefault="007627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8F" w:rsidRPr="003560E1" w:rsidRDefault="0076278F" w:rsidP="00C01B49">
    <w:pPr>
      <w:pStyle w:val="Footer"/>
      <w:tabs>
        <w:tab w:val="center" w:pos="4961"/>
      </w:tabs>
      <w:spacing w:before="0"/>
      <w:rPr>
        <w:i w:val="0"/>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576" w:rsidRDefault="00FE5576" w:rsidP="00783D5B">
      <w:pPr>
        <w:pStyle w:val="Footer"/>
        <w:spacing w:before="230"/>
        <w:rPr>
          <w:lang w:val="en-GB"/>
        </w:rPr>
      </w:pPr>
      <w:r>
        <w:rPr>
          <w:lang w:val="en-IN" w:eastAsia="en-IN"/>
        </w:rP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FE5576" w:rsidRDefault="00FE5576"/>
    <w:p w:rsidR="00FE5576" w:rsidRDefault="00FE5576"/>
  </w:footnote>
  <w:footnote w:type="continuationSeparator" w:id="0">
    <w:p w:rsidR="00FE5576" w:rsidRDefault="00FE5576">
      <w:r>
        <w:continuationSeparator/>
      </w:r>
    </w:p>
    <w:p w:rsidR="00FE5576" w:rsidRDefault="00FE5576"/>
    <w:p w:rsidR="00FE5576" w:rsidRDefault="00FE55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650364076"/>
      <w:docPartObj>
        <w:docPartGallery w:val="Page Numbers (Top of Page)"/>
        <w:docPartUnique/>
      </w:docPartObj>
    </w:sdtPr>
    <w:sdtEndPr>
      <w:rPr>
        <w:noProof/>
      </w:rPr>
    </w:sdtEndPr>
    <w:sdtContent>
      <w:p w:rsidR="0076278F" w:rsidRDefault="0076278F"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5B5D6D">
          <w:rPr>
            <w:b/>
            <w:sz w:val="19"/>
            <w:szCs w:val="19"/>
          </w:rPr>
          <w:t>4</w:t>
        </w:r>
        <w:r w:rsidRPr="009D6A20">
          <w:rPr>
            <w:b/>
            <w:sz w:val="19"/>
            <w:szCs w:val="19"/>
          </w:rPr>
          <w:fldChar w:fldCharType="end"/>
        </w:r>
        <w:r>
          <w:tab/>
        </w:r>
      </w:p>
      <w:p w:rsidR="0076278F" w:rsidRDefault="0076278F" w:rsidP="000E1EF3">
        <w:pPr>
          <w:pStyle w:val="Header"/>
          <w:spacing w:after="210" w:line="240" w:lineRule="auto"/>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8F" w:rsidRDefault="0076278F" w:rsidP="000E1EF3">
    <w:pPr>
      <w:pStyle w:val="Header"/>
      <w:spacing w:after="210" w:line="240" w:lineRule="aut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78F" w:rsidRDefault="0076278F"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70AD"/>
    <w:multiLevelType w:val="hybridMultilevel"/>
    <w:tmpl w:val="E15070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0F">
      <w:start w:val="1"/>
      <w:numFmt w:val="decimal"/>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1E1306C0"/>
    <w:multiLevelType w:val="hybridMultilevel"/>
    <w:tmpl w:val="2E2A8610"/>
    <w:lvl w:ilvl="0" w:tplc="40090001">
      <w:start w:val="1"/>
      <w:numFmt w:val="bullet"/>
      <w:lvlText w:val=""/>
      <w:lvlJc w:val="left"/>
      <w:pPr>
        <w:ind w:left="958" w:hanging="360"/>
      </w:pPr>
      <w:rPr>
        <w:rFonts w:ascii="Symbol" w:hAnsi="Symbol" w:hint="default"/>
      </w:rPr>
    </w:lvl>
    <w:lvl w:ilvl="1" w:tplc="40090003" w:tentative="1">
      <w:start w:val="1"/>
      <w:numFmt w:val="bullet"/>
      <w:lvlText w:val="o"/>
      <w:lvlJc w:val="left"/>
      <w:pPr>
        <w:ind w:left="1678" w:hanging="360"/>
      </w:pPr>
      <w:rPr>
        <w:rFonts w:ascii="Courier New" w:hAnsi="Courier New" w:cs="Courier New" w:hint="default"/>
      </w:rPr>
    </w:lvl>
    <w:lvl w:ilvl="2" w:tplc="40090005" w:tentative="1">
      <w:start w:val="1"/>
      <w:numFmt w:val="bullet"/>
      <w:lvlText w:val=""/>
      <w:lvlJc w:val="left"/>
      <w:pPr>
        <w:ind w:left="2398" w:hanging="360"/>
      </w:pPr>
      <w:rPr>
        <w:rFonts w:ascii="Wingdings" w:hAnsi="Wingdings" w:hint="default"/>
      </w:rPr>
    </w:lvl>
    <w:lvl w:ilvl="3" w:tplc="40090001" w:tentative="1">
      <w:start w:val="1"/>
      <w:numFmt w:val="bullet"/>
      <w:lvlText w:val=""/>
      <w:lvlJc w:val="left"/>
      <w:pPr>
        <w:ind w:left="3118" w:hanging="360"/>
      </w:pPr>
      <w:rPr>
        <w:rFonts w:ascii="Symbol" w:hAnsi="Symbol" w:hint="default"/>
      </w:rPr>
    </w:lvl>
    <w:lvl w:ilvl="4" w:tplc="40090003" w:tentative="1">
      <w:start w:val="1"/>
      <w:numFmt w:val="bullet"/>
      <w:lvlText w:val="o"/>
      <w:lvlJc w:val="left"/>
      <w:pPr>
        <w:ind w:left="3838" w:hanging="360"/>
      </w:pPr>
      <w:rPr>
        <w:rFonts w:ascii="Courier New" w:hAnsi="Courier New" w:cs="Courier New" w:hint="default"/>
      </w:rPr>
    </w:lvl>
    <w:lvl w:ilvl="5" w:tplc="40090005" w:tentative="1">
      <w:start w:val="1"/>
      <w:numFmt w:val="bullet"/>
      <w:lvlText w:val=""/>
      <w:lvlJc w:val="left"/>
      <w:pPr>
        <w:ind w:left="4558" w:hanging="360"/>
      </w:pPr>
      <w:rPr>
        <w:rFonts w:ascii="Wingdings" w:hAnsi="Wingdings" w:hint="default"/>
      </w:rPr>
    </w:lvl>
    <w:lvl w:ilvl="6" w:tplc="40090001" w:tentative="1">
      <w:start w:val="1"/>
      <w:numFmt w:val="bullet"/>
      <w:lvlText w:val=""/>
      <w:lvlJc w:val="left"/>
      <w:pPr>
        <w:ind w:left="5278" w:hanging="360"/>
      </w:pPr>
      <w:rPr>
        <w:rFonts w:ascii="Symbol" w:hAnsi="Symbol" w:hint="default"/>
      </w:rPr>
    </w:lvl>
    <w:lvl w:ilvl="7" w:tplc="40090003" w:tentative="1">
      <w:start w:val="1"/>
      <w:numFmt w:val="bullet"/>
      <w:lvlText w:val="o"/>
      <w:lvlJc w:val="left"/>
      <w:pPr>
        <w:ind w:left="5998" w:hanging="360"/>
      </w:pPr>
      <w:rPr>
        <w:rFonts w:ascii="Courier New" w:hAnsi="Courier New" w:cs="Courier New" w:hint="default"/>
      </w:rPr>
    </w:lvl>
    <w:lvl w:ilvl="8" w:tplc="40090005" w:tentative="1">
      <w:start w:val="1"/>
      <w:numFmt w:val="bullet"/>
      <w:lvlText w:val=""/>
      <w:lvlJc w:val="left"/>
      <w:pPr>
        <w:ind w:left="6718" w:hanging="360"/>
      </w:pPr>
      <w:rPr>
        <w:rFonts w:ascii="Wingdings" w:hAnsi="Wingdings" w:hint="default"/>
      </w:rPr>
    </w:lvl>
  </w:abstractNum>
  <w:abstractNum w:abstractNumId="4">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2E855D73"/>
    <w:multiLevelType w:val="multilevel"/>
    <w:tmpl w:val="C266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FE33D9"/>
    <w:multiLevelType w:val="multilevel"/>
    <w:tmpl w:val="FBB287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Symbol" w:eastAsia="Times New Roman" w:hAnsi="Symbol"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F42FE0"/>
    <w:multiLevelType w:val="multilevel"/>
    <w:tmpl w:val="BEC0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00753B"/>
    <w:multiLevelType w:val="multilevel"/>
    <w:tmpl w:val="7394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nsid w:val="593A61EA"/>
    <w:multiLevelType w:val="multilevel"/>
    <w:tmpl w:val="0F6A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6">
    <w:nsid w:val="6A6A2DBA"/>
    <w:multiLevelType w:val="multilevel"/>
    <w:tmpl w:val="DEAE6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0">
    <w:nsid w:val="718B3054"/>
    <w:multiLevelType w:val="hybridMultilevel"/>
    <w:tmpl w:val="77B001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7F41423E"/>
    <w:multiLevelType w:val="hybridMultilevel"/>
    <w:tmpl w:val="D5EEC40E"/>
    <w:lvl w:ilvl="0" w:tplc="3F04F9CE">
      <w:numFmt w:val="bullet"/>
      <w:lvlText w:val=""/>
      <w:lvlJc w:val="left"/>
      <w:pPr>
        <w:ind w:left="718" w:hanging="480"/>
      </w:pPr>
      <w:rPr>
        <w:rFonts w:ascii="Symbol" w:eastAsia="SimSun" w:hAnsi="Symbol" w:cs="Times New Roman"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1"/>
  </w:num>
  <w:num w:numId="6">
    <w:abstractNumId w:val="4"/>
  </w:num>
  <w:num w:numId="7">
    <w:abstractNumId w:val="14"/>
  </w:num>
  <w:num w:numId="8">
    <w:abstractNumId w:val="2"/>
  </w:num>
  <w:num w:numId="9">
    <w:abstractNumId w:val="10"/>
  </w:num>
  <w:num w:numId="10">
    <w:abstractNumId w:val="21"/>
  </w:num>
  <w:num w:numId="11">
    <w:abstractNumId w:val="19"/>
  </w:num>
  <w:num w:numId="12">
    <w:abstractNumId w:val="12"/>
  </w:num>
  <w:num w:numId="13">
    <w:abstractNumId w:val="12"/>
  </w:num>
  <w:num w:numId="14">
    <w:abstractNumId w:val="12"/>
  </w:num>
  <w:num w:numId="15">
    <w:abstractNumId w:val="12"/>
  </w:num>
  <w:num w:numId="16">
    <w:abstractNumId w:val="1"/>
  </w:num>
  <w:num w:numId="17">
    <w:abstractNumId w:val="4"/>
  </w:num>
  <w:num w:numId="18">
    <w:abstractNumId w:val="14"/>
  </w:num>
  <w:num w:numId="19">
    <w:abstractNumId w:val="2"/>
  </w:num>
  <w:num w:numId="20">
    <w:abstractNumId w:val="10"/>
  </w:num>
  <w:num w:numId="21">
    <w:abstractNumId w:val="1"/>
  </w:num>
  <w:num w:numId="22">
    <w:abstractNumId w:val="12"/>
  </w:num>
  <w:num w:numId="23">
    <w:abstractNumId w:val="12"/>
  </w:num>
  <w:num w:numId="24">
    <w:abstractNumId w:val="12"/>
  </w:num>
  <w:num w:numId="25">
    <w:abstractNumId w:val="12"/>
  </w:num>
  <w:num w:numId="26">
    <w:abstractNumId w:val="17"/>
  </w:num>
  <w:num w:numId="27">
    <w:abstractNumId w:val="18"/>
  </w:num>
  <w:num w:numId="28">
    <w:abstractNumId w:val="7"/>
  </w:num>
  <w:num w:numId="29">
    <w:abstractNumId w:val="11"/>
  </w:num>
  <w:num w:numId="30">
    <w:abstractNumId w:val="15"/>
  </w:num>
  <w:num w:numId="31">
    <w:abstractNumId w:val="2"/>
  </w:num>
  <w:num w:numId="32">
    <w:abstractNumId w:val="6"/>
  </w:num>
  <w:num w:numId="33">
    <w:abstractNumId w:val="20"/>
  </w:num>
  <w:num w:numId="34">
    <w:abstractNumId w:val="0"/>
  </w:num>
  <w:num w:numId="35">
    <w:abstractNumId w:val="3"/>
  </w:num>
  <w:num w:numId="36">
    <w:abstractNumId w:val="22"/>
  </w:num>
  <w:num w:numId="37">
    <w:abstractNumId w:val="16"/>
  </w:num>
  <w:num w:numId="38">
    <w:abstractNumId w:val="9"/>
  </w:num>
  <w:num w:numId="39">
    <w:abstractNumId w:val="8"/>
  </w:num>
  <w:num w:numId="40">
    <w:abstractNumId w:val="5"/>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2"/>
  </w:compat>
  <w:rsids>
    <w:rsidRoot w:val="000C1409"/>
    <w:rsid w:val="00011B4B"/>
    <w:rsid w:val="00011C98"/>
    <w:rsid w:val="00017B85"/>
    <w:rsid w:val="0002766B"/>
    <w:rsid w:val="00033F04"/>
    <w:rsid w:val="00044391"/>
    <w:rsid w:val="00056920"/>
    <w:rsid w:val="00067E37"/>
    <w:rsid w:val="00070581"/>
    <w:rsid w:val="000723C5"/>
    <w:rsid w:val="00072AAA"/>
    <w:rsid w:val="000A5FE9"/>
    <w:rsid w:val="000B137C"/>
    <w:rsid w:val="000B1673"/>
    <w:rsid w:val="000B4D69"/>
    <w:rsid w:val="000B5E84"/>
    <w:rsid w:val="000C1409"/>
    <w:rsid w:val="000C3885"/>
    <w:rsid w:val="000D07A1"/>
    <w:rsid w:val="000D395C"/>
    <w:rsid w:val="000E1EF3"/>
    <w:rsid w:val="000E212B"/>
    <w:rsid w:val="000F20BA"/>
    <w:rsid w:val="0011024F"/>
    <w:rsid w:val="00117A48"/>
    <w:rsid w:val="00117E53"/>
    <w:rsid w:val="001342CD"/>
    <w:rsid w:val="00136D96"/>
    <w:rsid w:val="001446AE"/>
    <w:rsid w:val="00163A94"/>
    <w:rsid w:val="0017199C"/>
    <w:rsid w:val="001730AA"/>
    <w:rsid w:val="0017435C"/>
    <w:rsid w:val="001B6E7B"/>
    <w:rsid w:val="001C5606"/>
    <w:rsid w:val="001C578C"/>
    <w:rsid w:val="001D48F1"/>
    <w:rsid w:val="001E4CDB"/>
    <w:rsid w:val="001F168C"/>
    <w:rsid w:val="001F49A0"/>
    <w:rsid w:val="00205238"/>
    <w:rsid w:val="00214700"/>
    <w:rsid w:val="00224644"/>
    <w:rsid w:val="002302A1"/>
    <w:rsid w:val="00234053"/>
    <w:rsid w:val="0025756F"/>
    <w:rsid w:val="002610C9"/>
    <w:rsid w:val="00261CAB"/>
    <w:rsid w:val="00261EBD"/>
    <w:rsid w:val="0026239E"/>
    <w:rsid w:val="00284AD4"/>
    <w:rsid w:val="002D2B78"/>
    <w:rsid w:val="002E206D"/>
    <w:rsid w:val="002E75D5"/>
    <w:rsid w:val="002F1E88"/>
    <w:rsid w:val="002F793A"/>
    <w:rsid w:val="0031626B"/>
    <w:rsid w:val="00316600"/>
    <w:rsid w:val="00321970"/>
    <w:rsid w:val="00330D3F"/>
    <w:rsid w:val="003312B7"/>
    <w:rsid w:val="003353FE"/>
    <w:rsid w:val="003400D6"/>
    <w:rsid w:val="00341FD7"/>
    <w:rsid w:val="00343909"/>
    <w:rsid w:val="003441AD"/>
    <w:rsid w:val="00345549"/>
    <w:rsid w:val="00345778"/>
    <w:rsid w:val="003560E1"/>
    <w:rsid w:val="00357015"/>
    <w:rsid w:val="00362B0B"/>
    <w:rsid w:val="003806A4"/>
    <w:rsid w:val="003D10B0"/>
    <w:rsid w:val="003D7B76"/>
    <w:rsid w:val="003F59E7"/>
    <w:rsid w:val="004007A1"/>
    <w:rsid w:val="00416EB6"/>
    <w:rsid w:val="00422082"/>
    <w:rsid w:val="00430429"/>
    <w:rsid w:val="0043507D"/>
    <w:rsid w:val="00443668"/>
    <w:rsid w:val="00451CEA"/>
    <w:rsid w:val="00482DF5"/>
    <w:rsid w:val="004A179E"/>
    <w:rsid w:val="004A52CA"/>
    <w:rsid w:val="004B1906"/>
    <w:rsid w:val="004C0651"/>
    <w:rsid w:val="004C3ED5"/>
    <w:rsid w:val="004D0E0C"/>
    <w:rsid w:val="00502197"/>
    <w:rsid w:val="00504D72"/>
    <w:rsid w:val="005106FB"/>
    <w:rsid w:val="00510F73"/>
    <w:rsid w:val="005250D2"/>
    <w:rsid w:val="00542565"/>
    <w:rsid w:val="00551CEE"/>
    <w:rsid w:val="00556F36"/>
    <w:rsid w:val="0056302F"/>
    <w:rsid w:val="0059035D"/>
    <w:rsid w:val="00593823"/>
    <w:rsid w:val="005968EA"/>
    <w:rsid w:val="005B1F08"/>
    <w:rsid w:val="005B5D6D"/>
    <w:rsid w:val="005B73E7"/>
    <w:rsid w:val="005E7CE3"/>
    <w:rsid w:val="00621A00"/>
    <w:rsid w:val="00630286"/>
    <w:rsid w:val="00635C68"/>
    <w:rsid w:val="00665852"/>
    <w:rsid w:val="006976F5"/>
    <w:rsid w:val="006A2B61"/>
    <w:rsid w:val="006A63E8"/>
    <w:rsid w:val="006D2E27"/>
    <w:rsid w:val="006E1DAF"/>
    <w:rsid w:val="007050D2"/>
    <w:rsid w:val="00710B02"/>
    <w:rsid w:val="007145B3"/>
    <w:rsid w:val="00723227"/>
    <w:rsid w:val="0072368E"/>
    <w:rsid w:val="00731B4B"/>
    <w:rsid w:val="007333E5"/>
    <w:rsid w:val="00737A1B"/>
    <w:rsid w:val="00752578"/>
    <w:rsid w:val="00757D4F"/>
    <w:rsid w:val="0076278F"/>
    <w:rsid w:val="007707D5"/>
    <w:rsid w:val="00783D5B"/>
    <w:rsid w:val="00785615"/>
    <w:rsid w:val="00791372"/>
    <w:rsid w:val="007925ED"/>
    <w:rsid w:val="007B4855"/>
    <w:rsid w:val="007B6366"/>
    <w:rsid w:val="007D43FA"/>
    <w:rsid w:val="00816027"/>
    <w:rsid w:val="0082300C"/>
    <w:rsid w:val="008361BF"/>
    <w:rsid w:val="00840E5D"/>
    <w:rsid w:val="008810F0"/>
    <w:rsid w:val="008B4882"/>
    <w:rsid w:val="008C36A9"/>
    <w:rsid w:val="008C6F24"/>
    <w:rsid w:val="008D19C0"/>
    <w:rsid w:val="008F6676"/>
    <w:rsid w:val="00902534"/>
    <w:rsid w:val="00913271"/>
    <w:rsid w:val="00914A57"/>
    <w:rsid w:val="0091660E"/>
    <w:rsid w:val="00925A11"/>
    <w:rsid w:val="00927DCF"/>
    <w:rsid w:val="00944D9C"/>
    <w:rsid w:val="00951ADF"/>
    <w:rsid w:val="00961600"/>
    <w:rsid w:val="0097605A"/>
    <w:rsid w:val="0098528E"/>
    <w:rsid w:val="009A6D87"/>
    <w:rsid w:val="009B7126"/>
    <w:rsid w:val="009B7CF7"/>
    <w:rsid w:val="009C6F37"/>
    <w:rsid w:val="009D5D17"/>
    <w:rsid w:val="009D67F8"/>
    <w:rsid w:val="009D6A20"/>
    <w:rsid w:val="009D747E"/>
    <w:rsid w:val="009E0B4E"/>
    <w:rsid w:val="009E58BD"/>
    <w:rsid w:val="00A00E8C"/>
    <w:rsid w:val="00A236AB"/>
    <w:rsid w:val="00A32103"/>
    <w:rsid w:val="00A341CD"/>
    <w:rsid w:val="00A36009"/>
    <w:rsid w:val="00A462F8"/>
    <w:rsid w:val="00A512A8"/>
    <w:rsid w:val="00A604AF"/>
    <w:rsid w:val="00A60FFC"/>
    <w:rsid w:val="00A62A9E"/>
    <w:rsid w:val="00A6350D"/>
    <w:rsid w:val="00A6566A"/>
    <w:rsid w:val="00A66F14"/>
    <w:rsid w:val="00AA0570"/>
    <w:rsid w:val="00AC384D"/>
    <w:rsid w:val="00AD6F25"/>
    <w:rsid w:val="00AF1CB5"/>
    <w:rsid w:val="00B03641"/>
    <w:rsid w:val="00B15DC5"/>
    <w:rsid w:val="00B172C2"/>
    <w:rsid w:val="00B24218"/>
    <w:rsid w:val="00B2481F"/>
    <w:rsid w:val="00B27509"/>
    <w:rsid w:val="00B56BCD"/>
    <w:rsid w:val="00B575B9"/>
    <w:rsid w:val="00B734D9"/>
    <w:rsid w:val="00BB03D0"/>
    <w:rsid w:val="00BB1318"/>
    <w:rsid w:val="00BD43D2"/>
    <w:rsid w:val="00BE3BBA"/>
    <w:rsid w:val="00BE7D8D"/>
    <w:rsid w:val="00BF387E"/>
    <w:rsid w:val="00C01B49"/>
    <w:rsid w:val="00C01F42"/>
    <w:rsid w:val="00C078F6"/>
    <w:rsid w:val="00C501E0"/>
    <w:rsid w:val="00C76F3E"/>
    <w:rsid w:val="00C82B1F"/>
    <w:rsid w:val="00CB50D1"/>
    <w:rsid w:val="00CD1499"/>
    <w:rsid w:val="00CE666F"/>
    <w:rsid w:val="00D344E1"/>
    <w:rsid w:val="00D709CB"/>
    <w:rsid w:val="00D74151"/>
    <w:rsid w:val="00D76010"/>
    <w:rsid w:val="00D80400"/>
    <w:rsid w:val="00D859FA"/>
    <w:rsid w:val="00D95B39"/>
    <w:rsid w:val="00DA4792"/>
    <w:rsid w:val="00DA67DA"/>
    <w:rsid w:val="00DA6E5E"/>
    <w:rsid w:val="00DB53FA"/>
    <w:rsid w:val="00DC3EC2"/>
    <w:rsid w:val="00DD3693"/>
    <w:rsid w:val="00DD74B4"/>
    <w:rsid w:val="00DF3A0A"/>
    <w:rsid w:val="00DF3F68"/>
    <w:rsid w:val="00DF749C"/>
    <w:rsid w:val="00E20E3D"/>
    <w:rsid w:val="00E410D2"/>
    <w:rsid w:val="00E4473D"/>
    <w:rsid w:val="00E45CE0"/>
    <w:rsid w:val="00E46901"/>
    <w:rsid w:val="00E46DA6"/>
    <w:rsid w:val="00E52E88"/>
    <w:rsid w:val="00E83BBA"/>
    <w:rsid w:val="00E96151"/>
    <w:rsid w:val="00E96EC2"/>
    <w:rsid w:val="00EB5F86"/>
    <w:rsid w:val="00EC6FDC"/>
    <w:rsid w:val="00ED11E9"/>
    <w:rsid w:val="00ED2457"/>
    <w:rsid w:val="00EE5FA6"/>
    <w:rsid w:val="00EE729D"/>
    <w:rsid w:val="00F05F2A"/>
    <w:rsid w:val="00F07702"/>
    <w:rsid w:val="00F1115C"/>
    <w:rsid w:val="00F1341E"/>
    <w:rsid w:val="00F13616"/>
    <w:rsid w:val="00F17629"/>
    <w:rsid w:val="00F27D84"/>
    <w:rsid w:val="00F35FB5"/>
    <w:rsid w:val="00F37BB7"/>
    <w:rsid w:val="00F41166"/>
    <w:rsid w:val="00F41EBF"/>
    <w:rsid w:val="00F61D71"/>
    <w:rsid w:val="00F725C1"/>
    <w:rsid w:val="00F72CCE"/>
    <w:rsid w:val="00F807FE"/>
    <w:rsid w:val="00F81637"/>
    <w:rsid w:val="00F83C02"/>
    <w:rsid w:val="00F84EB9"/>
    <w:rsid w:val="00F8558E"/>
    <w:rsid w:val="00FA4201"/>
    <w:rsid w:val="00FA77FB"/>
    <w:rsid w:val="00FB6526"/>
    <w:rsid w:val="00FB686E"/>
    <w:rsid w:val="00FE119C"/>
    <w:rsid w:val="00FE5576"/>
    <w:rsid w:val="00FF66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rsid w:val="00BE3BBA"/>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E3BB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E3BBA"/>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2"/>
      </w:numPr>
      <w:suppressAutoHyphens/>
      <w:spacing w:before="230" w:after="230" w:line="230" w:lineRule="exact"/>
    </w:pPr>
    <w:rPr>
      <w:b/>
      <w:i/>
      <w:sz w:val="17"/>
      <w:lang w:val="en-US" w:eastAsia="en-US"/>
    </w:rPr>
  </w:style>
  <w:style w:type="paragraph" w:customStyle="1" w:styleId="Els-3rdorder-head">
    <w:name w:val="Els-3rdorder-head"/>
    <w:next w:val="Els-body-text"/>
    <w:rsid w:val="00BE3BBA"/>
    <w:pPr>
      <w:keepNext/>
      <w:numPr>
        <w:ilvl w:val="2"/>
        <w:numId w:val="22"/>
      </w:numPr>
      <w:suppressAutoHyphens/>
      <w:spacing w:before="240" w:line="240" w:lineRule="exact"/>
    </w:pPr>
    <w:rPr>
      <w:i/>
      <w:lang w:val="en-US" w:eastAsia="en-US"/>
    </w:rPr>
  </w:style>
  <w:style w:type="paragraph" w:customStyle="1" w:styleId="Els-4thorder-head">
    <w:name w:val="Els-4thorder-head"/>
    <w:next w:val="Els-body-text"/>
    <w:rsid w:val="00BE3BBA"/>
    <w:pPr>
      <w:keepNext/>
      <w:numPr>
        <w:ilvl w:val="3"/>
        <w:numId w:val="22"/>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BE3BB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575B9"/>
    <w:pPr>
      <w:keepNext/>
      <w:tabs>
        <w:tab w:val="center" w:pos="5189"/>
        <w:tab w:val="left" w:pos="9525"/>
      </w:tabs>
      <w:suppressAutoHyphens/>
      <w:spacing w:after="180" w:line="300" w:lineRule="exact"/>
      <w:jc w:val="center"/>
    </w:pPr>
    <w:rPr>
      <w:b/>
      <w:noProof/>
      <w:sz w:val="32"/>
      <w:szCs w:val="32"/>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BE3BB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E3BBA"/>
    <w:pPr>
      <w:jc w:val="right"/>
    </w:pPr>
  </w:style>
  <w:style w:type="paragraph" w:customStyle="1" w:styleId="Els-collaboration-affiliation">
    <w:name w:val="Els-collaboration-affiliation"/>
    <w:basedOn w:val="Els-collaboration"/>
    <w:rsid w:val="00BE3BBA"/>
  </w:style>
  <w:style w:type="paragraph" w:customStyle="1" w:styleId="Els-presented-by">
    <w:name w:val="Els-presented-by"/>
    <w:rsid w:val="00BE3BBA"/>
    <w:pPr>
      <w:spacing w:after="200"/>
      <w:jc w:val="center"/>
    </w:pPr>
    <w:rPr>
      <w:b/>
      <w:sz w:val="16"/>
      <w:lang w:val="en-US" w:eastAsia="en-US"/>
    </w:rPr>
  </w:style>
  <w:style w:type="paragraph" w:customStyle="1" w:styleId="Els-dedicated-to">
    <w:name w:val="Els-dedicated-to"/>
    <w:basedOn w:val="Els-presented-by"/>
    <w:rsid w:val="00BE3BBA"/>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E3BB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E3BBA"/>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BE3BB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03641"/>
    <w:pPr>
      <w:suppressAutoHyphens/>
      <w:spacing w:after="340" w:line="440" w:lineRule="exact"/>
      <w:jc w:val="both"/>
    </w:pPr>
    <w:rPr>
      <w:b/>
      <w:sz w:val="32"/>
      <w:lang w:val="en-US" w:eastAsia="en-US"/>
    </w:rPr>
  </w:style>
  <w:style w:type="character" w:styleId="EndnoteReference">
    <w:name w:val="endnote reference"/>
    <w:semiHidden/>
    <w:rsid w:val="00BE3BBA"/>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E3BBA"/>
    <w:pPr>
      <w:tabs>
        <w:tab w:val="right" w:pos="10080"/>
      </w:tabs>
      <w:spacing w:before="240" w:after="0" w:line="200" w:lineRule="exact"/>
    </w:pPr>
    <w:rPr>
      <w:i/>
    </w:rPr>
  </w:style>
  <w:style w:type="character" w:styleId="FootnoteReference">
    <w:name w:val="footnote reference"/>
    <w:semiHidden/>
    <w:rsid w:val="00BE3BBA"/>
    <w:rPr>
      <w:vertAlign w:val="superscript"/>
    </w:rPr>
  </w:style>
  <w:style w:type="paragraph" w:styleId="FootnoteText">
    <w:name w:val="footnote text"/>
    <w:basedOn w:val="Normal"/>
    <w:semiHidden/>
    <w:rsid w:val="00BE3BBA"/>
    <w:rPr>
      <w:rFonts w:ascii="Univers" w:hAnsi="Univers"/>
    </w:rPr>
  </w:style>
  <w:style w:type="character" w:styleId="Hyperlink">
    <w:name w:val="Hyperlink"/>
    <w:semiHidden/>
    <w:rsid w:val="00BE3BBA"/>
    <w:rPr>
      <w:color w:val="auto"/>
      <w:sz w:val="16"/>
      <w:u w:val="none"/>
    </w:rPr>
  </w:style>
  <w:style w:type="character" w:customStyle="1" w:styleId="MTEquationSection">
    <w:name w:val="MTEquationSection"/>
    <w:rsid w:val="00BE3BBA"/>
    <w:rPr>
      <w:vanish w:val="0"/>
      <w:color w:val="FF0000"/>
    </w:rPr>
  </w:style>
  <w:style w:type="character" w:styleId="PageNumber">
    <w:name w:val="page number"/>
    <w:semiHidden/>
    <w:rsid w:val="00BE3BBA"/>
    <w:rPr>
      <w:sz w:val="16"/>
    </w:rPr>
  </w:style>
  <w:style w:type="paragraph" w:styleId="PlainText">
    <w:name w:val="Plain Text"/>
    <w:basedOn w:val="Normal"/>
    <w:semiHidden/>
    <w:rsid w:val="00BE3BBA"/>
    <w:rPr>
      <w:rFonts w:ascii="Courier New" w:hAnsi="Courier New" w:cs="Courier New"/>
      <w:lang w:val="en-US"/>
    </w:rPr>
  </w:style>
  <w:style w:type="paragraph" w:customStyle="1" w:styleId="Els-5thorder-head">
    <w:name w:val="Els-5thorder-head"/>
    <w:next w:val="Els-body-text"/>
    <w:rsid w:val="00BE3BB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E3BBA"/>
    <w:rPr>
      <w:color w:val="800080"/>
      <w:u w:val="single"/>
    </w:rPr>
  </w:style>
  <w:style w:type="character" w:customStyle="1" w:styleId="Els-1storder-headChar">
    <w:name w:val="Els-1storder-head Char"/>
    <w:rsid w:val="00BE3BBA"/>
    <w:rPr>
      <w:b/>
      <w:lang w:val="en-US" w:eastAsia="en-US" w:bidi="ar-SA"/>
    </w:rPr>
  </w:style>
  <w:style w:type="character" w:styleId="CommentReference">
    <w:name w:val="annotation reference"/>
    <w:semiHidden/>
    <w:unhideWhenUsed/>
    <w:rsid w:val="00BE3BBA"/>
    <w:rPr>
      <w:sz w:val="16"/>
      <w:szCs w:val="16"/>
    </w:rPr>
  </w:style>
  <w:style w:type="paragraph" w:styleId="BalloonText">
    <w:name w:val="Balloon Text"/>
    <w:basedOn w:val="Normal"/>
    <w:rsid w:val="00BE3BBA"/>
    <w:rPr>
      <w:rFonts w:ascii="Tahoma" w:hAnsi="Tahoma" w:cs="Tahoma"/>
      <w:szCs w:val="16"/>
    </w:rPr>
  </w:style>
  <w:style w:type="character" w:customStyle="1" w:styleId="BalloonTextChar">
    <w:name w:val="Balloon Text Char"/>
    <w:rsid w:val="00BE3BBA"/>
    <w:rPr>
      <w:rFonts w:ascii="Tahoma" w:hAnsi="Tahoma" w:cs="Tahoma"/>
      <w:sz w:val="16"/>
      <w:szCs w:val="16"/>
      <w:lang w:eastAsia="en-US"/>
    </w:rPr>
  </w:style>
  <w:style w:type="paragraph" w:styleId="CommentText">
    <w:name w:val="annotation text"/>
    <w:basedOn w:val="Normal"/>
    <w:semiHidden/>
    <w:unhideWhenUsed/>
    <w:rsid w:val="00BE3BBA"/>
  </w:style>
  <w:style w:type="character" w:customStyle="1" w:styleId="CommentTextChar">
    <w:name w:val="Comment Text Char"/>
    <w:semiHidden/>
    <w:rsid w:val="00BE3BBA"/>
    <w:rPr>
      <w:lang w:val="en-GB"/>
    </w:rPr>
  </w:style>
  <w:style w:type="paragraph" w:styleId="CommentSubject">
    <w:name w:val="annotation subject"/>
    <w:basedOn w:val="CommentText"/>
    <w:next w:val="CommentText"/>
    <w:semiHidden/>
    <w:unhideWhenUsed/>
    <w:rsid w:val="00BE3BBA"/>
    <w:rPr>
      <w:b/>
      <w:bCs/>
    </w:rPr>
  </w:style>
  <w:style w:type="character" w:customStyle="1" w:styleId="CommentSubjectChar">
    <w:name w:val="Comment Subject Char"/>
    <w:semiHidden/>
    <w:rsid w:val="00BE3BBA"/>
    <w:rPr>
      <w:b/>
      <w:bCs/>
      <w:lang w:val="en-GB"/>
    </w:rPr>
  </w:style>
  <w:style w:type="paragraph" w:styleId="BodyTextIndent">
    <w:name w:val="Body Text Indent"/>
    <w:basedOn w:val="Normal"/>
    <w:semiHidden/>
    <w:rsid w:val="00BE3BBA"/>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BE3BBA"/>
    <w:pPr>
      <w:ind w:firstLine="240"/>
    </w:pPr>
  </w:style>
  <w:style w:type="paragraph" w:customStyle="1" w:styleId="RefIndent">
    <w:name w:val="RefIndent"/>
    <w:basedOn w:val="BodyTextIndent3"/>
    <w:rsid w:val="00BE3BB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E3BBA"/>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Default">
    <w:name w:val="Default"/>
    <w:rsid w:val="00B03641"/>
    <w:pPr>
      <w:autoSpaceDE w:val="0"/>
      <w:autoSpaceDN w:val="0"/>
      <w:adjustRightInd w:val="0"/>
    </w:pPr>
    <w:rPr>
      <w:color w:val="000000"/>
      <w:sz w:val="24"/>
      <w:szCs w:val="24"/>
    </w:rPr>
  </w:style>
  <w:style w:type="character" w:styleId="Strong">
    <w:name w:val="Strong"/>
    <w:basedOn w:val="DefaultParagraphFont"/>
    <w:uiPriority w:val="22"/>
    <w:qFormat/>
    <w:rsid w:val="00BB1318"/>
    <w:rPr>
      <w:b/>
      <w:bCs/>
    </w:rPr>
  </w:style>
  <w:style w:type="character" w:styleId="Emphasis">
    <w:name w:val="Emphasis"/>
    <w:basedOn w:val="DefaultParagraphFont"/>
    <w:uiPriority w:val="20"/>
    <w:qFormat/>
    <w:rsid w:val="00FE119C"/>
    <w:rPr>
      <w:i/>
      <w:iCs/>
    </w:rPr>
  </w:style>
  <w:style w:type="paragraph" w:styleId="ListParagraph">
    <w:name w:val="List Paragraph"/>
    <w:basedOn w:val="Normal"/>
    <w:uiPriority w:val="34"/>
    <w:qFormat/>
    <w:rsid w:val="00FE11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4222">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264849452">
      <w:bodyDiv w:val="1"/>
      <w:marLeft w:val="0"/>
      <w:marRight w:val="0"/>
      <w:marTop w:val="0"/>
      <w:marBottom w:val="0"/>
      <w:divBdr>
        <w:top w:val="none" w:sz="0" w:space="0" w:color="auto"/>
        <w:left w:val="none" w:sz="0" w:space="0" w:color="auto"/>
        <w:bottom w:val="none" w:sz="0" w:space="0" w:color="auto"/>
        <w:right w:val="none" w:sz="0" w:space="0" w:color="auto"/>
      </w:divBdr>
    </w:div>
    <w:div w:id="377163521">
      <w:bodyDiv w:val="1"/>
      <w:marLeft w:val="0"/>
      <w:marRight w:val="0"/>
      <w:marTop w:val="0"/>
      <w:marBottom w:val="0"/>
      <w:divBdr>
        <w:top w:val="none" w:sz="0" w:space="0" w:color="auto"/>
        <w:left w:val="none" w:sz="0" w:space="0" w:color="auto"/>
        <w:bottom w:val="none" w:sz="0" w:space="0" w:color="auto"/>
        <w:right w:val="none" w:sz="0" w:space="0" w:color="auto"/>
      </w:divBdr>
    </w:div>
    <w:div w:id="378017147">
      <w:bodyDiv w:val="1"/>
      <w:marLeft w:val="0"/>
      <w:marRight w:val="0"/>
      <w:marTop w:val="0"/>
      <w:marBottom w:val="0"/>
      <w:divBdr>
        <w:top w:val="none" w:sz="0" w:space="0" w:color="auto"/>
        <w:left w:val="none" w:sz="0" w:space="0" w:color="auto"/>
        <w:bottom w:val="none" w:sz="0" w:space="0" w:color="auto"/>
        <w:right w:val="none" w:sz="0" w:space="0" w:color="auto"/>
      </w:divBdr>
    </w:div>
    <w:div w:id="431050943">
      <w:bodyDiv w:val="1"/>
      <w:marLeft w:val="0"/>
      <w:marRight w:val="0"/>
      <w:marTop w:val="0"/>
      <w:marBottom w:val="0"/>
      <w:divBdr>
        <w:top w:val="none" w:sz="0" w:space="0" w:color="auto"/>
        <w:left w:val="none" w:sz="0" w:space="0" w:color="auto"/>
        <w:bottom w:val="none" w:sz="0" w:space="0" w:color="auto"/>
        <w:right w:val="none" w:sz="0" w:space="0" w:color="auto"/>
      </w:divBdr>
    </w:div>
    <w:div w:id="445083941">
      <w:bodyDiv w:val="1"/>
      <w:marLeft w:val="0"/>
      <w:marRight w:val="0"/>
      <w:marTop w:val="0"/>
      <w:marBottom w:val="0"/>
      <w:divBdr>
        <w:top w:val="none" w:sz="0" w:space="0" w:color="auto"/>
        <w:left w:val="none" w:sz="0" w:space="0" w:color="auto"/>
        <w:bottom w:val="none" w:sz="0" w:space="0" w:color="auto"/>
        <w:right w:val="none" w:sz="0" w:space="0" w:color="auto"/>
      </w:divBdr>
    </w:div>
    <w:div w:id="475798787">
      <w:bodyDiv w:val="1"/>
      <w:marLeft w:val="0"/>
      <w:marRight w:val="0"/>
      <w:marTop w:val="0"/>
      <w:marBottom w:val="0"/>
      <w:divBdr>
        <w:top w:val="none" w:sz="0" w:space="0" w:color="auto"/>
        <w:left w:val="none" w:sz="0" w:space="0" w:color="auto"/>
        <w:bottom w:val="none" w:sz="0" w:space="0" w:color="auto"/>
        <w:right w:val="none" w:sz="0" w:space="0" w:color="auto"/>
      </w:divBdr>
    </w:div>
    <w:div w:id="599601318">
      <w:bodyDiv w:val="1"/>
      <w:marLeft w:val="0"/>
      <w:marRight w:val="0"/>
      <w:marTop w:val="0"/>
      <w:marBottom w:val="0"/>
      <w:divBdr>
        <w:top w:val="none" w:sz="0" w:space="0" w:color="auto"/>
        <w:left w:val="none" w:sz="0" w:space="0" w:color="auto"/>
        <w:bottom w:val="none" w:sz="0" w:space="0" w:color="auto"/>
        <w:right w:val="none" w:sz="0" w:space="0" w:color="auto"/>
      </w:divBdr>
    </w:div>
    <w:div w:id="843713698">
      <w:bodyDiv w:val="1"/>
      <w:marLeft w:val="0"/>
      <w:marRight w:val="0"/>
      <w:marTop w:val="0"/>
      <w:marBottom w:val="0"/>
      <w:divBdr>
        <w:top w:val="none" w:sz="0" w:space="0" w:color="auto"/>
        <w:left w:val="none" w:sz="0" w:space="0" w:color="auto"/>
        <w:bottom w:val="none" w:sz="0" w:space="0" w:color="auto"/>
        <w:right w:val="none" w:sz="0" w:space="0" w:color="auto"/>
      </w:divBdr>
    </w:div>
    <w:div w:id="966357601">
      <w:bodyDiv w:val="1"/>
      <w:marLeft w:val="0"/>
      <w:marRight w:val="0"/>
      <w:marTop w:val="0"/>
      <w:marBottom w:val="0"/>
      <w:divBdr>
        <w:top w:val="none" w:sz="0" w:space="0" w:color="auto"/>
        <w:left w:val="none" w:sz="0" w:space="0" w:color="auto"/>
        <w:bottom w:val="none" w:sz="0" w:space="0" w:color="auto"/>
        <w:right w:val="none" w:sz="0" w:space="0" w:color="auto"/>
      </w:divBdr>
    </w:div>
    <w:div w:id="1026100066">
      <w:bodyDiv w:val="1"/>
      <w:marLeft w:val="0"/>
      <w:marRight w:val="0"/>
      <w:marTop w:val="0"/>
      <w:marBottom w:val="0"/>
      <w:divBdr>
        <w:top w:val="none" w:sz="0" w:space="0" w:color="auto"/>
        <w:left w:val="none" w:sz="0" w:space="0" w:color="auto"/>
        <w:bottom w:val="none" w:sz="0" w:space="0" w:color="auto"/>
        <w:right w:val="none" w:sz="0" w:space="0" w:color="auto"/>
      </w:divBdr>
    </w:div>
    <w:div w:id="148631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EE08D-7944-499E-AFB9-7C1357865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41</TotalTime>
  <Pages>6</Pages>
  <Words>1995</Words>
  <Characters>11375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13344</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Shreyas</cp:lastModifiedBy>
  <cp:revision>22</cp:revision>
  <cp:lastPrinted>2013-04-16T06:12:00Z</cp:lastPrinted>
  <dcterms:created xsi:type="dcterms:W3CDTF">2025-04-27T15:52:00Z</dcterms:created>
  <dcterms:modified xsi:type="dcterms:W3CDTF">2025-04-27T16:58:00Z</dcterms:modified>
</cp:coreProperties>
</file>