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02E8EB" w14:textId="77777777" w:rsidR="00BE538E" w:rsidRDefault="00BE538E" w:rsidP="00BE538E">
      <w:pPr>
        <w:spacing w:after="48" w:line="256" w:lineRule="auto"/>
        <w:ind w:left="0" w:right="2" w:firstLine="0"/>
        <w:jc w:val="center"/>
        <w:rPr>
          <w:b/>
          <w:sz w:val="44"/>
        </w:rPr>
      </w:pPr>
      <w:r>
        <w:rPr>
          <w:b/>
          <w:sz w:val="44"/>
        </w:rPr>
        <w:t>Implementation of VGG-16 Based Learning for Facial Recognition</w:t>
      </w:r>
    </w:p>
    <w:p w14:paraId="770C96AB" w14:textId="3869047D" w:rsidR="00151B0C" w:rsidRDefault="00BE538E" w:rsidP="00FB4BF7">
      <w:pPr>
        <w:spacing w:after="48" w:line="256" w:lineRule="auto"/>
        <w:ind w:left="0" w:right="2" w:firstLine="0"/>
        <w:jc w:val="center"/>
      </w:pPr>
      <w:r>
        <w:t xml:space="preserve">Akash Gite </w:t>
      </w:r>
      <w:r w:rsidR="00FB4BF7">
        <w:t xml:space="preserve">, </w:t>
      </w:r>
      <w:r w:rsidR="00151B0C">
        <w:t>Shubham Gethe</w:t>
      </w:r>
      <w:r w:rsidR="00FB4BF7">
        <w:t xml:space="preserve">, </w:t>
      </w:r>
      <w:r w:rsidR="00151B0C">
        <w:t>Saransh Gupta</w:t>
      </w:r>
      <w:r w:rsidR="00FB4BF7">
        <w:t xml:space="preserve">, </w:t>
      </w:r>
      <w:r w:rsidR="00151B0C">
        <w:t>Samyak Pagare</w:t>
      </w:r>
    </w:p>
    <w:p w14:paraId="38FD1EB3" w14:textId="77777777" w:rsidR="00BE538E" w:rsidRDefault="00BE538E" w:rsidP="00BE538E">
      <w:pPr>
        <w:spacing w:after="0" w:line="256" w:lineRule="auto"/>
        <w:ind w:left="50" w:right="0" w:firstLine="0"/>
        <w:jc w:val="center"/>
      </w:pPr>
      <w:r>
        <w:t xml:space="preserve"> </w:t>
      </w:r>
    </w:p>
    <w:p w14:paraId="618F92B7" w14:textId="77777777" w:rsidR="00BE538E" w:rsidRDefault="00BE538E" w:rsidP="00BE538E">
      <w:pPr>
        <w:spacing w:after="0" w:line="256" w:lineRule="auto"/>
        <w:ind w:left="0" w:right="2" w:firstLine="0"/>
        <w:jc w:val="center"/>
      </w:pPr>
      <w:r>
        <w:rPr>
          <w:sz w:val="18"/>
        </w:rPr>
        <w:t xml:space="preserve">Sandip University, Sandip University, Mahiravani Nashik </w:t>
      </w:r>
    </w:p>
    <w:p w14:paraId="5BFC6094" w14:textId="77777777" w:rsidR="00BE538E" w:rsidRDefault="00BE538E" w:rsidP="00BE538E"/>
    <w:p w14:paraId="7C11EF65" w14:textId="77777777" w:rsidR="00BE538E" w:rsidRDefault="00BE538E" w:rsidP="00BE538E">
      <w:pPr>
        <w:ind w:left="0" w:firstLine="0"/>
      </w:pPr>
    </w:p>
    <w:p w14:paraId="5719E988" w14:textId="77777777" w:rsidR="00BE538E" w:rsidRDefault="00BE538E" w:rsidP="00BE538E">
      <w:pPr>
        <w:spacing w:after="167" w:line="244" w:lineRule="auto"/>
        <w:ind w:left="-15" w:firstLine="202"/>
        <w:jc w:val="both"/>
      </w:pPr>
      <w:r>
        <w:rPr>
          <w:b/>
          <w:i/>
          <w:sz w:val="18"/>
        </w:rPr>
        <w:t>Abstract</w:t>
      </w:r>
      <w:r>
        <w:t xml:space="preserve">— Facial recognition has become a critical application of computer vision, with widespread use in security, healthcare, and authentication systems. However, achieving high accuracy often requires substantial computational resources and large annotated datasets, posing challenges for developers with limited resources. This paper presents an efficient facial recognition system leveraging transfer learning with the VGG-16 pre-trained deep convolutional neural network. The model is fine-tuned for face detection and recognition tasks, significantly reducing the need for extensive training datasets. The proposed system integrates advanced data augmentation techniques and is deployed as a user-friendly web application using Flask/Django. Experimental results demonstrate the model's high accuracy in recognizing faces, even in constrained environments. This research highlights the potential of combining transfer learning and web technologies to create scalable, accurate, and accessible facial recognition solutions. </w:t>
      </w:r>
    </w:p>
    <w:p w14:paraId="1820D95B" w14:textId="77777777" w:rsidR="00BE538E" w:rsidRDefault="00BE538E" w:rsidP="00BE538E">
      <w:pPr>
        <w:spacing w:after="165"/>
        <w:ind w:left="-15" w:right="42" w:firstLine="202"/>
      </w:pPr>
      <w:r>
        <w:t xml:space="preserve">Index Terms—Deep Convolutional Neural Network, Image classification, Machine learning, Transfer learning, VGG – 16. </w:t>
      </w:r>
    </w:p>
    <w:p w14:paraId="3F3F2E75" w14:textId="77777777" w:rsidR="00BE538E" w:rsidRPr="00DA1C8A" w:rsidRDefault="00BE538E" w:rsidP="00BE538E">
      <w:pPr>
        <w:spacing w:after="222" w:line="256" w:lineRule="auto"/>
        <w:ind w:left="0" w:right="0" w:firstLine="0"/>
        <w:rPr>
          <w:sz w:val="24"/>
          <w:szCs w:val="24"/>
        </w:rPr>
      </w:pPr>
      <w:r w:rsidRPr="00DA1C8A">
        <w:rPr>
          <w:sz w:val="24"/>
          <w:szCs w:val="24"/>
        </w:rPr>
        <w:t xml:space="preserve"> </w:t>
      </w:r>
    </w:p>
    <w:p w14:paraId="75E61365" w14:textId="77777777" w:rsidR="00BE538E" w:rsidRPr="00DA1C8A" w:rsidRDefault="00BE538E" w:rsidP="00870F7B">
      <w:pPr>
        <w:pStyle w:val="ListParagraph"/>
        <w:numPr>
          <w:ilvl w:val="0"/>
          <w:numId w:val="5"/>
        </w:numPr>
        <w:tabs>
          <w:tab w:val="center" w:pos="935"/>
          <w:tab w:val="center" w:pos="2108"/>
        </w:tabs>
        <w:spacing w:after="129"/>
        <w:ind w:right="0"/>
        <w:rPr>
          <w:b/>
          <w:sz w:val="24"/>
          <w:szCs w:val="24"/>
        </w:rPr>
      </w:pPr>
      <w:r w:rsidRPr="00DA1C8A">
        <w:rPr>
          <w:rFonts w:ascii="Cambria" w:hAnsi="Cambria"/>
          <w:b/>
          <w:sz w:val="24"/>
          <w:szCs w:val="24"/>
        </w:rPr>
        <w:t>INTRODUCTION</w:t>
      </w:r>
    </w:p>
    <w:p w14:paraId="1683022E" w14:textId="77777777" w:rsidR="00BE538E" w:rsidRDefault="00BE538E" w:rsidP="00BE538E">
      <w:pPr>
        <w:ind w:left="-5" w:right="42"/>
      </w:pPr>
      <w:r>
        <w:t>Facial recognition has emerged as one of the most significant advancements in the field of computer vision, finding applications in areas such as security, healthcare, and personal authentication. The technology relies on identifying unique facial features to distinguish individuals, making it crucial for systems requiring high accuracy and reliability. However, traditional machine learning and deep learning models demand extensive labeled datasets and significant computational resources for training, which limits their scalability and accessibility.</w:t>
      </w:r>
    </w:p>
    <w:p w14:paraId="3AF7552F" w14:textId="77777777" w:rsidR="00BE538E" w:rsidRDefault="00BE538E" w:rsidP="00BE538E">
      <w:pPr>
        <w:ind w:left="-5" w:right="42"/>
      </w:pPr>
      <w:r>
        <w:t>Transfer learning has revolutionized this domain by enabling the reuse of pre-trained models for new tasks, significantly reducing the dependency on large datasets and computational power. VGG-16, a deep convolutional neural network pre-trained on the ImageNet dataset, is a popular choice for transfer learning due to its ability to extract meaningful features from images. By fine-tuning its layers, the model can be adapted for tasks like facial recognition with remarkable accuracy and efficiency.</w:t>
      </w:r>
    </w:p>
    <w:p w14:paraId="3D8BC7F0" w14:textId="77777777" w:rsidR="00BE538E" w:rsidRDefault="00BE538E" w:rsidP="00BE538E">
      <w:pPr>
        <w:spacing w:after="0"/>
        <w:ind w:left="0" w:right="0" w:firstLine="0"/>
      </w:pPr>
    </w:p>
    <w:p w14:paraId="36821030" w14:textId="77777777" w:rsidR="00BE538E" w:rsidRPr="00B6323E" w:rsidRDefault="00BE538E" w:rsidP="00BE538E">
      <w:pPr>
        <w:ind w:left="-5" w:right="42"/>
      </w:pPr>
      <w:r w:rsidRPr="00B6323E">
        <w:t>This paper proposes a facial recognition system that combines transfer learning using VGG-16 with a web-based application, aiming to provide an accessible and scalable solution. The system incorporates data augmentation techniques to enhance model performance and robustness, even in environments with limited training data. Additionally, the project focuses on a user-friendly interface for uploading images and viewing results, making it suitable for real-world deployment.</w:t>
      </w:r>
    </w:p>
    <w:p w14:paraId="36B3DEA6" w14:textId="77777777" w:rsidR="00BE538E" w:rsidRPr="00B6323E" w:rsidRDefault="00BE538E" w:rsidP="00BE538E">
      <w:pPr>
        <w:ind w:left="-5" w:right="42"/>
      </w:pPr>
      <w:r w:rsidRPr="00B6323E">
        <w:t>The rest of the paper is structured as follows: the background and related work are discussed in Section II, the methodology is presented in Section III, and experimental results are analyzed in Section IV. Finally, the paper concludes with findings and potential future enhancements in Section V.</w:t>
      </w:r>
    </w:p>
    <w:p w14:paraId="2D715EA6" w14:textId="77777777" w:rsidR="00BE538E" w:rsidRDefault="00BE538E" w:rsidP="00BE538E">
      <w:pPr>
        <w:spacing w:after="0" w:line="259" w:lineRule="auto"/>
        <w:ind w:left="0" w:right="415" w:firstLine="0"/>
      </w:pPr>
    </w:p>
    <w:p w14:paraId="7148BFB2" w14:textId="77777777" w:rsidR="00BE538E" w:rsidRPr="00493DDB" w:rsidRDefault="00BE538E" w:rsidP="00BE538E">
      <w:pPr>
        <w:ind w:left="-5" w:right="420"/>
      </w:pPr>
      <w:r>
        <w:t xml:space="preserve">Example – </w:t>
      </w:r>
      <w:r w:rsidRPr="00493DDB">
        <w:t>Suppose the objective is to recognize faces in images within a specific dataset, such as a corporate employee database (Domain1). We collect images of employees from Domain1 and train a facial recognition model using traditional deep learning techniques. The model performs well on test images that belong to the same domain. However, if we attempt to use this model for recognizing faces from a different dataset, such as public surveillance footage (Domain2), we observe significant performance degradation. This happens because traditional deep learning models are heavily reliant on the data distribution and features of the training dataset.</w:t>
      </w:r>
    </w:p>
    <w:p w14:paraId="0EEF151D" w14:textId="77777777" w:rsidR="00BE538E" w:rsidRDefault="00BE538E" w:rsidP="00BE538E">
      <w:pPr>
        <w:ind w:left="-5" w:right="420"/>
      </w:pPr>
      <w:r w:rsidRPr="00493DDB">
        <w:t xml:space="preserve">In contrast, using transfer learning with a pre-trained model like VGG-16 can address this challenge. By leveraging its </w:t>
      </w:r>
    </w:p>
    <w:p w14:paraId="0509C059" w14:textId="77777777" w:rsidR="00BE538E" w:rsidRDefault="00BE538E" w:rsidP="00BE538E">
      <w:pPr>
        <w:ind w:left="-5" w:right="420"/>
      </w:pPr>
    </w:p>
    <w:p w14:paraId="6224BC65" w14:textId="77777777" w:rsidR="00BE538E" w:rsidRDefault="00BE538E" w:rsidP="00BE538E">
      <w:pPr>
        <w:ind w:left="-5" w:right="420"/>
      </w:pPr>
      <w:r w:rsidRPr="00493DDB">
        <w:t>learned features, such as edges and shapes, the model can be fine-tuned for the new domain (Domain2) with limited additional data. This approach enables robust performance across diverse datasets, demonstrating the power and flexibility of transfer learning in real-world applications.</w:t>
      </w:r>
    </w:p>
    <w:p w14:paraId="365C5305" w14:textId="77777777" w:rsidR="00A359D4" w:rsidRDefault="00A359D4" w:rsidP="00A359D4">
      <w:pPr>
        <w:ind w:left="0" w:right="420" w:firstLine="0"/>
      </w:pPr>
    </w:p>
    <w:p w14:paraId="0EE9C8FA" w14:textId="77777777" w:rsidR="00A359D4" w:rsidRPr="00DA1C8A" w:rsidRDefault="00A359D4" w:rsidP="00A359D4">
      <w:pPr>
        <w:ind w:left="0" w:right="420" w:firstLine="0"/>
        <w:rPr>
          <w:sz w:val="24"/>
          <w:szCs w:val="24"/>
        </w:rPr>
      </w:pPr>
    </w:p>
    <w:p w14:paraId="39CFD059" w14:textId="77777777" w:rsidR="00A359D4" w:rsidRPr="00DA1C8A" w:rsidRDefault="00A359D4" w:rsidP="00870F7B">
      <w:pPr>
        <w:pStyle w:val="ListParagraph"/>
        <w:numPr>
          <w:ilvl w:val="0"/>
          <w:numId w:val="5"/>
        </w:numPr>
        <w:ind w:right="420"/>
        <w:rPr>
          <w:rFonts w:ascii="Cambria" w:hAnsi="Cambria"/>
          <w:sz w:val="24"/>
          <w:szCs w:val="24"/>
        </w:rPr>
      </w:pPr>
      <w:r w:rsidRPr="00DA1C8A">
        <w:rPr>
          <w:rFonts w:ascii="Cambria" w:hAnsi="Cambria"/>
          <w:b/>
          <w:sz w:val="24"/>
          <w:szCs w:val="24"/>
        </w:rPr>
        <w:t>METHODOLOGY</w:t>
      </w:r>
    </w:p>
    <w:p w14:paraId="7478C2A4" w14:textId="77777777" w:rsidR="00A359D4" w:rsidRDefault="00A359D4" w:rsidP="00A359D4">
      <w:pPr>
        <w:spacing w:before="100" w:beforeAutospacing="1" w:after="100" w:afterAutospacing="1" w:line="240" w:lineRule="auto"/>
        <w:ind w:right="0"/>
      </w:pPr>
      <w:r w:rsidRPr="00A359D4">
        <w:rPr>
          <w:szCs w:val="20"/>
        </w:rPr>
        <w:t xml:space="preserve">Facial recognition involves several stages, starting with </w:t>
      </w:r>
      <w:r w:rsidRPr="00C20E84">
        <w:rPr>
          <w:rStyle w:val="Strong"/>
          <w:b w:val="0"/>
          <w:szCs w:val="20"/>
        </w:rPr>
        <w:t>image acquisition</w:t>
      </w:r>
      <w:r w:rsidRPr="00A359D4">
        <w:rPr>
          <w:szCs w:val="20"/>
        </w:rPr>
        <w:t xml:space="preserve">, where a facial image is captured using a camera. The system then performs </w:t>
      </w:r>
      <w:r w:rsidRPr="00C20E84">
        <w:rPr>
          <w:rStyle w:val="Strong"/>
          <w:b w:val="0"/>
          <w:szCs w:val="20"/>
        </w:rPr>
        <w:t>face detection</w:t>
      </w:r>
      <w:r w:rsidRPr="00A359D4">
        <w:rPr>
          <w:szCs w:val="20"/>
        </w:rPr>
        <w:t xml:space="preserve"> to identify and locate the face within the image, using techniques like Haar cascades or deep learning models. Optionally, </w:t>
      </w:r>
      <w:r w:rsidRPr="00C20E84">
        <w:rPr>
          <w:rStyle w:val="Strong"/>
          <w:b w:val="0"/>
          <w:szCs w:val="20"/>
        </w:rPr>
        <w:t>face alignment</w:t>
      </w:r>
      <w:r w:rsidRPr="00A359D4">
        <w:rPr>
          <w:szCs w:val="20"/>
        </w:rPr>
        <w:t xml:space="preserve"> is applied to standardize the face’s position for better accuracy. Next, </w:t>
      </w:r>
      <w:r w:rsidRPr="00C20E84">
        <w:rPr>
          <w:rStyle w:val="Strong"/>
          <w:b w:val="0"/>
          <w:szCs w:val="20"/>
        </w:rPr>
        <w:t>feature extraction</w:t>
      </w:r>
      <w:r w:rsidRPr="00A359D4">
        <w:rPr>
          <w:szCs w:val="20"/>
        </w:rPr>
        <w:t xml:space="preserve"> is carried out to capture distinctive facial traits, often using methods such as PCA, LDA, or deep learning-based CNNs. The extracted features are then compared with a database of known faces using similarity measures like Euclidean distance or cosine similarity. Based on this comparison, the system makes a </w:t>
      </w:r>
      <w:r w:rsidRPr="00C20E84">
        <w:rPr>
          <w:rStyle w:val="Strong"/>
          <w:b w:val="0"/>
          <w:szCs w:val="20"/>
        </w:rPr>
        <w:t>decision</w:t>
      </w:r>
      <w:r w:rsidRPr="00A359D4">
        <w:rPr>
          <w:szCs w:val="20"/>
        </w:rPr>
        <w:t xml:space="preserve">, either verifying the identity or identifying the individual. Finally, the system undergoes </w:t>
      </w:r>
      <w:r w:rsidRPr="00C20E84">
        <w:rPr>
          <w:rStyle w:val="Strong"/>
          <w:b w:val="0"/>
          <w:szCs w:val="20"/>
        </w:rPr>
        <w:t>post-processing</w:t>
      </w:r>
      <w:r w:rsidRPr="00A359D4">
        <w:rPr>
          <w:szCs w:val="20"/>
        </w:rPr>
        <w:t xml:space="preserve"> to generate the output, and continuous </w:t>
      </w:r>
      <w:r w:rsidRPr="00C20E84">
        <w:rPr>
          <w:rStyle w:val="Strong"/>
          <w:b w:val="0"/>
          <w:szCs w:val="20"/>
        </w:rPr>
        <w:t>optimization</w:t>
      </w:r>
      <w:r w:rsidRPr="00A359D4">
        <w:rPr>
          <w:szCs w:val="20"/>
        </w:rPr>
        <w:t xml:space="preserve"> through additional training improves the system’s performance. Challenges such as lighting, occlusion, and ethical considerations must be addressed for effective deployment</w:t>
      </w:r>
      <w:r>
        <w:t>.</w:t>
      </w:r>
    </w:p>
    <w:p w14:paraId="57D00563" w14:textId="77777777" w:rsidR="00BB7B8A" w:rsidRDefault="00BB7B8A" w:rsidP="00A359D4">
      <w:pPr>
        <w:spacing w:before="100" w:beforeAutospacing="1" w:after="100" w:afterAutospacing="1" w:line="240" w:lineRule="auto"/>
        <w:ind w:right="0"/>
      </w:pPr>
    </w:p>
    <w:p w14:paraId="626B91E3" w14:textId="77777777" w:rsidR="00A359D4" w:rsidRPr="00DA1C8A" w:rsidRDefault="00830750" w:rsidP="00870F7B">
      <w:pPr>
        <w:pStyle w:val="ListParagraph"/>
        <w:numPr>
          <w:ilvl w:val="0"/>
          <w:numId w:val="9"/>
        </w:numPr>
        <w:spacing w:before="100" w:beforeAutospacing="1" w:after="100" w:afterAutospacing="1" w:line="240" w:lineRule="auto"/>
        <w:ind w:right="0"/>
        <w:rPr>
          <w:rFonts w:ascii="Cambria" w:hAnsi="Cambria"/>
          <w:b/>
          <w:sz w:val="24"/>
          <w:szCs w:val="24"/>
        </w:rPr>
      </w:pPr>
      <w:r w:rsidRPr="00DA1C8A">
        <w:rPr>
          <w:rFonts w:ascii="Cambria" w:hAnsi="Cambria"/>
          <w:b/>
          <w:sz w:val="24"/>
          <w:szCs w:val="24"/>
        </w:rPr>
        <w:t>MODELLING AND ANALYSIS</w:t>
      </w:r>
    </w:p>
    <w:p w14:paraId="53C89305" w14:textId="77777777" w:rsidR="00BB7B8A" w:rsidRPr="00BB7B8A" w:rsidRDefault="00BB7B8A" w:rsidP="00BB7B8A">
      <w:pPr>
        <w:spacing w:before="100" w:beforeAutospacing="1" w:after="100" w:afterAutospacing="1" w:line="240" w:lineRule="auto"/>
        <w:ind w:left="0" w:right="0" w:firstLine="0"/>
        <w:rPr>
          <w:color w:val="auto"/>
          <w:kern w:val="0"/>
          <w:szCs w:val="20"/>
          <w:lang w:val="en-IN" w:eastAsia="en-IN"/>
          <w14:ligatures w14:val="none"/>
        </w:rPr>
      </w:pPr>
      <w:r w:rsidRPr="00BB7B8A">
        <w:rPr>
          <w:color w:val="auto"/>
          <w:kern w:val="0"/>
          <w:szCs w:val="20"/>
          <w:lang w:val="en-IN" w:eastAsia="en-IN"/>
          <w14:ligatures w14:val="none"/>
        </w:rPr>
        <w:t>Facial recognition has become an essential application of deep learning, particularly for security and authentication systems. One of the most popular convolutional neural network (CNN) architectures for image classification tasks, including facial recognition, is VGG16. Developed by the Visual Geometry Group, VGG16 is known for its simplicity and effectiveness, consisting of 16 layers, including 13 convolutional layers and three fully connected layers. This model, with its consistent use of small 3x3 convolution filters, is particularly well-suited for recognizing faces in images. In facial recognition tasks, VGG16 is often employed in a transfer learning framework, where a pre-trained model on large datasets such as ImageNet is fine-tuned on facial data. This approach leverages the model’s ability to extract generic features from images while adapting to the specific task of face identification. The preprocessing of face images typically involves resizing them to the required 224x224 pixel size, normalizing pixel values, and applying data augmentation techniques to enhance model generalization. Despite its effectiveness, VGG16 has some limitations, such as its high computational cost due to the large number of parameters, which can make it challenging to deploy on resource-constrained devices. Furthermore, the model’s propensity for overfitting with limited data can reduce its performance. While VGG16 remains a robust starting point for facial recognition tasks, newer architectures such as ResNet or FaceNet, designed specifically for face embedding and recognition, may offer improved performance and efficiency. However, VGG16 continues to be a valuable tool for developing accurate facial recognition systems, particularly when computational resources are available to support its complexity.</w:t>
      </w:r>
    </w:p>
    <w:p w14:paraId="50BD13B0" w14:textId="77777777" w:rsidR="00BB7B8A" w:rsidRDefault="00BB7B8A" w:rsidP="00BB7B8A">
      <w:pPr>
        <w:spacing w:before="100" w:beforeAutospacing="1" w:after="100" w:afterAutospacing="1" w:line="240" w:lineRule="auto"/>
        <w:ind w:left="720" w:right="0" w:firstLine="0"/>
        <w:jc w:val="both"/>
        <w:rPr>
          <w:rFonts w:ascii="Cambria" w:hAnsi="Cambria"/>
          <w:b/>
        </w:rPr>
      </w:pPr>
      <w:r>
        <w:rPr>
          <w:rFonts w:ascii="Cambria" w:hAnsi="Cambria"/>
          <w:b/>
          <w:noProof/>
          <w14:ligatures w14:val="none"/>
        </w:rPr>
        <w:drawing>
          <wp:inline distT="0" distB="0" distL="0" distR="0" wp14:anchorId="5ABB8FB8" wp14:editId="68857449">
            <wp:extent cx="5143737" cy="2079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illustration-of-the-architecture-of-the-VGG-16-model-The-training-dataset-is-used-to.png"/>
                    <pic:cNvPicPr/>
                  </pic:nvPicPr>
                  <pic:blipFill>
                    <a:blip r:embed="rId5">
                      <a:extLst>
                        <a:ext uri="{28A0092B-C50C-407E-A947-70E740481C1C}">
                          <a14:useLocalDpi xmlns:a14="http://schemas.microsoft.com/office/drawing/2010/main" val="0"/>
                        </a:ext>
                      </a:extLst>
                    </a:blip>
                    <a:stretch>
                      <a:fillRect/>
                    </a:stretch>
                  </pic:blipFill>
                  <pic:spPr>
                    <a:xfrm>
                      <a:off x="0" y="0"/>
                      <a:ext cx="5742065" cy="2321530"/>
                    </a:xfrm>
                    <a:prstGeom prst="rect">
                      <a:avLst/>
                    </a:prstGeom>
                  </pic:spPr>
                </pic:pic>
              </a:graphicData>
            </a:graphic>
          </wp:inline>
        </w:drawing>
      </w:r>
    </w:p>
    <w:p w14:paraId="00A91DDC" w14:textId="77777777" w:rsidR="00830750" w:rsidRPr="00830750" w:rsidRDefault="00BB7B8A" w:rsidP="00BB7B8A">
      <w:pPr>
        <w:spacing w:before="100" w:beforeAutospacing="1" w:after="100" w:afterAutospacing="1" w:line="240" w:lineRule="auto"/>
        <w:ind w:left="720" w:right="0" w:firstLine="0"/>
        <w:jc w:val="center"/>
        <w:rPr>
          <w:rFonts w:ascii="Cambria" w:hAnsi="Cambria"/>
          <w:color w:val="auto"/>
          <w:kern w:val="0"/>
          <w:szCs w:val="20"/>
          <w:lang w:val="en-IN" w:eastAsia="en-IN"/>
          <w14:ligatures w14:val="none"/>
        </w:rPr>
      </w:pPr>
      <w:r>
        <w:rPr>
          <w:rFonts w:ascii="Cambria" w:hAnsi="Cambria"/>
          <w:color w:val="auto"/>
          <w:kern w:val="0"/>
          <w:szCs w:val="20"/>
          <w:lang w:val="en-IN" w:eastAsia="en-IN"/>
          <w14:ligatures w14:val="none"/>
        </w:rPr>
        <w:t>Figure 1: Analysis of Facial recognition</w:t>
      </w:r>
    </w:p>
    <w:p w14:paraId="72EB2901" w14:textId="77777777" w:rsidR="00A359D4" w:rsidRDefault="00A359D4" w:rsidP="00A359D4">
      <w:pPr>
        <w:spacing w:before="100" w:beforeAutospacing="1" w:after="100" w:afterAutospacing="1" w:line="240" w:lineRule="auto"/>
        <w:ind w:left="720" w:right="0" w:firstLine="0"/>
        <w:rPr>
          <w:color w:val="auto"/>
          <w:kern w:val="0"/>
          <w:szCs w:val="20"/>
          <w:lang w:val="en-IN" w:eastAsia="en-IN"/>
          <w14:ligatures w14:val="none"/>
        </w:rPr>
      </w:pPr>
    </w:p>
    <w:p w14:paraId="50693449" w14:textId="77777777" w:rsidR="00FB4BF7" w:rsidRDefault="00FB4BF7" w:rsidP="00A359D4">
      <w:pPr>
        <w:spacing w:before="100" w:beforeAutospacing="1" w:after="100" w:afterAutospacing="1" w:line="240" w:lineRule="auto"/>
        <w:ind w:left="720" w:right="0" w:firstLine="0"/>
        <w:rPr>
          <w:color w:val="auto"/>
          <w:kern w:val="0"/>
          <w:szCs w:val="20"/>
          <w:lang w:val="en-IN" w:eastAsia="en-IN"/>
          <w14:ligatures w14:val="none"/>
        </w:rPr>
      </w:pPr>
    </w:p>
    <w:p w14:paraId="15682935" w14:textId="77777777" w:rsidR="00FB4BF7" w:rsidRPr="00BE538E" w:rsidRDefault="00FB4BF7" w:rsidP="00A359D4">
      <w:pPr>
        <w:spacing w:before="100" w:beforeAutospacing="1" w:after="100" w:afterAutospacing="1" w:line="240" w:lineRule="auto"/>
        <w:ind w:left="720" w:right="0" w:firstLine="0"/>
        <w:rPr>
          <w:color w:val="auto"/>
          <w:kern w:val="0"/>
          <w:szCs w:val="20"/>
          <w:lang w:val="en-IN" w:eastAsia="en-IN"/>
          <w14:ligatures w14:val="none"/>
        </w:rPr>
      </w:pPr>
    </w:p>
    <w:p w14:paraId="42911263" w14:textId="2FDDEEE0" w:rsidR="00870F7B" w:rsidRPr="00FB4BF7" w:rsidRDefault="00BB7B8A" w:rsidP="00FB4BF7">
      <w:pPr>
        <w:pStyle w:val="ListParagraph"/>
        <w:numPr>
          <w:ilvl w:val="0"/>
          <w:numId w:val="10"/>
        </w:numPr>
        <w:ind w:right="420"/>
        <w:rPr>
          <w:rFonts w:ascii="Cambria" w:hAnsi="Cambria"/>
          <w:b/>
          <w:sz w:val="24"/>
          <w:szCs w:val="24"/>
        </w:rPr>
      </w:pPr>
      <w:r w:rsidRPr="00FB4BF7">
        <w:rPr>
          <w:rFonts w:ascii="Cambria" w:hAnsi="Cambria"/>
          <w:b/>
          <w:sz w:val="24"/>
          <w:szCs w:val="24"/>
        </w:rPr>
        <w:lastRenderedPageBreak/>
        <w:t>RESULTS AND DISCUSSION</w:t>
      </w:r>
    </w:p>
    <w:p w14:paraId="527B2B1E" w14:textId="77777777" w:rsidR="00870F7B" w:rsidRDefault="00870F7B" w:rsidP="00870F7B">
      <w:pPr>
        <w:pStyle w:val="ListParagraph"/>
        <w:ind w:left="360" w:right="420" w:firstLine="0"/>
        <w:rPr>
          <w:rFonts w:ascii="Cambria" w:hAnsi="Cambria"/>
          <w:b/>
        </w:rPr>
      </w:pPr>
    </w:p>
    <w:p w14:paraId="5A31FEDB" w14:textId="77777777" w:rsidR="00870F7B" w:rsidRDefault="00870F7B" w:rsidP="00870F7B">
      <w:pPr>
        <w:pStyle w:val="ListParagraph"/>
        <w:ind w:left="360" w:right="420" w:firstLine="0"/>
        <w:rPr>
          <w:color w:val="auto"/>
          <w:kern w:val="0"/>
          <w:szCs w:val="20"/>
          <w:lang w:val="en-IN" w:eastAsia="en-IN"/>
          <w14:ligatures w14:val="none"/>
        </w:rPr>
      </w:pPr>
    </w:p>
    <w:p w14:paraId="4B0AF30C" w14:textId="77777777" w:rsidR="00870F7B" w:rsidRPr="00870F7B" w:rsidRDefault="00870F7B" w:rsidP="00870F7B">
      <w:pPr>
        <w:pStyle w:val="ListParagraph"/>
        <w:ind w:left="0" w:right="420" w:firstLine="0"/>
        <w:rPr>
          <w:b/>
        </w:rPr>
      </w:pPr>
      <w:r w:rsidRPr="00870F7B">
        <w:rPr>
          <w:color w:val="auto"/>
          <w:kern w:val="0"/>
          <w:szCs w:val="20"/>
          <w:lang w:val="en-IN" w:eastAsia="en-IN"/>
          <w14:ligatures w14:val="none"/>
        </w:rPr>
        <w:t>The VGG16 model has proven to be a robust and effective approach for facial recognition tasks, demonstrating a high degree of accuracy and reliability in identifying individuals from facial images. The deep architecture of VGG16, consisting of 16 layers with small 3x3 convolution filters, allows the model to capture intricate patterns and features essential for distinguishing between faces. When fine-tuned on domain-specific facial datasets, VGG16 excels in recognizing faces under varying conditions, such as changes in lighting, pose, and facial expressions. The model’s ability to generalize across different faces and environmental conditions underscores its strength in real-world applications, including security systems and biometric verification.</w:t>
      </w:r>
    </w:p>
    <w:p w14:paraId="7E1AE4E1" w14:textId="77777777" w:rsidR="00870F7B" w:rsidRPr="00870F7B" w:rsidRDefault="00870F7B" w:rsidP="00870F7B">
      <w:pPr>
        <w:spacing w:before="100" w:beforeAutospacing="1" w:after="100" w:afterAutospacing="1" w:line="240" w:lineRule="auto"/>
        <w:ind w:left="0" w:right="0" w:firstLine="0"/>
        <w:rPr>
          <w:color w:val="auto"/>
          <w:kern w:val="0"/>
          <w:szCs w:val="20"/>
          <w:lang w:val="en-IN" w:eastAsia="en-IN"/>
          <w14:ligatures w14:val="none"/>
        </w:rPr>
      </w:pPr>
      <w:r w:rsidRPr="00870F7B">
        <w:rPr>
          <w:color w:val="auto"/>
          <w:kern w:val="0"/>
          <w:szCs w:val="20"/>
          <w:lang w:val="en-IN" w:eastAsia="en-IN"/>
          <w14:ligatures w14:val="none"/>
        </w:rPr>
        <w:t>However, several challenges and limitations have been identified with using VGG16 for facial recognition. One major issue is its computational cost. With over 138 million parameters, VGG16 requires significant computational resources, particularly during the training phase. This makes it difficult to deploy on resource-constrained devices, such as smartphones or edge computing devices, where processing power and memory are limited. Although transfer learning, where VGG16 is pre-trained on a large dataset like ImageNet and fine-tuned on facial data, can help reduce training time and computational requirements, the model's heavy architecture still poses challenges for real-time processing.</w:t>
      </w:r>
    </w:p>
    <w:p w14:paraId="68CB7D8D" w14:textId="77777777" w:rsidR="00870F7B" w:rsidRPr="00870F7B" w:rsidRDefault="00870F7B" w:rsidP="00870F7B">
      <w:pPr>
        <w:spacing w:before="100" w:beforeAutospacing="1" w:after="100" w:afterAutospacing="1" w:line="240" w:lineRule="auto"/>
        <w:ind w:left="0" w:right="0" w:firstLine="0"/>
        <w:rPr>
          <w:color w:val="auto"/>
          <w:kern w:val="0"/>
          <w:szCs w:val="20"/>
          <w:lang w:val="en-IN" w:eastAsia="en-IN"/>
          <w14:ligatures w14:val="none"/>
        </w:rPr>
      </w:pPr>
      <w:r w:rsidRPr="00870F7B">
        <w:rPr>
          <w:color w:val="auto"/>
          <w:kern w:val="0"/>
          <w:szCs w:val="20"/>
          <w:lang w:val="en-IN" w:eastAsia="en-IN"/>
          <w14:ligatures w14:val="none"/>
        </w:rPr>
        <w:t>Another limitation is the risk of overfitting, especially when the training dataset is small, imbalanced, or lacks sufficient diversity. This was particularly evident when the model was exposed to datasets with limited variations in age, ethnicity, or lighting conditions. To address this, techniques such as data augmentation, dropout, and regularization were employed, but these measures may not always be enough to fully prevent overfitting, which can degrade the model's performance when tested on unseen data. Ensuring the dataset is large, diverse, and well-representative of the intended application is crucial to the model’s success.</w:t>
      </w:r>
    </w:p>
    <w:p w14:paraId="619C8720" w14:textId="77777777" w:rsidR="00870F7B" w:rsidRPr="00870F7B" w:rsidRDefault="00870F7B" w:rsidP="00870F7B">
      <w:pPr>
        <w:spacing w:before="100" w:beforeAutospacing="1" w:after="100" w:afterAutospacing="1" w:line="240" w:lineRule="auto"/>
        <w:ind w:left="0" w:right="0" w:firstLine="0"/>
        <w:rPr>
          <w:color w:val="auto"/>
          <w:kern w:val="0"/>
          <w:szCs w:val="20"/>
          <w:lang w:val="en-IN" w:eastAsia="en-IN"/>
          <w14:ligatures w14:val="none"/>
        </w:rPr>
      </w:pPr>
      <w:r w:rsidRPr="00870F7B">
        <w:rPr>
          <w:color w:val="auto"/>
          <w:kern w:val="0"/>
          <w:szCs w:val="20"/>
          <w:lang w:val="en-IN" w:eastAsia="en-IN"/>
          <w14:ligatures w14:val="none"/>
        </w:rPr>
        <w:t>Additionally, while VGG16 performs well on controlled datasets, its accuracy tends to decline when faced with extreme variations, such as high levels of occlusion (e.g., when faces are partially blocked by objects) or significant changes in facial appearance. The model's reliance on pixel-level features makes it susceptible to these challenges, and incorporating additional techniques such as facial landmark detection, alignment, or multi-task learning could enhance its robustness in such scenarios.</w:t>
      </w:r>
    </w:p>
    <w:p w14:paraId="4CF8CEF6" w14:textId="77777777" w:rsidR="00870F7B" w:rsidRPr="00870F7B" w:rsidRDefault="00870F7B" w:rsidP="00870F7B">
      <w:pPr>
        <w:spacing w:before="100" w:beforeAutospacing="1" w:after="100" w:afterAutospacing="1" w:line="240" w:lineRule="auto"/>
        <w:ind w:left="0" w:right="0" w:firstLine="0"/>
        <w:rPr>
          <w:color w:val="auto"/>
          <w:kern w:val="0"/>
          <w:szCs w:val="20"/>
          <w:lang w:val="en-IN" w:eastAsia="en-IN"/>
          <w14:ligatures w14:val="none"/>
        </w:rPr>
      </w:pPr>
      <w:r w:rsidRPr="00870F7B">
        <w:rPr>
          <w:color w:val="auto"/>
          <w:kern w:val="0"/>
          <w:szCs w:val="20"/>
          <w:lang w:val="en-IN" w:eastAsia="en-IN"/>
          <w14:ligatures w14:val="none"/>
        </w:rPr>
        <w:t>When compared to other modern facial recognition models, such as ResNet or FaceNet, VGG16 falls short in terms of efficiency and scalability. ResNet, for example, utilizes residual connections that facilitate the training of deeper networks without encountering vanishing gradient problems, while FaceNet is specifically designed for generating face embeddings, which enables faster and more accurate face verification. These models typically offer better performance with fewer parameters, making them more suitable for large-scale, real-time applications.</w:t>
      </w:r>
    </w:p>
    <w:p w14:paraId="00288245" w14:textId="77777777" w:rsidR="00870F7B" w:rsidRPr="00870F7B" w:rsidRDefault="00870F7B" w:rsidP="00870F7B">
      <w:pPr>
        <w:spacing w:before="100" w:beforeAutospacing="1" w:after="100" w:afterAutospacing="1" w:line="240" w:lineRule="auto"/>
        <w:ind w:left="0" w:right="0" w:firstLine="0"/>
        <w:rPr>
          <w:color w:val="auto"/>
          <w:kern w:val="0"/>
          <w:szCs w:val="20"/>
          <w:lang w:val="en-IN" w:eastAsia="en-IN"/>
          <w14:ligatures w14:val="none"/>
        </w:rPr>
      </w:pPr>
      <w:r w:rsidRPr="00870F7B">
        <w:rPr>
          <w:color w:val="auto"/>
          <w:kern w:val="0"/>
          <w:szCs w:val="20"/>
          <w:lang w:val="en-IN" w:eastAsia="en-IN"/>
          <w14:ligatures w14:val="none"/>
        </w:rPr>
        <w:t>In conclusion, while VGG16 is a powerful tool for facial recognition, its computational demands and susceptibility to overfitting highlight the need for further optimization. Future research should focus on combining VGG16 with more efficient architectures and advanced techniques, such as face embeddings or lightweight models, to improve both the accuracy and computational efficiency of facial recognition systems. Moreover, exploring hybrid models that integrate VGG16's feature extraction capabilities with the strengths of newer, more specialized architectures could lead to more scalable and robust solutions for facial recognition in real-world applications.</w:t>
      </w:r>
    </w:p>
    <w:p w14:paraId="2D1A4ECF" w14:textId="77777777" w:rsidR="00D53ECE" w:rsidRPr="00870F7B" w:rsidRDefault="00D53ECE" w:rsidP="00BE538E">
      <w:pPr>
        <w:spacing w:after="0"/>
        <w:ind w:left="0" w:right="0" w:firstLine="0"/>
      </w:pPr>
    </w:p>
    <w:p w14:paraId="654E2873" w14:textId="77777777" w:rsidR="00BB7B8A" w:rsidRPr="00870F7B" w:rsidRDefault="00BB7B8A" w:rsidP="00BB7B8A">
      <w:pPr>
        <w:spacing w:before="100" w:beforeAutospacing="1" w:after="100" w:afterAutospacing="1" w:line="240" w:lineRule="auto"/>
        <w:ind w:left="0" w:right="0" w:firstLine="0"/>
        <w:rPr>
          <w:color w:val="auto"/>
          <w:kern w:val="0"/>
          <w:szCs w:val="20"/>
          <w:lang w:val="en-IN" w:eastAsia="en-IN"/>
          <w14:ligatures w14:val="none"/>
        </w:rPr>
      </w:pPr>
      <w:r w:rsidRPr="00870F7B">
        <w:rPr>
          <w:color w:val="auto"/>
          <w:kern w:val="0"/>
          <w:szCs w:val="20"/>
          <w:lang w:val="en-IN" w:eastAsia="en-IN"/>
          <w14:ligatures w14:val="none"/>
        </w:rPr>
        <w:t>In the implementation of facial recognition using the VGG16 model, the results demonstrated notable accuracy and efficiency in identifying and classifying faces. The model achieved an accuracy of approximately 90% on standard facial recognition datasets such as LFW (Labe</w:t>
      </w:r>
      <w:r w:rsidR="00FB1CE5" w:rsidRPr="00870F7B">
        <w:rPr>
          <w:color w:val="auto"/>
          <w:kern w:val="0"/>
          <w:szCs w:val="20"/>
          <w:lang w:val="en-IN" w:eastAsia="en-IN"/>
          <w14:ligatures w14:val="none"/>
        </w:rPr>
        <w:t>l</w:t>
      </w:r>
      <w:r w:rsidRPr="00870F7B">
        <w:rPr>
          <w:color w:val="auto"/>
          <w:kern w:val="0"/>
          <w:szCs w:val="20"/>
          <w:lang w:val="en-IN" w:eastAsia="en-IN"/>
          <w14:ligatures w14:val="none"/>
        </w:rPr>
        <w:t>led Faces in the Wild), showcasing its ability to accurately recognize faces under various conditions, including different lighting, poses, and expressions. Additionally, the model performed well when fine-tuned using transfer learning on specific facial datasets, improving its recognition capabilities with less training data.</w:t>
      </w:r>
    </w:p>
    <w:p w14:paraId="0272B66C" w14:textId="77777777" w:rsidR="00BB7B8A" w:rsidRPr="00870F7B" w:rsidRDefault="00BB7B8A" w:rsidP="00BB7B8A">
      <w:pPr>
        <w:spacing w:before="100" w:beforeAutospacing="1" w:after="100" w:afterAutospacing="1" w:line="240" w:lineRule="auto"/>
        <w:ind w:left="0" w:right="0" w:firstLine="0"/>
        <w:rPr>
          <w:color w:val="auto"/>
          <w:kern w:val="0"/>
          <w:szCs w:val="20"/>
          <w:lang w:val="en-IN" w:eastAsia="en-IN"/>
          <w14:ligatures w14:val="none"/>
        </w:rPr>
      </w:pPr>
      <w:r w:rsidRPr="00870F7B">
        <w:rPr>
          <w:color w:val="auto"/>
          <w:kern w:val="0"/>
          <w:szCs w:val="20"/>
          <w:lang w:val="en-IN" w:eastAsia="en-IN"/>
          <w14:ligatures w14:val="none"/>
        </w:rPr>
        <w:t>However, despite its promising performance, several challenges were observed. The VGG16 model's large number of parameters resulted in significant computational costs, particularly during the training phase. The need for powerful hardware, such as GPUs, was essential to maintain reasonable training times. While transfer learning helped reduce these costs by leveraging pre-trained weights from ImageNet, the model still faced limitations in terms of real-time deployment on resource-constrained devices.</w:t>
      </w:r>
    </w:p>
    <w:p w14:paraId="05CCFD44" w14:textId="77777777" w:rsidR="00BB7B8A" w:rsidRPr="00870F7B" w:rsidRDefault="00BB7B8A" w:rsidP="00BB7B8A">
      <w:pPr>
        <w:spacing w:before="100" w:beforeAutospacing="1" w:after="100" w:afterAutospacing="1" w:line="240" w:lineRule="auto"/>
        <w:ind w:left="0" w:right="0" w:firstLine="0"/>
        <w:rPr>
          <w:color w:val="auto"/>
          <w:kern w:val="0"/>
          <w:szCs w:val="20"/>
          <w:lang w:val="en-IN" w:eastAsia="en-IN"/>
          <w14:ligatures w14:val="none"/>
        </w:rPr>
      </w:pPr>
      <w:r w:rsidRPr="00870F7B">
        <w:rPr>
          <w:color w:val="auto"/>
          <w:kern w:val="0"/>
          <w:szCs w:val="20"/>
          <w:lang w:val="en-IN" w:eastAsia="en-IN"/>
          <w14:ligatures w14:val="none"/>
        </w:rPr>
        <w:lastRenderedPageBreak/>
        <w:t>In terms of generalization, VGG16 performed effectively on datasets with controlled conditions, but performance began to degrade when faced with highly occluded faces or extreme variations in lighting and facial expressions. The model exhibited some degree of overfitting when the dataset size was insufficient or unbalanced, which was mitigated through techniques like data augmentation, dropout, and early stopping.</w:t>
      </w:r>
    </w:p>
    <w:p w14:paraId="241CDDBE" w14:textId="77777777" w:rsidR="00DA1C8A" w:rsidRPr="00DA1C8A" w:rsidRDefault="00BB7B8A" w:rsidP="00DA1C8A">
      <w:pPr>
        <w:spacing w:before="100" w:beforeAutospacing="1" w:after="100" w:afterAutospacing="1" w:line="240" w:lineRule="auto"/>
        <w:ind w:left="0" w:right="0" w:firstLine="0"/>
        <w:rPr>
          <w:color w:val="auto"/>
          <w:kern w:val="0"/>
          <w:szCs w:val="20"/>
          <w:lang w:val="en-IN" w:eastAsia="en-IN"/>
          <w14:ligatures w14:val="none"/>
        </w:rPr>
      </w:pPr>
      <w:r w:rsidRPr="00870F7B">
        <w:rPr>
          <w:color w:val="auto"/>
          <w:kern w:val="0"/>
          <w:szCs w:val="20"/>
          <w:lang w:val="en-IN" w:eastAsia="en-IN"/>
          <w14:ligatures w14:val="none"/>
        </w:rPr>
        <w:t>In comparison to other models, such as ResNet or FaceNet, VGG16 showed competitive performance but lacked the same level of efficiency and specialized facial feature extraction provided by these newer architectures. While VGG16 remains a strong model for facial recognition, these results indicate that further optimization and integration with more advanced techniques would improve its robustness and efficiency, particularly for large-scale or real-time applications. Future research could explore hybrid models that combine VGG16’s strong feature extraction capabilities with the computational efficiency of newer, specialized architectures.</w:t>
      </w:r>
    </w:p>
    <w:p w14:paraId="027389CD" w14:textId="77777777" w:rsidR="00DA1C8A" w:rsidRDefault="00DA1C8A" w:rsidP="00DA1C8A">
      <w:pPr>
        <w:spacing w:after="0"/>
        <w:ind w:right="0"/>
      </w:pPr>
      <w:r w:rsidRPr="00DA1C8A">
        <w:rPr>
          <w:noProof/>
        </w:rPr>
        <w:drawing>
          <wp:inline distT="0" distB="0" distL="0" distR="0" wp14:anchorId="62CB0AAE" wp14:editId="2265A036">
            <wp:extent cx="3020992" cy="222095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320" r="39428" b="-1"/>
                    <a:stretch/>
                  </pic:blipFill>
                  <pic:spPr bwMode="auto">
                    <a:xfrm>
                      <a:off x="0" y="0"/>
                      <a:ext cx="3038782" cy="2234034"/>
                    </a:xfrm>
                    <a:prstGeom prst="rect">
                      <a:avLst/>
                    </a:prstGeom>
                    <a:noFill/>
                    <a:ln>
                      <a:noFill/>
                    </a:ln>
                    <a:extLst>
                      <a:ext uri="{53640926-AAD7-44D8-BBD7-CCE9431645EC}">
                        <a14:shadowObscured xmlns:a14="http://schemas.microsoft.com/office/drawing/2010/main"/>
                      </a:ext>
                    </a:extLst>
                  </pic:spPr>
                </pic:pic>
              </a:graphicData>
            </a:graphic>
          </wp:inline>
        </w:drawing>
      </w:r>
      <w:r w:rsidR="00696333">
        <w:rPr>
          <w:noProof/>
        </w:rPr>
        <w:drawing>
          <wp:inline distT="0" distB="0" distL="0" distR="0" wp14:anchorId="2FBFF9C8" wp14:editId="72DE300A">
            <wp:extent cx="3148737" cy="2141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3031" cy="2327747"/>
                    </a:xfrm>
                    <a:prstGeom prst="rect">
                      <a:avLst/>
                    </a:prstGeom>
                    <a:noFill/>
                  </pic:spPr>
                </pic:pic>
              </a:graphicData>
            </a:graphic>
          </wp:inline>
        </w:drawing>
      </w:r>
    </w:p>
    <w:p w14:paraId="257A2227" w14:textId="77777777" w:rsidR="00FB1CE5" w:rsidRDefault="00DA1C8A" w:rsidP="00DA1C8A">
      <w:pPr>
        <w:tabs>
          <w:tab w:val="left" w:pos="7820"/>
        </w:tabs>
        <w:spacing w:after="0"/>
        <w:ind w:left="720" w:right="0" w:firstLine="0"/>
      </w:pPr>
      <w:r>
        <w:t>Figure 2: Graph on emotion recognition</w:t>
      </w:r>
      <w:r w:rsidR="00696333">
        <w:t xml:space="preserve">                                              </w:t>
      </w:r>
      <w:r>
        <w:t>Figure 3: Result</w:t>
      </w:r>
      <w:r w:rsidR="00870F7B">
        <w:br w:type="textWrapping" w:clear="all"/>
      </w:r>
    </w:p>
    <w:p w14:paraId="597CF57E" w14:textId="77777777" w:rsidR="00C20E84" w:rsidRDefault="00C20E84" w:rsidP="00870F7B">
      <w:pPr>
        <w:spacing w:after="0"/>
        <w:ind w:left="4320" w:right="0" w:firstLine="0"/>
      </w:pPr>
    </w:p>
    <w:p w14:paraId="29E2C844" w14:textId="77777777" w:rsidR="00C20E84" w:rsidRDefault="00C20E84" w:rsidP="00C20E84">
      <w:pPr>
        <w:spacing w:after="0"/>
        <w:ind w:left="4320" w:right="0" w:firstLine="0"/>
        <w:jc w:val="both"/>
      </w:pPr>
    </w:p>
    <w:p w14:paraId="7C29A0A2" w14:textId="77777777" w:rsidR="00C20E84" w:rsidRPr="00C20E84" w:rsidRDefault="00C20E84" w:rsidP="00C20E84"/>
    <w:p w14:paraId="64044F13" w14:textId="77777777" w:rsidR="00C20E84" w:rsidRPr="00DA1C8A" w:rsidRDefault="00DA1C8A" w:rsidP="00DA1C8A">
      <w:pPr>
        <w:pStyle w:val="ListParagraph"/>
        <w:numPr>
          <w:ilvl w:val="0"/>
          <w:numId w:val="12"/>
        </w:numPr>
        <w:rPr>
          <w:rFonts w:ascii="Cambria" w:hAnsi="Cambria"/>
          <w:b/>
          <w:sz w:val="24"/>
          <w:szCs w:val="24"/>
        </w:rPr>
      </w:pPr>
      <w:r w:rsidRPr="00DA1C8A">
        <w:rPr>
          <w:rFonts w:ascii="Cambria" w:hAnsi="Cambria"/>
          <w:b/>
          <w:sz w:val="24"/>
          <w:szCs w:val="24"/>
        </w:rPr>
        <w:t>CONCLUSION</w:t>
      </w:r>
    </w:p>
    <w:p w14:paraId="145A7F38" w14:textId="77777777" w:rsidR="00C20E84" w:rsidRDefault="00C20E84" w:rsidP="00C20E84">
      <w:pPr>
        <w:pStyle w:val="ListParagraph"/>
        <w:ind w:left="360" w:firstLine="0"/>
      </w:pPr>
    </w:p>
    <w:p w14:paraId="6ECF4FB9" w14:textId="77777777" w:rsidR="00C20E84" w:rsidRDefault="00C20E84" w:rsidP="00C20E84"/>
    <w:p w14:paraId="223257E2" w14:textId="77777777" w:rsidR="008B4F05" w:rsidRPr="008B4F05" w:rsidRDefault="008B4F05" w:rsidP="008B4F05">
      <w:pPr>
        <w:spacing w:before="100" w:beforeAutospacing="1" w:after="100" w:afterAutospacing="1" w:line="240" w:lineRule="auto"/>
        <w:ind w:left="0" w:right="0" w:firstLine="0"/>
        <w:rPr>
          <w:color w:val="auto"/>
          <w:kern w:val="0"/>
          <w:szCs w:val="20"/>
          <w:lang w:val="en-IN" w:eastAsia="en-IN"/>
          <w14:ligatures w14:val="none"/>
        </w:rPr>
      </w:pPr>
      <w:r w:rsidRPr="008B4F05">
        <w:rPr>
          <w:color w:val="auto"/>
          <w:kern w:val="0"/>
          <w:szCs w:val="20"/>
          <w:lang w:val="en-IN" w:eastAsia="en-IN"/>
          <w14:ligatures w14:val="none"/>
        </w:rPr>
        <w:t>In this study, we explored the application of the VGG16 model for facial recognition tasks, demonstrating its effectiveness in identifying and classifying faces in images. The VGG16 model, known for its deep architecture and simple yet powerful design, proved to be highly effective in capturing complex facial features through its convolutional layers. By utilizing pre-trained weights, we were able to achieve a high level of accuracy in recognizing faces across diverse datasets, showcasing the robustness of VGG16 for this application.</w:t>
      </w:r>
    </w:p>
    <w:p w14:paraId="00622D55" w14:textId="77777777" w:rsidR="008B4F05" w:rsidRPr="008B4F05" w:rsidRDefault="008B4F05" w:rsidP="008B4F05">
      <w:pPr>
        <w:spacing w:before="100" w:beforeAutospacing="1" w:after="100" w:afterAutospacing="1" w:line="240" w:lineRule="auto"/>
        <w:ind w:left="0" w:right="0" w:firstLine="0"/>
        <w:rPr>
          <w:color w:val="auto"/>
          <w:kern w:val="0"/>
          <w:szCs w:val="20"/>
          <w:lang w:val="en-IN" w:eastAsia="en-IN"/>
          <w14:ligatures w14:val="none"/>
        </w:rPr>
      </w:pPr>
      <w:r w:rsidRPr="008B4F05">
        <w:rPr>
          <w:color w:val="auto"/>
          <w:kern w:val="0"/>
          <w:szCs w:val="20"/>
          <w:lang w:val="en-IN" w:eastAsia="en-IN"/>
          <w14:ligatures w14:val="none"/>
        </w:rPr>
        <w:t>The results obtained highlight the model's ability to generalize well in facial recognition scenarios, making it a reliable choice for both academic and practical applications in fields such as security, human-computer interaction, and biometric authentication. While the model performs effectively, future improvements could focus on reducing the computational complexity and enhancing its performance in real-time applications, as well as exploring the impact of fine-tuning on specific facial recognition tasks.</w:t>
      </w:r>
    </w:p>
    <w:p w14:paraId="5171BA25" w14:textId="77777777" w:rsidR="008B4F05" w:rsidRDefault="008B4F05" w:rsidP="008B4F05">
      <w:pPr>
        <w:spacing w:before="100" w:beforeAutospacing="1" w:after="100" w:afterAutospacing="1" w:line="240" w:lineRule="auto"/>
        <w:ind w:left="0" w:right="0" w:firstLine="0"/>
        <w:rPr>
          <w:color w:val="auto"/>
          <w:kern w:val="0"/>
          <w:szCs w:val="20"/>
          <w:lang w:val="en-IN" w:eastAsia="en-IN"/>
          <w14:ligatures w14:val="none"/>
        </w:rPr>
      </w:pPr>
      <w:r w:rsidRPr="008B4F05">
        <w:rPr>
          <w:color w:val="auto"/>
          <w:kern w:val="0"/>
          <w:szCs w:val="20"/>
          <w:lang w:val="en-IN" w:eastAsia="en-IN"/>
          <w14:ligatures w14:val="none"/>
        </w:rPr>
        <w:t>Ultimately, this research reaffirms the significance of leveraging deep learning architectures, such as VGG16, for advancing facial recognition technology. The findings open avenues for further exploration and refinement, with the potential to improve accuracy, efficiency, and applicability in a wide range of real-world scenarios.</w:t>
      </w:r>
    </w:p>
    <w:p w14:paraId="12FEF3FD" w14:textId="77777777" w:rsidR="00F44D8A" w:rsidRDefault="00F44D8A" w:rsidP="008B4F05">
      <w:pPr>
        <w:spacing w:before="100" w:beforeAutospacing="1" w:after="100" w:afterAutospacing="1" w:line="240" w:lineRule="auto"/>
        <w:ind w:left="0" w:right="0" w:firstLine="0"/>
        <w:rPr>
          <w:color w:val="auto"/>
          <w:kern w:val="0"/>
          <w:szCs w:val="20"/>
          <w:lang w:val="en-IN" w:eastAsia="en-IN"/>
          <w14:ligatures w14:val="none"/>
        </w:rPr>
      </w:pPr>
    </w:p>
    <w:p w14:paraId="59E2EAE7" w14:textId="77777777" w:rsidR="00F44D8A" w:rsidRDefault="00F44D8A" w:rsidP="008B4F05">
      <w:pPr>
        <w:spacing w:before="100" w:beforeAutospacing="1" w:after="100" w:afterAutospacing="1" w:line="240" w:lineRule="auto"/>
        <w:ind w:left="0" w:right="0" w:firstLine="0"/>
        <w:rPr>
          <w:color w:val="auto"/>
          <w:kern w:val="0"/>
          <w:szCs w:val="20"/>
          <w:lang w:val="en-IN" w:eastAsia="en-IN"/>
          <w14:ligatures w14:val="none"/>
        </w:rPr>
      </w:pPr>
    </w:p>
    <w:p w14:paraId="715A9062" w14:textId="77777777" w:rsidR="00F44D8A" w:rsidRDefault="00F44D8A" w:rsidP="00F44D8A">
      <w:pPr>
        <w:pStyle w:val="ListParagraph"/>
        <w:numPr>
          <w:ilvl w:val="0"/>
          <w:numId w:val="12"/>
        </w:numPr>
        <w:spacing w:before="100" w:beforeAutospacing="1" w:after="100" w:afterAutospacing="1" w:line="240" w:lineRule="auto"/>
        <w:ind w:right="0"/>
        <w:rPr>
          <w:rFonts w:ascii="Cambria" w:hAnsi="Cambria"/>
          <w:b/>
          <w:color w:val="auto"/>
          <w:kern w:val="0"/>
          <w:sz w:val="24"/>
          <w:szCs w:val="24"/>
          <w:lang w:val="en-IN" w:eastAsia="en-IN"/>
          <w14:ligatures w14:val="none"/>
        </w:rPr>
      </w:pPr>
      <w:r w:rsidRPr="00F44D8A">
        <w:rPr>
          <w:rFonts w:ascii="Cambria" w:hAnsi="Cambria"/>
          <w:b/>
          <w:color w:val="auto"/>
          <w:kern w:val="0"/>
          <w:sz w:val="24"/>
          <w:szCs w:val="24"/>
          <w:lang w:val="en-IN" w:eastAsia="en-IN"/>
          <w14:ligatures w14:val="none"/>
        </w:rPr>
        <w:lastRenderedPageBreak/>
        <w:t xml:space="preserve"> REFERENCES</w:t>
      </w:r>
    </w:p>
    <w:p w14:paraId="3A61F218" w14:textId="77777777" w:rsidR="00F44D8A" w:rsidRDefault="00F44D8A" w:rsidP="00F44D8A">
      <w:pPr>
        <w:pStyle w:val="ListParagraph"/>
        <w:spacing w:before="100" w:beforeAutospacing="1" w:after="100" w:afterAutospacing="1" w:line="240" w:lineRule="auto"/>
        <w:ind w:left="360" w:right="0" w:firstLine="0"/>
        <w:rPr>
          <w:rFonts w:ascii="Cambria" w:hAnsi="Cambria"/>
          <w:b/>
          <w:color w:val="auto"/>
          <w:kern w:val="0"/>
          <w:sz w:val="24"/>
          <w:szCs w:val="24"/>
          <w:lang w:val="en-IN" w:eastAsia="en-IN"/>
          <w14:ligatures w14:val="none"/>
        </w:rPr>
      </w:pPr>
    </w:p>
    <w:p w14:paraId="5A914B2C" w14:textId="77777777" w:rsidR="00F44D8A" w:rsidRDefault="00F44D8A" w:rsidP="00F44D8A">
      <w:pPr>
        <w:pStyle w:val="ListParagraph"/>
        <w:spacing w:before="100" w:beforeAutospacing="1" w:after="100" w:afterAutospacing="1" w:line="240" w:lineRule="auto"/>
        <w:ind w:left="360" w:right="0" w:firstLine="0"/>
        <w:rPr>
          <w:rFonts w:ascii="Cambria" w:hAnsi="Cambria"/>
          <w:b/>
          <w:color w:val="auto"/>
          <w:kern w:val="0"/>
          <w:sz w:val="24"/>
          <w:szCs w:val="24"/>
          <w:lang w:val="en-IN" w:eastAsia="en-IN"/>
          <w14:ligatures w14:val="none"/>
        </w:rPr>
      </w:pPr>
    </w:p>
    <w:p w14:paraId="12FDC9A1" w14:textId="77777777" w:rsidR="00F44D8A" w:rsidRPr="00F44D8A" w:rsidRDefault="00F44D8A" w:rsidP="00F44D8A">
      <w:pPr>
        <w:pStyle w:val="ListParagraph"/>
        <w:widowControl w:val="0"/>
        <w:numPr>
          <w:ilvl w:val="0"/>
          <w:numId w:val="15"/>
        </w:numPr>
        <w:tabs>
          <w:tab w:val="left" w:pos="1078"/>
          <w:tab w:val="left" w:pos="1080"/>
        </w:tabs>
        <w:autoSpaceDE w:val="0"/>
        <w:autoSpaceDN w:val="0"/>
        <w:spacing w:after="0" w:line="273" w:lineRule="auto"/>
        <w:ind w:right="1498"/>
        <w:contextualSpacing w:val="0"/>
        <w:jc w:val="both"/>
        <w:rPr>
          <w:szCs w:val="20"/>
        </w:rPr>
      </w:pPr>
      <w:r w:rsidRPr="00F44D8A">
        <w:rPr>
          <w:szCs w:val="20"/>
        </w:rPr>
        <w:t>Srikanth</w:t>
      </w:r>
      <w:r w:rsidRPr="00F44D8A">
        <w:rPr>
          <w:spacing w:val="40"/>
          <w:szCs w:val="20"/>
        </w:rPr>
        <w:t xml:space="preserve"> </w:t>
      </w:r>
      <w:r w:rsidRPr="00F44D8A">
        <w:rPr>
          <w:szCs w:val="20"/>
        </w:rPr>
        <w:t>Tammina</w:t>
      </w:r>
      <w:r w:rsidRPr="00F44D8A">
        <w:rPr>
          <w:spacing w:val="40"/>
          <w:szCs w:val="20"/>
        </w:rPr>
        <w:t xml:space="preserve"> </w:t>
      </w:r>
      <w:r w:rsidRPr="00F44D8A">
        <w:rPr>
          <w:szCs w:val="20"/>
        </w:rPr>
        <w:t>(2019);</w:t>
      </w:r>
      <w:r w:rsidRPr="00F44D8A">
        <w:rPr>
          <w:spacing w:val="40"/>
          <w:szCs w:val="20"/>
        </w:rPr>
        <w:t xml:space="preserve"> </w:t>
      </w:r>
      <w:r w:rsidRPr="00F44D8A">
        <w:rPr>
          <w:szCs w:val="20"/>
        </w:rPr>
        <w:t>Transfer</w:t>
      </w:r>
      <w:r w:rsidRPr="00F44D8A">
        <w:rPr>
          <w:spacing w:val="40"/>
          <w:szCs w:val="20"/>
        </w:rPr>
        <w:t xml:space="preserve"> </w:t>
      </w:r>
      <w:r w:rsidRPr="00F44D8A">
        <w:rPr>
          <w:szCs w:val="20"/>
        </w:rPr>
        <w:t>learning</w:t>
      </w:r>
      <w:r w:rsidRPr="00F44D8A">
        <w:rPr>
          <w:spacing w:val="40"/>
          <w:szCs w:val="20"/>
        </w:rPr>
        <w:t xml:space="preserve"> </w:t>
      </w:r>
      <w:r w:rsidRPr="00F44D8A">
        <w:rPr>
          <w:szCs w:val="20"/>
        </w:rPr>
        <w:t>using</w:t>
      </w:r>
      <w:r w:rsidRPr="00F44D8A">
        <w:rPr>
          <w:spacing w:val="40"/>
          <w:szCs w:val="20"/>
        </w:rPr>
        <w:t xml:space="preserve"> </w:t>
      </w:r>
      <w:r w:rsidRPr="00F44D8A">
        <w:rPr>
          <w:szCs w:val="20"/>
        </w:rPr>
        <w:t>VGG-16</w:t>
      </w:r>
      <w:r w:rsidRPr="00F44D8A">
        <w:rPr>
          <w:spacing w:val="40"/>
          <w:szCs w:val="20"/>
        </w:rPr>
        <w:t xml:space="preserve"> </w:t>
      </w:r>
      <w:r w:rsidRPr="00F44D8A">
        <w:rPr>
          <w:szCs w:val="20"/>
        </w:rPr>
        <w:t>with</w:t>
      </w:r>
      <w:r w:rsidRPr="00F44D8A">
        <w:rPr>
          <w:spacing w:val="40"/>
          <w:szCs w:val="20"/>
        </w:rPr>
        <w:t xml:space="preserve"> </w:t>
      </w:r>
      <w:r w:rsidRPr="00F44D8A">
        <w:rPr>
          <w:szCs w:val="20"/>
        </w:rPr>
        <w:t>Deep</w:t>
      </w:r>
      <w:r w:rsidRPr="00F44D8A">
        <w:rPr>
          <w:spacing w:val="40"/>
          <w:szCs w:val="20"/>
        </w:rPr>
        <w:t xml:space="preserve"> </w:t>
      </w:r>
      <w:r w:rsidRPr="00F44D8A">
        <w:rPr>
          <w:szCs w:val="20"/>
        </w:rPr>
        <w:t>Convolutional Neural</w:t>
      </w:r>
      <w:r w:rsidRPr="00F44D8A">
        <w:rPr>
          <w:spacing w:val="38"/>
          <w:szCs w:val="20"/>
        </w:rPr>
        <w:t xml:space="preserve"> </w:t>
      </w:r>
      <w:r w:rsidRPr="00F44D8A">
        <w:rPr>
          <w:szCs w:val="20"/>
        </w:rPr>
        <w:t>Network</w:t>
      </w:r>
      <w:r w:rsidRPr="00F44D8A">
        <w:rPr>
          <w:spacing w:val="38"/>
          <w:szCs w:val="20"/>
        </w:rPr>
        <w:t xml:space="preserve"> </w:t>
      </w:r>
      <w:r w:rsidRPr="00F44D8A">
        <w:rPr>
          <w:szCs w:val="20"/>
        </w:rPr>
        <w:t>for</w:t>
      </w:r>
      <w:r w:rsidRPr="00F44D8A">
        <w:rPr>
          <w:spacing w:val="39"/>
          <w:szCs w:val="20"/>
        </w:rPr>
        <w:t xml:space="preserve"> </w:t>
      </w:r>
      <w:r w:rsidRPr="00F44D8A">
        <w:rPr>
          <w:szCs w:val="20"/>
        </w:rPr>
        <w:t>Classifying</w:t>
      </w:r>
      <w:r w:rsidRPr="00F44D8A">
        <w:rPr>
          <w:spacing w:val="38"/>
          <w:szCs w:val="20"/>
        </w:rPr>
        <w:t xml:space="preserve"> </w:t>
      </w:r>
      <w:r w:rsidRPr="00F44D8A">
        <w:rPr>
          <w:szCs w:val="20"/>
        </w:rPr>
        <w:t>Images;</w:t>
      </w:r>
      <w:r w:rsidRPr="00F44D8A">
        <w:rPr>
          <w:spacing w:val="38"/>
          <w:szCs w:val="20"/>
        </w:rPr>
        <w:t xml:space="preserve"> </w:t>
      </w:r>
      <w:r w:rsidRPr="00F44D8A">
        <w:rPr>
          <w:szCs w:val="20"/>
        </w:rPr>
        <w:t>International</w:t>
      </w:r>
      <w:r w:rsidRPr="00F44D8A">
        <w:rPr>
          <w:spacing w:val="36"/>
          <w:szCs w:val="20"/>
        </w:rPr>
        <w:t xml:space="preserve"> </w:t>
      </w:r>
      <w:r w:rsidRPr="00F44D8A">
        <w:rPr>
          <w:szCs w:val="20"/>
        </w:rPr>
        <w:t>Journal</w:t>
      </w:r>
      <w:r w:rsidRPr="00F44D8A">
        <w:rPr>
          <w:spacing w:val="36"/>
          <w:szCs w:val="20"/>
        </w:rPr>
        <w:t xml:space="preserve"> </w:t>
      </w:r>
      <w:r w:rsidRPr="00F44D8A">
        <w:rPr>
          <w:szCs w:val="20"/>
        </w:rPr>
        <w:t>of</w:t>
      </w:r>
      <w:r w:rsidRPr="00F44D8A">
        <w:rPr>
          <w:spacing w:val="38"/>
          <w:szCs w:val="20"/>
        </w:rPr>
        <w:t xml:space="preserve"> </w:t>
      </w:r>
      <w:r w:rsidRPr="00F44D8A">
        <w:rPr>
          <w:szCs w:val="20"/>
        </w:rPr>
        <w:t>Scientific</w:t>
      </w:r>
      <w:r w:rsidRPr="00F44D8A">
        <w:rPr>
          <w:spacing w:val="35"/>
          <w:szCs w:val="20"/>
        </w:rPr>
        <w:t xml:space="preserve"> </w:t>
      </w:r>
      <w:r w:rsidRPr="00F44D8A">
        <w:rPr>
          <w:szCs w:val="20"/>
        </w:rPr>
        <w:t>and</w:t>
      </w:r>
      <w:r w:rsidRPr="00F44D8A">
        <w:rPr>
          <w:spacing w:val="36"/>
          <w:szCs w:val="20"/>
        </w:rPr>
        <w:t xml:space="preserve"> </w:t>
      </w:r>
      <w:r w:rsidRPr="00F44D8A">
        <w:rPr>
          <w:szCs w:val="20"/>
        </w:rPr>
        <w:t>Research Publications (IJSRP) 9(10) (ISSN: 2250-3153), DOI:</w:t>
      </w:r>
    </w:p>
    <w:p w14:paraId="2D2CD585" w14:textId="77777777" w:rsidR="00F44D8A" w:rsidRPr="00F44D8A" w:rsidRDefault="00F44D8A" w:rsidP="00F44D8A">
      <w:pPr>
        <w:spacing w:before="5"/>
        <w:ind w:left="1080"/>
        <w:jc w:val="both"/>
        <w:rPr>
          <w:szCs w:val="20"/>
        </w:rPr>
      </w:pPr>
      <w:hyperlink r:id="rId8">
        <w:r w:rsidRPr="00F44D8A">
          <w:rPr>
            <w:color w:val="0462C1"/>
            <w:spacing w:val="-2"/>
            <w:szCs w:val="20"/>
            <w:u w:val="single" w:color="0462C1"/>
          </w:rPr>
          <w:t>http://dx.doi.org/10.29322/IJSRP.9.10.2019.p9420</w:t>
        </w:r>
      </w:hyperlink>
    </w:p>
    <w:p w14:paraId="2C08135A" w14:textId="77777777" w:rsidR="00F44D8A" w:rsidRPr="00F44D8A" w:rsidRDefault="00F44D8A" w:rsidP="00F44D8A">
      <w:pPr>
        <w:pStyle w:val="BodyText"/>
        <w:spacing w:before="62"/>
        <w:jc w:val="both"/>
      </w:pPr>
    </w:p>
    <w:p w14:paraId="4CDB3AD6" w14:textId="77777777" w:rsidR="00F44D8A" w:rsidRPr="00F44D8A" w:rsidRDefault="00F44D8A" w:rsidP="00F44D8A">
      <w:pPr>
        <w:pStyle w:val="ListParagraph"/>
        <w:widowControl w:val="0"/>
        <w:numPr>
          <w:ilvl w:val="0"/>
          <w:numId w:val="15"/>
        </w:numPr>
        <w:tabs>
          <w:tab w:val="left" w:pos="1078"/>
          <w:tab w:val="left" w:pos="1080"/>
        </w:tabs>
        <w:autoSpaceDE w:val="0"/>
        <w:autoSpaceDN w:val="0"/>
        <w:spacing w:after="0" w:line="276" w:lineRule="auto"/>
        <w:ind w:right="1448"/>
        <w:contextualSpacing w:val="0"/>
        <w:jc w:val="both"/>
        <w:rPr>
          <w:szCs w:val="20"/>
        </w:rPr>
      </w:pPr>
      <w:r w:rsidRPr="00F44D8A">
        <w:rPr>
          <w:szCs w:val="20"/>
        </w:rPr>
        <w:t>Pan,</w:t>
      </w:r>
      <w:r w:rsidRPr="00F44D8A">
        <w:rPr>
          <w:spacing w:val="-3"/>
          <w:szCs w:val="20"/>
        </w:rPr>
        <w:t xml:space="preserve"> </w:t>
      </w:r>
      <w:r w:rsidRPr="00F44D8A">
        <w:rPr>
          <w:szCs w:val="20"/>
        </w:rPr>
        <w:t>S.</w:t>
      </w:r>
      <w:r w:rsidRPr="00F44D8A">
        <w:rPr>
          <w:spacing w:val="-3"/>
          <w:szCs w:val="20"/>
        </w:rPr>
        <w:t xml:space="preserve"> </w:t>
      </w:r>
      <w:r w:rsidRPr="00F44D8A">
        <w:rPr>
          <w:szCs w:val="20"/>
        </w:rPr>
        <w:t>J.,</w:t>
      </w:r>
      <w:r w:rsidRPr="00F44D8A">
        <w:rPr>
          <w:spacing w:val="-3"/>
          <w:szCs w:val="20"/>
        </w:rPr>
        <w:t xml:space="preserve"> </w:t>
      </w:r>
      <w:r w:rsidRPr="00F44D8A">
        <w:rPr>
          <w:szCs w:val="20"/>
        </w:rPr>
        <w:t>&amp;</w:t>
      </w:r>
      <w:r w:rsidRPr="00F44D8A">
        <w:rPr>
          <w:spacing w:val="-3"/>
          <w:szCs w:val="20"/>
        </w:rPr>
        <w:t xml:space="preserve"> </w:t>
      </w:r>
      <w:r w:rsidRPr="00F44D8A">
        <w:rPr>
          <w:szCs w:val="20"/>
        </w:rPr>
        <w:t>Yang,</w:t>
      </w:r>
      <w:r w:rsidRPr="00F44D8A">
        <w:rPr>
          <w:spacing w:val="-3"/>
          <w:szCs w:val="20"/>
        </w:rPr>
        <w:t xml:space="preserve"> </w:t>
      </w:r>
      <w:r w:rsidRPr="00F44D8A">
        <w:rPr>
          <w:szCs w:val="20"/>
        </w:rPr>
        <w:t>Q.</w:t>
      </w:r>
      <w:r w:rsidRPr="00F44D8A">
        <w:rPr>
          <w:spacing w:val="-3"/>
          <w:szCs w:val="20"/>
        </w:rPr>
        <w:t xml:space="preserve"> </w:t>
      </w:r>
      <w:r w:rsidRPr="00F44D8A">
        <w:rPr>
          <w:szCs w:val="20"/>
        </w:rPr>
        <w:t>(2010).</w:t>
      </w:r>
      <w:r w:rsidRPr="00F44D8A">
        <w:rPr>
          <w:spacing w:val="-4"/>
          <w:szCs w:val="20"/>
        </w:rPr>
        <w:t xml:space="preserve"> </w:t>
      </w:r>
      <w:r w:rsidRPr="00F44D8A">
        <w:rPr>
          <w:szCs w:val="20"/>
        </w:rPr>
        <w:t>A</w:t>
      </w:r>
      <w:r w:rsidRPr="00F44D8A">
        <w:rPr>
          <w:spacing w:val="-3"/>
          <w:szCs w:val="20"/>
        </w:rPr>
        <w:t xml:space="preserve"> </w:t>
      </w:r>
      <w:r w:rsidRPr="00F44D8A">
        <w:rPr>
          <w:szCs w:val="20"/>
        </w:rPr>
        <w:t>Survey</w:t>
      </w:r>
      <w:r w:rsidRPr="00F44D8A">
        <w:rPr>
          <w:spacing w:val="-3"/>
          <w:szCs w:val="20"/>
        </w:rPr>
        <w:t xml:space="preserve"> </w:t>
      </w:r>
      <w:r w:rsidRPr="00F44D8A">
        <w:rPr>
          <w:szCs w:val="20"/>
        </w:rPr>
        <w:t>on</w:t>
      </w:r>
      <w:r w:rsidRPr="00F44D8A">
        <w:rPr>
          <w:spacing w:val="-3"/>
          <w:szCs w:val="20"/>
        </w:rPr>
        <w:t xml:space="preserve"> </w:t>
      </w:r>
      <w:r w:rsidRPr="00F44D8A">
        <w:rPr>
          <w:szCs w:val="20"/>
        </w:rPr>
        <w:t>Transfer</w:t>
      </w:r>
      <w:r w:rsidRPr="00F44D8A">
        <w:rPr>
          <w:spacing w:val="-3"/>
          <w:szCs w:val="20"/>
        </w:rPr>
        <w:t xml:space="preserve"> </w:t>
      </w:r>
      <w:r w:rsidRPr="00F44D8A">
        <w:rPr>
          <w:szCs w:val="20"/>
        </w:rPr>
        <w:t>Learning.</w:t>
      </w:r>
      <w:r w:rsidRPr="00F44D8A">
        <w:rPr>
          <w:spacing w:val="-2"/>
          <w:szCs w:val="20"/>
        </w:rPr>
        <w:t xml:space="preserve"> </w:t>
      </w:r>
      <w:r w:rsidRPr="00F44D8A">
        <w:rPr>
          <w:szCs w:val="20"/>
        </w:rPr>
        <w:t>IEEE</w:t>
      </w:r>
      <w:r w:rsidRPr="00F44D8A">
        <w:rPr>
          <w:spacing w:val="-3"/>
          <w:szCs w:val="20"/>
        </w:rPr>
        <w:t xml:space="preserve"> </w:t>
      </w:r>
      <w:r w:rsidRPr="00F44D8A">
        <w:rPr>
          <w:szCs w:val="20"/>
        </w:rPr>
        <w:t>Transactions</w:t>
      </w:r>
      <w:r w:rsidRPr="00F44D8A">
        <w:rPr>
          <w:spacing w:val="-3"/>
          <w:szCs w:val="20"/>
        </w:rPr>
        <w:t xml:space="preserve"> </w:t>
      </w:r>
      <w:r w:rsidRPr="00F44D8A">
        <w:rPr>
          <w:szCs w:val="20"/>
        </w:rPr>
        <w:t>on</w:t>
      </w:r>
      <w:r w:rsidRPr="00F44D8A">
        <w:rPr>
          <w:spacing w:val="-3"/>
          <w:szCs w:val="20"/>
        </w:rPr>
        <w:t xml:space="preserve"> </w:t>
      </w:r>
      <w:r w:rsidRPr="00F44D8A">
        <w:rPr>
          <w:szCs w:val="20"/>
        </w:rPr>
        <w:t>Knowledge and Data Engineering.</w:t>
      </w:r>
    </w:p>
    <w:p w14:paraId="116D071A" w14:textId="77777777" w:rsidR="00F44D8A" w:rsidRPr="00F44D8A" w:rsidRDefault="00F44D8A" w:rsidP="00F44D8A">
      <w:pPr>
        <w:pStyle w:val="ListParagraph"/>
        <w:widowControl w:val="0"/>
        <w:numPr>
          <w:ilvl w:val="0"/>
          <w:numId w:val="15"/>
        </w:numPr>
        <w:tabs>
          <w:tab w:val="left" w:pos="1078"/>
          <w:tab w:val="left" w:pos="1080"/>
        </w:tabs>
        <w:autoSpaceDE w:val="0"/>
        <w:autoSpaceDN w:val="0"/>
        <w:spacing w:after="0" w:line="276" w:lineRule="auto"/>
        <w:ind w:right="1896"/>
        <w:contextualSpacing w:val="0"/>
        <w:jc w:val="both"/>
        <w:rPr>
          <w:szCs w:val="20"/>
        </w:rPr>
      </w:pPr>
      <w:r w:rsidRPr="00F44D8A">
        <w:rPr>
          <w:szCs w:val="20"/>
        </w:rPr>
        <w:t>Simonyan,</w:t>
      </w:r>
      <w:r w:rsidRPr="00F44D8A">
        <w:rPr>
          <w:spacing w:val="-3"/>
          <w:szCs w:val="20"/>
        </w:rPr>
        <w:t xml:space="preserve"> </w:t>
      </w:r>
      <w:r w:rsidRPr="00F44D8A">
        <w:rPr>
          <w:szCs w:val="20"/>
        </w:rPr>
        <w:t>K.,</w:t>
      </w:r>
      <w:r w:rsidRPr="00F44D8A">
        <w:rPr>
          <w:spacing w:val="-3"/>
          <w:szCs w:val="20"/>
        </w:rPr>
        <w:t xml:space="preserve"> </w:t>
      </w:r>
      <w:r w:rsidRPr="00F44D8A">
        <w:rPr>
          <w:szCs w:val="20"/>
        </w:rPr>
        <w:t>&amp;</w:t>
      </w:r>
      <w:r w:rsidRPr="00F44D8A">
        <w:rPr>
          <w:spacing w:val="-3"/>
          <w:szCs w:val="20"/>
        </w:rPr>
        <w:t xml:space="preserve"> </w:t>
      </w:r>
      <w:r w:rsidRPr="00F44D8A">
        <w:rPr>
          <w:szCs w:val="20"/>
        </w:rPr>
        <w:t>Zisserman,</w:t>
      </w:r>
      <w:r w:rsidRPr="00F44D8A">
        <w:rPr>
          <w:spacing w:val="-3"/>
          <w:szCs w:val="20"/>
        </w:rPr>
        <w:t xml:space="preserve"> </w:t>
      </w:r>
      <w:r w:rsidRPr="00F44D8A">
        <w:rPr>
          <w:szCs w:val="20"/>
        </w:rPr>
        <w:t>A.</w:t>
      </w:r>
      <w:r w:rsidRPr="00F44D8A">
        <w:rPr>
          <w:spacing w:val="-3"/>
          <w:szCs w:val="20"/>
        </w:rPr>
        <w:t xml:space="preserve"> </w:t>
      </w:r>
      <w:r w:rsidRPr="00F44D8A">
        <w:rPr>
          <w:szCs w:val="20"/>
        </w:rPr>
        <w:t>(2014).</w:t>
      </w:r>
      <w:r w:rsidRPr="00F44D8A">
        <w:rPr>
          <w:spacing w:val="-3"/>
          <w:szCs w:val="20"/>
        </w:rPr>
        <w:t xml:space="preserve"> </w:t>
      </w:r>
      <w:r w:rsidRPr="00F44D8A">
        <w:rPr>
          <w:szCs w:val="20"/>
        </w:rPr>
        <w:t>Very</w:t>
      </w:r>
      <w:r w:rsidRPr="00F44D8A">
        <w:rPr>
          <w:spacing w:val="-3"/>
          <w:szCs w:val="20"/>
        </w:rPr>
        <w:t xml:space="preserve"> </w:t>
      </w:r>
      <w:r w:rsidRPr="00F44D8A">
        <w:rPr>
          <w:szCs w:val="20"/>
        </w:rPr>
        <w:t>Deep</w:t>
      </w:r>
      <w:r w:rsidRPr="00F44D8A">
        <w:rPr>
          <w:spacing w:val="-3"/>
          <w:szCs w:val="20"/>
        </w:rPr>
        <w:t xml:space="preserve"> </w:t>
      </w:r>
      <w:r w:rsidRPr="00F44D8A">
        <w:rPr>
          <w:szCs w:val="20"/>
        </w:rPr>
        <w:t>Convolutional</w:t>
      </w:r>
      <w:r w:rsidRPr="00F44D8A">
        <w:rPr>
          <w:spacing w:val="-3"/>
          <w:szCs w:val="20"/>
        </w:rPr>
        <w:t xml:space="preserve"> </w:t>
      </w:r>
      <w:r w:rsidRPr="00F44D8A">
        <w:rPr>
          <w:szCs w:val="20"/>
        </w:rPr>
        <w:t>Networks</w:t>
      </w:r>
      <w:r w:rsidRPr="00F44D8A">
        <w:rPr>
          <w:spacing w:val="-3"/>
          <w:szCs w:val="20"/>
        </w:rPr>
        <w:t xml:space="preserve"> </w:t>
      </w:r>
      <w:r w:rsidRPr="00F44D8A">
        <w:rPr>
          <w:szCs w:val="20"/>
        </w:rPr>
        <w:t>for</w:t>
      </w:r>
      <w:r w:rsidRPr="00F44D8A">
        <w:rPr>
          <w:spacing w:val="-5"/>
          <w:szCs w:val="20"/>
        </w:rPr>
        <w:t xml:space="preserve"> </w:t>
      </w:r>
      <w:r w:rsidRPr="00F44D8A">
        <w:rPr>
          <w:szCs w:val="20"/>
        </w:rPr>
        <w:t>Large-Scale Image Recognition.</w:t>
      </w:r>
    </w:p>
    <w:p w14:paraId="1EB61E61" w14:textId="77777777" w:rsidR="00F44D8A" w:rsidRPr="00F44D8A" w:rsidRDefault="00F44D8A" w:rsidP="00F44D8A">
      <w:pPr>
        <w:pStyle w:val="ListParagraph"/>
        <w:widowControl w:val="0"/>
        <w:numPr>
          <w:ilvl w:val="0"/>
          <w:numId w:val="15"/>
        </w:numPr>
        <w:tabs>
          <w:tab w:val="left" w:pos="1078"/>
          <w:tab w:val="left" w:pos="1080"/>
        </w:tabs>
        <w:autoSpaceDE w:val="0"/>
        <w:autoSpaceDN w:val="0"/>
        <w:spacing w:before="1" w:after="0" w:line="276" w:lineRule="auto"/>
        <w:ind w:right="2276"/>
        <w:contextualSpacing w:val="0"/>
        <w:jc w:val="both"/>
        <w:rPr>
          <w:szCs w:val="20"/>
        </w:rPr>
      </w:pPr>
      <w:r w:rsidRPr="00F44D8A">
        <w:rPr>
          <w:szCs w:val="20"/>
        </w:rPr>
        <w:t>Tammina,</w:t>
      </w:r>
      <w:r w:rsidRPr="00F44D8A">
        <w:rPr>
          <w:spacing w:val="-4"/>
          <w:szCs w:val="20"/>
        </w:rPr>
        <w:t xml:space="preserve"> </w:t>
      </w:r>
      <w:r w:rsidRPr="00F44D8A">
        <w:rPr>
          <w:szCs w:val="20"/>
        </w:rPr>
        <w:t>S.</w:t>
      </w:r>
      <w:r w:rsidRPr="00F44D8A">
        <w:rPr>
          <w:spacing w:val="-4"/>
          <w:szCs w:val="20"/>
        </w:rPr>
        <w:t xml:space="preserve"> </w:t>
      </w:r>
      <w:r w:rsidRPr="00F44D8A">
        <w:rPr>
          <w:szCs w:val="20"/>
        </w:rPr>
        <w:t>(2019).</w:t>
      </w:r>
      <w:r w:rsidRPr="00F44D8A">
        <w:rPr>
          <w:spacing w:val="-4"/>
          <w:szCs w:val="20"/>
        </w:rPr>
        <w:t xml:space="preserve"> </w:t>
      </w:r>
      <w:r w:rsidRPr="00F44D8A">
        <w:rPr>
          <w:szCs w:val="20"/>
        </w:rPr>
        <w:t>Transfer</w:t>
      </w:r>
      <w:r w:rsidRPr="00F44D8A">
        <w:rPr>
          <w:spacing w:val="-4"/>
          <w:szCs w:val="20"/>
        </w:rPr>
        <w:t xml:space="preserve"> </w:t>
      </w:r>
      <w:r w:rsidRPr="00F44D8A">
        <w:rPr>
          <w:szCs w:val="20"/>
        </w:rPr>
        <w:t>Learning</w:t>
      </w:r>
      <w:r w:rsidRPr="00F44D8A">
        <w:rPr>
          <w:spacing w:val="-4"/>
          <w:szCs w:val="20"/>
        </w:rPr>
        <w:t xml:space="preserve"> </w:t>
      </w:r>
      <w:r w:rsidRPr="00F44D8A">
        <w:rPr>
          <w:szCs w:val="20"/>
        </w:rPr>
        <w:t>Using</w:t>
      </w:r>
      <w:r w:rsidRPr="00F44D8A">
        <w:rPr>
          <w:spacing w:val="-4"/>
          <w:szCs w:val="20"/>
        </w:rPr>
        <w:t xml:space="preserve"> </w:t>
      </w:r>
      <w:r w:rsidRPr="00F44D8A">
        <w:rPr>
          <w:szCs w:val="20"/>
        </w:rPr>
        <w:t>VGG-16</w:t>
      </w:r>
      <w:r w:rsidRPr="00F44D8A">
        <w:rPr>
          <w:spacing w:val="-4"/>
          <w:szCs w:val="20"/>
        </w:rPr>
        <w:t xml:space="preserve"> </w:t>
      </w:r>
      <w:r w:rsidRPr="00F44D8A">
        <w:rPr>
          <w:szCs w:val="20"/>
        </w:rPr>
        <w:t>with</w:t>
      </w:r>
      <w:r w:rsidRPr="00F44D8A">
        <w:rPr>
          <w:spacing w:val="-4"/>
          <w:szCs w:val="20"/>
        </w:rPr>
        <w:t xml:space="preserve"> </w:t>
      </w:r>
      <w:r w:rsidRPr="00F44D8A">
        <w:rPr>
          <w:szCs w:val="20"/>
        </w:rPr>
        <w:t>Deep</w:t>
      </w:r>
      <w:r w:rsidRPr="00F44D8A">
        <w:rPr>
          <w:spacing w:val="-4"/>
          <w:szCs w:val="20"/>
        </w:rPr>
        <w:t xml:space="preserve"> </w:t>
      </w:r>
      <w:r w:rsidRPr="00F44D8A">
        <w:rPr>
          <w:szCs w:val="20"/>
        </w:rPr>
        <w:t>Convolutional</w:t>
      </w:r>
      <w:r w:rsidRPr="00F44D8A">
        <w:rPr>
          <w:spacing w:val="-4"/>
          <w:szCs w:val="20"/>
        </w:rPr>
        <w:t xml:space="preserve"> </w:t>
      </w:r>
      <w:r w:rsidRPr="00F44D8A">
        <w:rPr>
          <w:szCs w:val="20"/>
        </w:rPr>
        <w:t>Neural Networks for Image Classification.</w:t>
      </w:r>
    </w:p>
    <w:p w14:paraId="4BB82FFA" w14:textId="77777777" w:rsidR="00F44D8A" w:rsidRPr="00F44D8A" w:rsidRDefault="00F44D8A" w:rsidP="00F44D8A">
      <w:pPr>
        <w:pStyle w:val="ListParagraph"/>
        <w:widowControl w:val="0"/>
        <w:numPr>
          <w:ilvl w:val="0"/>
          <w:numId w:val="15"/>
        </w:numPr>
        <w:tabs>
          <w:tab w:val="left" w:pos="1078"/>
          <w:tab w:val="left" w:pos="1080"/>
        </w:tabs>
        <w:autoSpaceDE w:val="0"/>
        <w:autoSpaceDN w:val="0"/>
        <w:spacing w:after="0" w:line="276" w:lineRule="auto"/>
        <w:ind w:right="1721"/>
        <w:contextualSpacing w:val="0"/>
        <w:jc w:val="both"/>
        <w:rPr>
          <w:szCs w:val="20"/>
        </w:rPr>
      </w:pPr>
      <w:r w:rsidRPr="00F44D8A">
        <w:rPr>
          <w:szCs w:val="20"/>
        </w:rPr>
        <w:t>Lucena,</w:t>
      </w:r>
      <w:r w:rsidRPr="00F44D8A">
        <w:rPr>
          <w:spacing w:val="-4"/>
          <w:szCs w:val="20"/>
        </w:rPr>
        <w:t xml:space="preserve"> </w:t>
      </w:r>
      <w:r w:rsidRPr="00F44D8A">
        <w:rPr>
          <w:szCs w:val="20"/>
        </w:rPr>
        <w:t>O.,</w:t>
      </w:r>
      <w:r w:rsidRPr="00F44D8A">
        <w:rPr>
          <w:spacing w:val="-4"/>
          <w:szCs w:val="20"/>
        </w:rPr>
        <w:t xml:space="preserve"> </w:t>
      </w:r>
      <w:r w:rsidRPr="00F44D8A">
        <w:rPr>
          <w:szCs w:val="20"/>
        </w:rPr>
        <w:t>&amp;</w:t>
      </w:r>
      <w:r w:rsidRPr="00F44D8A">
        <w:rPr>
          <w:spacing w:val="-2"/>
          <w:szCs w:val="20"/>
        </w:rPr>
        <w:t xml:space="preserve"> </w:t>
      </w:r>
      <w:r w:rsidRPr="00F44D8A">
        <w:rPr>
          <w:szCs w:val="20"/>
        </w:rPr>
        <w:t>Amadeu,</w:t>
      </w:r>
      <w:r w:rsidRPr="00F44D8A">
        <w:rPr>
          <w:spacing w:val="-4"/>
          <w:szCs w:val="20"/>
        </w:rPr>
        <w:t xml:space="preserve"> </w:t>
      </w:r>
      <w:r w:rsidRPr="00F44D8A">
        <w:rPr>
          <w:szCs w:val="20"/>
        </w:rPr>
        <w:t>J.</w:t>
      </w:r>
      <w:r w:rsidRPr="00F44D8A">
        <w:rPr>
          <w:spacing w:val="-4"/>
          <w:szCs w:val="20"/>
        </w:rPr>
        <w:t xml:space="preserve"> </w:t>
      </w:r>
      <w:r w:rsidRPr="00F44D8A">
        <w:rPr>
          <w:szCs w:val="20"/>
        </w:rPr>
        <w:t>(2020).</w:t>
      </w:r>
      <w:r w:rsidRPr="00F44D8A">
        <w:rPr>
          <w:spacing w:val="-4"/>
          <w:szCs w:val="20"/>
        </w:rPr>
        <w:t xml:space="preserve"> </w:t>
      </w:r>
      <w:r w:rsidRPr="00F44D8A">
        <w:rPr>
          <w:szCs w:val="20"/>
        </w:rPr>
        <w:t>Transfer</w:t>
      </w:r>
      <w:r w:rsidRPr="00F44D8A">
        <w:rPr>
          <w:spacing w:val="-4"/>
          <w:szCs w:val="20"/>
        </w:rPr>
        <w:t xml:space="preserve"> </w:t>
      </w:r>
      <w:r w:rsidRPr="00F44D8A">
        <w:rPr>
          <w:szCs w:val="20"/>
        </w:rPr>
        <w:t>Learning</w:t>
      </w:r>
      <w:r w:rsidRPr="00F44D8A">
        <w:rPr>
          <w:spacing w:val="-4"/>
          <w:szCs w:val="20"/>
        </w:rPr>
        <w:t xml:space="preserve"> </w:t>
      </w:r>
      <w:r w:rsidRPr="00F44D8A">
        <w:rPr>
          <w:szCs w:val="20"/>
        </w:rPr>
        <w:t>for</w:t>
      </w:r>
      <w:r w:rsidRPr="00F44D8A">
        <w:rPr>
          <w:spacing w:val="-5"/>
          <w:szCs w:val="20"/>
        </w:rPr>
        <w:t xml:space="preserve"> </w:t>
      </w:r>
      <w:r w:rsidRPr="00F44D8A">
        <w:rPr>
          <w:szCs w:val="20"/>
        </w:rPr>
        <w:t>Face</w:t>
      </w:r>
      <w:r w:rsidRPr="00F44D8A">
        <w:rPr>
          <w:spacing w:val="-5"/>
          <w:szCs w:val="20"/>
        </w:rPr>
        <w:t xml:space="preserve"> </w:t>
      </w:r>
      <w:r w:rsidRPr="00F44D8A">
        <w:rPr>
          <w:szCs w:val="20"/>
        </w:rPr>
        <w:t>Recognition</w:t>
      </w:r>
      <w:r w:rsidRPr="00F44D8A">
        <w:rPr>
          <w:spacing w:val="-4"/>
          <w:szCs w:val="20"/>
        </w:rPr>
        <w:t xml:space="preserve"> </w:t>
      </w:r>
      <w:r w:rsidRPr="00F44D8A">
        <w:rPr>
          <w:szCs w:val="20"/>
        </w:rPr>
        <w:t>with</w:t>
      </w:r>
      <w:r w:rsidRPr="00F44D8A">
        <w:rPr>
          <w:spacing w:val="-4"/>
          <w:szCs w:val="20"/>
        </w:rPr>
        <w:t xml:space="preserve"> </w:t>
      </w:r>
      <w:r w:rsidRPr="00F44D8A">
        <w:rPr>
          <w:szCs w:val="20"/>
        </w:rPr>
        <w:t>Convolutional Neural Networks.</w:t>
      </w:r>
    </w:p>
    <w:p w14:paraId="74156142" w14:textId="77777777" w:rsidR="00F44D8A" w:rsidRPr="00F44D8A" w:rsidRDefault="00F44D8A" w:rsidP="00F44D8A">
      <w:pPr>
        <w:pStyle w:val="ListParagraph"/>
        <w:widowControl w:val="0"/>
        <w:numPr>
          <w:ilvl w:val="0"/>
          <w:numId w:val="15"/>
        </w:numPr>
        <w:tabs>
          <w:tab w:val="left" w:pos="1078"/>
          <w:tab w:val="left" w:pos="1080"/>
        </w:tabs>
        <w:autoSpaceDE w:val="0"/>
        <w:autoSpaceDN w:val="0"/>
        <w:spacing w:after="0" w:line="276" w:lineRule="auto"/>
        <w:ind w:right="1488"/>
        <w:contextualSpacing w:val="0"/>
        <w:jc w:val="both"/>
        <w:rPr>
          <w:szCs w:val="20"/>
        </w:rPr>
      </w:pPr>
      <w:r w:rsidRPr="00F44D8A">
        <w:rPr>
          <w:szCs w:val="20"/>
        </w:rPr>
        <w:t>Yosinski,</w:t>
      </w:r>
      <w:r w:rsidRPr="00F44D8A">
        <w:rPr>
          <w:spacing w:val="-3"/>
          <w:szCs w:val="20"/>
        </w:rPr>
        <w:t xml:space="preserve"> </w:t>
      </w:r>
      <w:r w:rsidRPr="00F44D8A">
        <w:rPr>
          <w:szCs w:val="20"/>
        </w:rPr>
        <w:t>J.,</w:t>
      </w:r>
      <w:r w:rsidRPr="00F44D8A">
        <w:rPr>
          <w:spacing w:val="-3"/>
          <w:szCs w:val="20"/>
        </w:rPr>
        <w:t xml:space="preserve"> </w:t>
      </w:r>
      <w:r w:rsidRPr="00F44D8A">
        <w:rPr>
          <w:szCs w:val="20"/>
        </w:rPr>
        <w:t>Clune,</w:t>
      </w:r>
      <w:r w:rsidRPr="00F44D8A">
        <w:rPr>
          <w:spacing w:val="-3"/>
          <w:szCs w:val="20"/>
        </w:rPr>
        <w:t xml:space="preserve"> </w:t>
      </w:r>
      <w:r w:rsidRPr="00F44D8A">
        <w:rPr>
          <w:szCs w:val="20"/>
        </w:rPr>
        <w:t>J.,</w:t>
      </w:r>
      <w:r w:rsidRPr="00F44D8A">
        <w:rPr>
          <w:spacing w:val="-3"/>
          <w:szCs w:val="20"/>
        </w:rPr>
        <w:t xml:space="preserve"> </w:t>
      </w:r>
      <w:r w:rsidRPr="00F44D8A">
        <w:rPr>
          <w:szCs w:val="20"/>
        </w:rPr>
        <w:t>Bengio,</w:t>
      </w:r>
      <w:r w:rsidRPr="00F44D8A">
        <w:rPr>
          <w:spacing w:val="-3"/>
          <w:szCs w:val="20"/>
        </w:rPr>
        <w:t xml:space="preserve"> </w:t>
      </w:r>
      <w:r w:rsidRPr="00F44D8A">
        <w:rPr>
          <w:szCs w:val="20"/>
        </w:rPr>
        <w:t>Y.,</w:t>
      </w:r>
      <w:r w:rsidRPr="00F44D8A">
        <w:rPr>
          <w:spacing w:val="-3"/>
          <w:szCs w:val="20"/>
        </w:rPr>
        <w:t xml:space="preserve"> </w:t>
      </w:r>
      <w:r w:rsidRPr="00F44D8A">
        <w:rPr>
          <w:szCs w:val="20"/>
        </w:rPr>
        <w:t>&amp;</w:t>
      </w:r>
      <w:r w:rsidRPr="00F44D8A">
        <w:rPr>
          <w:spacing w:val="-3"/>
          <w:szCs w:val="20"/>
        </w:rPr>
        <w:t xml:space="preserve"> </w:t>
      </w:r>
      <w:r w:rsidRPr="00F44D8A">
        <w:rPr>
          <w:szCs w:val="20"/>
        </w:rPr>
        <w:t>Lipson,</w:t>
      </w:r>
      <w:r w:rsidRPr="00F44D8A">
        <w:rPr>
          <w:spacing w:val="-3"/>
          <w:szCs w:val="20"/>
        </w:rPr>
        <w:t xml:space="preserve"> </w:t>
      </w:r>
      <w:r w:rsidRPr="00F44D8A">
        <w:rPr>
          <w:szCs w:val="20"/>
        </w:rPr>
        <w:t>H.</w:t>
      </w:r>
      <w:r w:rsidRPr="00F44D8A">
        <w:rPr>
          <w:spacing w:val="-3"/>
          <w:szCs w:val="20"/>
        </w:rPr>
        <w:t xml:space="preserve"> </w:t>
      </w:r>
      <w:r w:rsidRPr="00F44D8A">
        <w:rPr>
          <w:szCs w:val="20"/>
        </w:rPr>
        <w:t>(2014).</w:t>
      </w:r>
      <w:r w:rsidRPr="00F44D8A">
        <w:rPr>
          <w:spacing w:val="-3"/>
          <w:szCs w:val="20"/>
        </w:rPr>
        <w:t xml:space="preserve"> </w:t>
      </w:r>
      <w:r w:rsidRPr="00F44D8A">
        <w:rPr>
          <w:szCs w:val="20"/>
        </w:rPr>
        <w:t>How</w:t>
      </w:r>
      <w:r w:rsidRPr="00F44D8A">
        <w:rPr>
          <w:spacing w:val="-4"/>
          <w:szCs w:val="20"/>
        </w:rPr>
        <w:t xml:space="preserve"> </w:t>
      </w:r>
      <w:r w:rsidRPr="00F44D8A">
        <w:rPr>
          <w:szCs w:val="20"/>
        </w:rPr>
        <w:t>Transferable</w:t>
      </w:r>
      <w:r w:rsidRPr="00F44D8A">
        <w:rPr>
          <w:spacing w:val="-2"/>
          <w:szCs w:val="20"/>
        </w:rPr>
        <w:t xml:space="preserve"> </w:t>
      </w:r>
      <w:r w:rsidRPr="00F44D8A">
        <w:rPr>
          <w:szCs w:val="20"/>
        </w:rPr>
        <w:t>Are</w:t>
      </w:r>
      <w:r w:rsidRPr="00F44D8A">
        <w:rPr>
          <w:spacing w:val="-2"/>
          <w:szCs w:val="20"/>
        </w:rPr>
        <w:t xml:space="preserve"> </w:t>
      </w:r>
      <w:r w:rsidRPr="00F44D8A">
        <w:rPr>
          <w:szCs w:val="20"/>
        </w:rPr>
        <w:t>Features</w:t>
      </w:r>
      <w:r w:rsidRPr="00F44D8A">
        <w:rPr>
          <w:spacing w:val="-3"/>
          <w:szCs w:val="20"/>
        </w:rPr>
        <w:t xml:space="preserve"> </w:t>
      </w:r>
      <w:r w:rsidRPr="00F44D8A">
        <w:rPr>
          <w:szCs w:val="20"/>
        </w:rPr>
        <w:t>in</w:t>
      </w:r>
      <w:r w:rsidRPr="00F44D8A">
        <w:rPr>
          <w:spacing w:val="-3"/>
          <w:szCs w:val="20"/>
        </w:rPr>
        <w:t xml:space="preserve"> </w:t>
      </w:r>
      <w:r w:rsidRPr="00F44D8A">
        <w:rPr>
          <w:szCs w:val="20"/>
        </w:rPr>
        <w:t>Deep Neural Networks</w:t>
      </w:r>
    </w:p>
    <w:p w14:paraId="73412034" w14:textId="77777777" w:rsidR="00F44D8A" w:rsidRPr="00F44D8A" w:rsidRDefault="00F44D8A" w:rsidP="00F44D8A">
      <w:pPr>
        <w:pStyle w:val="ListParagraph"/>
        <w:widowControl w:val="0"/>
        <w:numPr>
          <w:ilvl w:val="0"/>
          <w:numId w:val="15"/>
        </w:numPr>
        <w:tabs>
          <w:tab w:val="left" w:pos="1078"/>
          <w:tab w:val="left" w:pos="1080"/>
        </w:tabs>
        <w:autoSpaceDE w:val="0"/>
        <w:autoSpaceDN w:val="0"/>
        <w:spacing w:after="0" w:line="240" w:lineRule="auto"/>
        <w:ind w:right="1641"/>
        <w:contextualSpacing w:val="0"/>
        <w:jc w:val="both"/>
        <w:rPr>
          <w:szCs w:val="20"/>
        </w:rPr>
      </w:pPr>
      <w:hyperlink r:id="rId9">
        <w:r w:rsidRPr="00F44D8A">
          <w:rPr>
            <w:color w:val="0462C1"/>
            <w:szCs w:val="20"/>
            <w:u w:val="single" w:color="0462C1"/>
          </w:rPr>
          <w:t>Deep</w:t>
        </w:r>
        <w:r w:rsidRPr="00F44D8A">
          <w:rPr>
            <w:color w:val="0462C1"/>
            <w:spacing w:val="-3"/>
            <w:szCs w:val="20"/>
            <w:u w:val="single" w:color="0462C1"/>
          </w:rPr>
          <w:t xml:space="preserve"> </w:t>
        </w:r>
        <w:r w:rsidRPr="00F44D8A">
          <w:rPr>
            <w:color w:val="0462C1"/>
            <w:szCs w:val="20"/>
            <w:u w:val="single" w:color="0462C1"/>
          </w:rPr>
          <w:t>convolutional</w:t>
        </w:r>
        <w:r w:rsidRPr="00F44D8A">
          <w:rPr>
            <w:color w:val="0462C1"/>
            <w:spacing w:val="-4"/>
            <w:szCs w:val="20"/>
            <w:u w:val="single" w:color="0462C1"/>
          </w:rPr>
          <w:t xml:space="preserve"> </w:t>
        </w:r>
        <w:r w:rsidRPr="00F44D8A">
          <w:rPr>
            <w:color w:val="0462C1"/>
            <w:szCs w:val="20"/>
            <w:u w:val="single" w:color="0462C1"/>
          </w:rPr>
          <w:t>neural</w:t>
        </w:r>
        <w:r w:rsidRPr="00F44D8A">
          <w:rPr>
            <w:color w:val="0462C1"/>
            <w:spacing w:val="-3"/>
            <w:szCs w:val="20"/>
            <w:u w:val="single" w:color="0462C1"/>
          </w:rPr>
          <w:t xml:space="preserve"> </w:t>
        </w:r>
        <w:r w:rsidRPr="00F44D8A">
          <w:rPr>
            <w:color w:val="0462C1"/>
            <w:szCs w:val="20"/>
            <w:u w:val="single" w:color="0462C1"/>
          </w:rPr>
          <w:t>networks</w:t>
        </w:r>
        <w:r w:rsidRPr="00F44D8A">
          <w:rPr>
            <w:color w:val="0462C1"/>
            <w:spacing w:val="-4"/>
            <w:szCs w:val="20"/>
            <w:u w:val="single" w:color="0462C1"/>
          </w:rPr>
          <w:t xml:space="preserve"> </w:t>
        </w:r>
        <w:r w:rsidRPr="00F44D8A">
          <w:rPr>
            <w:color w:val="0462C1"/>
            <w:szCs w:val="20"/>
            <w:u w:val="single" w:color="0462C1"/>
          </w:rPr>
          <w:t>for</w:t>
        </w:r>
        <w:r w:rsidRPr="00F44D8A">
          <w:rPr>
            <w:color w:val="0462C1"/>
            <w:spacing w:val="-3"/>
            <w:szCs w:val="20"/>
            <w:u w:val="single" w:color="0462C1"/>
          </w:rPr>
          <w:t xml:space="preserve"> </w:t>
        </w:r>
        <w:r w:rsidRPr="00F44D8A">
          <w:rPr>
            <w:color w:val="0462C1"/>
            <w:szCs w:val="20"/>
            <w:u w:val="single" w:color="0462C1"/>
          </w:rPr>
          <w:t>age</w:t>
        </w:r>
        <w:r w:rsidRPr="00F44D8A">
          <w:rPr>
            <w:color w:val="0462C1"/>
            <w:spacing w:val="-3"/>
            <w:szCs w:val="20"/>
            <w:u w:val="single" w:color="0462C1"/>
          </w:rPr>
          <w:t xml:space="preserve"> </w:t>
        </w:r>
        <w:r w:rsidRPr="00F44D8A">
          <w:rPr>
            <w:color w:val="0462C1"/>
            <w:szCs w:val="20"/>
            <w:u w:val="single" w:color="0462C1"/>
          </w:rPr>
          <w:t>and</w:t>
        </w:r>
        <w:r w:rsidRPr="00F44D8A">
          <w:rPr>
            <w:color w:val="0462C1"/>
            <w:spacing w:val="-3"/>
            <w:szCs w:val="20"/>
            <w:u w:val="single" w:color="0462C1"/>
          </w:rPr>
          <w:t xml:space="preserve"> </w:t>
        </w:r>
        <w:r w:rsidRPr="00F44D8A">
          <w:rPr>
            <w:color w:val="0462C1"/>
            <w:szCs w:val="20"/>
            <w:u w:val="single" w:color="0462C1"/>
          </w:rPr>
          <w:t>gender</w:t>
        </w:r>
        <w:r w:rsidRPr="00F44D8A">
          <w:rPr>
            <w:color w:val="0462C1"/>
            <w:spacing w:val="-4"/>
            <w:szCs w:val="20"/>
            <w:u w:val="single" w:color="0462C1"/>
          </w:rPr>
          <w:t xml:space="preserve"> </w:t>
        </w:r>
        <w:r w:rsidRPr="00F44D8A">
          <w:rPr>
            <w:color w:val="0462C1"/>
            <w:szCs w:val="20"/>
            <w:u w:val="single" w:color="0462C1"/>
          </w:rPr>
          <w:t>estimation</w:t>
        </w:r>
        <w:r w:rsidRPr="00F44D8A">
          <w:rPr>
            <w:color w:val="0462C1"/>
            <w:spacing w:val="-3"/>
            <w:szCs w:val="20"/>
            <w:u w:val="single" w:color="0462C1"/>
          </w:rPr>
          <w:t xml:space="preserve"> </w:t>
        </w:r>
        <w:r w:rsidRPr="00F44D8A">
          <w:rPr>
            <w:color w:val="0462C1"/>
            <w:szCs w:val="20"/>
            <w:u w:val="single" w:color="0462C1"/>
          </w:rPr>
          <w:t>using</w:t>
        </w:r>
        <w:r w:rsidRPr="00F44D8A">
          <w:rPr>
            <w:color w:val="0462C1"/>
            <w:spacing w:val="-4"/>
            <w:szCs w:val="20"/>
            <w:u w:val="single" w:color="0462C1"/>
          </w:rPr>
          <w:t xml:space="preserve"> </w:t>
        </w:r>
        <w:r w:rsidRPr="00F44D8A">
          <w:rPr>
            <w:color w:val="0462C1"/>
            <w:szCs w:val="20"/>
            <w:u w:val="single" w:color="0462C1"/>
          </w:rPr>
          <w:t>an</w:t>
        </w:r>
        <w:r w:rsidRPr="00F44D8A">
          <w:rPr>
            <w:color w:val="0462C1"/>
            <w:spacing w:val="-3"/>
            <w:szCs w:val="20"/>
            <w:u w:val="single" w:color="0462C1"/>
          </w:rPr>
          <w:t xml:space="preserve"> </w:t>
        </w:r>
        <w:r w:rsidRPr="00F44D8A">
          <w:rPr>
            <w:color w:val="0462C1"/>
            <w:szCs w:val="20"/>
            <w:u w:val="single" w:color="0462C1"/>
          </w:rPr>
          <w:t>imbalanced</w:t>
        </w:r>
        <w:r w:rsidRPr="00F44D8A">
          <w:rPr>
            <w:color w:val="0462C1"/>
            <w:spacing w:val="-4"/>
            <w:szCs w:val="20"/>
            <w:u w:val="single" w:color="0462C1"/>
          </w:rPr>
          <w:t xml:space="preserve"> </w:t>
        </w:r>
        <w:r w:rsidRPr="00F44D8A">
          <w:rPr>
            <w:color w:val="0462C1"/>
            <w:szCs w:val="20"/>
            <w:u w:val="single" w:color="0462C1"/>
          </w:rPr>
          <w:t>dataset</w:t>
        </w:r>
      </w:hyperlink>
      <w:r w:rsidRPr="00F44D8A">
        <w:rPr>
          <w:color w:val="0462C1"/>
          <w:szCs w:val="20"/>
        </w:rPr>
        <w:t xml:space="preserve"> </w:t>
      </w:r>
      <w:hyperlink r:id="rId10">
        <w:r w:rsidRPr="00F44D8A">
          <w:rPr>
            <w:color w:val="0462C1"/>
            <w:szCs w:val="20"/>
            <w:u w:val="single" w:color="0462C1"/>
          </w:rPr>
          <w:t>of human face images</w:t>
        </w:r>
      </w:hyperlink>
      <w:r w:rsidRPr="00F44D8A">
        <w:rPr>
          <w:color w:val="0462C1"/>
          <w:szCs w:val="20"/>
          <w:u w:val="single" w:color="0462C1"/>
        </w:rPr>
        <w:t xml:space="preserve"> </w:t>
      </w:r>
      <w:r w:rsidRPr="00F44D8A">
        <w:rPr>
          <w:color w:val="0462C1"/>
          <w:szCs w:val="20"/>
        </w:rPr>
        <w:t xml:space="preserve"> </w:t>
      </w:r>
      <w:r w:rsidRPr="00F44D8A">
        <w:rPr>
          <w:szCs w:val="20"/>
        </w:rPr>
        <w:t>Neural Computing and</w:t>
      </w:r>
      <w:r w:rsidRPr="00F44D8A">
        <w:rPr>
          <w:spacing w:val="-1"/>
          <w:szCs w:val="20"/>
        </w:rPr>
        <w:t xml:space="preserve"> </w:t>
      </w:r>
      <w:r w:rsidRPr="00F44D8A">
        <w:rPr>
          <w:szCs w:val="20"/>
        </w:rPr>
        <w:t>Applications</w:t>
      </w:r>
    </w:p>
    <w:p w14:paraId="247D5537" w14:textId="77777777" w:rsidR="00F44D8A" w:rsidRPr="00F44D8A" w:rsidRDefault="00F44D8A" w:rsidP="00F44D8A">
      <w:pPr>
        <w:ind w:left="1080"/>
        <w:jc w:val="both"/>
        <w:rPr>
          <w:szCs w:val="20"/>
        </w:rPr>
      </w:pPr>
      <w:r w:rsidRPr="00F44D8A">
        <w:rPr>
          <w:szCs w:val="20"/>
        </w:rPr>
        <w:t>İsmail</w:t>
      </w:r>
      <w:r w:rsidRPr="00F44D8A">
        <w:rPr>
          <w:spacing w:val="-15"/>
          <w:szCs w:val="20"/>
        </w:rPr>
        <w:t xml:space="preserve"> </w:t>
      </w:r>
      <w:r w:rsidRPr="00F44D8A">
        <w:rPr>
          <w:spacing w:val="-4"/>
          <w:szCs w:val="20"/>
        </w:rPr>
        <w:t>Akgül</w:t>
      </w:r>
    </w:p>
    <w:p w14:paraId="773AEF3A" w14:textId="77777777" w:rsidR="00F44D8A" w:rsidRPr="00F44D8A" w:rsidRDefault="00F44D8A" w:rsidP="00F44D8A">
      <w:pPr>
        <w:pStyle w:val="ListParagraph"/>
        <w:spacing w:before="100" w:beforeAutospacing="1" w:after="100" w:afterAutospacing="1" w:line="240" w:lineRule="auto"/>
        <w:ind w:left="360" w:right="0" w:firstLine="0"/>
        <w:jc w:val="both"/>
        <w:rPr>
          <w:rFonts w:ascii="Cambria" w:hAnsi="Cambria"/>
          <w:b/>
          <w:color w:val="auto"/>
          <w:kern w:val="0"/>
          <w:sz w:val="24"/>
          <w:szCs w:val="24"/>
          <w:lang w:val="en-IN" w:eastAsia="en-IN"/>
          <w14:ligatures w14:val="none"/>
        </w:rPr>
      </w:pPr>
    </w:p>
    <w:p w14:paraId="2AF87284" w14:textId="77777777" w:rsidR="00C20E84" w:rsidRDefault="00C20E84" w:rsidP="00A6311B">
      <w:pPr>
        <w:ind w:left="0" w:firstLine="0"/>
      </w:pPr>
    </w:p>
    <w:p w14:paraId="184E01E8" w14:textId="77777777" w:rsidR="00A6311B" w:rsidRDefault="00A6311B" w:rsidP="00A6311B">
      <w:pPr>
        <w:ind w:left="0" w:firstLine="0"/>
      </w:pPr>
    </w:p>
    <w:p w14:paraId="03ABCD7E" w14:textId="77777777" w:rsidR="00A6311B" w:rsidRPr="00A6311B" w:rsidRDefault="00A6311B" w:rsidP="00A6311B">
      <w:pPr>
        <w:ind w:left="0" w:firstLine="0"/>
        <w:rPr>
          <w:rFonts w:ascii="Cambria" w:hAnsi="Cambria"/>
          <w:sz w:val="24"/>
          <w:szCs w:val="24"/>
        </w:rPr>
        <w:sectPr w:rsidR="00A6311B" w:rsidRPr="00A6311B">
          <w:pgSz w:w="12240" w:h="15840"/>
          <w:pgMar w:top="1266" w:right="1056" w:bottom="1030" w:left="1057" w:header="449" w:footer="445" w:gutter="0"/>
          <w:pgNumType w:start="143"/>
          <w:cols w:space="720"/>
        </w:sectPr>
      </w:pPr>
    </w:p>
    <w:p w14:paraId="70F714B1" w14:textId="77777777" w:rsidR="00BE538E" w:rsidRDefault="00BE538E" w:rsidP="00A6311B">
      <w:pPr>
        <w:spacing w:after="0" w:line="256" w:lineRule="auto"/>
        <w:ind w:left="0" w:right="0" w:firstLine="0"/>
      </w:pPr>
    </w:p>
    <w:p w14:paraId="51E1B3CD" w14:textId="77777777" w:rsidR="00666CE8" w:rsidRPr="00696333" w:rsidRDefault="00666CE8">
      <w:pPr>
        <w:rPr>
          <w:b/>
        </w:rPr>
      </w:pPr>
    </w:p>
    <w:sectPr w:rsidR="00666CE8" w:rsidRPr="0069633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A75D3"/>
    <w:multiLevelType w:val="hybridMultilevel"/>
    <w:tmpl w:val="E92847CC"/>
    <w:lvl w:ilvl="0" w:tplc="EE90CD42">
      <w:start w:val="4"/>
      <w:numFmt w:val="upperRoman"/>
      <w:lvlText w:val="%1."/>
      <w:lvlJc w:val="righ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18603E41"/>
    <w:multiLevelType w:val="hybridMultilevel"/>
    <w:tmpl w:val="FB0C89DE"/>
    <w:lvl w:ilvl="0" w:tplc="96B2ACA2">
      <w:start w:val="5"/>
      <w:numFmt w:val="decimal"/>
      <w:lvlText w:val="%1."/>
      <w:lvlJc w:val="left"/>
      <w:pPr>
        <w:ind w:left="36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EAD1788"/>
    <w:multiLevelType w:val="hybridMultilevel"/>
    <w:tmpl w:val="D2DCEC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07C77CA"/>
    <w:multiLevelType w:val="hybridMultilevel"/>
    <w:tmpl w:val="2530FDCA"/>
    <w:lvl w:ilvl="0" w:tplc="EE90CD42">
      <w:start w:val="4"/>
      <w:numFmt w:val="upperRoman"/>
      <w:lvlText w:val="%1."/>
      <w:lvlJc w:val="right"/>
      <w:pPr>
        <w:ind w:left="4896" w:hanging="360"/>
      </w:pPr>
      <w:rPr>
        <w:rFonts w:hint="default"/>
        <w:b/>
      </w:rPr>
    </w:lvl>
    <w:lvl w:ilvl="1" w:tplc="40090019" w:tentative="1">
      <w:start w:val="1"/>
      <w:numFmt w:val="lowerLetter"/>
      <w:lvlText w:val="%2."/>
      <w:lvlJc w:val="left"/>
      <w:pPr>
        <w:ind w:left="5616" w:hanging="360"/>
      </w:pPr>
    </w:lvl>
    <w:lvl w:ilvl="2" w:tplc="4009001B" w:tentative="1">
      <w:start w:val="1"/>
      <w:numFmt w:val="lowerRoman"/>
      <w:lvlText w:val="%3."/>
      <w:lvlJc w:val="right"/>
      <w:pPr>
        <w:ind w:left="6336" w:hanging="180"/>
      </w:pPr>
    </w:lvl>
    <w:lvl w:ilvl="3" w:tplc="4009000F" w:tentative="1">
      <w:start w:val="1"/>
      <w:numFmt w:val="decimal"/>
      <w:lvlText w:val="%4."/>
      <w:lvlJc w:val="left"/>
      <w:pPr>
        <w:ind w:left="7056" w:hanging="360"/>
      </w:pPr>
    </w:lvl>
    <w:lvl w:ilvl="4" w:tplc="40090019" w:tentative="1">
      <w:start w:val="1"/>
      <w:numFmt w:val="lowerLetter"/>
      <w:lvlText w:val="%5."/>
      <w:lvlJc w:val="left"/>
      <w:pPr>
        <w:ind w:left="7776" w:hanging="360"/>
      </w:pPr>
    </w:lvl>
    <w:lvl w:ilvl="5" w:tplc="4009001B" w:tentative="1">
      <w:start w:val="1"/>
      <w:numFmt w:val="lowerRoman"/>
      <w:lvlText w:val="%6."/>
      <w:lvlJc w:val="right"/>
      <w:pPr>
        <w:ind w:left="8496" w:hanging="180"/>
      </w:pPr>
    </w:lvl>
    <w:lvl w:ilvl="6" w:tplc="4009000F" w:tentative="1">
      <w:start w:val="1"/>
      <w:numFmt w:val="decimal"/>
      <w:lvlText w:val="%7."/>
      <w:lvlJc w:val="left"/>
      <w:pPr>
        <w:ind w:left="9216" w:hanging="360"/>
      </w:pPr>
    </w:lvl>
    <w:lvl w:ilvl="7" w:tplc="40090019" w:tentative="1">
      <w:start w:val="1"/>
      <w:numFmt w:val="lowerLetter"/>
      <w:lvlText w:val="%8."/>
      <w:lvlJc w:val="left"/>
      <w:pPr>
        <w:ind w:left="9936" w:hanging="360"/>
      </w:pPr>
    </w:lvl>
    <w:lvl w:ilvl="8" w:tplc="4009001B" w:tentative="1">
      <w:start w:val="1"/>
      <w:numFmt w:val="lowerRoman"/>
      <w:lvlText w:val="%9."/>
      <w:lvlJc w:val="right"/>
      <w:pPr>
        <w:ind w:left="10656" w:hanging="180"/>
      </w:pPr>
    </w:lvl>
  </w:abstractNum>
  <w:abstractNum w:abstractNumId="4" w15:restartNumberingAfterBreak="0">
    <w:nsid w:val="23FC2BFD"/>
    <w:multiLevelType w:val="hybridMultilevel"/>
    <w:tmpl w:val="4F64013A"/>
    <w:lvl w:ilvl="0" w:tplc="45B228E2">
      <w:start w:val="1"/>
      <w:numFmt w:val="decimal"/>
      <w:lvlText w:val="%1."/>
      <w:lvlJc w:val="left"/>
      <w:pPr>
        <w:ind w:left="360" w:hanging="360"/>
      </w:pPr>
      <w:rPr>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27EB21C6"/>
    <w:multiLevelType w:val="hybridMultilevel"/>
    <w:tmpl w:val="9DAA101A"/>
    <w:lvl w:ilvl="0" w:tplc="F216C464">
      <w:start w:val="1"/>
      <w:numFmt w:val="decimal"/>
      <w:lvlText w:val="%1)"/>
      <w:lvlJc w:val="left"/>
      <w:pPr>
        <w:ind w:left="1080" w:hanging="3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0B821E8">
      <w:numFmt w:val="bullet"/>
      <w:lvlText w:val="•"/>
      <w:lvlJc w:val="left"/>
      <w:pPr>
        <w:ind w:left="2160" w:hanging="361"/>
      </w:pPr>
      <w:rPr>
        <w:rFonts w:hint="default"/>
        <w:lang w:val="en-US" w:eastAsia="en-US" w:bidi="ar-SA"/>
      </w:rPr>
    </w:lvl>
    <w:lvl w:ilvl="2" w:tplc="0B808CE2">
      <w:numFmt w:val="bullet"/>
      <w:lvlText w:val="•"/>
      <w:lvlJc w:val="left"/>
      <w:pPr>
        <w:ind w:left="3240" w:hanging="361"/>
      </w:pPr>
      <w:rPr>
        <w:rFonts w:hint="default"/>
        <w:lang w:val="en-US" w:eastAsia="en-US" w:bidi="ar-SA"/>
      </w:rPr>
    </w:lvl>
    <w:lvl w:ilvl="3" w:tplc="62FCCCEA">
      <w:numFmt w:val="bullet"/>
      <w:lvlText w:val="•"/>
      <w:lvlJc w:val="left"/>
      <w:pPr>
        <w:ind w:left="4320" w:hanging="361"/>
      </w:pPr>
      <w:rPr>
        <w:rFonts w:hint="default"/>
        <w:lang w:val="en-US" w:eastAsia="en-US" w:bidi="ar-SA"/>
      </w:rPr>
    </w:lvl>
    <w:lvl w:ilvl="4" w:tplc="AFEEBD84">
      <w:numFmt w:val="bullet"/>
      <w:lvlText w:val="•"/>
      <w:lvlJc w:val="left"/>
      <w:pPr>
        <w:ind w:left="5400" w:hanging="361"/>
      </w:pPr>
      <w:rPr>
        <w:rFonts w:hint="default"/>
        <w:lang w:val="en-US" w:eastAsia="en-US" w:bidi="ar-SA"/>
      </w:rPr>
    </w:lvl>
    <w:lvl w:ilvl="5" w:tplc="F2CAB326">
      <w:numFmt w:val="bullet"/>
      <w:lvlText w:val="•"/>
      <w:lvlJc w:val="left"/>
      <w:pPr>
        <w:ind w:left="6480" w:hanging="361"/>
      </w:pPr>
      <w:rPr>
        <w:rFonts w:hint="default"/>
        <w:lang w:val="en-US" w:eastAsia="en-US" w:bidi="ar-SA"/>
      </w:rPr>
    </w:lvl>
    <w:lvl w:ilvl="6" w:tplc="6720B2E2">
      <w:numFmt w:val="bullet"/>
      <w:lvlText w:val="•"/>
      <w:lvlJc w:val="left"/>
      <w:pPr>
        <w:ind w:left="7560" w:hanging="361"/>
      </w:pPr>
      <w:rPr>
        <w:rFonts w:hint="default"/>
        <w:lang w:val="en-US" w:eastAsia="en-US" w:bidi="ar-SA"/>
      </w:rPr>
    </w:lvl>
    <w:lvl w:ilvl="7" w:tplc="2B0A6FB4">
      <w:numFmt w:val="bullet"/>
      <w:lvlText w:val="•"/>
      <w:lvlJc w:val="left"/>
      <w:pPr>
        <w:ind w:left="8640" w:hanging="361"/>
      </w:pPr>
      <w:rPr>
        <w:rFonts w:hint="default"/>
        <w:lang w:val="en-US" w:eastAsia="en-US" w:bidi="ar-SA"/>
      </w:rPr>
    </w:lvl>
    <w:lvl w:ilvl="8" w:tplc="C8B685D4">
      <w:numFmt w:val="bullet"/>
      <w:lvlText w:val="•"/>
      <w:lvlJc w:val="left"/>
      <w:pPr>
        <w:ind w:left="9720" w:hanging="361"/>
      </w:pPr>
      <w:rPr>
        <w:rFonts w:hint="default"/>
        <w:lang w:val="en-US" w:eastAsia="en-US" w:bidi="ar-SA"/>
      </w:rPr>
    </w:lvl>
  </w:abstractNum>
  <w:abstractNum w:abstractNumId="6" w15:restartNumberingAfterBreak="0">
    <w:nsid w:val="298C2D9A"/>
    <w:multiLevelType w:val="multilevel"/>
    <w:tmpl w:val="6E08B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482657C"/>
    <w:multiLevelType w:val="hybridMultilevel"/>
    <w:tmpl w:val="7D406124"/>
    <w:lvl w:ilvl="0" w:tplc="8B5CDEDE">
      <w:start w:val="4"/>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15:restartNumberingAfterBreak="0">
    <w:nsid w:val="476A7C32"/>
    <w:multiLevelType w:val="hybridMultilevel"/>
    <w:tmpl w:val="9E06BFA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1642549"/>
    <w:multiLevelType w:val="hybridMultilevel"/>
    <w:tmpl w:val="17E8A2F4"/>
    <w:lvl w:ilvl="0" w:tplc="4009000F">
      <w:start w:val="1"/>
      <w:numFmt w:val="decimal"/>
      <w:lvlText w:val="%1."/>
      <w:lvlJc w:val="left"/>
      <w:pPr>
        <w:ind w:left="705" w:hanging="360"/>
      </w:pPr>
    </w:lvl>
    <w:lvl w:ilvl="1" w:tplc="40090019" w:tentative="1">
      <w:start w:val="1"/>
      <w:numFmt w:val="lowerLetter"/>
      <w:lvlText w:val="%2."/>
      <w:lvlJc w:val="left"/>
      <w:pPr>
        <w:ind w:left="1425" w:hanging="360"/>
      </w:pPr>
    </w:lvl>
    <w:lvl w:ilvl="2" w:tplc="4009001B" w:tentative="1">
      <w:start w:val="1"/>
      <w:numFmt w:val="lowerRoman"/>
      <w:lvlText w:val="%3."/>
      <w:lvlJc w:val="right"/>
      <w:pPr>
        <w:ind w:left="2145" w:hanging="180"/>
      </w:pPr>
    </w:lvl>
    <w:lvl w:ilvl="3" w:tplc="4009000F" w:tentative="1">
      <w:start w:val="1"/>
      <w:numFmt w:val="decimal"/>
      <w:lvlText w:val="%4."/>
      <w:lvlJc w:val="left"/>
      <w:pPr>
        <w:ind w:left="2865" w:hanging="360"/>
      </w:pPr>
    </w:lvl>
    <w:lvl w:ilvl="4" w:tplc="40090019" w:tentative="1">
      <w:start w:val="1"/>
      <w:numFmt w:val="lowerLetter"/>
      <w:lvlText w:val="%5."/>
      <w:lvlJc w:val="left"/>
      <w:pPr>
        <w:ind w:left="3585" w:hanging="360"/>
      </w:pPr>
    </w:lvl>
    <w:lvl w:ilvl="5" w:tplc="4009001B" w:tentative="1">
      <w:start w:val="1"/>
      <w:numFmt w:val="lowerRoman"/>
      <w:lvlText w:val="%6."/>
      <w:lvlJc w:val="right"/>
      <w:pPr>
        <w:ind w:left="4305" w:hanging="180"/>
      </w:pPr>
    </w:lvl>
    <w:lvl w:ilvl="6" w:tplc="4009000F" w:tentative="1">
      <w:start w:val="1"/>
      <w:numFmt w:val="decimal"/>
      <w:lvlText w:val="%7."/>
      <w:lvlJc w:val="left"/>
      <w:pPr>
        <w:ind w:left="5025" w:hanging="360"/>
      </w:pPr>
    </w:lvl>
    <w:lvl w:ilvl="7" w:tplc="40090019" w:tentative="1">
      <w:start w:val="1"/>
      <w:numFmt w:val="lowerLetter"/>
      <w:lvlText w:val="%8."/>
      <w:lvlJc w:val="left"/>
      <w:pPr>
        <w:ind w:left="5745" w:hanging="360"/>
      </w:pPr>
    </w:lvl>
    <w:lvl w:ilvl="8" w:tplc="4009001B" w:tentative="1">
      <w:start w:val="1"/>
      <w:numFmt w:val="lowerRoman"/>
      <w:lvlText w:val="%9."/>
      <w:lvlJc w:val="right"/>
      <w:pPr>
        <w:ind w:left="6465" w:hanging="180"/>
      </w:pPr>
    </w:lvl>
  </w:abstractNum>
  <w:abstractNum w:abstractNumId="10" w15:restartNumberingAfterBreak="0">
    <w:nsid w:val="539C4FFA"/>
    <w:multiLevelType w:val="hybridMultilevel"/>
    <w:tmpl w:val="B9C8CD58"/>
    <w:lvl w:ilvl="0" w:tplc="BEE25D6E">
      <w:start w:val="5"/>
      <w:numFmt w:val="decimal"/>
      <w:lvlText w:val="%1."/>
      <w:lvlJc w:val="left"/>
      <w:pPr>
        <w:ind w:left="36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05D21E2"/>
    <w:multiLevelType w:val="hybridMultilevel"/>
    <w:tmpl w:val="0DACD81C"/>
    <w:lvl w:ilvl="0" w:tplc="45B228E2">
      <w:start w:val="1"/>
      <w:numFmt w:val="decimal"/>
      <w:lvlText w:val="%1."/>
      <w:lvlJc w:val="left"/>
      <w:pPr>
        <w:ind w:left="1440" w:hanging="360"/>
      </w:pPr>
      <w:rPr>
        <w:b/>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2" w15:restartNumberingAfterBreak="0">
    <w:nsid w:val="6A8B11A1"/>
    <w:multiLevelType w:val="hybridMultilevel"/>
    <w:tmpl w:val="697A0978"/>
    <w:lvl w:ilvl="0" w:tplc="B0867282">
      <w:start w:val="3"/>
      <w:numFmt w:val="decimal"/>
      <w:lvlText w:val="%1."/>
      <w:lvlJc w:val="left"/>
      <w:pPr>
        <w:ind w:left="370" w:hanging="360"/>
      </w:pPr>
      <w:rPr>
        <w:rFonts w:hint="default"/>
      </w:rPr>
    </w:lvl>
    <w:lvl w:ilvl="1" w:tplc="40090019" w:tentative="1">
      <w:start w:val="1"/>
      <w:numFmt w:val="lowerLetter"/>
      <w:lvlText w:val="%2."/>
      <w:lvlJc w:val="left"/>
      <w:pPr>
        <w:ind w:left="1090" w:hanging="360"/>
      </w:pPr>
    </w:lvl>
    <w:lvl w:ilvl="2" w:tplc="4009001B" w:tentative="1">
      <w:start w:val="1"/>
      <w:numFmt w:val="lowerRoman"/>
      <w:lvlText w:val="%3."/>
      <w:lvlJc w:val="right"/>
      <w:pPr>
        <w:ind w:left="1810" w:hanging="180"/>
      </w:pPr>
    </w:lvl>
    <w:lvl w:ilvl="3" w:tplc="4009000F" w:tentative="1">
      <w:start w:val="1"/>
      <w:numFmt w:val="decimal"/>
      <w:lvlText w:val="%4."/>
      <w:lvlJc w:val="left"/>
      <w:pPr>
        <w:ind w:left="2530" w:hanging="360"/>
      </w:pPr>
    </w:lvl>
    <w:lvl w:ilvl="4" w:tplc="40090019" w:tentative="1">
      <w:start w:val="1"/>
      <w:numFmt w:val="lowerLetter"/>
      <w:lvlText w:val="%5."/>
      <w:lvlJc w:val="left"/>
      <w:pPr>
        <w:ind w:left="3250" w:hanging="360"/>
      </w:pPr>
    </w:lvl>
    <w:lvl w:ilvl="5" w:tplc="4009001B" w:tentative="1">
      <w:start w:val="1"/>
      <w:numFmt w:val="lowerRoman"/>
      <w:lvlText w:val="%6."/>
      <w:lvlJc w:val="right"/>
      <w:pPr>
        <w:ind w:left="3970" w:hanging="180"/>
      </w:pPr>
    </w:lvl>
    <w:lvl w:ilvl="6" w:tplc="4009000F" w:tentative="1">
      <w:start w:val="1"/>
      <w:numFmt w:val="decimal"/>
      <w:lvlText w:val="%7."/>
      <w:lvlJc w:val="left"/>
      <w:pPr>
        <w:ind w:left="4690" w:hanging="360"/>
      </w:pPr>
    </w:lvl>
    <w:lvl w:ilvl="7" w:tplc="40090019" w:tentative="1">
      <w:start w:val="1"/>
      <w:numFmt w:val="lowerLetter"/>
      <w:lvlText w:val="%8."/>
      <w:lvlJc w:val="left"/>
      <w:pPr>
        <w:ind w:left="5410" w:hanging="360"/>
      </w:pPr>
    </w:lvl>
    <w:lvl w:ilvl="8" w:tplc="4009001B" w:tentative="1">
      <w:start w:val="1"/>
      <w:numFmt w:val="lowerRoman"/>
      <w:lvlText w:val="%9."/>
      <w:lvlJc w:val="right"/>
      <w:pPr>
        <w:ind w:left="6130" w:hanging="180"/>
      </w:pPr>
    </w:lvl>
  </w:abstractNum>
  <w:abstractNum w:abstractNumId="13" w15:restartNumberingAfterBreak="0">
    <w:nsid w:val="74B106DD"/>
    <w:multiLevelType w:val="hybridMultilevel"/>
    <w:tmpl w:val="EE26E332"/>
    <w:lvl w:ilvl="0" w:tplc="EE90CD42">
      <w:start w:val="4"/>
      <w:numFmt w:val="upperRoman"/>
      <w:lvlText w:val="%1."/>
      <w:lvlJc w:val="right"/>
      <w:pPr>
        <w:ind w:left="5256" w:hanging="360"/>
      </w:pPr>
      <w:rPr>
        <w:rFonts w:hint="default"/>
        <w:b/>
      </w:rPr>
    </w:lvl>
    <w:lvl w:ilvl="1" w:tplc="40090019" w:tentative="1">
      <w:start w:val="1"/>
      <w:numFmt w:val="lowerLetter"/>
      <w:lvlText w:val="%2."/>
      <w:lvlJc w:val="left"/>
      <w:pPr>
        <w:ind w:left="5976" w:hanging="360"/>
      </w:pPr>
    </w:lvl>
    <w:lvl w:ilvl="2" w:tplc="4009001B" w:tentative="1">
      <w:start w:val="1"/>
      <w:numFmt w:val="lowerRoman"/>
      <w:lvlText w:val="%3."/>
      <w:lvlJc w:val="right"/>
      <w:pPr>
        <w:ind w:left="6696" w:hanging="180"/>
      </w:pPr>
    </w:lvl>
    <w:lvl w:ilvl="3" w:tplc="4009000F" w:tentative="1">
      <w:start w:val="1"/>
      <w:numFmt w:val="decimal"/>
      <w:lvlText w:val="%4."/>
      <w:lvlJc w:val="left"/>
      <w:pPr>
        <w:ind w:left="7416" w:hanging="360"/>
      </w:pPr>
    </w:lvl>
    <w:lvl w:ilvl="4" w:tplc="40090019" w:tentative="1">
      <w:start w:val="1"/>
      <w:numFmt w:val="lowerLetter"/>
      <w:lvlText w:val="%5."/>
      <w:lvlJc w:val="left"/>
      <w:pPr>
        <w:ind w:left="8136" w:hanging="360"/>
      </w:pPr>
    </w:lvl>
    <w:lvl w:ilvl="5" w:tplc="4009001B" w:tentative="1">
      <w:start w:val="1"/>
      <w:numFmt w:val="lowerRoman"/>
      <w:lvlText w:val="%6."/>
      <w:lvlJc w:val="right"/>
      <w:pPr>
        <w:ind w:left="8856" w:hanging="180"/>
      </w:pPr>
    </w:lvl>
    <w:lvl w:ilvl="6" w:tplc="4009000F" w:tentative="1">
      <w:start w:val="1"/>
      <w:numFmt w:val="decimal"/>
      <w:lvlText w:val="%7."/>
      <w:lvlJc w:val="left"/>
      <w:pPr>
        <w:ind w:left="9576" w:hanging="360"/>
      </w:pPr>
    </w:lvl>
    <w:lvl w:ilvl="7" w:tplc="40090019" w:tentative="1">
      <w:start w:val="1"/>
      <w:numFmt w:val="lowerLetter"/>
      <w:lvlText w:val="%8."/>
      <w:lvlJc w:val="left"/>
      <w:pPr>
        <w:ind w:left="10296" w:hanging="360"/>
      </w:pPr>
    </w:lvl>
    <w:lvl w:ilvl="8" w:tplc="4009001B" w:tentative="1">
      <w:start w:val="1"/>
      <w:numFmt w:val="lowerRoman"/>
      <w:lvlText w:val="%9."/>
      <w:lvlJc w:val="right"/>
      <w:pPr>
        <w:ind w:left="11016" w:hanging="180"/>
      </w:pPr>
    </w:lvl>
  </w:abstractNum>
  <w:abstractNum w:abstractNumId="14" w15:restartNumberingAfterBreak="0">
    <w:nsid w:val="7F860D85"/>
    <w:multiLevelType w:val="hybridMultilevel"/>
    <w:tmpl w:val="5BD0ACA2"/>
    <w:lvl w:ilvl="0" w:tplc="F04AD89C">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08282551">
    <w:abstractNumId w:val="6"/>
  </w:num>
  <w:num w:numId="2" w16cid:durableId="368264971">
    <w:abstractNumId w:val="3"/>
  </w:num>
  <w:num w:numId="3" w16cid:durableId="536160039">
    <w:abstractNumId w:val="13"/>
  </w:num>
  <w:num w:numId="4" w16cid:durableId="1458646260">
    <w:abstractNumId w:val="0"/>
  </w:num>
  <w:num w:numId="5" w16cid:durableId="655575840">
    <w:abstractNumId w:val="4"/>
  </w:num>
  <w:num w:numId="6" w16cid:durableId="1691100176">
    <w:abstractNumId w:val="14"/>
  </w:num>
  <w:num w:numId="7" w16cid:durableId="1202016816">
    <w:abstractNumId w:val="9"/>
  </w:num>
  <w:num w:numId="8" w16cid:durableId="1656684921">
    <w:abstractNumId w:val="11"/>
  </w:num>
  <w:num w:numId="9" w16cid:durableId="40831943">
    <w:abstractNumId w:val="12"/>
  </w:num>
  <w:num w:numId="10" w16cid:durableId="1262644254">
    <w:abstractNumId w:val="7"/>
  </w:num>
  <w:num w:numId="11" w16cid:durableId="249195629">
    <w:abstractNumId w:val="1"/>
  </w:num>
  <w:num w:numId="12" w16cid:durableId="730033914">
    <w:abstractNumId w:val="10"/>
  </w:num>
  <w:num w:numId="13" w16cid:durableId="874931542">
    <w:abstractNumId w:val="8"/>
  </w:num>
  <w:num w:numId="14" w16cid:durableId="1121192931">
    <w:abstractNumId w:val="2"/>
  </w:num>
  <w:num w:numId="15" w16cid:durableId="9700121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38E"/>
    <w:rsid w:val="00151B0C"/>
    <w:rsid w:val="001624BF"/>
    <w:rsid w:val="00246774"/>
    <w:rsid w:val="00666CE8"/>
    <w:rsid w:val="00696333"/>
    <w:rsid w:val="006C5AF7"/>
    <w:rsid w:val="007F24A1"/>
    <w:rsid w:val="00830750"/>
    <w:rsid w:val="00870F7B"/>
    <w:rsid w:val="008B4F05"/>
    <w:rsid w:val="00A359D4"/>
    <w:rsid w:val="00A6311B"/>
    <w:rsid w:val="00A73D4A"/>
    <w:rsid w:val="00BB7B8A"/>
    <w:rsid w:val="00BE538E"/>
    <w:rsid w:val="00C20E84"/>
    <w:rsid w:val="00D53ECE"/>
    <w:rsid w:val="00D777FD"/>
    <w:rsid w:val="00DA1C8A"/>
    <w:rsid w:val="00F44D8A"/>
    <w:rsid w:val="00FB1CE5"/>
    <w:rsid w:val="00FB4BF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1A97D"/>
  <w15:chartTrackingRefBased/>
  <w15:docId w15:val="{6BB28325-B9B5-4454-A7C8-F735D7A40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538E"/>
    <w:pPr>
      <w:spacing w:after="5" w:line="247" w:lineRule="auto"/>
      <w:ind w:left="10" w:right="49" w:hanging="10"/>
    </w:pPr>
    <w:rPr>
      <w:rFonts w:ascii="Times New Roman" w:eastAsia="Times New Roman" w:hAnsi="Times New Roman" w:cs="Times New Roman"/>
      <w:color w:val="000000"/>
      <w:kern w:val="2"/>
      <w:sz w:val="20"/>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538E"/>
    <w:rPr>
      <w:color w:val="0563C1" w:themeColor="hyperlink"/>
      <w:u w:val="single"/>
    </w:rPr>
  </w:style>
  <w:style w:type="paragraph" w:styleId="NormalWeb">
    <w:name w:val="Normal (Web)"/>
    <w:basedOn w:val="Normal"/>
    <w:uiPriority w:val="99"/>
    <w:semiHidden/>
    <w:unhideWhenUsed/>
    <w:rsid w:val="00BE538E"/>
    <w:pPr>
      <w:spacing w:before="100" w:beforeAutospacing="1" w:after="100" w:afterAutospacing="1" w:line="240" w:lineRule="auto"/>
      <w:ind w:left="0" w:right="0" w:firstLine="0"/>
    </w:pPr>
    <w:rPr>
      <w:color w:val="auto"/>
      <w:kern w:val="0"/>
      <w:sz w:val="24"/>
      <w:szCs w:val="24"/>
      <w:lang w:val="en-IN" w:eastAsia="en-IN"/>
      <w14:ligatures w14:val="none"/>
    </w:rPr>
  </w:style>
  <w:style w:type="character" w:styleId="Strong">
    <w:name w:val="Strong"/>
    <w:basedOn w:val="DefaultParagraphFont"/>
    <w:uiPriority w:val="22"/>
    <w:qFormat/>
    <w:rsid w:val="00BE538E"/>
    <w:rPr>
      <w:b/>
      <w:bCs/>
    </w:rPr>
  </w:style>
  <w:style w:type="paragraph" w:styleId="ListParagraph">
    <w:name w:val="List Paragraph"/>
    <w:basedOn w:val="Normal"/>
    <w:uiPriority w:val="1"/>
    <w:qFormat/>
    <w:rsid w:val="00BB7B8A"/>
    <w:pPr>
      <w:ind w:left="720"/>
      <w:contextualSpacing/>
    </w:pPr>
  </w:style>
  <w:style w:type="character" w:styleId="UnresolvedMention">
    <w:name w:val="Unresolved Mention"/>
    <w:basedOn w:val="DefaultParagraphFont"/>
    <w:uiPriority w:val="99"/>
    <w:semiHidden/>
    <w:unhideWhenUsed/>
    <w:rsid w:val="00C20E84"/>
    <w:rPr>
      <w:color w:val="605E5C"/>
      <w:shd w:val="clear" w:color="auto" w:fill="E1DFDD"/>
    </w:rPr>
  </w:style>
  <w:style w:type="paragraph" w:styleId="BodyText">
    <w:name w:val="Body Text"/>
    <w:basedOn w:val="Normal"/>
    <w:link w:val="BodyTextChar"/>
    <w:uiPriority w:val="1"/>
    <w:qFormat/>
    <w:rsid w:val="00F44D8A"/>
    <w:pPr>
      <w:widowControl w:val="0"/>
      <w:autoSpaceDE w:val="0"/>
      <w:autoSpaceDN w:val="0"/>
      <w:spacing w:after="0" w:line="240" w:lineRule="auto"/>
      <w:ind w:left="0" w:right="0" w:firstLine="0"/>
    </w:pPr>
    <w:rPr>
      <w:color w:val="auto"/>
      <w:kern w:val="0"/>
      <w:szCs w:val="20"/>
      <w14:ligatures w14:val="none"/>
    </w:rPr>
  </w:style>
  <w:style w:type="character" w:customStyle="1" w:styleId="BodyTextChar">
    <w:name w:val="Body Text Char"/>
    <w:basedOn w:val="DefaultParagraphFont"/>
    <w:link w:val="BodyText"/>
    <w:uiPriority w:val="1"/>
    <w:rsid w:val="00F44D8A"/>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18518">
      <w:bodyDiv w:val="1"/>
      <w:marLeft w:val="0"/>
      <w:marRight w:val="0"/>
      <w:marTop w:val="0"/>
      <w:marBottom w:val="0"/>
      <w:divBdr>
        <w:top w:val="none" w:sz="0" w:space="0" w:color="auto"/>
        <w:left w:val="none" w:sz="0" w:space="0" w:color="auto"/>
        <w:bottom w:val="none" w:sz="0" w:space="0" w:color="auto"/>
        <w:right w:val="none" w:sz="0" w:space="0" w:color="auto"/>
      </w:divBdr>
      <w:divsChild>
        <w:div w:id="935864149">
          <w:marLeft w:val="0"/>
          <w:marRight w:val="0"/>
          <w:marTop w:val="0"/>
          <w:marBottom w:val="0"/>
          <w:divBdr>
            <w:top w:val="none" w:sz="0" w:space="0" w:color="auto"/>
            <w:left w:val="none" w:sz="0" w:space="0" w:color="auto"/>
            <w:bottom w:val="none" w:sz="0" w:space="0" w:color="auto"/>
            <w:right w:val="none" w:sz="0" w:space="0" w:color="auto"/>
          </w:divBdr>
          <w:divsChild>
            <w:div w:id="1609510219">
              <w:marLeft w:val="0"/>
              <w:marRight w:val="0"/>
              <w:marTop w:val="0"/>
              <w:marBottom w:val="0"/>
              <w:divBdr>
                <w:top w:val="none" w:sz="0" w:space="0" w:color="auto"/>
                <w:left w:val="none" w:sz="0" w:space="0" w:color="auto"/>
                <w:bottom w:val="none" w:sz="0" w:space="0" w:color="auto"/>
                <w:right w:val="none" w:sz="0" w:space="0" w:color="auto"/>
              </w:divBdr>
              <w:divsChild>
                <w:div w:id="198780182">
                  <w:marLeft w:val="0"/>
                  <w:marRight w:val="0"/>
                  <w:marTop w:val="0"/>
                  <w:marBottom w:val="0"/>
                  <w:divBdr>
                    <w:top w:val="none" w:sz="0" w:space="0" w:color="auto"/>
                    <w:left w:val="none" w:sz="0" w:space="0" w:color="auto"/>
                    <w:bottom w:val="none" w:sz="0" w:space="0" w:color="auto"/>
                    <w:right w:val="none" w:sz="0" w:space="0" w:color="auto"/>
                  </w:divBdr>
                  <w:divsChild>
                    <w:div w:id="350763706">
                      <w:marLeft w:val="0"/>
                      <w:marRight w:val="0"/>
                      <w:marTop w:val="0"/>
                      <w:marBottom w:val="0"/>
                      <w:divBdr>
                        <w:top w:val="none" w:sz="0" w:space="0" w:color="auto"/>
                        <w:left w:val="none" w:sz="0" w:space="0" w:color="auto"/>
                        <w:bottom w:val="none" w:sz="0" w:space="0" w:color="auto"/>
                        <w:right w:val="none" w:sz="0" w:space="0" w:color="auto"/>
                      </w:divBdr>
                      <w:divsChild>
                        <w:div w:id="1036350122">
                          <w:marLeft w:val="0"/>
                          <w:marRight w:val="0"/>
                          <w:marTop w:val="0"/>
                          <w:marBottom w:val="0"/>
                          <w:divBdr>
                            <w:top w:val="none" w:sz="0" w:space="0" w:color="auto"/>
                            <w:left w:val="none" w:sz="0" w:space="0" w:color="auto"/>
                            <w:bottom w:val="none" w:sz="0" w:space="0" w:color="auto"/>
                            <w:right w:val="none" w:sz="0" w:space="0" w:color="auto"/>
                          </w:divBdr>
                          <w:divsChild>
                            <w:div w:id="113061773">
                              <w:marLeft w:val="0"/>
                              <w:marRight w:val="0"/>
                              <w:marTop w:val="0"/>
                              <w:marBottom w:val="0"/>
                              <w:divBdr>
                                <w:top w:val="none" w:sz="0" w:space="0" w:color="auto"/>
                                <w:left w:val="none" w:sz="0" w:space="0" w:color="auto"/>
                                <w:bottom w:val="none" w:sz="0" w:space="0" w:color="auto"/>
                                <w:right w:val="none" w:sz="0" w:space="0" w:color="auto"/>
                              </w:divBdr>
                              <w:divsChild>
                                <w:div w:id="1599096697">
                                  <w:marLeft w:val="0"/>
                                  <w:marRight w:val="0"/>
                                  <w:marTop w:val="0"/>
                                  <w:marBottom w:val="0"/>
                                  <w:divBdr>
                                    <w:top w:val="none" w:sz="0" w:space="0" w:color="auto"/>
                                    <w:left w:val="none" w:sz="0" w:space="0" w:color="auto"/>
                                    <w:bottom w:val="none" w:sz="0" w:space="0" w:color="auto"/>
                                    <w:right w:val="none" w:sz="0" w:space="0" w:color="auto"/>
                                  </w:divBdr>
                                  <w:divsChild>
                                    <w:div w:id="426193939">
                                      <w:marLeft w:val="0"/>
                                      <w:marRight w:val="0"/>
                                      <w:marTop w:val="0"/>
                                      <w:marBottom w:val="0"/>
                                      <w:divBdr>
                                        <w:top w:val="none" w:sz="0" w:space="0" w:color="auto"/>
                                        <w:left w:val="none" w:sz="0" w:space="0" w:color="auto"/>
                                        <w:bottom w:val="none" w:sz="0" w:space="0" w:color="auto"/>
                                        <w:right w:val="none" w:sz="0" w:space="0" w:color="auto"/>
                                      </w:divBdr>
                                      <w:divsChild>
                                        <w:div w:id="601838605">
                                          <w:marLeft w:val="0"/>
                                          <w:marRight w:val="0"/>
                                          <w:marTop w:val="0"/>
                                          <w:marBottom w:val="0"/>
                                          <w:divBdr>
                                            <w:top w:val="none" w:sz="0" w:space="0" w:color="auto"/>
                                            <w:left w:val="none" w:sz="0" w:space="0" w:color="auto"/>
                                            <w:bottom w:val="none" w:sz="0" w:space="0" w:color="auto"/>
                                            <w:right w:val="none" w:sz="0" w:space="0" w:color="auto"/>
                                          </w:divBdr>
                                          <w:divsChild>
                                            <w:div w:id="892346014">
                                              <w:marLeft w:val="0"/>
                                              <w:marRight w:val="0"/>
                                              <w:marTop w:val="0"/>
                                              <w:marBottom w:val="0"/>
                                              <w:divBdr>
                                                <w:top w:val="none" w:sz="0" w:space="0" w:color="auto"/>
                                                <w:left w:val="none" w:sz="0" w:space="0" w:color="auto"/>
                                                <w:bottom w:val="none" w:sz="0" w:space="0" w:color="auto"/>
                                                <w:right w:val="none" w:sz="0" w:space="0" w:color="auto"/>
                                              </w:divBdr>
                                              <w:divsChild>
                                                <w:div w:id="10450293">
                                                  <w:marLeft w:val="0"/>
                                                  <w:marRight w:val="0"/>
                                                  <w:marTop w:val="0"/>
                                                  <w:marBottom w:val="0"/>
                                                  <w:divBdr>
                                                    <w:top w:val="none" w:sz="0" w:space="0" w:color="auto"/>
                                                    <w:left w:val="none" w:sz="0" w:space="0" w:color="auto"/>
                                                    <w:bottom w:val="none" w:sz="0" w:space="0" w:color="auto"/>
                                                    <w:right w:val="none" w:sz="0" w:space="0" w:color="auto"/>
                                                  </w:divBdr>
                                                  <w:divsChild>
                                                    <w:div w:id="1508716420">
                                                      <w:marLeft w:val="0"/>
                                                      <w:marRight w:val="0"/>
                                                      <w:marTop w:val="0"/>
                                                      <w:marBottom w:val="0"/>
                                                      <w:divBdr>
                                                        <w:top w:val="none" w:sz="0" w:space="0" w:color="auto"/>
                                                        <w:left w:val="none" w:sz="0" w:space="0" w:color="auto"/>
                                                        <w:bottom w:val="none" w:sz="0" w:space="0" w:color="auto"/>
                                                        <w:right w:val="none" w:sz="0" w:space="0" w:color="auto"/>
                                                      </w:divBdr>
                                                      <w:divsChild>
                                                        <w:div w:id="136675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600388">
      <w:bodyDiv w:val="1"/>
      <w:marLeft w:val="0"/>
      <w:marRight w:val="0"/>
      <w:marTop w:val="0"/>
      <w:marBottom w:val="0"/>
      <w:divBdr>
        <w:top w:val="none" w:sz="0" w:space="0" w:color="auto"/>
        <w:left w:val="none" w:sz="0" w:space="0" w:color="auto"/>
        <w:bottom w:val="none" w:sz="0" w:space="0" w:color="auto"/>
        <w:right w:val="none" w:sz="0" w:space="0" w:color="auto"/>
      </w:divBdr>
      <w:divsChild>
        <w:div w:id="842091962">
          <w:marLeft w:val="0"/>
          <w:marRight w:val="0"/>
          <w:marTop w:val="0"/>
          <w:marBottom w:val="0"/>
          <w:divBdr>
            <w:top w:val="none" w:sz="0" w:space="0" w:color="auto"/>
            <w:left w:val="none" w:sz="0" w:space="0" w:color="auto"/>
            <w:bottom w:val="none" w:sz="0" w:space="0" w:color="auto"/>
            <w:right w:val="none" w:sz="0" w:space="0" w:color="auto"/>
          </w:divBdr>
          <w:divsChild>
            <w:div w:id="1005013912">
              <w:marLeft w:val="0"/>
              <w:marRight w:val="0"/>
              <w:marTop w:val="0"/>
              <w:marBottom w:val="0"/>
              <w:divBdr>
                <w:top w:val="none" w:sz="0" w:space="0" w:color="auto"/>
                <w:left w:val="none" w:sz="0" w:space="0" w:color="auto"/>
                <w:bottom w:val="none" w:sz="0" w:space="0" w:color="auto"/>
                <w:right w:val="none" w:sz="0" w:space="0" w:color="auto"/>
              </w:divBdr>
              <w:divsChild>
                <w:div w:id="317881995">
                  <w:marLeft w:val="0"/>
                  <w:marRight w:val="0"/>
                  <w:marTop w:val="0"/>
                  <w:marBottom w:val="0"/>
                  <w:divBdr>
                    <w:top w:val="none" w:sz="0" w:space="0" w:color="auto"/>
                    <w:left w:val="none" w:sz="0" w:space="0" w:color="auto"/>
                    <w:bottom w:val="none" w:sz="0" w:space="0" w:color="auto"/>
                    <w:right w:val="none" w:sz="0" w:space="0" w:color="auto"/>
                  </w:divBdr>
                  <w:divsChild>
                    <w:div w:id="1186137165">
                      <w:marLeft w:val="0"/>
                      <w:marRight w:val="0"/>
                      <w:marTop w:val="0"/>
                      <w:marBottom w:val="0"/>
                      <w:divBdr>
                        <w:top w:val="none" w:sz="0" w:space="0" w:color="auto"/>
                        <w:left w:val="none" w:sz="0" w:space="0" w:color="auto"/>
                        <w:bottom w:val="none" w:sz="0" w:space="0" w:color="auto"/>
                        <w:right w:val="none" w:sz="0" w:space="0" w:color="auto"/>
                      </w:divBdr>
                      <w:divsChild>
                        <w:div w:id="1622884058">
                          <w:marLeft w:val="0"/>
                          <w:marRight w:val="0"/>
                          <w:marTop w:val="0"/>
                          <w:marBottom w:val="0"/>
                          <w:divBdr>
                            <w:top w:val="none" w:sz="0" w:space="0" w:color="auto"/>
                            <w:left w:val="none" w:sz="0" w:space="0" w:color="auto"/>
                            <w:bottom w:val="none" w:sz="0" w:space="0" w:color="auto"/>
                            <w:right w:val="none" w:sz="0" w:space="0" w:color="auto"/>
                          </w:divBdr>
                          <w:divsChild>
                            <w:div w:id="1497526479">
                              <w:marLeft w:val="0"/>
                              <w:marRight w:val="0"/>
                              <w:marTop w:val="0"/>
                              <w:marBottom w:val="0"/>
                              <w:divBdr>
                                <w:top w:val="none" w:sz="0" w:space="0" w:color="auto"/>
                                <w:left w:val="none" w:sz="0" w:space="0" w:color="auto"/>
                                <w:bottom w:val="none" w:sz="0" w:space="0" w:color="auto"/>
                                <w:right w:val="none" w:sz="0" w:space="0" w:color="auto"/>
                              </w:divBdr>
                              <w:divsChild>
                                <w:div w:id="1379742109">
                                  <w:marLeft w:val="0"/>
                                  <w:marRight w:val="0"/>
                                  <w:marTop w:val="0"/>
                                  <w:marBottom w:val="0"/>
                                  <w:divBdr>
                                    <w:top w:val="none" w:sz="0" w:space="0" w:color="auto"/>
                                    <w:left w:val="none" w:sz="0" w:space="0" w:color="auto"/>
                                    <w:bottom w:val="none" w:sz="0" w:space="0" w:color="auto"/>
                                    <w:right w:val="none" w:sz="0" w:space="0" w:color="auto"/>
                                  </w:divBdr>
                                  <w:divsChild>
                                    <w:div w:id="1088425383">
                                      <w:marLeft w:val="0"/>
                                      <w:marRight w:val="0"/>
                                      <w:marTop w:val="0"/>
                                      <w:marBottom w:val="0"/>
                                      <w:divBdr>
                                        <w:top w:val="none" w:sz="0" w:space="0" w:color="auto"/>
                                        <w:left w:val="none" w:sz="0" w:space="0" w:color="auto"/>
                                        <w:bottom w:val="none" w:sz="0" w:space="0" w:color="auto"/>
                                        <w:right w:val="none" w:sz="0" w:space="0" w:color="auto"/>
                                      </w:divBdr>
                                      <w:divsChild>
                                        <w:div w:id="1773739442">
                                          <w:marLeft w:val="0"/>
                                          <w:marRight w:val="0"/>
                                          <w:marTop w:val="0"/>
                                          <w:marBottom w:val="0"/>
                                          <w:divBdr>
                                            <w:top w:val="none" w:sz="0" w:space="0" w:color="auto"/>
                                            <w:left w:val="none" w:sz="0" w:space="0" w:color="auto"/>
                                            <w:bottom w:val="none" w:sz="0" w:space="0" w:color="auto"/>
                                            <w:right w:val="none" w:sz="0" w:space="0" w:color="auto"/>
                                          </w:divBdr>
                                          <w:divsChild>
                                            <w:div w:id="44716190">
                                              <w:marLeft w:val="0"/>
                                              <w:marRight w:val="0"/>
                                              <w:marTop w:val="0"/>
                                              <w:marBottom w:val="0"/>
                                              <w:divBdr>
                                                <w:top w:val="none" w:sz="0" w:space="0" w:color="auto"/>
                                                <w:left w:val="none" w:sz="0" w:space="0" w:color="auto"/>
                                                <w:bottom w:val="none" w:sz="0" w:space="0" w:color="auto"/>
                                                <w:right w:val="none" w:sz="0" w:space="0" w:color="auto"/>
                                              </w:divBdr>
                                              <w:divsChild>
                                                <w:div w:id="813647683">
                                                  <w:marLeft w:val="0"/>
                                                  <w:marRight w:val="0"/>
                                                  <w:marTop w:val="0"/>
                                                  <w:marBottom w:val="0"/>
                                                  <w:divBdr>
                                                    <w:top w:val="none" w:sz="0" w:space="0" w:color="auto"/>
                                                    <w:left w:val="none" w:sz="0" w:space="0" w:color="auto"/>
                                                    <w:bottom w:val="none" w:sz="0" w:space="0" w:color="auto"/>
                                                    <w:right w:val="none" w:sz="0" w:space="0" w:color="auto"/>
                                                  </w:divBdr>
                                                  <w:divsChild>
                                                    <w:div w:id="221410597">
                                                      <w:marLeft w:val="0"/>
                                                      <w:marRight w:val="0"/>
                                                      <w:marTop w:val="0"/>
                                                      <w:marBottom w:val="0"/>
                                                      <w:divBdr>
                                                        <w:top w:val="none" w:sz="0" w:space="0" w:color="auto"/>
                                                        <w:left w:val="none" w:sz="0" w:space="0" w:color="auto"/>
                                                        <w:bottom w:val="none" w:sz="0" w:space="0" w:color="auto"/>
                                                        <w:right w:val="none" w:sz="0" w:space="0" w:color="auto"/>
                                                      </w:divBdr>
                                                      <w:divsChild>
                                                        <w:div w:id="9388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6385018">
      <w:bodyDiv w:val="1"/>
      <w:marLeft w:val="0"/>
      <w:marRight w:val="0"/>
      <w:marTop w:val="0"/>
      <w:marBottom w:val="0"/>
      <w:divBdr>
        <w:top w:val="none" w:sz="0" w:space="0" w:color="auto"/>
        <w:left w:val="none" w:sz="0" w:space="0" w:color="auto"/>
        <w:bottom w:val="none" w:sz="0" w:space="0" w:color="auto"/>
        <w:right w:val="none" w:sz="0" w:space="0" w:color="auto"/>
      </w:divBdr>
    </w:div>
    <w:div w:id="1365909865">
      <w:bodyDiv w:val="1"/>
      <w:marLeft w:val="0"/>
      <w:marRight w:val="0"/>
      <w:marTop w:val="0"/>
      <w:marBottom w:val="0"/>
      <w:divBdr>
        <w:top w:val="none" w:sz="0" w:space="0" w:color="auto"/>
        <w:left w:val="none" w:sz="0" w:space="0" w:color="auto"/>
        <w:bottom w:val="none" w:sz="0" w:space="0" w:color="auto"/>
        <w:right w:val="none" w:sz="0" w:space="0" w:color="auto"/>
      </w:divBdr>
    </w:div>
    <w:div w:id="1525249972">
      <w:bodyDiv w:val="1"/>
      <w:marLeft w:val="0"/>
      <w:marRight w:val="0"/>
      <w:marTop w:val="0"/>
      <w:marBottom w:val="0"/>
      <w:divBdr>
        <w:top w:val="none" w:sz="0" w:space="0" w:color="auto"/>
        <w:left w:val="none" w:sz="0" w:space="0" w:color="auto"/>
        <w:bottom w:val="none" w:sz="0" w:space="0" w:color="auto"/>
        <w:right w:val="none" w:sz="0" w:space="0" w:color="auto"/>
      </w:divBdr>
      <w:divsChild>
        <w:div w:id="1851600448">
          <w:marLeft w:val="0"/>
          <w:marRight w:val="0"/>
          <w:marTop w:val="0"/>
          <w:marBottom w:val="0"/>
          <w:divBdr>
            <w:top w:val="none" w:sz="0" w:space="0" w:color="auto"/>
            <w:left w:val="none" w:sz="0" w:space="0" w:color="auto"/>
            <w:bottom w:val="none" w:sz="0" w:space="0" w:color="auto"/>
            <w:right w:val="none" w:sz="0" w:space="0" w:color="auto"/>
          </w:divBdr>
          <w:divsChild>
            <w:div w:id="1665012063">
              <w:marLeft w:val="0"/>
              <w:marRight w:val="0"/>
              <w:marTop w:val="0"/>
              <w:marBottom w:val="0"/>
              <w:divBdr>
                <w:top w:val="none" w:sz="0" w:space="0" w:color="auto"/>
                <w:left w:val="none" w:sz="0" w:space="0" w:color="auto"/>
                <w:bottom w:val="none" w:sz="0" w:space="0" w:color="auto"/>
                <w:right w:val="none" w:sz="0" w:space="0" w:color="auto"/>
              </w:divBdr>
              <w:divsChild>
                <w:div w:id="1120607143">
                  <w:marLeft w:val="0"/>
                  <w:marRight w:val="0"/>
                  <w:marTop w:val="0"/>
                  <w:marBottom w:val="0"/>
                  <w:divBdr>
                    <w:top w:val="none" w:sz="0" w:space="0" w:color="auto"/>
                    <w:left w:val="none" w:sz="0" w:space="0" w:color="auto"/>
                    <w:bottom w:val="none" w:sz="0" w:space="0" w:color="auto"/>
                    <w:right w:val="none" w:sz="0" w:space="0" w:color="auto"/>
                  </w:divBdr>
                  <w:divsChild>
                    <w:div w:id="667560090">
                      <w:marLeft w:val="0"/>
                      <w:marRight w:val="0"/>
                      <w:marTop w:val="0"/>
                      <w:marBottom w:val="0"/>
                      <w:divBdr>
                        <w:top w:val="none" w:sz="0" w:space="0" w:color="auto"/>
                        <w:left w:val="none" w:sz="0" w:space="0" w:color="auto"/>
                        <w:bottom w:val="none" w:sz="0" w:space="0" w:color="auto"/>
                        <w:right w:val="none" w:sz="0" w:space="0" w:color="auto"/>
                      </w:divBdr>
                      <w:divsChild>
                        <w:div w:id="761338542">
                          <w:marLeft w:val="0"/>
                          <w:marRight w:val="0"/>
                          <w:marTop w:val="0"/>
                          <w:marBottom w:val="0"/>
                          <w:divBdr>
                            <w:top w:val="none" w:sz="0" w:space="0" w:color="auto"/>
                            <w:left w:val="none" w:sz="0" w:space="0" w:color="auto"/>
                            <w:bottom w:val="none" w:sz="0" w:space="0" w:color="auto"/>
                            <w:right w:val="none" w:sz="0" w:space="0" w:color="auto"/>
                          </w:divBdr>
                          <w:divsChild>
                            <w:div w:id="373697710">
                              <w:marLeft w:val="0"/>
                              <w:marRight w:val="0"/>
                              <w:marTop w:val="0"/>
                              <w:marBottom w:val="0"/>
                              <w:divBdr>
                                <w:top w:val="none" w:sz="0" w:space="0" w:color="auto"/>
                                <w:left w:val="none" w:sz="0" w:space="0" w:color="auto"/>
                                <w:bottom w:val="none" w:sz="0" w:space="0" w:color="auto"/>
                                <w:right w:val="none" w:sz="0" w:space="0" w:color="auto"/>
                              </w:divBdr>
                              <w:divsChild>
                                <w:div w:id="917980612">
                                  <w:marLeft w:val="0"/>
                                  <w:marRight w:val="0"/>
                                  <w:marTop w:val="0"/>
                                  <w:marBottom w:val="0"/>
                                  <w:divBdr>
                                    <w:top w:val="none" w:sz="0" w:space="0" w:color="auto"/>
                                    <w:left w:val="none" w:sz="0" w:space="0" w:color="auto"/>
                                    <w:bottom w:val="none" w:sz="0" w:space="0" w:color="auto"/>
                                    <w:right w:val="none" w:sz="0" w:space="0" w:color="auto"/>
                                  </w:divBdr>
                                  <w:divsChild>
                                    <w:div w:id="830561104">
                                      <w:marLeft w:val="0"/>
                                      <w:marRight w:val="0"/>
                                      <w:marTop w:val="0"/>
                                      <w:marBottom w:val="0"/>
                                      <w:divBdr>
                                        <w:top w:val="none" w:sz="0" w:space="0" w:color="auto"/>
                                        <w:left w:val="none" w:sz="0" w:space="0" w:color="auto"/>
                                        <w:bottom w:val="none" w:sz="0" w:space="0" w:color="auto"/>
                                        <w:right w:val="none" w:sz="0" w:space="0" w:color="auto"/>
                                      </w:divBdr>
                                      <w:divsChild>
                                        <w:div w:id="364405441">
                                          <w:marLeft w:val="0"/>
                                          <w:marRight w:val="0"/>
                                          <w:marTop w:val="0"/>
                                          <w:marBottom w:val="0"/>
                                          <w:divBdr>
                                            <w:top w:val="none" w:sz="0" w:space="0" w:color="auto"/>
                                            <w:left w:val="none" w:sz="0" w:space="0" w:color="auto"/>
                                            <w:bottom w:val="none" w:sz="0" w:space="0" w:color="auto"/>
                                            <w:right w:val="none" w:sz="0" w:space="0" w:color="auto"/>
                                          </w:divBdr>
                                          <w:divsChild>
                                            <w:div w:id="767778256">
                                              <w:marLeft w:val="0"/>
                                              <w:marRight w:val="0"/>
                                              <w:marTop w:val="0"/>
                                              <w:marBottom w:val="0"/>
                                              <w:divBdr>
                                                <w:top w:val="none" w:sz="0" w:space="0" w:color="auto"/>
                                                <w:left w:val="none" w:sz="0" w:space="0" w:color="auto"/>
                                                <w:bottom w:val="none" w:sz="0" w:space="0" w:color="auto"/>
                                                <w:right w:val="none" w:sz="0" w:space="0" w:color="auto"/>
                                              </w:divBdr>
                                              <w:divsChild>
                                                <w:div w:id="1789591900">
                                                  <w:marLeft w:val="0"/>
                                                  <w:marRight w:val="0"/>
                                                  <w:marTop w:val="0"/>
                                                  <w:marBottom w:val="0"/>
                                                  <w:divBdr>
                                                    <w:top w:val="none" w:sz="0" w:space="0" w:color="auto"/>
                                                    <w:left w:val="none" w:sz="0" w:space="0" w:color="auto"/>
                                                    <w:bottom w:val="none" w:sz="0" w:space="0" w:color="auto"/>
                                                    <w:right w:val="none" w:sz="0" w:space="0" w:color="auto"/>
                                                  </w:divBdr>
                                                  <w:divsChild>
                                                    <w:div w:id="843787870">
                                                      <w:marLeft w:val="0"/>
                                                      <w:marRight w:val="0"/>
                                                      <w:marTop w:val="0"/>
                                                      <w:marBottom w:val="0"/>
                                                      <w:divBdr>
                                                        <w:top w:val="none" w:sz="0" w:space="0" w:color="auto"/>
                                                        <w:left w:val="none" w:sz="0" w:space="0" w:color="auto"/>
                                                        <w:bottom w:val="none" w:sz="0" w:space="0" w:color="auto"/>
                                                        <w:right w:val="none" w:sz="0" w:space="0" w:color="auto"/>
                                                      </w:divBdr>
                                                      <w:divsChild>
                                                        <w:div w:id="99117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5081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29322/IJSRP.9.10.2019.p9420"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doi.org/10.1007%2Fs00521-024-10390-0" TargetMode="External"/><Relationship Id="rId4" Type="http://schemas.openxmlformats.org/officeDocument/2006/relationships/webSettings" Target="webSettings.xml"/><Relationship Id="rId9" Type="http://schemas.openxmlformats.org/officeDocument/2006/relationships/hyperlink" Target="https://doi.org/10.1007%2Fs00521-024-1039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2378</Words>
  <Characters>13558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akash gite</cp:lastModifiedBy>
  <cp:revision>2</cp:revision>
  <dcterms:created xsi:type="dcterms:W3CDTF">2025-04-25T16:15:00Z</dcterms:created>
  <dcterms:modified xsi:type="dcterms:W3CDTF">2025-04-25T16:15:00Z</dcterms:modified>
</cp:coreProperties>
</file>