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CFC53" w14:textId="2ADC62C5" w:rsidR="0021462C" w:rsidRDefault="0021462C" w:rsidP="0021462C">
      <w:pPr>
        <w:pStyle w:val="NormalWeb"/>
        <w:spacing w:line="360" w:lineRule="auto"/>
        <w:jc w:val="center"/>
        <w:rPr>
          <w:rFonts w:eastAsiaTheme="majorEastAsia"/>
          <w:b/>
          <w:bCs/>
        </w:rPr>
      </w:pPr>
      <w:r w:rsidRPr="0021462C">
        <w:rPr>
          <w:rFonts w:eastAsiaTheme="majorEastAsia"/>
          <w:b/>
          <w:bCs/>
        </w:rPr>
        <w:t>Integrating Artificial Intelligence into Genomic Medicine</w:t>
      </w:r>
      <w:r>
        <w:rPr>
          <w:rFonts w:eastAsiaTheme="majorEastAsia"/>
          <w:b/>
          <w:bCs/>
        </w:rPr>
        <w:t xml:space="preserve"> - </w:t>
      </w:r>
      <w:r w:rsidRPr="0021462C">
        <w:rPr>
          <w:rFonts w:eastAsiaTheme="majorEastAsia"/>
          <w:b/>
          <w:bCs/>
        </w:rPr>
        <w:t>Advancing Precision Healthcare Through Intelligent Insights</w:t>
      </w:r>
    </w:p>
    <w:p w14:paraId="3C48C49A" w14:textId="04E72A32" w:rsidR="0021462C" w:rsidRDefault="0021462C" w:rsidP="0021462C">
      <w:pPr>
        <w:pStyle w:val="NormalWeb"/>
        <w:spacing w:line="360" w:lineRule="auto"/>
        <w:jc w:val="center"/>
        <w:rPr>
          <w:rFonts w:eastAsiaTheme="majorEastAsia"/>
          <w:b/>
          <w:bCs/>
        </w:rPr>
      </w:pPr>
      <w:r>
        <w:rPr>
          <w:rFonts w:eastAsiaTheme="majorEastAsia"/>
          <w:b/>
          <w:bCs/>
        </w:rPr>
        <w:t xml:space="preserve">Akshatha H U </w:t>
      </w:r>
    </w:p>
    <w:p w14:paraId="4B4BA05A" w14:textId="204A5A98" w:rsidR="0021462C" w:rsidRDefault="0021462C" w:rsidP="0021462C">
      <w:pPr>
        <w:pStyle w:val="NormalWeb"/>
        <w:spacing w:line="360" w:lineRule="auto"/>
        <w:jc w:val="center"/>
        <w:rPr>
          <w:rFonts w:eastAsiaTheme="majorEastAsia"/>
          <w:b/>
          <w:bCs/>
        </w:rPr>
      </w:pPr>
      <w:r>
        <w:rPr>
          <w:rFonts w:eastAsiaTheme="majorEastAsia"/>
          <w:b/>
          <w:bCs/>
        </w:rPr>
        <w:t>Maharani’s college Mysuru</w:t>
      </w:r>
    </w:p>
    <w:p w14:paraId="1AAB1998" w14:textId="6A10878C" w:rsidR="00B82E29" w:rsidRPr="00B82E29" w:rsidRDefault="00B82E29" w:rsidP="0021462C">
      <w:pPr>
        <w:pStyle w:val="NormalWeb"/>
        <w:spacing w:line="360" w:lineRule="auto"/>
        <w:jc w:val="both"/>
      </w:pPr>
      <w:r w:rsidRPr="00B82E29">
        <w:rPr>
          <w:rStyle w:val="Strong"/>
          <w:rFonts w:eastAsiaTheme="majorEastAsia"/>
        </w:rPr>
        <w:t>Abstract</w:t>
      </w:r>
    </w:p>
    <w:p w14:paraId="310192D8" w14:textId="77777777" w:rsidR="00B82E29" w:rsidRPr="00B82E29" w:rsidRDefault="00B82E29" w:rsidP="00B82E29">
      <w:pPr>
        <w:pStyle w:val="NormalWeb"/>
        <w:spacing w:line="360" w:lineRule="auto"/>
        <w:jc w:val="both"/>
      </w:pPr>
      <w:r w:rsidRPr="00B82E29">
        <w:t>The integration of artificial intelligence (AI) into genomic medicine has revolutionized the way disease risk is assessed and managed. Personalized risk scores, developed through the analysis of individual genetic data, allow for early prediction and intervention in various diseases. AI algorithms are particularly adept at handling the vast and complex datasets generated from genome sequencing, identifying subtle patterns that may escape conventional statistical techniques. These models consider gene-environment interactions, rare variants, and epigenetic factors, thereby enhancing the precision of risk prediction. As a result, clinicians can offer more tailored preventive strategies, diagnostics, and treatment options. This paper explores the core methodologies, applications, benefits, and ethical considerations surrounding AI-powered personalized risk scoring systems in genomic medicine.</w:t>
      </w:r>
    </w:p>
    <w:p w14:paraId="246B2BE8" w14:textId="77777777" w:rsidR="00B82E29" w:rsidRPr="00B82E29" w:rsidRDefault="00B82E29" w:rsidP="00B82E29">
      <w:pPr>
        <w:pStyle w:val="NormalWeb"/>
        <w:spacing w:line="360" w:lineRule="auto"/>
        <w:jc w:val="both"/>
      </w:pPr>
      <w:r w:rsidRPr="00B82E29">
        <w:rPr>
          <w:rStyle w:val="Strong"/>
          <w:rFonts w:eastAsiaTheme="majorEastAsia"/>
        </w:rPr>
        <w:t>Introduction</w:t>
      </w:r>
    </w:p>
    <w:p w14:paraId="3E80290A" w14:textId="5BC2F659" w:rsidR="00B82E29" w:rsidRPr="00B82E29" w:rsidRDefault="00B82E29" w:rsidP="00B82E29">
      <w:pPr>
        <w:pStyle w:val="NormalWeb"/>
        <w:spacing w:line="360" w:lineRule="auto"/>
        <w:jc w:val="both"/>
      </w:pPr>
      <w:r w:rsidRPr="00B82E29">
        <w:t>The landscape of modern healthcare is undergoing a transformative shift toward personalization, driven largely by the rapid progress in genomics and artificial intelligence (AI). Genomic medicine, which involves the use of an individual’s genetic information to guide diagnosis, treatment, and prevention of disease, has unlocked new possibilities for precision healthcare</w:t>
      </w:r>
      <w:r w:rsidR="00FA6772">
        <w:t xml:space="preserve"> [1]</w:t>
      </w:r>
      <w:r w:rsidRPr="00B82E29">
        <w:t>. A particularly promising application within this field is the development of personalized risk scores—quantitative measures that estimate an individual's likelihood of developing specific health conditions based on their genomic profile. These scores enable a proactive approach to disease management, allowing clinicians to implement tailored interventions long before symptoms emerge</w:t>
      </w:r>
      <w:r w:rsidR="00FA6772">
        <w:t xml:space="preserve"> [2]</w:t>
      </w:r>
      <w:r w:rsidRPr="00B82E29">
        <w:t>.</w:t>
      </w:r>
    </w:p>
    <w:p w14:paraId="55B34298" w14:textId="47905E44" w:rsidR="00B82E29" w:rsidRPr="00B82E29" w:rsidRDefault="00B82E29" w:rsidP="00B82E29">
      <w:pPr>
        <w:pStyle w:val="NormalWeb"/>
        <w:spacing w:line="360" w:lineRule="auto"/>
        <w:jc w:val="both"/>
      </w:pPr>
      <w:r w:rsidRPr="00B82E29">
        <w:t xml:space="preserve">Traditionally, risk assessment in medicine relied on clinical parameters such as age, sex, family history, and lifestyle factors. While valuable, these methods often fall short in capturing the complex biological underpinnings of disease, particularly those rooted in genetics. With the advent of genome-wide association studies (GWAS), researchers have identified thousands of </w:t>
      </w:r>
      <w:r w:rsidRPr="00B82E29">
        <w:lastRenderedPageBreak/>
        <w:t xml:space="preserve">genetic variants associated with various diseases. However, manually </w:t>
      </w:r>
      <w:proofErr w:type="spellStart"/>
      <w:r w:rsidRPr="00B82E29">
        <w:t>analyzing</w:t>
      </w:r>
      <w:proofErr w:type="spellEnd"/>
      <w:r w:rsidRPr="00B82E29">
        <w:t xml:space="preserve"> and interpreting this vast amount of data for individualized use remains an overwhelming challenge </w:t>
      </w:r>
      <w:r w:rsidR="00FA6772">
        <w:t>[2-4]</w:t>
      </w:r>
      <w:r w:rsidRPr="00B82E29">
        <w:t>. This is where AI has emerged as a critical enabler. Machine learning (ML) and deep learning (DL) algorithms excel at uncovering hidden patterns within high-dimensional data, making them ideal tools for processing genomic information and generating personalized risk assessments</w:t>
      </w:r>
      <w:r w:rsidR="00FA6772">
        <w:t xml:space="preserve"> [4]</w:t>
      </w:r>
      <w:r w:rsidRPr="00B82E29">
        <w:t>.</w:t>
      </w:r>
    </w:p>
    <w:p w14:paraId="590E9284" w14:textId="1BCFEC0B" w:rsidR="00B82E29" w:rsidRPr="00B82E29" w:rsidRDefault="00B82E29" w:rsidP="00B82E29">
      <w:pPr>
        <w:pStyle w:val="NormalWeb"/>
        <w:spacing w:line="360" w:lineRule="auto"/>
        <w:jc w:val="both"/>
      </w:pPr>
      <w:r w:rsidRPr="00B82E29">
        <w:t>AI models can integrate numerous layers of biological data—including DNA sequences, gene expression levels, epigenetic markers, and even environmental exposures—to construct comprehensive risk profiles</w:t>
      </w:r>
      <w:r w:rsidR="00FA6772">
        <w:t xml:space="preserve"> [3]</w:t>
      </w:r>
      <w:r w:rsidRPr="00B82E29">
        <w:t xml:space="preserve">. These models are capable of learning complex, non-linear relationships between genetic markers and disease outcomes that would be impossible to detect through traditional statistical methods. As a result, personalized risk scores generated through AI are often more accurate and clinically useful than conventional models. For instance, in cardiovascular disease, AI-enhanced polygenic risk scores have been shown to outperform traditional risk calculators in predicting future heart attacks, enabling more timely and targeted preventative measures </w:t>
      </w:r>
      <w:r w:rsidR="00FA6772">
        <w:t>[5].</w:t>
      </w:r>
    </w:p>
    <w:p w14:paraId="1F17AEDE" w14:textId="79C354BD" w:rsidR="00B82E29" w:rsidRPr="00B82E29" w:rsidRDefault="00B82E29" w:rsidP="00B82E29">
      <w:pPr>
        <w:pStyle w:val="NormalWeb"/>
        <w:spacing w:line="360" w:lineRule="auto"/>
        <w:jc w:val="both"/>
      </w:pPr>
      <w:r w:rsidRPr="00B82E29">
        <w:t xml:space="preserve">The integration of personalized genomic risk scores into clinical settings holds enormous potential for improving patient care. High-risk individuals can be identified early, enabling preventive strategies such as lifestyle modification, regular monitoring, or prophylactic treatments </w:t>
      </w:r>
      <w:r w:rsidR="00FA6772">
        <w:t>[6]</w:t>
      </w:r>
      <w:r w:rsidRPr="00B82E29">
        <w:t>. Conversely, those at low risk may avoid unnecessary interventions, reducing healthcare costs and patient burden. Beyond individual care, these risk models can also support public health initiatives by identifying vulnerable populations and allocating resources more effectively</w:t>
      </w:r>
      <w:r w:rsidR="00FA6772">
        <w:t xml:space="preserve"> [7]</w:t>
      </w:r>
      <w:r w:rsidRPr="00B82E29">
        <w:t>.</w:t>
      </w:r>
    </w:p>
    <w:p w14:paraId="6A9C371D" w14:textId="0BA0B52B" w:rsidR="00B82E29" w:rsidRPr="00B82E29" w:rsidRDefault="00B82E29" w:rsidP="00B82E29">
      <w:pPr>
        <w:pStyle w:val="NormalWeb"/>
        <w:spacing w:line="360" w:lineRule="auto"/>
        <w:jc w:val="both"/>
      </w:pPr>
      <w:r w:rsidRPr="00B82E29">
        <w:t xml:space="preserve">Despite their promise, the implementation of AI-based risk scoring in genomic medicine also raises important challenges. Issues related to data privacy, algorithmic bias, and clinical interpretability must be addressed to ensure safe, equitable, and transparent use. Additionally, healthcare systems must be equipped with the infrastructure and expertise needed to integrate these tools into everyday clinical </w:t>
      </w:r>
      <w:proofErr w:type="spellStart"/>
      <w:r w:rsidRPr="00B82E29">
        <w:t>practi</w:t>
      </w:r>
      <w:proofErr w:type="spellEnd"/>
      <w:r w:rsidR="00FA6772">
        <w:t xml:space="preserve"> [7-9]</w:t>
      </w:r>
      <w:r w:rsidRPr="00B82E29">
        <w:t>.</w:t>
      </w:r>
    </w:p>
    <w:p w14:paraId="05FB43C8" w14:textId="77777777" w:rsidR="00B82E29" w:rsidRPr="00B82E29" w:rsidRDefault="00B82E29" w:rsidP="00B82E29">
      <w:pPr>
        <w:pStyle w:val="NormalWeb"/>
        <w:spacing w:line="360" w:lineRule="auto"/>
        <w:jc w:val="both"/>
      </w:pPr>
      <w:r w:rsidRPr="00B82E29">
        <w:t>This paper explores the development, applications, and implications of AI-driven personalized risk scores in genomic medicine. By examining the techniques used to create these models, their role in disease prediction, and the ethical concerns they raise, we aim to provide a comprehensive overview of how AI is shaping the future of precision medicine.</w:t>
      </w:r>
    </w:p>
    <w:p w14:paraId="136406E2" w14:textId="77777777" w:rsidR="00B82E29" w:rsidRPr="00B82E29" w:rsidRDefault="00B82E29" w:rsidP="00B82E29">
      <w:pPr>
        <w:pStyle w:val="NormalWeb"/>
        <w:spacing w:line="360" w:lineRule="auto"/>
        <w:jc w:val="both"/>
      </w:pPr>
      <w:r w:rsidRPr="00B82E29">
        <w:lastRenderedPageBreak/>
        <w:t> </w:t>
      </w:r>
    </w:p>
    <w:p w14:paraId="7F68BA8E" w14:textId="77777777" w:rsidR="00B82E29" w:rsidRPr="00B82E29" w:rsidRDefault="00B82E29" w:rsidP="00B82E29">
      <w:pPr>
        <w:pStyle w:val="NormalWeb"/>
        <w:spacing w:line="360" w:lineRule="auto"/>
        <w:jc w:val="both"/>
      </w:pPr>
      <w:r w:rsidRPr="00B82E29">
        <w:rPr>
          <w:rStyle w:val="Strong"/>
          <w:rFonts w:eastAsiaTheme="majorEastAsia"/>
        </w:rPr>
        <w:t>AI Techniques in Genomic Risk Scoring</w:t>
      </w:r>
    </w:p>
    <w:p w14:paraId="6FC9CB1A" w14:textId="26852583" w:rsidR="00B82E29" w:rsidRPr="00B82E29" w:rsidRDefault="00B82E29" w:rsidP="00B82E29">
      <w:pPr>
        <w:pStyle w:val="NormalWeb"/>
        <w:spacing w:line="360" w:lineRule="auto"/>
        <w:jc w:val="both"/>
      </w:pPr>
      <w:r w:rsidRPr="00B82E29">
        <w:t xml:space="preserve">Artificial intelligence techniques employed in genomic risk scoring primarily include machine learning (ML) and deep learning (DL) models. These algorithms are capable of </w:t>
      </w:r>
      <w:proofErr w:type="spellStart"/>
      <w:r w:rsidRPr="00B82E29">
        <w:t>analyzing</w:t>
      </w:r>
      <w:proofErr w:type="spellEnd"/>
      <w:r w:rsidRPr="00B82E29">
        <w:t xml:space="preserve"> massive datasets derived from next-generation sequencing, genome-wide association studies (GWAS), and multi-omics platforms </w:t>
      </w:r>
      <w:r w:rsidR="00FA6772">
        <w:t>[9]</w:t>
      </w:r>
      <w:r w:rsidRPr="00B82E29">
        <w:t>. Supervised learning models such as random forests, support vector machines, and gradient boosting machines are frequently used to predict disease risks based on known genetic markers</w:t>
      </w:r>
      <w:r w:rsidR="00FA6772">
        <w:t xml:space="preserve"> [8]</w:t>
      </w:r>
      <w:r w:rsidRPr="00B82E29">
        <w:t xml:space="preserve">. Meanwhile, deep learning architectures like convolutional neural networks (CNNs) and recurrent neural networks (RNNs) have shown promise in recognizing complex, non-linear patterns across the genome. AI models can integrate not only single nucleotide polymorphisms (SNPs) but also structural variations, gene expression levels, and epigenetic modifications </w:t>
      </w:r>
      <w:r w:rsidR="00FA6772">
        <w:t>[10]</w:t>
      </w:r>
      <w:r w:rsidRPr="00B82E29">
        <w:t>. Dimensionality reduction techniques such as principal component analysis (PCA) and autoencoders help streamline input data while preserving significant variance, improving model accuracy and efficiency. Ensemble methods further enhance predictive performance by combining multiple learning algorithms</w:t>
      </w:r>
      <w:r w:rsidR="00FA6772">
        <w:t xml:space="preserve"> [11]</w:t>
      </w:r>
      <w:r w:rsidRPr="00B82E29">
        <w:t>. Moreover, explainable AI (XAI) methods are increasingly being integrated to ensure transparency in prediction and to help clinicians interpret results more effectively. These technological advancements allow for the development of robust, individualized risk scores that adapt to diverse genetic architectures and population subgroups</w:t>
      </w:r>
      <w:r w:rsidR="00FA6772">
        <w:t xml:space="preserve"> [12]</w:t>
      </w:r>
      <w:r w:rsidRPr="00B82E29">
        <w:t>.</w:t>
      </w:r>
    </w:p>
    <w:p w14:paraId="2B81857B" w14:textId="77777777" w:rsidR="00B82E29" w:rsidRPr="00B82E29" w:rsidRDefault="00B82E29" w:rsidP="00B82E29">
      <w:pPr>
        <w:pStyle w:val="NormalWeb"/>
        <w:spacing w:line="360" w:lineRule="auto"/>
        <w:jc w:val="both"/>
      </w:pPr>
      <w:r w:rsidRPr="00B82E29">
        <w:t> </w:t>
      </w:r>
    </w:p>
    <w:p w14:paraId="22EA7BDA" w14:textId="77777777" w:rsidR="00B82E29" w:rsidRPr="00B82E29" w:rsidRDefault="00B82E29" w:rsidP="00B82E29">
      <w:pPr>
        <w:pStyle w:val="NormalWeb"/>
        <w:spacing w:line="360" w:lineRule="auto"/>
        <w:jc w:val="both"/>
      </w:pPr>
      <w:r w:rsidRPr="00B82E29">
        <w:rPr>
          <w:rStyle w:val="Strong"/>
          <w:rFonts w:eastAsiaTheme="majorEastAsia"/>
        </w:rPr>
        <w:t>Applications in Disease Prediction</w:t>
      </w:r>
    </w:p>
    <w:p w14:paraId="189E2E91" w14:textId="0C1CE45D" w:rsidR="00B82E29" w:rsidRPr="00B82E29" w:rsidRDefault="00B82E29" w:rsidP="00B82E29">
      <w:pPr>
        <w:pStyle w:val="NormalWeb"/>
        <w:spacing w:line="360" w:lineRule="auto"/>
        <w:jc w:val="both"/>
      </w:pPr>
      <w:r w:rsidRPr="00B82E29">
        <w:t xml:space="preserve">AI-driven personalized risk scores are becoming instrumental in predicting a range of diseases by interpreting complex genomic information. In oncology, AI models </w:t>
      </w:r>
      <w:proofErr w:type="spellStart"/>
      <w:r w:rsidRPr="00B82E29">
        <w:t>analyze</w:t>
      </w:r>
      <w:proofErr w:type="spellEnd"/>
      <w:r w:rsidRPr="00B82E29">
        <w:t xml:space="preserve"> </w:t>
      </w:r>
      <w:proofErr w:type="spellStart"/>
      <w:r w:rsidRPr="00B82E29">
        <w:t>tumor</w:t>
      </w:r>
      <w:proofErr w:type="spellEnd"/>
      <w:r w:rsidRPr="00B82E29">
        <w:t xml:space="preserve"> genomics and germline mutations to predict the likelihood of developing cancers such as breast, colorectal, and prostate cancer</w:t>
      </w:r>
      <w:r w:rsidR="00FA6772">
        <w:t xml:space="preserve"> [13]</w:t>
      </w:r>
      <w:r w:rsidRPr="00B82E29">
        <w:t xml:space="preserve">. For instance, polygenic risk scores (PRS) generated through machine learning can identify individuals with a high predisposition to hereditary breast cancer beyond BRCA mutations. In cardiology, risk models integrate genomic and lifestyle data to forecast events like myocardial infarctions and strokes </w:t>
      </w:r>
      <w:r w:rsidR="00FA6772">
        <w:t>[14]</w:t>
      </w:r>
      <w:r w:rsidRPr="00B82E29">
        <w:t xml:space="preserve">. Similarly, AI-based genomic risk prediction has been applied to neurodegenerative diseases like Alzheimer’s and Parkinson’s, enabling early detection before clinical symptoms appear. In metabolic </w:t>
      </w:r>
      <w:r w:rsidRPr="00B82E29">
        <w:lastRenderedPageBreak/>
        <w:t xml:space="preserve">disorders such as type 2 diabetes, AI models assess gene-environment interactions to identify individuals at elevated risk, which is especially valuable for preventive care </w:t>
      </w:r>
      <w:r w:rsidR="00FA6772">
        <w:t>[15]</w:t>
      </w:r>
      <w:r w:rsidRPr="00B82E29">
        <w:t>. Importantly, these AI applications often go beyond risk prediction; they also guide screening intervals, inform clinical decision-making, and personalize therapeutic interventions</w:t>
      </w:r>
      <w:r w:rsidR="00FA6772">
        <w:t xml:space="preserve"> [16]</w:t>
      </w:r>
      <w:r w:rsidRPr="00B82E29">
        <w:t>. The scalability of these models allows healthcare systems to implement population-wide risk stratification, thereby improving outcomes and reducing costs. Overall, the application of AI in disease risk prediction through genomic insights represents a significant step toward predictive, preventive, and precision medicine</w:t>
      </w:r>
      <w:r w:rsidR="00FA6772">
        <w:t xml:space="preserve"> [17]</w:t>
      </w:r>
      <w:r w:rsidRPr="00B82E29">
        <w:t>.</w:t>
      </w:r>
    </w:p>
    <w:p w14:paraId="076D3863" w14:textId="77777777" w:rsidR="00B82E29" w:rsidRPr="00B82E29" w:rsidRDefault="00B82E29" w:rsidP="00B82E29">
      <w:pPr>
        <w:pStyle w:val="NormalWeb"/>
        <w:spacing w:line="360" w:lineRule="auto"/>
        <w:jc w:val="both"/>
      </w:pPr>
      <w:r w:rsidRPr="00B82E29">
        <w:t> </w:t>
      </w:r>
    </w:p>
    <w:p w14:paraId="0418DAED" w14:textId="77777777" w:rsidR="00B82E29" w:rsidRPr="00B82E29" w:rsidRDefault="00B82E29" w:rsidP="00B82E29">
      <w:pPr>
        <w:pStyle w:val="NormalWeb"/>
        <w:spacing w:line="360" w:lineRule="auto"/>
        <w:jc w:val="both"/>
      </w:pPr>
      <w:r w:rsidRPr="00B82E29">
        <w:rPr>
          <w:rStyle w:val="Strong"/>
          <w:rFonts w:eastAsiaTheme="majorEastAsia"/>
        </w:rPr>
        <w:t>Benefits and Clinical Integration</w:t>
      </w:r>
    </w:p>
    <w:p w14:paraId="489368F9" w14:textId="7EC34DC1" w:rsidR="00B82E29" w:rsidRPr="00B82E29" w:rsidRDefault="00B82E29" w:rsidP="00B82E29">
      <w:pPr>
        <w:pStyle w:val="NormalWeb"/>
        <w:spacing w:line="360" w:lineRule="auto"/>
        <w:jc w:val="both"/>
      </w:pPr>
      <w:r w:rsidRPr="00B82E29">
        <w:t>The integration of AI-generated personalized risk scores into clinical practice offers substantial benefits for both patients and healthcare providers. One of the key advantages is enhanced precision in risk stratification, allowing clinicians to identify at-risk individuals earlier and with greater accuracy</w:t>
      </w:r>
      <w:r w:rsidR="00FA6772">
        <w:t xml:space="preserve"> [18]. </w:t>
      </w:r>
      <w:r w:rsidRPr="00B82E29">
        <w:t xml:space="preserve">This facilitates timely interventions, targeted screenings, and customized prevention strategies, improving patient outcomes and reducing the burden of late-stage disease management. AI models also offer scalability, enabling population-level risk assessments that were previously impractical using traditional methods. Moreover, these risk scores can be continually updated with new genomic and clinical data, ensuring that predictions remain current and relevant </w:t>
      </w:r>
      <w:r w:rsidR="00FA6772">
        <w:t>[19]</w:t>
      </w:r>
      <w:r w:rsidRPr="00B82E29">
        <w:t>. In clinical settings, AI tools can be embedded within electronic health records (EHRs), offering seamless integration into physician workflows. Decision support systems powered by AI help interpret complex genomic data, offering clear, actionable insights without requiring clinicians to have specialized genomics expertise. Patients benefit from personalized care plans, leading to increased engagement and adherence to recommended interventions</w:t>
      </w:r>
      <w:r w:rsidR="00FA6772">
        <w:t xml:space="preserve"> [20]</w:t>
      </w:r>
      <w:r w:rsidRPr="00B82E29">
        <w:t>. Overall, the clinical integration of AI-powered risk scoring enhances diagnostic accuracy, optimizes resource allocation, and supports the broader goals of precision medicine. Continued advancements in data interoperability and clinician training will further strengthen the implementation of these systems in everyday practice</w:t>
      </w:r>
      <w:r w:rsidR="00FA6772">
        <w:t xml:space="preserve"> [21]</w:t>
      </w:r>
      <w:r w:rsidRPr="00B82E29">
        <w:t>.</w:t>
      </w:r>
    </w:p>
    <w:p w14:paraId="5A2EFF1C" w14:textId="77777777" w:rsidR="00B82E29" w:rsidRPr="00B82E29" w:rsidRDefault="00B82E29" w:rsidP="00B82E29">
      <w:pPr>
        <w:pStyle w:val="NormalWeb"/>
        <w:spacing w:line="360" w:lineRule="auto"/>
        <w:jc w:val="both"/>
      </w:pPr>
      <w:r w:rsidRPr="00B82E29">
        <w:t> </w:t>
      </w:r>
    </w:p>
    <w:p w14:paraId="062D0898" w14:textId="77777777" w:rsidR="00B82E29" w:rsidRPr="00B82E29" w:rsidRDefault="00B82E29" w:rsidP="00B82E29">
      <w:pPr>
        <w:pStyle w:val="NormalWeb"/>
        <w:spacing w:line="360" w:lineRule="auto"/>
        <w:jc w:val="both"/>
      </w:pPr>
      <w:r w:rsidRPr="00B82E29">
        <w:rPr>
          <w:rStyle w:val="Strong"/>
          <w:rFonts w:eastAsiaTheme="majorEastAsia"/>
        </w:rPr>
        <w:t>Ethical and Privacy Considerations</w:t>
      </w:r>
    </w:p>
    <w:p w14:paraId="48CF3657" w14:textId="7B0A8912" w:rsidR="00B82E29" w:rsidRDefault="00B82E29" w:rsidP="00B82E29">
      <w:pPr>
        <w:pStyle w:val="NormalWeb"/>
        <w:spacing w:line="360" w:lineRule="auto"/>
        <w:jc w:val="both"/>
      </w:pPr>
      <w:r w:rsidRPr="00B82E29">
        <w:lastRenderedPageBreak/>
        <w:t xml:space="preserve">While AI-based personalized risk scores offer numerous advantages, they also raise important ethical and privacy concerns that must be addressed to ensure responsible implementation. The use of genomic data, which is inherently sensitive and uniquely identifiable, necessitates robust data protection protocols to prevent misuse or unauthorized access </w:t>
      </w:r>
      <w:r w:rsidR="00FA6772">
        <w:t>[22]</w:t>
      </w:r>
      <w:r w:rsidRPr="00B82E29">
        <w:t>. Questions surrounding data ownership, consent, and the potential for genetic discrimination—especially in insurance and employment—remain significant. Transparency in AI decision-making is another critical concern; models must be interpretable to clinicians and patients alike to foster trust and accountability</w:t>
      </w:r>
      <w:r w:rsidR="00FA6772">
        <w:t xml:space="preserve"> [19-22]</w:t>
      </w:r>
      <w:r w:rsidRPr="00B82E29">
        <w:t>. The risk of algorithmic bias, stemming from underrepresented populations in genomic datasets, can lead to inaccurate risk predictions and exacerbate health disparities. Ensuring fairness requires the inclusion of diverse genetic backgrounds during model training and validation</w:t>
      </w:r>
      <w:r w:rsidR="00FA6772">
        <w:t xml:space="preserve"> [22]</w:t>
      </w:r>
      <w:r w:rsidRPr="00B82E29">
        <w:t>. Additionally, ethical considerations must be made regarding how and when to disclose risk scores to patients, particularly when interventions are limited or uncertain. Balancing the right to know with the potential psychological impact of predictive information is a nuanced challenge</w:t>
      </w:r>
      <w:r w:rsidR="00FA6772">
        <w:t xml:space="preserve"> [21]</w:t>
      </w:r>
      <w:r w:rsidRPr="00B82E29">
        <w:t xml:space="preserve">. Regulatory frameworks and ethical guidelines must evolve alongside technology to govern the use of AI in genomic medicine. Collaborative efforts involving clinicians, data scientists, ethicists, and patients are essential to build a transparent, equitable, and secure genomic risk assessment ecosystem </w:t>
      </w:r>
      <w:r w:rsidR="00FA6772">
        <w:t>[22].</w:t>
      </w:r>
      <w:r w:rsidRPr="00B82E29">
        <w:t> </w:t>
      </w:r>
    </w:p>
    <w:p w14:paraId="76143833" w14:textId="1C92FFED" w:rsidR="00504AF9" w:rsidRDefault="00504AF9" w:rsidP="00B82E29">
      <w:pPr>
        <w:pStyle w:val="NormalWeb"/>
        <w:spacing w:line="360" w:lineRule="auto"/>
        <w:jc w:val="both"/>
      </w:pPr>
      <w:r w:rsidRPr="00504AF9">
        <w:t xml:space="preserve">Implementation Challenges Despite the potential benefits of AI-driven personalized risk scores, several challenges must be addressed for successful implementation in clinical practice. One of the primary challenges is the integration of AI tools into existing healthcare infrastructures. Healthcare systems often rely on legacy technologies that may not be compatible with new AI-based systems, requiring significant investments in both hardware and software upgrades [23]. Furthermore, integrating AI-driven risk scores into the workflow of healthcare professionals, particularly clinicians who may not have specialized knowledge in genomics or machine learning, presents a challenge in ensuring that these tools are both usable and beneficial [24]. Another challenge lies in the quality and availability of genomic data. Although genome sequencing technologies have become more accessible and affordable, there remains a need for large, high-quality, and diverse genomic datasets to train robust AI models. Data sparsity in certain populations, particularly in non-European ethnic groups, can lead to skewed or biased risk predictions, thereby reducing the accuracy and fairness of AI models [25]. To ensure that AI-driven risk scoring is both effective and equitable, it is crucial to include diverse and representative datasets that account for genetic variations across different populations. Additionally, the interpretation of genomic data remains a challenge, even with </w:t>
      </w:r>
      <w:r w:rsidRPr="00504AF9">
        <w:lastRenderedPageBreak/>
        <w:t xml:space="preserve">the advancements in AI. While AI models can identify correlations between genetic variants and disease risk, the biological mechanisms underlying these correlations are often complex and poorly understood [26]. This can lead to a situation where AI-driven risk scores provide accurate predictions without a clear understanding of the exact biological pathways involved, which may limit the ability of clinicians to take informed action. The clinical utility of AI-based risk scores is thus dependent not only on their predictive accuracy but also on the broader understanding of genomics and disease biology. Future Directions and Research Opportunities </w:t>
      </w:r>
      <w:proofErr w:type="gramStart"/>
      <w:r w:rsidRPr="00504AF9">
        <w:t>As</w:t>
      </w:r>
      <w:proofErr w:type="gramEnd"/>
      <w:r w:rsidRPr="00504AF9">
        <w:t xml:space="preserve"> AI continues to evolve, several exciting research opportunities emerge in the field of genomic risk scoring. One such opportunity is the integration of multi-omics data, which combines genomics with other layers of biological information, such as transcriptomics, proteomics, and metabolomics. The incorporation of these diverse data types could improve the accuracy and precision of AI models, providing a more comprehensive view of an individual's health risks [27]. Additionally, the growing availability of electronic health records (EHRs) presents an opportunity to integrate AI-driven risk scores with clinical data, enabling dynamic, real-time risk assessments that evolve as new genetic and environmental information becomes available [28]. Another area for future research is the development of more sophisticated AI models that can handle rare genetic variants. Current AI models are often trained on common genetic variants, leaving rare but potentially significant variants underrepresented. Research efforts to improve AI's ability to identify and incorporate these rare variants into risk assessments could enhance the utility of genomic medicine for a broader population [29]. Additionally, advancements in AI models designed for better interpretability, such as explainable AI (XAI), will be essential in ensuring that clinicians can understand and trust the predictions made by these tools [30]. Potential for Population Health Impact The broader impact of AI-driven genomic risk scores extends beyond individual patient care to population health. By providing scalable, high-precision risk assessments, these AI models can support public health initiatives aimed at identifying high-risk groups and intervening early to prevent disease. For example, AI models could be used to stratify populations based on their genetic risk for diseases such as cardiovascular conditions or cancer, allowing for the targeted allocation of healthcare resources and preventive interventions [31]. Furthermore, population-wide genomic risk assessments could inform policies related to healthcare coverage, resource distribution, and disease prevention strategies, leading to more efficient and effective healthcare systems. Moreover, AI-driven genomic risk scoring has the potential to contribute to the democratization of healthcare. By making advanced genomic risk assessments more widely accessible, individuals who may not have access to specialized healthcare services can </w:t>
      </w:r>
      <w:r w:rsidRPr="00504AF9">
        <w:lastRenderedPageBreak/>
        <w:t>benefit from early risk detection and prevention strategies. This could be particularly impactful in low- and middle-income countries where access to healthcare professionals and advanced diagnostic tools is limited [32]. Long-Term Implications for Precision Medicine The integration of AI into genomic medicine signals a shift toward more personalized, precision-driven healthcare. As these AI systems become more sophisticated, they will likely play an increasingly central role in disease prevention, diagnosis, and treatment. The ability to provide individualized, data-driven risk assessments could transform how clinicians approach patient care, shifting from a one-size-fits-all model to one that is finely tuned to the genetic, environmental, and lifestyle factors unique to each patient. In the long term, AI-driven personalized risk scores could be used to guide not only preventive care but also therapeutic decision-making. For instance, risk scores could inform decisions about which treatment options are most likely to be effective based on an individual's genetic makeup and disease risk profile. As genomic sequencing becomes more routine and integrated into clinical practice, the use of AI in this context will likely expand, offering more precise and personalized treatment options for a wide range of conditions, from cancer to neurodegenerative diseases [33].</w:t>
      </w:r>
    </w:p>
    <w:p w14:paraId="1B1F3F1F" w14:textId="77777777" w:rsidR="00504AF9" w:rsidRPr="00504AF9" w:rsidRDefault="00504AF9" w:rsidP="00504AF9">
      <w:pPr>
        <w:pStyle w:val="NormalWeb"/>
        <w:spacing w:line="360" w:lineRule="auto"/>
        <w:jc w:val="both"/>
      </w:pPr>
      <w:r w:rsidRPr="00504AF9">
        <w:rPr>
          <w:b/>
          <w:bCs/>
        </w:rPr>
        <w:t>Ethical and Privacy Considerations</w:t>
      </w:r>
    </w:p>
    <w:p w14:paraId="18C553CB" w14:textId="77777777" w:rsidR="00504AF9" w:rsidRPr="00504AF9" w:rsidRDefault="00504AF9" w:rsidP="00504AF9">
      <w:pPr>
        <w:pStyle w:val="NormalWeb"/>
        <w:spacing w:line="360" w:lineRule="auto"/>
        <w:jc w:val="both"/>
      </w:pPr>
      <w:r w:rsidRPr="00504AF9">
        <w:t xml:space="preserve">While AI-driven personalized risk scores offer numerous advantages, they also raise important ethical and privacy concerns that must be addressed to ensure responsible implementation. The use of genomic data, which is inherently sensitive and uniquely identifiable, necessitates robust data protection protocols to prevent misuse or unauthorized access [34]. Questions surrounding data ownership, consent, and the potential for genetic discrimination—especially in insurance and employment—remain significant. Transparency in AI decision-making is another critical concern; models must be interpretable to clinicians and patients alike to foster trust and accountability [35-37]. The risk of algorithmic bias, stemming from underrepresented populations in genomic datasets, can lead to inaccurate risk predictions and exacerbate health disparities. Ensuring fairness requires the inclusion of diverse genetic backgrounds during model training and validation [38]. Additionally, ethical considerations must be made regarding how and when to disclose risk scores to patients, particularly when interventions are limited or uncertain. Balancing the right to know with the potential psychological impact of predictive information is a nuanced challenge [39]. Regulatory frameworks and ethical guidelines must evolve alongside technology to govern the use of AI in genomic medicine. </w:t>
      </w:r>
      <w:r w:rsidRPr="00504AF9">
        <w:lastRenderedPageBreak/>
        <w:t>Collaborative efforts involving clinicians, data scientists, ethicists, and patients are essential to build a transparent, equitable, and secure genomic risk assessment ecosystem [40].</w:t>
      </w:r>
    </w:p>
    <w:p w14:paraId="652C49D1" w14:textId="77777777" w:rsidR="00504AF9" w:rsidRPr="00504AF9" w:rsidRDefault="00504AF9" w:rsidP="00504AF9">
      <w:pPr>
        <w:pStyle w:val="NormalWeb"/>
        <w:spacing w:line="360" w:lineRule="auto"/>
        <w:jc w:val="both"/>
      </w:pPr>
      <w:r w:rsidRPr="00504AF9">
        <w:rPr>
          <w:b/>
          <w:bCs/>
        </w:rPr>
        <w:t>Implementation and Integration into Clinical Practice</w:t>
      </w:r>
    </w:p>
    <w:p w14:paraId="6F18C42B" w14:textId="77777777" w:rsidR="00504AF9" w:rsidRPr="00504AF9" w:rsidRDefault="00504AF9" w:rsidP="00504AF9">
      <w:pPr>
        <w:pStyle w:val="NormalWeb"/>
        <w:spacing w:line="360" w:lineRule="auto"/>
        <w:jc w:val="both"/>
      </w:pPr>
      <w:r w:rsidRPr="00504AF9">
        <w:t>Integrating AI-driven personalized risk scores into routine clinical practice involves several operational challenges. One of the most critical issues is the need for seamless integration with existing clinical workflows. AI models must be compatible with electronic health records (EHRs) and other health IT systems to ensure that risk scores are readily accessible to healthcare providers at the point of care [41]. Moreover, clinicians will need to be trained to understand and interpret AI-generated risk scores effectively. This will require ongoing education and the development of decision support tools that can communicate the clinical relevance of AI predictions in a clear and actionable manner [42].</w:t>
      </w:r>
    </w:p>
    <w:p w14:paraId="242A9F62" w14:textId="77777777" w:rsidR="00504AF9" w:rsidRPr="00504AF9" w:rsidRDefault="00504AF9" w:rsidP="00504AF9">
      <w:pPr>
        <w:pStyle w:val="NormalWeb"/>
        <w:spacing w:line="360" w:lineRule="auto"/>
        <w:jc w:val="both"/>
      </w:pPr>
      <w:r w:rsidRPr="00504AF9">
        <w:t>Another practical concern is ensuring that AI systems remain adaptable and scalable across diverse healthcare environments. Healthcare systems in different regions may have varying levels of access to genomic data, technological infrastructure, and trained personnel. AI tools must be designed to work in these diverse settings without compromising their effectiveness [43]. Moreover, the cost of implementing AI-driven genomic risk scoring systems in healthcare institutions, particularly in low-resource settings, may present a barrier to widespread adoption. Innovative strategies, such as cloud-based solutions or partnerships with public health organizations, may be required to make these tools more accessible [44].</w:t>
      </w:r>
    </w:p>
    <w:p w14:paraId="12312C86" w14:textId="77777777" w:rsidR="00504AF9" w:rsidRPr="00504AF9" w:rsidRDefault="00504AF9" w:rsidP="00504AF9">
      <w:pPr>
        <w:pStyle w:val="NormalWeb"/>
        <w:spacing w:line="360" w:lineRule="auto"/>
        <w:jc w:val="both"/>
      </w:pPr>
      <w:r w:rsidRPr="00504AF9">
        <w:rPr>
          <w:b/>
          <w:bCs/>
        </w:rPr>
        <w:t>Collaboration between AI Developers and Healthcare Providers</w:t>
      </w:r>
    </w:p>
    <w:p w14:paraId="0385D3D2" w14:textId="77777777" w:rsidR="00504AF9" w:rsidRPr="00504AF9" w:rsidRDefault="00504AF9" w:rsidP="00504AF9">
      <w:pPr>
        <w:pStyle w:val="NormalWeb"/>
        <w:spacing w:line="360" w:lineRule="auto"/>
        <w:jc w:val="both"/>
      </w:pPr>
      <w:r w:rsidRPr="00504AF9">
        <w:t>To ensure that AI-driven genomic risk scores are effectively integrated into clinical practice, collaboration between AI developers and healthcare providers is essential. AI developers must work closely with clinicians to understand the practical challenges they face when applying genomic data to patient care. This collaboration can ensure that AI models are built to address real-world clinical needs and that the risk scores generated are clinically relevant and actionable [45]. Additionally, healthcare providers must be involved in the development of ethical guidelines and regulatory frameworks to ensure that AI tools are used responsibly and with consideration for patient privacy and safety. This collaborative approach will help bridge the gap between cutting-edge technology and practical, patient-</w:t>
      </w:r>
      <w:proofErr w:type="spellStart"/>
      <w:r w:rsidRPr="00504AF9">
        <w:t>centered</w:t>
      </w:r>
      <w:proofErr w:type="spellEnd"/>
      <w:r w:rsidRPr="00504AF9">
        <w:t xml:space="preserve"> care [46].</w:t>
      </w:r>
    </w:p>
    <w:p w14:paraId="50647DFF" w14:textId="626EDC1E" w:rsidR="00B82E29" w:rsidRPr="00B82E29" w:rsidRDefault="00B82E29" w:rsidP="00B82E29">
      <w:pPr>
        <w:pStyle w:val="NormalWeb"/>
        <w:spacing w:line="360" w:lineRule="auto"/>
        <w:jc w:val="both"/>
      </w:pPr>
      <w:r w:rsidRPr="00B82E29">
        <w:rPr>
          <w:rStyle w:val="Strong"/>
          <w:rFonts w:eastAsiaTheme="majorEastAsia"/>
        </w:rPr>
        <w:lastRenderedPageBreak/>
        <w:t>Conclusion</w:t>
      </w:r>
    </w:p>
    <w:p w14:paraId="3A428A09" w14:textId="77777777" w:rsidR="00B82E29" w:rsidRPr="00B82E29" w:rsidRDefault="00B82E29" w:rsidP="00B82E29">
      <w:pPr>
        <w:pStyle w:val="NormalWeb"/>
        <w:spacing w:line="360" w:lineRule="auto"/>
        <w:jc w:val="both"/>
      </w:pPr>
      <w:r w:rsidRPr="00B82E29">
        <w:t>AI-powered personalized risk scores mark a pivotal advancement in genomic medicine, transforming how disease susceptibility is assessed and managed. By harnessing the capabilities of machine learning and deep learning, these tools can interpret complex genomic data to provide individualized insights that enhance preventative care and therapeutic decisions. The integration of such models into clinical workflows enables earlier interventions, greater precision in diagnosis, and optimized resource utilization across healthcare systems. However, the adoption of AI in this context must be accompanied by vigilant attention to ethical, privacy, and inclusivity concerns to ensure fair and responsible application. As genomic technologies continue to advance and AI models grow in sophistication, the future of personalized risk assessment holds immense promise. With continued interdisciplinary collaboration, regulatory oversight, and patient-</w:t>
      </w:r>
      <w:proofErr w:type="spellStart"/>
      <w:r w:rsidRPr="00B82E29">
        <w:t>centered</w:t>
      </w:r>
      <w:proofErr w:type="spellEnd"/>
      <w:r w:rsidRPr="00B82E29">
        <w:t xml:space="preserve"> design, personalized risk scoring has the potential to become a cornerstone of next-generation precision medicine, ultimately improving health outcomes and empowering individuals with actionable genetic knowledge.</w:t>
      </w:r>
    </w:p>
    <w:p w14:paraId="25B6526A" w14:textId="4E621DA2" w:rsidR="00504AF9" w:rsidRPr="00B82E29" w:rsidRDefault="00B82E29" w:rsidP="00504AF9">
      <w:pPr>
        <w:pStyle w:val="NormalWeb"/>
        <w:spacing w:line="360" w:lineRule="auto"/>
        <w:jc w:val="both"/>
        <w:rPr>
          <w:b/>
          <w:bCs/>
          <w:color w:val="09090B"/>
        </w:rPr>
      </w:pPr>
      <w:r w:rsidRPr="00B82E29">
        <w:t> </w:t>
      </w:r>
    </w:p>
    <w:p w14:paraId="7FF2841F" w14:textId="6E3B43B9" w:rsidR="00B82E29" w:rsidRPr="00B82E29" w:rsidRDefault="00B82E29" w:rsidP="00FA6772">
      <w:pPr>
        <w:rPr>
          <w:rFonts w:ascii="Times New Roman" w:eastAsia="Times New Roman" w:hAnsi="Times New Roman" w:cs="Times New Roman"/>
          <w:b/>
          <w:bCs/>
          <w:color w:val="09090B"/>
          <w:kern w:val="0"/>
          <w:lang w:eastAsia="en-IN"/>
          <w14:ligatures w14:val="none"/>
        </w:rPr>
      </w:pPr>
      <w:r w:rsidRPr="00B82E29">
        <w:rPr>
          <w:rFonts w:ascii="Times New Roman" w:eastAsia="Times New Roman" w:hAnsi="Times New Roman" w:cs="Times New Roman"/>
          <w:b/>
          <w:bCs/>
          <w:color w:val="09090B"/>
          <w:kern w:val="0"/>
          <w:lang w:eastAsia="en-IN"/>
          <w14:ligatures w14:val="none"/>
        </w:rPr>
        <w:t>References</w:t>
      </w:r>
    </w:p>
    <w:p w14:paraId="08A7613A" w14:textId="77777777" w:rsidR="00B82E29" w:rsidRPr="00B82E29" w:rsidRDefault="00B82E29" w:rsidP="00B82E29">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8181B"/>
          <w:kern w:val="0"/>
          <w:lang w:eastAsia="en-IN"/>
          <w14:ligatures w14:val="none"/>
        </w:rPr>
      </w:pPr>
      <w:r w:rsidRPr="00B82E29">
        <w:rPr>
          <w:rFonts w:ascii="Times New Roman" w:eastAsia="Times New Roman" w:hAnsi="Times New Roman" w:cs="Times New Roman"/>
          <w:color w:val="09090B"/>
          <w:kern w:val="0"/>
          <w:lang w:eastAsia="en-IN"/>
          <w14:ligatures w14:val="none"/>
        </w:rPr>
        <w:t xml:space="preserve">Ahuja, A. S. (2019). The impact of artificial intelligence in medicine on the future role of the physician. </w:t>
      </w:r>
      <w:proofErr w:type="spellStart"/>
      <w:r w:rsidRPr="00B82E29">
        <w:rPr>
          <w:rFonts w:ascii="Times New Roman" w:eastAsia="Times New Roman" w:hAnsi="Times New Roman" w:cs="Times New Roman"/>
          <w:color w:val="09090B"/>
          <w:kern w:val="0"/>
          <w:lang w:eastAsia="en-IN"/>
          <w14:ligatures w14:val="none"/>
        </w:rPr>
        <w:t>PeerJ</w:t>
      </w:r>
      <w:proofErr w:type="spellEnd"/>
      <w:r w:rsidRPr="00B82E29">
        <w:rPr>
          <w:rFonts w:ascii="Times New Roman" w:eastAsia="Times New Roman" w:hAnsi="Times New Roman" w:cs="Times New Roman"/>
          <w:color w:val="09090B"/>
          <w:kern w:val="0"/>
          <w:lang w:eastAsia="en-IN"/>
          <w14:ligatures w14:val="none"/>
        </w:rPr>
        <w:t>, 7. https://doi.org/10.7717/peerj.7702</w:t>
      </w:r>
    </w:p>
    <w:p w14:paraId="1849A5AB"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B82E29">
        <w:rPr>
          <w:rFonts w:ascii="Times New Roman" w:eastAsia="Times New Roman" w:hAnsi="Times New Roman" w:cs="Times New Roman"/>
          <w:color w:val="09090B"/>
          <w:kern w:val="0"/>
          <w:lang w:eastAsia="en-IN"/>
          <w14:ligatures w14:val="none"/>
        </w:rPr>
        <w:t>Álvarez-</w:t>
      </w:r>
      <w:proofErr w:type="spellStart"/>
      <w:r w:rsidRPr="00B82E29">
        <w:rPr>
          <w:rFonts w:ascii="Times New Roman" w:eastAsia="Times New Roman" w:hAnsi="Times New Roman" w:cs="Times New Roman"/>
          <w:color w:val="09090B"/>
          <w:kern w:val="0"/>
          <w:lang w:eastAsia="en-IN"/>
          <w14:ligatures w14:val="none"/>
        </w:rPr>
        <w:t>Machancoses</w:t>
      </w:r>
      <w:proofErr w:type="spellEnd"/>
      <w:r w:rsidRPr="00B82E29">
        <w:rPr>
          <w:rFonts w:ascii="Times New Roman" w:eastAsia="Times New Roman" w:hAnsi="Times New Roman" w:cs="Times New Roman"/>
          <w:color w:val="09090B"/>
          <w:kern w:val="0"/>
          <w:lang w:eastAsia="en-IN"/>
          <w14:ligatures w14:val="none"/>
        </w:rPr>
        <w:t>, Ó., EJ, D. G., Cernea, A., J, F. de la V., &amp; JL, F.-M. (2020). On the Role of Artificial Intelligence in Genomics to Enhance Precision Medicine. DOAJ (DOAJ: Directory of Open Access Journals). https://doaj.org/article/6a12f181ecbe469ea7078dc2a03fe4f4</w:t>
      </w:r>
    </w:p>
    <w:p w14:paraId="5C65626B"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B82E29">
        <w:rPr>
          <w:rFonts w:ascii="Times New Roman" w:eastAsia="Times New Roman" w:hAnsi="Times New Roman" w:cs="Times New Roman"/>
          <w:color w:val="09090B"/>
          <w:kern w:val="0"/>
          <w:lang w:eastAsia="en-IN"/>
          <w14:ligatures w14:val="none"/>
        </w:rPr>
        <w:t xml:space="preserve">An, N., Ding, H., Yang, J., Au, R., &amp; Ang, T. F. A. (2019). Deep ensemble learning for </w:t>
      </w:r>
      <w:proofErr w:type="spellStart"/>
      <w:r w:rsidRPr="00B82E29">
        <w:rPr>
          <w:rFonts w:ascii="Times New Roman" w:eastAsia="Times New Roman" w:hAnsi="Times New Roman" w:cs="Times New Roman"/>
          <w:color w:val="09090B"/>
          <w:kern w:val="0"/>
          <w:lang w:eastAsia="en-IN"/>
          <w14:ligatures w14:val="none"/>
        </w:rPr>
        <w:t>Alzheimers</w:t>
      </w:r>
      <w:proofErr w:type="spellEnd"/>
      <w:r w:rsidRPr="00B82E29">
        <w:rPr>
          <w:rFonts w:ascii="Times New Roman" w:eastAsia="Times New Roman" w:hAnsi="Times New Roman" w:cs="Times New Roman"/>
          <w:color w:val="09090B"/>
          <w:kern w:val="0"/>
          <w:lang w:eastAsia="en-IN"/>
          <w14:ligatures w14:val="none"/>
        </w:rPr>
        <w:t xml:space="preserve"> disease classification. </w:t>
      </w:r>
      <w:proofErr w:type="spellStart"/>
      <w:r w:rsidRPr="00B82E29">
        <w:rPr>
          <w:rFonts w:ascii="Times New Roman" w:eastAsia="Times New Roman" w:hAnsi="Times New Roman" w:cs="Times New Roman"/>
          <w:color w:val="09090B"/>
          <w:kern w:val="0"/>
          <w:lang w:eastAsia="en-IN"/>
          <w14:ligatures w14:val="none"/>
        </w:rPr>
        <w:t>arXiv</w:t>
      </w:r>
      <w:proofErr w:type="spellEnd"/>
      <w:r w:rsidRPr="00B82E29">
        <w:rPr>
          <w:rFonts w:ascii="Times New Roman" w:eastAsia="Times New Roman" w:hAnsi="Times New Roman" w:cs="Times New Roman"/>
          <w:color w:val="09090B"/>
          <w:kern w:val="0"/>
          <w:lang w:eastAsia="en-IN"/>
          <w14:ligatures w14:val="none"/>
        </w:rPr>
        <w:t xml:space="preserve"> (Cornell University). https://doi.org/10.48550/arXiv.1905.</w:t>
      </w:r>
    </w:p>
    <w:p w14:paraId="387D7FC8"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B82E29">
        <w:rPr>
          <w:rFonts w:ascii="Times New Roman" w:eastAsia="Times New Roman" w:hAnsi="Times New Roman" w:cs="Times New Roman"/>
          <w:color w:val="09090B"/>
          <w:kern w:val="0"/>
          <w:lang w:eastAsia="en-IN"/>
          <w14:ligatures w14:val="none"/>
        </w:rPr>
        <w:t>Armand, T. P. T., Nfor, K. A., Kim, J.-I., &amp; Kim, H. (2024). Applications of Artificial Intelligence, Machine Learning, and Deep Learning in Nutrition: A Systematic Review [Review of Applications of Artificial Intelligence, Machine Learning, and Deep Learning in Nutrition: A Systematic Review]. Nutrients, 16(7), 1073. Multidisciplinary Digital Publishing Institute. https://doi.org/10.3390/nu16071073</w:t>
      </w:r>
    </w:p>
    <w:p w14:paraId="419BFE7D"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B82E29">
        <w:rPr>
          <w:rFonts w:ascii="Times New Roman" w:eastAsia="Times New Roman" w:hAnsi="Times New Roman" w:cs="Times New Roman"/>
          <w:color w:val="09090B"/>
          <w:kern w:val="0"/>
          <w:lang w:eastAsia="en-IN"/>
          <w14:ligatures w14:val="none"/>
        </w:rPr>
        <w:lastRenderedPageBreak/>
        <w:t xml:space="preserve">Ballard, Z. S., Joung, H., Goncharov, A., Liang, J., Nugroho, K., Carlo, D. D., Garner, O. B., &amp; Özcan, A. (2020). Deep learning-enabled point-of-care sensing using multiplexed paper-based sensors. </w:t>
      </w:r>
      <w:proofErr w:type="spellStart"/>
      <w:r w:rsidRPr="00B82E29">
        <w:rPr>
          <w:rFonts w:ascii="Times New Roman" w:eastAsia="Times New Roman" w:hAnsi="Times New Roman" w:cs="Times New Roman"/>
          <w:color w:val="09090B"/>
          <w:kern w:val="0"/>
          <w:lang w:eastAsia="en-IN"/>
          <w14:ligatures w14:val="none"/>
        </w:rPr>
        <w:t>Npj</w:t>
      </w:r>
      <w:proofErr w:type="spellEnd"/>
      <w:r w:rsidRPr="00B82E29">
        <w:rPr>
          <w:rFonts w:ascii="Times New Roman" w:eastAsia="Times New Roman" w:hAnsi="Times New Roman" w:cs="Times New Roman"/>
          <w:color w:val="09090B"/>
          <w:kern w:val="0"/>
          <w:lang w:eastAsia="en-IN"/>
          <w14:ligatures w14:val="none"/>
        </w:rPr>
        <w:t xml:space="preserve"> Digital Medicine, 3(1). https://doi.org/10.1038/s41746-020-0274-y</w:t>
      </w:r>
    </w:p>
    <w:p w14:paraId="187ECB4B"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B82E29">
        <w:rPr>
          <w:rFonts w:ascii="Times New Roman" w:eastAsia="Times New Roman" w:hAnsi="Times New Roman" w:cs="Times New Roman"/>
          <w:color w:val="09090B"/>
          <w:kern w:val="0"/>
          <w:lang w:eastAsia="en-IN"/>
          <w14:ligatures w14:val="none"/>
        </w:rPr>
        <w:t xml:space="preserve">Bhagat, S. V., &amp; </w:t>
      </w:r>
      <w:proofErr w:type="spellStart"/>
      <w:r w:rsidRPr="00B82E29">
        <w:rPr>
          <w:rFonts w:ascii="Times New Roman" w:eastAsia="Times New Roman" w:hAnsi="Times New Roman" w:cs="Times New Roman"/>
          <w:color w:val="09090B"/>
          <w:kern w:val="0"/>
          <w:lang w:eastAsia="en-IN"/>
          <w14:ligatures w14:val="none"/>
        </w:rPr>
        <w:t>Kanyal</w:t>
      </w:r>
      <w:proofErr w:type="spellEnd"/>
      <w:r w:rsidRPr="00B82E29">
        <w:rPr>
          <w:rFonts w:ascii="Times New Roman" w:eastAsia="Times New Roman" w:hAnsi="Times New Roman" w:cs="Times New Roman"/>
          <w:color w:val="09090B"/>
          <w:kern w:val="0"/>
          <w:lang w:eastAsia="en-IN"/>
          <w14:ligatures w14:val="none"/>
        </w:rPr>
        <w:t xml:space="preserve">, D. (2024). Navigating the Future: The Transformative Impact of Artificial Intelligence on Hospital Management- A Comprehensive Review [Review of Navigating the Future: The Transformative Impact of Artificial Intelligence on Hospital Management- A Comprehensive Review]. </w:t>
      </w:r>
      <w:proofErr w:type="spellStart"/>
      <w:r w:rsidRPr="00B82E29">
        <w:rPr>
          <w:rFonts w:ascii="Times New Roman" w:eastAsia="Times New Roman" w:hAnsi="Times New Roman" w:cs="Times New Roman"/>
          <w:color w:val="09090B"/>
          <w:kern w:val="0"/>
          <w:lang w:eastAsia="en-IN"/>
          <w14:ligatures w14:val="none"/>
        </w:rPr>
        <w:t>Cureus</w:t>
      </w:r>
      <w:proofErr w:type="spellEnd"/>
      <w:r w:rsidRPr="00B82E29">
        <w:rPr>
          <w:rFonts w:ascii="Times New Roman" w:eastAsia="Times New Roman" w:hAnsi="Times New Roman" w:cs="Times New Roman"/>
          <w:color w:val="09090B"/>
          <w:kern w:val="0"/>
          <w:lang w:eastAsia="en-IN"/>
          <w14:ligatures w14:val="none"/>
        </w:rPr>
        <w:t xml:space="preserve">. </w:t>
      </w:r>
      <w:proofErr w:type="spellStart"/>
      <w:r w:rsidRPr="00B82E29">
        <w:rPr>
          <w:rFonts w:ascii="Times New Roman" w:eastAsia="Times New Roman" w:hAnsi="Times New Roman" w:cs="Times New Roman"/>
          <w:color w:val="09090B"/>
          <w:kern w:val="0"/>
          <w:lang w:eastAsia="en-IN"/>
          <w14:ligatures w14:val="none"/>
        </w:rPr>
        <w:t>Cureus</w:t>
      </w:r>
      <w:proofErr w:type="spellEnd"/>
      <w:r w:rsidRPr="00B82E29">
        <w:rPr>
          <w:rFonts w:ascii="Times New Roman" w:eastAsia="Times New Roman" w:hAnsi="Times New Roman" w:cs="Times New Roman"/>
          <w:color w:val="09090B"/>
          <w:kern w:val="0"/>
          <w:lang w:eastAsia="en-IN"/>
          <w14:ligatures w14:val="none"/>
        </w:rPr>
        <w:t>, Inc. https://doi.org/10.7759/cureus.54518</w:t>
      </w:r>
    </w:p>
    <w:p w14:paraId="5349B378"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B82E29">
        <w:rPr>
          <w:rFonts w:ascii="Times New Roman" w:eastAsia="Times New Roman" w:hAnsi="Times New Roman" w:cs="Times New Roman"/>
          <w:color w:val="09090B"/>
          <w:kern w:val="0"/>
          <w:lang w:eastAsia="en-IN"/>
          <w14:ligatures w14:val="none"/>
        </w:rPr>
        <w:t>Bongurala</w:t>
      </w:r>
      <w:proofErr w:type="spellEnd"/>
      <w:r w:rsidRPr="00B82E29">
        <w:rPr>
          <w:rFonts w:ascii="Times New Roman" w:eastAsia="Times New Roman" w:hAnsi="Times New Roman" w:cs="Times New Roman"/>
          <w:color w:val="09090B"/>
          <w:kern w:val="0"/>
          <w:lang w:eastAsia="en-IN"/>
          <w14:ligatures w14:val="none"/>
        </w:rPr>
        <w:t>, A. R., Save, D., &amp; Virmani, A. (2025). Progressive role of artificial intelligence in treatment decision-making in the field of medical oncology. Frontiers in Medicine, 12. https://doi.org/10.3389/fmed.2025.1533910</w:t>
      </w:r>
    </w:p>
    <w:p w14:paraId="4D76D769"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B82E29">
        <w:rPr>
          <w:rFonts w:ascii="Times New Roman" w:eastAsia="Times New Roman" w:hAnsi="Times New Roman" w:cs="Times New Roman"/>
          <w:color w:val="09090B"/>
          <w:kern w:val="0"/>
          <w:lang w:eastAsia="en-IN"/>
          <w14:ligatures w14:val="none"/>
        </w:rPr>
        <w:t>Cascini</w:t>
      </w:r>
      <w:proofErr w:type="spellEnd"/>
      <w:r w:rsidRPr="00B82E29">
        <w:rPr>
          <w:rFonts w:ascii="Times New Roman" w:eastAsia="Times New Roman" w:hAnsi="Times New Roman" w:cs="Times New Roman"/>
          <w:color w:val="09090B"/>
          <w:kern w:val="0"/>
          <w:lang w:eastAsia="en-IN"/>
          <w14:ligatures w14:val="none"/>
        </w:rPr>
        <w:t xml:space="preserve">, F., </w:t>
      </w:r>
      <w:proofErr w:type="spellStart"/>
      <w:r w:rsidRPr="00B82E29">
        <w:rPr>
          <w:rFonts w:ascii="Times New Roman" w:eastAsia="Times New Roman" w:hAnsi="Times New Roman" w:cs="Times New Roman"/>
          <w:color w:val="09090B"/>
          <w:kern w:val="0"/>
          <w:lang w:eastAsia="en-IN"/>
          <w14:ligatures w14:val="none"/>
        </w:rPr>
        <w:t>Santaroni</w:t>
      </w:r>
      <w:proofErr w:type="spellEnd"/>
      <w:r w:rsidRPr="00B82E29">
        <w:rPr>
          <w:rFonts w:ascii="Times New Roman" w:eastAsia="Times New Roman" w:hAnsi="Times New Roman" w:cs="Times New Roman"/>
          <w:color w:val="09090B"/>
          <w:kern w:val="0"/>
          <w:lang w:eastAsia="en-IN"/>
          <w14:ligatures w14:val="none"/>
        </w:rPr>
        <w:t>, F., Lanzetti, R. M., Failla, G., Gentili, A., &amp; Ricciardi, W. (2021). Developing a Data-Driven Approach in Order to Improve the Safety and Quality of Patient Care. Frontiers in Public Health, 9. https://doi.org/10.3389/fpubh.2021.667819</w:t>
      </w:r>
    </w:p>
    <w:p w14:paraId="6332C8A9"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B82E29">
        <w:rPr>
          <w:rFonts w:ascii="Times New Roman" w:eastAsia="Times New Roman" w:hAnsi="Times New Roman" w:cs="Times New Roman"/>
          <w:color w:val="09090B"/>
          <w:kern w:val="0"/>
          <w:lang w:eastAsia="en-IN"/>
          <w14:ligatures w14:val="none"/>
        </w:rPr>
        <w:t xml:space="preserve">Collins, G. S., Moons, K. G. M., Dhiman, P., Riley, R. D., Beam, A. L., </w:t>
      </w:r>
      <w:proofErr w:type="spellStart"/>
      <w:r w:rsidRPr="00B82E29">
        <w:rPr>
          <w:rFonts w:ascii="Times New Roman" w:eastAsia="Times New Roman" w:hAnsi="Times New Roman" w:cs="Times New Roman"/>
          <w:color w:val="09090B"/>
          <w:kern w:val="0"/>
          <w:lang w:eastAsia="en-IN"/>
          <w14:ligatures w14:val="none"/>
        </w:rPr>
        <w:t>Calster</w:t>
      </w:r>
      <w:proofErr w:type="spellEnd"/>
      <w:r w:rsidRPr="00B82E29">
        <w:rPr>
          <w:rFonts w:ascii="Times New Roman" w:eastAsia="Times New Roman" w:hAnsi="Times New Roman" w:cs="Times New Roman"/>
          <w:color w:val="09090B"/>
          <w:kern w:val="0"/>
          <w:lang w:eastAsia="en-IN"/>
          <w14:ligatures w14:val="none"/>
        </w:rPr>
        <w:t xml:space="preserve">, B. V., Ghassemi, M., Liu, X., Reitsma, J. B., Smeden, M. van, Boulesteix, A., </w:t>
      </w:r>
      <w:proofErr w:type="spellStart"/>
      <w:r w:rsidRPr="00B82E29">
        <w:rPr>
          <w:rFonts w:ascii="Times New Roman" w:eastAsia="Times New Roman" w:hAnsi="Times New Roman" w:cs="Times New Roman"/>
          <w:color w:val="09090B"/>
          <w:kern w:val="0"/>
          <w:lang w:eastAsia="en-IN"/>
          <w14:ligatures w14:val="none"/>
        </w:rPr>
        <w:t>Camaradou</w:t>
      </w:r>
      <w:proofErr w:type="spellEnd"/>
      <w:r w:rsidRPr="00B82E29">
        <w:rPr>
          <w:rFonts w:ascii="Times New Roman" w:eastAsia="Times New Roman" w:hAnsi="Times New Roman" w:cs="Times New Roman"/>
          <w:color w:val="09090B"/>
          <w:kern w:val="0"/>
          <w:lang w:eastAsia="en-IN"/>
          <w14:ligatures w14:val="none"/>
        </w:rPr>
        <w:t xml:space="preserve">, J., Celi, L. A., </w:t>
      </w:r>
      <w:proofErr w:type="spellStart"/>
      <w:r w:rsidRPr="00B82E29">
        <w:rPr>
          <w:rFonts w:ascii="Times New Roman" w:eastAsia="Times New Roman" w:hAnsi="Times New Roman" w:cs="Times New Roman"/>
          <w:color w:val="09090B"/>
          <w:kern w:val="0"/>
          <w:lang w:eastAsia="en-IN"/>
          <w14:ligatures w14:val="none"/>
        </w:rPr>
        <w:t>Denaxas</w:t>
      </w:r>
      <w:proofErr w:type="spellEnd"/>
      <w:r w:rsidRPr="00B82E29">
        <w:rPr>
          <w:rFonts w:ascii="Times New Roman" w:eastAsia="Times New Roman" w:hAnsi="Times New Roman" w:cs="Times New Roman"/>
          <w:color w:val="09090B"/>
          <w:kern w:val="0"/>
          <w:lang w:eastAsia="en-IN"/>
          <w14:ligatures w14:val="none"/>
        </w:rPr>
        <w:t>, S., Denniston, A. K., Glocker, B., Golub, R., Harvey, H., Heinze, G., … Logullo, P. (2024). TRIPOD+AI statement: updated guidance for reporting clinical prediction models that use regression or machine learning methods. BMJ. https://doi.org/10.1136/bmj-2023-078378</w:t>
      </w:r>
    </w:p>
    <w:p w14:paraId="2E48DC5A"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B82E29">
        <w:rPr>
          <w:rFonts w:ascii="Times New Roman" w:eastAsia="Times New Roman" w:hAnsi="Times New Roman" w:cs="Times New Roman"/>
          <w:color w:val="09090B"/>
          <w:kern w:val="0"/>
          <w:lang w:eastAsia="en-IN"/>
          <w14:ligatures w14:val="none"/>
        </w:rPr>
        <w:t xml:space="preserve">Fanelli, G., Benedetti, F., Kasper, S., Zohar, J., </w:t>
      </w:r>
      <w:proofErr w:type="spellStart"/>
      <w:r w:rsidRPr="00B82E29">
        <w:rPr>
          <w:rFonts w:ascii="Times New Roman" w:eastAsia="Times New Roman" w:hAnsi="Times New Roman" w:cs="Times New Roman"/>
          <w:color w:val="09090B"/>
          <w:kern w:val="0"/>
          <w:lang w:eastAsia="en-IN"/>
          <w14:ligatures w14:val="none"/>
        </w:rPr>
        <w:t>Souery</w:t>
      </w:r>
      <w:proofErr w:type="spellEnd"/>
      <w:r w:rsidRPr="00B82E29">
        <w:rPr>
          <w:rFonts w:ascii="Times New Roman" w:eastAsia="Times New Roman" w:hAnsi="Times New Roman" w:cs="Times New Roman"/>
          <w:color w:val="09090B"/>
          <w:kern w:val="0"/>
          <w:lang w:eastAsia="en-IN"/>
          <w14:ligatures w14:val="none"/>
        </w:rPr>
        <w:t xml:space="preserve">, D., Montgomery, S., Albani, D., </w:t>
      </w:r>
      <w:proofErr w:type="spellStart"/>
      <w:r w:rsidRPr="00B82E29">
        <w:rPr>
          <w:rFonts w:ascii="Times New Roman" w:eastAsia="Times New Roman" w:hAnsi="Times New Roman" w:cs="Times New Roman"/>
          <w:color w:val="09090B"/>
          <w:kern w:val="0"/>
          <w:lang w:eastAsia="en-IN"/>
          <w14:ligatures w14:val="none"/>
        </w:rPr>
        <w:t>Forloni</w:t>
      </w:r>
      <w:proofErr w:type="spellEnd"/>
      <w:r w:rsidRPr="00B82E29">
        <w:rPr>
          <w:rFonts w:ascii="Times New Roman" w:eastAsia="Times New Roman" w:hAnsi="Times New Roman" w:cs="Times New Roman"/>
          <w:color w:val="09090B"/>
          <w:kern w:val="0"/>
          <w:lang w:eastAsia="en-IN"/>
          <w14:ligatures w14:val="none"/>
        </w:rPr>
        <w:t xml:space="preserve">, G., Ferentinos, P., </w:t>
      </w:r>
      <w:proofErr w:type="spellStart"/>
      <w:r w:rsidRPr="00B82E29">
        <w:rPr>
          <w:rFonts w:ascii="Times New Roman" w:eastAsia="Times New Roman" w:hAnsi="Times New Roman" w:cs="Times New Roman"/>
          <w:color w:val="09090B"/>
          <w:kern w:val="0"/>
          <w:lang w:eastAsia="en-IN"/>
          <w14:ligatures w14:val="none"/>
        </w:rPr>
        <w:t>Rujescu</w:t>
      </w:r>
      <w:proofErr w:type="spellEnd"/>
      <w:r w:rsidRPr="00B82E29">
        <w:rPr>
          <w:rFonts w:ascii="Times New Roman" w:eastAsia="Times New Roman" w:hAnsi="Times New Roman" w:cs="Times New Roman"/>
          <w:color w:val="09090B"/>
          <w:kern w:val="0"/>
          <w:lang w:eastAsia="en-IN"/>
          <w14:ligatures w14:val="none"/>
        </w:rPr>
        <w:t xml:space="preserve">, D., </w:t>
      </w:r>
      <w:proofErr w:type="spellStart"/>
      <w:r w:rsidRPr="00B82E29">
        <w:rPr>
          <w:rFonts w:ascii="Times New Roman" w:eastAsia="Times New Roman" w:hAnsi="Times New Roman" w:cs="Times New Roman"/>
          <w:color w:val="09090B"/>
          <w:kern w:val="0"/>
          <w:lang w:eastAsia="en-IN"/>
          <w14:ligatures w14:val="none"/>
        </w:rPr>
        <w:t>Mendlewicz</w:t>
      </w:r>
      <w:proofErr w:type="spellEnd"/>
      <w:r w:rsidRPr="00B82E29">
        <w:rPr>
          <w:rFonts w:ascii="Times New Roman" w:eastAsia="Times New Roman" w:hAnsi="Times New Roman" w:cs="Times New Roman"/>
          <w:color w:val="09090B"/>
          <w:kern w:val="0"/>
          <w:lang w:eastAsia="en-IN"/>
          <w14:ligatures w14:val="none"/>
        </w:rPr>
        <w:t xml:space="preserve">, J., </w:t>
      </w:r>
      <w:proofErr w:type="spellStart"/>
      <w:r w:rsidRPr="00B82E29">
        <w:rPr>
          <w:rFonts w:ascii="Times New Roman" w:eastAsia="Times New Roman" w:hAnsi="Times New Roman" w:cs="Times New Roman"/>
          <w:color w:val="09090B"/>
          <w:kern w:val="0"/>
          <w:lang w:eastAsia="en-IN"/>
          <w14:ligatures w14:val="none"/>
        </w:rPr>
        <w:t>Serretti</w:t>
      </w:r>
      <w:proofErr w:type="spellEnd"/>
      <w:r w:rsidRPr="00B82E29">
        <w:rPr>
          <w:rFonts w:ascii="Times New Roman" w:eastAsia="Times New Roman" w:hAnsi="Times New Roman" w:cs="Times New Roman"/>
          <w:color w:val="09090B"/>
          <w:kern w:val="0"/>
          <w:lang w:eastAsia="en-IN"/>
          <w14:ligatures w14:val="none"/>
        </w:rPr>
        <w:t>, A., &amp; Fabbri, C. (2020). Higher polygenic risk scores for schizophrenia may be suggestive of treatment non-response in major depressive disorder. Progress in Neuro-Psychopharmacology and Biological Psychiatry, 108, 110170. https://doi.org/10.1016/j.pnpbp.2020.110170</w:t>
      </w:r>
    </w:p>
    <w:p w14:paraId="3C3A442F"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B82E29">
        <w:rPr>
          <w:rFonts w:ascii="Times New Roman" w:eastAsia="Times New Roman" w:hAnsi="Times New Roman" w:cs="Times New Roman"/>
          <w:color w:val="09090B"/>
          <w:kern w:val="0"/>
          <w:lang w:eastAsia="en-IN"/>
          <w14:ligatures w14:val="none"/>
        </w:rPr>
        <w:t xml:space="preserve">Hu, Y., Lu, Q., Powles, R. L., Yao, X., Yang, C., Fang, F., Xu, X., &amp; Zhao, H. (2017). Leveraging functional annotations in genetic risk prediction for human complex diseases. </w:t>
      </w:r>
      <w:proofErr w:type="spellStart"/>
      <w:r w:rsidRPr="00B82E29">
        <w:rPr>
          <w:rFonts w:ascii="Times New Roman" w:eastAsia="Times New Roman" w:hAnsi="Times New Roman" w:cs="Times New Roman"/>
          <w:color w:val="09090B"/>
          <w:kern w:val="0"/>
          <w:lang w:eastAsia="en-IN"/>
          <w14:ligatures w14:val="none"/>
        </w:rPr>
        <w:t>PLoS</w:t>
      </w:r>
      <w:proofErr w:type="spellEnd"/>
      <w:r w:rsidRPr="00B82E29">
        <w:rPr>
          <w:rFonts w:ascii="Times New Roman" w:eastAsia="Times New Roman" w:hAnsi="Times New Roman" w:cs="Times New Roman"/>
          <w:color w:val="09090B"/>
          <w:kern w:val="0"/>
          <w:lang w:eastAsia="en-IN"/>
          <w14:ligatures w14:val="none"/>
        </w:rPr>
        <w:t xml:space="preserve"> Computational Biology, 13(6). https://doi.org/10.1371/journal.pcbi.1005589</w:t>
      </w:r>
    </w:p>
    <w:p w14:paraId="22569099"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B82E29">
        <w:rPr>
          <w:rFonts w:ascii="Times New Roman" w:eastAsia="Times New Roman" w:hAnsi="Times New Roman" w:cs="Times New Roman"/>
          <w:color w:val="09090B"/>
          <w:kern w:val="0"/>
          <w:lang w:eastAsia="en-IN"/>
          <w14:ligatures w14:val="none"/>
        </w:rPr>
        <w:lastRenderedPageBreak/>
        <w:t xml:space="preserve">Kelly, C., </w:t>
      </w:r>
      <w:proofErr w:type="spellStart"/>
      <w:r w:rsidRPr="00B82E29">
        <w:rPr>
          <w:rFonts w:ascii="Times New Roman" w:eastAsia="Times New Roman" w:hAnsi="Times New Roman" w:cs="Times New Roman"/>
          <w:color w:val="09090B"/>
          <w:kern w:val="0"/>
          <w:lang w:eastAsia="en-IN"/>
          <w14:ligatures w14:val="none"/>
        </w:rPr>
        <w:t>Karthikesalingam</w:t>
      </w:r>
      <w:proofErr w:type="spellEnd"/>
      <w:r w:rsidRPr="00B82E29">
        <w:rPr>
          <w:rFonts w:ascii="Times New Roman" w:eastAsia="Times New Roman" w:hAnsi="Times New Roman" w:cs="Times New Roman"/>
          <w:color w:val="09090B"/>
          <w:kern w:val="0"/>
          <w:lang w:eastAsia="en-IN"/>
          <w14:ligatures w14:val="none"/>
        </w:rPr>
        <w:t>, A., Suleyman, M., Corrado, G. S., &amp; King, D. (2019). Key challenges for delivering clinical impact with artificial intelligence. BMC Medicine, 17(1). https://doi.org/10.1186/s12916-019-1426-2</w:t>
      </w:r>
    </w:p>
    <w:p w14:paraId="6DF60908"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B82E29">
        <w:rPr>
          <w:rFonts w:ascii="Times New Roman" w:eastAsia="Times New Roman" w:hAnsi="Times New Roman" w:cs="Times New Roman"/>
          <w:color w:val="09090B"/>
          <w:kern w:val="0"/>
          <w:lang w:eastAsia="en-IN"/>
          <w14:ligatures w14:val="none"/>
        </w:rPr>
        <w:t>Lello, L., Raben, T. G., Yong, S. Y., Tellier, L. C. A. M., &amp; Hsu, S. (2019). Genomic Prediction of 16 Complex Disease Risks Including Heart Attack, Diabetes, Breast and Prostate Cancer. Scientific Reports, 9(1). https://doi.org/10.1038/s41598-019-51258-x</w:t>
      </w:r>
    </w:p>
    <w:p w14:paraId="12C574BD"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B82E29">
        <w:rPr>
          <w:rFonts w:ascii="Times New Roman" w:eastAsia="Times New Roman" w:hAnsi="Times New Roman" w:cs="Times New Roman"/>
          <w:color w:val="09090B"/>
          <w:kern w:val="0"/>
          <w:lang w:eastAsia="en-IN"/>
          <w14:ligatures w14:val="none"/>
        </w:rPr>
        <w:t xml:space="preserve">Lennon, N. J., </w:t>
      </w:r>
      <w:proofErr w:type="spellStart"/>
      <w:r w:rsidRPr="00B82E29">
        <w:rPr>
          <w:rFonts w:ascii="Times New Roman" w:eastAsia="Times New Roman" w:hAnsi="Times New Roman" w:cs="Times New Roman"/>
          <w:color w:val="09090B"/>
          <w:kern w:val="0"/>
          <w:lang w:eastAsia="en-IN"/>
          <w14:ligatures w14:val="none"/>
        </w:rPr>
        <w:t>Kottyan</w:t>
      </w:r>
      <w:proofErr w:type="spellEnd"/>
      <w:r w:rsidRPr="00B82E29">
        <w:rPr>
          <w:rFonts w:ascii="Times New Roman" w:eastAsia="Times New Roman" w:hAnsi="Times New Roman" w:cs="Times New Roman"/>
          <w:color w:val="09090B"/>
          <w:kern w:val="0"/>
          <w:lang w:eastAsia="en-IN"/>
          <w14:ligatures w14:val="none"/>
        </w:rPr>
        <w:t xml:space="preserve">, L. C., </w:t>
      </w:r>
      <w:proofErr w:type="spellStart"/>
      <w:r w:rsidRPr="00B82E29">
        <w:rPr>
          <w:rFonts w:ascii="Times New Roman" w:eastAsia="Times New Roman" w:hAnsi="Times New Roman" w:cs="Times New Roman"/>
          <w:color w:val="09090B"/>
          <w:kern w:val="0"/>
          <w:lang w:eastAsia="en-IN"/>
          <w14:ligatures w14:val="none"/>
        </w:rPr>
        <w:t>Kachulis</w:t>
      </w:r>
      <w:proofErr w:type="spellEnd"/>
      <w:r w:rsidRPr="00B82E29">
        <w:rPr>
          <w:rFonts w:ascii="Times New Roman" w:eastAsia="Times New Roman" w:hAnsi="Times New Roman" w:cs="Times New Roman"/>
          <w:color w:val="09090B"/>
          <w:kern w:val="0"/>
          <w:lang w:eastAsia="en-IN"/>
          <w14:ligatures w14:val="none"/>
        </w:rPr>
        <w:t xml:space="preserve">, C., Abul‐Husn, N. S., Arias, J., Belbin, G. M., Below, J. E., Berndt, S. I., Chung, W. K., Cimino, J. J., Clayton, E. W., Connolly, J. J., Crosslin, D. R., </w:t>
      </w:r>
      <w:proofErr w:type="spellStart"/>
      <w:r w:rsidRPr="00B82E29">
        <w:rPr>
          <w:rFonts w:ascii="Times New Roman" w:eastAsia="Times New Roman" w:hAnsi="Times New Roman" w:cs="Times New Roman"/>
          <w:color w:val="09090B"/>
          <w:kern w:val="0"/>
          <w:lang w:eastAsia="en-IN"/>
          <w14:ligatures w14:val="none"/>
        </w:rPr>
        <w:t>Dikilitas</w:t>
      </w:r>
      <w:proofErr w:type="spellEnd"/>
      <w:r w:rsidRPr="00B82E29">
        <w:rPr>
          <w:rFonts w:ascii="Times New Roman" w:eastAsia="Times New Roman" w:hAnsi="Times New Roman" w:cs="Times New Roman"/>
          <w:color w:val="09090B"/>
          <w:kern w:val="0"/>
          <w:lang w:eastAsia="en-IN"/>
          <w14:ligatures w14:val="none"/>
        </w:rPr>
        <w:t>, O., Edwards, D. R. V., Feng, Q., Fisher, M., Freimuth, R. R., Ge, T., … Kenny, E. E. (2024). Selection, optimization and validation of ten chronic disease polygenic risk scores for clinical implementation in diverse US populations. Nature Medicine, 30(2), 480. https://doi.org/10.1038/s41591-024-02796-z</w:t>
      </w:r>
    </w:p>
    <w:p w14:paraId="3C1C41D0"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B82E29">
        <w:rPr>
          <w:rFonts w:ascii="Times New Roman" w:eastAsia="Times New Roman" w:hAnsi="Times New Roman" w:cs="Times New Roman"/>
          <w:color w:val="09090B"/>
          <w:kern w:val="0"/>
          <w:lang w:eastAsia="en-IN"/>
          <w14:ligatures w14:val="none"/>
        </w:rPr>
        <w:t>Li, Y.-H., Li, Y., Wei, M.-Y., &amp; Li, G. (2024). Innovation and challenges of artificial intelligence technology in personalized healthcare [Review of Innovation and challenges of artificial intelligence technology in personalized healthcare]. Scientific Reports, 14(1). Nature Portfolio. https://doi.org/10.1038/s41598-024-70073-7</w:t>
      </w:r>
    </w:p>
    <w:p w14:paraId="2315A986"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B82E29">
        <w:rPr>
          <w:rFonts w:ascii="Times New Roman" w:eastAsia="Times New Roman" w:hAnsi="Times New Roman" w:cs="Times New Roman"/>
          <w:color w:val="09090B"/>
          <w:kern w:val="0"/>
          <w:lang w:eastAsia="en-IN"/>
          <w14:ligatures w14:val="none"/>
        </w:rPr>
        <w:t xml:space="preserve">Lysaght, T., Lim, H. Y., </w:t>
      </w:r>
      <w:proofErr w:type="spellStart"/>
      <w:r w:rsidRPr="00B82E29">
        <w:rPr>
          <w:rFonts w:ascii="Times New Roman" w:eastAsia="Times New Roman" w:hAnsi="Times New Roman" w:cs="Times New Roman"/>
          <w:color w:val="09090B"/>
          <w:kern w:val="0"/>
          <w:lang w:eastAsia="en-IN"/>
          <w14:ligatures w14:val="none"/>
        </w:rPr>
        <w:t>Xafis</w:t>
      </w:r>
      <w:proofErr w:type="spellEnd"/>
      <w:r w:rsidRPr="00B82E29">
        <w:rPr>
          <w:rFonts w:ascii="Times New Roman" w:eastAsia="Times New Roman" w:hAnsi="Times New Roman" w:cs="Times New Roman"/>
          <w:color w:val="09090B"/>
          <w:kern w:val="0"/>
          <w:lang w:eastAsia="en-IN"/>
          <w14:ligatures w14:val="none"/>
        </w:rPr>
        <w:t>, V., &amp; Ngiam, K. Y. (2019). AI-Assisted Decision-making in Healthcare. Asian Bioethics Review, 11(3), 299. https://doi.org/10.1007/s41649-019-00096-0</w:t>
      </w:r>
    </w:p>
    <w:p w14:paraId="11152ECF"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B82E29">
        <w:rPr>
          <w:rFonts w:ascii="Times New Roman" w:eastAsia="Times New Roman" w:hAnsi="Times New Roman" w:cs="Times New Roman"/>
          <w:color w:val="09090B"/>
          <w:kern w:val="0"/>
          <w:lang w:eastAsia="en-IN"/>
          <w14:ligatures w14:val="none"/>
        </w:rPr>
        <w:t>Meiliana, A., Dewi, N. M., &amp; Wijaya, A. (2016). Personalized Medicine: The Future of Health Care. The Indonesian Biomedical Journal, 8(3), 127. https://doi.org/10.18585/inabj.v8i3.271</w:t>
      </w:r>
    </w:p>
    <w:p w14:paraId="74B1665B"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B82E29">
        <w:rPr>
          <w:rFonts w:ascii="Times New Roman" w:eastAsia="Times New Roman" w:hAnsi="Times New Roman" w:cs="Times New Roman"/>
          <w:color w:val="09090B"/>
          <w:kern w:val="0"/>
          <w:lang w:eastAsia="en-IN"/>
          <w14:ligatures w14:val="none"/>
        </w:rPr>
        <w:t xml:space="preserve">Parekh, A.-D. E., Shaikh, O. A., Kaur, S., Manan, S., &amp; </w:t>
      </w:r>
      <w:proofErr w:type="spellStart"/>
      <w:r w:rsidRPr="00B82E29">
        <w:rPr>
          <w:rFonts w:ascii="Times New Roman" w:eastAsia="Times New Roman" w:hAnsi="Times New Roman" w:cs="Times New Roman"/>
          <w:color w:val="09090B"/>
          <w:kern w:val="0"/>
          <w:lang w:eastAsia="en-IN"/>
          <w14:ligatures w14:val="none"/>
        </w:rPr>
        <w:t>Hasibuzzaman</w:t>
      </w:r>
      <w:proofErr w:type="spellEnd"/>
      <w:r w:rsidRPr="00B82E29">
        <w:rPr>
          <w:rFonts w:ascii="Times New Roman" w:eastAsia="Times New Roman" w:hAnsi="Times New Roman" w:cs="Times New Roman"/>
          <w:color w:val="09090B"/>
          <w:kern w:val="0"/>
          <w:lang w:eastAsia="en-IN"/>
          <w14:ligatures w14:val="none"/>
        </w:rPr>
        <w:t>, Md. A. (2023). Artificial intelligence (AI) in personalized medicine: AI-generated personalized therapy regimens based on genetic and medical history: short communication. Annals of Medicine and Surgery, 85(11), 5831. https://doi.org/10.1097/ms9.0000000000001320</w:t>
      </w:r>
    </w:p>
    <w:p w14:paraId="54B0A2E0"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B82E29">
        <w:rPr>
          <w:rFonts w:ascii="Times New Roman" w:eastAsia="Times New Roman" w:hAnsi="Times New Roman" w:cs="Times New Roman"/>
          <w:color w:val="09090B"/>
          <w:kern w:val="0"/>
          <w:lang w:eastAsia="en-IN"/>
          <w14:ligatures w14:val="none"/>
        </w:rPr>
        <w:t xml:space="preserve">Perveen, S., Shahbaz, M., Ansari, M. S., Keshavjee, K., &amp; </w:t>
      </w:r>
      <w:proofErr w:type="spellStart"/>
      <w:r w:rsidRPr="00B82E29">
        <w:rPr>
          <w:rFonts w:ascii="Times New Roman" w:eastAsia="Times New Roman" w:hAnsi="Times New Roman" w:cs="Times New Roman"/>
          <w:color w:val="09090B"/>
          <w:kern w:val="0"/>
          <w:lang w:eastAsia="en-IN"/>
          <w14:ligatures w14:val="none"/>
        </w:rPr>
        <w:t>Guergachi</w:t>
      </w:r>
      <w:proofErr w:type="spellEnd"/>
      <w:r w:rsidRPr="00B82E29">
        <w:rPr>
          <w:rFonts w:ascii="Times New Roman" w:eastAsia="Times New Roman" w:hAnsi="Times New Roman" w:cs="Times New Roman"/>
          <w:color w:val="09090B"/>
          <w:kern w:val="0"/>
          <w:lang w:eastAsia="en-IN"/>
          <w14:ligatures w14:val="none"/>
        </w:rPr>
        <w:t xml:space="preserve">, A. (2020). A Hybrid Approach for </w:t>
      </w:r>
      <w:proofErr w:type="spellStart"/>
      <w:r w:rsidRPr="00B82E29">
        <w:rPr>
          <w:rFonts w:ascii="Times New Roman" w:eastAsia="Times New Roman" w:hAnsi="Times New Roman" w:cs="Times New Roman"/>
          <w:color w:val="09090B"/>
          <w:kern w:val="0"/>
          <w:lang w:eastAsia="en-IN"/>
          <w14:ligatures w14:val="none"/>
        </w:rPr>
        <w:t>Modeling</w:t>
      </w:r>
      <w:proofErr w:type="spellEnd"/>
      <w:r w:rsidRPr="00B82E29">
        <w:rPr>
          <w:rFonts w:ascii="Times New Roman" w:eastAsia="Times New Roman" w:hAnsi="Times New Roman" w:cs="Times New Roman"/>
          <w:color w:val="09090B"/>
          <w:kern w:val="0"/>
          <w:lang w:eastAsia="en-IN"/>
          <w14:ligatures w14:val="none"/>
        </w:rPr>
        <w:t xml:space="preserve"> Type 2 Diabetes Mellitus Progression. Frontiers in Genetics, 10. https://doi.org/10.3389/fgene.2019.01076</w:t>
      </w:r>
    </w:p>
    <w:p w14:paraId="176541EC"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B82E29">
        <w:rPr>
          <w:rFonts w:ascii="Times New Roman" w:eastAsia="Times New Roman" w:hAnsi="Times New Roman" w:cs="Times New Roman"/>
          <w:color w:val="09090B"/>
          <w:kern w:val="0"/>
          <w:lang w:eastAsia="en-IN"/>
          <w14:ligatures w14:val="none"/>
        </w:rPr>
        <w:lastRenderedPageBreak/>
        <w:t>Taherdoost</w:t>
      </w:r>
      <w:proofErr w:type="spellEnd"/>
      <w:r w:rsidRPr="00B82E29">
        <w:rPr>
          <w:rFonts w:ascii="Times New Roman" w:eastAsia="Times New Roman" w:hAnsi="Times New Roman" w:cs="Times New Roman"/>
          <w:color w:val="09090B"/>
          <w:kern w:val="0"/>
          <w:lang w:eastAsia="en-IN"/>
          <w14:ligatures w14:val="none"/>
        </w:rPr>
        <w:t xml:space="preserve">, H., &amp; </w:t>
      </w:r>
      <w:proofErr w:type="spellStart"/>
      <w:r w:rsidRPr="00B82E29">
        <w:rPr>
          <w:rFonts w:ascii="Times New Roman" w:eastAsia="Times New Roman" w:hAnsi="Times New Roman" w:cs="Times New Roman"/>
          <w:color w:val="09090B"/>
          <w:kern w:val="0"/>
          <w:lang w:eastAsia="en-IN"/>
          <w14:ligatures w14:val="none"/>
        </w:rPr>
        <w:t>Ghofrani</w:t>
      </w:r>
      <w:proofErr w:type="spellEnd"/>
      <w:r w:rsidRPr="00B82E29">
        <w:rPr>
          <w:rFonts w:ascii="Times New Roman" w:eastAsia="Times New Roman" w:hAnsi="Times New Roman" w:cs="Times New Roman"/>
          <w:color w:val="09090B"/>
          <w:kern w:val="0"/>
          <w:lang w:eastAsia="en-IN"/>
          <w14:ligatures w14:val="none"/>
        </w:rPr>
        <w:t>, A. (2024). AI’s role in revolutionizing personalized medicine by reshaping pharmacogenomics and drug therapy. Intelligent Pharmacy, 2(5), 643. https://doi.org/10.1016/j.ipha.2024.08.005</w:t>
      </w:r>
    </w:p>
    <w:p w14:paraId="229EA658" w14:textId="77777777" w:rsidR="00B82E29" w:rsidRPr="00B82E2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B82E29">
        <w:rPr>
          <w:rFonts w:ascii="Times New Roman" w:eastAsia="Times New Roman" w:hAnsi="Times New Roman" w:cs="Times New Roman"/>
          <w:color w:val="09090B"/>
          <w:kern w:val="0"/>
          <w:lang w:eastAsia="en-IN"/>
          <w14:ligatures w14:val="none"/>
        </w:rPr>
        <w:t>Tamlander</w:t>
      </w:r>
      <w:proofErr w:type="spellEnd"/>
      <w:r w:rsidRPr="00B82E29">
        <w:rPr>
          <w:rFonts w:ascii="Times New Roman" w:eastAsia="Times New Roman" w:hAnsi="Times New Roman" w:cs="Times New Roman"/>
          <w:color w:val="09090B"/>
          <w:kern w:val="0"/>
          <w:lang w:eastAsia="en-IN"/>
          <w14:ligatures w14:val="none"/>
        </w:rPr>
        <w:t xml:space="preserve">, M., Mars, N., Pirinen, M., </w:t>
      </w:r>
      <w:proofErr w:type="spellStart"/>
      <w:r w:rsidRPr="00B82E29">
        <w:rPr>
          <w:rFonts w:ascii="Times New Roman" w:eastAsia="Times New Roman" w:hAnsi="Times New Roman" w:cs="Times New Roman"/>
          <w:color w:val="09090B"/>
          <w:kern w:val="0"/>
          <w:lang w:eastAsia="en-IN"/>
          <w14:ligatures w14:val="none"/>
        </w:rPr>
        <w:t>Palotie</w:t>
      </w:r>
      <w:proofErr w:type="spellEnd"/>
      <w:r w:rsidRPr="00B82E29">
        <w:rPr>
          <w:rFonts w:ascii="Times New Roman" w:eastAsia="Times New Roman" w:hAnsi="Times New Roman" w:cs="Times New Roman"/>
          <w:color w:val="09090B"/>
          <w:kern w:val="0"/>
          <w:lang w:eastAsia="en-IN"/>
          <w14:ligatures w14:val="none"/>
        </w:rPr>
        <w:t xml:space="preserve">, A., Daly, M. J., Riley-Gills, B., Jacob, H. J., Paul, D. S., Runz, H., John, S., Plenge, R. M., Maranville, J., </w:t>
      </w:r>
      <w:proofErr w:type="spellStart"/>
      <w:r w:rsidRPr="00B82E29">
        <w:rPr>
          <w:rFonts w:ascii="Times New Roman" w:eastAsia="Times New Roman" w:hAnsi="Times New Roman" w:cs="Times New Roman"/>
          <w:color w:val="09090B"/>
          <w:kern w:val="0"/>
          <w:lang w:eastAsia="en-IN"/>
          <w14:ligatures w14:val="none"/>
        </w:rPr>
        <w:t>Okafo</w:t>
      </w:r>
      <w:proofErr w:type="spellEnd"/>
      <w:r w:rsidRPr="00B82E29">
        <w:rPr>
          <w:rFonts w:ascii="Times New Roman" w:eastAsia="Times New Roman" w:hAnsi="Times New Roman" w:cs="Times New Roman"/>
          <w:color w:val="09090B"/>
          <w:kern w:val="0"/>
          <w:lang w:eastAsia="en-IN"/>
          <w14:ligatures w14:val="none"/>
        </w:rPr>
        <w:t>, G., Lawless, N., Salminen‐</w:t>
      </w:r>
      <w:proofErr w:type="spellStart"/>
      <w:r w:rsidRPr="00B82E29">
        <w:rPr>
          <w:rFonts w:ascii="Times New Roman" w:eastAsia="Times New Roman" w:hAnsi="Times New Roman" w:cs="Times New Roman"/>
          <w:color w:val="09090B"/>
          <w:kern w:val="0"/>
          <w:lang w:eastAsia="en-IN"/>
          <w14:ligatures w14:val="none"/>
        </w:rPr>
        <w:t>Mankonen</w:t>
      </w:r>
      <w:proofErr w:type="spellEnd"/>
      <w:r w:rsidRPr="00B82E29">
        <w:rPr>
          <w:rFonts w:ascii="Times New Roman" w:eastAsia="Times New Roman" w:hAnsi="Times New Roman" w:cs="Times New Roman"/>
          <w:color w:val="09090B"/>
          <w:kern w:val="0"/>
          <w:lang w:eastAsia="en-IN"/>
          <w14:ligatures w14:val="none"/>
        </w:rPr>
        <w:t>, H., McCarthy, M. I., Hunkapiller, J., Ehm, M., Auro, K., … Koskela, J. (2022). Integration of questionnaire-based risk factors improves polygenic risk scores for human coronary heart disease and type 2 diabetes. Communications Biology, 5(1). https://doi.org/10.1038/s42003-021-02996-0</w:t>
      </w:r>
    </w:p>
    <w:p w14:paraId="3B604CDE" w14:textId="3C287366" w:rsidR="00B82E29" w:rsidRPr="00504AF9" w:rsidRDefault="00B82E29" w:rsidP="00B82E2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B82E29">
        <w:rPr>
          <w:rFonts w:ascii="Times New Roman" w:eastAsia="Times New Roman" w:hAnsi="Times New Roman" w:cs="Times New Roman"/>
          <w:color w:val="09090B"/>
          <w:kern w:val="0"/>
          <w:lang w:eastAsia="en-IN"/>
          <w14:ligatures w14:val="none"/>
        </w:rPr>
        <w:t>Visibelli</w:t>
      </w:r>
      <w:proofErr w:type="spellEnd"/>
      <w:r w:rsidRPr="00B82E29">
        <w:rPr>
          <w:rFonts w:ascii="Times New Roman" w:eastAsia="Times New Roman" w:hAnsi="Times New Roman" w:cs="Times New Roman"/>
          <w:color w:val="09090B"/>
          <w:kern w:val="0"/>
          <w:lang w:eastAsia="en-IN"/>
          <w14:ligatures w14:val="none"/>
        </w:rPr>
        <w:t xml:space="preserve">, A., </w:t>
      </w:r>
      <w:proofErr w:type="spellStart"/>
      <w:r w:rsidRPr="00B82E29">
        <w:rPr>
          <w:rFonts w:ascii="Times New Roman" w:eastAsia="Times New Roman" w:hAnsi="Times New Roman" w:cs="Times New Roman"/>
          <w:color w:val="09090B"/>
          <w:kern w:val="0"/>
          <w:lang w:eastAsia="en-IN"/>
          <w14:ligatures w14:val="none"/>
        </w:rPr>
        <w:t>Roncaglia</w:t>
      </w:r>
      <w:proofErr w:type="spellEnd"/>
      <w:r w:rsidRPr="00B82E29">
        <w:rPr>
          <w:rFonts w:ascii="Times New Roman" w:eastAsia="Times New Roman" w:hAnsi="Times New Roman" w:cs="Times New Roman"/>
          <w:color w:val="09090B"/>
          <w:kern w:val="0"/>
          <w:lang w:eastAsia="en-IN"/>
          <w14:ligatures w14:val="none"/>
        </w:rPr>
        <w:t xml:space="preserve">, B., Spiga, O., &amp; Santucci, A. (2023). The Impact of Artificial Intelligence in the Odyssey of Rare Diseases [Review of The Impact of Artificial Intelligence in the Odyssey of Rare Diseases]. Biomedicines, 11(3), 887. Multidisciplinary Digital Publishing Institute. </w:t>
      </w:r>
      <w:hyperlink r:id="rId5" w:history="1">
        <w:r w:rsidR="00504AF9" w:rsidRPr="00144AEE">
          <w:rPr>
            <w:rStyle w:val="Hyperlink"/>
            <w:rFonts w:ascii="Times New Roman" w:eastAsia="Times New Roman" w:hAnsi="Times New Roman" w:cs="Times New Roman"/>
            <w:kern w:val="0"/>
            <w:lang w:eastAsia="en-IN"/>
            <w14:ligatures w14:val="none"/>
          </w:rPr>
          <w:t>https://doi.org/10.3390/biomedicines11030887</w:t>
        </w:r>
      </w:hyperlink>
    </w:p>
    <w:p w14:paraId="463C85FB" w14:textId="725CD3EE"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Davuluri, M. (2021). AI in Mental Health: Transforming Diagnosis and Therapy. International Machine learning journal and Computer Engineering, 5(5).</w:t>
      </w:r>
    </w:p>
    <w:p w14:paraId="06163EA3" w14:textId="289DC5CE"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Yarlagadda, V. S. T. (2024). Machine Learning for Predicting Mental Health Disorders: A Data-Driven Approach to Early Intervention. International Journal of Sustainable Development in Computing Science, 6(4).</w:t>
      </w:r>
    </w:p>
    <w:p w14:paraId="6D114375" w14:textId="012AC88E"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Deekshith, A. (2021). Data engineering for AI: Optimizing data quality and accessibility for machine learning models. International Journal of Management Education for Sustainable Development, 4(4), 1-33.</w:t>
      </w:r>
    </w:p>
    <w:p w14:paraId="587756E6" w14:textId="263A5930"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Kolla, V. R. K. (2020). India’s Experience with ICT in the Health Sector. Transactions on Latest Trends in Health Sector, 12, 12.</w:t>
      </w:r>
    </w:p>
    <w:p w14:paraId="3FCA1617" w14:textId="47925B71"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Davuluri, M. (2023). AI in Surgical Assistance: Enhancing Precision and Outcomes. International Machine learning journal and Computer Engineering, 6(6).</w:t>
      </w:r>
    </w:p>
    <w:p w14:paraId="0D8D2DB3" w14:textId="3B875903"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Yarlagadda, V. S. T. (2022). AI and Machine Learning for Improving Healthcare Predictive Analytics: A Case Study on Heart Disease Risk Assessment. Transactions on Recent Developments in Artificial Intelligence and Machine Learning, 14(14).</w:t>
      </w:r>
    </w:p>
    <w:p w14:paraId="4A9BC511" w14:textId="38796398"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lastRenderedPageBreak/>
        <w:t>Kolla, V. R. K. (2021). Cyber security operations centre ML framework for the needs of the users. International Journal of Machine Learning for Sustainable Development, 3(3), 11-20.</w:t>
      </w:r>
    </w:p>
    <w:p w14:paraId="46C7BA4D" w14:textId="43A38ECB"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 xml:space="preserve">Deekshith, A. (2022). AI-Enhanced Data Science: Techniques for Improved Data Visualization and Interpretation. International Journal of Creative Research </w:t>
      </w:r>
      <w:proofErr w:type="gramStart"/>
      <w:r w:rsidRPr="00504AF9">
        <w:rPr>
          <w:rFonts w:ascii="Times New Roman" w:eastAsia="Times New Roman" w:hAnsi="Times New Roman" w:cs="Times New Roman"/>
          <w:color w:val="18181B"/>
          <w:kern w:val="0"/>
          <w:lang w:eastAsia="en-IN"/>
          <w14:ligatures w14:val="none"/>
        </w:rPr>
        <w:t>In</w:t>
      </w:r>
      <w:proofErr w:type="gramEnd"/>
      <w:r w:rsidRPr="00504AF9">
        <w:rPr>
          <w:rFonts w:ascii="Times New Roman" w:eastAsia="Times New Roman" w:hAnsi="Times New Roman" w:cs="Times New Roman"/>
          <w:color w:val="18181B"/>
          <w:kern w:val="0"/>
          <w:lang w:eastAsia="en-IN"/>
          <w14:ligatures w14:val="none"/>
        </w:rPr>
        <w:t xml:space="preserve"> Computer Technology and Design, 2(2).</w:t>
      </w:r>
    </w:p>
    <w:p w14:paraId="5D674F0C" w14:textId="0AA6CC33"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Davuluri, M. (2020). AI-Driven Predictive Analytics in Patient Outcome Forecasting for Critical Care. Research-gate journal, 6(6).</w:t>
      </w:r>
    </w:p>
    <w:p w14:paraId="2835CE4E" w14:textId="776DB31C"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Yarlagadda, V. S. T. (2019). AI-Enhanced Drug Discovery: Accelerating the Development of Targeted Therapies. International Scientific Journal for Research, 1 (1).</w:t>
      </w:r>
    </w:p>
    <w:p w14:paraId="12504CBC" w14:textId="203A3F34"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Kolla, V. R. K. (2022). Forecasting the Future: A Deep Learning Approach for Accurate Weather Prediction. International Journal in IT &amp; Engineering (IJITE), 2018, Available at SSRN: https://ssrn.com/abstract=4413727.</w:t>
      </w:r>
    </w:p>
    <w:p w14:paraId="6653B776" w14:textId="617327D8"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Deekshith, A. (2019). Integrating AI and Data Engineering: Building Robust Pipelines for Real-Time Data Analytics. International Journal of Sustainable Development in Computing Science, 1(3), 1-35.</w:t>
      </w:r>
    </w:p>
    <w:p w14:paraId="32160570" w14:textId="7CFBD440"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Davuluri, M. (2024). AI in Healthcare Fraud Detection: Ensuring Integrity in Medical Billing. International Machine learning journal and Computer Engineering, 7(7).</w:t>
      </w:r>
    </w:p>
    <w:p w14:paraId="2725FF2C" w14:textId="2DF68838"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Yarlagadda, V. (2022). AI-Driven Early Warning Systems for Critical Care Units: Enhancing Patient Safety. International Journal of Sustainable Development in Computer Science Engineering, 8(8).</w:t>
      </w:r>
    </w:p>
    <w:p w14:paraId="59D3B11B" w14:textId="070AAFC8"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 xml:space="preserve">Kolla, V. R. K. (2016). Forecasting Laptop Prices: A Comparative Study of Machine Learning Algorithms for Predictive </w:t>
      </w:r>
      <w:proofErr w:type="spellStart"/>
      <w:r w:rsidRPr="00504AF9">
        <w:rPr>
          <w:rFonts w:ascii="Times New Roman" w:eastAsia="Times New Roman" w:hAnsi="Times New Roman" w:cs="Times New Roman"/>
          <w:color w:val="18181B"/>
          <w:kern w:val="0"/>
          <w:lang w:eastAsia="en-IN"/>
          <w14:ligatures w14:val="none"/>
        </w:rPr>
        <w:t>Modeling</w:t>
      </w:r>
      <w:proofErr w:type="spellEnd"/>
      <w:r w:rsidRPr="00504AF9">
        <w:rPr>
          <w:rFonts w:ascii="Times New Roman" w:eastAsia="Times New Roman" w:hAnsi="Times New Roman" w:cs="Times New Roman"/>
          <w:color w:val="18181B"/>
          <w:kern w:val="0"/>
          <w:lang w:eastAsia="en-IN"/>
          <w14:ligatures w14:val="none"/>
        </w:rPr>
        <w:t>. International Journal of Information Technology &amp; Management Information System.</w:t>
      </w:r>
    </w:p>
    <w:p w14:paraId="54E73C6C" w14:textId="02616876"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Deekshith, A. (2021). AI-Driven Sentiment Analysis for Enhancing Customer Experience in E-Commerce. International Journal of Machine Learning for Sustainable Development, 3(2).</w:t>
      </w:r>
    </w:p>
    <w:p w14:paraId="67845A51" w14:textId="32CA766D"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lastRenderedPageBreak/>
        <w:t>Yarlagadda, V. S. T. (2020). AI and Machine Learning for Optimizing Healthcare Resource Allocation in Crisis Situations. International Transactions in Machine Learning, 2(2).</w:t>
      </w:r>
    </w:p>
    <w:p w14:paraId="4D6E85DB" w14:textId="33DABAC8"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Kolla, V. (2022). Machine Learning Application to automate and forecast human behaviours. International Journal of Machine Learning for Sustainable Development, 4(1), 1-10.</w:t>
      </w:r>
    </w:p>
    <w:p w14:paraId="619C6042" w14:textId="12E0001D"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Deekshith, A. (2023). Transfer Learning for Multilingual Speech Recognition in Low-Resource Languages. International Transactions in Machine Learning, 5(5).</w:t>
      </w:r>
    </w:p>
    <w:p w14:paraId="0CB083BC" w14:textId="2B6FFF30"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Davuluri, M. (2021). AI-Powered Crop Yield Prediction Using Multimodal Data Fusion. International Journal of Machine Learning for Sustainable Development, 3(2).</w:t>
      </w:r>
    </w:p>
    <w:p w14:paraId="0EAA98C2" w14:textId="65AFEB7F"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Yarlagadda, V. S. T. (2018). AI-Powered Virtual Health Assistants: Transforming Patient Care and Healthcare Delivery. International Journal of Sustainable Development in Computer Science Engineering, 4(4).</w:t>
      </w:r>
    </w:p>
    <w:p w14:paraId="0E5D21EE" w14:textId="373A642F"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Kolla, V. (2023). The Future of IT: Harnessing the Power of Artificial Intelligence. International Journal of Sustainable Development in Computing Science, 5(1).</w:t>
      </w:r>
    </w:p>
    <w:p w14:paraId="54931240" w14:textId="77F10924"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Deekshith, A. (2023). Scalable Machine Learning: Techniques for Managing Data Volume and Velocity in AI Applications. International Scientific Journal for Research, 5(5).</w:t>
      </w:r>
    </w:p>
    <w:p w14:paraId="293004FB" w14:textId="77777777" w:rsidR="00504AF9" w:rsidRPr="00504AF9" w:rsidRDefault="00504AF9" w:rsidP="00504AF9">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504AF9">
        <w:rPr>
          <w:rFonts w:ascii="Times New Roman" w:eastAsia="Times New Roman" w:hAnsi="Times New Roman" w:cs="Times New Roman"/>
          <w:color w:val="18181B"/>
          <w:kern w:val="0"/>
          <w:lang w:eastAsia="en-IN"/>
          <w14:ligatures w14:val="none"/>
        </w:rPr>
        <w:t>Alladi, D. (2023). AI in Genomics: Unlocking the Future of Precision Medicine. International Numeric Journal of Machine Learning and Robots, 7(7).</w:t>
      </w:r>
    </w:p>
    <w:p w14:paraId="1E2B0EBB" w14:textId="77777777" w:rsidR="00504AF9" w:rsidRPr="00B82E29" w:rsidRDefault="00504AF9" w:rsidP="00504AF9">
      <w:pPr>
        <w:shd w:val="clear" w:color="auto" w:fill="FFFFFF"/>
        <w:spacing w:before="180" w:after="0" w:line="360" w:lineRule="auto"/>
        <w:ind w:left="720"/>
        <w:jc w:val="both"/>
        <w:rPr>
          <w:rFonts w:ascii="Times New Roman" w:eastAsia="Times New Roman" w:hAnsi="Times New Roman" w:cs="Times New Roman"/>
          <w:color w:val="18181B"/>
          <w:kern w:val="0"/>
          <w:lang w:eastAsia="en-IN"/>
          <w14:ligatures w14:val="none"/>
        </w:rPr>
      </w:pPr>
    </w:p>
    <w:p w14:paraId="22305C35" w14:textId="77777777" w:rsidR="00241961" w:rsidRPr="00B82E29" w:rsidRDefault="00241961" w:rsidP="00B82E29">
      <w:pPr>
        <w:spacing w:line="360" w:lineRule="auto"/>
        <w:jc w:val="both"/>
        <w:rPr>
          <w:rFonts w:ascii="Times New Roman" w:hAnsi="Times New Roman" w:cs="Times New Roman"/>
        </w:rPr>
      </w:pPr>
    </w:p>
    <w:sectPr w:rsidR="00241961" w:rsidRPr="00B82E2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7962E8"/>
    <w:multiLevelType w:val="multilevel"/>
    <w:tmpl w:val="6346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230314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961"/>
    <w:rsid w:val="000D7BB9"/>
    <w:rsid w:val="001E0488"/>
    <w:rsid w:val="0021462C"/>
    <w:rsid w:val="00241961"/>
    <w:rsid w:val="00504AF9"/>
    <w:rsid w:val="008A7074"/>
    <w:rsid w:val="00B82E29"/>
    <w:rsid w:val="00C367F8"/>
    <w:rsid w:val="00CE0CDD"/>
    <w:rsid w:val="00E16B12"/>
    <w:rsid w:val="00FA677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E7CD6"/>
  <w15:chartTrackingRefBased/>
  <w15:docId w15:val="{33761D45-54D6-4C84-9F0A-F26253261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196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4196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4196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4196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4196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419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19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19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19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96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4196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24196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4196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4196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419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19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19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1961"/>
    <w:rPr>
      <w:rFonts w:eastAsiaTheme="majorEastAsia" w:cstheme="majorBidi"/>
      <w:color w:val="272727" w:themeColor="text1" w:themeTint="D8"/>
    </w:rPr>
  </w:style>
  <w:style w:type="paragraph" w:styleId="Title">
    <w:name w:val="Title"/>
    <w:basedOn w:val="Normal"/>
    <w:next w:val="Normal"/>
    <w:link w:val="TitleChar"/>
    <w:uiPriority w:val="10"/>
    <w:qFormat/>
    <w:rsid w:val="002419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19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19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19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1961"/>
    <w:pPr>
      <w:spacing w:before="160"/>
      <w:jc w:val="center"/>
    </w:pPr>
    <w:rPr>
      <w:i/>
      <w:iCs/>
      <w:color w:val="404040" w:themeColor="text1" w:themeTint="BF"/>
    </w:rPr>
  </w:style>
  <w:style w:type="character" w:customStyle="1" w:styleId="QuoteChar">
    <w:name w:val="Quote Char"/>
    <w:basedOn w:val="DefaultParagraphFont"/>
    <w:link w:val="Quote"/>
    <w:uiPriority w:val="29"/>
    <w:rsid w:val="00241961"/>
    <w:rPr>
      <w:i/>
      <w:iCs/>
      <w:color w:val="404040" w:themeColor="text1" w:themeTint="BF"/>
    </w:rPr>
  </w:style>
  <w:style w:type="paragraph" w:styleId="ListParagraph">
    <w:name w:val="List Paragraph"/>
    <w:basedOn w:val="Normal"/>
    <w:uiPriority w:val="34"/>
    <w:qFormat/>
    <w:rsid w:val="00241961"/>
    <w:pPr>
      <w:ind w:left="720"/>
      <w:contextualSpacing/>
    </w:pPr>
  </w:style>
  <w:style w:type="character" w:styleId="IntenseEmphasis">
    <w:name w:val="Intense Emphasis"/>
    <w:basedOn w:val="DefaultParagraphFont"/>
    <w:uiPriority w:val="21"/>
    <w:qFormat/>
    <w:rsid w:val="00241961"/>
    <w:rPr>
      <w:i/>
      <w:iCs/>
      <w:color w:val="2F5496" w:themeColor="accent1" w:themeShade="BF"/>
    </w:rPr>
  </w:style>
  <w:style w:type="paragraph" w:styleId="IntenseQuote">
    <w:name w:val="Intense Quote"/>
    <w:basedOn w:val="Normal"/>
    <w:next w:val="Normal"/>
    <w:link w:val="IntenseQuoteChar"/>
    <w:uiPriority w:val="30"/>
    <w:qFormat/>
    <w:rsid w:val="0024196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41961"/>
    <w:rPr>
      <w:i/>
      <w:iCs/>
      <w:color w:val="2F5496" w:themeColor="accent1" w:themeShade="BF"/>
    </w:rPr>
  </w:style>
  <w:style w:type="character" w:styleId="IntenseReference">
    <w:name w:val="Intense Reference"/>
    <w:basedOn w:val="DefaultParagraphFont"/>
    <w:uiPriority w:val="32"/>
    <w:qFormat/>
    <w:rsid w:val="00241961"/>
    <w:rPr>
      <w:b/>
      <w:bCs/>
      <w:smallCaps/>
      <w:color w:val="2F5496" w:themeColor="accent1" w:themeShade="BF"/>
      <w:spacing w:val="5"/>
    </w:rPr>
  </w:style>
  <w:style w:type="paragraph" w:styleId="NormalWeb">
    <w:name w:val="Normal (Web)"/>
    <w:basedOn w:val="Normal"/>
    <w:uiPriority w:val="99"/>
    <w:unhideWhenUsed/>
    <w:rsid w:val="00B82E29"/>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Strong">
    <w:name w:val="Strong"/>
    <w:basedOn w:val="DefaultParagraphFont"/>
    <w:uiPriority w:val="22"/>
    <w:qFormat/>
    <w:rsid w:val="00B82E29"/>
    <w:rPr>
      <w:b/>
      <w:bCs/>
    </w:rPr>
  </w:style>
  <w:style w:type="character" w:styleId="Hyperlink">
    <w:name w:val="Hyperlink"/>
    <w:basedOn w:val="DefaultParagraphFont"/>
    <w:uiPriority w:val="99"/>
    <w:unhideWhenUsed/>
    <w:rsid w:val="00504AF9"/>
    <w:rPr>
      <w:color w:val="0563C1" w:themeColor="hyperlink"/>
      <w:u w:val="single"/>
    </w:rPr>
  </w:style>
  <w:style w:type="character" w:styleId="UnresolvedMention">
    <w:name w:val="Unresolved Mention"/>
    <w:basedOn w:val="DefaultParagraphFont"/>
    <w:uiPriority w:val="99"/>
    <w:semiHidden/>
    <w:unhideWhenUsed/>
    <w:rsid w:val="00504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162671">
      <w:bodyDiv w:val="1"/>
      <w:marLeft w:val="0"/>
      <w:marRight w:val="0"/>
      <w:marTop w:val="0"/>
      <w:marBottom w:val="0"/>
      <w:divBdr>
        <w:top w:val="none" w:sz="0" w:space="0" w:color="auto"/>
        <w:left w:val="none" w:sz="0" w:space="0" w:color="auto"/>
        <w:bottom w:val="none" w:sz="0" w:space="0" w:color="auto"/>
        <w:right w:val="none" w:sz="0" w:space="0" w:color="auto"/>
      </w:divBdr>
    </w:div>
    <w:div w:id="620916364">
      <w:bodyDiv w:val="1"/>
      <w:marLeft w:val="0"/>
      <w:marRight w:val="0"/>
      <w:marTop w:val="0"/>
      <w:marBottom w:val="0"/>
      <w:divBdr>
        <w:top w:val="none" w:sz="0" w:space="0" w:color="auto"/>
        <w:left w:val="none" w:sz="0" w:space="0" w:color="auto"/>
        <w:bottom w:val="none" w:sz="0" w:space="0" w:color="auto"/>
        <w:right w:val="none" w:sz="0" w:space="0" w:color="auto"/>
      </w:divBdr>
    </w:div>
    <w:div w:id="803740262">
      <w:bodyDiv w:val="1"/>
      <w:marLeft w:val="0"/>
      <w:marRight w:val="0"/>
      <w:marTop w:val="0"/>
      <w:marBottom w:val="0"/>
      <w:divBdr>
        <w:top w:val="none" w:sz="0" w:space="0" w:color="auto"/>
        <w:left w:val="none" w:sz="0" w:space="0" w:color="auto"/>
        <w:bottom w:val="none" w:sz="0" w:space="0" w:color="auto"/>
        <w:right w:val="none" w:sz="0" w:space="0" w:color="auto"/>
      </w:divBdr>
    </w:div>
    <w:div w:id="1188638321">
      <w:bodyDiv w:val="1"/>
      <w:marLeft w:val="0"/>
      <w:marRight w:val="0"/>
      <w:marTop w:val="0"/>
      <w:marBottom w:val="0"/>
      <w:divBdr>
        <w:top w:val="none" w:sz="0" w:space="0" w:color="auto"/>
        <w:left w:val="none" w:sz="0" w:space="0" w:color="auto"/>
        <w:bottom w:val="none" w:sz="0" w:space="0" w:color="auto"/>
        <w:right w:val="none" w:sz="0" w:space="0" w:color="auto"/>
      </w:divBdr>
    </w:div>
    <w:div w:id="1233077493">
      <w:bodyDiv w:val="1"/>
      <w:marLeft w:val="0"/>
      <w:marRight w:val="0"/>
      <w:marTop w:val="0"/>
      <w:marBottom w:val="0"/>
      <w:divBdr>
        <w:top w:val="none" w:sz="0" w:space="0" w:color="auto"/>
        <w:left w:val="none" w:sz="0" w:space="0" w:color="auto"/>
        <w:bottom w:val="none" w:sz="0" w:space="0" w:color="auto"/>
        <w:right w:val="none" w:sz="0" w:space="0" w:color="auto"/>
      </w:divBdr>
    </w:div>
    <w:div w:id="1265268427">
      <w:bodyDiv w:val="1"/>
      <w:marLeft w:val="0"/>
      <w:marRight w:val="0"/>
      <w:marTop w:val="0"/>
      <w:marBottom w:val="0"/>
      <w:divBdr>
        <w:top w:val="none" w:sz="0" w:space="0" w:color="auto"/>
        <w:left w:val="none" w:sz="0" w:space="0" w:color="auto"/>
        <w:bottom w:val="none" w:sz="0" w:space="0" w:color="auto"/>
        <w:right w:val="none" w:sz="0" w:space="0" w:color="auto"/>
      </w:divBdr>
    </w:div>
    <w:div w:id="2022468435">
      <w:bodyDiv w:val="1"/>
      <w:marLeft w:val="0"/>
      <w:marRight w:val="0"/>
      <w:marTop w:val="0"/>
      <w:marBottom w:val="0"/>
      <w:divBdr>
        <w:top w:val="none" w:sz="0" w:space="0" w:color="auto"/>
        <w:left w:val="none" w:sz="0" w:space="0" w:color="auto"/>
        <w:bottom w:val="none" w:sz="0" w:space="0" w:color="auto"/>
        <w:right w:val="none" w:sz="0" w:space="0" w:color="auto"/>
      </w:divBdr>
      <w:divsChild>
        <w:div w:id="1900632580">
          <w:marLeft w:val="0"/>
          <w:marRight w:val="0"/>
          <w:marTop w:val="0"/>
          <w:marBottom w:val="0"/>
          <w:divBdr>
            <w:top w:val="none" w:sz="0" w:space="0" w:color="auto"/>
            <w:left w:val="none" w:sz="0" w:space="0" w:color="auto"/>
            <w:bottom w:val="none" w:sz="0" w:space="0" w:color="auto"/>
            <w:right w:val="none" w:sz="0" w:space="0" w:color="auto"/>
          </w:divBdr>
          <w:divsChild>
            <w:div w:id="2055691238">
              <w:marLeft w:val="0"/>
              <w:marRight w:val="0"/>
              <w:marTop w:val="0"/>
              <w:marBottom w:val="0"/>
              <w:divBdr>
                <w:top w:val="none" w:sz="0" w:space="0" w:color="auto"/>
                <w:left w:val="none" w:sz="0" w:space="0" w:color="auto"/>
                <w:bottom w:val="none" w:sz="0" w:space="0" w:color="auto"/>
                <w:right w:val="none" w:sz="0" w:space="0" w:color="auto"/>
              </w:divBdr>
              <w:divsChild>
                <w:div w:id="482888949">
                  <w:marLeft w:val="0"/>
                  <w:marRight w:val="0"/>
                  <w:marTop w:val="0"/>
                  <w:marBottom w:val="0"/>
                  <w:divBdr>
                    <w:top w:val="none" w:sz="0" w:space="0" w:color="auto"/>
                    <w:left w:val="none" w:sz="0" w:space="0" w:color="auto"/>
                    <w:bottom w:val="none" w:sz="0" w:space="0" w:color="auto"/>
                    <w:right w:val="none" w:sz="0" w:space="0" w:color="auto"/>
                  </w:divBdr>
                </w:div>
              </w:divsChild>
            </w:div>
            <w:div w:id="185357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168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390/biomedicines1103088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4947</Words>
  <Characters>28203</Characters>
  <Application>Microsoft Office Word</Application>
  <DocSecurity>0</DocSecurity>
  <Lines>235</Lines>
  <Paragraphs>66</Paragraphs>
  <ScaleCrop>false</ScaleCrop>
  <Company/>
  <LinksUpToDate>false</LinksUpToDate>
  <CharactersWithSpaces>33084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Baker</dc:creator>
  <cp:keywords/>
  <dc:description/>
  <cp:lastModifiedBy>syedyaseen</cp:lastModifiedBy>
  <cp:revision>2</cp:revision>
  <dcterms:created xsi:type="dcterms:W3CDTF">2025-04-11T09:35:00Z</dcterms:created>
  <dcterms:modified xsi:type="dcterms:W3CDTF">2025-04-11T09:35:00Z</dcterms:modified>
</cp:coreProperties>
</file>