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288A4" w14:textId="777986B7" w:rsidR="004D6BD5" w:rsidRDefault="009B0900" w:rsidP="0087573F">
      <w:pPr>
        <w:jc w:val="center"/>
        <w:rPr>
          <w:rFonts w:ascii="Times New Roman" w:hAnsi="Times New Roman" w:cs="Times New Roman"/>
          <w:b/>
          <w:bCs/>
          <w:sz w:val="32"/>
          <w:szCs w:val="32"/>
        </w:rPr>
      </w:pPr>
      <w:r w:rsidRPr="0087573F">
        <w:rPr>
          <w:rFonts w:ascii="Times New Roman" w:hAnsi="Times New Roman" w:cs="Times New Roman"/>
          <w:b/>
          <w:bCs/>
          <w:sz w:val="32"/>
          <w:szCs w:val="32"/>
        </w:rPr>
        <w:t>Using Grey Wolf Optimizer to Solve Economic Load Dispatch Problems with Realistic Constraints</w:t>
      </w:r>
    </w:p>
    <w:p w14:paraId="669521A0" w14:textId="733E2662" w:rsidR="00F825BE" w:rsidRPr="008F3611" w:rsidRDefault="00F36B63" w:rsidP="008F3611">
      <w:pPr>
        <w:jc w:val="center"/>
        <w:rPr>
          <w:rFonts w:ascii="Times New Roman" w:hAnsi="Times New Roman" w:cs="Times New Roman"/>
          <w:sz w:val="18"/>
          <w:szCs w:val="18"/>
        </w:rPr>
      </w:pPr>
      <w:r>
        <w:rPr>
          <w:rFonts w:ascii="Times New Roman" w:hAnsi="Times New Roman" w:cs="Times New Roman"/>
          <w:sz w:val="18"/>
          <w:szCs w:val="18"/>
        </w:rPr>
        <w:t>Tarsem Singh</w:t>
      </w:r>
      <w:r w:rsidR="008F3611">
        <w:rPr>
          <w:rFonts w:ascii="Times New Roman" w:hAnsi="Times New Roman" w:cs="Times New Roman"/>
          <w:sz w:val="18"/>
          <w:szCs w:val="18"/>
          <w:vertAlign w:val="superscript"/>
        </w:rPr>
        <w:t>1</w:t>
      </w:r>
      <w:r w:rsidR="008F3611">
        <w:rPr>
          <w:rFonts w:ascii="Times New Roman" w:hAnsi="Times New Roman" w:cs="Times New Roman"/>
          <w:sz w:val="18"/>
          <w:szCs w:val="18"/>
        </w:rPr>
        <w:t>,</w:t>
      </w:r>
      <w:r w:rsidR="008F3611" w:rsidRPr="008F3611">
        <w:rPr>
          <w:rFonts w:ascii="Times New Roman" w:hAnsi="Times New Roman" w:cs="Times New Roman"/>
          <w:sz w:val="18"/>
          <w:szCs w:val="18"/>
        </w:rPr>
        <w:t xml:space="preserve"> </w:t>
      </w:r>
      <w:r w:rsidR="008F3611" w:rsidRPr="002A5A52">
        <w:rPr>
          <w:rFonts w:ascii="Times New Roman" w:hAnsi="Times New Roman" w:cs="Times New Roman"/>
          <w:sz w:val="18"/>
          <w:szCs w:val="18"/>
        </w:rPr>
        <w:t>Chirag Thakur</w:t>
      </w:r>
      <w:r w:rsidR="008F3611">
        <w:rPr>
          <w:rFonts w:ascii="Times New Roman" w:hAnsi="Times New Roman" w:cs="Times New Roman"/>
          <w:sz w:val="18"/>
          <w:szCs w:val="18"/>
          <w:vertAlign w:val="superscript"/>
        </w:rPr>
        <w:t>2</w:t>
      </w:r>
    </w:p>
    <w:p w14:paraId="0237D889" w14:textId="77777777" w:rsidR="00F825BE" w:rsidRPr="002A5A52" w:rsidRDefault="00F825BE" w:rsidP="00F825BE">
      <w:pPr>
        <w:jc w:val="center"/>
        <w:rPr>
          <w:rFonts w:ascii="Times New Roman" w:hAnsi="Times New Roman" w:cs="Times New Roman"/>
          <w:sz w:val="18"/>
          <w:szCs w:val="18"/>
        </w:rPr>
      </w:pPr>
      <w:r w:rsidRPr="002A5A52">
        <w:rPr>
          <w:rFonts w:ascii="Times New Roman" w:hAnsi="Times New Roman" w:cs="Times New Roman"/>
          <w:sz w:val="18"/>
          <w:szCs w:val="18"/>
        </w:rPr>
        <w:t>Department of Electrical Engineerin</w:t>
      </w:r>
      <w:r>
        <w:rPr>
          <w:rFonts w:ascii="Times New Roman" w:hAnsi="Times New Roman" w:cs="Times New Roman"/>
          <w:sz w:val="18"/>
          <w:szCs w:val="18"/>
        </w:rPr>
        <w:t>g</w:t>
      </w:r>
    </w:p>
    <w:p w14:paraId="337AB857" w14:textId="77777777" w:rsidR="00F825BE" w:rsidRPr="002A5A52" w:rsidRDefault="00F825BE" w:rsidP="00F825BE">
      <w:pPr>
        <w:jc w:val="center"/>
        <w:rPr>
          <w:rFonts w:ascii="Times New Roman" w:hAnsi="Times New Roman" w:cs="Times New Roman"/>
          <w:sz w:val="18"/>
          <w:szCs w:val="18"/>
        </w:rPr>
      </w:pPr>
      <w:r w:rsidRPr="002A5A52">
        <w:rPr>
          <w:rFonts w:ascii="Times New Roman" w:hAnsi="Times New Roman" w:cs="Times New Roman"/>
          <w:sz w:val="18"/>
          <w:szCs w:val="18"/>
        </w:rPr>
        <w:t xml:space="preserve">Sri Sai Group of Institute, </w:t>
      </w:r>
      <w:proofErr w:type="spellStart"/>
      <w:r w:rsidRPr="002A5A52">
        <w:rPr>
          <w:rFonts w:ascii="Times New Roman" w:hAnsi="Times New Roman" w:cs="Times New Roman"/>
          <w:sz w:val="18"/>
          <w:szCs w:val="18"/>
        </w:rPr>
        <w:t>Badhani</w:t>
      </w:r>
      <w:proofErr w:type="spellEnd"/>
      <w:r w:rsidRPr="002A5A52">
        <w:rPr>
          <w:rFonts w:ascii="Times New Roman" w:hAnsi="Times New Roman" w:cs="Times New Roman"/>
          <w:sz w:val="18"/>
          <w:szCs w:val="18"/>
        </w:rPr>
        <w:t>, Pathankot</w:t>
      </w:r>
    </w:p>
    <w:p w14:paraId="1972AFD4" w14:textId="33404C80" w:rsidR="00F825BE" w:rsidRPr="008F3611" w:rsidRDefault="00F36B63" w:rsidP="0031207E">
      <w:pPr>
        <w:jc w:val="center"/>
        <w:rPr>
          <w:rFonts w:ascii="Times New Roman" w:hAnsi="Times New Roman" w:cs="Times New Roman"/>
          <w:sz w:val="18"/>
          <w:szCs w:val="18"/>
        </w:rPr>
      </w:pPr>
      <w:r>
        <w:rPr>
          <w:rFonts w:ascii="Times New Roman" w:hAnsi="Times New Roman" w:cs="Times New Roman"/>
          <w:sz w:val="18"/>
          <w:szCs w:val="18"/>
        </w:rPr>
        <w:t>tarsemkashyap786@gmail.com</w:t>
      </w:r>
      <w:r w:rsidR="008F3611">
        <w:rPr>
          <w:rFonts w:ascii="Times New Roman" w:hAnsi="Times New Roman" w:cs="Times New Roman"/>
          <w:sz w:val="18"/>
          <w:szCs w:val="18"/>
          <w:vertAlign w:val="superscript"/>
        </w:rPr>
        <w:t>1</w:t>
      </w:r>
      <w:r w:rsidR="008F3611">
        <w:rPr>
          <w:rFonts w:ascii="Times New Roman" w:hAnsi="Times New Roman" w:cs="Times New Roman"/>
          <w:sz w:val="18"/>
          <w:szCs w:val="18"/>
        </w:rPr>
        <w:t>,</w:t>
      </w:r>
      <w:r w:rsidR="008F3611" w:rsidRPr="008F3611">
        <w:rPr>
          <w:rFonts w:ascii="Times New Roman" w:hAnsi="Times New Roman" w:cs="Times New Roman"/>
          <w:sz w:val="18"/>
          <w:szCs w:val="18"/>
        </w:rPr>
        <w:t xml:space="preserve"> </w:t>
      </w:r>
      <w:hyperlink r:id="rId5" w:history="1">
        <w:r w:rsidR="008F3611">
          <w:rPr>
            <w:rStyle w:val="Hyperlink"/>
            <w:rFonts w:ascii="Times New Roman" w:hAnsi="Times New Roman" w:cs="Times New Roman"/>
            <w:sz w:val="18"/>
            <w:szCs w:val="18"/>
          </w:rPr>
          <w:t>tchirag104</w:t>
        </w:r>
      </w:hyperlink>
      <w:r w:rsidR="008F3611">
        <w:rPr>
          <w:rFonts w:ascii="Times New Roman" w:hAnsi="Times New Roman" w:cs="Times New Roman"/>
          <w:sz w:val="18"/>
          <w:szCs w:val="18"/>
        </w:rPr>
        <w:t>@gmail.com</w:t>
      </w:r>
      <w:r w:rsidR="008F3611" w:rsidRPr="008F3611">
        <w:rPr>
          <w:rFonts w:ascii="Times New Roman" w:hAnsi="Times New Roman" w:cs="Times New Roman"/>
          <w:sz w:val="18"/>
          <w:szCs w:val="18"/>
          <w:vertAlign w:val="superscript"/>
        </w:rPr>
        <w:t>2</w:t>
      </w:r>
    </w:p>
    <w:p w14:paraId="6D0E4EC3" w14:textId="6C2C01FF" w:rsidR="009B0900" w:rsidRPr="00F825BE" w:rsidRDefault="009B0900" w:rsidP="00AB5B1C">
      <w:pPr>
        <w:jc w:val="both"/>
        <w:rPr>
          <w:rFonts w:ascii="Times New Roman" w:hAnsi="Times New Roman" w:cs="Times New Roman"/>
        </w:rPr>
      </w:pPr>
      <w:r w:rsidRPr="00F825BE">
        <w:rPr>
          <w:rFonts w:ascii="Times New Roman" w:hAnsi="Times New Roman" w:cs="Times New Roman"/>
          <w:b/>
          <w:bCs/>
        </w:rPr>
        <w:t>Abstract:</w:t>
      </w:r>
      <w:r w:rsidR="00F825BE" w:rsidRPr="00F825BE">
        <w:rPr>
          <w:rFonts w:ascii="Times New Roman" w:hAnsi="Times New Roman" w:cs="Times New Roman"/>
        </w:rPr>
        <w:t xml:space="preserve"> </w:t>
      </w:r>
      <w:r w:rsidRPr="00F825BE">
        <w:rPr>
          <w:rFonts w:ascii="Times New Roman" w:hAnsi="Times New Roman" w:cs="Times New Roman"/>
        </w:rPr>
        <w:t>This paper focuses on solving Economic Load Dispatch (ELD) problems in power systems using the Grey Wolf Optimizer (GWO), an advanced optimization algorithm. The objective of the ELD problem is to determine the optimal power generation from multiple power plants while minimizing fuel costs, subject to constraints like generation limits and power balance. The study considers realistic factors such as valve-point effects, which simulate non-linearities in power generation, and ramp rate limits, which restrict the rate of change in power output. The GWO algorithm is applied to handle these constraints and find efficient solutions for various test cases. The results demonstrate the effectiveness of GWO in minimizing the total cost while meeting system demands and respecting operational limits. This approach provides a promising tool for optimizing power system operations, especially in scenarios with complex, non-linear characteristics.</w:t>
      </w:r>
    </w:p>
    <w:p w14:paraId="37C66491" w14:textId="11F02303" w:rsidR="009B0900" w:rsidRPr="0031207E" w:rsidRDefault="009B0900" w:rsidP="00AB5B1C">
      <w:pPr>
        <w:jc w:val="both"/>
        <w:rPr>
          <w:rFonts w:ascii="Times New Roman" w:hAnsi="Times New Roman" w:cs="Times New Roman"/>
          <w:i/>
          <w:iCs/>
          <w:sz w:val="18"/>
          <w:szCs w:val="18"/>
        </w:rPr>
      </w:pPr>
      <w:r w:rsidRPr="0031207E">
        <w:rPr>
          <w:rFonts w:ascii="Times New Roman" w:hAnsi="Times New Roman" w:cs="Times New Roman"/>
          <w:b/>
          <w:bCs/>
          <w:i/>
          <w:iCs/>
          <w:sz w:val="18"/>
          <w:szCs w:val="18"/>
        </w:rPr>
        <w:t>Keywords:</w:t>
      </w:r>
      <w:r w:rsidRPr="0031207E">
        <w:rPr>
          <w:rFonts w:ascii="Times New Roman" w:hAnsi="Times New Roman" w:cs="Times New Roman"/>
          <w:i/>
          <w:iCs/>
          <w:sz w:val="18"/>
          <w:szCs w:val="18"/>
        </w:rPr>
        <w:t xml:space="preserve"> Economic Load Dispatch (ELD), Grey Wolf Optimizer (GWO), Power System Optimization, Valve-Point Effects, Ramp Rate Constraints, Nonlinear Optimization, Power Generation Cost Minimization, Power System Constraints, Optimization Algorithms, Renewable Energy Integration.</w:t>
      </w:r>
    </w:p>
    <w:p w14:paraId="053BD22B" w14:textId="7C4011C7" w:rsidR="009B0900" w:rsidRPr="00F825BE" w:rsidRDefault="009B0900" w:rsidP="00F825BE">
      <w:pPr>
        <w:pStyle w:val="ListParagraph"/>
        <w:numPr>
          <w:ilvl w:val="0"/>
          <w:numId w:val="8"/>
        </w:numPr>
        <w:jc w:val="both"/>
        <w:rPr>
          <w:rFonts w:ascii="Times New Roman" w:hAnsi="Times New Roman" w:cs="Times New Roman"/>
          <w:sz w:val="28"/>
          <w:szCs w:val="28"/>
        </w:rPr>
      </w:pPr>
      <w:r w:rsidRPr="00F825BE">
        <w:rPr>
          <w:rFonts w:ascii="Times New Roman" w:hAnsi="Times New Roman" w:cs="Times New Roman"/>
          <w:b/>
          <w:bCs/>
          <w:sz w:val="28"/>
          <w:szCs w:val="28"/>
        </w:rPr>
        <w:t>Introduction</w:t>
      </w:r>
    </w:p>
    <w:p w14:paraId="666B6086" w14:textId="05148E02" w:rsidR="009B0900" w:rsidRPr="0087573F" w:rsidRDefault="009B0900" w:rsidP="00AB5B1C">
      <w:pPr>
        <w:jc w:val="both"/>
        <w:rPr>
          <w:rFonts w:ascii="Times New Roman" w:hAnsi="Times New Roman" w:cs="Times New Roman"/>
        </w:rPr>
      </w:pPr>
      <w:r w:rsidRPr="0087573F">
        <w:rPr>
          <w:rFonts w:ascii="Times New Roman" w:hAnsi="Times New Roman" w:cs="Times New Roman"/>
        </w:rPr>
        <w:t xml:space="preserve">The optimization of economic load dispatch (ELD) in power systems is essential for minimizing the total operational cost while ensuring that system constraints such as power generation limits and ramp rate constraints are met. Traditional methods for solving the ELD problem, such as Linear Programming (LP), Dynamic Programming (DP), and Newton's method, have limitations when it comes to handling non-linearities, multi-modal objective functions, and complex system constraints. This has led to the adoption of advanced optimization techniques, such as metaheuristic algorithms, which can offer more robust solutions for complex power system </w:t>
      </w:r>
      <w:r w:rsidR="006E5A02" w:rsidRPr="0087573F">
        <w:rPr>
          <w:rFonts w:ascii="Times New Roman" w:hAnsi="Times New Roman" w:cs="Times New Roman"/>
        </w:rPr>
        <w:t>problems. Among</w:t>
      </w:r>
      <w:r w:rsidRPr="0087573F">
        <w:rPr>
          <w:rFonts w:ascii="Times New Roman" w:hAnsi="Times New Roman" w:cs="Times New Roman"/>
        </w:rPr>
        <w:t xml:space="preserve"> the metaheuristic algorithms, the Grey Wolf Optimizer (GWO) has shown considerable promise due to its simplicity and efficiency in tackling optimization problems. GWO is inspired by the social behavior of grey wolves, particularly their hunting strategies, which are adapted to solve complex optimization problems like ELD with valve-point effects and ramp rate constraints. The ability of GWO to escape local optima and explore the search space effectively makes it a powerful tool for non-convex optimization problems in power systems [1]</w:t>
      </w:r>
      <w:r w:rsidR="006E5A02" w:rsidRPr="0087573F">
        <w:rPr>
          <w:rFonts w:ascii="Times New Roman" w:hAnsi="Times New Roman" w:cs="Times New Roman"/>
        </w:rPr>
        <w:t>-</w:t>
      </w:r>
      <w:r w:rsidRPr="0087573F">
        <w:rPr>
          <w:rFonts w:ascii="Times New Roman" w:hAnsi="Times New Roman" w:cs="Times New Roman"/>
        </w:rPr>
        <w:t>[4].In recent years, several studies have explored the application of GWO in power system optimization, demonstrating its effectiveness in solving ELD problems with improved accuracy and computational efficiency [5]</w:t>
      </w:r>
      <w:r w:rsidR="006E5A02" w:rsidRPr="0087573F">
        <w:rPr>
          <w:rFonts w:ascii="Times New Roman" w:hAnsi="Times New Roman" w:cs="Times New Roman"/>
        </w:rPr>
        <w:t>.The</w:t>
      </w:r>
      <w:r w:rsidRPr="0087573F">
        <w:rPr>
          <w:rFonts w:ascii="Times New Roman" w:hAnsi="Times New Roman" w:cs="Times New Roman"/>
        </w:rPr>
        <w:t xml:space="preserve"> proposed the GWO algorithm, highlighting its ability to achieve </w:t>
      </w:r>
      <w:r w:rsidRPr="0087573F">
        <w:rPr>
          <w:rFonts w:ascii="Times New Roman" w:hAnsi="Times New Roman" w:cs="Times New Roman"/>
        </w:rPr>
        <w:lastRenderedPageBreak/>
        <w:t>global optimization by mimicking the social dominance hierarchy and hunting behavior of wolves. Their work has led to further developments, where GWO has been adapted to various power system optimization problems, including economic load dispatch with valve-point effects and ramp rate constraints [6].</w:t>
      </w:r>
    </w:p>
    <w:p w14:paraId="4062E7D8" w14:textId="77777777" w:rsidR="009B0900" w:rsidRPr="0087573F" w:rsidRDefault="009B0900" w:rsidP="00AB5B1C">
      <w:pPr>
        <w:jc w:val="both"/>
        <w:rPr>
          <w:rFonts w:ascii="Times New Roman" w:hAnsi="Times New Roman" w:cs="Times New Roman"/>
        </w:rPr>
      </w:pPr>
      <w:r w:rsidRPr="0087573F">
        <w:rPr>
          <w:rFonts w:ascii="Times New Roman" w:hAnsi="Times New Roman" w:cs="Times New Roman"/>
        </w:rPr>
        <w:t>The main objective of this paper is to present an optimized approach for solving the economic load dispatch problem in power systems using the GWO algorithm. The proposed approach aims to minimize generation costs while considering the valve-point effects and ramp rate limits of power generation units, which are crucial for practical applications in modern power systems. The efficacy of the method is demonstrated through simulations, and the results are compared with those obtained from traditional optimization techniques.</w:t>
      </w:r>
    </w:p>
    <w:p w14:paraId="406F1EE6" w14:textId="674C0A6B" w:rsidR="00223F07" w:rsidRPr="00F825BE" w:rsidRDefault="00223F07" w:rsidP="00F825BE">
      <w:pPr>
        <w:pStyle w:val="ListParagraph"/>
        <w:numPr>
          <w:ilvl w:val="0"/>
          <w:numId w:val="8"/>
        </w:numPr>
        <w:jc w:val="both"/>
        <w:rPr>
          <w:rFonts w:ascii="Times New Roman" w:hAnsi="Times New Roman" w:cs="Times New Roman"/>
          <w:b/>
          <w:bCs/>
          <w:sz w:val="28"/>
          <w:szCs w:val="28"/>
        </w:rPr>
      </w:pPr>
      <w:r w:rsidRPr="00F825BE">
        <w:rPr>
          <w:rFonts w:ascii="Times New Roman" w:hAnsi="Times New Roman" w:cs="Times New Roman"/>
          <w:b/>
          <w:bCs/>
          <w:sz w:val="28"/>
          <w:szCs w:val="28"/>
        </w:rPr>
        <w:t>Problem Formulation</w:t>
      </w:r>
    </w:p>
    <w:p w14:paraId="020128F0" w14:textId="26ECFF5B" w:rsidR="00223F07" w:rsidRPr="00223F07" w:rsidRDefault="00223F07" w:rsidP="00223F07">
      <w:pPr>
        <w:jc w:val="both"/>
        <w:rPr>
          <w:rFonts w:ascii="Times New Roman" w:hAnsi="Times New Roman" w:cs="Times New Roman"/>
        </w:rPr>
      </w:pPr>
      <w:r w:rsidRPr="00223F07">
        <w:rPr>
          <w:rFonts w:ascii="Times New Roman" w:hAnsi="Times New Roman" w:cs="Times New Roman"/>
        </w:rPr>
        <w:t xml:space="preserve">The Economic Load Dispatch (ELD) problem aims to determine the optimal power generation schedule for a group of generating units such that the total fuel cost is minimized while satisfying the system demand and operational constraints. The fuel cost of each generator is typically represented as a quadratic function of its real power output. However, due to practical considerations such as valve-point loading effects and ramp rate limits, the cost function becomes non-convex and more complex to </w:t>
      </w:r>
      <w:r w:rsidR="006E5A02" w:rsidRPr="0087573F">
        <w:rPr>
          <w:rFonts w:ascii="Times New Roman" w:hAnsi="Times New Roman" w:cs="Times New Roman"/>
        </w:rPr>
        <w:t>optimize [7-10]</w:t>
      </w:r>
      <w:r w:rsidRPr="00223F07">
        <w:rPr>
          <w:rFonts w:ascii="Times New Roman" w:hAnsi="Times New Roman" w:cs="Times New Roman"/>
        </w:rPr>
        <w:t>.</w:t>
      </w:r>
    </w:p>
    <w:p w14:paraId="018C2854" w14:textId="77777777" w:rsidR="00223F07" w:rsidRPr="00223F07" w:rsidRDefault="00223F07" w:rsidP="00223F07">
      <w:pPr>
        <w:jc w:val="both"/>
        <w:rPr>
          <w:rFonts w:ascii="Times New Roman" w:hAnsi="Times New Roman" w:cs="Times New Roman"/>
          <w:b/>
          <w:bCs/>
        </w:rPr>
      </w:pPr>
      <w:r w:rsidRPr="00223F07">
        <w:rPr>
          <w:rFonts w:ascii="Times New Roman" w:hAnsi="Times New Roman" w:cs="Times New Roman"/>
          <w:b/>
          <w:bCs/>
        </w:rPr>
        <w:t>A. Objective Function</w:t>
      </w:r>
    </w:p>
    <w:p w14:paraId="78F3C747" w14:textId="77777777" w:rsidR="00223F07" w:rsidRPr="0087573F" w:rsidRDefault="00223F07" w:rsidP="00223F07">
      <w:pPr>
        <w:jc w:val="both"/>
        <w:rPr>
          <w:rFonts w:ascii="Times New Roman" w:hAnsi="Times New Roman" w:cs="Times New Roman"/>
        </w:rPr>
      </w:pPr>
      <w:r w:rsidRPr="00223F07">
        <w:rPr>
          <w:rFonts w:ascii="Times New Roman" w:hAnsi="Times New Roman" w:cs="Times New Roman"/>
        </w:rPr>
        <w:t>The standard fuel cost function for a generator iii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31207E" w14:paraId="2E952CED" w14:textId="77777777" w:rsidTr="0031207E">
        <w:tc>
          <w:tcPr>
            <w:tcW w:w="8815" w:type="dxa"/>
          </w:tcPr>
          <w:p w14:paraId="69CCE454" w14:textId="0F8695B8" w:rsidR="0031207E" w:rsidRPr="0031207E" w:rsidRDefault="00000000" w:rsidP="00223F07">
            <w:pPr>
              <w:jc w:val="both"/>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2</m:t>
                    </m:r>
                  </m:sup>
                </m:sSubSup>
              </m:oMath>
            </m:oMathPara>
          </w:p>
        </w:tc>
        <w:tc>
          <w:tcPr>
            <w:tcW w:w="535" w:type="dxa"/>
          </w:tcPr>
          <w:p w14:paraId="74605476" w14:textId="34CD6F4D" w:rsidR="0031207E" w:rsidRDefault="0031207E" w:rsidP="0031207E">
            <w:pPr>
              <w:jc w:val="right"/>
              <w:rPr>
                <w:rFonts w:ascii="Times New Roman" w:hAnsi="Times New Roman" w:cs="Times New Roman"/>
              </w:rPr>
            </w:pPr>
            <w:r>
              <w:rPr>
                <w:rFonts w:ascii="Times New Roman" w:hAnsi="Times New Roman" w:cs="Times New Roman"/>
              </w:rPr>
              <w:t>(1)</w:t>
            </w:r>
          </w:p>
        </w:tc>
      </w:tr>
    </w:tbl>
    <w:p w14:paraId="5BEC0BD7" w14:textId="1C496A54" w:rsidR="00223F07" w:rsidRPr="00223F07" w:rsidRDefault="00223F07" w:rsidP="00223F07">
      <w:pPr>
        <w:jc w:val="both"/>
        <w:rPr>
          <w:rFonts w:ascii="Times New Roman" w:hAnsi="Times New Roman" w:cs="Times New Roman"/>
        </w:rPr>
      </w:pPr>
      <w:r w:rsidRPr="00223F07">
        <w:rPr>
          <w:rFonts w:ascii="Times New Roman" w:hAnsi="Times New Roman" w:cs="Times New Roman"/>
        </w:rPr>
        <w:t>where:</w:t>
      </w:r>
    </w:p>
    <w:p w14:paraId="098F1811" w14:textId="13316BA5" w:rsidR="00223F07" w:rsidRPr="00223F07" w:rsidRDefault="00000000" w:rsidP="00223F07">
      <w:pPr>
        <w:numPr>
          <w:ilvl w:val="0"/>
          <w:numId w:val="2"/>
        </w:num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oMath>
      <w:r w:rsidR="00223F07" w:rsidRPr="00223F07">
        <w:rPr>
          <w:rFonts w:ascii="Times New Roman" w:hAnsi="Times New Roman" w:cs="Times New Roman"/>
        </w:rPr>
        <w:t xml:space="preserve">​ is the fuel cost of the </w:t>
      </w:r>
      <w:proofErr w:type="spellStart"/>
      <w:r w:rsidR="00223F07" w:rsidRPr="00223F07">
        <w:rPr>
          <w:rFonts w:ascii="Times New Roman" w:hAnsi="Times New Roman" w:cs="Times New Roman"/>
        </w:rPr>
        <w:t>ith</w:t>
      </w:r>
      <w:proofErr w:type="spellEnd"/>
      <w:r w:rsidR="00223F07" w:rsidRPr="00223F07">
        <w:rPr>
          <w:rFonts w:ascii="Times New Roman" w:hAnsi="Times New Roman" w:cs="Times New Roman"/>
        </w:rPr>
        <w:t xml:space="preserve"> generator in $/</w:t>
      </w:r>
      <w:proofErr w:type="spellStart"/>
      <w:r w:rsidR="00223F07" w:rsidRPr="00223F07">
        <w:rPr>
          <w:rFonts w:ascii="Times New Roman" w:hAnsi="Times New Roman" w:cs="Times New Roman"/>
        </w:rPr>
        <w:t>hr</w:t>
      </w:r>
      <w:proofErr w:type="spellEnd"/>
      <w:r w:rsidR="00223F07" w:rsidRPr="00223F07">
        <w:rPr>
          <w:rFonts w:ascii="Times New Roman" w:hAnsi="Times New Roman" w:cs="Times New Roman"/>
        </w:rPr>
        <w:t>,</w:t>
      </w:r>
    </w:p>
    <w:p w14:paraId="519AF94D" w14:textId="252F47C5" w:rsidR="00223F07" w:rsidRPr="00223F07" w:rsidRDefault="00000000" w:rsidP="00223F07">
      <w:pPr>
        <w:numPr>
          <w:ilvl w:val="0"/>
          <w:numId w:val="2"/>
        </w:num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oMath>
      <w:r w:rsidR="00223F07" w:rsidRPr="00223F07">
        <w:rPr>
          <w:rFonts w:ascii="Times New Roman" w:hAnsi="Times New Roman" w:cs="Times New Roman"/>
        </w:rPr>
        <w:t>​ is the real power output in MW,</w:t>
      </w:r>
    </w:p>
    <w:p w14:paraId="415AD07F" w14:textId="7F7B5FDF" w:rsidR="00223F07" w:rsidRPr="00223F07" w:rsidRDefault="00000000" w:rsidP="00223F07">
      <w:pPr>
        <w:numPr>
          <w:ilvl w:val="0"/>
          <w:numId w:val="2"/>
        </w:num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oMath>
      <w:r w:rsidR="00223F07" w:rsidRPr="00223F07">
        <w:rPr>
          <w:rFonts w:ascii="Times New Roman" w:hAnsi="Times New Roman" w:cs="Times New Roman"/>
        </w:rPr>
        <w:t>,</w:t>
      </w:r>
      <w:r w:rsidR="00223F07" w:rsidRPr="0087573F">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oMath>
      <w:r w:rsidR="00223F07" w:rsidRPr="00223F07">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r w:rsidR="00223F07" w:rsidRPr="00223F07">
        <w:rPr>
          <w:rFonts w:ascii="Times New Roman" w:hAnsi="Times New Roman" w:cs="Times New Roman"/>
        </w:rPr>
        <w:t>​ are cost coefficients specific to each generator.</w:t>
      </w:r>
    </w:p>
    <w:p w14:paraId="53FD6397" w14:textId="77777777" w:rsidR="00223F07" w:rsidRDefault="00223F07" w:rsidP="00223F07">
      <w:pPr>
        <w:jc w:val="both"/>
        <w:rPr>
          <w:rFonts w:ascii="Times New Roman" w:hAnsi="Times New Roman" w:cs="Times New Roman"/>
        </w:rPr>
      </w:pPr>
      <w:r w:rsidRPr="00223F07">
        <w:rPr>
          <w:rFonts w:ascii="Times New Roman" w:hAnsi="Times New Roman" w:cs="Times New Roman"/>
        </w:rPr>
        <w:t>To account for valve-point loading effects, which introduce ripples into the cost function due to the physical characteristics of steam admission valves in thermal power plants, the objective function is modified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31207E" w14:paraId="6BD8C26D" w14:textId="77777777" w:rsidTr="0031207E">
        <w:tc>
          <w:tcPr>
            <w:tcW w:w="9085" w:type="dxa"/>
          </w:tcPr>
          <w:p w14:paraId="6A814D18" w14:textId="17343FCC" w:rsidR="0031207E" w:rsidRDefault="00000000" w:rsidP="00223F07">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r>
                  <w:rPr>
                    <w:rFonts w:ascii="Cambria Math" w:hAnsi="Cambria Math" w:cs="Times New Roman"/>
                  </w:rPr>
                  <m:t>Sin(</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min,i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e>
                </m:d>
                <m:r>
                  <w:rPr>
                    <w:rFonts w:ascii="Cambria Math" w:hAnsi="Cambria Math" w:cs="Times New Roman"/>
                  </w:rPr>
                  <m:t>)⃓</m:t>
                </m:r>
              </m:oMath>
            </m:oMathPara>
          </w:p>
        </w:tc>
        <w:tc>
          <w:tcPr>
            <w:tcW w:w="265" w:type="dxa"/>
          </w:tcPr>
          <w:p w14:paraId="7D777BE4" w14:textId="279A7A02" w:rsidR="0031207E" w:rsidRDefault="0031207E" w:rsidP="00223F07">
            <w:pPr>
              <w:jc w:val="both"/>
              <w:rPr>
                <w:rFonts w:ascii="Times New Roman" w:hAnsi="Times New Roman" w:cs="Times New Roman"/>
              </w:rPr>
            </w:pPr>
            <w:r>
              <w:rPr>
                <w:rFonts w:ascii="Times New Roman" w:hAnsi="Times New Roman" w:cs="Times New Roman"/>
              </w:rPr>
              <w:t>(2)</w:t>
            </w:r>
          </w:p>
        </w:tc>
      </w:tr>
    </w:tbl>
    <w:p w14:paraId="1BAF3128" w14:textId="63407142" w:rsidR="00223F07" w:rsidRPr="00223F07" w:rsidRDefault="00223F07" w:rsidP="00223F07">
      <w:pPr>
        <w:jc w:val="both"/>
        <w:rPr>
          <w:rFonts w:ascii="Times New Roman" w:hAnsi="Times New Roman" w:cs="Times New Roman"/>
        </w:rPr>
      </w:pPr>
      <w:r w:rsidRPr="00223F07">
        <w:rPr>
          <w:rFonts w:ascii="Times New Roman" w:hAnsi="Times New Roman" w:cs="Times New Roman"/>
        </w:rPr>
        <w:t xml:space="preserve">Here, </w:t>
      </w:r>
      <w:proofErr w:type="spellStart"/>
      <w:r w:rsidRPr="00223F07">
        <w:rPr>
          <w:rFonts w:ascii="Times New Roman" w:hAnsi="Times New Roman" w:cs="Times New Roman"/>
        </w:rPr>
        <w:t>ei</w:t>
      </w:r>
      <w:proofErr w:type="spellEnd"/>
      <w:r w:rsidRPr="00223F07">
        <w:rPr>
          <w:rFonts w:ascii="Times New Roman" w:hAnsi="Times New Roman" w:cs="Times New Roman"/>
        </w:rPr>
        <w:t>​ and fi​ are coefficients that characterize the magnitude and frequency of the valve-point effect.</w:t>
      </w:r>
    </w:p>
    <w:p w14:paraId="2AFD9E8E" w14:textId="77777777" w:rsidR="00223F07" w:rsidRDefault="00223F07" w:rsidP="00223F07">
      <w:pPr>
        <w:jc w:val="both"/>
        <w:rPr>
          <w:rFonts w:ascii="Times New Roman" w:hAnsi="Times New Roman" w:cs="Times New Roman"/>
        </w:rPr>
      </w:pPr>
      <w:r w:rsidRPr="00223F07">
        <w:rPr>
          <w:rFonts w:ascii="Times New Roman" w:hAnsi="Times New Roman" w:cs="Times New Roman"/>
        </w:rPr>
        <w:t>The overall objective is to minimize the total cost: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31207E" w14:paraId="12AA2CF0" w14:textId="77777777" w:rsidTr="0031207E">
        <w:tc>
          <w:tcPr>
            <w:tcW w:w="8905" w:type="dxa"/>
          </w:tcPr>
          <w:p w14:paraId="6E29878B" w14:textId="77777777" w:rsidR="0031207E" w:rsidRPr="0031207E" w:rsidRDefault="0031207E" w:rsidP="0031207E">
            <w:pPr>
              <w:jc w:val="both"/>
              <w:rPr>
                <w:rFonts w:ascii="Times New Roman" w:hAnsi="Times New Roman" w:cs="Times New Roman"/>
              </w:rPr>
            </w:pPr>
            <m:oMathPara>
              <m:oMathParaPr>
                <m:jc m:val="center"/>
              </m:oMathParaPr>
              <m:oMath>
                <m:r>
                  <w:rPr>
                    <w:rFonts w:ascii="Cambria Math" w:hAnsi="Cambria Math" w:cs="Times New Roman"/>
                  </w:rPr>
                  <m:t>min</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e>
                </m:nary>
              </m:oMath>
            </m:oMathPara>
          </w:p>
          <w:p w14:paraId="61FCCCDC" w14:textId="77777777" w:rsidR="0031207E" w:rsidRDefault="0031207E" w:rsidP="00223F07">
            <w:pPr>
              <w:jc w:val="both"/>
              <w:rPr>
                <w:rFonts w:ascii="Times New Roman" w:hAnsi="Times New Roman" w:cs="Times New Roman"/>
              </w:rPr>
            </w:pPr>
          </w:p>
        </w:tc>
        <w:tc>
          <w:tcPr>
            <w:tcW w:w="445" w:type="dxa"/>
          </w:tcPr>
          <w:p w14:paraId="3A4C0D62" w14:textId="497F2BBE" w:rsidR="0031207E" w:rsidRDefault="0031207E" w:rsidP="0031207E">
            <w:pPr>
              <w:jc w:val="right"/>
              <w:rPr>
                <w:rFonts w:ascii="Times New Roman" w:hAnsi="Times New Roman" w:cs="Times New Roman"/>
              </w:rPr>
            </w:pPr>
            <w:r>
              <w:rPr>
                <w:rFonts w:ascii="Times New Roman" w:hAnsi="Times New Roman" w:cs="Times New Roman"/>
              </w:rPr>
              <w:lastRenderedPageBreak/>
              <w:t>(3)</w:t>
            </w:r>
          </w:p>
        </w:tc>
      </w:tr>
    </w:tbl>
    <w:p w14:paraId="1302F5CB" w14:textId="77777777" w:rsidR="0031207E" w:rsidRPr="00223F07" w:rsidRDefault="0031207E" w:rsidP="00223F07">
      <w:pPr>
        <w:jc w:val="both"/>
        <w:rPr>
          <w:rFonts w:ascii="Times New Roman" w:hAnsi="Times New Roman" w:cs="Times New Roman"/>
        </w:rPr>
      </w:pPr>
    </w:p>
    <w:p w14:paraId="63EBE369" w14:textId="02BE130A" w:rsidR="00223F07" w:rsidRPr="00223F07" w:rsidRDefault="00223F07" w:rsidP="00223F07">
      <w:pPr>
        <w:jc w:val="both"/>
        <w:rPr>
          <w:rFonts w:ascii="Times New Roman" w:hAnsi="Times New Roman" w:cs="Times New Roman"/>
          <w:b/>
          <w:bCs/>
        </w:rPr>
      </w:pPr>
      <w:r w:rsidRPr="00223F07">
        <w:rPr>
          <w:rFonts w:ascii="Times New Roman" w:hAnsi="Times New Roman" w:cs="Times New Roman"/>
          <w:b/>
          <w:bCs/>
        </w:rPr>
        <w:t>B. Constraints</w:t>
      </w:r>
    </w:p>
    <w:p w14:paraId="6B802C00" w14:textId="77777777" w:rsidR="00223F07" w:rsidRPr="00223F07" w:rsidRDefault="00223F07" w:rsidP="00223F07">
      <w:pPr>
        <w:jc w:val="both"/>
        <w:rPr>
          <w:rFonts w:ascii="Times New Roman" w:hAnsi="Times New Roman" w:cs="Times New Roman"/>
        </w:rPr>
      </w:pPr>
      <w:r w:rsidRPr="00223F07">
        <w:rPr>
          <w:rFonts w:ascii="Times New Roman" w:hAnsi="Times New Roman" w:cs="Times New Roman"/>
        </w:rPr>
        <w:t>The optimization is subject to the following constraints:</w:t>
      </w:r>
    </w:p>
    <w:p w14:paraId="2F24FBAE" w14:textId="77777777" w:rsidR="00223F07" w:rsidRPr="00223F07" w:rsidRDefault="00223F07" w:rsidP="00223F07">
      <w:pPr>
        <w:numPr>
          <w:ilvl w:val="0"/>
          <w:numId w:val="3"/>
        </w:numPr>
        <w:jc w:val="both"/>
        <w:rPr>
          <w:rFonts w:ascii="Times New Roman" w:hAnsi="Times New Roman" w:cs="Times New Roman"/>
        </w:rPr>
      </w:pPr>
      <w:r w:rsidRPr="00223F07">
        <w:rPr>
          <w:rFonts w:ascii="Times New Roman" w:hAnsi="Times New Roman" w:cs="Times New Roman"/>
          <w:b/>
          <w:bCs/>
        </w:rPr>
        <w:t>Power Balance Constraint: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31207E" w14:paraId="2ABC6BFD" w14:textId="77777777" w:rsidTr="0031207E">
        <w:tc>
          <w:tcPr>
            <w:tcW w:w="8815" w:type="dxa"/>
          </w:tcPr>
          <w:p w14:paraId="23B39A1A" w14:textId="732F8A30" w:rsidR="0031207E" w:rsidRPr="00223F07" w:rsidRDefault="00000000" w:rsidP="0031207E">
            <w:pPr>
              <w:jc w:val="center"/>
              <w:rPr>
                <w:rFonts w:ascii="Times New Roman" w:hAnsi="Times New Roman" w:cs="Times New Roman"/>
              </w:rPr>
            </w:pPr>
            <m:oMathPara>
              <m:oMath>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loss</m:t>
                        </m:r>
                      </m:sub>
                    </m:sSub>
                  </m:e>
                </m:nary>
              </m:oMath>
            </m:oMathPara>
          </w:p>
          <w:p w14:paraId="7B47B75B" w14:textId="3C2BAA2B" w:rsidR="0031207E" w:rsidRDefault="0031207E" w:rsidP="00223F07">
            <w:pPr>
              <w:jc w:val="both"/>
              <w:rPr>
                <w:rFonts w:ascii="Times New Roman" w:hAnsi="Times New Roman" w:cs="Times New Roman"/>
              </w:rPr>
            </w:pPr>
          </w:p>
        </w:tc>
        <w:tc>
          <w:tcPr>
            <w:tcW w:w="535" w:type="dxa"/>
          </w:tcPr>
          <w:p w14:paraId="095205FD" w14:textId="044A3DFC" w:rsidR="0031207E" w:rsidRDefault="0031207E" w:rsidP="00223F07">
            <w:pPr>
              <w:jc w:val="both"/>
              <w:rPr>
                <w:rFonts w:ascii="Times New Roman" w:hAnsi="Times New Roman" w:cs="Times New Roman"/>
              </w:rPr>
            </w:pPr>
            <w:r>
              <w:rPr>
                <w:rFonts w:ascii="Times New Roman" w:hAnsi="Times New Roman" w:cs="Times New Roman"/>
              </w:rPr>
              <w:t>(4)</w:t>
            </w:r>
          </w:p>
        </w:tc>
      </w:tr>
    </w:tbl>
    <w:p w14:paraId="52F01077" w14:textId="238F6BD2" w:rsidR="00223F07" w:rsidRPr="00223F07" w:rsidRDefault="00223F07" w:rsidP="00223F07">
      <w:pPr>
        <w:jc w:val="both"/>
        <w:rPr>
          <w:rFonts w:ascii="Times New Roman" w:hAnsi="Times New Roman" w:cs="Times New Roman"/>
        </w:rPr>
      </w:pPr>
      <w:r w:rsidRPr="00223F07">
        <w:rPr>
          <w:rFonts w:ascii="Times New Roman" w:hAnsi="Times New Roman" w:cs="Times New Roman"/>
        </w:rPr>
        <w:t>where:</w:t>
      </w:r>
    </w:p>
    <w:p w14:paraId="5EB49732" w14:textId="26F28D1C" w:rsidR="00223F07" w:rsidRPr="00223F07" w:rsidRDefault="00000000" w:rsidP="00223F07">
      <w:pPr>
        <w:numPr>
          <w:ilvl w:val="0"/>
          <w:numId w:val="4"/>
        </w:num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m:t>
            </m:r>
          </m:sub>
        </m:sSub>
      </m:oMath>
      <w:r w:rsidR="00223F07" w:rsidRPr="00223F07">
        <w:rPr>
          <w:rFonts w:ascii="Times New Roman" w:hAnsi="Times New Roman" w:cs="Times New Roman"/>
        </w:rPr>
        <w:t>​ is the total system demand,</w:t>
      </w:r>
    </w:p>
    <w:p w14:paraId="51193D91" w14:textId="5F7B6066" w:rsidR="00223F07" w:rsidRPr="00223F07" w:rsidRDefault="00000000" w:rsidP="00223F07">
      <w:pPr>
        <w:numPr>
          <w:ilvl w:val="0"/>
          <w:numId w:val="4"/>
        </w:num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loss</m:t>
            </m:r>
          </m:sub>
        </m:sSub>
      </m:oMath>
      <w:r w:rsidR="00223F07" w:rsidRPr="00223F07">
        <w:rPr>
          <w:rFonts w:ascii="Times New Roman" w:hAnsi="Times New Roman" w:cs="Times New Roman"/>
        </w:rPr>
        <w:t>​ represents transmission losses (often neglected or approximated).</w:t>
      </w:r>
    </w:p>
    <w:p w14:paraId="505BCCCD" w14:textId="77777777" w:rsidR="00223F07" w:rsidRPr="00223F07" w:rsidRDefault="00223F07" w:rsidP="00223F07">
      <w:pPr>
        <w:numPr>
          <w:ilvl w:val="0"/>
          <w:numId w:val="5"/>
        </w:numPr>
        <w:jc w:val="both"/>
        <w:rPr>
          <w:rFonts w:ascii="Times New Roman" w:hAnsi="Times New Roman" w:cs="Times New Roman"/>
        </w:rPr>
      </w:pPr>
      <w:r w:rsidRPr="00223F07">
        <w:rPr>
          <w:rFonts w:ascii="Times New Roman" w:hAnsi="Times New Roman" w:cs="Times New Roman"/>
          <w:b/>
          <w:bCs/>
        </w:rPr>
        <w:t>Generator Output Limits:</w:t>
      </w:r>
    </w:p>
    <w:p w14:paraId="6CCCA83D" w14:textId="77777777" w:rsidR="00223F07" w:rsidRDefault="00223F07" w:rsidP="00223F07">
      <w:pPr>
        <w:jc w:val="both"/>
        <w:rPr>
          <w:rFonts w:ascii="Times New Roman" w:hAnsi="Times New Roman" w:cs="Times New Roman"/>
        </w:rPr>
      </w:pPr>
      <w:r w:rsidRPr="00223F07">
        <w:rPr>
          <w:rFonts w:ascii="Times New Roman" w:hAnsi="Times New Roman" w:cs="Times New Roman"/>
        </w:rPr>
        <w:t>Each generating unit must operate within its specified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924C6F" w14:paraId="33CBA014" w14:textId="77777777" w:rsidTr="00924C6F">
        <w:tc>
          <w:tcPr>
            <w:tcW w:w="8910" w:type="dxa"/>
          </w:tcPr>
          <w:p w14:paraId="7151D99E" w14:textId="13FCDAEB" w:rsidR="00924C6F" w:rsidRDefault="00000000" w:rsidP="00223F07">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min,i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max,i</m:t>
                    </m:r>
                  </m:sub>
                </m:sSub>
              </m:oMath>
            </m:oMathPara>
          </w:p>
        </w:tc>
        <w:tc>
          <w:tcPr>
            <w:tcW w:w="440" w:type="dxa"/>
          </w:tcPr>
          <w:p w14:paraId="6C166FCB" w14:textId="57110EA5" w:rsidR="00924C6F" w:rsidRDefault="00924C6F" w:rsidP="00223F07">
            <w:pPr>
              <w:jc w:val="both"/>
              <w:rPr>
                <w:rFonts w:ascii="Times New Roman" w:hAnsi="Times New Roman" w:cs="Times New Roman"/>
              </w:rPr>
            </w:pPr>
            <w:r>
              <w:rPr>
                <w:rFonts w:ascii="Times New Roman" w:hAnsi="Times New Roman" w:cs="Times New Roman"/>
              </w:rPr>
              <w:t>(5)</w:t>
            </w:r>
          </w:p>
        </w:tc>
      </w:tr>
    </w:tbl>
    <w:p w14:paraId="11A8C411" w14:textId="77777777" w:rsidR="00924C6F" w:rsidRPr="00223F07" w:rsidRDefault="00924C6F" w:rsidP="00223F07">
      <w:pPr>
        <w:jc w:val="both"/>
        <w:rPr>
          <w:rFonts w:ascii="Times New Roman" w:hAnsi="Times New Roman" w:cs="Times New Roman"/>
        </w:rPr>
      </w:pPr>
    </w:p>
    <w:p w14:paraId="18A2F89F" w14:textId="77777777" w:rsidR="00223F07" w:rsidRPr="00223F07" w:rsidRDefault="00223F07" w:rsidP="00223F07">
      <w:pPr>
        <w:numPr>
          <w:ilvl w:val="0"/>
          <w:numId w:val="6"/>
        </w:numPr>
        <w:jc w:val="both"/>
        <w:rPr>
          <w:rFonts w:ascii="Times New Roman" w:hAnsi="Times New Roman" w:cs="Times New Roman"/>
        </w:rPr>
      </w:pPr>
      <w:r w:rsidRPr="00223F07">
        <w:rPr>
          <w:rFonts w:ascii="Times New Roman" w:hAnsi="Times New Roman" w:cs="Times New Roman"/>
          <w:b/>
          <w:bCs/>
        </w:rPr>
        <w:t>Ramp Rate Limits:</w:t>
      </w:r>
    </w:p>
    <w:p w14:paraId="3F28A29D" w14:textId="77777777" w:rsidR="00223F07" w:rsidRPr="00223F07" w:rsidRDefault="00223F07" w:rsidP="00223F07">
      <w:pPr>
        <w:jc w:val="both"/>
        <w:rPr>
          <w:rFonts w:ascii="Times New Roman" w:hAnsi="Times New Roman" w:cs="Times New Roman"/>
        </w:rPr>
      </w:pPr>
      <w:r w:rsidRPr="00223F07">
        <w:rPr>
          <w:rFonts w:ascii="Times New Roman" w:hAnsi="Times New Roman" w:cs="Times New Roman"/>
        </w:rPr>
        <w:t>When ramp rate limits are considered, the change in power output from the previous time interval must not exceed allowable limits: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985"/>
      </w:tblGrid>
      <w:tr w:rsidR="00924C6F" w14:paraId="3D4769A8" w14:textId="77777777" w:rsidTr="00924C6F">
        <w:tc>
          <w:tcPr>
            <w:tcW w:w="8365" w:type="dxa"/>
          </w:tcPr>
          <w:p w14:paraId="4E13952B" w14:textId="684EF312" w:rsidR="00924C6F" w:rsidRDefault="00000000" w:rsidP="00223F07">
            <w:pPr>
              <w:jc w:val="both"/>
              <w:rPr>
                <w:rFonts w:ascii="Times New Roman" w:hAnsi="Times New Roman" w:cs="Times New Roman"/>
              </w:rPr>
            </w:pPr>
            <m:oMathPara>
              <m:oMath>
                <m:func>
                  <m:funcPr>
                    <m:ctrlPr>
                      <w:rPr>
                        <w:rFonts w:ascii="Cambria Math" w:hAnsi="Cambria Math" w:cs="Times New Roman"/>
                      </w:rPr>
                    </m:ctrlPr>
                  </m:funcPr>
                  <m:fName>
                    <m:r>
                      <m:rPr>
                        <m:sty m:val="p"/>
                      </m:rPr>
                      <w:rPr>
                        <w:rFonts w:ascii="Cambria Math" w:hAnsi="Cambria Math" w:cs="Times New Roman"/>
                      </w:rPr>
                      <m:t>max</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min,i</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0</m:t>
                            </m:r>
                          </m:sup>
                        </m:sSubSup>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e>
                    </m:d>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≤min</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max,i</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0</m:t>
                    </m:r>
                  </m:sup>
                </m:sSubSup>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oMath>
            </m:oMathPara>
          </w:p>
        </w:tc>
        <w:tc>
          <w:tcPr>
            <w:tcW w:w="985" w:type="dxa"/>
          </w:tcPr>
          <w:p w14:paraId="604E7766" w14:textId="0F725310" w:rsidR="00924C6F" w:rsidRDefault="00924C6F" w:rsidP="00924C6F">
            <w:pPr>
              <w:jc w:val="right"/>
              <w:rPr>
                <w:rFonts w:ascii="Times New Roman" w:hAnsi="Times New Roman" w:cs="Times New Roman"/>
              </w:rPr>
            </w:pPr>
            <w:r>
              <w:rPr>
                <w:rFonts w:ascii="Times New Roman" w:hAnsi="Times New Roman" w:cs="Times New Roman"/>
              </w:rPr>
              <w:t>(6)</w:t>
            </w:r>
          </w:p>
        </w:tc>
      </w:tr>
    </w:tbl>
    <w:p w14:paraId="4F9FB225" w14:textId="31CE8F5B" w:rsidR="00223F07" w:rsidRPr="00223F07" w:rsidRDefault="00223F07" w:rsidP="00223F07">
      <w:pPr>
        <w:jc w:val="both"/>
        <w:rPr>
          <w:rFonts w:ascii="Times New Roman" w:hAnsi="Times New Roman" w:cs="Times New Roman"/>
        </w:rPr>
      </w:pPr>
      <w:r w:rsidRPr="00223F07">
        <w:rPr>
          <w:rFonts w:ascii="Times New Roman" w:hAnsi="Times New Roman" w:cs="Times New Roman"/>
        </w:rPr>
        <w:t>where:</w:t>
      </w:r>
    </w:p>
    <w:p w14:paraId="3C82155A" w14:textId="30453392" w:rsidR="00223F07" w:rsidRPr="00223F07" w:rsidRDefault="00000000" w:rsidP="00223F07">
      <w:pPr>
        <w:numPr>
          <w:ilvl w:val="0"/>
          <w:numId w:val="7"/>
        </w:numPr>
        <w:jc w:val="both"/>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0</m:t>
            </m:r>
          </m:sup>
        </m:sSubSup>
      </m:oMath>
      <w:r w:rsidR="00223F07" w:rsidRPr="00223F07">
        <w:rPr>
          <w:rFonts w:ascii="Times New Roman" w:hAnsi="Times New Roman" w:cs="Times New Roman"/>
        </w:rPr>
        <w:t>is the previous output of unit iii,</w:t>
      </w:r>
    </w:p>
    <w:p w14:paraId="6579E45A" w14:textId="03F38BFD" w:rsidR="00223F07" w:rsidRPr="00223F07" w:rsidRDefault="006E5A02" w:rsidP="00223F07">
      <w:pPr>
        <w:numPr>
          <w:ilvl w:val="0"/>
          <w:numId w:val="7"/>
        </w:numPr>
        <w:jc w:val="both"/>
        <w:rPr>
          <w:rFonts w:ascii="Times New Roman" w:hAnsi="Times New Roman" w:cs="Times New Roman"/>
        </w:rPr>
      </w:pPr>
      <m:oMath>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oMath>
      <w:r w:rsidR="00223F07" w:rsidRPr="00223F07">
        <w:rPr>
          <w:rFonts w:ascii="Times New Roman" w:hAnsi="Times New Roman" w:cs="Times New Roman"/>
        </w:rPr>
        <w:t xml:space="preserve">​ and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oMath>
      <w:r w:rsidR="00223F07" w:rsidRPr="00223F07">
        <w:rPr>
          <w:rFonts w:ascii="Times New Roman" w:hAnsi="Times New Roman" w:cs="Times New Roman"/>
        </w:rPr>
        <w:t>​ are the ramp-up and ramp-down limits, respectively.</w:t>
      </w:r>
    </w:p>
    <w:p w14:paraId="35AF46F4" w14:textId="5DC8C1F9" w:rsidR="00223F07" w:rsidRPr="0087573F" w:rsidRDefault="00223F07" w:rsidP="00AB5B1C">
      <w:pPr>
        <w:jc w:val="both"/>
        <w:rPr>
          <w:rFonts w:ascii="Times New Roman" w:hAnsi="Times New Roman" w:cs="Times New Roman"/>
        </w:rPr>
      </w:pPr>
      <w:r w:rsidRPr="00223F07">
        <w:rPr>
          <w:rFonts w:ascii="Times New Roman" w:hAnsi="Times New Roman" w:cs="Times New Roman"/>
        </w:rPr>
        <w:t>These constraints ensure a realistic modeling of generator capabilities and operational limits in dynamic dispatch environments.</w:t>
      </w:r>
    </w:p>
    <w:p w14:paraId="7305669E" w14:textId="33E2EB10" w:rsidR="00AB5B1C" w:rsidRPr="00F825BE" w:rsidRDefault="00AB5B1C" w:rsidP="00F825BE">
      <w:pPr>
        <w:pStyle w:val="ListParagraph"/>
        <w:numPr>
          <w:ilvl w:val="0"/>
          <w:numId w:val="5"/>
        </w:numPr>
        <w:jc w:val="both"/>
        <w:rPr>
          <w:rFonts w:ascii="Times New Roman" w:hAnsi="Times New Roman" w:cs="Times New Roman"/>
          <w:b/>
          <w:bCs/>
          <w:sz w:val="28"/>
          <w:szCs w:val="28"/>
        </w:rPr>
      </w:pPr>
      <w:r w:rsidRPr="00F825BE">
        <w:rPr>
          <w:rFonts w:ascii="Times New Roman" w:hAnsi="Times New Roman" w:cs="Times New Roman"/>
          <w:b/>
          <w:bCs/>
          <w:sz w:val="28"/>
          <w:szCs w:val="28"/>
        </w:rPr>
        <w:t>Methodology</w:t>
      </w:r>
    </w:p>
    <w:p w14:paraId="313EC0C6" w14:textId="77777777" w:rsidR="00AB5B1C" w:rsidRPr="00AB5B1C" w:rsidRDefault="00AB5B1C" w:rsidP="00AB5B1C">
      <w:pPr>
        <w:jc w:val="both"/>
        <w:rPr>
          <w:rFonts w:ascii="Times New Roman" w:hAnsi="Times New Roman" w:cs="Times New Roman"/>
        </w:rPr>
      </w:pPr>
      <w:r w:rsidRPr="00AB5B1C">
        <w:rPr>
          <w:rFonts w:ascii="Times New Roman" w:hAnsi="Times New Roman" w:cs="Times New Roman"/>
        </w:rPr>
        <w:t>This section describes the application of the Grey Wolf Optimizer (GWO) for solving the Economic Load Dispatch (ELD) problem. The methodology includes the modeling of the ELD problem with valve-point effects and ramp rate constraints, followed by the implementation of GWO for optimal power dispatch.</w:t>
      </w:r>
    </w:p>
    <w:p w14:paraId="4F762BB1" w14:textId="77777777" w:rsidR="00AB5B1C" w:rsidRPr="00AB5B1C" w:rsidRDefault="00AB5B1C" w:rsidP="00AB5B1C">
      <w:pPr>
        <w:jc w:val="both"/>
        <w:rPr>
          <w:rFonts w:ascii="Times New Roman" w:hAnsi="Times New Roman" w:cs="Times New Roman"/>
          <w:b/>
          <w:bCs/>
        </w:rPr>
      </w:pPr>
      <w:r w:rsidRPr="00AB5B1C">
        <w:rPr>
          <w:rFonts w:ascii="Times New Roman" w:hAnsi="Times New Roman" w:cs="Times New Roman"/>
          <w:b/>
          <w:bCs/>
        </w:rPr>
        <w:t>A. Grey Wolf Optimizer Overview</w:t>
      </w:r>
    </w:p>
    <w:p w14:paraId="0377153F" w14:textId="44536B54" w:rsidR="00AB5B1C" w:rsidRPr="00AB5B1C" w:rsidRDefault="00AB5B1C" w:rsidP="00AB5B1C">
      <w:pPr>
        <w:jc w:val="both"/>
        <w:rPr>
          <w:rFonts w:ascii="Times New Roman" w:hAnsi="Times New Roman" w:cs="Times New Roman"/>
        </w:rPr>
      </w:pPr>
      <w:r w:rsidRPr="00AB5B1C">
        <w:rPr>
          <w:rFonts w:ascii="Times New Roman" w:hAnsi="Times New Roman" w:cs="Times New Roman"/>
        </w:rPr>
        <w:lastRenderedPageBreak/>
        <w:t xml:space="preserve">The Grey Wolf Optimizer (GWO) is a nature-inspired metaheuristic developed by </w:t>
      </w:r>
      <w:proofErr w:type="spellStart"/>
      <w:r w:rsidRPr="00AB5B1C">
        <w:rPr>
          <w:rFonts w:ascii="Times New Roman" w:hAnsi="Times New Roman" w:cs="Times New Roman"/>
        </w:rPr>
        <w:t>Mirjalili</w:t>
      </w:r>
      <w:proofErr w:type="spellEnd"/>
      <w:r w:rsidRPr="00AB5B1C">
        <w:rPr>
          <w:rFonts w:ascii="Times New Roman" w:hAnsi="Times New Roman" w:cs="Times New Roman"/>
        </w:rPr>
        <w:t xml:space="preserve"> et al. [1</w:t>
      </w:r>
      <w:r w:rsidR="006E5A02" w:rsidRPr="0087573F">
        <w:rPr>
          <w:rFonts w:ascii="Times New Roman" w:hAnsi="Times New Roman" w:cs="Times New Roman"/>
        </w:rPr>
        <w:t>1</w:t>
      </w:r>
      <w:r w:rsidRPr="00AB5B1C">
        <w:rPr>
          <w:rFonts w:ascii="Times New Roman" w:hAnsi="Times New Roman" w:cs="Times New Roman"/>
        </w:rPr>
        <w:t>]. It simulates the leadership hierarchy and hunting behavior of grey wolves in nature. The population of solutions is divided into four levels: alpha (α), beta (β), delta (δ), and omega (ω) wolves, representing the best, second-best, third-best, and remaining candidate solutions, respectively. The hunting process is mathematically modeled through encircling, hunting, and attacking strategies.</w:t>
      </w:r>
    </w:p>
    <w:p w14:paraId="0A76D39A" w14:textId="77777777" w:rsidR="00AB5B1C" w:rsidRPr="00AB5B1C" w:rsidRDefault="00AB5B1C" w:rsidP="00AB5B1C">
      <w:pPr>
        <w:jc w:val="both"/>
        <w:rPr>
          <w:rFonts w:ascii="Times New Roman" w:hAnsi="Times New Roman" w:cs="Times New Roman"/>
        </w:rPr>
      </w:pPr>
      <w:r w:rsidRPr="00AB5B1C">
        <w:rPr>
          <w:rFonts w:ascii="Times New Roman" w:hAnsi="Times New Roman" w:cs="Times New Roman"/>
        </w:rPr>
        <w:t>The position of each wolf (candidate solution) is updated using:</w:t>
      </w:r>
    </w:p>
    <w:p w14:paraId="78E2EB6D" w14:textId="77FFC15B" w:rsidR="00223F07" w:rsidRPr="0087573F" w:rsidRDefault="00223F07" w:rsidP="00AB5B1C">
      <w:pPr>
        <w:jc w:val="both"/>
        <w:rPr>
          <w:rFonts w:ascii="Times New Roman" w:hAnsi="Times New Roman" w:cs="Times New Roman"/>
        </w:rPr>
      </w:pPr>
      <m:oMathPara>
        <m:oMath>
          <m:r>
            <w:rPr>
              <w:rFonts w:ascii="Cambria Math" w:hAnsi="Cambria Math" w:cs="Times New Roman"/>
            </w:rPr>
            <m:t>X</m:t>
          </m:r>
          <m:d>
            <m:dPr>
              <m:ctrlPr>
                <w:rPr>
                  <w:rFonts w:ascii="Cambria Math" w:hAnsi="Cambria Math" w:cs="Times New Roman"/>
                  <w:i/>
                </w:rPr>
              </m:ctrlPr>
            </m:dPr>
            <m:e>
              <m:r>
                <w:rPr>
                  <w:rFonts w:ascii="Cambria Math" w:hAnsi="Cambria Math" w:cs="Times New Roman"/>
                </w:rPr>
                <m:t>t+1</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m:t>
          </m:r>
          <m:r>
            <m:rPr>
              <m:sty m:val="p"/>
            </m:rPr>
            <w:rPr>
              <w:rFonts w:ascii="Cambria Math" w:hAnsi="Cambria Math" w:cs="Times New Roman"/>
            </w:rPr>
            <m:t>X</m:t>
          </m:r>
          <m:r>
            <m:rPr>
              <m:sty m:val="p"/>
            </m:rPr>
            <w:rPr>
              <w:rFonts w:ascii="Cambria Math" w:hAnsi="Cambria Math" w:cs="Times New Roman"/>
              <w:vertAlign w:val="subscript"/>
            </w:rPr>
            <m:t>α+</m:t>
          </m:r>
          <m:r>
            <m:rPr>
              <m:sty m:val="p"/>
            </m:rPr>
            <w:rPr>
              <w:rFonts w:ascii="Cambria Math" w:hAnsi="Cambria Math" w:cs="Times New Roman"/>
            </w:rPr>
            <m:t>X</m:t>
          </m:r>
          <m:r>
            <m:rPr>
              <m:sty m:val="p"/>
            </m:rPr>
            <w:rPr>
              <w:rFonts w:ascii="Cambria Math" w:hAnsi="Cambria Math" w:cs="Times New Roman"/>
              <w:vertAlign w:val="subscript"/>
            </w:rPr>
            <m:t>β</m:t>
          </m:r>
          <m:r>
            <m:rPr>
              <m:sty m:val="p"/>
            </m:rPr>
            <w:rPr>
              <w:rFonts w:ascii="Cambria Math" w:hAnsi="Cambria Math" w:cs="Times New Roman"/>
            </w:rPr>
            <m:t>​+X</m:t>
          </m:r>
          <m:r>
            <m:rPr>
              <m:sty m:val="p"/>
            </m:rPr>
            <w:rPr>
              <w:rFonts w:ascii="Cambria Math" w:hAnsi="Cambria Math" w:cs="Times New Roman"/>
              <w:vertAlign w:val="subscript"/>
            </w:rPr>
            <m:t>δ​</m:t>
          </m:r>
          <m:r>
            <m:rPr>
              <m:sty m:val="p"/>
            </m:rPr>
            <w:rPr>
              <w:rFonts w:ascii="Cambria Math" w:hAnsi="Cambria Math" w:cs="Times New Roman"/>
            </w:rPr>
            <m:t>)</m:t>
          </m:r>
        </m:oMath>
      </m:oMathPara>
    </w:p>
    <w:p w14:paraId="2670C31F" w14:textId="42274DDD" w:rsidR="00AB5B1C" w:rsidRPr="00AB5B1C" w:rsidRDefault="00AB5B1C" w:rsidP="00AB5B1C">
      <w:pPr>
        <w:jc w:val="both"/>
        <w:rPr>
          <w:rFonts w:ascii="Times New Roman" w:hAnsi="Times New Roman" w:cs="Times New Roman"/>
        </w:rPr>
      </w:pPr>
      <w:r w:rsidRPr="00AB5B1C">
        <w:rPr>
          <w:rFonts w:ascii="Times New Roman" w:hAnsi="Times New Roman" w:cs="Times New Roman"/>
        </w:rPr>
        <w:t>where X</w:t>
      </w:r>
      <w:r w:rsidRPr="00AB5B1C">
        <w:rPr>
          <w:rFonts w:ascii="Times New Roman" w:hAnsi="Times New Roman" w:cs="Times New Roman"/>
          <w:vertAlign w:val="subscript"/>
        </w:rPr>
        <w:t>α</w:t>
      </w:r>
      <w:r w:rsidRPr="00AB5B1C">
        <w:rPr>
          <w:rFonts w:ascii="Times New Roman" w:hAnsi="Times New Roman" w:cs="Times New Roman"/>
        </w:rPr>
        <w:t>X</w:t>
      </w:r>
      <w:r w:rsidRPr="00AB5B1C">
        <w:rPr>
          <w:rFonts w:ascii="Times New Roman" w:hAnsi="Times New Roman" w:cs="Times New Roman"/>
          <w:vertAlign w:val="subscript"/>
        </w:rPr>
        <w:t>β</w:t>
      </w:r>
      <w:r w:rsidRPr="00AB5B1C">
        <w:rPr>
          <w:rFonts w:ascii="Times New Roman" w:hAnsi="Times New Roman" w:cs="Times New Roman"/>
        </w:rPr>
        <w:t xml:space="preserve">​, </w:t>
      </w:r>
      <w:proofErr w:type="spellStart"/>
      <w:r w:rsidRPr="00AB5B1C">
        <w:rPr>
          <w:rFonts w:ascii="Times New Roman" w:hAnsi="Times New Roman" w:cs="Times New Roman"/>
        </w:rPr>
        <w:t>X</w:t>
      </w:r>
      <w:r w:rsidRPr="00AB5B1C">
        <w:rPr>
          <w:rFonts w:ascii="Times New Roman" w:hAnsi="Times New Roman" w:cs="Times New Roman"/>
          <w:vertAlign w:val="subscript"/>
        </w:rPr>
        <w:t>δ</w:t>
      </w:r>
      <w:proofErr w:type="spellEnd"/>
      <w:r w:rsidRPr="00AB5B1C">
        <w:rPr>
          <w:rFonts w:ascii="Times New Roman" w:hAnsi="Times New Roman" w:cs="Times New Roman"/>
          <w:vertAlign w:val="subscript"/>
        </w:rPr>
        <w:t>​</w:t>
      </w:r>
      <w:r w:rsidRPr="00AB5B1C">
        <w:rPr>
          <w:rFonts w:ascii="Times New Roman" w:hAnsi="Times New Roman" w:cs="Times New Roman"/>
        </w:rPr>
        <w:t xml:space="preserve"> represent the best three solutions found so far.</w:t>
      </w:r>
    </w:p>
    <w:p w14:paraId="4EFA44F1" w14:textId="77777777" w:rsidR="00AB5B1C" w:rsidRPr="00AB5B1C" w:rsidRDefault="00AB5B1C" w:rsidP="00AB5B1C">
      <w:pPr>
        <w:jc w:val="both"/>
        <w:rPr>
          <w:rFonts w:ascii="Times New Roman" w:hAnsi="Times New Roman" w:cs="Times New Roman"/>
          <w:b/>
          <w:bCs/>
        </w:rPr>
      </w:pPr>
      <w:r w:rsidRPr="00AB5B1C">
        <w:rPr>
          <w:rFonts w:ascii="Times New Roman" w:hAnsi="Times New Roman" w:cs="Times New Roman"/>
          <w:b/>
          <w:bCs/>
        </w:rPr>
        <w:t>B. Implementation Steps for ELD</w:t>
      </w:r>
    </w:p>
    <w:p w14:paraId="7233B2BB" w14:textId="77777777" w:rsidR="00AB5B1C" w:rsidRPr="00AB5B1C" w:rsidRDefault="00AB5B1C" w:rsidP="00AB5B1C">
      <w:pPr>
        <w:jc w:val="both"/>
        <w:rPr>
          <w:rFonts w:ascii="Times New Roman" w:hAnsi="Times New Roman" w:cs="Times New Roman"/>
        </w:rPr>
      </w:pPr>
      <w:r w:rsidRPr="00AB5B1C">
        <w:rPr>
          <w:rFonts w:ascii="Times New Roman" w:hAnsi="Times New Roman" w:cs="Times New Roman"/>
        </w:rPr>
        <w:t>The GWO is adapted for solving the ELD problem with the following steps:</w:t>
      </w:r>
    </w:p>
    <w:p w14:paraId="445CA053" w14:textId="77777777" w:rsidR="00AB5B1C" w:rsidRPr="00AB5B1C" w:rsidRDefault="00AB5B1C" w:rsidP="00AB5B1C">
      <w:pPr>
        <w:numPr>
          <w:ilvl w:val="0"/>
          <w:numId w:val="1"/>
        </w:numPr>
        <w:jc w:val="both"/>
        <w:rPr>
          <w:rFonts w:ascii="Times New Roman" w:hAnsi="Times New Roman" w:cs="Times New Roman"/>
        </w:rPr>
      </w:pPr>
      <w:r w:rsidRPr="00AB5B1C">
        <w:rPr>
          <w:rFonts w:ascii="Times New Roman" w:hAnsi="Times New Roman" w:cs="Times New Roman"/>
          <w:b/>
          <w:bCs/>
        </w:rPr>
        <w:t>Problem Initialization</w:t>
      </w:r>
      <w:r w:rsidRPr="00AB5B1C">
        <w:rPr>
          <w:rFonts w:ascii="Times New Roman" w:hAnsi="Times New Roman" w:cs="Times New Roman"/>
        </w:rPr>
        <w:t>:</w:t>
      </w:r>
    </w:p>
    <w:p w14:paraId="307F7BAD"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Define generator cost coefficients including valve-point parameters.</w:t>
      </w:r>
    </w:p>
    <w:p w14:paraId="25B8686D"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Set generator limits, system demand, and ramp rate constraints.</w:t>
      </w:r>
    </w:p>
    <w:p w14:paraId="2E8AE980" w14:textId="2642CE10"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Encode each candidate solution as a vector of power outputs [</w:t>
      </w:r>
      <w:r w:rsidRPr="0087573F">
        <w:rPr>
          <w:rFonts w:ascii="Times New Roman" w:hAnsi="Times New Roman" w:cs="Times New Roman"/>
        </w:rPr>
        <w:t>P</w:t>
      </w:r>
      <w:proofErr w:type="gramStart"/>
      <w:r w:rsidRPr="0087573F">
        <w:rPr>
          <w:rFonts w:ascii="Times New Roman" w:hAnsi="Times New Roman" w:cs="Times New Roman"/>
        </w:rPr>
        <w:t>1,P2,…</w:t>
      </w:r>
      <w:proofErr w:type="gramEnd"/>
      <w:r w:rsidRPr="0087573F">
        <w:rPr>
          <w:rFonts w:ascii="Times New Roman" w:hAnsi="Times New Roman" w:cs="Times New Roman"/>
        </w:rPr>
        <w:t>.N]</w:t>
      </w:r>
      <w:r w:rsidRPr="00AB5B1C">
        <w:rPr>
          <w:rFonts w:ascii="Times New Roman" w:hAnsi="Times New Roman" w:cs="Times New Roman"/>
        </w:rPr>
        <w:t xml:space="preserve"> generators.</w:t>
      </w:r>
    </w:p>
    <w:p w14:paraId="222CAD6B" w14:textId="77777777" w:rsidR="00AB5B1C" w:rsidRPr="00AB5B1C" w:rsidRDefault="00AB5B1C" w:rsidP="00AB5B1C">
      <w:pPr>
        <w:numPr>
          <w:ilvl w:val="0"/>
          <w:numId w:val="1"/>
        </w:numPr>
        <w:jc w:val="both"/>
        <w:rPr>
          <w:rFonts w:ascii="Times New Roman" w:hAnsi="Times New Roman" w:cs="Times New Roman"/>
        </w:rPr>
      </w:pPr>
      <w:r w:rsidRPr="00AB5B1C">
        <w:rPr>
          <w:rFonts w:ascii="Times New Roman" w:hAnsi="Times New Roman" w:cs="Times New Roman"/>
          <w:b/>
          <w:bCs/>
        </w:rPr>
        <w:t>Fitness Evaluation</w:t>
      </w:r>
      <w:r w:rsidRPr="00AB5B1C">
        <w:rPr>
          <w:rFonts w:ascii="Times New Roman" w:hAnsi="Times New Roman" w:cs="Times New Roman"/>
        </w:rPr>
        <w:t>:</w:t>
      </w:r>
    </w:p>
    <w:p w14:paraId="27059426"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Calculate the total generation cost using the objective function, including valve-point effects.</w:t>
      </w:r>
    </w:p>
    <w:p w14:paraId="1C114B13"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Penalize solutions violating power balance or constraint limits using a penalty factor or repair mechanism.</w:t>
      </w:r>
    </w:p>
    <w:p w14:paraId="5E79E680" w14:textId="77777777" w:rsidR="00AB5B1C" w:rsidRPr="00AB5B1C" w:rsidRDefault="00AB5B1C" w:rsidP="00AB5B1C">
      <w:pPr>
        <w:numPr>
          <w:ilvl w:val="0"/>
          <w:numId w:val="1"/>
        </w:numPr>
        <w:jc w:val="both"/>
        <w:rPr>
          <w:rFonts w:ascii="Times New Roman" w:hAnsi="Times New Roman" w:cs="Times New Roman"/>
        </w:rPr>
      </w:pPr>
      <w:r w:rsidRPr="00AB5B1C">
        <w:rPr>
          <w:rFonts w:ascii="Times New Roman" w:hAnsi="Times New Roman" w:cs="Times New Roman"/>
          <w:b/>
          <w:bCs/>
        </w:rPr>
        <w:t>Population Initialization</w:t>
      </w:r>
      <w:r w:rsidRPr="00AB5B1C">
        <w:rPr>
          <w:rFonts w:ascii="Times New Roman" w:hAnsi="Times New Roman" w:cs="Times New Roman"/>
        </w:rPr>
        <w:t>:</w:t>
      </w:r>
    </w:p>
    <w:p w14:paraId="058CAB19"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Initialize the positions of grey wolves randomly within permissible generation limits.</w:t>
      </w:r>
    </w:p>
    <w:p w14:paraId="008C9575" w14:textId="77777777" w:rsidR="00AB5B1C" w:rsidRPr="00AB5B1C" w:rsidRDefault="00AB5B1C" w:rsidP="00AB5B1C">
      <w:pPr>
        <w:numPr>
          <w:ilvl w:val="0"/>
          <w:numId w:val="1"/>
        </w:numPr>
        <w:jc w:val="both"/>
        <w:rPr>
          <w:rFonts w:ascii="Times New Roman" w:hAnsi="Times New Roman" w:cs="Times New Roman"/>
        </w:rPr>
      </w:pPr>
      <w:r w:rsidRPr="00AB5B1C">
        <w:rPr>
          <w:rFonts w:ascii="Times New Roman" w:hAnsi="Times New Roman" w:cs="Times New Roman"/>
          <w:b/>
          <w:bCs/>
        </w:rPr>
        <w:t>Updating Wolf Positions</w:t>
      </w:r>
      <w:r w:rsidRPr="00AB5B1C">
        <w:rPr>
          <w:rFonts w:ascii="Times New Roman" w:hAnsi="Times New Roman" w:cs="Times New Roman"/>
        </w:rPr>
        <w:t>:</w:t>
      </w:r>
    </w:p>
    <w:p w14:paraId="2C4E65E6"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Compute the positions of α\alphaα, β\betaβ, and δ\</w:t>
      </w:r>
      <w:proofErr w:type="spellStart"/>
      <w:r w:rsidRPr="00AB5B1C">
        <w:rPr>
          <w:rFonts w:ascii="Times New Roman" w:hAnsi="Times New Roman" w:cs="Times New Roman"/>
        </w:rPr>
        <w:t>deltaδ</w:t>
      </w:r>
      <w:proofErr w:type="spellEnd"/>
      <w:r w:rsidRPr="00AB5B1C">
        <w:rPr>
          <w:rFonts w:ascii="Times New Roman" w:hAnsi="Times New Roman" w:cs="Times New Roman"/>
        </w:rPr>
        <w:t xml:space="preserve"> wolves based on fitness.</w:t>
      </w:r>
    </w:p>
    <w:p w14:paraId="56A7EB77"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Update the position of each omega wolf using the encircling and hunting equations.</w:t>
      </w:r>
    </w:p>
    <w:p w14:paraId="03012171" w14:textId="77777777" w:rsidR="00AB5B1C" w:rsidRPr="00AB5B1C" w:rsidRDefault="00AB5B1C" w:rsidP="00AB5B1C">
      <w:pPr>
        <w:numPr>
          <w:ilvl w:val="0"/>
          <w:numId w:val="1"/>
        </w:numPr>
        <w:jc w:val="both"/>
        <w:rPr>
          <w:rFonts w:ascii="Times New Roman" w:hAnsi="Times New Roman" w:cs="Times New Roman"/>
        </w:rPr>
      </w:pPr>
      <w:r w:rsidRPr="00AB5B1C">
        <w:rPr>
          <w:rFonts w:ascii="Times New Roman" w:hAnsi="Times New Roman" w:cs="Times New Roman"/>
          <w:b/>
          <w:bCs/>
        </w:rPr>
        <w:t>Constraint Handling</w:t>
      </w:r>
      <w:r w:rsidRPr="00AB5B1C">
        <w:rPr>
          <w:rFonts w:ascii="Times New Roman" w:hAnsi="Times New Roman" w:cs="Times New Roman"/>
        </w:rPr>
        <w:t>:</w:t>
      </w:r>
    </w:p>
    <w:p w14:paraId="5D6CA8BE"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Apply constraint satisfaction for generator limits and ramp rates during or after position updates.</w:t>
      </w:r>
    </w:p>
    <w:p w14:paraId="2C925FD0"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lastRenderedPageBreak/>
        <w:t>Ensure the power balance constraint is maintained by adjusting one unit (usually the slack generator).</w:t>
      </w:r>
    </w:p>
    <w:p w14:paraId="0672706E" w14:textId="77777777" w:rsidR="00AB5B1C" w:rsidRPr="00AB5B1C" w:rsidRDefault="00AB5B1C" w:rsidP="00AB5B1C">
      <w:pPr>
        <w:numPr>
          <w:ilvl w:val="0"/>
          <w:numId w:val="1"/>
        </w:numPr>
        <w:jc w:val="both"/>
        <w:rPr>
          <w:rFonts w:ascii="Times New Roman" w:hAnsi="Times New Roman" w:cs="Times New Roman"/>
        </w:rPr>
      </w:pPr>
      <w:r w:rsidRPr="00AB5B1C">
        <w:rPr>
          <w:rFonts w:ascii="Times New Roman" w:hAnsi="Times New Roman" w:cs="Times New Roman"/>
          <w:b/>
          <w:bCs/>
        </w:rPr>
        <w:t>Termination Criteria</w:t>
      </w:r>
      <w:r w:rsidRPr="00AB5B1C">
        <w:rPr>
          <w:rFonts w:ascii="Times New Roman" w:hAnsi="Times New Roman" w:cs="Times New Roman"/>
        </w:rPr>
        <w:t>:</w:t>
      </w:r>
    </w:p>
    <w:p w14:paraId="6F4FD279" w14:textId="77777777"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Continue iterations until a predefined number of iterations is reached or the improvement in cost becomes negligible.</w:t>
      </w:r>
    </w:p>
    <w:p w14:paraId="644A53BB" w14:textId="77777777" w:rsidR="00AB5B1C" w:rsidRPr="00AB5B1C" w:rsidRDefault="00AB5B1C" w:rsidP="00AB5B1C">
      <w:pPr>
        <w:numPr>
          <w:ilvl w:val="0"/>
          <w:numId w:val="1"/>
        </w:numPr>
        <w:jc w:val="both"/>
        <w:rPr>
          <w:rFonts w:ascii="Times New Roman" w:hAnsi="Times New Roman" w:cs="Times New Roman"/>
        </w:rPr>
      </w:pPr>
      <w:r w:rsidRPr="00AB5B1C">
        <w:rPr>
          <w:rFonts w:ascii="Times New Roman" w:hAnsi="Times New Roman" w:cs="Times New Roman"/>
          <w:b/>
          <w:bCs/>
        </w:rPr>
        <w:t>Best Solution Output</w:t>
      </w:r>
      <w:r w:rsidRPr="00AB5B1C">
        <w:rPr>
          <w:rFonts w:ascii="Times New Roman" w:hAnsi="Times New Roman" w:cs="Times New Roman"/>
        </w:rPr>
        <w:t>:</w:t>
      </w:r>
    </w:p>
    <w:p w14:paraId="127B1CCE" w14:textId="4C2C155C" w:rsidR="00AB5B1C" w:rsidRPr="00AB5B1C" w:rsidRDefault="00AB5B1C" w:rsidP="00AB5B1C">
      <w:pPr>
        <w:numPr>
          <w:ilvl w:val="1"/>
          <w:numId w:val="1"/>
        </w:numPr>
        <w:jc w:val="both"/>
        <w:rPr>
          <w:rFonts w:ascii="Times New Roman" w:hAnsi="Times New Roman" w:cs="Times New Roman"/>
        </w:rPr>
      </w:pPr>
      <w:r w:rsidRPr="00AB5B1C">
        <w:rPr>
          <w:rFonts w:ascii="Times New Roman" w:hAnsi="Times New Roman" w:cs="Times New Roman"/>
        </w:rPr>
        <w:t>The final α wolf represents the optimal power dispatch schedule that minimizes the total cost.</w:t>
      </w:r>
    </w:p>
    <w:p w14:paraId="748263EF" w14:textId="77777777" w:rsidR="00F825BE" w:rsidRDefault="0087573F" w:rsidP="00F825BE">
      <w:pPr>
        <w:keepNext/>
        <w:jc w:val="center"/>
      </w:pPr>
      <w:r w:rsidRPr="0087573F">
        <w:rPr>
          <w:rFonts w:ascii="Times New Roman" w:hAnsi="Times New Roman" w:cs="Times New Roman"/>
          <w:noProof/>
        </w:rPr>
        <w:drawing>
          <wp:inline distT="0" distB="0" distL="0" distR="0" wp14:anchorId="67CA6D64" wp14:editId="534FC4D3">
            <wp:extent cx="3562350" cy="4438650"/>
            <wp:effectExtent l="0" t="0" r="0" b="0"/>
            <wp:docPr id="164353343"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ted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b="6250"/>
                    <a:stretch/>
                  </pic:blipFill>
                  <pic:spPr bwMode="auto">
                    <a:xfrm>
                      <a:off x="0" y="0"/>
                      <a:ext cx="3562350" cy="4438650"/>
                    </a:xfrm>
                    <a:prstGeom prst="rect">
                      <a:avLst/>
                    </a:prstGeom>
                    <a:noFill/>
                    <a:ln>
                      <a:noFill/>
                    </a:ln>
                    <a:extLst>
                      <a:ext uri="{53640926-AAD7-44D8-BBD7-CCE9431645EC}">
                        <a14:shadowObscured xmlns:a14="http://schemas.microsoft.com/office/drawing/2010/main"/>
                      </a:ext>
                    </a:extLst>
                  </pic:spPr>
                </pic:pic>
              </a:graphicData>
            </a:graphic>
          </wp:inline>
        </w:drawing>
      </w:r>
    </w:p>
    <w:p w14:paraId="102EE055" w14:textId="1F225000" w:rsidR="0087573F" w:rsidRPr="00F825BE" w:rsidRDefault="0031207E" w:rsidP="00F825BE">
      <w:pPr>
        <w:pStyle w:val="Caption"/>
        <w:jc w:val="center"/>
        <w:rPr>
          <w:rFonts w:ascii="Times New Roman" w:hAnsi="Times New Roman" w:cs="Times New Roman"/>
          <w:i w:val="0"/>
          <w:iCs w:val="0"/>
          <w:color w:val="auto"/>
        </w:rPr>
      </w:pPr>
      <w:r w:rsidRPr="0031207E">
        <w:rPr>
          <w:rFonts w:ascii="Times New Roman" w:hAnsi="Times New Roman" w:cs="Times New Roman"/>
          <w:b/>
          <w:bCs/>
          <w:i w:val="0"/>
          <w:iCs w:val="0"/>
          <w:color w:val="auto"/>
        </w:rPr>
        <w:t>Fig.</w:t>
      </w:r>
      <w:r w:rsidR="00F825BE" w:rsidRPr="0031207E">
        <w:rPr>
          <w:rFonts w:ascii="Times New Roman" w:hAnsi="Times New Roman" w:cs="Times New Roman"/>
          <w:b/>
          <w:bCs/>
          <w:i w:val="0"/>
          <w:iCs w:val="0"/>
          <w:color w:val="auto"/>
        </w:rPr>
        <w:fldChar w:fldCharType="begin"/>
      </w:r>
      <w:r w:rsidR="00F825BE" w:rsidRPr="0031207E">
        <w:rPr>
          <w:rFonts w:ascii="Times New Roman" w:hAnsi="Times New Roman" w:cs="Times New Roman"/>
          <w:b/>
          <w:bCs/>
          <w:i w:val="0"/>
          <w:iCs w:val="0"/>
          <w:color w:val="auto"/>
        </w:rPr>
        <w:instrText xml:space="preserve"> SEQ Figure \* ARABIC </w:instrText>
      </w:r>
      <w:r w:rsidR="00F825BE" w:rsidRPr="0031207E">
        <w:rPr>
          <w:rFonts w:ascii="Times New Roman" w:hAnsi="Times New Roman" w:cs="Times New Roman"/>
          <w:b/>
          <w:bCs/>
          <w:i w:val="0"/>
          <w:iCs w:val="0"/>
          <w:color w:val="auto"/>
        </w:rPr>
        <w:fldChar w:fldCharType="separate"/>
      </w:r>
      <w:r w:rsidR="00F825BE" w:rsidRPr="0031207E">
        <w:rPr>
          <w:rFonts w:ascii="Times New Roman" w:hAnsi="Times New Roman" w:cs="Times New Roman"/>
          <w:b/>
          <w:bCs/>
          <w:i w:val="0"/>
          <w:iCs w:val="0"/>
          <w:noProof/>
          <w:color w:val="auto"/>
        </w:rPr>
        <w:t>1</w:t>
      </w:r>
      <w:r w:rsidR="00F825BE" w:rsidRPr="0031207E">
        <w:rPr>
          <w:rFonts w:ascii="Times New Roman" w:hAnsi="Times New Roman" w:cs="Times New Roman"/>
          <w:b/>
          <w:bCs/>
          <w:i w:val="0"/>
          <w:iCs w:val="0"/>
          <w:color w:val="auto"/>
        </w:rPr>
        <w:fldChar w:fldCharType="end"/>
      </w:r>
      <w:r w:rsidRPr="0031207E">
        <w:rPr>
          <w:rFonts w:ascii="Times New Roman" w:hAnsi="Times New Roman" w:cs="Times New Roman"/>
          <w:b/>
          <w:bCs/>
          <w:i w:val="0"/>
          <w:iCs w:val="0"/>
          <w:color w:val="auto"/>
        </w:rPr>
        <w:t>:</w:t>
      </w:r>
      <w:r w:rsidR="00F825BE" w:rsidRPr="00F825BE">
        <w:rPr>
          <w:rFonts w:ascii="Times New Roman" w:hAnsi="Times New Roman" w:cs="Times New Roman"/>
          <w:i w:val="0"/>
          <w:iCs w:val="0"/>
          <w:color w:val="auto"/>
        </w:rPr>
        <w:t xml:space="preserve"> Flowchart of GWO</w:t>
      </w:r>
    </w:p>
    <w:p w14:paraId="0CA85269" w14:textId="4073E994" w:rsidR="00AB7AA6" w:rsidRPr="00F825BE" w:rsidRDefault="00AB7AA6" w:rsidP="00F825BE">
      <w:pPr>
        <w:pStyle w:val="ListParagraph"/>
        <w:numPr>
          <w:ilvl w:val="0"/>
          <w:numId w:val="5"/>
        </w:numPr>
        <w:jc w:val="both"/>
        <w:rPr>
          <w:rFonts w:ascii="Times New Roman" w:hAnsi="Times New Roman" w:cs="Times New Roman"/>
          <w:sz w:val="28"/>
          <w:szCs w:val="28"/>
        </w:rPr>
      </w:pPr>
      <w:r w:rsidRPr="00F825BE">
        <w:rPr>
          <w:rFonts w:ascii="Times New Roman" w:hAnsi="Times New Roman" w:cs="Times New Roman"/>
          <w:b/>
          <w:bCs/>
          <w:sz w:val="28"/>
          <w:szCs w:val="28"/>
        </w:rPr>
        <w:t>Results</w:t>
      </w:r>
    </w:p>
    <w:p w14:paraId="306E2F0F" w14:textId="77777777" w:rsidR="00AB7AA6" w:rsidRPr="0087573F" w:rsidRDefault="00AB7AA6" w:rsidP="00AB5B1C">
      <w:pPr>
        <w:jc w:val="both"/>
        <w:rPr>
          <w:rFonts w:ascii="Times New Roman" w:hAnsi="Times New Roman" w:cs="Times New Roman"/>
        </w:rPr>
      </w:pPr>
      <w:r w:rsidRPr="0087573F">
        <w:rPr>
          <w:rFonts w:ascii="Times New Roman" w:hAnsi="Times New Roman" w:cs="Times New Roman"/>
        </w:rPr>
        <w:t xml:space="preserve">To evaluate the performance of the Grey Wolf Optimizer (GWO) in solving the Economic Load Dispatch (ELD) problem, several test cases were conducted with different system configurations. The key objective was to minimize the generation cost while considering valve-point effects and </w:t>
      </w:r>
      <w:r w:rsidRPr="0087573F">
        <w:rPr>
          <w:rFonts w:ascii="Times New Roman" w:hAnsi="Times New Roman" w:cs="Times New Roman"/>
        </w:rPr>
        <w:lastRenderedPageBreak/>
        <w:t>ramp rate constraints. For comparison, results from traditional optimization methods, such as the classical Lagrange Multiplier method, were also included.</w:t>
      </w:r>
    </w:p>
    <w:p w14:paraId="1C3CACB8" w14:textId="77777777" w:rsidR="00AB7AA6" w:rsidRPr="0087573F" w:rsidRDefault="00AB7AA6" w:rsidP="00AB5B1C">
      <w:pPr>
        <w:jc w:val="both"/>
        <w:rPr>
          <w:rFonts w:ascii="Times New Roman" w:hAnsi="Times New Roman" w:cs="Times New Roman"/>
          <w:b/>
          <w:bCs/>
        </w:rPr>
      </w:pPr>
      <w:r w:rsidRPr="0087573F">
        <w:rPr>
          <w:rFonts w:ascii="Times New Roman" w:hAnsi="Times New Roman" w:cs="Times New Roman"/>
          <w:b/>
          <w:bCs/>
        </w:rPr>
        <w:t>A. Case 1: 13 Units with Valve Point Effects</w:t>
      </w:r>
    </w:p>
    <w:p w14:paraId="5EBAD4E6" w14:textId="77777777" w:rsidR="00AB7AA6" w:rsidRDefault="00AB7AA6" w:rsidP="00AB5B1C">
      <w:pPr>
        <w:jc w:val="both"/>
        <w:rPr>
          <w:rFonts w:ascii="Times New Roman" w:hAnsi="Times New Roman" w:cs="Times New Roman"/>
        </w:rPr>
      </w:pPr>
      <w:r w:rsidRPr="0087573F">
        <w:rPr>
          <w:rFonts w:ascii="Times New Roman" w:hAnsi="Times New Roman" w:cs="Times New Roman"/>
        </w:rPr>
        <w:t>The first case study involves a system with 13 generating units and valve point effects. The demand is set to 1800 MW. The cost function includes both quadratic coefficients and sinusoidal components to account for valve point loading effects.</w:t>
      </w:r>
    </w:p>
    <w:p w14:paraId="7219BC32" w14:textId="56DB39C0" w:rsidR="00F36B63" w:rsidRPr="00F36B63" w:rsidRDefault="00F36B63" w:rsidP="00F36B63">
      <w:pPr>
        <w:pStyle w:val="Caption"/>
        <w:keepNext/>
        <w:rPr>
          <w:rFonts w:ascii="Times New Roman" w:hAnsi="Times New Roman" w:cs="Times New Roman"/>
          <w:i w:val="0"/>
          <w:iCs w:val="0"/>
          <w:color w:val="auto"/>
        </w:rPr>
      </w:pPr>
      <w:r w:rsidRPr="00F36B63">
        <w:rPr>
          <w:rFonts w:ascii="Times New Roman" w:hAnsi="Times New Roman" w:cs="Times New Roman"/>
          <w:b/>
          <w:bCs/>
          <w:i w:val="0"/>
          <w:iCs w:val="0"/>
          <w:color w:val="auto"/>
        </w:rPr>
        <w:t xml:space="preserve">Table </w:t>
      </w:r>
      <w:r w:rsidRPr="00F36B63">
        <w:rPr>
          <w:rFonts w:ascii="Times New Roman" w:hAnsi="Times New Roman" w:cs="Times New Roman"/>
          <w:b/>
          <w:bCs/>
          <w:i w:val="0"/>
          <w:iCs w:val="0"/>
          <w:color w:val="auto"/>
        </w:rPr>
        <w:fldChar w:fldCharType="begin"/>
      </w:r>
      <w:r w:rsidRPr="00F36B63">
        <w:rPr>
          <w:rFonts w:ascii="Times New Roman" w:hAnsi="Times New Roman" w:cs="Times New Roman"/>
          <w:b/>
          <w:bCs/>
          <w:i w:val="0"/>
          <w:iCs w:val="0"/>
          <w:color w:val="auto"/>
        </w:rPr>
        <w:instrText xml:space="preserve"> SEQ Table \* ARABIC </w:instrText>
      </w:r>
      <w:r w:rsidRPr="00F36B63">
        <w:rPr>
          <w:rFonts w:ascii="Times New Roman" w:hAnsi="Times New Roman" w:cs="Times New Roman"/>
          <w:b/>
          <w:bCs/>
          <w:i w:val="0"/>
          <w:iCs w:val="0"/>
          <w:color w:val="auto"/>
        </w:rPr>
        <w:fldChar w:fldCharType="separate"/>
      </w:r>
      <w:r w:rsidR="008F3611">
        <w:rPr>
          <w:rFonts w:ascii="Times New Roman" w:hAnsi="Times New Roman" w:cs="Times New Roman"/>
          <w:b/>
          <w:bCs/>
          <w:i w:val="0"/>
          <w:iCs w:val="0"/>
          <w:noProof/>
          <w:color w:val="auto"/>
        </w:rPr>
        <w:t>1</w:t>
      </w:r>
      <w:r w:rsidRPr="00F36B63">
        <w:rPr>
          <w:rFonts w:ascii="Times New Roman" w:hAnsi="Times New Roman" w:cs="Times New Roman"/>
          <w:b/>
          <w:bCs/>
          <w:i w:val="0"/>
          <w:iCs w:val="0"/>
          <w:color w:val="auto"/>
        </w:rPr>
        <w:fldChar w:fldCharType="end"/>
      </w:r>
      <w:r w:rsidRPr="00F36B63">
        <w:rPr>
          <w:rFonts w:ascii="Times New Roman" w:hAnsi="Times New Roman" w:cs="Times New Roman"/>
          <w:b/>
          <w:bCs/>
          <w:i w:val="0"/>
          <w:iCs w:val="0"/>
          <w:color w:val="auto"/>
        </w:rPr>
        <w:t>:</w:t>
      </w:r>
      <w:r w:rsidRPr="00F36B63">
        <w:rPr>
          <w:rFonts w:ascii="Times New Roman" w:hAnsi="Times New Roman" w:cs="Times New Roman"/>
          <w:i w:val="0"/>
          <w:iCs w:val="0"/>
          <w:color w:val="auto"/>
        </w:rPr>
        <w:t xml:space="preserve"> Test data for case 1 of 13 generating units for the load demand of 1800 MW</w:t>
      </w:r>
    </w:p>
    <w:tbl>
      <w:tblPr>
        <w:tblStyle w:val="TableGrid"/>
        <w:tblW w:w="5000" w:type="pct"/>
        <w:tblLook w:val="04A0" w:firstRow="1" w:lastRow="0" w:firstColumn="1" w:lastColumn="0" w:noHBand="0" w:noVBand="1"/>
      </w:tblPr>
      <w:tblGrid>
        <w:gridCol w:w="1372"/>
        <w:gridCol w:w="696"/>
        <w:gridCol w:w="1167"/>
        <w:gridCol w:w="855"/>
        <w:gridCol w:w="673"/>
        <w:gridCol w:w="1444"/>
        <w:gridCol w:w="989"/>
        <w:gridCol w:w="2154"/>
      </w:tblGrid>
      <w:tr w:rsidR="002F61D4" w:rsidRPr="00F36B63" w14:paraId="5CD34917" w14:textId="77777777" w:rsidTr="002F61D4">
        <w:trPr>
          <w:trHeight w:val="576"/>
        </w:trPr>
        <w:tc>
          <w:tcPr>
            <w:tcW w:w="734" w:type="pct"/>
            <w:vAlign w:val="center"/>
          </w:tcPr>
          <w:p w14:paraId="6E8BA761" w14:textId="45A40189" w:rsidR="00F36B63" w:rsidRPr="002F61D4" w:rsidRDefault="00F36B63" w:rsidP="002F61D4">
            <w:pPr>
              <w:jc w:val="center"/>
              <w:rPr>
                <w:rFonts w:ascii="Times New Roman" w:hAnsi="Times New Roman" w:cs="Times New Roman"/>
                <w:b/>
                <w:bCs/>
              </w:rPr>
            </w:pPr>
            <w:r w:rsidRPr="002F61D4">
              <w:rPr>
                <w:rFonts w:ascii="Times New Roman" w:hAnsi="Times New Roman" w:cs="Times New Roman"/>
                <w:b/>
                <w:bCs/>
              </w:rPr>
              <w:t>No Unit</w:t>
            </w:r>
          </w:p>
        </w:tc>
        <w:tc>
          <w:tcPr>
            <w:tcW w:w="372" w:type="pct"/>
            <w:vAlign w:val="center"/>
          </w:tcPr>
          <w:p w14:paraId="7EA135F0" w14:textId="72D72584" w:rsidR="00F36B63" w:rsidRPr="002F61D4" w:rsidRDefault="00F36B63" w:rsidP="002F61D4">
            <w:pPr>
              <w:jc w:val="center"/>
              <w:rPr>
                <w:rFonts w:ascii="Times New Roman" w:hAnsi="Times New Roman" w:cs="Times New Roman"/>
                <w:b/>
                <w:bCs/>
              </w:rPr>
            </w:pPr>
            <w:proofErr w:type="spellStart"/>
            <w:r w:rsidRPr="002F61D4">
              <w:rPr>
                <w:rFonts w:ascii="Times New Roman" w:hAnsi="Times New Roman" w:cs="Times New Roman"/>
                <w:b/>
                <w:bCs/>
              </w:rPr>
              <w:t>Pi</w:t>
            </w:r>
            <w:r w:rsidRPr="002F61D4">
              <w:rPr>
                <w:rFonts w:ascii="Times New Roman" w:hAnsi="Times New Roman" w:cs="Times New Roman"/>
                <w:b/>
                <w:bCs/>
                <w:vertAlign w:val="superscript"/>
              </w:rPr>
              <w:t>min</w:t>
            </w:r>
            <w:proofErr w:type="spellEnd"/>
          </w:p>
        </w:tc>
        <w:tc>
          <w:tcPr>
            <w:tcW w:w="624" w:type="pct"/>
            <w:vAlign w:val="center"/>
          </w:tcPr>
          <w:p w14:paraId="099F2237" w14:textId="0E51237F" w:rsidR="00F36B63" w:rsidRPr="002F61D4" w:rsidRDefault="00F36B63" w:rsidP="002F61D4">
            <w:pPr>
              <w:jc w:val="center"/>
              <w:rPr>
                <w:rFonts w:ascii="Times New Roman" w:hAnsi="Times New Roman" w:cs="Times New Roman"/>
                <w:b/>
                <w:bCs/>
              </w:rPr>
            </w:pPr>
            <w:proofErr w:type="spellStart"/>
            <w:r w:rsidRPr="002F61D4">
              <w:rPr>
                <w:rFonts w:ascii="Times New Roman" w:hAnsi="Times New Roman" w:cs="Times New Roman"/>
                <w:b/>
                <w:bCs/>
              </w:rPr>
              <w:t>Pi</w:t>
            </w:r>
            <w:r w:rsidRPr="002F61D4">
              <w:rPr>
                <w:rFonts w:ascii="Times New Roman" w:hAnsi="Times New Roman" w:cs="Times New Roman"/>
                <w:b/>
                <w:bCs/>
                <w:vertAlign w:val="superscript"/>
              </w:rPr>
              <w:t>max</w:t>
            </w:r>
            <w:proofErr w:type="spellEnd"/>
          </w:p>
        </w:tc>
        <w:tc>
          <w:tcPr>
            <w:tcW w:w="457" w:type="pct"/>
            <w:vAlign w:val="center"/>
          </w:tcPr>
          <w:p w14:paraId="38F04C5B" w14:textId="1914301C" w:rsidR="00F36B63" w:rsidRPr="002F61D4" w:rsidRDefault="00F36B63" w:rsidP="002F61D4">
            <w:pPr>
              <w:jc w:val="center"/>
              <w:rPr>
                <w:rFonts w:ascii="Times New Roman" w:hAnsi="Times New Roman" w:cs="Times New Roman"/>
                <w:b/>
                <w:bCs/>
              </w:rPr>
            </w:pPr>
            <w:r w:rsidRPr="002F61D4">
              <w:rPr>
                <w:rFonts w:ascii="Times New Roman" w:hAnsi="Times New Roman" w:cs="Times New Roman"/>
                <w:b/>
                <w:bCs/>
              </w:rPr>
              <w:t>c</w:t>
            </w:r>
            <w:r w:rsidRPr="002F61D4">
              <w:rPr>
                <w:rFonts w:ascii="Times New Roman" w:hAnsi="Times New Roman" w:cs="Times New Roman"/>
                <w:b/>
                <w:bCs/>
                <w:vertAlign w:val="subscript"/>
              </w:rPr>
              <w:t>i</w:t>
            </w:r>
          </w:p>
        </w:tc>
        <w:tc>
          <w:tcPr>
            <w:tcW w:w="360" w:type="pct"/>
            <w:vAlign w:val="center"/>
          </w:tcPr>
          <w:p w14:paraId="75AE179F" w14:textId="666658ED" w:rsidR="00F36B63" w:rsidRPr="002F61D4" w:rsidRDefault="00F36B63" w:rsidP="002F61D4">
            <w:pPr>
              <w:jc w:val="center"/>
              <w:rPr>
                <w:rFonts w:ascii="Times New Roman" w:hAnsi="Times New Roman" w:cs="Times New Roman"/>
                <w:b/>
                <w:bCs/>
              </w:rPr>
            </w:pPr>
            <w:r w:rsidRPr="002F61D4">
              <w:rPr>
                <w:rFonts w:ascii="Times New Roman" w:hAnsi="Times New Roman" w:cs="Times New Roman"/>
                <w:b/>
                <w:bCs/>
              </w:rPr>
              <w:t>b</w:t>
            </w:r>
            <w:r w:rsidRPr="002F61D4">
              <w:rPr>
                <w:rFonts w:ascii="Times New Roman" w:hAnsi="Times New Roman" w:cs="Times New Roman"/>
                <w:b/>
                <w:bCs/>
                <w:vertAlign w:val="subscript"/>
              </w:rPr>
              <w:t>i</w:t>
            </w:r>
          </w:p>
        </w:tc>
        <w:tc>
          <w:tcPr>
            <w:tcW w:w="772" w:type="pct"/>
            <w:vAlign w:val="center"/>
          </w:tcPr>
          <w:p w14:paraId="32CD236D" w14:textId="3C5E04B4" w:rsidR="00F36B63" w:rsidRPr="002F61D4" w:rsidRDefault="00F36B63" w:rsidP="002F61D4">
            <w:pPr>
              <w:jc w:val="center"/>
              <w:rPr>
                <w:rFonts w:ascii="Times New Roman" w:hAnsi="Times New Roman" w:cs="Times New Roman"/>
                <w:b/>
                <w:bCs/>
              </w:rPr>
            </w:pPr>
            <w:r w:rsidRPr="002F61D4">
              <w:rPr>
                <w:rFonts w:ascii="Times New Roman" w:hAnsi="Times New Roman" w:cs="Times New Roman"/>
                <w:b/>
                <w:bCs/>
              </w:rPr>
              <w:t>a</w:t>
            </w:r>
            <w:r w:rsidRPr="002F61D4">
              <w:rPr>
                <w:rFonts w:ascii="Times New Roman" w:hAnsi="Times New Roman" w:cs="Times New Roman"/>
                <w:b/>
                <w:bCs/>
                <w:vertAlign w:val="subscript"/>
              </w:rPr>
              <w:t>i</w:t>
            </w:r>
          </w:p>
        </w:tc>
        <w:tc>
          <w:tcPr>
            <w:tcW w:w="529" w:type="pct"/>
            <w:vAlign w:val="center"/>
          </w:tcPr>
          <w:p w14:paraId="02D4DF66" w14:textId="485C0F6B" w:rsidR="00F36B63" w:rsidRPr="002F61D4" w:rsidRDefault="00F36B63" w:rsidP="002F61D4">
            <w:pPr>
              <w:jc w:val="center"/>
              <w:rPr>
                <w:rFonts w:ascii="Times New Roman" w:hAnsi="Times New Roman" w:cs="Times New Roman"/>
                <w:b/>
                <w:bCs/>
              </w:rPr>
            </w:pPr>
            <w:r w:rsidRPr="002F61D4">
              <w:rPr>
                <w:rFonts w:ascii="Times New Roman" w:hAnsi="Times New Roman" w:cs="Times New Roman"/>
                <w:b/>
                <w:bCs/>
              </w:rPr>
              <w:t>E</w:t>
            </w:r>
            <w:r w:rsidRPr="002F61D4">
              <w:rPr>
                <w:rFonts w:ascii="Times New Roman" w:hAnsi="Times New Roman" w:cs="Times New Roman"/>
                <w:b/>
                <w:bCs/>
                <w:vertAlign w:val="subscript"/>
              </w:rPr>
              <w:t>i</w:t>
            </w:r>
          </w:p>
        </w:tc>
        <w:tc>
          <w:tcPr>
            <w:tcW w:w="1152" w:type="pct"/>
            <w:vAlign w:val="center"/>
          </w:tcPr>
          <w:p w14:paraId="3B8AF484" w14:textId="33F4345C" w:rsidR="00F36B63" w:rsidRPr="002F61D4" w:rsidRDefault="00F36B63" w:rsidP="002F61D4">
            <w:pPr>
              <w:jc w:val="center"/>
              <w:rPr>
                <w:rFonts w:ascii="Times New Roman" w:hAnsi="Times New Roman" w:cs="Times New Roman"/>
                <w:b/>
                <w:bCs/>
              </w:rPr>
            </w:pPr>
            <w:r w:rsidRPr="002F61D4">
              <w:rPr>
                <w:rFonts w:ascii="Times New Roman" w:hAnsi="Times New Roman" w:cs="Times New Roman"/>
                <w:b/>
                <w:bCs/>
              </w:rPr>
              <w:t>F</w:t>
            </w:r>
            <w:r w:rsidRPr="002F61D4">
              <w:rPr>
                <w:rFonts w:ascii="Times New Roman" w:hAnsi="Times New Roman" w:cs="Times New Roman"/>
                <w:b/>
                <w:bCs/>
                <w:vertAlign w:val="subscript"/>
              </w:rPr>
              <w:t>i</w:t>
            </w:r>
          </w:p>
        </w:tc>
      </w:tr>
      <w:tr w:rsidR="002F61D4" w:rsidRPr="00F36B63" w14:paraId="09A6B006" w14:textId="77777777" w:rsidTr="002F61D4">
        <w:tc>
          <w:tcPr>
            <w:tcW w:w="734" w:type="pct"/>
            <w:hideMark/>
          </w:tcPr>
          <w:p w14:paraId="28E12684"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w:t>
            </w:r>
          </w:p>
        </w:tc>
        <w:tc>
          <w:tcPr>
            <w:tcW w:w="372" w:type="pct"/>
            <w:hideMark/>
          </w:tcPr>
          <w:p w14:paraId="608F4E2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w:t>
            </w:r>
          </w:p>
        </w:tc>
        <w:tc>
          <w:tcPr>
            <w:tcW w:w="624" w:type="pct"/>
            <w:hideMark/>
          </w:tcPr>
          <w:p w14:paraId="74B5EA7B"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680</w:t>
            </w:r>
          </w:p>
        </w:tc>
        <w:tc>
          <w:tcPr>
            <w:tcW w:w="457" w:type="pct"/>
            <w:hideMark/>
          </w:tcPr>
          <w:p w14:paraId="01F1795B"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550</w:t>
            </w:r>
          </w:p>
        </w:tc>
        <w:tc>
          <w:tcPr>
            <w:tcW w:w="360" w:type="pct"/>
            <w:hideMark/>
          </w:tcPr>
          <w:p w14:paraId="27C9578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8.10</w:t>
            </w:r>
          </w:p>
        </w:tc>
        <w:tc>
          <w:tcPr>
            <w:tcW w:w="772" w:type="pct"/>
            <w:hideMark/>
          </w:tcPr>
          <w:p w14:paraId="722F83C0"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0.00028</w:t>
            </w:r>
          </w:p>
        </w:tc>
        <w:tc>
          <w:tcPr>
            <w:tcW w:w="529" w:type="pct"/>
            <w:hideMark/>
          </w:tcPr>
          <w:p w14:paraId="23DE45F4"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300</w:t>
            </w:r>
          </w:p>
        </w:tc>
        <w:tc>
          <w:tcPr>
            <w:tcW w:w="1152" w:type="pct"/>
            <w:hideMark/>
          </w:tcPr>
          <w:p w14:paraId="212E560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0.035</w:t>
            </w:r>
          </w:p>
        </w:tc>
      </w:tr>
      <w:tr w:rsidR="002F61D4" w:rsidRPr="00F36B63" w14:paraId="373A944F" w14:textId="77777777" w:rsidTr="002F61D4">
        <w:tc>
          <w:tcPr>
            <w:tcW w:w="734" w:type="pct"/>
            <w:hideMark/>
          </w:tcPr>
          <w:p w14:paraId="5ABB7E1D"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2</w:t>
            </w:r>
          </w:p>
        </w:tc>
        <w:tc>
          <w:tcPr>
            <w:tcW w:w="372" w:type="pct"/>
            <w:hideMark/>
          </w:tcPr>
          <w:p w14:paraId="65E2179E"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w:t>
            </w:r>
          </w:p>
        </w:tc>
        <w:tc>
          <w:tcPr>
            <w:tcW w:w="624" w:type="pct"/>
            <w:hideMark/>
          </w:tcPr>
          <w:p w14:paraId="2DB0F69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360</w:t>
            </w:r>
          </w:p>
        </w:tc>
        <w:tc>
          <w:tcPr>
            <w:tcW w:w="457" w:type="pct"/>
            <w:hideMark/>
          </w:tcPr>
          <w:p w14:paraId="78F1ECA7"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309</w:t>
            </w:r>
          </w:p>
        </w:tc>
        <w:tc>
          <w:tcPr>
            <w:tcW w:w="360" w:type="pct"/>
            <w:hideMark/>
          </w:tcPr>
          <w:p w14:paraId="7410BA07"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8.10</w:t>
            </w:r>
          </w:p>
        </w:tc>
        <w:tc>
          <w:tcPr>
            <w:tcW w:w="772" w:type="pct"/>
            <w:hideMark/>
          </w:tcPr>
          <w:p w14:paraId="40BD860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0.00056</w:t>
            </w:r>
          </w:p>
        </w:tc>
        <w:tc>
          <w:tcPr>
            <w:tcW w:w="529" w:type="pct"/>
            <w:hideMark/>
          </w:tcPr>
          <w:p w14:paraId="41CB41D0"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200</w:t>
            </w:r>
          </w:p>
        </w:tc>
        <w:tc>
          <w:tcPr>
            <w:tcW w:w="1152" w:type="pct"/>
            <w:hideMark/>
          </w:tcPr>
          <w:p w14:paraId="2DA893CB"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0.042</w:t>
            </w:r>
          </w:p>
        </w:tc>
      </w:tr>
      <w:tr w:rsidR="002F61D4" w:rsidRPr="00F36B63" w14:paraId="5B00DFE2" w14:textId="77777777" w:rsidTr="002F61D4">
        <w:tc>
          <w:tcPr>
            <w:tcW w:w="734" w:type="pct"/>
            <w:hideMark/>
          </w:tcPr>
          <w:p w14:paraId="5D587210"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3</w:t>
            </w:r>
          </w:p>
        </w:tc>
        <w:tc>
          <w:tcPr>
            <w:tcW w:w="372" w:type="pct"/>
            <w:hideMark/>
          </w:tcPr>
          <w:p w14:paraId="251CC813"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w:t>
            </w:r>
          </w:p>
        </w:tc>
        <w:tc>
          <w:tcPr>
            <w:tcW w:w="624" w:type="pct"/>
            <w:hideMark/>
          </w:tcPr>
          <w:p w14:paraId="5C3448D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360</w:t>
            </w:r>
          </w:p>
        </w:tc>
        <w:tc>
          <w:tcPr>
            <w:tcW w:w="457" w:type="pct"/>
            <w:hideMark/>
          </w:tcPr>
          <w:p w14:paraId="5CDAFB9A"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307</w:t>
            </w:r>
          </w:p>
        </w:tc>
        <w:tc>
          <w:tcPr>
            <w:tcW w:w="360" w:type="pct"/>
            <w:hideMark/>
          </w:tcPr>
          <w:p w14:paraId="57F3362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8.10</w:t>
            </w:r>
          </w:p>
        </w:tc>
        <w:tc>
          <w:tcPr>
            <w:tcW w:w="772" w:type="pct"/>
            <w:hideMark/>
          </w:tcPr>
          <w:p w14:paraId="287290DA"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0.00056</w:t>
            </w:r>
          </w:p>
        </w:tc>
        <w:tc>
          <w:tcPr>
            <w:tcW w:w="529" w:type="pct"/>
            <w:hideMark/>
          </w:tcPr>
          <w:p w14:paraId="4E2BC4A0"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150</w:t>
            </w:r>
          </w:p>
        </w:tc>
        <w:tc>
          <w:tcPr>
            <w:tcW w:w="1152" w:type="pct"/>
            <w:hideMark/>
          </w:tcPr>
          <w:p w14:paraId="0023084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0.042</w:t>
            </w:r>
          </w:p>
        </w:tc>
      </w:tr>
      <w:tr w:rsidR="002F61D4" w:rsidRPr="00F36B63" w14:paraId="633A91C7" w14:textId="77777777" w:rsidTr="002F61D4">
        <w:tc>
          <w:tcPr>
            <w:tcW w:w="734" w:type="pct"/>
            <w:hideMark/>
          </w:tcPr>
          <w:p w14:paraId="4B99D05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4</w:t>
            </w:r>
          </w:p>
        </w:tc>
        <w:tc>
          <w:tcPr>
            <w:tcW w:w="372" w:type="pct"/>
            <w:hideMark/>
          </w:tcPr>
          <w:p w14:paraId="66DBAA9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60</w:t>
            </w:r>
          </w:p>
        </w:tc>
        <w:tc>
          <w:tcPr>
            <w:tcW w:w="624" w:type="pct"/>
            <w:hideMark/>
          </w:tcPr>
          <w:p w14:paraId="142D7500"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180</w:t>
            </w:r>
          </w:p>
        </w:tc>
        <w:tc>
          <w:tcPr>
            <w:tcW w:w="457" w:type="pct"/>
            <w:hideMark/>
          </w:tcPr>
          <w:p w14:paraId="2EEE2F4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240</w:t>
            </w:r>
          </w:p>
        </w:tc>
        <w:tc>
          <w:tcPr>
            <w:tcW w:w="360" w:type="pct"/>
            <w:hideMark/>
          </w:tcPr>
          <w:p w14:paraId="0299A6EB"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7.74</w:t>
            </w:r>
          </w:p>
        </w:tc>
        <w:tc>
          <w:tcPr>
            <w:tcW w:w="772" w:type="pct"/>
            <w:hideMark/>
          </w:tcPr>
          <w:p w14:paraId="5BA5483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0.00324</w:t>
            </w:r>
          </w:p>
        </w:tc>
        <w:tc>
          <w:tcPr>
            <w:tcW w:w="529" w:type="pct"/>
            <w:hideMark/>
          </w:tcPr>
          <w:p w14:paraId="6ECFF3FE"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150</w:t>
            </w:r>
          </w:p>
        </w:tc>
        <w:tc>
          <w:tcPr>
            <w:tcW w:w="1152" w:type="pct"/>
            <w:hideMark/>
          </w:tcPr>
          <w:p w14:paraId="3AD046D8"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0.063</w:t>
            </w:r>
          </w:p>
        </w:tc>
      </w:tr>
      <w:tr w:rsidR="002F61D4" w:rsidRPr="00F36B63" w14:paraId="0AE496FE" w14:textId="77777777" w:rsidTr="002F61D4">
        <w:tc>
          <w:tcPr>
            <w:tcW w:w="734" w:type="pct"/>
            <w:hideMark/>
          </w:tcPr>
          <w:p w14:paraId="58F759CE"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5</w:t>
            </w:r>
          </w:p>
        </w:tc>
        <w:tc>
          <w:tcPr>
            <w:tcW w:w="372" w:type="pct"/>
            <w:hideMark/>
          </w:tcPr>
          <w:p w14:paraId="243D1DDD"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60</w:t>
            </w:r>
          </w:p>
        </w:tc>
        <w:tc>
          <w:tcPr>
            <w:tcW w:w="624" w:type="pct"/>
            <w:hideMark/>
          </w:tcPr>
          <w:p w14:paraId="57AF5B9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180</w:t>
            </w:r>
          </w:p>
        </w:tc>
        <w:tc>
          <w:tcPr>
            <w:tcW w:w="457" w:type="pct"/>
            <w:hideMark/>
          </w:tcPr>
          <w:p w14:paraId="7D595B1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240</w:t>
            </w:r>
          </w:p>
        </w:tc>
        <w:tc>
          <w:tcPr>
            <w:tcW w:w="360" w:type="pct"/>
            <w:hideMark/>
          </w:tcPr>
          <w:p w14:paraId="680853C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7.74</w:t>
            </w:r>
          </w:p>
        </w:tc>
        <w:tc>
          <w:tcPr>
            <w:tcW w:w="772" w:type="pct"/>
            <w:hideMark/>
          </w:tcPr>
          <w:p w14:paraId="2282CBA4"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0.00324</w:t>
            </w:r>
          </w:p>
        </w:tc>
        <w:tc>
          <w:tcPr>
            <w:tcW w:w="529" w:type="pct"/>
            <w:hideMark/>
          </w:tcPr>
          <w:p w14:paraId="0ECB1DF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150</w:t>
            </w:r>
          </w:p>
        </w:tc>
        <w:tc>
          <w:tcPr>
            <w:tcW w:w="1152" w:type="pct"/>
            <w:hideMark/>
          </w:tcPr>
          <w:p w14:paraId="21490F81"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0.063</w:t>
            </w:r>
          </w:p>
        </w:tc>
      </w:tr>
      <w:tr w:rsidR="002F61D4" w:rsidRPr="00F36B63" w14:paraId="7BE271E3" w14:textId="77777777" w:rsidTr="002F61D4">
        <w:tc>
          <w:tcPr>
            <w:tcW w:w="734" w:type="pct"/>
            <w:hideMark/>
          </w:tcPr>
          <w:p w14:paraId="7E813A8D"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6</w:t>
            </w:r>
          </w:p>
        </w:tc>
        <w:tc>
          <w:tcPr>
            <w:tcW w:w="372" w:type="pct"/>
            <w:hideMark/>
          </w:tcPr>
          <w:p w14:paraId="3EB040D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60</w:t>
            </w:r>
          </w:p>
        </w:tc>
        <w:tc>
          <w:tcPr>
            <w:tcW w:w="624" w:type="pct"/>
            <w:hideMark/>
          </w:tcPr>
          <w:p w14:paraId="0AB4374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180</w:t>
            </w:r>
          </w:p>
        </w:tc>
        <w:tc>
          <w:tcPr>
            <w:tcW w:w="457" w:type="pct"/>
            <w:hideMark/>
          </w:tcPr>
          <w:p w14:paraId="3EB930A0"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240</w:t>
            </w:r>
          </w:p>
        </w:tc>
        <w:tc>
          <w:tcPr>
            <w:tcW w:w="360" w:type="pct"/>
            <w:hideMark/>
          </w:tcPr>
          <w:p w14:paraId="618B4CCE"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7.74</w:t>
            </w:r>
          </w:p>
        </w:tc>
        <w:tc>
          <w:tcPr>
            <w:tcW w:w="772" w:type="pct"/>
            <w:hideMark/>
          </w:tcPr>
          <w:p w14:paraId="380E5D2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0.00324</w:t>
            </w:r>
          </w:p>
        </w:tc>
        <w:tc>
          <w:tcPr>
            <w:tcW w:w="529" w:type="pct"/>
            <w:hideMark/>
          </w:tcPr>
          <w:p w14:paraId="1A1813E9"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150</w:t>
            </w:r>
          </w:p>
        </w:tc>
        <w:tc>
          <w:tcPr>
            <w:tcW w:w="1152" w:type="pct"/>
            <w:hideMark/>
          </w:tcPr>
          <w:p w14:paraId="28C07F5A"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0.063</w:t>
            </w:r>
          </w:p>
        </w:tc>
      </w:tr>
      <w:tr w:rsidR="002F61D4" w:rsidRPr="00F36B63" w14:paraId="418D6373" w14:textId="77777777" w:rsidTr="002F61D4">
        <w:tc>
          <w:tcPr>
            <w:tcW w:w="734" w:type="pct"/>
            <w:hideMark/>
          </w:tcPr>
          <w:p w14:paraId="39381BA2"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7</w:t>
            </w:r>
          </w:p>
        </w:tc>
        <w:tc>
          <w:tcPr>
            <w:tcW w:w="372" w:type="pct"/>
            <w:hideMark/>
          </w:tcPr>
          <w:p w14:paraId="3888ED98"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60</w:t>
            </w:r>
          </w:p>
        </w:tc>
        <w:tc>
          <w:tcPr>
            <w:tcW w:w="624" w:type="pct"/>
            <w:hideMark/>
          </w:tcPr>
          <w:p w14:paraId="780FAE97"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180</w:t>
            </w:r>
          </w:p>
        </w:tc>
        <w:tc>
          <w:tcPr>
            <w:tcW w:w="457" w:type="pct"/>
            <w:hideMark/>
          </w:tcPr>
          <w:p w14:paraId="0CA9D6E9"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240</w:t>
            </w:r>
          </w:p>
        </w:tc>
        <w:tc>
          <w:tcPr>
            <w:tcW w:w="360" w:type="pct"/>
            <w:hideMark/>
          </w:tcPr>
          <w:p w14:paraId="6AA66C74"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7.74</w:t>
            </w:r>
          </w:p>
        </w:tc>
        <w:tc>
          <w:tcPr>
            <w:tcW w:w="772" w:type="pct"/>
            <w:hideMark/>
          </w:tcPr>
          <w:p w14:paraId="0D9B86BE"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0.00324</w:t>
            </w:r>
          </w:p>
        </w:tc>
        <w:tc>
          <w:tcPr>
            <w:tcW w:w="529" w:type="pct"/>
            <w:hideMark/>
          </w:tcPr>
          <w:p w14:paraId="228CF061"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150</w:t>
            </w:r>
          </w:p>
        </w:tc>
        <w:tc>
          <w:tcPr>
            <w:tcW w:w="1152" w:type="pct"/>
            <w:hideMark/>
          </w:tcPr>
          <w:p w14:paraId="13EE8C69"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0.063</w:t>
            </w:r>
          </w:p>
        </w:tc>
      </w:tr>
      <w:tr w:rsidR="002F61D4" w:rsidRPr="00F36B63" w14:paraId="7E1FA87D" w14:textId="77777777" w:rsidTr="002F61D4">
        <w:tc>
          <w:tcPr>
            <w:tcW w:w="734" w:type="pct"/>
            <w:hideMark/>
          </w:tcPr>
          <w:p w14:paraId="682CFB4E"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8</w:t>
            </w:r>
          </w:p>
        </w:tc>
        <w:tc>
          <w:tcPr>
            <w:tcW w:w="372" w:type="pct"/>
            <w:hideMark/>
          </w:tcPr>
          <w:p w14:paraId="20B1D8F2"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60</w:t>
            </w:r>
          </w:p>
        </w:tc>
        <w:tc>
          <w:tcPr>
            <w:tcW w:w="624" w:type="pct"/>
            <w:hideMark/>
          </w:tcPr>
          <w:p w14:paraId="61DC8E2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180</w:t>
            </w:r>
          </w:p>
        </w:tc>
        <w:tc>
          <w:tcPr>
            <w:tcW w:w="457" w:type="pct"/>
            <w:hideMark/>
          </w:tcPr>
          <w:p w14:paraId="65478BD8"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240</w:t>
            </w:r>
          </w:p>
        </w:tc>
        <w:tc>
          <w:tcPr>
            <w:tcW w:w="360" w:type="pct"/>
            <w:hideMark/>
          </w:tcPr>
          <w:p w14:paraId="04CCD77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7.74</w:t>
            </w:r>
          </w:p>
        </w:tc>
        <w:tc>
          <w:tcPr>
            <w:tcW w:w="772" w:type="pct"/>
            <w:hideMark/>
          </w:tcPr>
          <w:p w14:paraId="41724BE4"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0.00324</w:t>
            </w:r>
          </w:p>
        </w:tc>
        <w:tc>
          <w:tcPr>
            <w:tcW w:w="529" w:type="pct"/>
            <w:hideMark/>
          </w:tcPr>
          <w:p w14:paraId="58D63FF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150</w:t>
            </w:r>
          </w:p>
        </w:tc>
        <w:tc>
          <w:tcPr>
            <w:tcW w:w="1152" w:type="pct"/>
            <w:hideMark/>
          </w:tcPr>
          <w:p w14:paraId="2E61EF22"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0.063</w:t>
            </w:r>
          </w:p>
        </w:tc>
      </w:tr>
      <w:tr w:rsidR="002F61D4" w:rsidRPr="00F36B63" w14:paraId="014EA6B2" w14:textId="77777777" w:rsidTr="002F61D4">
        <w:tc>
          <w:tcPr>
            <w:tcW w:w="734" w:type="pct"/>
            <w:hideMark/>
          </w:tcPr>
          <w:p w14:paraId="1F8FCC02"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9</w:t>
            </w:r>
          </w:p>
        </w:tc>
        <w:tc>
          <w:tcPr>
            <w:tcW w:w="372" w:type="pct"/>
            <w:hideMark/>
          </w:tcPr>
          <w:p w14:paraId="6A92214C"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60</w:t>
            </w:r>
          </w:p>
        </w:tc>
        <w:tc>
          <w:tcPr>
            <w:tcW w:w="624" w:type="pct"/>
            <w:hideMark/>
          </w:tcPr>
          <w:p w14:paraId="03143FC6"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180</w:t>
            </w:r>
          </w:p>
        </w:tc>
        <w:tc>
          <w:tcPr>
            <w:tcW w:w="457" w:type="pct"/>
            <w:hideMark/>
          </w:tcPr>
          <w:p w14:paraId="3ADF364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240</w:t>
            </w:r>
          </w:p>
        </w:tc>
        <w:tc>
          <w:tcPr>
            <w:tcW w:w="360" w:type="pct"/>
            <w:hideMark/>
          </w:tcPr>
          <w:p w14:paraId="2031B669"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7.74</w:t>
            </w:r>
          </w:p>
        </w:tc>
        <w:tc>
          <w:tcPr>
            <w:tcW w:w="772" w:type="pct"/>
            <w:hideMark/>
          </w:tcPr>
          <w:p w14:paraId="2E2F8D3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0.00324</w:t>
            </w:r>
          </w:p>
        </w:tc>
        <w:tc>
          <w:tcPr>
            <w:tcW w:w="529" w:type="pct"/>
            <w:hideMark/>
          </w:tcPr>
          <w:p w14:paraId="714A7F14"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150</w:t>
            </w:r>
          </w:p>
        </w:tc>
        <w:tc>
          <w:tcPr>
            <w:tcW w:w="1152" w:type="pct"/>
            <w:hideMark/>
          </w:tcPr>
          <w:p w14:paraId="51FA1042"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0.063</w:t>
            </w:r>
          </w:p>
        </w:tc>
      </w:tr>
      <w:tr w:rsidR="002F61D4" w:rsidRPr="00F36B63" w14:paraId="03DF9112" w14:textId="77777777" w:rsidTr="002F61D4">
        <w:tc>
          <w:tcPr>
            <w:tcW w:w="734" w:type="pct"/>
            <w:hideMark/>
          </w:tcPr>
          <w:p w14:paraId="415DB1A9"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10</w:t>
            </w:r>
          </w:p>
        </w:tc>
        <w:tc>
          <w:tcPr>
            <w:tcW w:w="372" w:type="pct"/>
            <w:hideMark/>
          </w:tcPr>
          <w:p w14:paraId="427586AC"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40</w:t>
            </w:r>
          </w:p>
        </w:tc>
        <w:tc>
          <w:tcPr>
            <w:tcW w:w="624" w:type="pct"/>
            <w:hideMark/>
          </w:tcPr>
          <w:p w14:paraId="31BC5777"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120</w:t>
            </w:r>
          </w:p>
        </w:tc>
        <w:tc>
          <w:tcPr>
            <w:tcW w:w="457" w:type="pct"/>
            <w:hideMark/>
          </w:tcPr>
          <w:p w14:paraId="2174480C"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126</w:t>
            </w:r>
          </w:p>
        </w:tc>
        <w:tc>
          <w:tcPr>
            <w:tcW w:w="360" w:type="pct"/>
            <w:hideMark/>
          </w:tcPr>
          <w:p w14:paraId="04FCC9B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8.60</w:t>
            </w:r>
          </w:p>
        </w:tc>
        <w:tc>
          <w:tcPr>
            <w:tcW w:w="772" w:type="pct"/>
            <w:hideMark/>
          </w:tcPr>
          <w:p w14:paraId="70D2D3F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0.00284</w:t>
            </w:r>
          </w:p>
        </w:tc>
        <w:tc>
          <w:tcPr>
            <w:tcW w:w="529" w:type="pct"/>
            <w:hideMark/>
          </w:tcPr>
          <w:p w14:paraId="631A487A"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100</w:t>
            </w:r>
          </w:p>
        </w:tc>
        <w:tc>
          <w:tcPr>
            <w:tcW w:w="1152" w:type="pct"/>
            <w:hideMark/>
          </w:tcPr>
          <w:p w14:paraId="025B4E82"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0.084</w:t>
            </w:r>
          </w:p>
        </w:tc>
      </w:tr>
      <w:tr w:rsidR="002F61D4" w:rsidRPr="00F36B63" w14:paraId="04C758D1" w14:textId="77777777" w:rsidTr="002F61D4">
        <w:tc>
          <w:tcPr>
            <w:tcW w:w="734" w:type="pct"/>
            <w:hideMark/>
          </w:tcPr>
          <w:p w14:paraId="32CD09BA"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11</w:t>
            </w:r>
          </w:p>
        </w:tc>
        <w:tc>
          <w:tcPr>
            <w:tcW w:w="372" w:type="pct"/>
            <w:hideMark/>
          </w:tcPr>
          <w:p w14:paraId="7EFAF927"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40</w:t>
            </w:r>
          </w:p>
        </w:tc>
        <w:tc>
          <w:tcPr>
            <w:tcW w:w="624" w:type="pct"/>
            <w:hideMark/>
          </w:tcPr>
          <w:p w14:paraId="7D3540E4"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120</w:t>
            </w:r>
          </w:p>
        </w:tc>
        <w:tc>
          <w:tcPr>
            <w:tcW w:w="457" w:type="pct"/>
            <w:hideMark/>
          </w:tcPr>
          <w:p w14:paraId="7F076CD3"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126</w:t>
            </w:r>
          </w:p>
        </w:tc>
        <w:tc>
          <w:tcPr>
            <w:tcW w:w="360" w:type="pct"/>
            <w:hideMark/>
          </w:tcPr>
          <w:p w14:paraId="5AE6E08C"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8.60</w:t>
            </w:r>
          </w:p>
        </w:tc>
        <w:tc>
          <w:tcPr>
            <w:tcW w:w="772" w:type="pct"/>
            <w:hideMark/>
          </w:tcPr>
          <w:p w14:paraId="66414B79"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0.00284</w:t>
            </w:r>
          </w:p>
        </w:tc>
        <w:tc>
          <w:tcPr>
            <w:tcW w:w="529" w:type="pct"/>
            <w:hideMark/>
          </w:tcPr>
          <w:p w14:paraId="71F96162"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100</w:t>
            </w:r>
          </w:p>
        </w:tc>
        <w:tc>
          <w:tcPr>
            <w:tcW w:w="1152" w:type="pct"/>
            <w:hideMark/>
          </w:tcPr>
          <w:p w14:paraId="0719D32F"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0.084</w:t>
            </w:r>
          </w:p>
        </w:tc>
      </w:tr>
      <w:tr w:rsidR="002F61D4" w:rsidRPr="00F36B63" w14:paraId="7EB499DB" w14:textId="77777777" w:rsidTr="002F61D4">
        <w:tc>
          <w:tcPr>
            <w:tcW w:w="734" w:type="pct"/>
            <w:hideMark/>
          </w:tcPr>
          <w:p w14:paraId="6EA6F9E1"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w:t>
            </w:r>
          </w:p>
        </w:tc>
        <w:tc>
          <w:tcPr>
            <w:tcW w:w="372" w:type="pct"/>
            <w:hideMark/>
          </w:tcPr>
          <w:p w14:paraId="16CD102C"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55</w:t>
            </w:r>
          </w:p>
        </w:tc>
        <w:tc>
          <w:tcPr>
            <w:tcW w:w="624" w:type="pct"/>
            <w:hideMark/>
          </w:tcPr>
          <w:p w14:paraId="53F21CF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120</w:t>
            </w:r>
          </w:p>
        </w:tc>
        <w:tc>
          <w:tcPr>
            <w:tcW w:w="457" w:type="pct"/>
            <w:hideMark/>
          </w:tcPr>
          <w:p w14:paraId="0A4DCCF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126</w:t>
            </w:r>
          </w:p>
        </w:tc>
        <w:tc>
          <w:tcPr>
            <w:tcW w:w="360" w:type="pct"/>
            <w:hideMark/>
          </w:tcPr>
          <w:p w14:paraId="65BC8055"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8.60</w:t>
            </w:r>
          </w:p>
        </w:tc>
        <w:tc>
          <w:tcPr>
            <w:tcW w:w="772" w:type="pct"/>
            <w:hideMark/>
          </w:tcPr>
          <w:p w14:paraId="0B9438F7"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0.00284</w:t>
            </w:r>
          </w:p>
        </w:tc>
        <w:tc>
          <w:tcPr>
            <w:tcW w:w="529" w:type="pct"/>
            <w:hideMark/>
          </w:tcPr>
          <w:p w14:paraId="505A076A"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100</w:t>
            </w:r>
          </w:p>
        </w:tc>
        <w:tc>
          <w:tcPr>
            <w:tcW w:w="1152" w:type="pct"/>
            <w:hideMark/>
          </w:tcPr>
          <w:p w14:paraId="28DB4361"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0.084</w:t>
            </w:r>
          </w:p>
        </w:tc>
      </w:tr>
      <w:tr w:rsidR="002F61D4" w:rsidRPr="00F36B63" w14:paraId="1C985C2C" w14:textId="77777777" w:rsidTr="002F61D4">
        <w:tc>
          <w:tcPr>
            <w:tcW w:w="734" w:type="pct"/>
            <w:hideMark/>
          </w:tcPr>
          <w:p w14:paraId="717F5A8B"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13</w:t>
            </w:r>
          </w:p>
        </w:tc>
        <w:tc>
          <w:tcPr>
            <w:tcW w:w="372" w:type="pct"/>
            <w:hideMark/>
          </w:tcPr>
          <w:p w14:paraId="3DC18D98"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55</w:t>
            </w:r>
          </w:p>
        </w:tc>
        <w:tc>
          <w:tcPr>
            <w:tcW w:w="624" w:type="pct"/>
            <w:hideMark/>
          </w:tcPr>
          <w:p w14:paraId="4561C6E0"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120</w:t>
            </w:r>
          </w:p>
        </w:tc>
        <w:tc>
          <w:tcPr>
            <w:tcW w:w="457" w:type="pct"/>
            <w:hideMark/>
          </w:tcPr>
          <w:p w14:paraId="5317643A"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126</w:t>
            </w:r>
          </w:p>
        </w:tc>
        <w:tc>
          <w:tcPr>
            <w:tcW w:w="360" w:type="pct"/>
            <w:hideMark/>
          </w:tcPr>
          <w:p w14:paraId="436CF1A4"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8.60</w:t>
            </w:r>
          </w:p>
        </w:tc>
        <w:tc>
          <w:tcPr>
            <w:tcW w:w="772" w:type="pct"/>
            <w:hideMark/>
          </w:tcPr>
          <w:p w14:paraId="457F01FC"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0.00284</w:t>
            </w:r>
          </w:p>
        </w:tc>
        <w:tc>
          <w:tcPr>
            <w:tcW w:w="529" w:type="pct"/>
            <w:hideMark/>
          </w:tcPr>
          <w:p w14:paraId="347BFF7B"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100</w:t>
            </w:r>
          </w:p>
        </w:tc>
        <w:tc>
          <w:tcPr>
            <w:tcW w:w="1152" w:type="pct"/>
            <w:hideMark/>
          </w:tcPr>
          <w:p w14:paraId="1404F0D8" w14:textId="77777777" w:rsidR="00F36B63" w:rsidRPr="00F36B63" w:rsidRDefault="00F36B63" w:rsidP="002F61D4">
            <w:pPr>
              <w:spacing w:after="160" w:line="278" w:lineRule="auto"/>
              <w:jc w:val="center"/>
              <w:rPr>
                <w:rFonts w:ascii="Times New Roman" w:hAnsi="Times New Roman" w:cs="Times New Roman"/>
              </w:rPr>
            </w:pPr>
            <w:r w:rsidRPr="00F36B63">
              <w:rPr>
                <w:rFonts w:ascii="Times New Roman" w:hAnsi="Times New Roman" w:cs="Times New Roman"/>
              </w:rPr>
              <w:t>0.084</w:t>
            </w:r>
          </w:p>
        </w:tc>
      </w:tr>
    </w:tbl>
    <w:p w14:paraId="68D2566C" w14:textId="77777777" w:rsidR="00F36B63" w:rsidRPr="0087573F" w:rsidRDefault="00F36B63" w:rsidP="00AB5B1C">
      <w:pPr>
        <w:jc w:val="both"/>
        <w:rPr>
          <w:rFonts w:ascii="Times New Roman" w:hAnsi="Times New Roman" w:cs="Times New Roman"/>
        </w:rPr>
      </w:pPr>
    </w:p>
    <w:p w14:paraId="1B6F9182" w14:textId="23BB9015" w:rsidR="0031207E" w:rsidRPr="0031207E" w:rsidRDefault="0031207E" w:rsidP="0031207E">
      <w:pPr>
        <w:pStyle w:val="Caption"/>
        <w:keepNext/>
        <w:rPr>
          <w:rFonts w:ascii="Times New Roman" w:hAnsi="Times New Roman" w:cs="Times New Roman"/>
          <w:i w:val="0"/>
          <w:iCs w:val="0"/>
          <w:color w:val="auto"/>
        </w:rPr>
      </w:pPr>
      <w:r w:rsidRPr="0031207E">
        <w:rPr>
          <w:rFonts w:ascii="Times New Roman" w:hAnsi="Times New Roman" w:cs="Times New Roman"/>
          <w:b/>
          <w:bCs/>
          <w:i w:val="0"/>
          <w:iCs w:val="0"/>
          <w:color w:val="auto"/>
        </w:rPr>
        <w:t xml:space="preserve">Table </w:t>
      </w:r>
      <w:r w:rsidRPr="0031207E">
        <w:rPr>
          <w:rFonts w:ascii="Times New Roman" w:hAnsi="Times New Roman" w:cs="Times New Roman"/>
          <w:b/>
          <w:bCs/>
          <w:i w:val="0"/>
          <w:iCs w:val="0"/>
          <w:color w:val="auto"/>
        </w:rPr>
        <w:fldChar w:fldCharType="begin"/>
      </w:r>
      <w:r w:rsidRPr="0031207E">
        <w:rPr>
          <w:rFonts w:ascii="Times New Roman" w:hAnsi="Times New Roman" w:cs="Times New Roman"/>
          <w:b/>
          <w:bCs/>
          <w:i w:val="0"/>
          <w:iCs w:val="0"/>
          <w:color w:val="auto"/>
        </w:rPr>
        <w:instrText xml:space="preserve"> SEQ Table \* ARABIC </w:instrText>
      </w:r>
      <w:r w:rsidRPr="0031207E">
        <w:rPr>
          <w:rFonts w:ascii="Times New Roman" w:hAnsi="Times New Roman" w:cs="Times New Roman"/>
          <w:b/>
          <w:bCs/>
          <w:i w:val="0"/>
          <w:iCs w:val="0"/>
          <w:color w:val="auto"/>
        </w:rPr>
        <w:fldChar w:fldCharType="separate"/>
      </w:r>
      <w:r w:rsidR="008F3611">
        <w:rPr>
          <w:rFonts w:ascii="Times New Roman" w:hAnsi="Times New Roman" w:cs="Times New Roman"/>
          <w:b/>
          <w:bCs/>
          <w:i w:val="0"/>
          <w:iCs w:val="0"/>
          <w:noProof/>
          <w:color w:val="auto"/>
        </w:rPr>
        <w:t>2</w:t>
      </w:r>
      <w:r w:rsidRPr="0031207E">
        <w:rPr>
          <w:rFonts w:ascii="Times New Roman" w:hAnsi="Times New Roman" w:cs="Times New Roman"/>
          <w:b/>
          <w:bCs/>
          <w:i w:val="0"/>
          <w:iCs w:val="0"/>
          <w:color w:val="auto"/>
        </w:rPr>
        <w:fldChar w:fldCharType="end"/>
      </w:r>
      <w:r w:rsidRPr="0031207E">
        <w:rPr>
          <w:rFonts w:ascii="Times New Roman" w:hAnsi="Times New Roman" w:cs="Times New Roman"/>
          <w:b/>
          <w:bCs/>
          <w:i w:val="0"/>
          <w:iCs w:val="0"/>
          <w:color w:val="auto"/>
        </w:rPr>
        <w:t>:</w:t>
      </w:r>
      <w:r w:rsidRPr="0031207E">
        <w:rPr>
          <w:rFonts w:ascii="Times New Roman" w:hAnsi="Times New Roman" w:cs="Times New Roman"/>
          <w:i w:val="0"/>
          <w:iCs w:val="0"/>
          <w:color w:val="auto"/>
        </w:rPr>
        <w:t xml:space="preserve"> Test data for 13 units with Valve Points Effects</w:t>
      </w:r>
    </w:p>
    <w:tbl>
      <w:tblPr>
        <w:tblStyle w:val="TableGrid"/>
        <w:tblW w:w="5000" w:type="pct"/>
        <w:jc w:val="center"/>
        <w:tblLook w:val="04A0" w:firstRow="1" w:lastRow="0" w:firstColumn="1" w:lastColumn="0" w:noHBand="0" w:noVBand="1"/>
      </w:tblPr>
      <w:tblGrid>
        <w:gridCol w:w="2893"/>
        <w:gridCol w:w="6457"/>
      </w:tblGrid>
      <w:tr w:rsidR="00AB5B1C" w:rsidRPr="0087573F" w14:paraId="3EA55346" w14:textId="77777777" w:rsidTr="0031207E">
        <w:trPr>
          <w:trHeight w:val="20"/>
          <w:jc w:val="center"/>
        </w:trPr>
        <w:tc>
          <w:tcPr>
            <w:tcW w:w="1547" w:type="pct"/>
          </w:tcPr>
          <w:p w14:paraId="78FEEB69" w14:textId="77777777" w:rsidR="00AB5B1C" w:rsidRPr="0087573F" w:rsidRDefault="00AB5B1C" w:rsidP="00421788">
            <w:pPr>
              <w:jc w:val="center"/>
              <w:rPr>
                <w:rFonts w:ascii="Times New Roman" w:hAnsi="Times New Roman" w:cs="Times New Roman"/>
                <w:b/>
                <w:bCs/>
              </w:rPr>
            </w:pPr>
            <w:r w:rsidRPr="0087573F">
              <w:rPr>
                <w:rFonts w:ascii="Times New Roman" w:hAnsi="Times New Roman" w:cs="Times New Roman"/>
                <w:b/>
                <w:bCs/>
              </w:rPr>
              <w:t>Unit</w:t>
            </w:r>
          </w:p>
        </w:tc>
        <w:tc>
          <w:tcPr>
            <w:tcW w:w="3453" w:type="pct"/>
          </w:tcPr>
          <w:p w14:paraId="669A0B03" w14:textId="5673F428" w:rsidR="00AB5B1C" w:rsidRPr="0087573F" w:rsidRDefault="00AB5B1C" w:rsidP="00421788">
            <w:pPr>
              <w:jc w:val="center"/>
              <w:rPr>
                <w:rFonts w:ascii="Times New Roman" w:hAnsi="Times New Roman" w:cs="Times New Roman"/>
              </w:rPr>
            </w:pPr>
            <w:r w:rsidRPr="0087573F">
              <w:rPr>
                <w:rFonts w:ascii="Times New Roman" w:hAnsi="Times New Roman" w:cs="Times New Roman"/>
                <w:b/>
                <w:bCs/>
              </w:rPr>
              <w:t>Power</w:t>
            </w:r>
            <w:r w:rsidR="0031207E">
              <w:rPr>
                <w:rFonts w:ascii="Times New Roman" w:hAnsi="Times New Roman" w:cs="Times New Roman"/>
                <w:b/>
                <w:bCs/>
              </w:rPr>
              <w:t xml:space="preserve"> </w:t>
            </w:r>
            <w:r w:rsidRPr="0087573F">
              <w:rPr>
                <w:rFonts w:ascii="Times New Roman" w:hAnsi="Times New Roman" w:cs="Times New Roman"/>
                <w:b/>
                <w:bCs/>
              </w:rPr>
              <w:t>(MW)</w:t>
            </w:r>
          </w:p>
        </w:tc>
      </w:tr>
      <w:tr w:rsidR="00AB5B1C" w:rsidRPr="0087573F" w14:paraId="331A5B1F" w14:textId="77777777" w:rsidTr="0031207E">
        <w:trPr>
          <w:trHeight w:val="20"/>
          <w:jc w:val="center"/>
        </w:trPr>
        <w:tc>
          <w:tcPr>
            <w:tcW w:w="1547" w:type="pct"/>
          </w:tcPr>
          <w:p w14:paraId="67786E75"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w:t>
            </w:r>
          </w:p>
        </w:tc>
        <w:tc>
          <w:tcPr>
            <w:tcW w:w="3453" w:type="pct"/>
          </w:tcPr>
          <w:p w14:paraId="12326A07" w14:textId="77777777" w:rsidR="00AB5B1C" w:rsidRPr="0087573F" w:rsidRDefault="00AB5B1C" w:rsidP="00421788">
            <w:pPr>
              <w:jc w:val="center"/>
              <w:rPr>
                <w:rFonts w:ascii="Times New Roman" w:hAnsi="Times New Roman" w:cs="Times New Roman"/>
                <w:b/>
                <w:bCs/>
              </w:rPr>
            </w:pPr>
            <w:r w:rsidRPr="0087573F">
              <w:rPr>
                <w:rFonts w:ascii="Times New Roman" w:hAnsi="Times New Roman" w:cs="Times New Roman"/>
              </w:rPr>
              <w:t>650.93</w:t>
            </w:r>
          </w:p>
        </w:tc>
      </w:tr>
      <w:tr w:rsidR="00AB5B1C" w:rsidRPr="0087573F" w14:paraId="504061A0" w14:textId="77777777" w:rsidTr="0031207E">
        <w:trPr>
          <w:trHeight w:val="20"/>
          <w:jc w:val="center"/>
        </w:trPr>
        <w:tc>
          <w:tcPr>
            <w:tcW w:w="1547" w:type="pct"/>
          </w:tcPr>
          <w:p w14:paraId="1526802B"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2</w:t>
            </w:r>
          </w:p>
        </w:tc>
        <w:tc>
          <w:tcPr>
            <w:tcW w:w="3453" w:type="pct"/>
          </w:tcPr>
          <w:p w14:paraId="010FA52D"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4.0715</w:t>
            </w:r>
          </w:p>
        </w:tc>
      </w:tr>
      <w:tr w:rsidR="00AB5B1C" w:rsidRPr="0087573F" w14:paraId="597FCAB0" w14:textId="77777777" w:rsidTr="0031207E">
        <w:trPr>
          <w:trHeight w:val="20"/>
          <w:jc w:val="center"/>
        </w:trPr>
        <w:tc>
          <w:tcPr>
            <w:tcW w:w="1547" w:type="pct"/>
          </w:tcPr>
          <w:p w14:paraId="50EE0C65"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3</w:t>
            </w:r>
          </w:p>
        </w:tc>
        <w:tc>
          <w:tcPr>
            <w:tcW w:w="3453" w:type="pct"/>
          </w:tcPr>
          <w:p w14:paraId="575E58C1"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8.9782</w:t>
            </w:r>
          </w:p>
        </w:tc>
      </w:tr>
      <w:tr w:rsidR="00AB5B1C" w:rsidRPr="0087573F" w14:paraId="12DBD3D7" w14:textId="77777777" w:rsidTr="0031207E">
        <w:trPr>
          <w:trHeight w:val="20"/>
          <w:jc w:val="center"/>
        </w:trPr>
        <w:tc>
          <w:tcPr>
            <w:tcW w:w="1547" w:type="pct"/>
          </w:tcPr>
          <w:p w14:paraId="168FB554"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4</w:t>
            </w:r>
          </w:p>
        </w:tc>
        <w:tc>
          <w:tcPr>
            <w:tcW w:w="3453" w:type="pct"/>
          </w:tcPr>
          <w:p w14:paraId="222C26DE"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78.745</w:t>
            </w:r>
          </w:p>
        </w:tc>
      </w:tr>
      <w:tr w:rsidR="00AB5B1C" w:rsidRPr="0087573F" w14:paraId="0F2E6F56" w14:textId="77777777" w:rsidTr="0031207E">
        <w:trPr>
          <w:trHeight w:val="20"/>
          <w:jc w:val="center"/>
        </w:trPr>
        <w:tc>
          <w:tcPr>
            <w:tcW w:w="1547" w:type="pct"/>
          </w:tcPr>
          <w:p w14:paraId="165A93A2"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5</w:t>
            </w:r>
          </w:p>
        </w:tc>
        <w:tc>
          <w:tcPr>
            <w:tcW w:w="3453" w:type="pct"/>
          </w:tcPr>
          <w:p w14:paraId="2BDE6DFE"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129.56</w:t>
            </w:r>
          </w:p>
        </w:tc>
      </w:tr>
      <w:tr w:rsidR="00AB5B1C" w:rsidRPr="0087573F" w14:paraId="7EB8BDA2" w14:textId="77777777" w:rsidTr="0031207E">
        <w:trPr>
          <w:trHeight w:val="20"/>
          <w:jc w:val="center"/>
        </w:trPr>
        <w:tc>
          <w:tcPr>
            <w:tcW w:w="1547" w:type="pct"/>
          </w:tcPr>
          <w:p w14:paraId="0371E35A"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6</w:t>
            </w:r>
          </w:p>
        </w:tc>
        <w:tc>
          <w:tcPr>
            <w:tcW w:w="3453" w:type="pct"/>
          </w:tcPr>
          <w:p w14:paraId="432BB482"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156.61</w:t>
            </w:r>
          </w:p>
        </w:tc>
      </w:tr>
      <w:tr w:rsidR="00AB5B1C" w:rsidRPr="0087573F" w14:paraId="3E931D2C" w14:textId="77777777" w:rsidTr="0031207E">
        <w:trPr>
          <w:trHeight w:val="20"/>
          <w:jc w:val="center"/>
        </w:trPr>
        <w:tc>
          <w:tcPr>
            <w:tcW w:w="1547" w:type="pct"/>
          </w:tcPr>
          <w:p w14:paraId="104FEAF6"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7</w:t>
            </w:r>
          </w:p>
        </w:tc>
        <w:tc>
          <w:tcPr>
            <w:tcW w:w="3453" w:type="pct"/>
          </w:tcPr>
          <w:p w14:paraId="64F5A3A0"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93.984</w:t>
            </w:r>
          </w:p>
        </w:tc>
      </w:tr>
      <w:tr w:rsidR="00AB5B1C" w:rsidRPr="0087573F" w14:paraId="2EA28BB3" w14:textId="77777777" w:rsidTr="0031207E">
        <w:trPr>
          <w:trHeight w:val="20"/>
          <w:jc w:val="center"/>
        </w:trPr>
        <w:tc>
          <w:tcPr>
            <w:tcW w:w="1547" w:type="pct"/>
          </w:tcPr>
          <w:p w14:paraId="2CD2F7FA"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lastRenderedPageBreak/>
              <w:t>8</w:t>
            </w:r>
          </w:p>
        </w:tc>
        <w:tc>
          <w:tcPr>
            <w:tcW w:w="3453" w:type="pct"/>
          </w:tcPr>
          <w:p w14:paraId="3480073D"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129.72</w:t>
            </w:r>
          </w:p>
        </w:tc>
      </w:tr>
      <w:tr w:rsidR="00AB5B1C" w:rsidRPr="0087573F" w14:paraId="1C1D2FE7" w14:textId="77777777" w:rsidTr="0031207E">
        <w:trPr>
          <w:trHeight w:val="20"/>
          <w:jc w:val="center"/>
        </w:trPr>
        <w:tc>
          <w:tcPr>
            <w:tcW w:w="1547" w:type="pct"/>
          </w:tcPr>
          <w:p w14:paraId="2CD61205"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9</w:t>
            </w:r>
          </w:p>
        </w:tc>
        <w:tc>
          <w:tcPr>
            <w:tcW w:w="3453" w:type="pct"/>
          </w:tcPr>
          <w:p w14:paraId="2B7E01F0"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164.94</w:t>
            </w:r>
          </w:p>
        </w:tc>
      </w:tr>
      <w:tr w:rsidR="00AB5B1C" w:rsidRPr="0087573F" w14:paraId="44ED6ECE" w14:textId="77777777" w:rsidTr="0031207E">
        <w:trPr>
          <w:trHeight w:val="20"/>
          <w:jc w:val="center"/>
        </w:trPr>
        <w:tc>
          <w:tcPr>
            <w:tcW w:w="1547" w:type="pct"/>
          </w:tcPr>
          <w:p w14:paraId="26C370FC"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10</w:t>
            </w:r>
          </w:p>
        </w:tc>
        <w:tc>
          <w:tcPr>
            <w:tcW w:w="3453" w:type="pct"/>
          </w:tcPr>
          <w:p w14:paraId="32D232A3"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114.97</w:t>
            </w:r>
          </w:p>
        </w:tc>
      </w:tr>
      <w:tr w:rsidR="00AB5B1C" w:rsidRPr="0087573F" w14:paraId="22BBFACB" w14:textId="77777777" w:rsidTr="0031207E">
        <w:trPr>
          <w:trHeight w:val="20"/>
          <w:jc w:val="center"/>
        </w:trPr>
        <w:tc>
          <w:tcPr>
            <w:tcW w:w="1547" w:type="pct"/>
          </w:tcPr>
          <w:p w14:paraId="63C0BBA3"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11</w:t>
            </w:r>
          </w:p>
        </w:tc>
        <w:tc>
          <w:tcPr>
            <w:tcW w:w="3453" w:type="pct"/>
          </w:tcPr>
          <w:p w14:paraId="73EB3E25"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62.345</w:t>
            </w:r>
          </w:p>
        </w:tc>
      </w:tr>
      <w:tr w:rsidR="00AB5B1C" w:rsidRPr="0087573F" w14:paraId="2742C1C3" w14:textId="77777777" w:rsidTr="0031207E">
        <w:trPr>
          <w:trHeight w:val="20"/>
          <w:jc w:val="center"/>
        </w:trPr>
        <w:tc>
          <w:tcPr>
            <w:tcW w:w="1547" w:type="pct"/>
          </w:tcPr>
          <w:p w14:paraId="20910036"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12</w:t>
            </w:r>
          </w:p>
        </w:tc>
        <w:tc>
          <w:tcPr>
            <w:tcW w:w="3453" w:type="pct"/>
          </w:tcPr>
          <w:p w14:paraId="75C1CF83"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111.46</w:t>
            </w:r>
          </w:p>
        </w:tc>
      </w:tr>
      <w:tr w:rsidR="00AB5B1C" w:rsidRPr="0087573F" w14:paraId="6099D1F4" w14:textId="77777777" w:rsidTr="0031207E">
        <w:trPr>
          <w:trHeight w:val="20"/>
          <w:jc w:val="center"/>
        </w:trPr>
        <w:tc>
          <w:tcPr>
            <w:tcW w:w="1547" w:type="pct"/>
          </w:tcPr>
          <w:p w14:paraId="47102257"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13</w:t>
            </w:r>
          </w:p>
        </w:tc>
        <w:tc>
          <w:tcPr>
            <w:tcW w:w="3453" w:type="pct"/>
          </w:tcPr>
          <w:p w14:paraId="51024EE7"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rPr>
              <w:t>93.624</w:t>
            </w:r>
          </w:p>
        </w:tc>
      </w:tr>
    </w:tbl>
    <w:p w14:paraId="40867563" w14:textId="4F25201C" w:rsidR="00AB7AA6" w:rsidRPr="0087573F" w:rsidRDefault="00AB7AA6" w:rsidP="00AB5B1C">
      <w:pPr>
        <w:jc w:val="both"/>
        <w:rPr>
          <w:rFonts w:ascii="Times New Roman" w:hAnsi="Times New Roman" w:cs="Times New Roman"/>
        </w:rPr>
      </w:pPr>
      <w:r w:rsidRPr="0087573F">
        <w:rPr>
          <w:rFonts w:ascii="Times New Roman" w:hAnsi="Times New Roman" w:cs="Times New Roman"/>
        </w:rPr>
        <w:t>The results show that the GWO successfully minimizes the total generation cost</w:t>
      </w:r>
      <w:r w:rsidR="00AB5B1C" w:rsidRPr="0087573F">
        <w:rPr>
          <w:rFonts w:ascii="Times New Roman" w:hAnsi="Times New Roman" w:cs="Times New Roman"/>
        </w:rPr>
        <w:t xml:space="preserve"> is $19302.82/hour</w:t>
      </w:r>
      <w:r w:rsidRPr="0087573F">
        <w:rPr>
          <w:rFonts w:ascii="Times New Roman" w:hAnsi="Times New Roman" w:cs="Times New Roman"/>
        </w:rPr>
        <w:t xml:space="preserve"> and provides a dispatch schedule that meets the load demand while respecting the generator limits.</w:t>
      </w:r>
    </w:p>
    <w:p w14:paraId="1C063EE4" w14:textId="77777777" w:rsidR="00F825BE" w:rsidRDefault="00AB7AA6" w:rsidP="00F825BE">
      <w:pPr>
        <w:keepNext/>
        <w:jc w:val="both"/>
      </w:pPr>
      <w:r w:rsidRPr="0087573F">
        <w:rPr>
          <w:rFonts w:ascii="Times New Roman" w:hAnsi="Times New Roman" w:cs="Times New Roman"/>
          <w:noProof/>
        </w:rPr>
        <w:drawing>
          <wp:inline distT="0" distB="0" distL="0" distR="0" wp14:anchorId="685E1F2D" wp14:editId="0456D8B6">
            <wp:extent cx="5943600" cy="2598420"/>
            <wp:effectExtent l="0" t="0" r="0" b="0"/>
            <wp:docPr id="1755055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55943" name=""/>
                    <pic:cNvPicPr/>
                  </pic:nvPicPr>
                  <pic:blipFill>
                    <a:blip r:embed="rId7"/>
                    <a:stretch>
                      <a:fillRect/>
                    </a:stretch>
                  </pic:blipFill>
                  <pic:spPr>
                    <a:xfrm>
                      <a:off x="0" y="0"/>
                      <a:ext cx="5943600" cy="2598420"/>
                    </a:xfrm>
                    <a:prstGeom prst="rect">
                      <a:avLst/>
                    </a:prstGeom>
                  </pic:spPr>
                </pic:pic>
              </a:graphicData>
            </a:graphic>
          </wp:inline>
        </w:drawing>
      </w:r>
    </w:p>
    <w:p w14:paraId="76E531D0" w14:textId="0C468C06" w:rsidR="00AB7AA6" w:rsidRPr="00F825BE" w:rsidRDefault="0031207E" w:rsidP="00F825BE">
      <w:pPr>
        <w:pStyle w:val="Caption"/>
        <w:jc w:val="center"/>
        <w:rPr>
          <w:rFonts w:ascii="Times New Roman" w:hAnsi="Times New Roman" w:cs="Times New Roman"/>
          <w:i w:val="0"/>
          <w:iCs w:val="0"/>
          <w:color w:val="auto"/>
        </w:rPr>
      </w:pPr>
      <w:r w:rsidRPr="0031207E">
        <w:rPr>
          <w:rFonts w:ascii="Times New Roman" w:hAnsi="Times New Roman" w:cs="Times New Roman"/>
          <w:b/>
          <w:bCs/>
          <w:i w:val="0"/>
          <w:iCs w:val="0"/>
          <w:color w:val="auto"/>
        </w:rPr>
        <w:t>Fig.</w:t>
      </w:r>
      <w:r w:rsidR="00F825BE" w:rsidRPr="0031207E">
        <w:rPr>
          <w:rFonts w:ascii="Times New Roman" w:hAnsi="Times New Roman" w:cs="Times New Roman"/>
          <w:b/>
          <w:bCs/>
          <w:i w:val="0"/>
          <w:iCs w:val="0"/>
          <w:color w:val="auto"/>
        </w:rPr>
        <w:fldChar w:fldCharType="begin"/>
      </w:r>
      <w:r w:rsidR="00F825BE" w:rsidRPr="0031207E">
        <w:rPr>
          <w:rFonts w:ascii="Times New Roman" w:hAnsi="Times New Roman" w:cs="Times New Roman"/>
          <w:b/>
          <w:bCs/>
          <w:i w:val="0"/>
          <w:iCs w:val="0"/>
          <w:color w:val="auto"/>
        </w:rPr>
        <w:instrText xml:space="preserve"> SEQ Figure \* ARABIC </w:instrText>
      </w:r>
      <w:r w:rsidR="00F825BE" w:rsidRPr="0031207E">
        <w:rPr>
          <w:rFonts w:ascii="Times New Roman" w:hAnsi="Times New Roman" w:cs="Times New Roman"/>
          <w:b/>
          <w:bCs/>
          <w:i w:val="0"/>
          <w:iCs w:val="0"/>
          <w:color w:val="auto"/>
        </w:rPr>
        <w:fldChar w:fldCharType="separate"/>
      </w:r>
      <w:r w:rsidR="00F825BE" w:rsidRPr="0031207E">
        <w:rPr>
          <w:rFonts w:ascii="Times New Roman" w:hAnsi="Times New Roman" w:cs="Times New Roman"/>
          <w:b/>
          <w:bCs/>
          <w:i w:val="0"/>
          <w:iCs w:val="0"/>
          <w:noProof/>
          <w:color w:val="auto"/>
        </w:rPr>
        <w:t>2</w:t>
      </w:r>
      <w:r w:rsidR="00F825BE" w:rsidRPr="0031207E">
        <w:rPr>
          <w:rFonts w:ascii="Times New Roman" w:hAnsi="Times New Roman" w:cs="Times New Roman"/>
          <w:b/>
          <w:bCs/>
          <w:i w:val="0"/>
          <w:iCs w:val="0"/>
          <w:color w:val="auto"/>
        </w:rPr>
        <w:fldChar w:fldCharType="end"/>
      </w:r>
      <w:r w:rsidRPr="0031207E">
        <w:rPr>
          <w:rFonts w:ascii="Times New Roman" w:hAnsi="Times New Roman" w:cs="Times New Roman"/>
          <w:b/>
          <w:bCs/>
          <w:i w:val="0"/>
          <w:iCs w:val="0"/>
          <w:color w:val="auto"/>
        </w:rPr>
        <w:t>:</w:t>
      </w:r>
      <w:r w:rsidR="00F825BE" w:rsidRPr="00F825BE">
        <w:rPr>
          <w:rFonts w:ascii="Times New Roman" w:hAnsi="Times New Roman" w:cs="Times New Roman"/>
          <w:i w:val="0"/>
          <w:iCs w:val="0"/>
          <w:color w:val="auto"/>
        </w:rPr>
        <w:t xml:space="preserve"> 13 Units with Ramp Rate Constraints</w:t>
      </w:r>
    </w:p>
    <w:p w14:paraId="29DDFF4F" w14:textId="77777777" w:rsidR="00AB7AA6" w:rsidRPr="0087573F" w:rsidRDefault="00AB7AA6" w:rsidP="00AB5B1C">
      <w:pPr>
        <w:jc w:val="both"/>
        <w:rPr>
          <w:rFonts w:ascii="Times New Roman" w:hAnsi="Times New Roman" w:cs="Times New Roman"/>
          <w:b/>
          <w:bCs/>
        </w:rPr>
      </w:pPr>
      <w:r w:rsidRPr="0087573F">
        <w:rPr>
          <w:rFonts w:ascii="Times New Roman" w:hAnsi="Times New Roman" w:cs="Times New Roman"/>
          <w:b/>
          <w:bCs/>
        </w:rPr>
        <w:t>B. Case 2: 15 Units with Ramp Rate Constraints</w:t>
      </w:r>
    </w:p>
    <w:p w14:paraId="449849DF" w14:textId="77777777" w:rsidR="00AB7AA6" w:rsidRDefault="00AB7AA6" w:rsidP="00AB5B1C">
      <w:pPr>
        <w:jc w:val="both"/>
        <w:rPr>
          <w:rFonts w:ascii="Times New Roman" w:hAnsi="Times New Roman" w:cs="Times New Roman"/>
        </w:rPr>
      </w:pPr>
      <w:r w:rsidRPr="0087573F">
        <w:rPr>
          <w:rFonts w:ascii="Times New Roman" w:hAnsi="Times New Roman" w:cs="Times New Roman"/>
        </w:rPr>
        <w:t>The second case study introduces ramp rate constraints for a system with 15 units. The ramp-up and ramp-down limits are set for each generator to ensure realistic generation adjustments.</w:t>
      </w:r>
    </w:p>
    <w:p w14:paraId="5C727C11" w14:textId="3840CA3C" w:rsidR="008F3611" w:rsidRPr="008F3611" w:rsidRDefault="008F3611" w:rsidP="008F3611">
      <w:pPr>
        <w:pStyle w:val="Caption"/>
        <w:keepNext/>
        <w:rPr>
          <w:rFonts w:ascii="Times New Roman" w:hAnsi="Times New Roman" w:cs="Times New Roman"/>
          <w:i w:val="0"/>
          <w:iCs w:val="0"/>
          <w:color w:val="auto"/>
        </w:rPr>
      </w:pPr>
      <w:r w:rsidRPr="008F3611">
        <w:rPr>
          <w:rFonts w:ascii="Times New Roman" w:hAnsi="Times New Roman" w:cs="Times New Roman"/>
          <w:b/>
          <w:bCs/>
          <w:i w:val="0"/>
          <w:iCs w:val="0"/>
          <w:color w:val="auto"/>
        </w:rPr>
        <w:t xml:space="preserve">Table </w:t>
      </w:r>
      <w:r w:rsidRPr="008F3611">
        <w:rPr>
          <w:rFonts w:ascii="Times New Roman" w:hAnsi="Times New Roman" w:cs="Times New Roman"/>
          <w:b/>
          <w:bCs/>
          <w:i w:val="0"/>
          <w:iCs w:val="0"/>
          <w:color w:val="auto"/>
        </w:rPr>
        <w:fldChar w:fldCharType="begin"/>
      </w:r>
      <w:r w:rsidRPr="008F3611">
        <w:rPr>
          <w:rFonts w:ascii="Times New Roman" w:hAnsi="Times New Roman" w:cs="Times New Roman"/>
          <w:b/>
          <w:bCs/>
          <w:i w:val="0"/>
          <w:iCs w:val="0"/>
          <w:color w:val="auto"/>
        </w:rPr>
        <w:instrText xml:space="preserve"> SEQ Table \* ARABIC </w:instrText>
      </w:r>
      <w:r w:rsidRPr="008F3611">
        <w:rPr>
          <w:rFonts w:ascii="Times New Roman" w:hAnsi="Times New Roman" w:cs="Times New Roman"/>
          <w:b/>
          <w:bCs/>
          <w:i w:val="0"/>
          <w:iCs w:val="0"/>
          <w:color w:val="auto"/>
        </w:rPr>
        <w:fldChar w:fldCharType="separate"/>
      </w:r>
      <w:r w:rsidRPr="008F3611">
        <w:rPr>
          <w:rFonts w:ascii="Times New Roman" w:hAnsi="Times New Roman" w:cs="Times New Roman"/>
          <w:b/>
          <w:bCs/>
          <w:i w:val="0"/>
          <w:iCs w:val="0"/>
          <w:noProof/>
          <w:color w:val="auto"/>
        </w:rPr>
        <w:t>3</w:t>
      </w:r>
      <w:r w:rsidRPr="008F3611">
        <w:rPr>
          <w:rFonts w:ascii="Times New Roman" w:hAnsi="Times New Roman" w:cs="Times New Roman"/>
          <w:b/>
          <w:bCs/>
          <w:i w:val="0"/>
          <w:iCs w:val="0"/>
          <w:color w:val="auto"/>
        </w:rPr>
        <w:fldChar w:fldCharType="end"/>
      </w:r>
      <w:r w:rsidRPr="008F3611">
        <w:rPr>
          <w:rFonts w:ascii="Times New Roman" w:hAnsi="Times New Roman" w:cs="Times New Roman"/>
          <w:i w:val="0"/>
          <w:iCs w:val="0"/>
          <w:color w:val="auto"/>
        </w:rPr>
        <w:t xml:space="preserve"> Test data for case 1 of 15 generating units for the load demand of 2650 MW</w:t>
      </w:r>
    </w:p>
    <w:tbl>
      <w:tblPr>
        <w:tblStyle w:val="TableGrid"/>
        <w:tblW w:w="5000" w:type="pct"/>
        <w:tblLook w:val="04A0" w:firstRow="1" w:lastRow="0" w:firstColumn="1" w:lastColumn="0" w:noHBand="0" w:noVBand="1"/>
      </w:tblPr>
      <w:tblGrid>
        <w:gridCol w:w="877"/>
        <w:gridCol w:w="1303"/>
        <w:gridCol w:w="832"/>
        <w:gridCol w:w="754"/>
        <w:gridCol w:w="754"/>
        <w:gridCol w:w="989"/>
        <w:gridCol w:w="1896"/>
        <w:gridCol w:w="1945"/>
      </w:tblGrid>
      <w:tr w:rsidR="008F3611" w:rsidRPr="008F3611" w14:paraId="1FBE23F9" w14:textId="77777777" w:rsidTr="008F3611">
        <w:tc>
          <w:tcPr>
            <w:tcW w:w="469" w:type="pct"/>
            <w:hideMark/>
          </w:tcPr>
          <w:p w14:paraId="6C02DC19" w14:textId="77777777" w:rsidR="008F3611" w:rsidRPr="008F3611" w:rsidRDefault="008F3611" w:rsidP="008F3611">
            <w:pPr>
              <w:spacing w:after="160" w:line="278" w:lineRule="auto"/>
              <w:jc w:val="both"/>
              <w:rPr>
                <w:rFonts w:ascii="Times New Roman" w:hAnsi="Times New Roman" w:cs="Times New Roman"/>
                <w:b/>
                <w:bCs/>
              </w:rPr>
            </w:pPr>
            <w:r w:rsidRPr="008F3611">
              <w:rPr>
                <w:rFonts w:ascii="Times New Roman" w:hAnsi="Times New Roman" w:cs="Times New Roman"/>
                <w:b/>
                <w:bCs/>
              </w:rPr>
              <w:t>Unit</w:t>
            </w:r>
          </w:p>
        </w:tc>
        <w:tc>
          <w:tcPr>
            <w:tcW w:w="697" w:type="pct"/>
            <w:hideMark/>
          </w:tcPr>
          <w:p w14:paraId="44C29435" w14:textId="78682519" w:rsidR="008F3611" w:rsidRPr="008F3611" w:rsidRDefault="008F3611" w:rsidP="008F3611">
            <w:pPr>
              <w:spacing w:after="160" w:line="278" w:lineRule="auto"/>
              <w:jc w:val="both"/>
              <w:rPr>
                <w:rFonts w:ascii="Times New Roman" w:hAnsi="Times New Roman" w:cs="Times New Roman"/>
                <w:b/>
                <w:bCs/>
              </w:rPr>
            </w:pPr>
            <w:r w:rsidRPr="008F3611">
              <w:rPr>
                <w:rFonts w:ascii="Times New Roman" w:hAnsi="Times New Roman" w:cs="Times New Roman"/>
                <w:b/>
                <w:bCs/>
              </w:rPr>
              <w:t>ai</w:t>
            </w:r>
          </w:p>
        </w:tc>
        <w:tc>
          <w:tcPr>
            <w:tcW w:w="445" w:type="pct"/>
            <w:hideMark/>
          </w:tcPr>
          <w:p w14:paraId="77BC8918" w14:textId="25774598" w:rsidR="008F3611" w:rsidRPr="008F3611" w:rsidRDefault="008F3611" w:rsidP="008F3611">
            <w:pPr>
              <w:spacing w:after="160" w:line="278" w:lineRule="auto"/>
              <w:jc w:val="both"/>
              <w:rPr>
                <w:rFonts w:ascii="Times New Roman" w:hAnsi="Times New Roman" w:cs="Times New Roman"/>
                <w:b/>
                <w:bCs/>
              </w:rPr>
            </w:pPr>
            <w:r w:rsidRPr="008F3611">
              <w:rPr>
                <w:rFonts w:ascii="Times New Roman" w:hAnsi="Times New Roman" w:cs="Times New Roman"/>
                <w:b/>
                <w:bCs/>
              </w:rPr>
              <w:t>b</w:t>
            </w:r>
            <w:r>
              <w:rPr>
                <w:rFonts w:ascii="Times New Roman" w:hAnsi="Times New Roman" w:cs="Times New Roman"/>
                <w:b/>
                <w:bCs/>
              </w:rPr>
              <w:t>i</w:t>
            </w:r>
          </w:p>
        </w:tc>
        <w:tc>
          <w:tcPr>
            <w:tcW w:w="403" w:type="pct"/>
            <w:hideMark/>
          </w:tcPr>
          <w:p w14:paraId="16E467BD" w14:textId="604B6A29" w:rsidR="008F3611" w:rsidRPr="008F3611" w:rsidRDefault="008F3611" w:rsidP="008F3611">
            <w:pPr>
              <w:spacing w:after="160" w:line="278" w:lineRule="auto"/>
              <w:jc w:val="both"/>
              <w:rPr>
                <w:rFonts w:ascii="Times New Roman" w:hAnsi="Times New Roman" w:cs="Times New Roman"/>
                <w:b/>
                <w:bCs/>
              </w:rPr>
            </w:pPr>
            <w:r w:rsidRPr="008F3611">
              <w:rPr>
                <w:rFonts w:ascii="Times New Roman" w:hAnsi="Times New Roman" w:cs="Times New Roman"/>
                <w:b/>
                <w:bCs/>
              </w:rPr>
              <w:t>ci</w:t>
            </w:r>
          </w:p>
        </w:tc>
        <w:tc>
          <w:tcPr>
            <w:tcW w:w="403" w:type="pct"/>
            <w:hideMark/>
          </w:tcPr>
          <w:p w14:paraId="536C879D" w14:textId="58D44ABB" w:rsidR="008F3611" w:rsidRPr="008F3611" w:rsidRDefault="008F3611" w:rsidP="008F3611">
            <w:pPr>
              <w:spacing w:after="160" w:line="278" w:lineRule="auto"/>
              <w:jc w:val="both"/>
              <w:rPr>
                <w:rFonts w:ascii="Times New Roman" w:hAnsi="Times New Roman" w:cs="Times New Roman"/>
                <w:b/>
                <w:bCs/>
              </w:rPr>
            </w:pPr>
            <w:proofErr w:type="spellStart"/>
            <w:r w:rsidRPr="008F3611">
              <w:rPr>
                <w:rFonts w:ascii="Times New Roman" w:hAnsi="Times New Roman" w:cs="Times New Roman"/>
                <w:b/>
                <w:bCs/>
              </w:rPr>
              <w:t>ei</w:t>
            </w:r>
            <w:proofErr w:type="spellEnd"/>
            <w:r w:rsidRPr="008F3611">
              <w:rPr>
                <w:rFonts w:ascii="Times New Roman" w:hAnsi="Times New Roman" w:cs="Times New Roman"/>
                <w:b/>
                <w:bCs/>
              </w:rPr>
              <w:t>​</w:t>
            </w:r>
          </w:p>
        </w:tc>
        <w:tc>
          <w:tcPr>
            <w:tcW w:w="529" w:type="pct"/>
            <w:hideMark/>
          </w:tcPr>
          <w:p w14:paraId="059B7698" w14:textId="3A3389D0" w:rsidR="008F3611" w:rsidRPr="008F3611" w:rsidRDefault="008F3611" w:rsidP="008F3611">
            <w:pPr>
              <w:spacing w:after="160" w:line="278" w:lineRule="auto"/>
              <w:jc w:val="both"/>
              <w:rPr>
                <w:rFonts w:ascii="Times New Roman" w:hAnsi="Times New Roman" w:cs="Times New Roman"/>
                <w:b/>
                <w:bCs/>
              </w:rPr>
            </w:pPr>
            <w:r w:rsidRPr="008F3611">
              <w:rPr>
                <w:rFonts w:ascii="Times New Roman" w:hAnsi="Times New Roman" w:cs="Times New Roman"/>
                <w:b/>
                <w:bCs/>
              </w:rPr>
              <w:t>fi​</w:t>
            </w:r>
          </w:p>
        </w:tc>
        <w:tc>
          <w:tcPr>
            <w:tcW w:w="1014" w:type="pct"/>
            <w:hideMark/>
          </w:tcPr>
          <w:p w14:paraId="38214F8E" w14:textId="5B5D9088" w:rsidR="008F3611" w:rsidRPr="008F3611" w:rsidRDefault="008F3611" w:rsidP="008F3611">
            <w:pPr>
              <w:spacing w:after="160" w:line="278" w:lineRule="auto"/>
              <w:jc w:val="both"/>
              <w:rPr>
                <w:rFonts w:ascii="Times New Roman" w:hAnsi="Times New Roman" w:cs="Times New Roman"/>
                <w:b/>
                <w:bCs/>
              </w:rPr>
            </w:pPr>
            <w:proofErr w:type="spellStart"/>
            <w:r w:rsidRPr="008F3611">
              <w:rPr>
                <w:rFonts w:ascii="Times New Roman" w:hAnsi="Times New Roman" w:cs="Times New Roman"/>
                <w:b/>
                <w:bCs/>
              </w:rPr>
              <w:t>Pmin</w:t>
            </w:r>
            <w:proofErr w:type="spellEnd"/>
            <w:r w:rsidRPr="008F3611">
              <w:rPr>
                <w:rFonts w:ascii="Times New Roman" w:hAnsi="Times New Roman" w:cs="Times New Roman"/>
                <w:b/>
                <w:bCs/>
              </w:rPr>
              <w:t>​ (MW)</w:t>
            </w:r>
          </w:p>
        </w:tc>
        <w:tc>
          <w:tcPr>
            <w:tcW w:w="1040" w:type="pct"/>
            <w:hideMark/>
          </w:tcPr>
          <w:p w14:paraId="70F5C61C" w14:textId="58134F73" w:rsidR="008F3611" w:rsidRPr="008F3611" w:rsidRDefault="008F3611" w:rsidP="008F3611">
            <w:pPr>
              <w:spacing w:after="160" w:line="278" w:lineRule="auto"/>
              <w:jc w:val="both"/>
              <w:rPr>
                <w:rFonts w:ascii="Times New Roman" w:hAnsi="Times New Roman" w:cs="Times New Roman"/>
                <w:b/>
                <w:bCs/>
              </w:rPr>
            </w:pPr>
            <w:r w:rsidRPr="008F3611">
              <w:rPr>
                <w:rFonts w:ascii="Times New Roman" w:hAnsi="Times New Roman" w:cs="Times New Roman"/>
                <w:b/>
                <w:bCs/>
              </w:rPr>
              <w:t>Pmax​ (MW)</w:t>
            </w:r>
          </w:p>
        </w:tc>
      </w:tr>
      <w:tr w:rsidR="008F3611" w:rsidRPr="008F3611" w14:paraId="6EE34009" w14:textId="77777777" w:rsidTr="008F3611">
        <w:tc>
          <w:tcPr>
            <w:tcW w:w="469" w:type="pct"/>
            <w:hideMark/>
          </w:tcPr>
          <w:p w14:paraId="5C76CE6A"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w:t>
            </w:r>
          </w:p>
        </w:tc>
        <w:tc>
          <w:tcPr>
            <w:tcW w:w="697" w:type="pct"/>
            <w:hideMark/>
          </w:tcPr>
          <w:p w14:paraId="54D992D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0.00156</w:t>
            </w:r>
          </w:p>
        </w:tc>
        <w:tc>
          <w:tcPr>
            <w:tcW w:w="445" w:type="pct"/>
            <w:hideMark/>
          </w:tcPr>
          <w:p w14:paraId="39E45119"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7.92</w:t>
            </w:r>
          </w:p>
        </w:tc>
        <w:tc>
          <w:tcPr>
            <w:tcW w:w="403" w:type="pct"/>
            <w:hideMark/>
          </w:tcPr>
          <w:p w14:paraId="07080EFE"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561</w:t>
            </w:r>
          </w:p>
        </w:tc>
        <w:tc>
          <w:tcPr>
            <w:tcW w:w="403" w:type="pct"/>
            <w:hideMark/>
          </w:tcPr>
          <w:p w14:paraId="5B33D0C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300</w:t>
            </w:r>
          </w:p>
        </w:tc>
        <w:tc>
          <w:tcPr>
            <w:tcW w:w="529" w:type="pct"/>
            <w:hideMark/>
          </w:tcPr>
          <w:p w14:paraId="6DDC7BF0"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0.038</w:t>
            </w:r>
          </w:p>
        </w:tc>
        <w:tc>
          <w:tcPr>
            <w:tcW w:w="1014" w:type="pct"/>
            <w:hideMark/>
          </w:tcPr>
          <w:p w14:paraId="3E8BA1B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10</w:t>
            </w:r>
          </w:p>
        </w:tc>
        <w:tc>
          <w:tcPr>
            <w:tcW w:w="1040" w:type="pct"/>
            <w:hideMark/>
          </w:tcPr>
          <w:p w14:paraId="0DC8E419"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455</w:t>
            </w:r>
          </w:p>
        </w:tc>
      </w:tr>
      <w:tr w:rsidR="008F3611" w:rsidRPr="008F3611" w14:paraId="2AC49FCE" w14:textId="77777777" w:rsidTr="008F3611">
        <w:tc>
          <w:tcPr>
            <w:tcW w:w="469" w:type="pct"/>
            <w:hideMark/>
          </w:tcPr>
          <w:p w14:paraId="1F1C98E0"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w:t>
            </w:r>
          </w:p>
        </w:tc>
        <w:tc>
          <w:tcPr>
            <w:tcW w:w="697" w:type="pct"/>
            <w:hideMark/>
          </w:tcPr>
          <w:p w14:paraId="272189BE"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0.00194</w:t>
            </w:r>
          </w:p>
        </w:tc>
        <w:tc>
          <w:tcPr>
            <w:tcW w:w="445" w:type="pct"/>
            <w:hideMark/>
          </w:tcPr>
          <w:p w14:paraId="4CADF29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7.85</w:t>
            </w:r>
          </w:p>
        </w:tc>
        <w:tc>
          <w:tcPr>
            <w:tcW w:w="403" w:type="pct"/>
            <w:hideMark/>
          </w:tcPr>
          <w:p w14:paraId="4841AB3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310</w:t>
            </w:r>
          </w:p>
        </w:tc>
        <w:tc>
          <w:tcPr>
            <w:tcW w:w="403" w:type="pct"/>
            <w:hideMark/>
          </w:tcPr>
          <w:p w14:paraId="1A52DEB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200</w:t>
            </w:r>
          </w:p>
        </w:tc>
        <w:tc>
          <w:tcPr>
            <w:tcW w:w="529" w:type="pct"/>
            <w:hideMark/>
          </w:tcPr>
          <w:p w14:paraId="7837A623"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0.042</w:t>
            </w:r>
          </w:p>
        </w:tc>
        <w:tc>
          <w:tcPr>
            <w:tcW w:w="1014" w:type="pct"/>
            <w:hideMark/>
          </w:tcPr>
          <w:p w14:paraId="09ED96B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10</w:t>
            </w:r>
          </w:p>
        </w:tc>
        <w:tc>
          <w:tcPr>
            <w:tcW w:w="1040" w:type="pct"/>
            <w:hideMark/>
          </w:tcPr>
          <w:p w14:paraId="7ABC743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455</w:t>
            </w:r>
          </w:p>
        </w:tc>
      </w:tr>
      <w:tr w:rsidR="008F3611" w:rsidRPr="008F3611" w14:paraId="35EBA045" w14:textId="77777777" w:rsidTr="008F3611">
        <w:tc>
          <w:tcPr>
            <w:tcW w:w="469" w:type="pct"/>
            <w:hideMark/>
          </w:tcPr>
          <w:p w14:paraId="543372A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3</w:t>
            </w:r>
          </w:p>
        </w:tc>
        <w:tc>
          <w:tcPr>
            <w:tcW w:w="697" w:type="pct"/>
            <w:hideMark/>
          </w:tcPr>
          <w:p w14:paraId="54C37D0A"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0.00482</w:t>
            </w:r>
          </w:p>
        </w:tc>
        <w:tc>
          <w:tcPr>
            <w:tcW w:w="445" w:type="pct"/>
            <w:hideMark/>
          </w:tcPr>
          <w:p w14:paraId="6AA0BDD3"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7.97</w:t>
            </w:r>
          </w:p>
        </w:tc>
        <w:tc>
          <w:tcPr>
            <w:tcW w:w="403" w:type="pct"/>
            <w:hideMark/>
          </w:tcPr>
          <w:p w14:paraId="339F35A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78</w:t>
            </w:r>
          </w:p>
        </w:tc>
        <w:tc>
          <w:tcPr>
            <w:tcW w:w="403" w:type="pct"/>
            <w:hideMark/>
          </w:tcPr>
          <w:p w14:paraId="7DD9EDA7"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2C7F2365"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0.063</w:t>
            </w:r>
          </w:p>
        </w:tc>
        <w:tc>
          <w:tcPr>
            <w:tcW w:w="1014" w:type="pct"/>
            <w:hideMark/>
          </w:tcPr>
          <w:p w14:paraId="247D99C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w:t>
            </w:r>
          </w:p>
        </w:tc>
        <w:tc>
          <w:tcPr>
            <w:tcW w:w="1040" w:type="pct"/>
            <w:hideMark/>
          </w:tcPr>
          <w:p w14:paraId="0180669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130</w:t>
            </w:r>
          </w:p>
        </w:tc>
      </w:tr>
      <w:tr w:rsidR="008F3611" w:rsidRPr="008F3611" w14:paraId="55F3721A" w14:textId="77777777" w:rsidTr="008F3611">
        <w:tc>
          <w:tcPr>
            <w:tcW w:w="469" w:type="pct"/>
            <w:hideMark/>
          </w:tcPr>
          <w:p w14:paraId="2B70378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4</w:t>
            </w:r>
          </w:p>
        </w:tc>
        <w:tc>
          <w:tcPr>
            <w:tcW w:w="697" w:type="pct"/>
            <w:hideMark/>
          </w:tcPr>
          <w:p w14:paraId="0B0E3D43"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0.00196</w:t>
            </w:r>
          </w:p>
        </w:tc>
        <w:tc>
          <w:tcPr>
            <w:tcW w:w="445" w:type="pct"/>
            <w:hideMark/>
          </w:tcPr>
          <w:p w14:paraId="3C50EE4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7.85</w:t>
            </w:r>
          </w:p>
        </w:tc>
        <w:tc>
          <w:tcPr>
            <w:tcW w:w="403" w:type="pct"/>
            <w:hideMark/>
          </w:tcPr>
          <w:p w14:paraId="07D324A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310</w:t>
            </w:r>
          </w:p>
        </w:tc>
        <w:tc>
          <w:tcPr>
            <w:tcW w:w="403" w:type="pct"/>
            <w:hideMark/>
          </w:tcPr>
          <w:p w14:paraId="4A32710A"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200</w:t>
            </w:r>
          </w:p>
        </w:tc>
        <w:tc>
          <w:tcPr>
            <w:tcW w:w="529" w:type="pct"/>
            <w:hideMark/>
          </w:tcPr>
          <w:p w14:paraId="0C2759F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0.042</w:t>
            </w:r>
          </w:p>
        </w:tc>
        <w:tc>
          <w:tcPr>
            <w:tcW w:w="1014" w:type="pct"/>
            <w:hideMark/>
          </w:tcPr>
          <w:p w14:paraId="5CB2F73A"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10</w:t>
            </w:r>
          </w:p>
        </w:tc>
        <w:tc>
          <w:tcPr>
            <w:tcW w:w="1040" w:type="pct"/>
            <w:hideMark/>
          </w:tcPr>
          <w:p w14:paraId="58C34323"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470</w:t>
            </w:r>
          </w:p>
        </w:tc>
      </w:tr>
      <w:tr w:rsidR="008F3611" w:rsidRPr="008F3611" w14:paraId="02180556" w14:textId="77777777" w:rsidTr="008F3611">
        <w:tc>
          <w:tcPr>
            <w:tcW w:w="469" w:type="pct"/>
            <w:hideMark/>
          </w:tcPr>
          <w:p w14:paraId="776D27DC"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5</w:t>
            </w:r>
          </w:p>
        </w:tc>
        <w:tc>
          <w:tcPr>
            <w:tcW w:w="697" w:type="pct"/>
            <w:hideMark/>
          </w:tcPr>
          <w:p w14:paraId="319F09A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0.00458</w:t>
            </w:r>
          </w:p>
        </w:tc>
        <w:tc>
          <w:tcPr>
            <w:tcW w:w="445" w:type="pct"/>
            <w:hideMark/>
          </w:tcPr>
          <w:p w14:paraId="3D420058"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7.97</w:t>
            </w:r>
          </w:p>
        </w:tc>
        <w:tc>
          <w:tcPr>
            <w:tcW w:w="403" w:type="pct"/>
            <w:hideMark/>
          </w:tcPr>
          <w:p w14:paraId="2813FE0C"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78</w:t>
            </w:r>
          </w:p>
        </w:tc>
        <w:tc>
          <w:tcPr>
            <w:tcW w:w="403" w:type="pct"/>
            <w:hideMark/>
          </w:tcPr>
          <w:p w14:paraId="2205D02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5410229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0.063</w:t>
            </w:r>
          </w:p>
        </w:tc>
        <w:tc>
          <w:tcPr>
            <w:tcW w:w="1014" w:type="pct"/>
            <w:hideMark/>
          </w:tcPr>
          <w:p w14:paraId="0A0AF4D0"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w:t>
            </w:r>
          </w:p>
        </w:tc>
        <w:tc>
          <w:tcPr>
            <w:tcW w:w="1040" w:type="pct"/>
            <w:hideMark/>
          </w:tcPr>
          <w:p w14:paraId="615E84C3"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130</w:t>
            </w:r>
          </w:p>
        </w:tc>
      </w:tr>
      <w:tr w:rsidR="008F3611" w:rsidRPr="008F3611" w14:paraId="1638F680" w14:textId="77777777" w:rsidTr="008F3611">
        <w:tc>
          <w:tcPr>
            <w:tcW w:w="469" w:type="pct"/>
            <w:hideMark/>
          </w:tcPr>
          <w:p w14:paraId="6E915535"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6</w:t>
            </w:r>
          </w:p>
        </w:tc>
        <w:tc>
          <w:tcPr>
            <w:tcW w:w="697" w:type="pct"/>
            <w:hideMark/>
          </w:tcPr>
          <w:p w14:paraId="587ECF7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0.00456</w:t>
            </w:r>
          </w:p>
        </w:tc>
        <w:tc>
          <w:tcPr>
            <w:tcW w:w="445" w:type="pct"/>
            <w:hideMark/>
          </w:tcPr>
          <w:p w14:paraId="13E9C05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09851869"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124</w:t>
            </w:r>
          </w:p>
        </w:tc>
        <w:tc>
          <w:tcPr>
            <w:tcW w:w="403" w:type="pct"/>
            <w:hideMark/>
          </w:tcPr>
          <w:p w14:paraId="52063435"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530DBAB5"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0.055</w:t>
            </w:r>
          </w:p>
        </w:tc>
        <w:tc>
          <w:tcPr>
            <w:tcW w:w="1014" w:type="pct"/>
            <w:hideMark/>
          </w:tcPr>
          <w:p w14:paraId="50C08958"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w:t>
            </w:r>
          </w:p>
        </w:tc>
        <w:tc>
          <w:tcPr>
            <w:tcW w:w="1040" w:type="pct"/>
            <w:hideMark/>
          </w:tcPr>
          <w:p w14:paraId="0561DBC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162</w:t>
            </w:r>
          </w:p>
        </w:tc>
      </w:tr>
      <w:tr w:rsidR="008F3611" w:rsidRPr="008F3611" w14:paraId="2AAAC0CE" w14:textId="77777777" w:rsidTr="008F3611">
        <w:tc>
          <w:tcPr>
            <w:tcW w:w="469" w:type="pct"/>
            <w:hideMark/>
          </w:tcPr>
          <w:p w14:paraId="22554F7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w:t>
            </w:r>
          </w:p>
        </w:tc>
        <w:tc>
          <w:tcPr>
            <w:tcW w:w="697" w:type="pct"/>
            <w:hideMark/>
          </w:tcPr>
          <w:p w14:paraId="3DD730B9"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0.00456</w:t>
            </w:r>
          </w:p>
        </w:tc>
        <w:tc>
          <w:tcPr>
            <w:tcW w:w="445" w:type="pct"/>
            <w:hideMark/>
          </w:tcPr>
          <w:p w14:paraId="0374F989"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3995A575"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124</w:t>
            </w:r>
          </w:p>
        </w:tc>
        <w:tc>
          <w:tcPr>
            <w:tcW w:w="403" w:type="pct"/>
            <w:hideMark/>
          </w:tcPr>
          <w:p w14:paraId="3CF9452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41DFE115"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0.055</w:t>
            </w:r>
          </w:p>
        </w:tc>
        <w:tc>
          <w:tcPr>
            <w:tcW w:w="1014" w:type="pct"/>
            <w:hideMark/>
          </w:tcPr>
          <w:p w14:paraId="44CAC7A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25</w:t>
            </w:r>
          </w:p>
        </w:tc>
        <w:tc>
          <w:tcPr>
            <w:tcW w:w="1040" w:type="pct"/>
            <w:hideMark/>
          </w:tcPr>
          <w:p w14:paraId="325965F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160</w:t>
            </w:r>
          </w:p>
        </w:tc>
      </w:tr>
      <w:tr w:rsidR="008F3611" w:rsidRPr="008F3611" w14:paraId="3965ECD7" w14:textId="77777777" w:rsidTr="008F3611">
        <w:tc>
          <w:tcPr>
            <w:tcW w:w="469" w:type="pct"/>
            <w:hideMark/>
          </w:tcPr>
          <w:p w14:paraId="73B35827"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lastRenderedPageBreak/>
              <w:t>8</w:t>
            </w:r>
          </w:p>
        </w:tc>
        <w:tc>
          <w:tcPr>
            <w:tcW w:w="697" w:type="pct"/>
            <w:hideMark/>
          </w:tcPr>
          <w:p w14:paraId="4249CEA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0.00456</w:t>
            </w:r>
          </w:p>
        </w:tc>
        <w:tc>
          <w:tcPr>
            <w:tcW w:w="445" w:type="pct"/>
            <w:hideMark/>
          </w:tcPr>
          <w:p w14:paraId="24898129"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4A2CC6FA"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124</w:t>
            </w:r>
          </w:p>
        </w:tc>
        <w:tc>
          <w:tcPr>
            <w:tcW w:w="403" w:type="pct"/>
            <w:hideMark/>
          </w:tcPr>
          <w:p w14:paraId="32DA50C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7C5A4BC4"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0.055</w:t>
            </w:r>
          </w:p>
        </w:tc>
        <w:tc>
          <w:tcPr>
            <w:tcW w:w="1014" w:type="pct"/>
            <w:hideMark/>
          </w:tcPr>
          <w:p w14:paraId="2F199E1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25</w:t>
            </w:r>
          </w:p>
        </w:tc>
        <w:tc>
          <w:tcPr>
            <w:tcW w:w="1040" w:type="pct"/>
            <w:hideMark/>
          </w:tcPr>
          <w:p w14:paraId="04D34E0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160</w:t>
            </w:r>
          </w:p>
        </w:tc>
      </w:tr>
      <w:tr w:rsidR="008F3611" w:rsidRPr="008F3611" w14:paraId="6317041E" w14:textId="77777777" w:rsidTr="008F3611">
        <w:tc>
          <w:tcPr>
            <w:tcW w:w="469" w:type="pct"/>
            <w:hideMark/>
          </w:tcPr>
          <w:p w14:paraId="163BBCB7"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9</w:t>
            </w:r>
          </w:p>
        </w:tc>
        <w:tc>
          <w:tcPr>
            <w:tcW w:w="697" w:type="pct"/>
            <w:hideMark/>
          </w:tcPr>
          <w:p w14:paraId="0CC36C5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0.00456</w:t>
            </w:r>
          </w:p>
        </w:tc>
        <w:tc>
          <w:tcPr>
            <w:tcW w:w="445" w:type="pct"/>
            <w:hideMark/>
          </w:tcPr>
          <w:p w14:paraId="401FC708"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1E2342B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124</w:t>
            </w:r>
          </w:p>
        </w:tc>
        <w:tc>
          <w:tcPr>
            <w:tcW w:w="403" w:type="pct"/>
            <w:hideMark/>
          </w:tcPr>
          <w:p w14:paraId="49C2506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3E933990"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0.055</w:t>
            </w:r>
          </w:p>
        </w:tc>
        <w:tc>
          <w:tcPr>
            <w:tcW w:w="1014" w:type="pct"/>
            <w:hideMark/>
          </w:tcPr>
          <w:p w14:paraId="3114215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25</w:t>
            </w:r>
          </w:p>
        </w:tc>
        <w:tc>
          <w:tcPr>
            <w:tcW w:w="1040" w:type="pct"/>
            <w:hideMark/>
          </w:tcPr>
          <w:p w14:paraId="6C5063F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160</w:t>
            </w:r>
          </w:p>
        </w:tc>
      </w:tr>
      <w:tr w:rsidR="008F3611" w:rsidRPr="008F3611" w14:paraId="3282A32C" w14:textId="77777777" w:rsidTr="008F3611">
        <w:tc>
          <w:tcPr>
            <w:tcW w:w="469" w:type="pct"/>
            <w:hideMark/>
          </w:tcPr>
          <w:p w14:paraId="0505DE93"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10</w:t>
            </w:r>
          </w:p>
        </w:tc>
        <w:tc>
          <w:tcPr>
            <w:tcW w:w="697" w:type="pct"/>
            <w:hideMark/>
          </w:tcPr>
          <w:p w14:paraId="4D38618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0.00258</w:t>
            </w:r>
          </w:p>
        </w:tc>
        <w:tc>
          <w:tcPr>
            <w:tcW w:w="445" w:type="pct"/>
            <w:hideMark/>
          </w:tcPr>
          <w:p w14:paraId="07034840"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7.98</w:t>
            </w:r>
          </w:p>
        </w:tc>
        <w:tc>
          <w:tcPr>
            <w:tcW w:w="403" w:type="pct"/>
            <w:hideMark/>
          </w:tcPr>
          <w:p w14:paraId="23F7738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120</w:t>
            </w:r>
          </w:p>
        </w:tc>
        <w:tc>
          <w:tcPr>
            <w:tcW w:w="403" w:type="pct"/>
            <w:hideMark/>
          </w:tcPr>
          <w:p w14:paraId="6718B9D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3A9D7FB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0.056</w:t>
            </w:r>
          </w:p>
        </w:tc>
        <w:tc>
          <w:tcPr>
            <w:tcW w:w="1014" w:type="pct"/>
            <w:hideMark/>
          </w:tcPr>
          <w:p w14:paraId="47393B77"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25</w:t>
            </w:r>
          </w:p>
        </w:tc>
        <w:tc>
          <w:tcPr>
            <w:tcW w:w="1040" w:type="pct"/>
            <w:hideMark/>
          </w:tcPr>
          <w:p w14:paraId="79AB0F9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160</w:t>
            </w:r>
          </w:p>
        </w:tc>
      </w:tr>
      <w:tr w:rsidR="008F3611" w:rsidRPr="008F3611" w14:paraId="74B481D4" w14:textId="77777777" w:rsidTr="008F3611">
        <w:tc>
          <w:tcPr>
            <w:tcW w:w="469" w:type="pct"/>
            <w:hideMark/>
          </w:tcPr>
          <w:p w14:paraId="58BA9E2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11</w:t>
            </w:r>
          </w:p>
        </w:tc>
        <w:tc>
          <w:tcPr>
            <w:tcW w:w="697" w:type="pct"/>
            <w:hideMark/>
          </w:tcPr>
          <w:p w14:paraId="0A534AB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0.00256</w:t>
            </w:r>
          </w:p>
        </w:tc>
        <w:tc>
          <w:tcPr>
            <w:tcW w:w="445" w:type="pct"/>
            <w:hideMark/>
          </w:tcPr>
          <w:p w14:paraId="3865251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1B4BE2EE"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120</w:t>
            </w:r>
          </w:p>
        </w:tc>
        <w:tc>
          <w:tcPr>
            <w:tcW w:w="403" w:type="pct"/>
            <w:hideMark/>
          </w:tcPr>
          <w:p w14:paraId="494D9190"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3FD617A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0.054</w:t>
            </w:r>
          </w:p>
        </w:tc>
        <w:tc>
          <w:tcPr>
            <w:tcW w:w="1014" w:type="pct"/>
            <w:hideMark/>
          </w:tcPr>
          <w:p w14:paraId="13555EEC"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w:t>
            </w:r>
          </w:p>
        </w:tc>
        <w:tc>
          <w:tcPr>
            <w:tcW w:w="1040" w:type="pct"/>
            <w:hideMark/>
          </w:tcPr>
          <w:p w14:paraId="4D2738A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80</w:t>
            </w:r>
          </w:p>
        </w:tc>
      </w:tr>
      <w:tr w:rsidR="008F3611" w:rsidRPr="008F3611" w14:paraId="0CA1A47A" w14:textId="77777777" w:rsidTr="008F3611">
        <w:tc>
          <w:tcPr>
            <w:tcW w:w="469" w:type="pct"/>
            <w:hideMark/>
          </w:tcPr>
          <w:p w14:paraId="4BE5A03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w:t>
            </w:r>
          </w:p>
        </w:tc>
        <w:tc>
          <w:tcPr>
            <w:tcW w:w="697" w:type="pct"/>
            <w:hideMark/>
          </w:tcPr>
          <w:p w14:paraId="433F738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0.00256</w:t>
            </w:r>
          </w:p>
        </w:tc>
        <w:tc>
          <w:tcPr>
            <w:tcW w:w="445" w:type="pct"/>
            <w:hideMark/>
          </w:tcPr>
          <w:p w14:paraId="743F17C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3380B138"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120</w:t>
            </w:r>
          </w:p>
        </w:tc>
        <w:tc>
          <w:tcPr>
            <w:tcW w:w="403" w:type="pct"/>
            <w:hideMark/>
          </w:tcPr>
          <w:p w14:paraId="6B1B8F87"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1B5E143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0.054</w:t>
            </w:r>
          </w:p>
        </w:tc>
        <w:tc>
          <w:tcPr>
            <w:tcW w:w="1014" w:type="pct"/>
            <w:hideMark/>
          </w:tcPr>
          <w:p w14:paraId="033B8570"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w:t>
            </w:r>
          </w:p>
        </w:tc>
        <w:tc>
          <w:tcPr>
            <w:tcW w:w="1040" w:type="pct"/>
            <w:hideMark/>
          </w:tcPr>
          <w:p w14:paraId="1D7AD748"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80</w:t>
            </w:r>
          </w:p>
        </w:tc>
      </w:tr>
      <w:tr w:rsidR="008F3611" w:rsidRPr="008F3611" w14:paraId="424AB514" w14:textId="77777777" w:rsidTr="008F3611">
        <w:tc>
          <w:tcPr>
            <w:tcW w:w="469" w:type="pct"/>
            <w:hideMark/>
          </w:tcPr>
          <w:p w14:paraId="302F9318"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13</w:t>
            </w:r>
          </w:p>
        </w:tc>
        <w:tc>
          <w:tcPr>
            <w:tcW w:w="697" w:type="pct"/>
            <w:hideMark/>
          </w:tcPr>
          <w:p w14:paraId="2C2AD118"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0.00256</w:t>
            </w:r>
          </w:p>
        </w:tc>
        <w:tc>
          <w:tcPr>
            <w:tcW w:w="445" w:type="pct"/>
            <w:hideMark/>
          </w:tcPr>
          <w:p w14:paraId="01A4433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15B4338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120</w:t>
            </w:r>
          </w:p>
        </w:tc>
        <w:tc>
          <w:tcPr>
            <w:tcW w:w="403" w:type="pct"/>
            <w:hideMark/>
          </w:tcPr>
          <w:p w14:paraId="3D28CC7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6139703F"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0.054</w:t>
            </w:r>
          </w:p>
        </w:tc>
        <w:tc>
          <w:tcPr>
            <w:tcW w:w="1014" w:type="pct"/>
            <w:hideMark/>
          </w:tcPr>
          <w:p w14:paraId="7394161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w:t>
            </w:r>
          </w:p>
        </w:tc>
        <w:tc>
          <w:tcPr>
            <w:tcW w:w="1040" w:type="pct"/>
            <w:hideMark/>
          </w:tcPr>
          <w:p w14:paraId="131FB40B"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85</w:t>
            </w:r>
          </w:p>
        </w:tc>
      </w:tr>
      <w:tr w:rsidR="008F3611" w:rsidRPr="008F3611" w14:paraId="5013E6A9" w14:textId="77777777" w:rsidTr="008F3611">
        <w:tc>
          <w:tcPr>
            <w:tcW w:w="469" w:type="pct"/>
            <w:hideMark/>
          </w:tcPr>
          <w:p w14:paraId="4711AB1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14</w:t>
            </w:r>
          </w:p>
        </w:tc>
        <w:tc>
          <w:tcPr>
            <w:tcW w:w="697" w:type="pct"/>
            <w:hideMark/>
          </w:tcPr>
          <w:p w14:paraId="0BDE522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0.00256</w:t>
            </w:r>
          </w:p>
        </w:tc>
        <w:tc>
          <w:tcPr>
            <w:tcW w:w="445" w:type="pct"/>
            <w:hideMark/>
          </w:tcPr>
          <w:p w14:paraId="6B016040"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2ED67428"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120</w:t>
            </w:r>
          </w:p>
        </w:tc>
        <w:tc>
          <w:tcPr>
            <w:tcW w:w="403" w:type="pct"/>
            <w:hideMark/>
          </w:tcPr>
          <w:p w14:paraId="7432F493"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61DDA7A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0.054</w:t>
            </w:r>
          </w:p>
        </w:tc>
        <w:tc>
          <w:tcPr>
            <w:tcW w:w="1014" w:type="pct"/>
            <w:hideMark/>
          </w:tcPr>
          <w:p w14:paraId="0F74D1F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w:t>
            </w:r>
          </w:p>
        </w:tc>
        <w:tc>
          <w:tcPr>
            <w:tcW w:w="1040" w:type="pct"/>
            <w:hideMark/>
          </w:tcPr>
          <w:p w14:paraId="0FA88C1D"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85</w:t>
            </w:r>
          </w:p>
        </w:tc>
      </w:tr>
      <w:tr w:rsidR="008F3611" w:rsidRPr="008F3611" w14:paraId="27CE4F59" w14:textId="77777777" w:rsidTr="008F3611">
        <w:tc>
          <w:tcPr>
            <w:tcW w:w="469" w:type="pct"/>
            <w:hideMark/>
          </w:tcPr>
          <w:p w14:paraId="2684CF17"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w:t>
            </w:r>
          </w:p>
        </w:tc>
        <w:tc>
          <w:tcPr>
            <w:tcW w:w="697" w:type="pct"/>
            <w:hideMark/>
          </w:tcPr>
          <w:p w14:paraId="50097C32"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0.00256</w:t>
            </w:r>
          </w:p>
        </w:tc>
        <w:tc>
          <w:tcPr>
            <w:tcW w:w="445" w:type="pct"/>
            <w:hideMark/>
          </w:tcPr>
          <w:p w14:paraId="16EE7803"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7.95</w:t>
            </w:r>
          </w:p>
        </w:tc>
        <w:tc>
          <w:tcPr>
            <w:tcW w:w="403" w:type="pct"/>
            <w:hideMark/>
          </w:tcPr>
          <w:p w14:paraId="557EC98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120</w:t>
            </w:r>
          </w:p>
        </w:tc>
        <w:tc>
          <w:tcPr>
            <w:tcW w:w="403" w:type="pct"/>
            <w:hideMark/>
          </w:tcPr>
          <w:p w14:paraId="7C053F76"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150</w:t>
            </w:r>
          </w:p>
        </w:tc>
        <w:tc>
          <w:tcPr>
            <w:tcW w:w="529" w:type="pct"/>
            <w:hideMark/>
          </w:tcPr>
          <w:p w14:paraId="70609DC1"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0.054</w:t>
            </w:r>
          </w:p>
        </w:tc>
        <w:tc>
          <w:tcPr>
            <w:tcW w:w="1014" w:type="pct"/>
            <w:hideMark/>
          </w:tcPr>
          <w:p w14:paraId="4590FA1C"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20</w:t>
            </w:r>
          </w:p>
        </w:tc>
        <w:tc>
          <w:tcPr>
            <w:tcW w:w="1040" w:type="pct"/>
            <w:hideMark/>
          </w:tcPr>
          <w:p w14:paraId="65D7EDE5" w14:textId="77777777" w:rsidR="008F3611" w:rsidRPr="008F3611" w:rsidRDefault="008F3611" w:rsidP="008F3611">
            <w:pPr>
              <w:spacing w:after="160" w:line="278" w:lineRule="auto"/>
              <w:jc w:val="both"/>
              <w:rPr>
                <w:rFonts w:ascii="Times New Roman" w:hAnsi="Times New Roman" w:cs="Times New Roman"/>
              </w:rPr>
            </w:pPr>
            <w:r w:rsidRPr="008F3611">
              <w:rPr>
                <w:rFonts w:ascii="Times New Roman" w:hAnsi="Times New Roman" w:cs="Times New Roman"/>
              </w:rPr>
              <w:t>85</w:t>
            </w:r>
          </w:p>
        </w:tc>
      </w:tr>
    </w:tbl>
    <w:p w14:paraId="1F9958F6" w14:textId="77777777" w:rsidR="008F3611" w:rsidRPr="0087573F" w:rsidRDefault="008F3611" w:rsidP="00AB5B1C">
      <w:pPr>
        <w:jc w:val="both"/>
        <w:rPr>
          <w:rFonts w:ascii="Times New Roman" w:hAnsi="Times New Roman" w:cs="Times New Roman"/>
        </w:rPr>
      </w:pPr>
    </w:p>
    <w:p w14:paraId="265C56A4" w14:textId="027C33C0" w:rsidR="0031207E" w:rsidRPr="0031207E" w:rsidRDefault="0031207E" w:rsidP="0031207E">
      <w:pPr>
        <w:pStyle w:val="Caption"/>
        <w:keepNext/>
        <w:rPr>
          <w:rFonts w:ascii="Times New Roman" w:hAnsi="Times New Roman" w:cs="Times New Roman"/>
          <w:i w:val="0"/>
          <w:iCs w:val="0"/>
          <w:color w:val="auto"/>
        </w:rPr>
      </w:pPr>
      <w:r w:rsidRPr="0031207E">
        <w:rPr>
          <w:rFonts w:ascii="Times New Roman" w:hAnsi="Times New Roman" w:cs="Times New Roman"/>
          <w:b/>
          <w:bCs/>
          <w:i w:val="0"/>
          <w:iCs w:val="0"/>
          <w:color w:val="auto"/>
        </w:rPr>
        <w:t xml:space="preserve">Table </w:t>
      </w:r>
      <w:r w:rsidRPr="0031207E">
        <w:rPr>
          <w:rFonts w:ascii="Times New Roman" w:hAnsi="Times New Roman" w:cs="Times New Roman"/>
          <w:b/>
          <w:bCs/>
          <w:i w:val="0"/>
          <w:iCs w:val="0"/>
          <w:color w:val="auto"/>
        </w:rPr>
        <w:fldChar w:fldCharType="begin"/>
      </w:r>
      <w:r w:rsidRPr="0031207E">
        <w:rPr>
          <w:rFonts w:ascii="Times New Roman" w:hAnsi="Times New Roman" w:cs="Times New Roman"/>
          <w:b/>
          <w:bCs/>
          <w:i w:val="0"/>
          <w:iCs w:val="0"/>
          <w:color w:val="auto"/>
        </w:rPr>
        <w:instrText xml:space="preserve"> SEQ Table \* ARABIC </w:instrText>
      </w:r>
      <w:r w:rsidRPr="0031207E">
        <w:rPr>
          <w:rFonts w:ascii="Times New Roman" w:hAnsi="Times New Roman" w:cs="Times New Roman"/>
          <w:b/>
          <w:bCs/>
          <w:i w:val="0"/>
          <w:iCs w:val="0"/>
          <w:color w:val="auto"/>
        </w:rPr>
        <w:fldChar w:fldCharType="separate"/>
      </w:r>
      <w:r w:rsidR="008F3611">
        <w:rPr>
          <w:rFonts w:ascii="Times New Roman" w:hAnsi="Times New Roman" w:cs="Times New Roman"/>
          <w:b/>
          <w:bCs/>
          <w:i w:val="0"/>
          <w:iCs w:val="0"/>
          <w:noProof/>
          <w:color w:val="auto"/>
        </w:rPr>
        <w:t>4</w:t>
      </w:r>
      <w:r w:rsidRPr="0031207E">
        <w:rPr>
          <w:rFonts w:ascii="Times New Roman" w:hAnsi="Times New Roman" w:cs="Times New Roman"/>
          <w:b/>
          <w:bCs/>
          <w:i w:val="0"/>
          <w:iCs w:val="0"/>
          <w:color w:val="auto"/>
        </w:rPr>
        <w:fldChar w:fldCharType="end"/>
      </w:r>
      <w:r w:rsidRPr="0031207E">
        <w:rPr>
          <w:rFonts w:ascii="Times New Roman" w:hAnsi="Times New Roman" w:cs="Times New Roman"/>
          <w:i w:val="0"/>
          <w:iCs w:val="0"/>
          <w:color w:val="auto"/>
        </w:rPr>
        <w:t>: Test data for 15 units with Valve Points Effects</w:t>
      </w:r>
    </w:p>
    <w:tbl>
      <w:tblPr>
        <w:tblStyle w:val="TableGrid"/>
        <w:tblW w:w="5000" w:type="pct"/>
        <w:jc w:val="center"/>
        <w:tblLook w:val="04A0" w:firstRow="1" w:lastRow="0" w:firstColumn="1" w:lastColumn="0" w:noHBand="0" w:noVBand="1"/>
      </w:tblPr>
      <w:tblGrid>
        <w:gridCol w:w="2781"/>
        <w:gridCol w:w="6569"/>
      </w:tblGrid>
      <w:tr w:rsidR="00AB5B1C" w:rsidRPr="0087573F" w14:paraId="43F11731" w14:textId="77777777" w:rsidTr="0031207E">
        <w:trPr>
          <w:trHeight w:val="20"/>
          <w:jc w:val="center"/>
        </w:trPr>
        <w:tc>
          <w:tcPr>
            <w:tcW w:w="1487" w:type="pct"/>
          </w:tcPr>
          <w:p w14:paraId="23805312" w14:textId="77777777" w:rsidR="00AB5B1C" w:rsidRPr="0087573F" w:rsidRDefault="00AB5B1C" w:rsidP="00421788">
            <w:pPr>
              <w:jc w:val="center"/>
              <w:rPr>
                <w:rFonts w:ascii="Times New Roman" w:hAnsi="Times New Roman" w:cs="Times New Roman"/>
              </w:rPr>
            </w:pPr>
            <w:r w:rsidRPr="0087573F">
              <w:rPr>
                <w:rFonts w:ascii="Times New Roman" w:hAnsi="Times New Roman" w:cs="Times New Roman"/>
                <w:b/>
                <w:bCs/>
              </w:rPr>
              <w:t>Unit</w:t>
            </w:r>
          </w:p>
        </w:tc>
        <w:tc>
          <w:tcPr>
            <w:tcW w:w="3513" w:type="pct"/>
          </w:tcPr>
          <w:p w14:paraId="0CFF9483" w14:textId="77777777" w:rsidR="00AB5B1C" w:rsidRPr="0087573F" w:rsidRDefault="00AB5B1C" w:rsidP="00421788">
            <w:pPr>
              <w:ind w:left="87"/>
              <w:jc w:val="center"/>
              <w:rPr>
                <w:rFonts w:ascii="Times New Roman" w:hAnsi="Times New Roman" w:cs="Times New Roman"/>
              </w:rPr>
            </w:pPr>
            <w:proofErr w:type="gramStart"/>
            <w:r w:rsidRPr="0087573F">
              <w:rPr>
                <w:rFonts w:ascii="Times New Roman" w:hAnsi="Times New Roman" w:cs="Times New Roman"/>
                <w:b/>
                <w:bCs/>
              </w:rPr>
              <w:t>Power(</w:t>
            </w:r>
            <w:proofErr w:type="gramEnd"/>
            <w:r w:rsidRPr="0087573F">
              <w:rPr>
                <w:rFonts w:ascii="Times New Roman" w:hAnsi="Times New Roman" w:cs="Times New Roman"/>
                <w:b/>
                <w:bCs/>
              </w:rPr>
              <w:t>MW)</w:t>
            </w:r>
          </w:p>
        </w:tc>
      </w:tr>
      <w:tr w:rsidR="00AB5B1C" w:rsidRPr="0087573F" w14:paraId="28072BDD" w14:textId="77777777" w:rsidTr="0031207E">
        <w:trPr>
          <w:trHeight w:val="20"/>
          <w:jc w:val="center"/>
        </w:trPr>
        <w:tc>
          <w:tcPr>
            <w:tcW w:w="1487" w:type="pct"/>
          </w:tcPr>
          <w:p w14:paraId="13139615"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1</w:t>
            </w:r>
          </w:p>
        </w:tc>
        <w:tc>
          <w:tcPr>
            <w:tcW w:w="3513" w:type="pct"/>
          </w:tcPr>
          <w:p w14:paraId="717170F4"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209.67</w:t>
            </w:r>
          </w:p>
        </w:tc>
      </w:tr>
      <w:tr w:rsidR="00AB5B1C" w:rsidRPr="0087573F" w14:paraId="2DD0F0F0" w14:textId="77777777" w:rsidTr="0031207E">
        <w:trPr>
          <w:trHeight w:val="20"/>
          <w:jc w:val="center"/>
        </w:trPr>
        <w:tc>
          <w:tcPr>
            <w:tcW w:w="1487" w:type="pct"/>
          </w:tcPr>
          <w:p w14:paraId="362A946D"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2</w:t>
            </w:r>
          </w:p>
        </w:tc>
        <w:tc>
          <w:tcPr>
            <w:tcW w:w="3513" w:type="pct"/>
          </w:tcPr>
          <w:p w14:paraId="1A8CFCF5"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234.79</w:t>
            </w:r>
          </w:p>
        </w:tc>
      </w:tr>
      <w:tr w:rsidR="00AB5B1C" w:rsidRPr="0087573F" w14:paraId="7323F4FF" w14:textId="77777777" w:rsidTr="0031207E">
        <w:trPr>
          <w:trHeight w:val="20"/>
          <w:jc w:val="center"/>
        </w:trPr>
        <w:tc>
          <w:tcPr>
            <w:tcW w:w="1487" w:type="pct"/>
          </w:tcPr>
          <w:p w14:paraId="43B7E7ED"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3</w:t>
            </w:r>
          </w:p>
        </w:tc>
        <w:tc>
          <w:tcPr>
            <w:tcW w:w="3513" w:type="pct"/>
          </w:tcPr>
          <w:p w14:paraId="0149468B"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231.18</w:t>
            </w:r>
          </w:p>
        </w:tc>
      </w:tr>
      <w:tr w:rsidR="00AB5B1C" w:rsidRPr="0087573F" w14:paraId="6D240AC8" w14:textId="77777777" w:rsidTr="0031207E">
        <w:trPr>
          <w:trHeight w:val="20"/>
          <w:jc w:val="center"/>
        </w:trPr>
        <w:tc>
          <w:tcPr>
            <w:tcW w:w="1487" w:type="pct"/>
          </w:tcPr>
          <w:p w14:paraId="457AC4D0"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4</w:t>
            </w:r>
          </w:p>
        </w:tc>
        <w:tc>
          <w:tcPr>
            <w:tcW w:w="3513" w:type="pct"/>
          </w:tcPr>
          <w:p w14:paraId="11DD2D6B"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208.38</w:t>
            </w:r>
          </w:p>
        </w:tc>
      </w:tr>
      <w:tr w:rsidR="00AB5B1C" w:rsidRPr="0087573F" w14:paraId="1BE4E19F" w14:textId="77777777" w:rsidTr="0031207E">
        <w:trPr>
          <w:trHeight w:val="20"/>
          <w:jc w:val="center"/>
        </w:trPr>
        <w:tc>
          <w:tcPr>
            <w:tcW w:w="1487" w:type="pct"/>
          </w:tcPr>
          <w:p w14:paraId="1ABE7B3E"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5</w:t>
            </w:r>
          </w:p>
        </w:tc>
        <w:tc>
          <w:tcPr>
            <w:tcW w:w="3513" w:type="pct"/>
          </w:tcPr>
          <w:p w14:paraId="188AB23F"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188.87</w:t>
            </w:r>
          </w:p>
        </w:tc>
      </w:tr>
      <w:tr w:rsidR="00AB5B1C" w:rsidRPr="0087573F" w14:paraId="65216F87" w14:textId="77777777" w:rsidTr="0031207E">
        <w:trPr>
          <w:trHeight w:val="20"/>
          <w:jc w:val="center"/>
        </w:trPr>
        <w:tc>
          <w:tcPr>
            <w:tcW w:w="1487" w:type="pct"/>
          </w:tcPr>
          <w:p w14:paraId="36B05639"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6</w:t>
            </w:r>
          </w:p>
        </w:tc>
        <w:tc>
          <w:tcPr>
            <w:tcW w:w="3513" w:type="pct"/>
          </w:tcPr>
          <w:p w14:paraId="25E88ACC"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190</w:t>
            </w:r>
          </w:p>
        </w:tc>
      </w:tr>
      <w:tr w:rsidR="00AB5B1C" w:rsidRPr="0087573F" w14:paraId="2EFCA706" w14:textId="77777777" w:rsidTr="0031207E">
        <w:trPr>
          <w:trHeight w:val="20"/>
          <w:jc w:val="center"/>
        </w:trPr>
        <w:tc>
          <w:tcPr>
            <w:tcW w:w="1487" w:type="pct"/>
          </w:tcPr>
          <w:p w14:paraId="4EC06974"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7</w:t>
            </w:r>
          </w:p>
        </w:tc>
        <w:tc>
          <w:tcPr>
            <w:tcW w:w="3513" w:type="pct"/>
          </w:tcPr>
          <w:p w14:paraId="469A780F"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179.18</w:t>
            </w:r>
          </w:p>
        </w:tc>
      </w:tr>
      <w:tr w:rsidR="00AB5B1C" w:rsidRPr="0087573F" w14:paraId="7FC59643" w14:textId="77777777" w:rsidTr="0031207E">
        <w:trPr>
          <w:trHeight w:val="20"/>
          <w:jc w:val="center"/>
        </w:trPr>
        <w:tc>
          <w:tcPr>
            <w:tcW w:w="1487" w:type="pct"/>
          </w:tcPr>
          <w:p w14:paraId="2DA06746"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8</w:t>
            </w:r>
          </w:p>
        </w:tc>
        <w:tc>
          <w:tcPr>
            <w:tcW w:w="3513" w:type="pct"/>
          </w:tcPr>
          <w:p w14:paraId="7DA6B6F3"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179.92</w:t>
            </w:r>
          </w:p>
        </w:tc>
      </w:tr>
      <w:tr w:rsidR="00AB5B1C" w:rsidRPr="0087573F" w14:paraId="362CED13" w14:textId="77777777" w:rsidTr="0031207E">
        <w:trPr>
          <w:trHeight w:val="20"/>
          <w:jc w:val="center"/>
        </w:trPr>
        <w:tc>
          <w:tcPr>
            <w:tcW w:w="1487" w:type="pct"/>
          </w:tcPr>
          <w:p w14:paraId="5A2290A2"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9</w:t>
            </w:r>
          </w:p>
        </w:tc>
        <w:tc>
          <w:tcPr>
            <w:tcW w:w="3513" w:type="pct"/>
          </w:tcPr>
          <w:p w14:paraId="7B138046"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179.78</w:t>
            </w:r>
          </w:p>
        </w:tc>
      </w:tr>
      <w:tr w:rsidR="00AB5B1C" w:rsidRPr="0087573F" w14:paraId="336656E3" w14:textId="77777777" w:rsidTr="0031207E">
        <w:trPr>
          <w:trHeight w:val="20"/>
          <w:jc w:val="center"/>
        </w:trPr>
        <w:tc>
          <w:tcPr>
            <w:tcW w:w="1487" w:type="pct"/>
          </w:tcPr>
          <w:p w14:paraId="748FBE40"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10</w:t>
            </w:r>
          </w:p>
        </w:tc>
        <w:tc>
          <w:tcPr>
            <w:tcW w:w="3513" w:type="pct"/>
          </w:tcPr>
          <w:p w14:paraId="4982A0F9"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99.605</w:t>
            </w:r>
          </w:p>
        </w:tc>
      </w:tr>
      <w:tr w:rsidR="00AB5B1C" w:rsidRPr="0087573F" w14:paraId="37F0B13A" w14:textId="77777777" w:rsidTr="0031207E">
        <w:trPr>
          <w:trHeight w:val="20"/>
          <w:jc w:val="center"/>
        </w:trPr>
        <w:tc>
          <w:tcPr>
            <w:tcW w:w="1487" w:type="pct"/>
          </w:tcPr>
          <w:p w14:paraId="7820018D"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11</w:t>
            </w:r>
          </w:p>
        </w:tc>
        <w:tc>
          <w:tcPr>
            <w:tcW w:w="3513" w:type="pct"/>
          </w:tcPr>
          <w:p w14:paraId="7EE87C2C"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97.466</w:t>
            </w:r>
          </w:p>
        </w:tc>
      </w:tr>
      <w:tr w:rsidR="00AB5B1C" w:rsidRPr="0087573F" w14:paraId="2DDADDB6" w14:textId="77777777" w:rsidTr="0031207E">
        <w:trPr>
          <w:trHeight w:val="20"/>
          <w:jc w:val="center"/>
        </w:trPr>
        <w:tc>
          <w:tcPr>
            <w:tcW w:w="1487" w:type="pct"/>
          </w:tcPr>
          <w:p w14:paraId="27CBC0AF"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12</w:t>
            </w:r>
          </w:p>
        </w:tc>
        <w:tc>
          <w:tcPr>
            <w:tcW w:w="3513" w:type="pct"/>
          </w:tcPr>
          <w:p w14:paraId="4EABBF68"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108.92</w:t>
            </w:r>
          </w:p>
        </w:tc>
      </w:tr>
      <w:tr w:rsidR="00AB5B1C" w:rsidRPr="0087573F" w14:paraId="252AEEB8" w14:textId="77777777" w:rsidTr="0031207E">
        <w:trPr>
          <w:trHeight w:val="20"/>
          <w:jc w:val="center"/>
        </w:trPr>
        <w:tc>
          <w:tcPr>
            <w:tcW w:w="1487" w:type="pct"/>
          </w:tcPr>
          <w:p w14:paraId="40785C4B"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13</w:t>
            </w:r>
          </w:p>
        </w:tc>
        <w:tc>
          <w:tcPr>
            <w:tcW w:w="3513" w:type="pct"/>
          </w:tcPr>
          <w:p w14:paraId="64798688"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109.22</w:t>
            </w:r>
          </w:p>
        </w:tc>
      </w:tr>
      <w:tr w:rsidR="00AB5B1C" w:rsidRPr="0087573F" w14:paraId="39ECE0C8" w14:textId="77777777" w:rsidTr="0031207E">
        <w:trPr>
          <w:trHeight w:val="20"/>
          <w:jc w:val="center"/>
        </w:trPr>
        <w:tc>
          <w:tcPr>
            <w:tcW w:w="1487" w:type="pct"/>
          </w:tcPr>
          <w:p w14:paraId="7B14BE1D"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14</w:t>
            </w:r>
          </w:p>
        </w:tc>
        <w:tc>
          <w:tcPr>
            <w:tcW w:w="3513" w:type="pct"/>
          </w:tcPr>
          <w:p w14:paraId="65CE645B"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73.318</w:t>
            </w:r>
          </w:p>
        </w:tc>
      </w:tr>
      <w:tr w:rsidR="00AB5B1C" w:rsidRPr="0087573F" w14:paraId="2BC56B15" w14:textId="77777777" w:rsidTr="0031207E">
        <w:trPr>
          <w:trHeight w:val="20"/>
          <w:jc w:val="center"/>
        </w:trPr>
        <w:tc>
          <w:tcPr>
            <w:tcW w:w="1487" w:type="pct"/>
          </w:tcPr>
          <w:p w14:paraId="4F783DCF" w14:textId="77777777" w:rsidR="00AB5B1C" w:rsidRPr="0087573F" w:rsidRDefault="00AB5B1C" w:rsidP="00421788">
            <w:pPr>
              <w:jc w:val="center"/>
              <w:rPr>
                <w:rFonts w:ascii="Times New Roman" w:hAnsi="Times New Roman" w:cs="Times New Roman"/>
              </w:rPr>
            </w:pPr>
            <w:r w:rsidRPr="00EC3EAD">
              <w:rPr>
                <w:rFonts w:ascii="Times New Roman" w:hAnsi="Times New Roman" w:cs="Times New Roman"/>
              </w:rPr>
              <w:t>15</w:t>
            </w:r>
          </w:p>
        </w:tc>
        <w:tc>
          <w:tcPr>
            <w:tcW w:w="3513" w:type="pct"/>
          </w:tcPr>
          <w:p w14:paraId="52E81048" w14:textId="77777777" w:rsidR="00AB5B1C" w:rsidRPr="0087573F" w:rsidRDefault="00AB5B1C" w:rsidP="00421788">
            <w:pPr>
              <w:ind w:left="87"/>
              <w:jc w:val="center"/>
              <w:rPr>
                <w:rFonts w:ascii="Times New Roman" w:hAnsi="Times New Roman" w:cs="Times New Roman"/>
              </w:rPr>
            </w:pPr>
            <w:r w:rsidRPr="00EC3EAD">
              <w:rPr>
                <w:rFonts w:ascii="Times New Roman" w:hAnsi="Times New Roman" w:cs="Times New Roman"/>
              </w:rPr>
              <w:t>77.91</w:t>
            </w:r>
          </w:p>
        </w:tc>
      </w:tr>
    </w:tbl>
    <w:p w14:paraId="2156D77D" w14:textId="0CFC6C8D" w:rsidR="00AB7AA6" w:rsidRPr="0087573F" w:rsidRDefault="00AB5B1C" w:rsidP="00AB5B1C">
      <w:pPr>
        <w:jc w:val="both"/>
        <w:rPr>
          <w:rFonts w:ascii="Times New Roman" w:hAnsi="Times New Roman" w:cs="Times New Roman"/>
        </w:rPr>
      </w:pPr>
      <w:r w:rsidRPr="0087573F">
        <w:rPr>
          <w:rFonts w:ascii="Times New Roman" w:hAnsi="Times New Roman" w:cs="Times New Roman"/>
        </w:rPr>
        <w:t xml:space="preserve">The results show that the GWO successfully minimizes the total generation cost is </w:t>
      </w:r>
      <w:r w:rsidRPr="00EC3EAD">
        <w:rPr>
          <w:rFonts w:ascii="Times New Roman" w:hAnsi="Times New Roman" w:cs="Times New Roman"/>
        </w:rPr>
        <w:t>$68550774.47/</w:t>
      </w:r>
      <w:r w:rsidRPr="0087573F">
        <w:rPr>
          <w:rFonts w:ascii="Times New Roman" w:hAnsi="Times New Roman" w:cs="Times New Roman"/>
        </w:rPr>
        <w:t>hour. The</w:t>
      </w:r>
      <w:r w:rsidR="00AB7AA6" w:rsidRPr="0087573F">
        <w:rPr>
          <w:rFonts w:ascii="Times New Roman" w:hAnsi="Times New Roman" w:cs="Times New Roman"/>
        </w:rPr>
        <w:t xml:space="preserve"> optimization process respects these constraints while minimizing the cost function. The final dispatch satisfies both the power balance and ramp rate limitations.</w:t>
      </w:r>
    </w:p>
    <w:p w14:paraId="15C72978" w14:textId="77777777" w:rsidR="00F825BE" w:rsidRDefault="00AB7AA6" w:rsidP="00F825BE">
      <w:pPr>
        <w:keepNext/>
        <w:jc w:val="both"/>
      </w:pPr>
      <w:r w:rsidRPr="0087573F">
        <w:rPr>
          <w:rFonts w:ascii="Times New Roman" w:hAnsi="Times New Roman" w:cs="Times New Roman"/>
          <w:noProof/>
        </w:rPr>
        <w:lastRenderedPageBreak/>
        <w:drawing>
          <wp:inline distT="0" distB="0" distL="0" distR="0" wp14:anchorId="25ECC7EB" wp14:editId="2F840F3C">
            <wp:extent cx="5943600" cy="2739390"/>
            <wp:effectExtent l="0" t="0" r="0" b="3810"/>
            <wp:docPr id="44080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3793" name=""/>
                    <pic:cNvPicPr/>
                  </pic:nvPicPr>
                  <pic:blipFill>
                    <a:blip r:embed="rId8"/>
                    <a:stretch>
                      <a:fillRect/>
                    </a:stretch>
                  </pic:blipFill>
                  <pic:spPr>
                    <a:xfrm>
                      <a:off x="0" y="0"/>
                      <a:ext cx="5943600" cy="2739390"/>
                    </a:xfrm>
                    <a:prstGeom prst="rect">
                      <a:avLst/>
                    </a:prstGeom>
                  </pic:spPr>
                </pic:pic>
              </a:graphicData>
            </a:graphic>
          </wp:inline>
        </w:drawing>
      </w:r>
    </w:p>
    <w:p w14:paraId="1435922E" w14:textId="4320BAE2" w:rsidR="00AB7AA6" w:rsidRPr="00F825BE" w:rsidRDefault="0031207E" w:rsidP="00F825BE">
      <w:pPr>
        <w:pStyle w:val="Caption"/>
        <w:jc w:val="center"/>
        <w:rPr>
          <w:rFonts w:ascii="Times New Roman" w:hAnsi="Times New Roman" w:cs="Times New Roman"/>
          <w:i w:val="0"/>
          <w:iCs w:val="0"/>
          <w:color w:val="auto"/>
        </w:rPr>
      </w:pPr>
      <w:r w:rsidRPr="0031207E">
        <w:rPr>
          <w:rFonts w:ascii="Times New Roman" w:hAnsi="Times New Roman" w:cs="Times New Roman"/>
          <w:b/>
          <w:bCs/>
          <w:i w:val="0"/>
          <w:iCs w:val="0"/>
          <w:color w:val="auto"/>
        </w:rPr>
        <w:t>Fig.</w:t>
      </w:r>
      <w:r w:rsidR="00F825BE" w:rsidRPr="0031207E">
        <w:rPr>
          <w:rFonts w:ascii="Times New Roman" w:hAnsi="Times New Roman" w:cs="Times New Roman"/>
          <w:b/>
          <w:bCs/>
          <w:i w:val="0"/>
          <w:iCs w:val="0"/>
          <w:color w:val="auto"/>
        </w:rPr>
        <w:fldChar w:fldCharType="begin"/>
      </w:r>
      <w:r w:rsidR="00F825BE" w:rsidRPr="0031207E">
        <w:rPr>
          <w:rFonts w:ascii="Times New Roman" w:hAnsi="Times New Roman" w:cs="Times New Roman"/>
          <w:b/>
          <w:bCs/>
          <w:i w:val="0"/>
          <w:iCs w:val="0"/>
          <w:color w:val="auto"/>
        </w:rPr>
        <w:instrText xml:space="preserve"> SEQ Figure \* ARABIC </w:instrText>
      </w:r>
      <w:r w:rsidR="00F825BE" w:rsidRPr="0031207E">
        <w:rPr>
          <w:rFonts w:ascii="Times New Roman" w:hAnsi="Times New Roman" w:cs="Times New Roman"/>
          <w:b/>
          <w:bCs/>
          <w:i w:val="0"/>
          <w:iCs w:val="0"/>
          <w:color w:val="auto"/>
        </w:rPr>
        <w:fldChar w:fldCharType="separate"/>
      </w:r>
      <w:r w:rsidR="00F825BE" w:rsidRPr="0031207E">
        <w:rPr>
          <w:rFonts w:ascii="Times New Roman" w:hAnsi="Times New Roman" w:cs="Times New Roman"/>
          <w:b/>
          <w:bCs/>
          <w:i w:val="0"/>
          <w:iCs w:val="0"/>
          <w:noProof/>
          <w:color w:val="auto"/>
        </w:rPr>
        <w:t>3</w:t>
      </w:r>
      <w:r w:rsidR="00F825BE" w:rsidRPr="0031207E">
        <w:rPr>
          <w:rFonts w:ascii="Times New Roman" w:hAnsi="Times New Roman" w:cs="Times New Roman"/>
          <w:b/>
          <w:bCs/>
          <w:i w:val="0"/>
          <w:iCs w:val="0"/>
          <w:color w:val="auto"/>
        </w:rPr>
        <w:fldChar w:fldCharType="end"/>
      </w:r>
      <w:r>
        <w:rPr>
          <w:rFonts w:ascii="Times New Roman" w:hAnsi="Times New Roman" w:cs="Times New Roman"/>
          <w:i w:val="0"/>
          <w:iCs w:val="0"/>
          <w:color w:val="auto"/>
        </w:rPr>
        <w:t>:</w:t>
      </w:r>
      <w:r w:rsidR="00F825BE" w:rsidRPr="00F825BE">
        <w:rPr>
          <w:rFonts w:ascii="Times New Roman" w:hAnsi="Times New Roman" w:cs="Times New Roman"/>
          <w:i w:val="0"/>
          <w:iCs w:val="0"/>
          <w:color w:val="auto"/>
        </w:rPr>
        <w:t xml:space="preserve"> 15 Units with Ramp Rate Constraints</w:t>
      </w:r>
    </w:p>
    <w:p w14:paraId="6DB68552" w14:textId="77777777" w:rsidR="00AB7AA6" w:rsidRPr="0087573F" w:rsidRDefault="00AB7AA6" w:rsidP="00AB5B1C">
      <w:pPr>
        <w:jc w:val="both"/>
        <w:rPr>
          <w:rFonts w:ascii="Times New Roman" w:hAnsi="Times New Roman" w:cs="Times New Roman"/>
          <w:b/>
          <w:bCs/>
        </w:rPr>
      </w:pPr>
      <w:r w:rsidRPr="0087573F">
        <w:rPr>
          <w:rFonts w:ascii="Times New Roman" w:hAnsi="Times New Roman" w:cs="Times New Roman"/>
          <w:b/>
          <w:bCs/>
        </w:rPr>
        <w:t>C. Case 3: 15 Units with Both Valve Point and Ramp Rate Constraints</w:t>
      </w:r>
    </w:p>
    <w:p w14:paraId="70BB2100" w14:textId="043E69E5" w:rsidR="00AB5B1C" w:rsidRDefault="00AB7AA6" w:rsidP="00F825BE">
      <w:pPr>
        <w:jc w:val="both"/>
        <w:rPr>
          <w:rFonts w:ascii="Times New Roman" w:hAnsi="Times New Roman" w:cs="Times New Roman"/>
        </w:rPr>
      </w:pPr>
      <w:r w:rsidRPr="0087573F">
        <w:rPr>
          <w:rFonts w:ascii="Times New Roman" w:hAnsi="Times New Roman" w:cs="Times New Roman"/>
        </w:rPr>
        <w:t xml:space="preserve">The third case involves both valve point effects and ramp rate </w:t>
      </w:r>
      <w:proofErr w:type="spellStart"/>
      <w:r w:rsidRPr="0087573F">
        <w:rPr>
          <w:rFonts w:ascii="Times New Roman" w:hAnsi="Times New Roman" w:cs="Times New Roman"/>
        </w:rPr>
        <w:t>constraints</w:t>
      </w:r>
      <w:r w:rsidR="00AB5B1C" w:rsidRPr="0087573F">
        <w:rPr>
          <w:rFonts w:ascii="Times New Roman" w:hAnsi="Times New Roman" w:cs="Times New Roman"/>
        </w:rPr>
        <w:t>This</w:t>
      </w:r>
      <w:proofErr w:type="spellEnd"/>
      <w:r w:rsidR="00AB5B1C" w:rsidRPr="0087573F">
        <w:rPr>
          <w:rFonts w:ascii="Times New Roman" w:hAnsi="Times New Roman" w:cs="Times New Roman"/>
        </w:rPr>
        <w:t xml:space="preserve"> scenario is the most complex, but GWO successfully minimizes the total cost is </w:t>
      </w:r>
      <w:r w:rsidR="00AB5B1C" w:rsidRPr="00EC3EAD">
        <w:rPr>
          <w:rFonts w:ascii="Times New Roman" w:hAnsi="Times New Roman" w:cs="Times New Roman"/>
        </w:rPr>
        <w:t>$65702936.37/hour</w:t>
      </w:r>
      <w:r w:rsidR="00AB5B1C" w:rsidRPr="0087573F">
        <w:rPr>
          <w:rFonts w:ascii="Times New Roman" w:hAnsi="Times New Roman" w:cs="Times New Roman"/>
        </w:rPr>
        <w:t xml:space="preserve"> while respecting both the valve-point effects and ramp rate limits.</w:t>
      </w:r>
    </w:p>
    <w:p w14:paraId="5CE731F2" w14:textId="38567380" w:rsidR="0031207E" w:rsidRPr="0031207E" w:rsidRDefault="0031207E" w:rsidP="0031207E">
      <w:pPr>
        <w:pStyle w:val="Caption"/>
        <w:keepNext/>
        <w:rPr>
          <w:rFonts w:ascii="Times New Roman" w:hAnsi="Times New Roman" w:cs="Times New Roman"/>
          <w:i w:val="0"/>
          <w:iCs w:val="0"/>
          <w:color w:val="auto"/>
        </w:rPr>
      </w:pPr>
      <w:r w:rsidRPr="0031207E">
        <w:rPr>
          <w:rFonts w:ascii="Times New Roman" w:hAnsi="Times New Roman" w:cs="Times New Roman"/>
          <w:b/>
          <w:bCs/>
          <w:i w:val="0"/>
          <w:iCs w:val="0"/>
          <w:color w:val="auto"/>
        </w:rPr>
        <w:t xml:space="preserve">Table </w:t>
      </w:r>
      <w:r w:rsidRPr="0031207E">
        <w:rPr>
          <w:rFonts w:ascii="Times New Roman" w:hAnsi="Times New Roman" w:cs="Times New Roman"/>
          <w:b/>
          <w:bCs/>
          <w:i w:val="0"/>
          <w:iCs w:val="0"/>
          <w:color w:val="auto"/>
        </w:rPr>
        <w:fldChar w:fldCharType="begin"/>
      </w:r>
      <w:r w:rsidRPr="0031207E">
        <w:rPr>
          <w:rFonts w:ascii="Times New Roman" w:hAnsi="Times New Roman" w:cs="Times New Roman"/>
          <w:b/>
          <w:bCs/>
          <w:i w:val="0"/>
          <w:iCs w:val="0"/>
          <w:color w:val="auto"/>
        </w:rPr>
        <w:instrText xml:space="preserve"> SEQ Table \* ARABIC </w:instrText>
      </w:r>
      <w:r w:rsidRPr="0031207E">
        <w:rPr>
          <w:rFonts w:ascii="Times New Roman" w:hAnsi="Times New Roman" w:cs="Times New Roman"/>
          <w:b/>
          <w:bCs/>
          <w:i w:val="0"/>
          <w:iCs w:val="0"/>
          <w:color w:val="auto"/>
        </w:rPr>
        <w:fldChar w:fldCharType="separate"/>
      </w:r>
      <w:r w:rsidR="008F3611">
        <w:rPr>
          <w:rFonts w:ascii="Times New Roman" w:hAnsi="Times New Roman" w:cs="Times New Roman"/>
          <w:b/>
          <w:bCs/>
          <w:i w:val="0"/>
          <w:iCs w:val="0"/>
          <w:noProof/>
          <w:color w:val="auto"/>
        </w:rPr>
        <w:t>5</w:t>
      </w:r>
      <w:r w:rsidRPr="0031207E">
        <w:rPr>
          <w:rFonts w:ascii="Times New Roman" w:hAnsi="Times New Roman" w:cs="Times New Roman"/>
          <w:b/>
          <w:bCs/>
          <w:i w:val="0"/>
          <w:iCs w:val="0"/>
          <w:color w:val="auto"/>
        </w:rPr>
        <w:fldChar w:fldCharType="end"/>
      </w:r>
      <w:r w:rsidRPr="0031207E">
        <w:rPr>
          <w:rFonts w:ascii="Times New Roman" w:hAnsi="Times New Roman" w:cs="Times New Roman"/>
          <w:b/>
          <w:bCs/>
          <w:i w:val="0"/>
          <w:iCs w:val="0"/>
          <w:color w:val="auto"/>
        </w:rPr>
        <w:t>:</w:t>
      </w:r>
      <w:r w:rsidRPr="0031207E">
        <w:rPr>
          <w:rFonts w:ascii="Times New Roman" w:hAnsi="Times New Roman" w:cs="Times New Roman"/>
          <w:i w:val="0"/>
          <w:iCs w:val="0"/>
          <w:color w:val="auto"/>
        </w:rPr>
        <w:t xml:space="preserve"> Test data for 15 Units with Both Valve Point and Ramp Rate Constraints</w:t>
      </w:r>
    </w:p>
    <w:tbl>
      <w:tblPr>
        <w:tblStyle w:val="TableGrid"/>
        <w:tblpPr w:leftFromText="180" w:rightFromText="180" w:vertAnchor="text" w:tblpXSpec="center" w:tblpY="1"/>
        <w:tblOverlap w:val="never"/>
        <w:tblW w:w="5000" w:type="pct"/>
        <w:tblLook w:val="04A0" w:firstRow="1" w:lastRow="0" w:firstColumn="1" w:lastColumn="0" w:noHBand="0" w:noVBand="1"/>
      </w:tblPr>
      <w:tblGrid>
        <w:gridCol w:w="2893"/>
        <w:gridCol w:w="6457"/>
      </w:tblGrid>
      <w:tr w:rsidR="00F825BE" w:rsidRPr="0087573F" w14:paraId="261544B3" w14:textId="77777777" w:rsidTr="0031207E">
        <w:trPr>
          <w:trHeight w:val="20"/>
        </w:trPr>
        <w:tc>
          <w:tcPr>
            <w:tcW w:w="1547" w:type="pct"/>
          </w:tcPr>
          <w:p w14:paraId="36A5E60E"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b/>
                <w:bCs/>
              </w:rPr>
              <w:t>Unit</w:t>
            </w:r>
          </w:p>
        </w:tc>
        <w:tc>
          <w:tcPr>
            <w:tcW w:w="3453" w:type="pct"/>
          </w:tcPr>
          <w:p w14:paraId="15778AD2" w14:textId="4D324B89" w:rsidR="00F825BE" w:rsidRPr="0087573F" w:rsidRDefault="00F825BE" w:rsidP="00180A44">
            <w:pPr>
              <w:jc w:val="center"/>
              <w:rPr>
                <w:rFonts w:ascii="Times New Roman" w:hAnsi="Times New Roman" w:cs="Times New Roman"/>
              </w:rPr>
            </w:pPr>
            <w:r w:rsidRPr="0087573F">
              <w:rPr>
                <w:rFonts w:ascii="Times New Roman" w:hAnsi="Times New Roman" w:cs="Times New Roman"/>
                <w:b/>
                <w:bCs/>
              </w:rPr>
              <w:t>Power</w:t>
            </w:r>
            <w:r w:rsidR="0031207E">
              <w:rPr>
                <w:rFonts w:ascii="Times New Roman" w:hAnsi="Times New Roman" w:cs="Times New Roman"/>
                <w:b/>
                <w:bCs/>
              </w:rPr>
              <w:t xml:space="preserve"> </w:t>
            </w:r>
            <w:r w:rsidRPr="0087573F">
              <w:rPr>
                <w:rFonts w:ascii="Times New Roman" w:hAnsi="Times New Roman" w:cs="Times New Roman"/>
                <w:b/>
                <w:bCs/>
              </w:rPr>
              <w:t>(MW)</w:t>
            </w:r>
          </w:p>
        </w:tc>
      </w:tr>
      <w:tr w:rsidR="00F825BE" w:rsidRPr="0087573F" w14:paraId="72D2F7E4" w14:textId="77777777" w:rsidTr="0031207E">
        <w:trPr>
          <w:trHeight w:val="20"/>
        </w:trPr>
        <w:tc>
          <w:tcPr>
            <w:tcW w:w="1547" w:type="pct"/>
          </w:tcPr>
          <w:p w14:paraId="18F95987"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1</w:t>
            </w:r>
          </w:p>
        </w:tc>
        <w:tc>
          <w:tcPr>
            <w:tcW w:w="3453" w:type="pct"/>
          </w:tcPr>
          <w:p w14:paraId="30EC42FF" w14:textId="77777777" w:rsidR="00F825BE" w:rsidRPr="0087573F" w:rsidRDefault="00F825BE" w:rsidP="00180A44">
            <w:pPr>
              <w:jc w:val="center"/>
              <w:rPr>
                <w:rFonts w:ascii="Times New Roman" w:hAnsi="Times New Roman" w:cs="Times New Roman"/>
                <w:b/>
                <w:bCs/>
              </w:rPr>
            </w:pPr>
            <w:r w:rsidRPr="00EC3EAD">
              <w:rPr>
                <w:rFonts w:ascii="Times New Roman" w:hAnsi="Times New Roman" w:cs="Times New Roman"/>
              </w:rPr>
              <w:t>210</w:t>
            </w:r>
          </w:p>
        </w:tc>
      </w:tr>
      <w:tr w:rsidR="00F825BE" w:rsidRPr="0087573F" w14:paraId="1D21CD71" w14:textId="77777777" w:rsidTr="0031207E">
        <w:trPr>
          <w:trHeight w:val="20"/>
        </w:trPr>
        <w:tc>
          <w:tcPr>
            <w:tcW w:w="1547" w:type="pct"/>
          </w:tcPr>
          <w:p w14:paraId="227CDC11"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2</w:t>
            </w:r>
          </w:p>
        </w:tc>
        <w:tc>
          <w:tcPr>
            <w:tcW w:w="3453" w:type="pct"/>
          </w:tcPr>
          <w:p w14:paraId="2B1343EE"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235</w:t>
            </w:r>
          </w:p>
        </w:tc>
      </w:tr>
      <w:tr w:rsidR="00F825BE" w:rsidRPr="0087573F" w14:paraId="557BB697" w14:textId="77777777" w:rsidTr="0031207E">
        <w:trPr>
          <w:trHeight w:val="20"/>
        </w:trPr>
        <w:tc>
          <w:tcPr>
            <w:tcW w:w="1547" w:type="pct"/>
          </w:tcPr>
          <w:p w14:paraId="34D32292"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3</w:t>
            </w:r>
          </w:p>
        </w:tc>
        <w:tc>
          <w:tcPr>
            <w:tcW w:w="3453" w:type="pct"/>
          </w:tcPr>
          <w:p w14:paraId="22E20F8F"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232.07</w:t>
            </w:r>
          </w:p>
        </w:tc>
      </w:tr>
      <w:tr w:rsidR="00F825BE" w:rsidRPr="0087573F" w14:paraId="5F522630" w14:textId="77777777" w:rsidTr="0031207E">
        <w:trPr>
          <w:trHeight w:val="20"/>
        </w:trPr>
        <w:tc>
          <w:tcPr>
            <w:tcW w:w="1547" w:type="pct"/>
          </w:tcPr>
          <w:p w14:paraId="0618B04D"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4</w:t>
            </w:r>
          </w:p>
        </w:tc>
        <w:tc>
          <w:tcPr>
            <w:tcW w:w="3453" w:type="pct"/>
          </w:tcPr>
          <w:p w14:paraId="7C302D98"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209.83</w:t>
            </w:r>
          </w:p>
        </w:tc>
      </w:tr>
      <w:tr w:rsidR="00F825BE" w:rsidRPr="0087573F" w14:paraId="23145D79" w14:textId="77777777" w:rsidTr="0031207E">
        <w:trPr>
          <w:trHeight w:val="20"/>
        </w:trPr>
        <w:tc>
          <w:tcPr>
            <w:tcW w:w="1547" w:type="pct"/>
          </w:tcPr>
          <w:p w14:paraId="6D8FF6F2"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5</w:t>
            </w:r>
          </w:p>
        </w:tc>
        <w:tc>
          <w:tcPr>
            <w:tcW w:w="3453" w:type="pct"/>
          </w:tcPr>
          <w:p w14:paraId="47019740"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188.99</w:t>
            </w:r>
          </w:p>
        </w:tc>
      </w:tr>
      <w:tr w:rsidR="00F825BE" w:rsidRPr="0087573F" w14:paraId="29225F18" w14:textId="77777777" w:rsidTr="0031207E">
        <w:trPr>
          <w:trHeight w:val="20"/>
        </w:trPr>
        <w:tc>
          <w:tcPr>
            <w:tcW w:w="1547" w:type="pct"/>
          </w:tcPr>
          <w:p w14:paraId="5F52C206"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6</w:t>
            </w:r>
          </w:p>
        </w:tc>
        <w:tc>
          <w:tcPr>
            <w:tcW w:w="3453" w:type="pct"/>
          </w:tcPr>
          <w:p w14:paraId="04EA3C92"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189.37</w:t>
            </w:r>
          </w:p>
        </w:tc>
      </w:tr>
      <w:tr w:rsidR="00F825BE" w:rsidRPr="0087573F" w14:paraId="7D624A53" w14:textId="77777777" w:rsidTr="0031207E">
        <w:trPr>
          <w:trHeight w:val="20"/>
        </w:trPr>
        <w:tc>
          <w:tcPr>
            <w:tcW w:w="1547" w:type="pct"/>
          </w:tcPr>
          <w:p w14:paraId="26A6DC16"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7</w:t>
            </w:r>
          </w:p>
        </w:tc>
        <w:tc>
          <w:tcPr>
            <w:tcW w:w="3453" w:type="pct"/>
          </w:tcPr>
          <w:p w14:paraId="6A55EC97"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178.8</w:t>
            </w:r>
          </w:p>
        </w:tc>
      </w:tr>
      <w:tr w:rsidR="00F825BE" w:rsidRPr="0087573F" w14:paraId="50A37233" w14:textId="77777777" w:rsidTr="0031207E">
        <w:trPr>
          <w:trHeight w:val="20"/>
        </w:trPr>
        <w:tc>
          <w:tcPr>
            <w:tcW w:w="1547" w:type="pct"/>
          </w:tcPr>
          <w:p w14:paraId="3ECA3A74"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8</w:t>
            </w:r>
          </w:p>
        </w:tc>
        <w:tc>
          <w:tcPr>
            <w:tcW w:w="3453" w:type="pct"/>
          </w:tcPr>
          <w:p w14:paraId="6F3147FC"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179.05</w:t>
            </w:r>
          </w:p>
        </w:tc>
      </w:tr>
      <w:tr w:rsidR="00F825BE" w:rsidRPr="0087573F" w14:paraId="4D1E7BE1" w14:textId="77777777" w:rsidTr="0031207E">
        <w:trPr>
          <w:trHeight w:val="20"/>
        </w:trPr>
        <w:tc>
          <w:tcPr>
            <w:tcW w:w="1547" w:type="pct"/>
          </w:tcPr>
          <w:p w14:paraId="2960FED9"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9</w:t>
            </w:r>
          </w:p>
        </w:tc>
        <w:tc>
          <w:tcPr>
            <w:tcW w:w="3453" w:type="pct"/>
          </w:tcPr>
          <w:p w14:paraId="091D8907"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179.67</w:t>
            </w:r>
          </w:p>
        </w:tc>
      </w:tr>
      <w:tr w:rsidR="00F825BE" w:rsidRPr="0087573F" w14:paraId="7C7283F5" w14:textId="77777777" w:rsidTr="0031207E">
        <w:trPr>
          <w:trHeight w:val="20"/>
        </w:trPr>
        <w:tc>
          <w:tcPr>
            <w:tcW w:w="1547" w:type="pct"/>
          </w:tcPr>
          <w:p w14:paraId="25833245"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10</w:t>
            </w:r>
          </w:p>
        </w:tc>
        <w:tc>
          <w:tcPr>
            <w:tcW w:w="3453" w:type="pct"/>
          </w:tcPr>
          <w:p w14:paraId="352C3824"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98.154</w:t>
            </w:r>
          </w:p>
        </w:tc>
      </w:tr>
      <w:tr w:rsidR="00F825BE" w:rsidRPr="0087573F" w14:paraId="6F9A62C2" w14:textId="77777777" w:rsidTr="0031207E">
        <w:trPr>
          <w:trHeight w:val="20"/>
        </w:trPr>
        <w:tc>
          <w:tcPr>
            <w:tcW w:w="1547" w:type="pct"/>
          </w:tcPr>
          <w:p w14:paraId="503D47C3"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11</w:t>
            </w:r>
          </w:p>
        </w:tc>
        <w:tc>
          <w:tcPr>
            <w:tcW w:w="3453" w:type="pct"/>
          </w:tcPr>
          <w:p w14:paraId="59F6E41F"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99.559</w:t>
            </w:r>
          </w:p>
        </w:tc>
      </w:tr>
      <w:tr w:rsidR="00F825BE" w:rsidRPr="0087573F" w14:paraId="7CDB855A" w14:textId="77777777" w:rsidTr="0031207E">
        <w:trPr>
          <w:trHeight w:val="20"/>
        </w:trPr>
        <w:tc>
          <w:tcPr>
            <w:tcW w:w="1547" w:type="pct"/>
          </w:tcPr>
          <w:p w14:paraId="10CBA317"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12</w:t>
            </w:r>
          </w:p>
        </w:tc>
        <w:tc>
          <w:tcPr>
            <w:tcW w:w="3453" w:type="pct"/>
          </w:tcPr>
          <w:p w14:paraId="6F3C7182"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107.08</w:t>
            </w:r>
          </w:p>
        </w:tc>
      </w:tr>
      <w:tr w:rsidR="00F825BE" w:rsidRPr="0087573F" w14:paraId="390DB117" w14:textId="77777777" w:rsidTr="0031207E">
        <w:trPr>
          <w:trHeight w:val="20"/>
        </w:trPr>
        <w:tc>
          <w:tcPr>
            <w:tcW w:w="1547" w:type="pct"/>
          </w:tcPr>
          <w:p w14:paraId="0C97DB17"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13</w:t>
            </w:r>
          </w:p>
        </w:tc>
        <w:tc>
          <w:tcPr>
            <w:tcW w:w="3453" w:type="pct"/>
          </w:tcPr>
          <w:p w14:paraId="38BCAB8A"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108.92</w:t>
            </w:r>
          </w:p>
        </w:tc>
      </w:tr>
      <w:tr w:rsidR="00F825BE" w:rsidRPr="0087573F" w14:paraId="265D51D7" w14:textId="77777777" w:rsidTr="0031207E">
        <w:trPr>
          <w:trHeight w:val="20"/>
        </w:trPr>
        <w:tc>
          <w:tcPr>
            <w:tcW w:w="1547" w:type="pct"/>
          </w:tcPr>
          <w:p w14:paraId="5D4F7EAB"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14</w:t>
            </w:r>
          </w:p>
        </w:tc>
        <w:tc>
          <w:tcPr>
            <w:tcW w:w="3453" w:type="pct"/>
          </w:tcPr>
          <w:p w14:paraId="4DBB529E"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79.387</w:t>
            </w:r>
          </w:p>
        </w:tc>
      </w:tr>
      <w:tr w:rsidR="00F825BE" w:rsidRPr="0087573F" w14:paraId="6920FB69" w14:textId="77777777" w:rsidTr="0031207E">
        <w:trPr>
          <w:trHeight w:val="20"/>
        </w:trPr>
        <w:tc>
          <w:tcPr>
            <w:tcW w:w="1547" w:type="pct"/>
          </w:tcPr>
          <w:p w14:paraId="651961CC" w14:textId="77777777" w:rsidR="00F825BE" w:rsidRPr="0087573F" w:rsidRDefault="00F825BE" w:rsidP="00180A44">
            <w:pPr>
              <w:jc w:val="center"/>
              <w:rPr>
                <w:rFonts w:ascii="Times New Roman" w:hAnsi="Times New Roman" w:cs="Times New Roman"/>
              </w:rPr>
            </w:pPr>
            <w:r w:rsidRPr="0087573F">
              <w:rPr>
                <w:rFonts w:ascii="Times New Roman" w:hAnsi="Times New Roman" w:cs="Times New Roman"/>
              </w:rPr>
              <w:t>15</w:t>
            </w:r>
          </w:p>
        </w:tc>
        <w:tc>
          <w:tcPr>
            <w:tcW w:w="3453" w:type="pct"/>
          </w:tcPr>
          <w:p w14:paraId="19C9ADE5" w14:textId="77777777" w:rsidR="00F825BE" w:rsidRPr="0087573F" w:rsidRDefault="00F825BE" w:rsidP="00180A44">
            <w:pPr>
              <w:jc w:val="center"/>
              <w:rPr>
                <w:rFonts w:ascii="Times New Roman" w:hAnsi="Times New Roman" w:cs="Times New Roman"/>
              </w:rPr>
            </w:pPr>
            <w:r w:rsidRPr="00EC3EAD">
              <w:rPr>
                <w:rFonts w:ascii="Times New Roman" w:hAnsi="Times New Roman" w:cs="Times New Roman"/>
              </w:rPr>
              <w:t xml:space="preserve">77.829 </w:t>
            </w:r>
          </w:p>
        </w:tc>
      </w:tr>
    </w:tbl>
    <w:p w14:paraId="34D6FC9D" w14:textId="77777777" w:rsidR="00F825BE" w:rsidRDefault="00F825BE" w:rsidP="00F825BE">
      <w:pPr>
        <w:jc w:val="both"/>
        <w:rPr>
          <w:rFonts w:ascii="Times New Roman" w:hAnsi="Times New Roman" w:cs="Times New Roman"/>
        </w:rPr>
      </w:pPr>
    </w:p>
    <w:p w14:paraId="348FB781" w14:textId="77777777" w:rsidR="00F825BE" w:rsidRPr="0087573F" w:rsidRDefault="00F825BE" w:rsidP="00AB5B1C">
      <w:pPr>
        <w:jc w:val="both"/>
        <w:rPr>
          <w:rFonts w:ascii="Times New Roman" w:hAnsi="Times New Roman" w:cs="Times New Roman"/>
        </w:rPr>
      </w:pPr>
    </w:p>
    <w:p w14:paraId="66D9F219" w14:textId="77777777" w:rsidR="00F825BE" w:rsidRDefault="00AB7AA6" w:rsidP="00F825BE">
      <w:pPr>
        <w:keepNext/>
        <w:jc w:val="both"/>
      </w:pPr>
      <w:r w:rsidRPr="0087573F">
        <w:rPr>
          <w:rFonts w:ascii="Times New Roman" w:hAnsi="Times New Roman" w:cs="Times New Roman"/>
          <w:noProof/>
        </w:rPr>
        <w:lastRenderedPageBreak/>
        <w:drawing>
          <wp:inline distT="0" distB="0" distL="0" distR="0" wp14:anchorId="02F58356" wp14:editId="58BEDFEC">
            <wp:extent cx="5943600" cy="2716530"/>
            <wp:effectExtent l="0" t="0" r="0" b="7620"/>
            <wp:docPr id="2183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192" name=""/>
                    <pic:cNvPicPr/>
                  </pic:nvPicPr>
                  <pic:blipFill>
                    <a:blip r:embed="rId9"/>
                    <a:stretch>
                      <a:fillRect/>
                    </a:stretch>
                  </pic:blipFill>
                  <pic:spPr>
                    <a:xfrm>
                      <a:off x="0" y="0"/>
                      <a:ext cx="5943600" cy="2716530"/>
                    </a:xfrm>
                    <a:prstGeom prst="rect">
                      <a:avLst/>
                    </a:prstGeom>
                  </pic:spPr>
                </pic:pic>
              </a:graphicData>
            </a:graphic>
          </wp:inline>
        </w:drawing>
      </w:r>
    </w:p>
    <w:p w14:paraId="033E9346" w14:textId="376915A8" w:rsidR="00AB7AA6" w:rsidRPr="0031207E" w:rsidRDefault="0031207E" w:rsidP="0031207E">
      <w:pPr>
        <w:pStyle w:val="Caption"/>
        <w:jc w:val="center"/>
        <w:rPr>
          <w:rFonts w:ascii="Times New Roman" w:hAnsi="Times New Roman" w:cs="Times New Roman"/>
          <w:i w:val="0"/>
          <w:iCs w:val="0"/>
          <w:color w:val="auto"/>
        </w:rPr>
      </w:pPr>
      <w:r w:rsidRPr="0031207E">
        <w:rPr>
          <w:rFonts w:ascii="Times New Roman" w:hAnsi="Times New Roman" w:cs="Times New Roman"/>
          <w:b/>
          <w:bCs/>
          <w:i w:val="0"/>
          <w:iCs w:val="0"/>
          <w:color w:val="auto"/>
        </w:rPr>
        <w:t>Fig.</w:t>
      </w:r>
      <w:r w:rsidR="00F825BE" w:rsidRPr="0031207E">
        <w:rPr>
          <w:rFonts w:ascii="Times New Roman" w:hAnsi="Times New Roman" w:cs="Times New Roman"/>
          <w:b/>
          <w:bCs/>
          <w:i w:val="0"/>
          <w:iCs w:val="0"/>
          <w:color w:val="auto"/>
        </w:rPr>
        <w:fldChar w:fldCharType="begin"/>
      </w:r>
      <w:r w:rsidR="00F825BE" w:rsidRPr="0031207E">
        <w:rPr>
          <w:rFonts w:ascii="Times New Roman" w:hAnsi="Times New Roman" w:cs="Times New Roman"/>
          <w:b/>
          <w:bCs/>
          <w:i w:val="0"/>
          <w:iCs w:val="0"/>
          <w:color w:val="auto"/>
        </w:rPr>
        <w:instrText xml:space="preserve"> SEQ Figure \* ARABIC </w:instrText>
      </w:r>
      <w:r w:rsidR="00F825BE" w:rsidRPr="0031207E">
        <w:rPr>
          <w:rFonts w:ascii="Times New Roman" w:hAnsi="Times New Roman" w:cs="Times New Roman"/>
          <w:b/>
          <w:bCs/>
          <w:i w:val="0"/>
          <w:iCs w:val="0"/>
          <w:color w:val="auto"/>
        </w:rPr>
        <w:fldChar w:fldCharType="separate"/>
      </w:r>
      <w:r w:rsidR="00F825BE" w:rsidRPr="0031207E">
        <w:rPr>
          <w:rFonts w:ascii="Times New Roman" w:hAnsi="Times New Roman" w:cs="Times New Roman"/>
          <w:b/>
          <w:bCs/>
          <w:i w:val="0"/>
          <w:iCs w:val="0"/>
          <w:noProof/>
          <w:color w:val="auto"/>
        </w:rPr>
        <w:t>4</w:t>
      </w:r>
      <w:r w:rsidR="00F825BE" w:rsidRPr="0031207E">
        <w:rPr>
          <w:rFonts w:ascii="Times New Roman" w:hAnsi="Times New Roman" w:cs="Times New Roman"/>
          <w:b/>
          <w:bCs/>
          <w:i w:val="0"/>
          <w:iCs w:val="0"/>
          <w:color w:val="auto"/>
        </w:rPr>
        <w:fldChar w:fldCharType="end"/>
      </w:r>
      <w:r w:rsidRPr="0031207E">
        <w:rPr>
          <w:rFonts w:ascii="Times New Roman" w:hAnsi="Times New Roman" w:cs="Times New Roman"/>
          <w:b/>
          <w:bCs/>
          <w:i w:val="0"/>
          <w:iCs w:val="0"/>
          <w:color w:val="auto"/>
        </w:rPr>
        <w:t>:</w:t>
      </w:r>
      <w:r w:rsidR="00F825BE" w:rsidRPr="00F825BE">
        <w:rPr>
          <w:rFonts w:ascii="Times New Roman" w:hAnsi="Times New Roman" w:cs="Times New Roman"/>
          <w:i w:val="0"/>
          <w:iCs w:val="0"/>
          <w:color w:val="auto"/>
        </w:rPr>
        <w:t xml:space="preserve"> 15 Units with Both Valve Point and Ramp Rate Constraints</w:t>
      </w:r>
    </w:p>
    <w:p w14:paraId="01CFC6A9" w14:textId="5E312FD2" w:rsidR="009B0900" w:rsidRPr="00F825BE" w:rsidRDefault="009B0900" w:rsidP="00F825BE">
      <w:pPr>
        <w:pStyle w:val="ListParagraph"/>
        <w:numPr>
          <w:ilvl w:val="0"/>
          <w:numId w:val="5"/>
        </w:numPr>
        <w:jc w:val="both"/>
        <w:rPr>
          <w:rFonts w:ascii="Times New Roman" w:hAnsi="Times New Roman" w:cs="Times New Roman"/>
          <w:sz w:val="28"/>
          <w:szCs w:val="28"/>
        </w:rPr>
      </w:pPr>
      <w:r w:rsidRPr="00F825BE">
        <w:rPr>
          <w:rFonts w:ascii="Times New Roman" w:hAnsi="Times New Roman" w:cs="Times New Roman"/>
          <w:b/>
          <w:bCs/>
          <w:sz w:val="28"/>
          <w:szCs w:val="28"/>
        </w:rPr>
        <w:t>Conclusion</w:t>
      </w:r>
    </w:p>
    <w:p w14:paraId="526EA939" w14:textId="7FCB8ABC" w:rsidR="009B0900" w:rsidRPr="0087573F" w:rsidRDefault="009B0900" w:rsidP="00AB5B1C">
      <w:pPr>
        <w:jc w:val="both"/>
        <w:rPr>
          <w:rFonts w:ascii="Times New Roman" w:hAnsi="Times New Roman" w:cs="Times New Roman"/>
        </w:rPr>
      </w:pPr>
      <w:r w:rsidRPr="0087573F">
        <w:rPr>
          <w:rFonts w:ascii="Times New Roman" w:hAnsi="Times New Roman" w:cs="Times New Roman"/>
        </w:rPr>
        <w:t>In this paper, the economic load dispatch (ELD) problem in power systems is addressed using the Grey Wolf Optimizer (GWO), taking into account valve-point effects and ramp rate constraints. The results demonstrate that the GWO-based approach effectively minimizes the overall generation cost while satisfying operational constraints, making it a robust optimization technique for power systems with complex features. Compared to conventional methods, the proposed method exhibits superior performance in terms of convergence speed and solution quality. The GWO algorithm offers a flexible and efficient solution to the ELD problem, especially in systems with non-linearities such as valve-point effects, where traditional optimization methods struggle to find optimal solutions. Future work can focus on extending this approach to handle other real-world complexities in power system optimization, such as transmission losses, demand forecasting, and renewable energy integration. Overall, the results presented in this study affirm the potential of metaheuristic algorithms, particularly GWO, for solving challenging optimization problems in modern power systems.</w:t>
      </w:r>
    </w:p>
    <w:p w14:paraId="15D275D1" w14:textId="1F7A9247" w:rsidR="009B0900" w:rsidRPr="00F825BE" w:rsidRDefault="009B0900" w:rsidP="00AB5B1C">
      <w:pPr>
        <w:jc w:val="both"/>
        <w:rPr>
          <w:rFonts w:ascii="Times New Roman" w:hAnsi="Times New Roman" w:cs="Times New Roman"/>
          <w:b/>
          <w:bCs/>
          <w:sz w:val="28"/>
          <w:szCs w:val="28"/>
        </w:rPr>
      </w:pPr>
      <w:r w:rsidRPr="00F825BE">
        <w:rPr>
          <w:rFonts w:ascii="Times New Roman" w:hAnsi="Times New Roman" w:cs="Times New Roman"/>
          <w:b/>
          <w:bCs/>
          <w:sz w:val="28"/>
          <w:szCs w:val="28"/>
        </w:rPr>
        <w:t>Reference</w:t>
      </w:r>
    </w:p>
    <w:p w14:paraId="580FFA32" w14:textId="77777777" w:rsidR="009B0900" w:rsidRPr="0087573F" w:rsidRDefault="009B0900" w:rsidP="00AB5B1C">
      <w:pPr>
        <w:jc w:val="both"/>
        <w:rPr>
          <w:rFonts w:ascii="Times New Roman" w:hAnsi="Times New Roman" w:cs="Times New Roman"/>
        </w:rPr>
      </w:pPr>
      <w:r w:rsidRPr="0087573F">
        <w:rPr>
          <w:rFonts w:ascii="Times New Roman" w:hAnsi="Times New Roman" w:cs="Times New Roman"/>
        </w:rPr>
        <w:t xml:space="preserve">[1] P. </w:t>
      </w:r>
      <w:proofErr w:type="spellStart"/>
      <w:r w:rsidRPr="0087573F">
        <w:rPr>
          <w:rFonts w:ascii="Times New Roman" w:hAnsi="Times New Roman" w:cs="Times New Roman"/>
        </w:rPr>
        <w:t>Kundur</w:t>
      </w:r>
      <w:proofErr w:type="spellEnd"/>
      <w:r w:rsidRPr="0087573F">
        <w:rPr>
          <w:rFonts w:ascii="Times New Roman" w:hAnsi="Times New Roman" w:cs="Times New Roman"/>
        </w:rPr>
        <w:t xml:space="preserve">, </w:t>
      </w:r>
      <w:r w:rsidRPr="0087573F">
        <w:rPr>
          <w:rFonts w:ascii="Times New Roman" w:hAnsi="Times New Roman" w:cs="Times New Roman"/>
          <w:i/>
          <w:iCs/>
        </w:rPr>
        <w:t>Power System Stability and Control</w:t>
      </w:r>
      <w:r w:rsidRPr="0087573F">
        <w:rPr>
          <w:rFonts w:ascii="Times New Roman" w:hAnsi="Times New Roman" w:cs="Times New Roman"/>
        </w:rPr>
        <w:t>, McGraw-Hill, 1994.</w:t>
      </w:r>
    </w:p>
    <w:p w14:paraId="77FE437A" w14:textId="77777777" w:rsidR="009B0900" w:rsidRPr="0087573F" w:rsidRDefault="009B0900" w:rsidP="00AB5B1C">
      <w:pPr>
        <w:jc w:val="both"/>
        <w:rPr>
          <w:rFonts w:ascii="Times New Roman" w:hAnsi="Times New Roman" w:cs="Times New Roman"/>
        </w:rPr>
      </w:pPr>
      <w:r w:rsidRPr="0087573F">
        <w:rPr>
          <w:rFonts w:ascii="Times New Roman" w:hAnsi="Times New Roman" w:cs="Times New Roman"/>
        </w:rPr>
        <w:t xml:space="preserve">[2] J. Machowski, J. Bialek, and B. Bumby, </w:t>
      </w:r>
      <w:r w:rsidRPr="0087573F">
        <w:rPr>
          <w:rFonts w:ascii="Times New Roman" w:hAnsi="Times New Roman" w:cs="Times New Roman"/>
          <w:i/>
          <w:iCs/>
        </w:rPr>
        <w:t>Power System Dynamics and Stability</w:t>
      </w:r>
      <w:r w:rsidRPr="0087573F">
        <w:rPr>
          <w:rFonts w:ascii="Times New Roman" w:hAnsi="Times New Roman" w:cs="Times New Roman"/>
        </w:rPr>
        <w:t>, John Wiley &amp; Sons, 1997.</w:t>
      </w:r>
    </w:p>
    <w:p w14:paraId="706F8E10" w14:textId="77777777" w:rsidR="009B0900" w:rsidRPr="0087573F" w:rsidRDefault="009B0900" w:rsidP="00AB5B1C">
      <w:pPr>
        <w:jc w:val="both"/>
        <w:rPr>
          <w:rFonts w:ascii="Times New Roman" w:hAnsi="Times New Roman" w:cs="Times New Roman"/>
        </w:rPr>
      </w:pPr>
      <w:r w:rsidRPr="0087573F">
        <w:rPr>
          <w:rFonts w:ascii="Times New Roman" w:hAnsi="Times New Roman" w:cs="Times New Roman"/>
        </w:rPr>
        <w:t xml:space="preserve">[3] Y. Wang and Q. Wei, "Optimal economic load dispatch with valve-point effect using particle swarm optimization," </w:t>
      </w:r>
      <w:r w:rsidRPr="0087573F">
        <w:rPr>
          <w:rFonts w:ascii="Times New Roman" w:hAnsi="Times New Roman" w:cs="Times New Roman"/>
          <w:i/>
          <w:iCs/>
        </w:rPr>
        <w:t>Energy</w:t>
      </w:r>
      <w:r w:rsidRPr="0087573F">
        <w:rPr>
          <w:rFonts w:ascii="Times New Roman" w:hAnsi="Times New Roman" w:cs="Times New Roman"/>
        </w:rPr>
        <w:t>, vol. 35, no. 6, pp. 2377-2382, 2010.</w:t>
      </w:r>
    </w:p>
    <w:p w14:paraId="02A9E7A3" w14:textId="77777777" w:rsidR="009B0900" w:rsidRPr="0087573F" w:rsidRDefault="009B0900" w:rsidP="00AB5B1C">
      <w:pPr>
        <w:jc w:val="both"/>
        <w:rPr>
          <w:rFonts w:ascii="Times New Roman" w:hAnsi="Times New Roman" w:cs="Times New Roman"/>
        </w:rPr>
      </w:pPr>
      <w:r w:rsidRPr="0087573F">
        <w:rPr>
          <w:rFonts w:ascii="Times New Roman" w:hAnsi="Times New Roman" w:cs="Times New Roman"/>
        </w:rPr>
        <w:t xml:space="preserve">[4] S. </w:t>
      </w:r>
      <w:proofErr w:type="spellStart"/>
      <w:r w:rsidRPr="0087573F">
        <w:rPr>
          <w:rFonts w:ascii="Times New Roman" w:hAnsi="Times New Roman" w:cs="Times New Roman"/>
        </w:rPr>
        <w:t>Mirjalili</w:t>
      </w:r>
      <w:proofErr w:type="spellEnd"/>
      <w:r w:rsidRPr="0087573F">
        <w:rPr>
          <w:rFonts w:ascii="Times New Roman" w:hAnsi="Times New Roman" w:cs="Times New Roman"/>
        </w:rPr>
        <w:t xml:space="preserve">, S. M. </w:t>
      </w:r>
      <w:proofErr w:type="spellStart"/>
      <w:r w:rsidRPr="0087573F">
        <w:rPr>
          <w:rFonts w:ascii="Times New Roman" w:hAnsi="Times New Roman" w:cs="Times New Roman"/>
        </w:rPr>
        <w:t>Mirjalili</w:t>
      </w:r>
      <w:proofErr w:type="spellEnd"/>
      <w:r w:rsidRPr="0087573F">
        <w:rPr>
          <w:rFonts w:ascii="Times New Roman" w:hAnsi="Times New Roman" w:cs="Times New Roman"/>
        </w:rPr>
        <w:t xml:space="preserve">, and A. Lewis, "Grey wolf optimizer," </w:t>
      </w:r>
      <w:r w:rsidRPr="0087573F">
        <w:rPr>
          <w:rFonts w:ascii="Times New Roman" w:hAnsi="Times New Roman" w:cs="Times New Roman"/>
          <w:i/>
          <w:iCs/>
        </w:rPr>
        <w:t>Advances in Engineering Software</w:t>
      </w:r>
      <w:r w:rsidRPr="0087573F">
        <w:rPr>
          <w:rFonts w:ascii="Times New Roman" w:hAnsi="Times New Roman" w:cs="Times New Roman"/>
        </w:rPr>
        <w:t>, vol. 69, pp. 46-61, 2014.</w:t>
      </w:r>
    </w:p>
    <w:p w14:paraId="4B281A60" w14:textId="77777777" w:rsidR="009B0900" w:rsidRPr="0087573F" w:rsidRDefault="009B0900" w:rsidP="00AB5B1C">
      <w:pPr>
        <w:jc w:val="both"/>
        <w:rPr>
          <w:rFonts w:ascii="Times New Roman" w:hAnsi="Times New Roman" w:cs="Times New Roman"/>
        </w:rPr>
      </w:pPr>
      <w:r w:rsidRPr="0087573F">
        <w:rPr>
          <w:rFonts w:ascii="Times New Roman" w:hAnsi="Times New Roman" w:cs="Times New Roman"/>
        </w:rPr>
        <w:lastRenderedPageBreak/>
        <w:t xml:space="preserve">[5] S. </w:t>
      </w:r>
      <w:proofErr w:type="spellStart"/>
      <w:r w:rsidRPr="0087573F">
        <w:rPr>
          <w:rFonts w:ascii="Times New Roman" w:hAnsi="Times New Roman" w:cs="Times New Roman"/>
        </w:rPr>
        <w:t>Mirjalili</w:t>
      </w:r>
      <w:proofErr w:type="spellEnd"/>
      <w:r w:rsidRPr="0087573F">
        <w:rPr>
          <w:rFonts w:ascii="Times New Roman" w:hAnsi="Times New Roman" w:cs="Times New Roman"/>
        </w:rPr>
        <w:t xml:space="preserve"> and A. Lewis, "The Grey Wolf Optimizer," </w:t>
      </w:r>
      <w:r w:rsidRPr="0087573F">
        <w:rPr>
          <w:rFonts w:ascii="Times New Roman" w:hAnsi="Times New Roman" w:cs="Times New Roman"/>
          <w:i/>
          <w:iCs/>
        </w:rPr>
        <w:t>Computers &amp; Electrical Engineering</w:t>
      </w:r>
      <w:r w:rsidRPr="0087573F">
        <w:rPr>
          <w:rFonts w:ascii="Times New Roman" w:hAnsi="Times New Roman" w:cs="Times New Roman"/>
        </w:rPr>
        <w:t>, vol. 40, no. 2, pp. 132-145, 2016.</w:t>
      </w:r>
    </w:p>
    <w:p w14:paraId="5C88BDA0" w14:textId="77777777" w:rsidR="009B0900" w:rsidRPr="0087573F" w:rsidRDefault="009B0900" w:rsidP="00AB5B1C">
      <w:pPr>
        <w:jc w:val="both"/>
        <w:rPr>
          <w:rFonts w:ascii="Times New Roman" w:hAnsi="Times New Roman" w:cs="Times New Roman"/>
        </w:rPr>
      </w:pPr>
      <w:r w:rsidRPr="0087573F">
        <w:rPr>
          <w:rFonts w:ascii="Times New Roman" w:hAnsi="Times New Roman" w:cs="Times New Roman"/>
        </w:rPr>
        <w:t xml:space="preserve">[6] M. Shahin, H. Faris, and M. Al-Hasan, "A new metaheuristic algorithm for economic load dispatch with valve-point effects," </w:t>
      </w:r>
      <w:r w:rsidRPr="0087573F">
        <w:rPr>
          <w:rFonts w:ascii="Times New Roman" w:hAnsi="Times New Roman" w:cs="Times New Roman"/>
          <w:i/>
          <w:iCs/>
        </w:rPr>
        <w:t>Journal of Electrical Engineering &amp; Technology</w:t>
      </w:r>
      <w:r w:rsidRPr="0087573F">
        <w:rPr>
          <w:rFonts w:ascii="Times New Roman" w:hAnsi="Times New Roman" w:cs="Times New Roman"/>
        </w:rPr>
        <w:t>, vol. 12, no. 3, pp. 913-920, 2017.</w:t>
      </w:r>
    </w:p>
    <w:p w14:paraId="04DF916C" w14:textId="77777777" w:rsidR="009B0900" w:rsidRPr="0087573F" w:rsidRDefault="009B0900" w:rsidP="00AB5B1C">
      <w:pPr>
        <w:jc w:val="both"/>
        <w:rPr>
          <w:rFonts w:ascii="Times New Roman" w:hAnsi="Times New Roman" w:cs="Times New Roman"/>
        </w:rPr>
      </w:pPr>
      <w:r w:rsidRPr="0087573F">
        <w:rPr>
          <w:rFonts w:ascii="Times New Roman" w:hAnsi="Times New Roman" w:cs="Times New Roman"/>
        </w:rPr>
        <w:t xml:space="preserve">[7] D. Das and V. Sundar, "Solving the economic load dispatch problem using the Grey Wolf Optimizer," </w:t>
      </w:r>
      <w:r w:rsidRPr="0087573F">
        <w:rPr>
          <w:rFonts w:ascii="Times New Roman" w:hAnsi="Times New Roman" w:cs="Times New Roman"/>
          <w:i/>
          <w:iCs/>
        </w:rPr>
        <w:t>International Journal of Electrical Power &amp; Energy Systems</w:t>
      </w:r>
      <w:r w:rsidRPr="0087573F">
        <w:rPr>
          <w:rFonts w:ascii="Times New Roman" w:hAnsi="Times New Roman" w:cs="Times New Roman"/>
        </w:rPr>
        <w:t>, vol. 118, p. 105698, 2020.</w:t>
      </w:r>
    </w:p>
    <w:p w14:paraId="508EA6CC" w14:textId="3CB32B57" w:rsidR="006E5A02" w:rsidRPr="006E5A02" w:rsidRDefault="006E5A02" w:rsidP="006E5A02">
      <w:pPr>
        <w:jc w:val="both"/>
        <w:rPr>
          <w:rFonts w:ascii="Times New Roman" w:hAnsi="Times New Roman" w:cs="Times New Roman"/>
        </w:rPr>
      </w:pPr>
      <w:r w:rsidRPr="0087573F">
        <w:rPr>
          <w:rFonts w:ascii="Times New Roman" w:hAnsi="Times New Roman" w:cs="Times New Roman"/>
        </w:rPr>
        <w:t xml:space="preserve">[8] </w:t>
      </w:r>
      <w:r w:rsidRPr="006E5A02">
        <w:rPr>
          <w:rFonts w:ascii="Times New Roman" w:hAnsi="Times New Roman" w:cs="Times New Roman"/>
        </w:rPr>
        <w:t xml:space="preserve">D. C. Walters and G. B. Sheble, “Genetic algorithm solution of economic dispatch with valve point loading,” </w:t>
      </w:r>
      <w:r w:rsidRPr="006E5A02">
        <w:rPr>
          <w:rFonts w:ascii="Times New Roman" w:hAnsi="Times New Roman" w:cs="Times New Roman"/>
          <w:i/>
          <w:iCs/>
        </w:rPr>
        <w:t>IEEE Transactions on Power Systems</w:t>
      </w:r>
      <w:r w:rsidRPr="006E5A02">
        <w:rPr>
          <w:rFonts w:ascii="Times New Roman" w:hAnsi="Times New Roman" w:cs="Times New Roman"/>
        </w:rPr>
        <w:t>, vol. 8, no. 3, pp. 1325–1332, Aug. 1993.</w:t>
      </w:r>
    </w:p>
    <w:p w14:paraId="0BA1B96D" w14:textId="127B21D4" w:rsidR="006E5A02" w:rsidRPr="006E5A02" w:rsidRDefault="006E5A02" w:rsidP="006E5A02">
      <w:pPr>
        <w:jc w:val="both"/>
        <w:rPr>
          <w:rFonts w:ascii="Times New Roman" w:hAnsi="Times New Roman" w:cs="Times New Roman"/>
        </w:rPr>
      </w:pPr>
      <w:r w:rsidRPr="0087573F">
        <w:rPr>
          <w:rFonts w:ascii="Times New Roman" w:hAnsi="Times New Roman" w:cs="Times New Roman"/>
        </w:rPr>
        <w:t xml:space="preserve">[9] </w:t>
      </w:r>
      <w:r w:rsidRPr="006E5A02">
        <w:rPr>
          <w:rFonts w:ascii="Times New Roman" w:hAnsi="Times New Roman" w:cs="Times New Roman"/>
        </w:rPr>
        <w:t xml:space="preserve">J. Wood and B. Wollenberg, </w:t>
      </w:r>
      <w:r w:rsidRPr="006E5A02">
        <w:rPr>
          <w:rFonts w:ascii="Times New Roman" w:hAnsi="Times New Roman" w:cs="Times New Roman"/>
          <w:i/>
          <w:iCs/>
        </w:rPr>
        <w:t>Power Generation, Operation, and Control</w:t>
      </w:r>
      <w:r w:rsidRPr="006E5A02">
        <w:rPr>
          <w:rFonts w:ascii="Times New Roman" w:hAnsi="Times New Roman" w:cs="Times New Roman"/>
        </w:rPr>
        <w:t>, 2nd ed., Wiley-</w:t>
      </w:r>
      <w:proofErr w:type="spellStart"/>
      <w:r w:rsidRPr="006E5A02">
        <w:rPr>
          <w:rFonts w:ascii="Times New Roman" w:hAnsi="Times New Roman" w:cs="Times New Roman"/>
        </w:rPr>
        <w:t>Interscience</w:t>
      </w:r>
      <w:proofErr w:type="spellEnd"/>
      <w:r w:rsidRPr="006E5A02">
        <w:rPr>
          <w:rFonts w:ascii="Times New Roman" w:hAnsi="Times New Roman" w:cs="Times New Roman"/>
        </w:rPr>
        <w:t>, 1996.</w:t>
      </w:r>
    </w:p>
    <w:p w14:paraId="565351DA" w14:textId="538AF587" w:rsidR="006E5A02" w:rsidRPr="006E5A02" w:rsidRDefault="006E5A02" w:rsidP="006E5A02">
      <w:pPr>
        <w:jc w:val="both"/>
        <w:rPr>
          <w:rFonts w:ascii="Times New Roman" w:hAnsi="Times New Roman" w:cs="Times New Roman"/>
        </w:rPr>
      </w:pPr>
      <w:r w:rsidRPr="0087573F">
        <w:rPr>
          <w:rFonts w:ascii="Times New Roman" w:hAnsi="Times New Roman" w:cs="Times New Roman"/>
        </w:rPr>
        <w:t xml:space="preserve">[10] </w:t>
      </w:r>
      <w:r w:rsidRPr="006E5A02">
        <w:rPr>
          <w:rFonts w:ascii="Times New Roman" w:hAnsi="Times New Roman" w:cs="Times New Roman"/>
        </w:rPr>
        <w:t xml:space="preserve">S. </w:t>
      </w:r>
      <w:proofErr w:type="spellStart"/>
      <w:r w:rsidRPr="006E5A02">
        <w:rPr>
          <w:rFonts w:ascii="Times New Roman" w:hAnsi="Times New Roman" w:cs="Times New Roman"/>
        </w:rPr>
        <w:t>Sivasubramani</w:t>
      </w:r>
      <w:proofErr w:type="spellEnd"/>
      <w:r w:rsidRPr="006E5A02">
        <w:rPr>
          <w:rFonts w:ascii="Times New Roman" w:hAnsi="Times New Roman" w:cs="Times New Roman"/>
        </w:rPr>
        <w:t xml:space="preserve"> and K. S. Swarup, “Multi-objective harmony search algorithm for economic load dispatch,” </w:t>
      </w:r>
      <w:r w:rsidRPr="006E5A02">
        <w:rPr>
          <w:rFonts w:ascii="Times New Roman" w:hAnsi="Times New Roman" w:cs="Times New Roman"/>
          <w:i/>
          <w:iCs/>
        </w:rPr>
        <w:t>Electrical Power and Energy Systems</w:t>
      </w:r>
      <w:r w:rsidRPr="006E5A02">
        <w:rPr>
          <w:rFonts w:ascii="Times New Roman" w:hAnsi="Times New Roman" w:cs="Times New Roman"/>
        </w:rPr>
        <w:t>, vol. 33, no. 1, pp. 178–188, Jan. 2011.</w:t>
      </w:r>
    </w:p>
    <w:p w14:paraId="3A7F47C5" w14:textId="14FA30A2" w:rsidR="00AB5B1C" w:rsidRPr="0087573F" w:rsidRDefault="00AB5B1C" w:rsidP="00AB5B1C">
      <w:pPr>
        <w:jc w:val="both"/>
        <w:rPr>
          <w:rFonts w:ascii="Times New Roman" w:hAnsi="Times New Roman" w:cs="Times New Roman"/>
        </w:rPr>
      </w:pPr>
      <w:r w:rsidRPr="0087573F">
        <w:rPr>
          <w:rFonts w:ascii="Times New Roman" w:hAnsi="Times New Roman" w:cs="Times New Roman"/>
        </w:rPr>
        <w:t>[1</w:t>
      </w:r>
      <w:r w:rsidR="006E5A02" w:rsidRPr="0087573F">
        <w:rPr>
          <w:rFonts w:ascii="Times New Roman" w:hAnsi="Times New Roman" w:cs="Times New Roman"/>
        </w:rPr>
        <w:t>1</w:t>
      </w:r>
      <w:r w:rsidRPr="0087573F">
        <w:rPr>
          <w:rFonts w:ascii="Times New Roman" w:hAnsi="Times New Roman" w:cs="Times New Roman"/>
        </w:rPr>
        <w:t xml:space="preserve">] S. </w:t>
      </w:r>
      <w:proofErr w:type="spellStart"/>
      <w:r w:rsidRPr="0087573F">
        <w:rPr>
          <w:rFonts w:ascii="Times New Roman" w:hAnsi="Times New Roman" w:cs="Times New Roman"/>
        </w:rPr>
        <w:t>Mirjalili</w:t>
      </w:r>
      <w:proofErr w:type="spellEnd"/>
      <w:r w:rsidRPr="0087573F">
        <w:rPr>
          <w:rFonts w:ascii="Times New Roman" w:hAnsi="Times New Roman" w:cs="Times New Roman"/>
        </w:rPr>
        <w:t xml:space="preserve">, S. M. </w:t>
      </w:r>
      <w:proofErr w:type="spellStart"/>
      <w:r w:rsidRPr="0087573F">
        <w:rPr>
          <w:rFonts w:ascii="Times New Roman" w:hAnsi="Times New Roman" w:cs="Times New Roman"/>
        </w:rPr>
        <w:t>Mirjalili</w:t>
      </w:r>
      <w:proofErr w:type="spellEnd"/>
      <w:r w:rsidRPr="0087573F">
        <w:rPr>
          <w:rFonts w:ascii="Times New Roman" w:hAnsi="Times New Roman" w:cs="Times New Roman"/>
        </w:rPr>
        <w:t xml:space="preserve">, and A. Lewis, “Grey Wolf Optimizer,” </w:t>
      </w:r>
      <w:r w:rsidRPr="0087573F">
        <w:rPr>
          <w:rFonts w:ascii="Times New Roman" w:hAnsi="Times New Roman" w:cs="Times New Roman"/>
          <w:i/>
          <w:iCs/>
        </w:rPr>
        <w:t>Advances in Engineering Software</w:t>
      </w:r>
      <w:r w:rsidRPr="0087573F">
        <w:rPr>
          <w:rFonts w:ascii="Times New Roman" w:hAnsi="Times New Roman" w:cs="Times New Roman"/>
        </w:rPr>
        <w:t>, vol. 69, pp. 46–61, 2014.</w:t>
      </w:r>
    </w:p>
    <w:p w14:paraId="057C4181" w14:textId="5D28829A" w:rsidR="00AB5B1C" w:rsidRPr="0087573F" w:rsidRDefault="00AB5B1C" w:rsidP="00AB5B1C">
      <w:pPr>
        <w:jc w:val="both"/>
        <w:rPr>
          <w:rFonts w:ascii="Times New Roman" w:hAnsi="Times New Roman" w:cs="Times New Roman"/>
        </w:rPr>
      </w:pPr>
      <w:r w:rsidRPr="0087573F">
        <w:rPr>
          <w:rFonts w:ascii="Times New Roman" w:hAnsi="Times New Roman" w:cs="Times New Roman"/>
        </w:rPr>
        <w:t>[</w:t>
      </w:r>
      <w:r w:rsidR="006E5A02" w:rsidRPr="0087573F">
        <w:rPr>
          <w:rFonts w:ascii="Times New Roman" w:hAnsi="Times New Roman" w:cs="Times New Roman"/>
        </w:rPr>
        <w:t>1</w:t>
      </w:r>
      <w:r w:rsidRPr="0087573F">
        <w:rPr>
          <w:rFonts w:ascii="Times New Roman" w:hAnsi="Times New Roman" w:cs="Times New Roman"/>
        </w:rPr>
        <w:t xml:space="preserve">2] R. Prasad, K. P. Singh, and A. K. Singh, “Grey Wolf Optimizer for solving non-convex economic load dispatch problems,” </w:t>
      </w:r>
      <w:r w:rsidRPr="0087573F">
        <w:rPr>
          <w:rFonts w:ascii="Times New Roman" w:hAnsi="Times New Roman" w:cs="Times New Roman"/>
          <w:i/>
          <w:iCs/>
        </w:rPr>
        <w:t>International Journal of Electrical Power &amp; Energy Systems</w:t>
      </w:r>
      <w:r w:rsidRPr="0087573F">
        <w:rPr>
          <w:rFonts w:ascii="Times New Roman" w:hAnsi="Times New Roman" w:cs="Times New Roman"/>
        </w:rPr>
        <w:t>, vol. 84, pp. 252–267, Jan. 2017.</w:t>
      </w:r>
    </w:p>
    <w:p w14:paraId="54474E2B" w14:textId="7ADA7102" w:rsidR="00AB5B1C" w:rsidRPr="0087573F" w:rsidRDefault="00AB5B1C" w:rsidP="00AB5B1C">
      <w:pPr>
        <w:jc w:val="both"/>
        <w:rPr>
          <w:rFonts w:ascii="Times New Roman" w:hAnsi="Times New Roman" w:cs="Times New Roman"/>
        </w:rPr>
      </w:pPr>
      <w:r w:rsidRPr="0087573F">
        <w:rPr>
          <w:rFonts w:ascii="Times New Roman" w:hAnsi="Times New Roman" w:cs="Times New Roman"/>
        </w:rPr>
        <w:t>[</w:t>
      </w:r>
      <w:r w:rsidR="006E5A02" w:rsidRPr="0087573F">
        <w:rPr>
          <w:rFonts w:ascii="Times New Roman" w:hAnsi="Times New Roman" w:cs="Times New Roman"/>
        </w:rPr>
        <w:t>1</w:t>
      </w:r>
      <w:r w:rsidRPr="0087573F">
        <w:rPr>
          <w:rFonts w:ascii="Times New Roman" w:hAnsi="Times New Roman" w:cs="Times New Roman"/>
        </w:rPr>
        <w:t xml:space="preserve">3] D. C. Walters and G. B. Sheble, “Genetic algorithm solution of economic dispatch with valve point loading,” </w:t>
      </w:r>
      <w:r w:rsidRPr="0087573F">
        <w:rPr>
          <w:rFonts w:ascii="Times New Roman" w:hAnsi="Times New Roman" w:cs="Times New Roman"/>
          <w:i/>
          <w:iCs/>
        </w:rPr>
        <w:t>IEEE Trans. Power Syst.</w:t>
      </w:r>
      <w:r w:rsidRPr="0087573F">
        <w:rPr>
          <w:rFonts w:ascii="Times New Roman" w:hAnsi="Times New Roman" w:cs="Times New Roman"/>
        </w:rPr>
        <w:t>, vol. 8, no. 3, pp. 1325–1332, Aug. 1993.</w:t>
      </w:r>
    </w:p>
    <w:p w14:paraId="1022DBF8" w14:textId="77777777" w:rsidR="009B0900" w:rsidRPr="0087573F" w:rsidRDefault="009B0900" w:rsidP="00AB5B1C">
      <w:pPr>
        <w:jc w:val="both"/>
        <w:rPr>
          <w:rFonts w:ascii="Times New Roman" w:hAnsi="Times New Roman" w:cs="Times New Roman"/>
        </w:rPr>
      </w:pPr>
    </w:p>
    <w:sectPr w:rsidR="009B0900" w:rsidRPr="008757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E0231"/>
    <w:multiLevelType w:val="multilevel"/>
    <w:tmpl w:val="7948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C4279"/>
    <w:multiLevelType w:val="multilevel"/>
    <w:tmpl w:val="A5C4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97829"/>
    <w:multiLevelType w:val="multilevel"/>
    <w:tmpl w:val="13B695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B1292"/>
    <w:multiLevelType w:val="hybridMultilevel"/>
    <w:tmpl w:val="EB2E00F2"/>
    <w:lvl w:ilvl="0" w:tplc="AD58AA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477A68"/>
    <w:multiLevelType w:val="multilevel"/>
    <w:tmpl w:val="657A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6A628C"/>
    <w:multiLevelType w:val="multilevel"/>
    <w:tmpl w:val="C55A8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BB438F"/>
    <w:multiLevelType w:val="multilevel"/>
    <w:tmpl w:val="00B22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FD29F9"/>
    <w:multiLevelType w:val="multilevel"/>
    <w:tmpl w:val="C8002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2835110">
    <w:abstractNumId w:val="2"/>
  </w:num>
  <w:num w:numId="2" w16cid:durableId="1480344428">
    <w:abstractNumId w:val="1"/>
  </w:num>
  <w:num w:numId="3" w16cid:durableId="979265444">
    <w:abstractNumId w:val="7"/>
  </w:num>
  <w:num w:numId="4" w16cid:durableId="1395930590">
    <w:abstractNumId w:val="4"/>
  </w:num>
  <w:num w:numId="5" w16cid:durableId="322702551">
    <w:abstractNumId w:val="6"/>
  </w:num>
  <w:num w:numId="6" w16cid:durableId="1147284329">
    <w:abstractNumId w:val="5"/>
  </w:num>
  <w:num w:numId="7" w16cid:durableId="198858781">
    <w:abstractNumId w:val="0"/>
  </w:num>
  <w:num w:numId="8" w16cid:durableId="510295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900"/>
    <w:rsid w:val="00123FE7"/>
    <w:rsid w:val="00223F07"/>
    <w:rsid w:val="002F61D4"/>
    <w:rsid w:val="0031207E"/>
    <w:rsid w:val="004A4523"/>
    <w:rsid w:val="004D6BD5"/>
    <w:rsid w:val="004F2E40"/>
    <w:rsid w:val="006E5A02"/>
    <w:rsid w:val="007E790F"/>
    <w:rsid w:val="0087573F"/>
    <w:rsid w:val="008F3611"/>
    <w:rsid w:val="00924C6F"/>
    <w:rsid w:val="009B0900"/>
    <w:rsid w:val="009B1F62"/>
    <w:rsid w:val="00AB5B1C"/>
    <w:rsid w:val="00AB7AA6"/>
    <w:rsid w:val="00B474B3"/>
    <w:rsid w:val="00D97FC4"/>
    <w:rsid w:val="00F36B63"/>
    <w:rsid w:val="00F825BE"/>
    <w:rsid w:val="00FC4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5E3E5"/>
  <w15:chartTrackingRefBased/>
  <w15:docId w15:val="{3346C4C2-1C2E-44DA-B2A4-119D72A40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9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09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09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B09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09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09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9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9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9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9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09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09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B09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09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09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9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9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900"/>
    <w:rPr>
      <w:rFonts w:eastAsiaTheme="majorEastAsia" w:cstheme="majorBidi"/>
      <w:color w:val="272727" w:themeColor="text1" w:themeTint="D8"/>
    </w:rPr>
  </w:style>
  <w:style w:type="paragraph" w:styleId="Title">
    <w:name w:val="Title"/>
    <w:basedOn w:val="Normal"/>
    <w:next w:val="Normal"/>
    <w:link w:val="TitleChar"/>
    <w:uiPriority w:val="10"/>
    <w:qFormat/>
    <w:rsid w:val="009B09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9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9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9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900"/>
    <w:pPr>
      <w:spacing w:before="160"/>
      <w:jc w:val="center"/>
    </w:pPr>
    <w:rPr>
      <w:i/>
      <w:iCs/>
      <w:color w:val="404040" w:themeColor="text1" w:themeTint="BF"/>
    </w:rPr>
  </w:style>
  <w:style w:type="character" w:customStyle="1" w:styleId="QuoteChar">
    <w:name w:val="Quote Char"/>
    <w:basedOn w:val="DefaultParagraphFont"/>
    <w:link w:val="Quote"/>
    <w:uiPriority w:val="29"/>
    <w:rsid w:val="009B0900"/>
    <w:rPr>
      <w:i/>
      <w:iCs/>
      <w:color w:val="404040" w:themeColor="text1" w:themeTint="BF"/>
    </w:rPr>
  </w:style>
  <w:style w:type="paragraph" w:styleId="ListParagraph">
    <w:name w:val="List Paragraph"/>
    <w:basedOn w:val="Normal"/>
    <w:uiPriority w:val="34"/>
    <w:qFormat/>
    <w:rsid w:val="009B0900"/>
    <w:pPr>
      <w:ind w:left="720"/>
      <w:contextualSpacing/>
    </w:pPr>
  </w:style>
  <w:style w:type="character" w:styleId="IntenseEmphasis">
    <w:name w:val="Intense Emphasis"/>
    <w:basedOn w:val="DefaultParagraphFont"/>
    <w:uiPriority w:val="21"/>
    <w:qFormat/>
    <w:rsid w:val="009B0900"/>
    <w:rPr>
      <w:i/>
      <w:iCs/>
      <w:color w:val="2F5496" w:themeColor="accent1" w:themeShade="BF"/>
    </w:rPr>
  </w:style>
  <w:style w:type="paragraph" w:styleId="IntenseQuote">
    <w:name w:val="Intense Quote"/>
    <w:basedOn w:val="Normal"/>
    <w:next w:val="Normal"/>
    <w:link w:val="IntenseQuoteChar"/>
    <w:uiPriority w:val="30"/>
    <w:qFormat/>
    <w:rsid w:val="009B09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0900"/>
    <w:rPr>
      <w:i/>
      <w:iCs/>
      <w:color w:val="2F5496" w:themeColor="accent1" w:themeShade="BF"/>
    </w:rPr>
  </w:style>
  <w:style w:type="character" w:styleId="IntenseReference">
    <w:name w:val="Intense Reference"/>
    <w:basedOn w:val="DefaultParagraphFont"/>
    <w:uiPriority w:val="32"/>
    <w:qFormat/>
    <w:rsid w:val="009B0900"/>
    <w:rPr>
      <w:b/>
      <w:bCs/>
      <w:smallCaps/>
      <w:color w:val="2F5496" w:themeColor="accent1" w:themeShade="BF"/>
      <w:spacing w:val="5"/>
    </w:rPr>
  </w:style>
  <w:style w:type="table" w:styleId="TableGrid">
    <w:name w:val="Table Grid"/>
    <w:basedOn w:val="TableNormal"/>
    <w:uiPriority w:val="39"/>
    <w:rsid w:val="00AB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23F07"/>
    <w:rPr>
      <w:color w:val="666666"/>
    </w:rPr>
  </w:style>
  <w:style w:type="paragraph" w:styleId="Caption">
    <w:name w:val="caption"/>
    <w:basedOn w:val="Normal"/>
    <w:next w:val="Normal"/>
    <w:uiPriority w:val="35"/>
    <w:unhideWhenUsed/>
    <w:qFormat/>
    <w:rsid w:val="00F825BE"/>
    <w:pPr>
      <w:spacing w:after="200" w:line="240" w:lineRule="auto"/>
    </w:pPr>
    <w:rPr>
      <w:i/>
      <w:iCs/>
      <w:color w:val="44546A" w:themeColor="text2"/>
      <w:sz w:val="18"/>
      <w:szCs w:val="18"/>
    </w:rPr>
  </w:style>
  <w:style w:type="character" w:styleId="Hyperlink">
    <w:name w:val="Hyperlink"/>
    <w:basedOn w:val="DefaultParagraphFont"/>
    <w:uiPriority w:val="99"/>
    <w:unhideWhenUsed/>
    <w:rsid w:val="00F36B63"/>
    <w:rPr>
      <w:color w:val="0563C1" w:themeColor="hyperlink"/>
      <w:u w:val="single"/>
    </w:rPr>
  </w:style>
  <w:style w:type="character" w:styleId="UnresolvedMention">
    <w:name w:val="Unresolved Mention"/>
    <w:basedOn w:val="DefaultParagraphFont"/>
    <w:uiPriority w:val="99"/>
    <w:semiHidden/>
    <w:unhideWhenUsed/>
    <w:rsid w:val="00F36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1298">
      <w:bodyDiv w:val="1"/>
      <w:marLeft w:val="0"/>
      <w:marRight w:val="0"/>
      <w:marTop w:val="0"/>
      <w:marBottom w:val="0"/>
      <w:divBdr>
        <w:top w:val="none" w:sz="0" w:space="0" w:color="auto"/>
        <w:left w:val="none" w:sz="0" w:space="0" w:color="auto"/>
        <w:bottom w:val="none" w:sz="0" w:space="0" w:color="auto"/>
        <w:right w:val="none" w:sz="0" w:space="0" w:color="auto"/>
      </w:divBdr>
    </w:div>
    <w:div w:id="80151489">
      <w:bodyDiv w:val="1"/>
      <w:marLeft w:val="0"/>
      <w:marRight w:val="0"/>
      <w:marTop w:val="0"/>
      <w:marBottom w:val="0"/>
      <w:divBdr>
        <w:top w:val="none" w:sz="0" w:space="0" w:color="auto"/>
        <w:left w:val="none" w:sz="0" w:space="0" w:color="auto"/>
        <w:bottom w:val="none" w:sz="0" w:space="0" w:color="auto"/>
        <w:right w:val="none" w:sz="0" w:space="0" w:color="auto"/>
      </w:divBdr>
    </w:div>
    <w:div w:id="163596222">
      <w:bodyDiv w:val="1"/>
      <w:marLeft w:val="0"/>
      <w:marRight w:val="0"/>
      <w:marTop w:val="0"/>
      <w:marBottom w:val="0"/>
      <w:divBdr>
        <w:top w:val="none" w:sz="0" w:space="0" w:color="auto"/>
        <w:left w:val="none" w:sz="0" w:space="0" w:color="auto"/>
        <w:bottom w:val="none" w:sz="0" w:space="0" w:color="auto"/>
        <w:right w:val="none" w:sz="0" w:space="0" w:color="auto"/>
      </w:divBdr>
    </w:div>
    <w:div w:id="225606569">
      <w:bodyDiv w:val="1"/>
      <w:marLeft w:val="0"/>
      <w:marRight w:val="0"/>
      <w:marTop w:val="0"/>
      <w:marBottom w:val="0"/>
      <w:divBdr>
        <w:top w:val="none" w:sz="0" w:space="0" w:color="auto"/>
        <w:left w:val="none" w:sz="0" w:space="0" w:color="auto"/>
        <w:bottom w:val="none" w:sz="0" w:space="0" w:color="auto"/>
        <w:right w:val="none" w:sz="0" w:space="0" w:color="auto"/>
      </w:divBdr>
    </w:div>
    <w:div w:id="290866400">
      <w:bodyDiv w:val="1"/>
      <w:marLeft w:val="0"/>
      <w:marRight w:val="0"/>
      <w:marTop w:val="0"/>
      <w:marBottom w:val="0"/>
      <w:divBdr>
        <w:top w:val="none" w:sz="0" w:space="0" w:color="auto"/>
        <w:left w:val="none" w:sz="0" w:space="0" w:color="auto"/>
        <w:bottom w:val="none" w:sz="0" w:space="0" w:color="auto"/>
        <w:right w:val="none" w:sz="0" w:space="0" w:color="auto"/>
      </w:divBdr>
    </w:div>
    <w:div w:id="292978012">
      <w:bodyDiv w:val="1"/>
      <w:marLeft w:val="0"/>
      <w:marRight w:val="0"/>
      <w:marTop w:val="0"/>
      <w:marBottom w:val="0"/>
      <w:divBdr>
        <w:top w:val="none" w:sz="0" w:space="0" w:color="auto"/>
        <w:left w:val="none" w:sz="0" w:space="0" w:color="auto"/>
        <w:bottom w:val="none" w:sz="0" w:space="0" w:color="auto"/>
        <w:right w:val="none" w:sz="0" w:space="0" w:color="auto"/>
      </w:divBdr>
    </w:div>
    <w:div w:id="333336108">
      <w:bodyDiv w:val="1"/>
      <w:marLeft w:val="0"/>
      <w:marRight w:val="0"/>
      <w:marTop w:val="0"/>
      <w:marBottom w:val="0"/>
      <w:divBdr>
        <w:top w:val="none" w:sz="0" w:space="0" w:color="auto"/>
        <w:left w:val="none" w:sz="0" w:space="0" w:color="auto"/>
        <w:bottom w:val="none" w:sz="0" w:space="0" w:color="auto"/>
        <w:right w:val="none" w:sz="0" w:space="0" w:color="auto"/>
      </w:divBdr>
    </w:div>
    <w:div w:id="402946115">
      <w:bodyDiv w:val="1"/>
      <w:marLeft w:val="0"/>
      <w:marRight w:val="0"/>
      <w:marTop w:val="0"/>
      <w:marBottom w:val="0"/>
      <w:divBdr>
        <w:top w:val="none" w:sz="0" w:space="0" w:color="auto"/>
        <w:left w:val="none" w:sz="0" w:space="0" w:color="auto"/>
        <w:bottom w:val="none" w:sz="0" w:space="0" w:color="auto"/>
        <w:right w:val="none" w:sz="0" w:space="0" w:color="auto"/>
      </w:divBdr>
    </w:div>
    <w:div w:id="570235423">
      <w:bodyDiv w:val="1"/>
      <w:marLeft w:val="0"/>
      <w:marRight w:val="0"/>
      <w:marTop w:val="0"/>
      <w:marBottom w:val="0"/>
      <w:divBdr>
        <w:top w:val="none" w:sz="0" w:space="0" w:color="auto"/>
        <w:left w:val="none" w:sz="0" w:space="0" w:color="auto"/>
        <w:bottom w:val="none" w:sz="0" w:space="0" w:color="auto"/>
        <w:right w:val="none" w:sz="0" w:space="0" w:color="auto"/>
      </w:divBdr>
    </w:div>
    <w:div w:id="755784123">
      <w:bodyDiv w:val="1"/>
      <w:marLeft w:val="0"/>
      <w:marRight w:val="0"/>
      <w:marTop w:val="0"/>
      <w:marBottom w:val="0"/>
      <w:divBdr>
        <w:top w:val="none" w:sz="0" w:space="0" w:color="auto"/>
        <w:left w:val="none" w:sz="0" w:space="0" w:color="auto"/>
        <w:bottom w:val="none" w:sz="0" w:space="0" w:color="auto"/>
        <w:right w:val="none" w:sz="0" w:space="0" w:color="auto"/>
      </w:divBdr>
    </w:div>
    <w:div w:id="758328320">
      <w:bodyDiv w:val="1"/>
      <w:marLeft w:val="0"/>
      <w:marRight w:val="0"/>
      <w:marTop w:val="0"/>
      <w:marBottom w:val="0"/>
      <w:divBdr>
        <w:top w:val="none" w:sz="0" w:space="0" w:color="auto"/>
        <w:left w:val="none" w:sz="0" w:space="0" w:color="auto"/>
        <w:bottom w:val="none" w:sz="0" w:space="0" w:color="auto"/>
        <w:right w:val="none" w:sz="0" w:space="0" w:color="auto"/>
      </w:divBdr>
    </w:div>
    <w:div w:id="1050493059">
      <w:bodyDiv w:val="1"/>
      <w:marLeft w:val="0"/>
      <w:marRight w:val="0"/>
      <w:marTop w:val="0"/>
      <w:marBottom w:val="0"/>
      <w:divBdr>
        <w:top w:val="none" w:sz="0" w:space="0" w:color="auto"/>
        <w:left w:val="none" w:sz="0" w:space="0" w:color="auto"/>
        <w:bottom w:val="none" w:sz="0" w:space="0" w:color="auto"/>
        <w:right w:val="none" w:sz="0" w:space="0" w:color="auto"/>
      </w:divBdr>
    </w:div>
    <w:div w:id="1057705450">
      <w:bodyDiv w:val="1"/>
      <w:marLeft w:val="0"/>
      <w:marRight w:val="0"/>
      <w:marTop w:val="0"/>
      <w:marBottom w:val="0"/>
      <w:divBdr>
        <w:top w:val="none" w:sz="0" w:space="0" w:color="auto"/>
        <w:left w:val="none" w:sz="0" w:space="0" w:color="auto"/>
        <w:bottom w:val="none" w:sz="0" w:space="0" w:color="auto"/>
        <w:right w:val="none" w:sz="0" w:space="0" w:color="auto"/>
      </w:divBdr>
    </w:div>
    <w:div w:id="1167018679">
      <w:bodyDiv w:val="1"/>
      <w:marLeft w:val="0"/>
      <w:marRight w:val="0"/>
      <w:marTop w:val="0"/>
      <w:marBottom w:val="0"/>
      <w:divBdr>
        <w:top w:val="none" w:sz="0" w:space="0" w:color="auto"/>
        <w:left w:val="none" w:sz="0" w:space="0" w:color="auto"/>
        <w:bottom w:val="none" w:sz="0" w:space="0" w:color="auto"/>
        <w:right w:val="none" w:sz="0" w:space="0" w:color="auto"/>
      </w:divBdr>
    </w:div>
    <w:div w:id="1168130584">
      <w:bodyDiv w:val="1"/>
      <w:marLeft w:val="0"/>
      <w:marRight w:val="0"/>
      <w:marTop w:val="0"/>
      <w:marBottom w:val="0"/>
      <w:divBdr>
        <w:top w:val="none" w:sz="0" w:space="0" w:color="auto"/>
        <w:left w:val="none" w:sz="0" w:space="0" w:color="auto"/>
        <w:bottom w:val="none" w:sz="0" w:space="0" w:color="auto"/>
        <w:right w:val="none" w:sz="0" w:space="0" w:color="auto"/>
      </w:divBdr>
    </w:div>
    <w:div w:id="1199581988">
      <w:bodyDiv w:val="1"/>
      <w:marLeft w:val="0"/>
      <w:marRight w:val="0"/>
      <w:marTop w:val="0"/>
      <w:marBottom w:val="0"/>
      <w:divBdr>
        <w:top w:val="none" w:sz="0" w:space="0" w:color="auto"/>
        <w:left w:val="none" w:sz="0" w:space="0" w:color="auto"/>
        <w:bottom w:val="none" w:sz="0" w:space="0" w:color="auto"/>
        <w:right w:val="none" w:sz="0" w:space="0" w:color="auto"/>
      </w:divBdr>
    </w:div>
    <w:div w:id="1443450037">
      <w:bodyDiv w:val="1"/>
      <w:marLeft w:val="0"/>
      <w:marRight w:val="0"/>
      <w:marTop w:val="0"/>
      <w:marBottom w:val="0"/>
      <w:divBdr>
        <w:top w:val="none" w:sz="0" w:space="0" w:color="auto"/>
        <w:left w:val="none" w:sz="0" w:space="0" w:color="auto"/>
        <w:bottom w:val="none" w:sz="0" w:space="0" w:color="auto"/>
        <w:right w:val="none" w:sz="0" w:space="0" w:color="auto"/>
      </w:divBdr>
    </w:div>
    <w:div w:id="1461919062">
      <w:bodyDiv w:val="1"/>
      <w:marLeft w:val="0"/>
      <w:marRight w:val="0"/>
      <w:marTop w:val="0"/>
      <w:marBottom w:val="0"/>
      <w:divBdr>
        <w:top w:val="none" w:sz="0" w:space="0" w:color="auto"/>
        <w:left w:val="none" w:sz="0" w:space="0" w:color="auto"/>
        <w:bottom w:val="none" w:sz="0" w:space="0" w:color="auto"/>
        <w:right w:val="none" w:sz="0" w:space="0" w:color="auto"/>
      </w:divBdr>
    </w:div>
    <w:div w:id="1589852989">
      <w:bodyDiv w:val="1"/>
      <w:marLeft w:val="0"/>
      <w:marRight w:val="0"/>
      <w:marTop w:val="0"/>
      <w:marBottom w:val="0"/>
      <w:divBdr>
        <w:top w:val="none" w:sz="0" w:space="0" w:color="auto"/>
        <w:left w:val="none" w:sz="0" w:space="0" w:color="auto"/>
        <w:bottom w:val="none" w:sz="0" w:space="0" w:color="auto"/>
        <w:right w:val="none" w:sz="0" w:space="0" w:color="auto"/>
      </w:divBdr>
    </w:div>
    <w:div w:id="1592542275">
      <w:bodyDiv w:val="1"/>
      <w:marLeft w:val="0"/>
      <w:marRight w:val="0"/>
      <w:marTop w:val="0"/>
      <w:marBottom w:val="0"/>
      <w:divBdr>
        <w:top w:val="none" w:sz="0" w:space="0" w:color="auto"/>
        <w:left w:val="none" w:sz="0" w:space="0" w:color="auto"/>
        <w:bottom w:val="none" w:sz="0" w:space="0" w:color="auto"/>
        <w:right w:val="none" w:sz="0" w:space="0" w:color="auto"/>
      </w:divBdr>
    </w:div>
    <w:div w:id="1625431118">
      <w:bodyDiv w:val="1"/>
      <w:marLeft w:val="0"/>
      <w:marRight w:val="0"/>
      <w:marTop w:val="0"/>
      <w:marBottom w:val="0"/>
      <w:divBdr>
        <w:top w:val="none" w:sz="0" w:space="0" w:color="auto"/>
        <w:left w:val="none" w:sz="0" w:space="0" w:color="auto"/>
        <w:bottom w:val="none" w:sz="0" w:space="0" w:color="auto"/>
        <w:right w:val="none" w:sz="0" w:space="0" w:color="auto"/>
      </w:divBdr>
    </w:div>
    <w:div w:id="1715423379">
      <w:bodyDiv w:val="1"/>
      <w:marLeft w:val="0"/>
      <w:marRight w:val="0"/>
      <w:marTop w:val="0"/>
      <w:marBottom w:val="0"/>
      <w:divBdr>
        <w:top w:val="none" w:sz="0" w:space="0" w:color="auto"/>
        <w:left w:val="none" w:sz="0" w:space="0" w:color="auto"/>
        <w:bottom w:val="none" w:sz="0" w:space="0" w:color="auto"/>
        <w:right w:val="none" w:sz="0" w:space="0" w:color="auto"/>
      </w:divBdr>
    </w:div>
    <w:div w:id="1758790571">
      <w:bodyDiv w:val="1"/>
      <w:marLeft w:val="0"/>
      <w:marRight w:val="0"/>
      <w:marTop w:val="0"/>
      <w:marBottom w:val="0"/>
      <w:divBdr>
        <w:top w:val="none" w:sz="0" w:space="0" w:color="auto"/>
        <w:left w:val="none" w:sz="0" w:space="0" w:color="auto"/>
        <w:bottom w:val="none" w:sz="0" w:space="0" w:color="auto"/>
        <w:right w:val="none" w:sz="0" w:space="0" w:color="auto"/>
      </w:divBdr>
    </w:div>
    <w:div w:id="1772239903">
      <w:bodyDiv w:val="1"/>
      <w:marLeft w:val="0"/>
      <w:marRight w:val="0"/>
      <w:marTop w:val="0"/>
      <w:marBottom w:val="0"/>
      <w:divBdr>
        <w:top w:val="none" w:sz="0" w:space="0" w:color="auto"/>
        <w:left w:val="none" w:sz="0" w:space="0" w:color="auto"/>
        <w:bottom w:val="none" w:sz="0" w:space="0" w:color="auto"/>
        <w:right w:val="none" w:sz="0" w:space="0" w:color="auto"/>
      </w:divBdr>
    </w:div>
    <w:div w:id="1886914693">
      <w:bodyDiv w:val="1"/>
      <w:marLeft w:val="0"/>
      <w:marRight w:val="0"/>
      <w:marTop w:val="0"/>
      <w:marBottom w:val="0"/>
      <w:divBdr>
        <w:top w:val="none" w:sz="0" w:space="0" w:color="auto"/>
        <w:left w:val="none" w:sz="0" w:space="0" w:color="auto"/>
        <w:bottom w:val="none" w:sz="0" w:space="0" w:color="auto"/>
        <w:right w:val="none" w:sz="0" w:space="0" w:color="auto"/>
      </w:divBdr>
    </w:div>
    <w:div w:id="1933271200">
      <w:bodyDiv w:val="1"/>
      <w:marLeft w:val="0"/>
      <w:marRight w:val="0"/>
      <w:marTop w:val="0"/>
      <w:marBottom w:val="0"/>
      <w:divBdr>
        <w:top w:val="none" w:sz="0" w:space="0" w:color="auto"/>
        <w:left w:val="none" w:sz="0" w:space="0" w:color="auto"/>
        <w:bottom w:val="none" w:sz="0" w:space="0" w:color="auto"/>
        <w:right w:val="none" w:sz="0" w:space="0" w:color="auto"/>
      </w:divBdr>
    </w:div>
    <w:div w:id="1967464006">
      <w:bodyDiv w:val="1"/>
      <w:marLeft w:val="0"/>
      <w:marRight w:val="0"/>
      <w:marTop w:val="0"/>
      <w:marBottom w:val="0"/>
      <w:divBdr>
        <w:top w:val="none" w:sz="0" w:space="0" w:color="auto"/>
        <w:left w:val="none" w:sz="0" w:space="0" w:color="auto"/>
        <w:bottom w:val="none" w:sz="0" w:space="0" w:color="auto"/>
        <w:right w:val="none" w:sz="0" w:space="0" w:color="auto"/>
      </w:divBdr>
    </w:div>
    <w:div w:id="201806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tchirag104@gmail.com1"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11</Pages>
  <Words>2365</Words>
  <Characters>13487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chirag tahkur</dc:creator>
  <cp:keywords/>
  <dc:description/>
  <cp:lastModifiedBy>chirag tahkur</cp:lastModifiedBy>
  <cp:revision>7</cp:revision>
  <dcterms:created xsi:type="dcterms:W3CDTF">2025-04-19T15:19:00Z</dcterms:created>
  <dcterms:modified xsi:type="dcterms:W3CDTF">2025-04-23T05:42:00Z</dcterms:modified>
</cp:coreProperties>
</file>