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AC734" w14:textId="28327300" w:rsidR="00047053" w:rsidRDefault="00047053" w:rsidP="00047053">
      <w:pPr>
        <w:spacing w:before="54" w:after="0" w:line="276" w:lineRule="auto"/>
        <w:ind w:left="4320"/>
        <w:rPr>
          <w:rFonts w:ascii="Times New Roman" w:hAnsi="Times New Roman" w:cs="Times New Roman"/>
          <w:b/>
          <w:bCs/>
          <w:color w:val="000000" w:themeColor="text1"/>
          <w:sz w:val="28"/>
          <w:szCs w:val="28"/>
        </w:rPr>
        <w:sectPr w:rsidR="00047053" w:rsidSect="00047053">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roofErr w:type="spellStart"/>
      <w:r>
        <w:rPr>
          <w:rFonts w:ascii="Times New Roman" w:hAnsi="Times New Roman" w:cs="Times New Roman"/>
          <w:b/>
          <w:bCs/>
          <w:color w:val="000000" w:themeColor="text1"/>
          <w:sz w:val="28"/>
          <w:szCs w:val="28"/>
        </w:rPr>
        <w:t>SkinSync</w:t>
      </w:r>
      <w:proofErr w:type="spellEnd"/>
    </w:p>
    <w:p w14:paraId="6AE2459E" w14:textId="77777777" w:rsidR="00047053" w:rsidRDefault="00047053" w:rsidP="00047053">
      <w:pPr>
        <w:spacing w:before="54" w:after="0" w:line="276" w:lineRule="auto"/>
        <w:rPr>
          <w:rFonts w:ascii="Times New Roman" w:hAnsi="Times New Roman" w:cs="Times New Roman"/>
          <w:b/>
          <w:bCs/>
          <w:color w:val="000000" w:themeColor="text1"/>
          <w:sz w:val="24"/>
          <w:szCs w:val="24"/>
        </w:rPr>
        <w:sectPr w:rsidR="00047053" w:rsidSect="008C4347">
          <w:type w:val="continuous"/>
          <w:pgSz w:w="11907" w:h="16839" w:code="9"/>
          <w:pgMar w:top="510" w:right="907" w:bottom="340" w:left="907" w:header="113" w:footer="170" w:gutter="0"/>
          <w:cols w:num="2" w:space="720"/>
          <w:docGrid w:linePitch="360"/>
        </w:sectPr>
      </w:pPr>
    </w:p>
    <w:p w14:paraId="736B6AC8" w14:textId="47423C7A" w:rsidR="00DA52F4" w:rsidRPr="00347E72" w:rsidRDefault="00076FF0" w:rsidP="00347E72">
      <w:pPr>
        <w:spacing w:before="54" w:after="0" w:line="276" w:lineRule="auto"/>
        <w:ind w:left="720"/>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Arbaz Khan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Nameer Khan</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Shams</w:t>
      </w:r>
      <w:r w:rsidR="00AF6B02">
        <w:rPr>
          <w:rFonts w:ascii="Times New Roman" w:hAnsi="Times New Roman" w:cs="Times New Roman"/>
          <w:b/>
          <w:bCs/>
          <w:color w:val="000000" w:themeColor="text1"/>
          <w:sz w:val="24"/>
          <w:szCs w:val="24"/>
        </w:rPr>
        <w:t>ha</w:t>
      </w:r>
      <w:r>
        <w:rPr>
          <w:rFonts w:ascii="Times New Roman" w:hAnsi="Times New Roman" w:cs="Times New Roman"/>
          <w:b/>
          <w:bCs/>
          <w:color w:val="000000" w:themeColor="text1"/>
          <w:sz w:val="24"/>
          <w:szCs w:val="24"/>
        </w:rPr>
        <w:t>d Khan</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Khalid Mansuri</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Hamza Qureshi</w:t>
      </w:r>
      <w:r>
        <w:rPr>
          <w:rFonts w:ascii="Times New Roman" w:hAnsi="Times New Roman" w:cs="Times New Roman"/>
          <w:b/>
          <w:bCs/>
          <w:color w:val="000000" w:themeColor="text1"/>
          <w:sz w:val="24"/>
          <w:szCs w:val="24"/>
          <w:vertAlign w:val="superscript"/>
        </w:rPr>
        <w:t xml:space="preserve">5 </w:t>
      </w:r>
      <w:r w:rsidR="00347E72">
        <w:rPr>
          <w:rFonts w:ascii="Times New Roman" w:hAnsi="Times New Roman" w:cs="Times New Roman"/>
          <w:b/>
          <w:bCs/>
          <w:color w:val="000000" w:themeColor="text1"/>
          <w:sz w:val="24"/>
          <w:szCs w:val="24"/>
          <w:vertAlign w:val="superscript"/>
        </w:rPr>
        <w:t xml:space="preserve"> </w:t>
      </w:r>
      <w:r w:rsidR="00347E72">
        <w:rPr>
          <w:rFonts w:ascii="Times New Roman" w:hAnsi="Times New Roman" w:cs="Times New Roman"/>
          <w:b/>
          <w:bCs/>
          <w:color w:val="000000" w:themeColor="text1"/>
          <w:sz w:val="24"/>
          <w:szCs w:val="24"/>
        </w:rPr>
        <w:t>Farhanaaz Sayed</w:t>
      </w:r>
      <w:r w:rsidR="00347E72">
        <w:rPr>
          <w:rFonts w:ascii="Times New Roman" w:hAnsi="Times New Roman" w:cs="Times New Roman"/>
          <w:b/>
          <w:bCs/>
          <w:color w:val="000000" w:themeColor="text1"/>
          <w:sz w:val="24"/>
          <w:szCs w:val="24"/>
          <w:vertAlign w:val="superscript"/>
        </w:rPr>
        <w:t>6</w:t>
      </w:r>
    </w:p>
    <w:p w14:paraId="7AEC63B4" w14:textId="16E8F6A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47053">
        <w:rPr>
          <w:rFonts w:ascii="Times New Roman" w:hAnsi="Times New Roman" w:cs="Times New Roman"/>
          <w:color w:val="000000" w:themeColor="text1"/>
          <w:vertAlign w:val="superscript"/>
        </w:rPr>
        <w:t>,2,3,4,5</w:t>
      </w:r>
      <w:r w:rsidR="00076FF0" w:rsidRPr="00076FF0">
        <w:rPr>
          <w:rFonts w:ascii="Times New Roman" w:hAnsi="Times New Roman" w:cs="Times New Roman"/>
          <w:color w:val="000000" w:themeColor="text1"/>
        </w:rPr>
        <w:t>Final Year Student, Department of</w:t>
      </w:r>
      <w:r w:rsidR="00076FF0">
        <w:rPr>
          <w:rFonts w:ascii="Times New Roman" w:hAnsi="Times New Roman" w:cs="Times New Roman"/>
          <w:color w:val="000000" w:themeColor="text1"/>
        </w:rPr>
        <w:t xml:space="preserve"> AIML</w:t>
      </w:r>
      <w:r w:rsidR="00076FF0" w:rsidRPr="00076FF0">
        <w:rPr>
          <w:rFonts w:ascii="Times New Roman" w:hAnsi="Times New Roman" w:cs="Times New Roman"/>
          <w:color w:val="000000" w:themeColor="text1"/>
        </w:rPr>
        <w:t xml:space="preserve">, </w:t>
      </w:r>
      <w:r w:rsidR="00076FF0">
        <w:rPr>
          <w:rFonts w:ascii="Times New Roman" w:hAnsi="Times New Roman" w:cs="Times New Roman"/>
          <w:color w:val="000000" w:themeColor="text1"/>
        </w:rPr>
        <w:t>M.H. Saboo Siddik Polytechnic</w:t>
      </w:r>
      <w:r w:rsidR="00076FF0" w:rsidRPr="00076FF0">
        <w:rPr>
          <w:rFonts w:ascii="Times New Roman" w:hAnsi="Times New Roman" w:cs="Times New Roman"/>
          <w:color w:val="000000" w:themeColor="text1"/>
        </w:rPr>
        <w:t>, Mumbai, Maharashtra, India</w:t>
      </w:r>
      <w:r w:rsidRPr="001E51F3">
        <w:rPr>
          <w:rFonts w:ascii="Times New Roman" w:hAnsi="Times New Roman" w:cs="Times New Roman"/>
          <w:color w:val="000000" w:themeColor="text1"/>
        </w:rPr>
        <w:t xml:space="preserve"> </w:t>
      </w:r>
    </w:p>
    <w:p w14:paraId="469D85E6" w14:textId="1C27569B" w:rsidR="00076FF0" w:rsidRDefault="00347E72" w:rsidP="00076FF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6</w:t>
      </w:r>
      <w:r>
        <w:rPr>
          <w:rFonts w:ascii="Times New Roman" w:hAnsi="Times New Roman" w:cs="Times New Roman"/>
          <w:color w:val="000000" w:themeColor="text1"/>
        </w:rPr>
        <w:t>Faculty</w:t>
      </w:r>
      <w:r w:rsidR="00076FF0" w:rsidRPr="00076FF0">
        <w:rPr>
          <w:rFonts w:ascii="Times New Roman" w:hAnsi="Times New Roman" w:cs="Times New Roman"/>
          <w:color w:val="000000" w:themeColor="text1"/>
        </w:rPr>
        <w:t>, Department of</w:t>
      </w:r>
      <w:r w:rsidR="00076FF0">
        <w:rPr>
          <w:rFonts w:ascii="Times New Roman" w:hAnsi="Times New Roman" w:cs="Times New Roman"/>
          <w:color w:val="000000" w:themeColor="text1"/>
        </w:rPr>
        <w:t xml:space="preserve"> AIML</w:t>
      </w:r>
      <w:r w:rsidR="00076FF0" w:rsidRPr="00076FF0">
        <w:rPr>
          <w:rFonts w:ascii="Times New Roman" w:hAnsi="Times New Roman" w:cs="Times New Roman"/>
          <w:color w:val="000000" w:themeColor="text1"/>
        </w:rPr>
        <w:t xml:space="preserve">, </w:t>
      </w:r>
      <w:r w:rsidR="00076FF0">
        <w:rPr>
          <w:rFonts w:ascii="Times New Roman" w:hAnsi="Times New Roman" w:cs="Times New Roman"/>
          <w:color w:val="000000" w:themeColor="text1"/>
        </w:rPr>
        <w:t>M.H. Saboo Siddik Polytechnic</w:t>
      </w:r>
      <w:r w:rsidR="00076FF0" w:rsidRPr="00076FF0">
        <w:rPr>
          <w:rFonts w:ascii="Times New Roman" w:hAnsi="Times New Roman" w:cs="Times New Roman"/>
          <w:color w:val="000000" w:themeColor="text1"/>
        </w:rPr>
        <w:t>, Mumbai, Maharashtra, India</w:t>
      </w:r>
    </w:p>
    <w:p w14:paraId="1C7A922B" w14:textId="5302C48D" w:rsidR="00076FF0" w:rsidRDefault="00076FF0" w:rsidP="00047053">
      <w:pPr>
        <w:pBdr>
          <w:bottom w:val="single" w:sz="4" w:space="1" w:color="auto"/>
        </w:pBdr>
        <w:spacing w:before="54" w:after="0" w:line="276" w:lineRule="auto"/>
        <w:rPr>
          <w:rFonts w:ascii="Times New Roman" w:hAnsi="Times New Roman" w:cs="Times New Roman"/>
          <w:color w:val="000000" w:themeColor="text1"/>
        </w:rPr>
      </w:pPr>
    </w:p>
    <w:p w14:paraId="0595B829" w14:textId="77777777" w:rsidR="00047053" w:rsidRDefault="00047053" w:rsidP="00047053">
      <w:pPr>
        <w:pBdr>
          <w:bottom w:val="single" w:sz="4" w:space="1" w:color="auto"/>
        </w:pBdr>
        <w:spacing w:before="54" w:after="0" w:line="276" w:lineRule="auto"/>
        <w:rPr>
          <w:rFonts w:ascii="Times New Roman" w:hAnsi="Times New Roman" w:cs="Times New Roman"/>
          <w:color w:val="000000" w:themeColor="text1"/>
        </w:rPr>
        <w:sectPr w:rsidR="00047053" w:rsidSect="00047053">
          <w:type w:val="continuous"/>
          <w:pgSz w:w="11907" w:h="16839" w:code="9"/>
          <w:pgMar w:top="510" w:right="907" w:bottom="340" w:left="907" w:header="113" w:footer="170" w:gutter="0"/>
          <w:cols w:space="720"/>
          <w:docGrid w:linePitch="360"/>
        </w:sectPr>
      </w:pPr>
    </w:p>
    <w:p w14:paraId="07DFCADA" w14:textId="32436241" w:rsidR="00076FF0" w:rsidRPr="001E51F3" w:rsidRDefault="00DA52F4" w:rsidP="00047053">
      <w:pPr>
        <w:spacing w:before="54" w:after="0" w:line="276" w:lineRule="auto"/>
        <w:ind w:left="720" w:firstLine="72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6FE32CA" w14:textId="10BEA7F3" w:rsidR="00076FF0" w:rsidRPr="00076881" w:rsidRDefault="00076FF0" w:rsidP="00076FF0">
      <w:pPr>
        <w:spacing w:after="30"/>
        <w:jc w:val="both"/>
        <w:rPr>
          <w:rFonts w:ascii="Times New Roman" w:hAnsi="Times New Roman" w:cs="Times New Roman"/>
          <w:sz w:val="24"/>
          <w:szCs w:val="24"/>
        </w:rPr>
      </w:pPr>
      <w:r>
        <w:rPr>
          <w:rFonts w:ascii="Times New Roman" w:hAnsi="Times New Roman" w:cs="Times New Roman"/>
          <w:sz w:val="24"/>
          <w:szCs w:val="24"/>
        </w:rPr>
        <w:t xml:space="preserve">This paper presents </w:t>
      </w:r>
      <w:proofErr w:type="spellStart"/>
      <w:r>
        <w:rPr>
          <w:rFonts w:ascii="Times New Roman" w:hAnsi="Times New Roman" w:cs="Times New Roman"/>
          <w:sz w:val="24"/>
          <w:szCs w:val="24"/>
        </w:rPr>
        <w:t>SkinSync</w:t>
      </w:r>
      <w:proofErr w:type="spellEnd"/>
      <w:r>
        <w:rPr>
          <w:rFonts w:ascii="Times New Roman" w:hAnsi="Times New Roman" w:cs="Times New Roman"/>
          <w:sz w:val="24"/>
          <w:szCs w:val="24"/>
        </w:rPr>
        <w:t xml:space="preserve">, an AI-driven skincare advisory platform that integrates deep learning, advanced image processing, and extensive user-contextual data to produce personalized skincare routines and targeted product recommendations. Drawing from a comprehensive literature review covering 22 pivotal studies in the fields of skin analysis, cosmetic suggestion, and machine learning applications in dermatology, </w:t>
      </w:r>
      <w:proofErr w:type="spellStart"/>
      <w:r>
        <w:rPr>
          <w:rFonts w:ascii="Times New Roman" w:hAnsi="Times New Roman" w:cs="Times New Roman"/>
          <w:sz w:val="24"/>
          <w:szCs w:val="24"/>
        </w:rPr>
        <w:t>SkinSync</w:t>
      </w:r>
      <w:proofErr w:type="spellEnd"/>
      <w:r>
        <w:rPr>
          <w:rFonts w:ascii="Times New Roman" w:hAnsi="Times New Roman" w:cs="Times New Roman"/>
          <w:sz w:val="24"/>
          <w:szCs w:val="24"/>
        </w:rPr>
        <w:t xml:space="preserve"> is distinguished by its holistic approach and universal accessibility. With a strong emphasis on inclusivity, </w:t>
      </w:r>
      <w:proofErr w:type="spellStart"/>
      <w:r>
        <w:rPr>
          <w:rFonts w:ascii="Times New Roman" w:hAnsi="Times New Roman" w:cs="Times New Roman"/>
          <w:sz w:val="24"/>
          <w:szCs w:val="24"/>
        </w:rPr>
        <w:t>SkinSync</w:t>
      </w:r>
      <w:proofErr w:type="spellEnd"/>
      <w:r>
        <w:rPr>
          <w:rFonts w:ascii="Times New Roman" w:hAnsi="Times New Roman" w:cs="Times New Roman"/>
          <w:sz w:val="24"/>
          <w:szCs w:val="24"/>
        </w:rPr>
        <w:t xml:space="preserve"> is offered free of charge, ensuring that individuals from all socioeconomic backgrounds, ethnicities, and regions have access to expert-level skincare guidance. This paper details the system’s architecture, methodology, experimental validation, and discusses its societal and ethical implications, with real-world examples illustrating its efficacy and potential.</w:t>
      </w:r>
    </w:p>
    <w:p w14:paraId="60EF3271" w14:textId="77777777" w:rsidR="00076FF0" w:rsidRPr="00076881" w:rsidRDefault="00076FF0" w:rsidP="00076FF0">
      <w:pPr>
        <w:spacing w:after="30"/>
        <w:jc w:val="both"/>
        <w:rPr>
          <w:rFonts w:ascii="Times New Roman" w:hAnsi="Times New Roman" w:cs="Times New Roman"/>
          <w:sz w:val="24"/>
          <w:szCs w:val="24"/>
        </w:rPr>
      </w:pPr>
    </w:p>
    <w:p w14:paraId="536F08B1" w14:textId="77777777" w:rsidR="00076FF0" w:rsidRPr="00D25AC2" w:rsidRDefault="00076FF0" w:rsidP="00076FF0">
      <w:pPr>
        <w:tabs>
          <w:tab w:val="left" w:pos="1493"/>
        </w:tabs>
        <w:spacing w:after="30"/>
        <w:jc w:val="both"/>
        <w:rPr>
          <w:rFonts w:ascii="Times New Roman" w:hAnsi="Times New Roman" w:cs="Times New Roman"/>
          <w:b/>
          <w:bCs/>
          <w:sz w:val="24"/>
          <w:szCs w:val="24"/>
        </w:rPr>
      </w:pPr>
      <w:r w:rsidRPr="00076881">
        <w:rPr>
          <w:rFonts w:ascii="Times New Roman" w:hAnsi="Times New Roman" w:cs="Times New Roman"/>
          <w:b/>
          <w:bCs/>
          <w:sz w:val="24"/>
          <w:szCs w:val="24"/>
        </w:rPr>
        <w:t>Keywords-</w:t>
      </w:r>
      <w:r>
        <w:rPr>
          <w:rFonts w:ascii="Times New Roman" w:hAnsi="Times New Roman" w:cs="Times New Roman"/>
          <w:sz w:val="24"/>
          <w:szCs w:val="24"/>
        </w:rPr>
        <w:t>AI Skincare Advisor, Personalized Skincare, Deep Learning, Image Classification, Inclusive Health Technology, Product Recommendation Systems</w:t>
      </w:r>
    </w:p>
    <w:p w14:paraId="55646186" w14:textId="77777777" w:rsidR="00076FF0" w:rsidRPr="001E51F3" w:rsidRDefault="00076FF0"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11C57F52" w14:textId="4D1C779A" w:rsidR="00EE322E" w:rsidRPr="00EE322E" w:rsidRDefault="00911ACD" w:rsidP="00EE322E">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7160330F" w14:textId="77777777" w:rsidR="00047053" w:rsidRDefault="00EE322E" w:rsidP="00EE322E">
      <w:pPr>
        <w:spacing w:after="30"/>
        <w:jc w:val="both"/>
        <w:rPr>
          <w:rFonts w:ascii="Times New Roman" w:hAnsi="Times New Roman" w:cs="Times New Roman"/>
          <w:sz w:val="24"/>
          <w:szCs w:val="24"/>
        </w:rPr>
      </w:pPr>
      <w:r>
        <w:rPr>
          <w:rFonts w:ascii="Times New Roman" w:hAnsi="Times New Roman" w:cs="Times New Roman"/>
          <w:sz w:val="24"/>
          <w:szCs w:val="24"/>
        </w:rPr>
        <w:t xml:space="preserve">Skin health is a critical marker of personal well-being and overall quality of life, yet many individuals are left without professional guidance due to the prohibitive cost of personalized skincare services or the overwhelming complexity of product choices available in the market [1], [2]. Many current digital solutions provide basic skin image analysis; however, they often fail to consider holistic contextual factors such as environmental conditions, individual </w:t>
      </w:r>
    </w:p>
    <w:p w14:paraId="48C8D6F8" w14:textId="77777777" w:rsidR="00047053" w:rsidRDefault="00047053" w:rsidP="00EE322E">
      <w:pPr>
        <w:spacing w:after="30"/>
        <w:jc w:val="both"/>
        <w:rPr>
          <w:rFonts w:ascii="Times New Roman" w:hAnsi="Times New Roman" w:cs="Times New Roman"/>
          <w:sz w:val="24"/>
          <w:szCs w:val="24"/>
        </w:rPr>
      </w:pPr>
    </w:p>
    <w:p w14:paraId="60B21B3E" w14:textId="1293BD10" w:rsidR="00EE322E" w:rsidRDefault="00EE322E" w:rsidP="00EE322E">
      <w:pPr>
        <w:spacing w:after="30"/>
        <w:jc w:val="both"/>
        <w:rPr>
          <w:rFonts w:ascii="Times New Roman" w:hAnsi="Times New Roman" w:cs="Times New Roman"/>
          <w:sz w:val="24"/>
          <w:szCs w:val="24"/>
        </w:rPr>
      </w:pPr>
      <w:r>
        <w:rPr>
          <w:rFonts w:ascii="Times New Roman" w:hAnsi="Times New Roman" w:cs="Times New Roman"/>
          <w:sz w:val="24"/>
          <w:szCs w:val="24"/>
        </w:rPr>
        <w:t xml:space="preserve">lifestyle, and budget constraints [3]. </w:t>
      </w:r>
      <w:proofErr w:type="spellStart"/>
      <w:r>
        <w:rPr>
          <w:rFonts w:ascii="Times New Roman" w:hAnsi="Times New Roman" w:cs="Times New Roman"/>
          <w:sz w:val="24"/>
          <w:szCs w:val="24"/>
        </w:rPr>
        <w:t>SkinSync</w:t>
      </w:r>
      <w:proofErr w:type="spellEnd"/>
      <w:r>
        <w:rPr>
          <w:rFonts w:ascii="Times New Roman" w:hAnsi="Times New Roman" w:cs="Times New Roman"/>
          <w:sz w:val="24"/>
          <w:szCs w:val="24"/>
        </w:rPr>
        <w:t xml:space="preserve"> has been developed to address these gaps by </w:t>
      </w:r>
      <w:r>
        <w:rPr>
          <w:rFonts w:ascii="Times New Roman" w:hAnsi="Times New Roman" w:cs="Times New Roman"/>
          <w:sz w:val="24"/>
          <w:szCs w:val="24"/>
        </w:rPr>
        <w:t xml:space="preserve">combining state-of-the-art image processing with rich contextual user data. By deploying advanced deep learning algorithms alongside a rule-based personalization engine, </w:t>
      </w:r>
      <w:proofErr w:type="spellStart"/>
      <w:r>
        <w:rPr>
          <w:rFonts w:ascii="Times New Roman" w:hAnsi="Times New Roman" w:cs="Times New Roman"/>
          <w:sz w:val="24"/>
          <w:szCs w:val="24"/>
        </w:rPr>
        <w:t>SkinSync</w:t>
      </w:r>
      <w:proofErr w:type="spellEnd"/>
      <w:r>
        <w:rPr>
          <w:rFonts w:ascii="Times New Roman" w:hAnsi="Times New Roman" w:cs="Times New Roman"/>
          <w:sz w:val="24"/>
          <w:szCs w:val="24"/>
        </w:rPr>
        <w:t xml:space="preserve"> generates bespoke morning and evening skincare routines that include actionable product recommendations with real-time pricing and direct e-commerce integration.</w:t>
      </w:r>
    </w:p>
    <w:p w14:paraId="2BCC0B0B" w14:textId="77777777" w:rsidR="00EE322E" w:rsidRDefault="00EE322E" w:rsidP="00EE322E">
      <w:pPr>
        <w:spacing w:after="30"/>
        <w:jc w:val="both"/>
        <w:rPr>
          <w:rFonts w:ascii="Times New Roman" w:hAnsi="Times New Roman" w:cs="Times New Roman"/>
          <w:sz w:val="24"/>
          <w:szCs w:val="24"/>
        </w:rPr>
      </w:pPr>
    </w:p>
    <w:p w14:paraId="4D15640D" w14:textId="5B20B065" w:rsidR="00EE322E" w:rsidRDefault="00EE322E" w:rsidP="00EE322E">
      <w:pPr>
        <w:spacing w:after="30"/>
        <w:jc w:val="both"/>
        <w:rPr>
          <w:rFonts w:ascii="Times New Roman" w:hAnsi="Times New Roman" w:cs="Times New Roman"/>
          <w:sz w:val="24"/>
          <w:szCs w:val="24"/>
        </w:rPr>
      </w:pPr>
      <w:r>
        <w:rPr>
          <w:rFonts w:ascii="Times New Roman" w:hAnsi="Times New Roman" w:cs="Times New Roman"/>
          <w:sz w:val="24"/>
          <w:szCs w:val="24"/>
        </w:rPr>
        <w:t xml:space="preserve">In doing so, </w:t>
      </w:r>
      <w:proofErr w:type="spellStart"/>
      <w:r>
        <w:rPr>
          <w:rFonts w:ascii="Times New Roman" w:hAnsi="Times New Roman" w:cs="Times New Roman"/>
          <w:sz w:val="24"/>
          <w:szCs w:val="24"/>
        </w:rPr>
        <w:t>SkinSync</w:t>
      </w:r>
      <w:proofErr w:type="spellEnd"/>
      <w:r>
        <w:rPr>
          <w:rFonts w:ascii="Times New Roman" w:hAnsi="Times New Roman" w:cs="Times New Roman"/>
          <w:sz w:val="24"/>
          <w:szCs w:val="24"/>
        </w:rPr>
        <w:t xml:space="preserve"> ensures that high-quality skin care advice is available to everyone, thus democratizing skin health education and bridging the digital divide in dermatology. This approach is especially transformative for under-served populations in both urban centers and rural areas, where access to professional dermatological advice is limited.</w:t>
      </w:r>
    </w:p>
    <w:p w14:paraId="1B9E3FF3" w14:textId="77777777" w:rsidR="00EE322E" w:rsidRPr="00EE322E" w:rsidRDefault="00EE322E" w:rsidP="00EE322E">
      <w:pPr>
        <w:spacing w:after="30"/>
        <w:jc w:val="both"/>
        <w:rPr>
          <w:rFonts w:ascii="Times New Roman" w:hAnsi="Times New Roman" w:cs="Times New Roman"/>
          <w:sz w:val="24"/>
          <w:szCs w:val="24"/>
        </w:rPr>
      </w:pPr>
    </w:p>
    <w:p w14:paraId="71DF7398" w14:textId="5596F4D3" w:rsidR="00EE322E" w:rsidRPr="00EE322E" w:rsidRDefault="00DA52F4" w:rsidP="00EE322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252EDAB" w14:textId="3E628238" w:rsidR="00EE322E" w:rsidRPr="00EE322E" w:rsidRDefault="00EE322E" w:rsidP="00EE322E">
      <w:pPr>
        <w:spacing w:after="30"/>
        <w:jc w:val="both"/>
        <w:rPr>
          <w:rFonts w:ascii="Times New Roman" w:hAnsi="Times New Roman" w:cs="Times New Roman"/>
          <w:sz w:val="20"/>
          <w:szCs w:val="20"/>
        </w:rPr>
      </w:pPr>
      <w:proofErr w:type="spellStart"/>
      <w:r w:rsidRPr="00EE322E">
        <w:rPr>
          <w:rFonts w:ascii="Times New Roman" w:hAnsi="Times New Roman" w:cs="Times New Roman"/>
          <w:sz w:val="20"/>
          <w:szCs w:val="20"/>
        </w:rPr>
        <w:t>SkinSync</w:t>
      </w:r>
      <w:proofErr w:type="spellEnd"/>
      <w:r w:rsidRPr="00EE322E">
        <w:rPr>
          <w:rFonts w:ascii="Times New Roman" w:hAnsi="Times New Roman" w:cs="Times New Roman"/>
          <w:sz w:val="20"/>
          <w:szCs w:val="20"/>
        </w:rPr>
        <w:t xml:space="preserve"> is architected as a modular system encompassing three major components. The first module is the Image Processing and Skin Classification unit, which begins with the user uploading a selfie. This image undergoes preprocessing, including noise reduction, normalization, and resizing. A Convolutional Neural Network (CNN), trained on a diverse set of skin images representing a wide range of ethnicities and skin tones, then classifies key skin attributes such as acne severity, pigmentation, oiliness, and dryness [</w:t>
      </w:r>
      <w:r w:rsidR="00907664">
        <w:rPr>
          <w:rFonts w:ascii="Times New Roman" w:hAnsi="Times New Roman" w:cs="Times New Roman"/>
          <w:sz w:val="20"/>
          <w:szCs w:val="20"/>
        </w:rPr>
        <w:t>4</w:t>
      </w:r>
      <w:r w:rsidRPr="00EE322E">
        <w:rPr>
          <w:rFonts w:ascii="Times New Roman" w:hAnsi="Times New Roman" w:cs="Times New Roman"/>
          <w:sz w:val="20"/>
          <w:szCs w:val="20"/>
        </w:rPr>
        <w:t>]. The precise output of this module feeds into the subsequent processing layer.</w:t>
      </w:r>
    </w:p>
    <w:p w14:paraId="327493EF" w14:textId="77777777" w:rsidR="00EE322E" w:rsidRPr="00EE322E" w:rsidRDefault="00EE322E" w:rsidP="00EE322E">
      <w:pPr>
        <w:spacing w:after="30"/>
        <w:jc w:val="both"/>
        <w:rPr>
          <w:rFonts w:ascii="Times New Roman" w:hAnsi="Times New Roman" w:cs="Times New Roman"/>
          <w:sz w:val="20"/>
          <w:szCs w:val="20"/>
        </w:rPr>
      </w:pPr>
    </w:p>
    <w:p w14:paraId="42C36CC6" w14:textId="47EBFA44" w:rsidR="008C4347" w:rsidRDefault="00EE322E" w:rsidP="00EE322E">
      <w:pPr>
        <w:spacing w:after="30"/>
        <w:jc w:val="both"/>
        <w:rPr>
          <w:rFonts w:ascii="Times New Roman" w:hAnsi="Times New Roman" w:cs="Times New Roman"/>
          <w:sz w:val="20"/>
          <w:szCs w:val="20"/>
        </w:rPr>
      </w:pPr>
      <w:r w:rsidRPr="00EE322E">
        <w:rPr>
          <w:rFonts w:ascii="Times New Roman" w:hAnsi="Times New Roman" w:cs="Times New Roman"/>
          <w:sz w:val="20"/>
          <w:szCs w:val="20"/>
        </w:rPr>
        <w:t>The second component involves the integration of contextual user data. Users are prompted to provide additional information—such as age, gender, self-identified skin type, skin tone, sensitivity status, local environmental factors (e.g., humidity, pollution), makeup routines, and budget constraints. This rich set of inputs is critical to ensure that the ultimate skincare routine is personalized not only based on visual diagnostics but also on the specific needs and conditions of each user.</w:t>
      </w:r>
    </w:p>
    <w:p w14:paraId="34B27AC3" w14:textId="54FF7631" w:rsidR="008C4347" w:rsidRDefault="008C4347" w:rsidP="00EE322E">
      <w:pPr>
        <w:spacing w:after="30"/>
        <w:jc w:val="both"/>
        <w:rPr>
          <w:rFonts w:ascii="Times New Roman" w:hAnsi="Times New Roman" w:cs="Times New Roman"/>
          <w:sz w:val="20"/>
          <w:szCs w:val="20"/>
        </w:rPr>
      </w:pPr>
    </w:p>
    <w:p w14:paraId="079006A2" w14:textId="1C240088" w:rsidR="008C4347" w:rsidRPr="00EE322E" w:rsidRDefault="00AF6B02" w:rsidP="00EE322E">
      <w:pPr>
        <w:spacing w:after="30"/>
        <w:jc w:val="both"/>
        <w:rPr>
          <w:rFonts w:ascii="Times New Roman" w:hAnsi="Times New Roman" w:cs="Times New Roman"/>
          <w:sz w:val="20"/>
          <w:szCs w:val="20"/>
        </w:rPr>
      </w:pPr>
      <w:r>
        <w:rPr>
          <w:rFonts w:ascii="Times New Roman" w:hAnsi="Times New Roman" w:cs="Times New Roman"/>
          <w:noProof/>
          <w:sz w:val="24"/>
          <w:szCs w:val="24"/>
        </w:rPr>
        <w:lastRenderedPageBreak/>
        <w:drawing>
          <wp:anchor distT="0" distB="0" distL="114300" distR="114300" simplePos="0" relativeHeight="251664384" behindDoc="0" locked="0" layoutInCell="1" allowOverlap="1" wp14:anchorId="0309981A" wp14:editId="621F5A33">
            <wp:simplePos x="0" y="0"/>
            <wp:positionH relativeFrom="margin">
              <wp:posOffset>3570605</wp:posOffset>
            </wp:positionH>
            <wp:positionV relativeFrom="margin">
              <wp:posOffset>276225</wp:posOffset>
            </wp:positionV>
            <wp:extent cx="3110230" cy="2468880"/>
            <wp:effectExtent l="133350" t="114300" r="128270" b="160020"/>
            <wp:wrapSquare wrapText="bothSides"/>
            <wp:docPr id="13171550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55066" name="Picture 131715506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10230" cy="246888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4B1344EB" w14:textId="22B50B7A" w:rsidR="008C4347" w:rsidRPr="008C4347" w:rsidRDefault="008C4347" w:rsidP="008C4347">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noProof/>
        </w:rPr>
        <w:drawing>
          <wp:anchor distT="0" distB="0" distL="114300" distR="114300" simplePos="0" relativeHeight="251659264" behindDoc="0" locked="0" layoutInCell="1" allowOverlap="1" wp14:anchorId="05291D02" wp14:editId="3151637A">
            <wp:simplePos x="0" y="0"/>
            <wp:positionH relativeFrom="column">
              <wp:posOffset>-126882</wp:posOffset>
            </wp:positionH>
            <wp:positionV relativeFrom="paragraph">
              <wp:posOffset>321000</wp:posOffset>
            </wp:positionV>
            <wp:extent cx="3084195" cy="2703195"/>
            <wp:effectExtent l="133350" t="114300" r="135255" b="173355"/>
            <wp:wrapTopAndBottom/>
            <wp:docPr id="1544019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019194" name="Picture 1544019194"/>
                    <pic:cNvPicPr/>
                  </pic:nvPicPr>
                  <pic:blipFill rotWithShape="1">
                    <a:blip r:embed="rId15" cstate="print">
                      <a:extLst>
                        <a:ext uri="{28A0092B-C50C-407E-A947-70E740481C1C}">
                          <a14:useLocalDpi xmlns:a14="http://schemas.microsoft.com/office/drawing/2010/main" val="0"/>
                        </a:ext>
                      </a:extLst>
                    </a:blip>
                    <a:srcRect l="7655" r="6328" b="1766"/>
                    <a:stretch/>
                  </pic:blipFill>
                  <pic:spPr bwMode="auto">
                    <a:xfrm>
                      <a:off x="0" y="0"/>
                      <a:ext cx="3084195" cy="270319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A6434">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18FE8B32" w14:textId="5F27E231" w:rsidR="008C4347" w:rsidRDefault="008C4347" w:rsidP="008C4347">
      <w:pPr>
        <w:spacing w:after="30"/>
        <w:rPr>
          <w:rFonts w:ascii="Times New Roman" w:hAnsi="Times New Roman" w:cs="Times New Roman"/>
          <w:b/>
          <w:bCs/>
          <w:sz w:val="24"/>
          <w:szCs w:val="24"/>
        </w:rPr>
      </w:pPr>
      <w:r w:rsidRPr="00076881">
        <w:rPr>
          <w:rFonts w:ascii="Times New Roman" w:hAnsi="Times New Roman" w:cs="Times New Roman"/>
          <w:b/>
          <w:bCs/>
          <w:sz w:val="24"/>
          <w:szCs w:val="24"/>
        </w:rPr>
        <w:t xml:space="preserve">Figure 1: </w:t>
      </w:r>
      <w:r>
        <w:rPr>
          <w:rFonts w:ascii="Times New Roman" w:hAnsi="Times New Roman" w:cs="Times New Roman"/>
          <w:b/>
          <w:bCs/>
          <w:sz w:val="24"/>
          <w:szCs w:val="24"/>
        </w:rPr>
        <w:t xml:space="preserve">An engaging illustration of the </w:t>
      </w:r>
      <w:proofErr w:type="spellStart"/>
      <w:r>
        <w:rPr>
          <w:rFonts w:ascii="Times New Roman" w:hAnsi="Times New Roman" w:cs="Times New Roman"/>
          <w:b/>
          <w:bCs/>
          <w:sz w:val="24"/>
          <w:szCs w:val="24"/>
        </w:rPr>
        <w:t>SkinSync</w:t>
      </w:r>
      <w:proofErr w:type="spellEnd"/>
      <w:r>
        <w:rPr>
          <w:rFonts w:ascii="Times New Roman" w:hAnsi="Times New Roman" w:cs="Times New Roman"/>
          <w:b/>
          <w:bCs/>
          <w:sz w:val="24"/>
          <w:szCs w:val="24"/>
        </w:rPr>
        <w:t xml:space="preserve"> interface</w:t>
      </w:r>
    </w:p>
    <w:p w14:paraId="2398AB6C" w14:textId="0D4E2AAC" w:rsidR="008C4347" w:rsidRDefault="008C4347" w:rsidP="008C4347">
      <w:pPr>
        <w:spacing w:after="30"/>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3E967A90" wp14:editId="36AB3BBC">
            <wp:simplePos x="0" y="0"/>
            <wp:positionH relativeFrom="column">
              <wp:posOffset>-120650</wp:posOffset>
            </wp:positionH>
            <wp:positionV relativeFrom="paragraph">
              <wp:posOffset>335442</wp:posOffset>
            </wp:positionV>
            <wp:extent cx="3216275" cy="1306830"/>
            <wp:effectExtent l="133350" t="114300" r="136525" b="160020"/>
            <wp:wrapTopAndBottom/>
            <wp:docPr id="16314112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411267" name="Picture 1631411267"/>
                    <pic:cNvPicPr/>
                  </pic:nvPicPr>
                  <pic:blipFill rotWithShape="1">
                    <a:blip r:embed="rId16" cstate="print">
                      <a:extLst>
                        <a:ext uri="{28A0092B-C50C-407E-A947-70E740481C1C}">
                          <a14:useLocalDpi xmlns:a14="http://schemas.microsoft.com/office/drawing/2010/main" val="0"/>
                        </a:ext>
                      </a:extLst>
                    </a:blip>
                    <a:srcRect r="4425"/>
                    <a:stretch/>
                  </pic:blipFill>
                  <pic:spPr bwMode="auto">
                    <a:xfrm>
                      <a:off x="0" y="0"/>
                      <a:ext cx="3216275" cy="130683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44EC19" w14:textId="4A148621" w:rsidR="008C4347" w:rsidRDefault="008C4347" w:rsidP="008C4347">
      <w:pPr>
        <w:spacing w:after="30"/>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4A9976DE" wp14:editId="09D11F52">
            <wp:simplePos x="0" y="0"/>
            <wp:positionH relativeFrom="column">
              <wp:posOffset>-78740</wp:posOffset>
            </wp:positionH>
            <wp:positionV relativeFrom="paragraph">
              <wp:posOffset>2287905</wp:posOffset>
            </wp:positionV>
            <wp:extent cx="3174365" cy="1820545"/>
            <wp:effectExtent l="133350" t="114300" r="121285" b="160655"/>
            <wp:wrapTopAndBottom/>
            <wp:docPr id="21358341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34153" name="Picture 213583415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74365" cy="18205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076881">
        <w:rPr>
          <w:rFonts w:ascii="Times New Roman" w:hAnsi="Times New Roman" w:cs="Times New Roman"/>
          <w:b/>
          <w:bCs/>
          <w:sz w:val="24"/>
          <w:szCs w:val="24"/>
        </w:rPr>
        <w:t xml:space="preserve">Figure </w:t>
      </w:r>
      <w:r>
        <w:rPr>
          <w:rFonts w:ascii="Times New Roman" w:hAnsi="Times New Roman" w:cs="Times New Roman"/>
          <w:b/>
          <w:bCs/>
          <w:sz w:val="24"/>
          <w:szCs w:val="24"/>
        </w:rPr>
        <w:t>2</w:t>
      </w:r>
      <w:r w:rsidRPr="00076881">
        <w:rPr>
          <w:rFonts w:ascii="Times New Roman" w:hAnsi="Times New Roman" w:cs="Times New Roman"/>
          <w:b/>
          <w:bCs/>
          <w:sz w:val="24"/>
          <w:szCs w:val="24"/>
        </w:rPr>
        <w:t xml:space="preserve">: </w:t>
      </w:r>
      <w:r>
        <w:rPr>
          <w:rFonts w:ascii="Times New Roman" w:hAnsi="Times New Roman" w:cs="Times New Roman"/>
          <w:b/>
          <w:bCs/>
          <w:sz w:val="24"/>
          <w:szCs w:val="24"/>
        </w:rPr>
        <w:t xml:space="preserve">Taking user data for better recommendation </w:t>
      </w:r>
    </w:p>
    <w:p w14:paraId="6D1E8F65" w14:textId="31B2A96A" w:rsidR="008C4347" w:rsidRDefault="008C4347" w:rsidP="008C4347">
      <w:pPr>
        <w:spacing w:after="30"/>
        <w:rPr>
          <w:rFonts w:ascii="Times New Roman" w:hAnsi="Times New Roman" w:cs="Times New Roman"/>
          <w:b/>
          <w:bCs/>
          <w:sz w:val="24"/>
          <w:szCs w:val="24"/>
        </w:rPr>
      </w:pPr>
    </w:p>
    <w:p w14:paraId="6950CA74" w14:textId="51BB5E78" w:rsidR="008C4347" w:rsidRPr="008C4347" w:rsidRDefault="008C4347" w:rsidP="008C4347">
      <w:pPr>
        <w:spacing w:after="30"/>
        <w:rPr>
          <w:rFonts w:ascii="Times New Roman" w:hAnsi="Times New Roman" w:cs="Times New Roman"/>
          <w:b/>
          <w:bCs/>
          <w:sz w:val="24"/>
          <w:szCs w:val="24"/>
        </w:rPr>
      </w:pPr>
      <w:r>
        <w:rPr>
          <w:rFonts w:ascii="Times New Roman" w:hAnsi="Times New Roman" w:cs="Times New Roman"/>
          <w:b/>
          <w:bCs/>
          <w:sz w:val="24"/>
          <w:szCs w:val="24"/>
        </w:rPr>
        <w:t>Figure 3: User skin type for effective recommendation</w:t>
      </w:r>
    </w:p>
    <w:p w14:paraId="333E11B9" w14:textId="77777777" w:rsidR="00F26F3E" w:rsidRDefault="00F26F3E" w:rsidP="00F26F3E">
      <w:pPr>
        <w:spacing w:after="30"/>
        <w:rPr>
          <w:rFonts w:ascii="Times New Roman" w:hAnsi="Times New Roman" w:cs="Times New Roman"/>
          <w:sz w:val="24"/>
          <w:szCs w:val="24"/>
        </w:rPr>
      </w:pPr>
    </w:p>
    <w:p w14:paraId="236F5798" w14:textId="77777777" w:rsidR="00347E72" w:rsidRDefault="00347E72" w:rsidP="00F26F3E">
      <w:pPr>
        <w:spacing w:after="30"/>
        <w:rPr>
          <w:rFonts w:ascii="Times New Roman" w:hAnsi="Times New Roman" w:cs="Times New Roman"/>
          <w:sz w:val="24"/>
          <w:szCs w:val="24"/>
        </w:rPr>
      </w:pPr>
    </w:p>
    <w:p w14:paraId="2E818926" w14:textId="77777777" w:rsidR="00347E72" w:rsidRDefault="00347E72" w:rsidP="00F26F3E">
      <w:pPr>
        <w:spacing w:after="30"/>
        <w:rPr>
          <w:rFonts w:ascii="Times New Roman" w:hAnsi="Times New Roman" w:cs="Times New Roman"/>
          <w:sz w:val="24"/>
          <w:szCs w:val="24"/>
        </w:rPr>
      </w:pPr>
    </w:p>
    <w:p w14:paraId="320EA974" w14:textId="055EBFA2" w:rsidR="00AF6B02" w:rsidRDefault="00F26F3E" w:rsidP="00AF6B02">
      <w:pPr>
        <w:pStyle w:val="ListParagraph"/>
        <w:spacing w:before="54" w:after="0" w:line="276"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Figure </w:t>
      </w:r>
      <w:r w:rsidR="00347E72">
        <w:rPr>
          <w:rFonts w:ascii="Times New Roman" w:hAnsi="Times New Roman" w:cs="Times New Roman"/>
          <w:b/>
          <w:bCs/>
          <w:sz w:val="24"/>
          <w:szCs w:val="24"/>
        </w:rPr>
        <w:t>4</w:t>
      </w:r>
      <w:r>
        <w:rPr>
          <w:rFonts w:ascii="Times New Roman" w:hAnsi="Times New Roman" w:cs="Times New Roman"/>
          <w:b/>
          <w:bCs/>
          <w:sz w:val="24"/>
          <w:szCs w:val="24"/>
        </w:rPr>
        <w:t xml:space="preserve">: </w:t>
      </w:r>
      <w:r w:rsidR="00347E72" w:rsidRPr="00347E72">
        <w:rPr>
          <w:rFonts w:ascii="Times New Roman" w:hAnsi="Times New Roman" w:cs="Times New Roman"/>
          <w:b/>
          <w:bCs/>
          <w:sz w:val="24"/>
          <w:szCs w:val="24"/>
        </w:rPr>
        <w:t xml:space="preserve">Knowing user skin tone for </w:t>
      </w:r>
    </w:p>
    <w:p w14:paraId="6328890B" w14:textId="40FB1144" w:rsidR="00347E72" w:rsidRPr="00AF6B02" w:rsidRDefault="00347E72" w:rsidP="00AF6B02">
      <w:pPr>
        <w:pStyle w:val="ListParagraph"/>
        <w:spacing w:before="54" w:after="0" w:line="276" w:lineRule="auto"/>
        <w:ind w:left="360"/>
        <w:rPr>
          <w:rFonts w:ascii="Times New Roman" w:hAnsi="Times New Roman" w:cs="Times New Roman"/>
          <w:b/>
          <w:bCs/>
          <w:sz w:val="24"/>
          <w:szCs w:val="24"/>
        </w:rPr>
      </w:pPr>
      <w:r w:rsidRPr="00AF6B02">
        <w:rPr>
          <w:rFonts w:ascii="Times New Roman" w:hAnsi="Times New Roman" w:cs="Times New Roman"/>
          <w:b/>
          <w:bCs/>
          <w:sz w:val="24"/>
          <w:szCs w:val="24"/>
        </w:rPr>
        <w:t>better analysis.</w:t>
      </w:r>
    </w:p>
    <w:p w14:paraId="185FD398" w14:textId="2CFDA7F2" w:rsidR="00347E72" w:rsidRPr="00AF6B02" w:rsidRDefault="00AF6B02" w:rsidP="00AF6B02">
      <w:pPr>
        <w:pStyle w:val="ListParagraph"/>
        <w:spacing w:before="54" w:after="0" w:line="276" w:lineRule="auto"/>
        <w:ind w:left="360"/>
        <w:rPr>
          <w:rFonts w:ascii="Times New Roman" w:hAnsi="Times New Roman" w:cs="Times New Roman"/>
          <w:b/>
          <w:bCs/>
          <w:sz w:val="24"/>
          <w:szCs w:val="24"/>
        </w:rPr>
      </w:pPr>
      <w:r>
        <w:rPr>
          <w:noProof/>
        </w:rPr>
        <w:drawing>
          <wp:anchor distT="0" distB="0" distL="114300" distR="114300" simplePos="0" relativeHeight="251674624" behindDoc="0" locked="0" layoutInCell="1" allowOverlap="1" wp14:anchorId="1B9C97B8" wp14:editId="5A18B4A7">
            <wp:simplePos x="0" y="0"/>
            <wp:positionH relativeFrom="margin">
              <wp:posOffset>3646805</wp:posOffset>
            </wp:positionH>
            <wp:positionV relativeFrom="margin">
              <wp:posOffset>3583305</wp:posOffset>
            </wp:positionV>
            <wp:extent cx="2922905" cy="2834640"/>
            <wp:effectExtent l="114300" t="114300" r="106045" b="137160"/>
            <wp:wrapSquare wrapText="bothSides"/>
            <wp:docPr id="685542005" name="Picture 7" descr="A screenshot of a surve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542005" name="Picture 7" descr="A screenshot of a survey&#10;&#10;AI-generated content may be incorrect."/>
                    <pic:cNvPicPr>
                      <a:picLocks noChangeAspect="1"/>
                    </pic:cNvPicPr>
                  </pic:nvPicPr>
                  <pic:blipFill rotWithShape="1">
                    <a:blip r:embed="rId18" cstate="print">
                      <a:extLst>
                        <a:ext uri="{28A0092B-C50C-407E-A947-70E740481C1C}">
                          <a14:useLocalDpi xmlns:a14="http://schemas.microsoft.com/office/drawing/2010/main" val="0"/>
                        </a:ext>
                      </a:extLst>
                    </a:blip>
                    <a:srcRect l="9258" r="14177"/>
                    <a:stretch/>
                  </pic:blipFill>
                  <pic:spPr bwMode="auto">
                    <a:xfrm>
                      <a:off x="0" y="0"/>
                      <a:ext cx="2922905" cy="28346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p>
    <w:p w14:paraId="2A191100" w14:textId="00D74064" w:rsidR="00F26F3E" w:rsidRDefault="00347E72" w:rsidP="00AF6B02">
      <w:pPr>
        <w:pStyle w:val="ListParagraph"/>
        <w:spacing w:before="54" w:after="0" w:line="276" w:lineRule="auto"/>
        <w:ind w:left="360" w:firstLine="360"/>
        <w:rPr>
          <w:rFonts w:ascii="Times New Roman" w:hAnsi="Times New Roman" w:cs="Times New Roman"/>
          <w:b/>
          <w:bCs/>
          <w:sz w:val="24"/>
          <w:szCs w:val="24"/>
        </w:rPr>
      </w:pPr>
      <w:r>
        <w:rPr>
          <w:rFonts w:ascii="Times New Roman" w:hAnsi="Times New Roman" w:cs="Times New Roman"/>
          <w:b/>
          <w:bCs/>
          <w:sz w:val="24"/>
          <w:szCs w:val="24"/>
        </w:rPr>
        <w:t xml:space="preserve">Figure </w:t>
      </w:r>
      <w:r w:rsidR="00AF6B02" w:rsidRPr="00AF6B02">
        <w:rPr>
          <w:rFonts w:ascii="Times New Roman" w:hAnsi="Times New Roman" w:cs="Times New Roman"/>
          <w:b/>
          <w:bCs/>
          <w:sz w:val="24"/>
          <w:szCs w:val="24"/>
        </w:rPr>
        <w:t>5: Knowing user preference.</w:t>
      </w:r>
    </w:p>
    <w:p w14:paraId="1489A968" w14:textId="331E58A4"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1D7DFA12" w14:textId="24F4F5E1"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038623B1" w14:textId="0A7E3D25"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32DB0FEB" w14:textId="00124E2F"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4780D6AA" w14:textId="77777777"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12E71F02" w14:textId="77777777"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7A66AE2F" w14:textId="77777777"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25C2B65E" w14:textId="77777777"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20A3B7E4" w14:textId="77777777"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7987A22F" w14:textId="77777777"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55565AEB" w14:textId="77777777"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7E42B2CF" w14:textId="38E70F39" w:rsidR="00AF6B02" w:rsidRDefault="00AF6B02" w:rsidP="00AF6B02">
      <w:pPr>
        <w:pStyle w:val="ListParagraph"/>
        <w:spacing w:before="54" w:after="0" w:line="276" w:lineRule="auto"/>
        <w:ind w:left="360"/>
        <w:rPr>
          <w:rFonts w:ascii="Times New Roman" w:hAnsi="Times New Roman" w:cs="Times New Roman"/>
          <w:b/>
          <w:bCs/>
          <w:sz w:val="24"/>
          <w:szCs w:val="24"/>
        </w:rPr>
      </w:pPr>
      <w:r w:rsidRPr="00AF6B02">
        <w:rPr>
          <w:rFonts w:ascii="Times New Roman" w:hAnsi="Times New Roman" w:cs="Times New Roman"/>
          <w:b/>
          <w:bCs/>
          <w:sz w:val="24"/>
          <w:szCs w:val="24"/>
        </w:rPr>
        <w:t>Figure 6: Product recommendations.</w:t>
      </w:r>
    </w:p>
    <w:p w14:paraId="560172BE" w14:textId="133FDC0B" w:rsidR="00AF6B02" w:rsidRPr="00AF6B02" w:rsidRDefault="00AF6B02" w:rsidP="00AF6B02">
      <w:pPr>
        <w:spacing w:before="54" w:after="0" w:line="276" w:lineRule="auto"/>
        <w:rPr>
          <w:rFonts w:ascii="Times New Roman" w:hAnsi="Times New Roman" w:cs="Times New Roman"/>
          <w:b/>
          <w:bCs/>
          <w:sz w:val="24"/>
          <w:szCs w:val="24"/>
        </w:rPr>
      </w:pPr>
      <w:r>
        <w:rPr>
          <w:noProof/>
        </w:rPr>
        <w:lastRenderedPageBreak/>
        <w:drawing>
          <wp:anchor distT="0" distB="0" distL="114300" distR="114300" simplePos="0" relativeHeight="251676672" behindDoc="0" locked="0" layoutInCell="1" allowOverlap="1" wp14:anchorId="68A48874" wp14:editId="23D6FDBE">
            <wp:simplePos x="0" y="0"/>
            <wp:positionH relativeFrom="margin">
              <wp:posOffset>-19050</wp:posOffset>
            </wp:positionH>
            <wp:positionV relativeFrom="margin">
              <wp:posOffset>2085975</wp:posOffset>
            </wp:positionV>
            <wp:extent cx="2975610" cy="1497330"/>
            <wp:effectExtent l="114300" t="114300" r="110490" b="140970"/>
            <wp:wrapSquare wrapText="bothSides"/>
            <wp:docPr id="134275782" name="Picture 10" descr="A diagram of a mod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75782" name="Picture 10" descr="A diagram of a model&#10;&#10;AI-generated content may be incorrect."/>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975610" cy="149733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noProof/>
        </w:rPr>
        <w:drawing>
          <wp:anchor distT="0" distB="0" distL="114300" distR="114300" simplePos="0" relativeHeight="251675648" behindDoc="0" locked="0" layoutInCell="1" allowOverlap="1" wp14:anchorId="78E546B8" wp14:editId="5316FC78">
            <wp:simplePos x="0" y="0"/>
            <wp:positionH relativeFrom="margin">
              <wp:posOffset>47625</wp:posOffset>
            </wp:positionH>
            <wp:positionV relativeFrom="margin">
              <wp:posOffset>114300</wp:posOffset>
            </wp:positionV>
            <wp:extent cx="2975610" cy="1240155"/>
            <wp:effectExtent l="133350" t="114300" r="129540" b="169545"/>
            <wp:wrapSquare wrapText="bothSides"/>
            <wp:docPr id="2137798468" name="Picture 8" descr="A product on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798468" name="Picture 8" descr="A product on a website&#10;&#10;AI-generated content may be incorrect."/>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975610" cy="12401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59824F67" w14:textId="1D85A7D2" w:rsidR="00AF6B02" w:rsidRPr="00AF6B02" w:rsidRDefault="00AF6B02" w:rsidP="00AF6B02">
      <w:pPr>
        <w:pStyle w:val="ListParagraph"/>
        <w:ind w:left="360"/>
        <w:rPr>
          <w:rFonts w:ascii="Times New Roman" w:hAnsi="Times New Roman" w:cs="Times New Roman"/>
          <w:b/>
          <w:bCs/>
          <w:sz w:val="24"/>
          <w:szCs w:val="24"/>
        </w:rPr>
      </w:pPr>
      <w:r w:rsidRPr="00AF6B02">
        <w:rPr>
          <w:rFonts w:ascii="Times New Roman" w:hAnsi="Times New Roman" w:cs="Times New Roman"/>
          <w:b/>
          <w:bCs/>
          <w:sz w:val="24"/>
          <w:szCs w:val="24"/>
        </w:rPr>
        <w:t>Figure 7: Workflow diagram.</w:t>
      </w:r>
    </w:p>
    <w:p w14:paraId="18205040" w14:textId="3DE610FB" w:rsidR="00AF6B02" w:rsidRPr="00AF6B02" w:rsidRDefault="00AF6B02" w:rsidP="00AF6B02">
      <w:pPr>
        <w:pStyle w:val="ListParagraph"/>
        <w:spacing w:before="54" w:after="0" w:line="276" w:lineRule="auto"/>
        <w:ind w:left="360"/>
        <w:rPr>
          <w:rFonts w:ascii="Times New Roman" w:hAnsi="Times New Roman" w:cs="Times New Roman"/>
          <w:b/>
          <w:bCs/>
          <w:sz w:val="24"/>
          <w:szCs w:val="24"/>
        </w:rPr>
      </w:pPr>
    </w:p>
    <w:p w14:paraId="45639105" w14:textId="0589336B" w:rsidR="00AF6B02" w:rsidRDefault="00AF6B02" w:rsidP="00AF6B02">
      <w:pPr>
        <w:pStyle w:val="ListParagraph"/>
        <w:spacing w:before="54" w:after="0" w:line="276" w:lineRule="auto"/>
        <w:ind w:left="360"/>
        <w:rPr>
          <w:rFonts w:ascii="Times New Roman" w:hAnsi="Times New Roman" w:cs="Times New Roman"/>
          <w:b/>
          <w:bCs/>
          <w:sz w:val="24"/>
          <w:szCs w:val="24"/>
        </w:rPr>
      </w:pPr>
    </w:p>
    <w:p w14:paraId="603B5D21" w14:textId="27DA023D" w:rsidR="00F26F3E" w:rsidRDefault="00F26F3E" w:rsidP="00F26F3E">
      <w:pPr>
        <w:spacing w:after="30"/>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72576" behindDoc="0" locked="0" layoutInCell="1" allowOverlap="1" wp14:anchorId="607092F4" wp14:editId="1264030C">
            <wp:simplePos x="0" y="0"/>
            <wp:positionH relativeFrom="column">
              <wp:posOffset>-45720</wp:posOffset>
            </wp:positionH>
            <wp:positionV relativeFrom="paragraph">
              <wp:posOffset>79375</wp:posOffset>
            </wp:positionV>
            <wp:extent cx="3157855" cy="3676015"/>
            <wp:effectExtent l="0" t="0" r="4445" b="635"/>
            <wp:wrapTopAndBottom/>
            <wp:docPr id="98238368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2383688" name="Picture 98238368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57855" cy="367601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4"/>
          <w:szCs w:val="24"/>
        </w:rPr>
        <w:t xml:space="preserve">Figure </w:t>
      </w:r>
      <w:r w:rsidR="00AF6B02">
        <w:rPr>
          <w:rFonts w:ascii="Times New Roman" w:hAnsi="Times New Roman" w:cs="Times New Roman"/>
          <w:b/>
          <w:bCs/>
          <w:sz w:val="24"/>
          <w:szCs w:val="24"/>
        </w:rPr>
        <w:t>8</w:t>
      </w:r>
      <w:r>
        <w:rPr>
          <w:rFonts w:ascii="Times New Roman" w:hAnsi="Times New Roman" w:cs="Times New Roman"/>
          <w:b/>
          <w:bCs/>
          <w:sz w:val="24"/>
          <w:szCs w:val="24"/>
        </w:rPr>
        <w:t>: Flowchart of working</w:t>
      </w:r>
      <w:r w:rsidR="00AF6B02">
        <w:rPr>
          <w:rFonts w:ascii="Times New Roman" w:hAnsi="Times New Roman" w:cs="Times New Roman"/>
          <w:b/>
          <w:bCs/>
          <w:sz w:val="24"/>
          <w:szCs w:val="24"/>
        </w:rPr>
        <w:t>.</w:t>
      </w:r>
    </w:p>
    <w:p w14:paraId="6D646EB6" w14:textId="77777777" w:rsidR="00AF6B02" w:rsidRDefault="00AF6B02" w:rsidP="00F26F3E">
      <w:pPr>
        <w:spacing w:after="30"/>
        <w:jc w:val="center"/>
        <w:rPr>
          <w:rFonts w:ascii="Times New Roman" w:hAnsi="Times New Roman" w:cs="Times New Roman"/>
          <w:b/>
          <w:bCs/>
          <w:sz w:val="24"/>
          <w:szCs w:val="24"/>
        </w:rPr>
      </w:pPr>
    </w:p>
    <w:p w14:paraId="0E2927CC" w14:textId="77777777" w:rsidR="00AF6B02" w:rsidRDefault="00AF6B02" w:rsidP="00F26F3E">
      <w:pPr>
        <w:spacing w:after="30"/>
        <w:jc w:val="center"/>
        <w:rPr>
          <w:rFonts w:ascii="Times New Roman" w:hAnsi="Times New Roman" w:cs="Times New Roman"/>
          <w:b/>
          <w:bCs/>
          <w:sz w:val="24"/>
          <w:szCs w:val="24"/>
        </w:rPr>
      </w:pPr>
    </w:p>
    <w:p w14:paraId="28A7C6D5" w14:textId="77777777" w:rsidR="008C4347" w:rsidRDefault="008C4347" w:rsidP="008C4347">
      <w:pPr>
        <w:pStyle w:val="ListParagraph"/>
        <w:spacing w:before="54" w:after="0" w:line="276" w:lineRule="auto"/>
        <w:ind w:left="360"/>
        <w:rPr>
          <w:rFonts w:ascii="Times New Roman" w:hAnsi="Times New Roman" w:cs="Times New Roman"/>
          <w:b/>
          <w:bCs/>
          <w:color w:val="000000" w:themeColor="text1"/>
          <w:sz w:val="20"/>
          <w:szCs w:val="20"/>
        </w:rPr>
      </w:pPr>
    </w:p>
    <w:p w14:paraId="1F5A613B" w14:textId="77777777" w:rsidR="008C4347" w:rsidRDefault="008C4347" w:rsidP="008C4347">
      <w:pPr>
        <w:pStyle w:val="ListParagraph"/>
        <w:spacing w:before="54" w:after="0" w:line="276" w:lineRule="auto"/>
        <w:ind w:left="360"/>
        <w:rPr>
          <w:rFonts w:ascii="Times New Roman" w:hAnsi="Times New Roman" w:cs="Times New Roman"/>
          <w:b/>
          <w:bCs/>
          <w:color w:val="000000" w:themeColor="text1"/>
          <w:sz w:val="20"/>
          <w:szCs w:val="20"/>
        </w:rPr>
      </w:pPr>
    </w:p>
    <w:p w14:paraId="4F3C2079" w14:textId="77777777" w:rsidR="00F26F3E" w:rsidRPr="00AE6C03" w:rsidRDefault="00F26F3E" w:rsidP="008C4347">
      <w:pPr>
        <w:pStyle w:val="ListParagraph"/>
        <w:spacing w:before="54" w:after="0" w:line="276" w:lineRule="auto"/>
        <w:ind w:left="360"/>
        <w:rPr>
          <w:rFonts w:ascii="Times New Roman" w:hAnsi="Times New Roman" w:cs="Times New Roman"/>
          <w:b/>
          <w:bCs/>
          <w:color w:val="000000" w:themeColor="text1"/>
          <w:sz w:val="20"/>
          <w:szCs w:val="20"/>
        </w:rPr>
      </w:pPr>
    </w:p>
    <w:p w14:paraId="75D3118D" w14:textId="5BE686C0" w:rsidR="00EE322E" w:rsidRPr="00EE322E" w:rsidRDefault="00DA52F4" w:rsidP="00EE322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E136F29" w14:textId="19BE4F91" w:rsidR="00EE322E" w:rsidRPr="00EE322E" w:rsidRDefault="00EE322E" w:rsidP="00EE322E">
      <w:pPr>
        <w:spacing w:after="30"/>
        <w:jc w:val="both"/>
        <w:rPr>
          <w:rFonts w:ascii="Times New Roman" w:hAnsi="Times New Roman" w:cs="Times New Roman"/>
          <w:sz w:val="20"/>
          <w:szCs w:val="20"/>
        </w:rPr>
      </w:pPr>
      <w:r w:rsidRPr="00EE322E">
        <w:rPr>
          <w:rFonts w:ascii="Times New Roman" w:hAnsi="Times New Roman" w:cs="Times New Roman"/>
          <w:sz w:val="20"/>
          <w:szCs w:val="20"/>
        </w:rPr>
        <w:t xml:space="preserve">In a pilot study involving over 150 participants from diverse socioeconomic backgrounds and age groups (16–45 years), </w:t>
      </w:r>
      <w:proofErr w:type="spellStart"/>
      <w:r w:rsidRPr="00EE322E">
        <w:rPr>
          <w:rFonts w:ascii="Times New Roman" w:hAnsi="Times New Roman" w:cs="Times New Roman"/>
          <w:sz w:val="20"/>
          <w:szCs w:val="20"/>
        </w:rPr>
        <w:t>SkinSync</w:t>
      </w:r>
      <w:proofErr w:type="spellEnd"/>
      <w:r w:rsidRPr="00EE322E">
        <w:rPr>
          <w:rFonts w:ascii="Times New Roman" w:hAnsi="Times New Roman" w:cs="Times New Roman"/>
          <w:sz w:val="20"/>
          <w:szCs w:val="20"/>
        </w:rPr>
        <w:t xml:space="preserve"> achieved notable results. The system’s diagnostic outputs showed an 85% alignment with evaluations performed by professional dermatologists. Furthermore, 92% of users reported high satisfaction with the personalized skincare routines generated by the system, and the product recommendation module achieved an average relevance rating of 4.6 out of 5. Comparatively, established platforms such as </w:t>
      </w:r>
      <w:proofErr w:type="spellStart"/>
      <w:r w:rsidRPr="00EE322E">
        <w:rPr>
          <w:rFonts w:ascii="Times New Roman" w:hAnsi="Times New Roman" w:cs="Times New Roman"/>
          <w:sz w:val="20"/>
          <w:szCs w:val="20"/>
        </w:rPr>
        <w:t>TroveSkin</w:t>
      </w:r>
      <w:proofErr w:type="spellEnd"/>
      <w:r w:rsidRPr="00EE322E">
        <w:rPr>
          <w:rFonts w:ascii="Times New Roman" w:hAnsi="Times New Roman" w:cs="Times New Roman"/>
          <w:sz w:val="20"/>
          <w:szCs w:val="20"/>
        </w:rPr>
        <w:t xml:space="preserve"> and </w:t>
      </w:r>
      <w:proofErr w:type="spellStart"/>
      <w:r w:rsidRPr="00EE322E">
        <w:rPr>
          <w:rFonts w:ascii="Times New Roman" w:hAnsi="Times New Roman" w:cs="Times New Roman"/>
          <w:sz w:val="20"/>
          <w:szCs w:val="20"/>
        </w:rPr>
        <w:t>YouCam</w:t>
      </w:r>
      <w:proofErr w:type="spellEnd"/>
      <w:r w:rsidRPr="00EE322E">
        <w:rPr>
          <w:rFonts w:ascii="Times New Roman" w:hAnsi="Times New Roman" w:cs="Times New Roman"/>
          <w:sz w:val="20"/>
          <w:szCs w:val="20"/>
        </w:rPr>
        <w:t xml:space="preserve"> performed at 70% and 74% diagnostic accuracy, respectively.</w:t>
      </w:r>
    </w:p>
    <w:p w14:paraId="21FE8AEE" w14:textId="230D40A7" w:rsidR="00AE6C03" w:rsidRPr="00076881" w:rsidRDefault="00AE6C03" w:rsidP="00EE322E">
      <w:pPr>
        <w:spacing w:after="30"/>
        <w:rPr>
          <w:rFonts w:ascii="Times New Roman" w:hAnsi="Times New Roman" w:cs="Times New Roman"/>
          <w:sz w:val="24"/>
          <w:szCs w:val="24"/>
        </w:rPr>
      </w:pPr>
    </w:p>
    <w:p w14:paraId="08437EA1" w14:textId="77777777" w:rsidR="00EE322E" w:rsidRPr="00076881" w:rsidRDefault="00EE322E" w:rsidP="00EE322E">
      <w:pPr>
        <w:spacing w:after="30"/>
        <w:rPr>
          <w:rFonts w:ascii="Times New Roman" w:hAnsi="Times New Roman" w:cs="Times New Roman"/>
          <w:b/>
          <w:bCs/>
          <w:sz w:val="24"/>
          <w:szCs w:val="24"/>
        </w:rPr>
      </w:pPr>
      <w:r w:rsidRPr="00AE6C03">
        <w:rPr>
          <w:rFonts w:ascii="Times New Roman" w:hAnsi="Times New Roman" w:cs="Times New Roman"/>
          <w:b/>
          <w:bCs/>
          <w:sz w:val="20"/>
          <w:szCs w:val="20"/>
        </w:rPr>
        <w:t>Table 1: Comparative Analysis of Skin Diagnostics and Recommendation Systems</w:t>
      </w:r>
    </w:p>
    <w:tbl>
      <w:tblPr>
        <w:tblStyle w:val="TableGrid"/>
        <w:tblW w:w="0" w:type="auto"/>
        <w:tblLook w:val="04A0" w:firstRow="1" w:lastRow="0" w:firstColumn="1" w:lastColumn="0" w:noHBand="0" w:noVBand="1"/>
      </w:tblPr>
      <w:tblGrid>
        <w:gridCol w:w="1033"/>
        <w:gridCol w:w="999"/>
        <w:gridCol w:w="1494"/>
        <w:gridCol w:w="1150"/>
      </w:tblGrid>
      <w:tr w:rsidR="00EE322E" w:rsidRPr="00F57AFE" w14:paraId="49D9AC21" w14:textId="77777777" w:rsidTr="00F34D1A">
        <w:tc>
          <w:tcPr>
            <w:tcW w:w="926" w:type="dxa"/>
          </w:tcPr>
          <w:p w14:paraId="205DA61B" w14:textId="77777777" w:rsidR="00EE322E" w:rsidRPr="00F57AFE" w:rsidRDefault="00EE322E" w:rsidP="00F34D1A">
            <w:pPr>
              <w:spacing w:after="30"/>
              <w:jc w:val="center"/>
              <w:rPr>
                <w:rFonts w:ascii="Times New Roman" w:hAnsi="Times New Roman" w:cs="Times New Roman"/>
                <w:b/>
                <w:bCs/>
              </w:rPr>
            </w:pPr>
            <w:r w:rsidRPr="00F57AFE">
              <w:rPr>
                <w:rFonts w:ascii="Times New Roman" w:hAnsi="Times New Roman" w:cs="Times New Roman"/>
                <w:b/>
                <w:bCs/>
              </w:rPr>
              <w:t xml:space="preserve">System </w:t>
            </w:r>
          </w:p>
        </w:tc>
        <w:tc>
          <w:tcPr>
            <w:tcW w:w="935" w:type="dxa"/>
          </w:tcPr>
          <w:p w14:paraId="43BA1574" w14:textId="77777777" w:rsidR="00EE322E" w:rsidRPr="00F57AFE" w:rsidRDefault="00EE322E" w:rsidP="00F34D1A">
            <w:pPr>
              <w:spacing w:after="30"/>
              <w:jc w:val="center"/>
              <w:rPr>
                <w:rFonts w:ascii="Times New Roman" w:hAnsi="Times New Roman" w:cs="Times New Roman"/>
                <w:b/>
                <w:bCs/>
              </w:rPr>
            </w:pPr>
            <w:r w:rsidRPr="00D8383F">
              <w:rPr>
                <w:rFonts w:ascii="Times New Roman" w:hAnsi="Times New Roman" w:cs="Times New Roman"/>
                <w:b/>
                <w:bCs/>
                <w:sz w:val="18"/>
                <w:szCs w:val="18"/>
              </w:rPr>
              <w:t>Diagnostic</w:t>
            </w:r>
            <w:r w:rsidRPr="00F57AFE">
              <w:rPr>
                <w:rFonts w:ascii="Times New Roman" w:hAnsi="Times New Roman" w:cs="Times New Roman"/>
                <w:b/>
                <w:bCs/>
              </w:rPr>
              <w:t xml:space="preserve"> Accuracy</w:t>
            </w:r>
          </w:p>
        </w:tc>
        <w:tc>
          <w:tcPr>
            <w:tcW w:w="1273" w:type="dxa"/>
          </w:tcPr>
          <w:p w14:paraId="54D5CD18" w14:textId="77777777" w:rsidR="00EE322E" w:rsidRPr="00F57AFE" w:rsidRDefault="00EE322E" w:rsidP="00F34D1A">
            <w:pPr>
              <w:spacing w:after="30"/>
              <w:jc w:val="center"/>
              <w:rPr>
                <w:rFonts w:ascii="Times New Roman" w:hAnsi="Times New Roman" w:cs="Times New Roman"/>
                <w:b/>
                <w:bCs/>
              </w:rPr>
            </w:pPr>
            <w:r w:rsidRPr="00F57AFE">
              <w:rPr>
                <w:rFonts w:ascii="Times New Roman" w:hAnsi="Times New Roman" w:cs="Times New Roman"/>
                <w:b/>
                <w:bCs/>
              </w:rPr>
              <w:t>Personalization Level</w:t>
            </w:r>
          </w:p>
        </w:tc>
        <w:tc>
          <w:tcPr>
            <w:tcW w:w="989" w:type="dxa"/>
          </w:tcPr>
          <w:p w14:paraId="2929F646" w14:textId="77777777" w:rsidR="00EE322E" w:rsidRPr="00F57AFE" w:rsidRDefault="00EE322E" w:rsidP="00F34D1A">
            <w:pPr>
              <w:spacing w:after="30"/>
              <w:jc w:val="center"/>
              <w:rPr>
                <w:rFonts w:ascii="Times New Roman" w:hAnsi="Times New Roman" w:cs="Times New Roman"/>
                <w:b/>
                <w:bCs/>
              </w:rPr>
            </w:pPr>
            <w:r w:rsidRPr="00F57AFE">
              <w:rPr>
                <w:rFonts w:ascii="Times New Roman" w:hAnsi="Times New Roman" w:cs="Times New Roman"/>
                <w:b/>
                <w:bCs/>
              </w:rPr>
              <w:t>Product Integration</w:t>
            </w:r>
          </w:p>
        </w:tc>
      </w:tr>
      <w:tr w:rsidR="00EE322E" w:rsidRPr="00076881" w14:paraId="56318F5F" w14:textId="77777777" w:rsidTr="00F34D1A">
        <w:tc>
          <w:tcPr>
            <w:tcW w:w="926" w:type="dxa"/>
          </w:tcPr>
          <w:p w14:paraId="3EAD3984" w14:textId="77777777" w:rsidR="00EE322E" w:rsidRPr="00076881" w:rsidRDefault="00EE322E" w:rsidP="00F34D1A">
            <w:pPr>
              <w:spacing w:after="30"/>
              <w:rPr>
                <w:rFonts w:ascii="Times New Roman" w:hAnsi="Times New Roman" w:cs="Times New Roman"/>
              </w:rPr>
            </w:pPr>
            <w:proofErr w:type="spellStart"/>
            <w:r>
              <w:rPr>
                <w:rFonts w:ascii="Times New Roman" w:hAnsi="Times New Roman" w:cs="Times New Roman"/>
              </w:rPr>
              <w:t>TroveSkin</w:t>
            </w:r>
            <w:proofErr w:type="spellEnd"/>
          </w:p>
        </w:tc>
        <w:tc>
          <w:tcPr>
            <w:tcW w:w="935" w:type="dxa"/>
          </w:tcPr>
          <w:p w14:paraId="16845A64" w14:textId="77777777" w:rsidR="00EE322E" w:rsidRPr="00076881" w:rsidRDefault="00EE322E" w:rsidP="00F34D1A">
            <w:pPr>
              <w:spacing w:after="30"/>
              <w:rPr>
                <w:rFonts w:ascii="Times New Roman" w:hAnsi="Times New Roman" w:cs="Times New Roman"/>
              </w:rPr>
            </w:pPr>
            <w:r>
              <w:rPr>
                <w:rFonts w:ascii="Times New Roman" w:hAnsi="Times New Roman" w:cs="Times New Roman"/>
              </w:rPr>
              <w:t>70%</w:t>
            </w:r>
          </w:p>
        </w:tc>
        <w:tc>
          <w:tcPr>
            <w:tcW w:w="1273" w:type="dxa"/>
          </w:tcPr>
          <w:p w14:paraId="6E8C7535" w14:textId="77777777" w:rsidR="00EE322E" w:rsidRPr="00076881" w:rsidRDefault="00EE322E" w:rsidP="00F34D1A">
            <w:pPr>
              <w:spacing w:after="30"/>
              <w:rPr>
                <w:rFonts w:ascii="Times New Roman" w:hAnsi="Times New Roman" w:cs="Times New Roman"/>
              </w:rPr>
            </w:pPr>
            <w:r w:rsidRPr="00076881">
              <w:rPr>
                <w:rFonts w:ascii="Times New Roman" w:hAnsi="Times New Roman" w:cs="Times New Roman"/>
              </w:rPr>
              <w:t>Low</w:t>
            </w:r>
          </w:p>
        </w:tc>
        <w:tc>
          <w:tcPr>
            <w:tcW w:w="989" w:type="dxa"/>
          </w:tcPr>
          <w:p w14:paraId="1D796C04" w14:textId="77777777" w:rsidR="00EE322E" w:rsidRPr="00076881" w:rsidRDefault="00EE322E" w:rsidP="00F34D1A">
            <w:pPr>
              <w:spacing w:after="30"/>
              <w:rPr>
                <w:rFonts w:ascii="Times New Roman" w:hAnsi="Times New Roman" w:cs="Times New Roman"/>
              </w:rPr>
            </w:pPr>
            <w:r>
              <w:rPr>
                <w:rFonts w:ascii="Times New Roman" w:hAnsi="Times New Roman" w:cs="Times New Roman"/>
              </w:rPr>
              <w:t>None</w:t>
            </w:r>
          </w:p>
        </w:tc>
      </w:tr>
      <w:tr w:rsidR="00EE322E" w:rsidRPr="00076881" w14:paraId="5BEABB09" w14:textId="77777777" w:rsidTr="00F34D1A">
        <w:tc>
          <w:tcPr>
            <w:tcW w:w="926" w:type="dxa"/>
          </w:tcPr>
          <w:p w14:paraId="46561903" w14:textId="77777777" w:rsidR="00EE322E" w:rsidRPr="00076881" w:rsidRDefault="00EE322E" w:rsidP="00F34D1A">
            <w:pPr>
              <w:spacing w:after="30"/>
              <w:rPr>
                <w:rFonts w:ascii="Times New Roman" w:hAnsi="Times New Roman" w:cs="Times New Roman"/>
              </w:rPr>
            </w:pPr>
            <w:proofErr w:type="spellStart"/>
            <w:r>
              <w:rPr>
                <w:rFonts w:ascii="Times New Roman" w:hAnsi="Times New Roman" w:cs="Times New Roman"/>
              </w:rPr>
              <w:t>YouCam</w:t>
            </w:r>
            <w:proofErr w:type="spellEnd"/>
          </w:p>
        </w:tc>
        <w:tc>
          <w:tcPr>
            <w:tcW w:w="935" w:type="dxa"/>
          </w:tcPr>
          <w:p w14:paraId="700A5856" w14:textId="77777777" w:rsidR="00EE322E" w:rsidRPr="00076881" w:rsidRDefault="00EE322E" w:rsidP="00F34D1A">
            <w:pPr>
              <w:spacing w:after="30"/>
              <w:rPr>
                <w:rFonts w:ascii="Times New Roman" w:hAnsi="Times New Roman" w:cs="Times New Roman"/>
              </w:rPr>
            </w:pPr>
            <w:r>
              <w:rPr>
                <w:rFonts w:ascii="Times New Roman" w:hAnsi="Times New Roman" w:cs="Times New Roman"/>
              </w:rPr>
              <w:t>74%</w:t>
            </w:r>
          </w:p>
        </w:tc>
        <w:tc>
          <w:tcPr>
            <w:tcW w:w="1273" w:type="dxa"/>
          </w:tcPr>
          <w:p w14:paraId="57EBC9AF" w14:textId="77777777" w:rsidR="00EE322E" w:rsidRPr="00076881" w:rsidRDefault="00EE322E" w:rsidP="00F34D1A">
            <w:pPr>
              <w:spacing w:after="30"/>
              <w:rPr>
                <w:rFonts w:ascii="Times New Roman" w:hAnsi="Times New Roman" w:cs="Times New Roman"/>
              </w:rPr>
            </w:pPr>
            <w:r>
              <w:rPr>
                <w:rFonts w:ascii="Times New Roman" w:hAnsi="Times New Roman" w:cs="Times New Roman"/>
              </w:rPr>
              <w:t xml:space="preserve">Moderate </w:t>
            </w:r>
          </w:p>
        </w:tc>
        <w:tc>
          <w:tcPr>
            <w:tcW w:w="989" w:type="dxa"/>
          </w:tcPr>
          <w:p w14:paraId="0BA534E4" w14:textId="77777777" w:rsidR="00EE322E" w:rsidRPr="00076881" w:rsidRDefault="00EE322E" w:rsidP="00F34D1A">
            <w:pPr>
              <w:spacing w:after="30"/>
              <w:rPr>
                <w:rFonts w:ascii="Times New Roman" w:hAnsi="Times New Roman" w:cs="Times New Roman"/>
              </w:rPr>
            </w:pPr>
            <w:r>
              <w:rPr>
                <w:rFonts w:ascii="Times New Roman" w:hAnsi="Times New Roman" w:cs="Times New Roman"/>
              </w:rPr>
              <w:t xml:space="preserve">Partial </w:t>
            </w:r>
          </w:p>
        </w:tc>
      </w:tr>
      <w:tr w:rsidR="00EE322E" w:rsidRPr="00076881" w14:paraId="4CA7C54A" w14:textId="77777777" w:rsidTr="00F34D1A">
        <w:tc>
          <w:tcPr>
            <w:tcW w:w="926" w:type="dxa"/>
          </w:tcPr>
          <w:p w14:paraId="5716288D" w14:textId="77777777" w:rsidR="00EE322E" w:rsidRPr="00076881" w:rsidRDefault="00EE322E" w:rsidP="00F34D1A">
            <w:pPr>
              <w:spacing w:after="30"/>
              <w:rPr>
                <w:rFonts w:ascii="Times New Roman" w:hAnsi="Times New Roman" w:cs="Times New Roman"/>
              </w:rPr>
            </w:pPr>
            <w:proofErr w:type="spellStart"/>
            <w:r>
              <w:rPr>
                <w:rFonts w:ascii="Times New Roman" w:hAnsi="Times New Roman" w:cs="Times New Roman"/>
              </w:rPr>
              <w:t>SkinSync</w:t>
            </w:r>
            <w:proofErr w:type="spellEnd"/>
            <w:r>
              <w:rPr>
                <w:rFonts w:ascii="Times New Roman" w:hAnsi="Times New Roman" w:cs="Times New Roman"/>
              </w:rPr>
              <w:t xml:space="preserve"> </w:t>
            </w:r>
          </w:p>
        </w:tc>
        <w:tc>
          <w:tcPr>
            <w:tcW w:w="935" w:type="dxa"/>
          </w:tcPr>
          <w:p w14:paraId="081E92BA" w14:textId="77777777" w:rsidR="00EE322E" w:rsidRPr="00076881" w:rsidRDefault="00EE322E" w:rsidP="00F34D1A">
            <w:pPr>
              <w:spacing w:after="30"/>
              <w:rPr>
                <w:rFonts w:ascii="Times New Roman" w:hAnsi="Times New Roman" w:cs="Times New Roman"/>
              </w:rPr>
            </w:pPr>
            <w:r>
              <w:rPr>
                <w:rFonts w:ascii="Times New Roman" w:hAnsi="Times New Roman" w:cs="Times New Roman"/>
              </w:rPr>
              <w:t>85%</w:t>
            </w:r>
          </w:p>
        </w:tc>
        <w:tc>
          <w:tcPr>
            <w:tcW w:w="1273" w:type="dxa"/>
          </w:tcPr>
          <w:p w14:paraId="17EF9375" w14:textId="77777777" w:rsidR="00EE322E" w:rsidRPr="00076881" w:rsidRDefault="00EE322E" w:rsidP="00F34D1A">
            <w:pPr>
              <w:spacing w:after="30"/>
              <w:rPr>
                <w:rFonts w:ascii="Times New Roman" w:hAnsi="Times New Roman" w:cs="Times New Roman"/>
              </w:rPr>
            </w:pPr>
            <w:r>
              <w:rPr>
                <w:rFonts w:ascii="Times New Roman" w:hAnsi="Times New Roman" w:cs="Times New Roman"/>
              </w:rPr>
              <w:t>High</w:t>
            </w:r>
          </w:p>
        </w:tc>
        <w:tc>
          <w:tcPr>
            <w:tcW w:w="989" w:type="dxa"/>
          </w:tcPr>
          <w:p w14:paraId="5CF8B795" w14:textId="77777777" w:rsidR="00EE322E" w:rsidRPr="00076881" w:rsidRDefault="00EE322E" w:rsidP="00F34D1A">
            <w:pPr>
              <w:spacing w:after="30"/>
              <w:rPr>
                <w:rFonts w:ascii="Times New Roman" w:hAnsi="Times New Roman" w:cs="Times New Roman"/>
              </w:rPr>
            </w:pPr>
            <w:r>
              <w:rPr>
                <w:rFonts w:ascii="Times New Roman" w:hAnsi="Times New Roman" w:cs="Times New Roman"/>
              </w:rPr>
              <w:t xml:space="preserve">Complete </w:t>
            </w:r>
          </w:p>
        </w:tc>
      </w:tr>
    </w:tbl>
    <w:p w14:paraId="53A47BF1" w14:textId="77777777" w:rsidR="00AE6C03" w:rsidRPr="00076881" w:rsidRDefault="00AE6C03" w:rsidP="00EE322E">
      <w:pPr>
        <w:spacing w:after="30"/>
        <w:rPr>
          <w:rFonts w:ascii="Times New Roman" w:hAnsi="Times New Roman" w:cs="Times New Roman"/>
          <w:sz w:val="24"/>
          <w:szCs w:val="24"/>
        </w:rPr>
      </w:pPr>
    </w:p>
    <w:p w14:paraId="63076CE4" w14:textId="650352FA" w:rsidR="00AE6C03" w:rsidRDefault="00EE322E" w:rsidP="00EE322E">
      <w:pPr>
        <w:spacing w:after="30"/>
        <w:jc w:val="both"/>
        <w:rPr>
          <w:rFonts w:ascii="Times New Roman" w:hAnsi="Times New Roman" w:cs="Times New Roman"/>
          <w:sz w:val="20"/>
          <w:szCs w:val="20"/>
        </w:rPr>
      </w:pPr>
      <w:r w:rsidRPr="00EE322E">
        <w:rPr>
          <w:rFonts w:ascii="Times New Roman" w:hAnsi="Times New Roman" w:cs="Times New Roman"/>
          <w:sz w:val="20"/>
          <w:szCs w:val="20"/>
        </w:rPr>
        <w:t xml:space="preserve">Real-world examples include successful deployments in high-density urban areas, where environmental stressors like pollution are prevalent, and in rural communities, where access to dermatological care is limited. In each context, users reported that </w:t>
      </w:r>
      <w:proofErr w:type="spellStart"/>
      <w:r w:rsidRPr="00EE322E">
        <w:rPr>
          <w:rFonts w:ascii="Times New Roman" w:hAnsi="Times New Roman" w:cs="Times New Roman"/>
          <w:sz w:val="20"/>
          <w:szCs w:val="20"/>
        </w:rPr>
        <w:t>SkinSync</w:t>
      </w:r>
      <w:proofErr w:type="spellEnd"/>
      <w:r w:rsidRPr="00EE322E">
        <w:rPr>
          <w:rFonts w:ascii="Times New Roman" w:hAnsi="Times New Roman" w:cs="Times New Roman"/>
          <w:sz w:val="20"/>
          <w:szCs w:val="20"/>
        </w:rPr>
        <w:t xml:space="preserve"> not only empowered them with better skin care insights but also provided an educational foundation for understanding how daily habits affect skin health.</w:t>
      </w:r>
    </w:p>
    <w:p w14:paraId="659DB520" w14:textId="77777777" w:rsidR="00AE6C03" w:rsidRPr="00EE322E" w:rsidRDefault="00AE6C03" w:rsidP="00EE322E">
      <w:pPr>
        <w:spacing w:after="30"/>
        <w:jc w:val="both"/>
        <w:rPr>
          <w:rFonts w:ascii="Times New Roman" w:hAnsi="Times New Roman" w:cs="Times New Roman"/>
          <w:sz w:val="20"/>
          <w:szCs w:val="20"/>
        </w:rPr>
      </w:pPr>
    </w:p>
    <w:p w14:paraId="215A0E57" w14:textId="2043D6DD" w:rsidR="00EE322E" w:rsidRDefault="00AE6C03" w:rsidP="00AE6C03">
      <w:pPr>
        <w:spacing w:before="54" w:after="0" w:line="276" w:lineRule="auto"/>
        <w:jc w:val="both"/>
        <w:rPr>
          <w:rFonts w:ascii="Times New Roman" w:hAnsi="Times New Roman" w:cs="Times New Roman"/>
          <w:color w:val="000000" w:themeColor="text1"/>
          <w:sz w:val="20"/>
          <w:szCs w:val="20"/>
        </w:rPr>
      </w:pPr>
      <w:proofErr w:type="spellStart"/>
      <w:r w:rsidRPr="00AE6C03">
        <w:rPr>
          <w:rFonts w:ascii="Times New Roman" w:hAnsi="Times New Roman" w:cs="Times New Roman"/>
          <w:color w:val="000000" w:themeColor="text1"/>
          <w:sz w:val="20"/>
          <w:szCs w:val="20"/>
        </w:rPr>
        <w:t>SkinSync</w:t>
      </w:r>
      <w:proofErr w:type="spellEnd"/>
      <w:r w:rsidRPr="00AE6C03">
        <w:rPr>
          <w:rFonts w:ascii="Times New Roman" w:hAnsi="Times New Roman" w:cs="Times New Roman"/>
          <w:color w:val="000000" w:themeColor="text1"/>
          <w:sz w:val="20"/>
          <w:szCs w:val="20"/>
        </w:rPr>
        <w:t xml:space="preserve"> distinguishes itself through its holistic approach by combining robust image analysis with comprehensive user context. Unlike other systems that focus solely on facial image analysis or product ingredient filtering, </w:t>
      </w:r>
      <w:proofErr w:type="spellStart"/>
      <w:r w:rsidRPr="00AE6C03">
        <w:rPr>
          <w:rFonts w:ascii="Times New Roman" w:hAnsi="Times New Roman" w:cs="Times New Roman"/>
          <w:color w:val="000000" w:themeColor="text1"/>
          <w:sz w:val="20"/>
          <w:szCs w:val="20"/>
        </w:rPr>
        <w:t>SkinSync</w:t>
      </w:r>
      <w:proofErr w:type="spellEnd"/>
      <w:r w:rsidRPr="00AE6C03">
        <w:rPr>
          <w:rFonts w:ascii="Times New Roman" w:hAnsi="Times New Roman" w:cs="Times New Roman"/>
          <w:color w:val="000000" w:themeColor="text1"/>
          <w:sz w:val="20"/>
          <w:szCs w:val="20"/>
        </w:rPr>
        <w:t xml:space="preserve"> uniquely merges both dimensions to provide actionable, personalized skincare advice. Its free-access model is designed to ensure that no individual is excluded due to economic constraints—a critical advantage in regions with diverse income levels. By integrating real-time e-commerce data, the platform transcends traditional diagnostics by delivering immediate, practical recommendations. This breakthrough is supported by a breadth of previous research, including works such as “Advanced Skin Category Prediction System for Cosmetic Suggestion using Deep Convolution Neural Network” [</w:t>
      </w:r>
      <w:r w:rsidR="00907664">
        <w:rPr>
          <w:rFonts w:ascii="Times New Roman" w:hAnsi="Times New Roman" w:cs="Times New Roman"/>
          <w:color w:val="000000" w:themeColor="text1"/>
          <w:sz w:val="20"/>
          <w:szCs w:val="20"/>
        </w:rPr>
        <w:t>5</w:t>
      </w:r>
      <w:r w:rsidRPr="00AE6C03">
        <w:rPr>
          <w:rFonts w:ascii="Times New Roman" w:hAnsi="Times New Roman" w:cs="Times New Roman"/>
          <w:color w:val="000000" w:themeColor="text1"/>
          <w:sz w:val="20"/>
          <w:szCs w:val="20"/>
        </w:rPr>
        <w:t>] and “Based on Machine Learning for Personalized Skin Care Products Recommendation Engine” [</w:t>
      </w:r>
      <w:r w:rsidR="00907664">
        <w:rPr>
          <w:rFonts w:ascii="Times New Roman" w:hAnsi="Times New Roman" w:cs="Times New Roman"/>
          <w:color w:val="000000" w:themeColor="text1"/>
          <w:sz w:val="20"/>
          <w:szCs w:val="20"/>
        </w:rPr>
        <w:t>6</w:t>
      </w:r>
      <w:r w:rsidRPr="00AE6C03">
        <w:rPr>
          <w:rFonts w:ascii="Times New Roman" w:hAnsi="Times New Roman" w:cs="Times New Roman"/>
          <w:color w:val="000000" w:themeColor="text1"/>
          <w:sz w:val="20"/>
          <w:szCs w:val="20"/>
        </w:rPr>
        <w:t xml:space="preserve">]. The approach taken by </w:t>
      </w:r>
      <w:proofErr w:type="spellStart"/>
      <w:r w:rsidRPr="00AE6C03">
        <w:rPr>
          <w:rFonts w:ascii="Times New Roman" w:hAnsi="Times New Roman" w:cs="Times New Roman"/>
          <w:color w:val="000000" w:themeColor="text1"/>
          <w:sz w:val="20"/>
          <w:szCs w:val="20"/>
        </w:rPr>
        <w:t>SkinSync</w:t>
      </w:r>
      <w:proofErr w:type="spellEnd"/>
      <w:r w:rsidRPr="00AE6C03">
        <w:rPr>
          <w:rFonts w:ascii="Times New Roman" w:hAnsi="Times New Roman" w:cs="Times New Roman"/>
          <w:color w:val="000000" w:themeColor="text1"/>
          <w:sz w:val="20"/>
          <w:szCs w:val="20"/>
        </w:rPr>
        <w:t xml:space="preserve"> paves the way for a new paradigm in digital health where technology can empower users to proactively manage their personal care.</w:t>
      </w:r>
    </w:p>
    <w:p w14:paraId="5E2B37A0" w14:textId="77777777" w:rsidR="00F26F3E" w:rsidRDefault="00F26F3E" w:rsidP="00AE6C03">
      <w:pPr>
        <w:spacing w:before="54" w:after="0" w:line="276" w:lineRule="auto"/>
        <w:jc w:val="both"/>
        <w:rPr>
          <w:rFonts w:ascii="Times New Roman" w:hAnsi="Times New Roman" w:cs="Times New Roman"/>
          <w:color w:val="000000" w:themeColor="text1"/>
          <w:sz w:val="20"/>
          <w:szCs w:val="20"/>
        </w:rPr>
      </w:pPr>
    </w:p>
    <w:p w14:paraId="64CBA831" w14:textId="2FC3E76A" w:rsidR="00AE6C03" w:rsidRPr="00AE6C03" w:rsidRDefault="00DA52F4" w:rsidP="00AE6C0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08F1861" w14:textId="1587EB79" w:rsidR="00AE6C03" w:rsidRDefault="00AE6C03" w:rsidP="00AE6C03">
      <w:pPr>
        <w:spacing w:before="54" w:after="0" w:line="276" w:lineRule="auto"/>
        <w:jc w:val="both"/>
        <w:rPr>
          <w:rFonts w:ascii="Times New Roman" w:hAnsi="Times New Roman" w:cs="Times New Roman"/>
          <w:color w:val="000000" w:themeColor="text1"/>
          <w:sz w:val="20"/>
          <w:szCs w:val="20"/>
        </w:rPr>
      </w:pPr>
      <w:proofErr w:type="spellStart"/>
      <w:r w:rsidRPr="00AE6C03">
        <w:rPr>
          <w:rFonts w:ascii="Times New Roman" w:hAnsi="Times New Roman" w:cs="Times New Roman"/>
          <w:color w:val="000000" w:themeColor="text1"/>
          <w:sz w:val="20"/>
          <w:szCs w:val="20"/>
        </w:rPr>
        <w:t>SkinSync</w:t>
      </w:r>
      <w:proofErr w:type="spellEnd"/>
      <w:r w:rsidRPr="00AE6C03">
        <w:rPr>
          <w:rFonts w:ascii="Times New Roman" w:hAnsi="Times New Roman" w:cs="Times New Roman"/>
          <w:color w:val="000000" w:themeColor="text1"/>
          <w:sz w:val="20"/>
          <w:szCs w:val="20"/>
        </w:rPr>
        <w:t xml:space="preserve"> represents a paradigm shift in personalized skincare advisory systems. By combining high-precision </w:t>
      </w:r>
      <w:r w:rsidRPr="00AE6C03">
        <w:rPr>
          <w:rFonts w:ascii="Times New Roman" w:hAnsi="Times New Roman" w:cs="Times New Roman"/>
          <w:color w:val="000000" w:themeColor="text1"/>
          <w:sz w:val="20"/>
          <w:szCs w:val="20"/>
        </w:rPr>
        <w:lastRenderedPageBreak/>
        <w:t xml:space="preserve">image analysis with extensive contextual user data, the system provides accessible, actionable, and entirely free skincare recommendations tailored to individual needs. Our pilot studies demonstrate its superior accuracy and user satisfaction compared with existing solutions. More importantly, </w:t>
      </w:r>
      <w:proofErr w:type="spellStart"/>
      <w:r w:rsidRPr="00AE6C03">
        <w:rPr>
          <w:rFonts w:ascii="Times New Roman" w:hAnsi="Times New Roman" w:cs="Times New Roman"/>
          <w:color w:val="000000" w:themeColor="text1"/>
          <w:sz w:val="20"/>
          <w:szCs w:val="20"/>
        </w:rPr>
        <w:t>SkinSync</w:t>
      </w:r>
      <w:proofErr w:type="spellEnd"/>
      <w:r w:rsidRPr="00AE6C03">
        <w:rPr>
          <w:rFonts w:ascii="Times New Roman" w:hAnsi="Times New Roman" w:cs="Times New Roman"/>
          <w:color w:val="000000" w:themeColor="text1"/>
          <w:sz w:val="20"/>
          <w:szCs w:val="20"/>
        </w:rPr>
        <w:t xml:space="preserve"> embodies a commitment to democratizing skin health, ensuring that quality skincare guidance is not a privilege, but a right. In essence, </w:t>
      </w:r>
      <w:proofErr w:type="spellStart"/>
      <w:r w:rsidRPr="00AE6C03">
        <w:rPr>
          <w:rFonts w:ascii="Times New Roman" w:hAnsi="Times New Roman" w:cs="Times New Roman"/>
          <w:color w:val="000000" w:themeColor="text1"/>
          <w:sz w:val="20"/>
          <w:szCs w:val="20"/>
        </w:rPr>
        <w:t>SkinSync</w:t>
      </w:r>
      <w:proofErr w:type="spellEnd"/>
      <w:r w:rsidRPr="00AE6C03">
        <w:rPr>
          <w:rFonts w:ascii="Times New Roman" w:hAnsi="Times New Roman" w:cs="Times New Roman"/>
          <w:color w:val="000000" w:themeColor="text1"/>
          <w:sz w:val="20"/>
          <w:szCs w:val="20"/>
        </w:rPr>
        <w:t xml:space="preserve"> empowers users to take control of their skin health, thereby fostering a more informed, confident, and inclusive society.</w:t>
      </w:r>
    </w:p>
    <w:p w14:paraId="3E42D4B8" w14:textId="77777777" w:rsidR="00F26F3E" w:rsidRPr="001E51F3" w:rsidRDefault="00F26F3E" w:rsidP="00AE6C03">
      <w:pPr>
        <w:spacing w:before="54" w:after="0" w:line="276" w:lineRule="auto"/>
        <w:jc w:val="both"/>
        <w:rPr>
          <w:rFonts w:ascii="Times New Roman" w:hAnsi="Times New Roman" w:cs="Times New Roman"/>
          <w:color w:val="000000" w:themeColor="text1"/>
          <w:sz w:val="20"/>
          <w:szCs w:val="20"/>
        </w:rPr>
      </w:pPr>
    </w:p>
    <w:p w14:paraId="298CC608" w14:textId="501433C9" w:rsidR="00AE6C03" w:rsidRPr="00AE6C03" w:rsidRDefault="00DA52F4" w:rsidP="00AE6C0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FB30407" w14:textId="77777777" w:rsidR="00AE6C03" w:rsidRPr="00AE6C03" w:rsidRDefault="00AE6C03" w:rsidP="00AE6C03">
      <w:pPr>
        <w:spacing w:after="30" w:line="240" w:lineRule="auto"/>
        <w:rPr>
          <w:rFonts w:ascii="Times New Roman" w:eastAsia="Times New Roman" w:hAnsi="Times New Roman" w:cs="Times New Roman"/>
          <w:sz w:val="20"/>
          <w:szCs w:val="20"/>
        </w:rPr>
      </w:pPr>
      <w:r w:rsidRPr="00AE6C03">
        <w:rPr>
          <w:rFonts w:ascii="Times New Roman" w:eastAsia="Times New Roman" w:hAnsi="Times New Roman" w:cs="Times New Roman"/>
          <w:sz w:val="20"/>
          <w:szCs w:val="20"/>
        </w:rPr>
        <w:t xml:space="preserve">[1] J. Kang et al., “Skin Health Awareness Across Socioeconomic Backgrounds,” </w:t>
      </w:r>
      <w:r w:rsidRPr="00AE6C03">
        <w:rPr>
          <w:rStyle w:val="Emphasis"/>
          <w:rFonts w:ascii="Times New Roman" w:hAnsi="Times New Roman" w:cs="Times New Roman"/>
          <w:sz w:val="20"/>
          <w:szCs w:val="20"/>
        </w:rPr>
        <w:t>JAMA Dermatology</w:t>
      </w:r>
      <w:r w:rsidRPr="00AE6C03">
        <w:rPr>
          <w:rFonts w:ascii="Times New Roman" w:eastAsia="Times New Roman" w:hAnsi="Times New Roman" w:cs="Times New Roman"/>
          <w:sz w:val="20"/>
          <w:szCs w:val="20"/>
        </w:rPr>
        <w:t>, 2021.</w:t>
      </w:r>
      <w:r w:rsidRPr="00AE6C03">
        <w:rPr>
          <w:rFonts w:ascii="Times New Roman" w:eastAsia="Times New Roman" w:hAnsi="Times New Roman" w:cs="Times New Roman"/>
          <w:sz w:val="20"/>
          <w:szCs w:val="20"/>
        </w:rPr>
        <w:br/>
        <w:t xml:space="preserve">[2] M. Allen, “The Skincare Industry’s Inclusivity Gap,” </w:t>
      </w:r>
      <w:r w:rsidRPr="00AE6C03">
        <w:rPr>
          <w:rStyle w:val="Emphasis"/>
          <w:rFonts w:ascii="Times New Roman" w:hAnsi="Times New Roman" w:cs="Times New Roman"/>
          <w:sz w:val="20"/>
          <w:szCs w:val="20"/>
        </w:rPr>
        <w:t>Vox Media</w:t>
      </w:r>
      <w:r w:rsidRPr="00AE6C03">
        <w:rPr>
          <w:rFonts w:ascii="Times New Roman" w:eastAsia="Times New Roman" w:hAnsi="Times New Roman" w:cs="Times New Roman"/>
          <w:sz w:val="20"/>
          <w:szCs w:val="20"/>
        </w:rPr>
        <w:t>, 2022.</w:t>
      </w:r>
      <w:r w:rsidRPr="00AE6C03">
        <w:rPr>
          <w:rFonts w:ascii="Times New Roman" w:eastAsia="Times New Roman" w:hAnsi="Times New Roman" w:cs="Times New Roman"/>
          <w:sz w:val="20"/>
          <w:szCs w:val="20"/>
        </w:rPr>
        <w:br/>
        <w:t xml:space="preserve">[3] A. Jain et al., “AI-Powered Skin Diagnostics Using Image Recognition,” </w:t>
      </w:r>
      <w:r w:rsidRPr="00AE6C03">
        <w:rPr>
          <w:rStyle w:val="Emphasis"/>
          <w:rFonts w:ascii="Times New Roman" w:hAnsi="Times New Roman" w:cs="Times New Roman"/>
          <w:sz w:val="20"/>
          <w:szCs w:val="20"/>
        </w:rPr>
        <w:t>Int. J. of Machine Learning and Computing</w:t>
      </w:r>
      <w:r w:rsidRPr="00AE6C03">
        <w:rPr>
          <w:rFonts w:ascii="Times New Roman" w:eastAsia="Times New Roman" w:hAnsi="Times New Roman" w:cs="Times New Roman"/>
          <w:sz w:val="20"/>
          <w:szCs w:val="20"/>
        </w:rPr>
        <w:t>, vol. 11, no. 4, 2021.</w:t>
      </w:r>
      <w:r w:rsidRPr="00AE6C03">
        <w:rPr>
          <w:rFonts w:ascii="Times New Roman" w:eastAsia="Times New Roman" w:hAnsi="Times New Roman" w:cs="Times New Roman"/>
          <w:sz w:val="20"/>
          <w:szCs w:val="20"/>
        </w:rPr>
        <w:br/>
        <w:t xml:space="preserve">[4] R. Abishek, T.S.R. Ajayan, N. Aravinth, M. Gokul, and B. Dhiyanesh, “Advanced Skin Category Prediction System for Cosmetic Suggestion using Deep Convolution Neural Network,” in </w:t>
      </w:r>
      <w:r w:rsidRPr="00AE6C03">
        <w:rPr>
          <w:rStyle w:val="Emphasis"/>
          <w:rFonts w:ascii="Times New Roman" w:hAnsi="Times New Roman" w:cs="Times New Roman"/>
          <w:sz w:val="20"/>
          <w:szCs w:val="20"/>
        </w:rPr>
        <w:t>Industrial Survey or Literature Review</w:t>
      </w:r>
      <w:r w:rsidRPr="00AE6C03">
        <w:rPr>
          <w:rFonts w:ascii="Times New Roman" w:eastAsia="Times New Roman" w:hAnsi="Times New Roman" w:cs="Times New Roman"/>
          <w:sz w:val="20"/>
          <w:szCs w:val="20"/>
        </w:rPr>
        <w:t>, 2023.</w:t>
      </w:r>
      <w:r w:rsidRPr="00AE6C03">
        <w:rPr>
          <w:rFonts w:ascii="Times New Roman" w:eastAsia="Times New Roman" w:hAnsi="Times New Roman" w:cs="Times New Roman"/>
          <w:sz w:val="20"/>
          <w:szCs w:val="20"/>
        </w:rPr>
        <w:br/>
        <w:t xml:space="preserve">[5] Hsiao-Hui Li, Yuan-Hsun Liao, Yen-Nun Huang, and Po-Jen Cheng, “Based on Machine Learning for Personalized Skin Care Products Recommendation Engine,” in </w:t>
      </w:r>
      <w:r w:rsidRPr="00AE6C03">
        <w:rPr>
          <w:rStyle w:val="Emphasis"/>
          <w:rFonts w:ascii="Times New Roman" w:hAnsi="Times New Roman" w:cs="Times New Roman"/>
          <w:sz w:val="20"/>
          <w:szCs w:val="20"/>
        </w:rPr>
        <w:t>Industrial Survey or Literature Review</w:t>
      </w:r>
      <w:r w:rsidRPr="00AE6C03">
        <w:rPr>
          <w:rFonts w:ascii="Times New Roman" w:eastAsia="Times New Roman" w:hAnsi="Times New Roman" w:cs="Times New Roman"/>
          <w:sz w:val="20"/>
          <w:szCs w:val="20"/>
        </w:rPr>
        <w:t>, 2023.</w:t>
      </w:r>
    </w:p>
    <w:p w14:paraId="51AE5F07" w14:textId="77777777" w:rsidR="00AE6C03" w:rsidRPr="00AE6C03" w:rsidRDefault="00AE6C03" w:rsidP="00AE6C03">
      <w:pPr>
        <w:spacing w:after="30" w:line="240" w:lineRule="auto"/>
        <w:rPr>
          <w:rFonts w:ascii="Times New Roman" w:eastAsia="Times New Roman" w:hAnsi="Times New Roman" w:cs="Times New Roman"/>
          <w:sz w:val="20"/>
          <w:szCs w:val="20"/>
          <w:lang w:eastAsia="en-IN"/>
        </w:rPr>
      </w:pPr>
      <w:r w:rsidRPr="00AE6C03">
        <w:rPr>
          <w:rFonts w:ascii="Times New Roman" w:eastAsia="Times New Roman" w:hAnsi="Times New Roman" w:cs="Times New Roman"/>
          <w:sz w:val="20"/>
          <w:szCs w:val="20"/>
          <w:lang w:eastAsia="en-IN"/>
        </w:rPr>
        <w:t xml:space="preserve">[6] </w:t>
      </w:r>
      <w:proofErr w:type="spellStart"/>
      <w:r w:rsidRPr="00AE6C03">
        <w:rPr>
          <w:rFonts w:ascii="Times New Roman" w:eastAsia="Times New Roman" w:hAnsi="Times New Roman" w:cs="Times New Roman"/>
          <w:sz w:val="20"/>
          <w:szCs w:val="20"/>
          <w:lang w:eastAsia="en-IN"/>
        </w:rPr>
        <w:t>Lichuan</w:t>
      </w:r>
      <w:proofErr w:type="spellEnd"/>
      <w:r w:rsidRPr="00AE6C03">
        <w:rPr>
          <w:rFonts w:ascii="Times New Roman" w:eastAsia="Times New Roman" w:hAnsi="Times New Roman" w:cs="Times New Roman"/>
          <w:sz w:val="20"/>
          <w:szCs w:val="20"/>
          <w:lang w:eastAsia="en-IN"/>
        </w:rPr>
        <w:t xml:space="preserve"> Liu and Wei Li, “Skin Condition Classification by Automatic Image Machine Learning,” in Industrial Survey or Literature Review, 2022.</w:t>
      </w:r>
    </w:p>
    <w:p w14:paraId="29806B42" w14:textId="77777777" w:rsidR="00AE6C03" w:rsidRPr="00AE6C03" w:rsidRDefault="00AE6C03" w:rsidP="00AE6C03">
      <w:pPr>
        <w:spacing w:after="30" w:line="240" w:lineRule="auto"/>
        <w:rPr>
          <w:rFonts w:ascii="Times New Roman" w:eastAsia="Times New Roman" w:hAnsi="Times New Roman" w:cs="Times New Roman"/>
          <w:sz w:val="20"/>
          <w:szCs w:val="20"/>
          <w:lang w:eastAsia="en-IN"/>
        </w:rPr>
      </w:pPr>
      <w:r w:rsidRPr="00AE6C03">
        <w:rPr>
          <w:rFonts w:ascii="Times New Roman" w:eastAsia="Times New Roman" w:hAnsi="Times New Roman" w:cs="Times New Roman"/>
          <w:sz w:val="20"/>
          <w:szCs w:val="20"/>
          <w:lang w:eastAsia="en-IN"/>
        </w:rPr>
        <w:t xml:space="preserve">[7] </w:t>
      </w:r>
      <w:proofErr w:type="spellStart"/>
      <w:r w:rsidRPr="00AE6C03">
        <w:rPr>
          <w:rFonts w:ascii="Times New Roman" w:eastAsia="Times New Roman" w:hAnsi="Times New Roman" w:cs="Times New Roman"/>
          <w:sz w:val="20"/>
          <w:szCs w:val="20"/>
          <w:lang w:eastAsia="en-IN"/>
        </w:rPr>
        <w:t>Kasidit</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Saraphon</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Supansa</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Chaising</w:t>
      </w:r>
      <w:proofErr w:type="spellEnd"/>
      <w:r w:rsidRPr="00AE6C03">
        <w:rPr>
          <w:rFonts w:ascii="Times New Roman" w:eastAsia="Times New Roman" w:hAnsi="Times New Roman" w:cs="Times New Roman"/>
          <w:sz w:val="20"/>
          <w:szCs w:val="20"/>
          <w:lang w:eastAsia="en-IN"/>
        </w:rPr>
        <w:t xml:space="preserve">, Nyi </w:t>
      </w:r>
      <w:proofErr w:type="spellStart"/>
      <w:r w:rsidRPr="00AE6C03">
        <w:rPr>
          <w:rFonts w:ascii="Times New Roman" w:eastAsia="Times New Roman" w:hAnsi="Times New Roman" w:cs="Times New Roman"/>
          <w:sz w:val="20"/>
          <w:szCs w:val="20"/>
          <w:lang w:eastAsia="en-IN"/>
        </w:rPr>
        <w:t>Nyein</w:t>
      </w:r>
      <w:proofErr w:type="spellEnd"/>
      <w:r w:rsidRPr="00AE6C03">
        <w:rPr>
          <w:rFonts w:ascii="Times New Roman" w:eastAsia="Times New Roman" w:hAnsi="Times New Roman" w:cs="Times New Roman"/>
          <w:sz w:val="20"/>
          <w:szCs w:val="20"/>
          <w:lang w:eastAsia="en-IN"/>
        </w:rPr>
        <w:t xml:space="preserve"> Aung, and </w:t>
      </w:r>
      <w:proofErr w:type="spellStart"/>
      <w:r w:rsidRPr="00AE6C03">
        <w:rPr>
          <w:rFonts w:ascii="Times New Roman" w:eastAsia="Times New Roman" w:hAnsi="Times New Roman" w:cs="Times New Roman"/>
          <w:sz w:val="20"/>
          <w:szCs w:val="20"/>
          <w:lang w:eastAsia="en-IN"/>
        </w:rPr>
        <w:t>Wanus</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Srimaharaj</w:t>
      </w:r>
      <w:proofErr w:type="spellEnd"/>
      <w:r w:rsidRPr="00AE6C03">
        <w:rPr>
          <w:rFonts w:ascii="Times New Roman" w:eastAsia="Times New Roman" w:hAnsi="Times New Roman" w:cs="Times New Roman"/>
          <w:sz w:val="20"/>
          <w:szCs w:val="20"/>
          <w:lang w:eastAsia="en-IN"/>
        </w:rPr>
        <w:t>, “Regularized Pyramid Convolutional Layers for Human Skin Type Assessment,” in Industrial Survey or Literature Review, 2022.</w:t>
      </w:r>
    </w:p>
    <w:p w14:paraId="3E9F830A" w14:textId="77777777" w:rsidR="00AE6C03" w:rsidRPr="00AE6C03" w:rsidRDefault="00AE6C03" w:rsidP="00AE6C03">
      <w:pPr>
        <w:spacing w:after="30" w:line="240" w:lineRule="auto"/>
        <w:rPr>
          <w:rFonts w:ascii="Times New Roman" w:eastAsia="Times New Roman" w:hAnsi="Times New Roman" w:cs="Times New Roman"/>
          <w:sz w:val="20"/>
          <w:szCs w:val="20"/>
          <w:lang w:eastAsia="en-IN"/>
        </w:rPr>
      </w:pPr>
      <w:r w:rsidRPr="00AE6C03">
        <w:rPr>
          <w:rFonts w:ascii="Times New Roman" w:eastAsia="Times New Roman" w:hAnsi="Times New Roman" w:cs="Times New Roman"/>
          <w:sz w:val="20"/>
          <w:szCs w:val="20"/>
          <w:lang w:eastAsia="en-IN"/>
        </w:rPr>
        <w:t xml:space="preserve">[8] Kavyashree N, Rama Satish K V, Prasanna </w:t>
      </w:r>
      <w:proofErr w:type="spellStart"/>
      <w:r w:rsidRPr="00AE6C03">
        <w:rPr>
          <w:rFonts w:ascii="Times New Roman" w:eastAsia="Times New Roman" w:hAnsi="Times New Roman" w:cs="Times New Roman"/>
          <w:sz w:val="20"/>
          <w:szCs w:val="20"/>
          <w:lang w:eastAsia="en-IN"/>
        </w:rPr>
        <w:t>Rajaram</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Rasal</w:t>
      </w:r>
      <w:proofErr w:type="spellEnd"/>
      <w:r w:rsidRPr="00AE6C03">
        <w:rPr>
          <w:rFonts w:ascii="Times New Roman" w:eastAsia="Times New Roman" w:hAnsi="Times New Roman" w:cs="Times New Roman"/>
          <w:sz w:val="20"/>
          <w:szCs w:val="20"/>
          <w:lang w:eastAsia="en-IN"/>
        </w:rPr>
        <w:t xml:space="preserve">, Rahul </w:t>
      </w:r>
      <w:proofErr w:type="spellStart"/>
      <w:r w:rsidRPr="00AE6C03">
        <w:rPr>
          <w:rFonts w:ascii="Times New Roman" w:eastAsia="Times New Roman" w:hAnsi="Times New Roman" w:cs="Times New Roman"/>
          <w:sz w:val="20"/>
          <w:szCs w:val="20"/>
          <w:lang w:eastAsia="en-IN"/>
        </w:rPr>
        <w:t>Jalindar</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Jadhav</w:t>
      </w:r>
      <w:proofErr w:type="spellEnd"/>
      <w:r w:rsidRPr="00AE6C03">
        <w:rPr>
          <w:rFonts w:ascii="Times New Roman" w:eastAsia="Times New Roman" w:hAnsi="Times New Roman" w:cs="Times New Roman"/>
          <w:sz w:val="20"/>
          <w:szCs w:val="20"/>
          <w:lang w:eastAsia="en-IN"/>
        </w:rPr>
        <w:t xml:space="preserve">, M. </w:t>
      </w:r>
      <w:proofErr w:type="spellStart"/>
      <w:r w:rsidRPr="00AE6C03">
        <w:rPr>
          <w:rFonts w:ascii="Times New Roman" w:eastAsia="Times New Roman" w:hAnsi="Times New Roman" w:cs="Times New Roman"/>
          <w:sz w:val="20"/>
          <w:szCs w:val="20"/>
          <w:lang w:eastAsia="en-IN"/>
        </w:rPr>
        <w:t>Saidireddy</w:t>
      </w:r>
      <w:proofErr w:type="spellEnd"/>
      <w:r w:rsidRPr="00AE6C03">
        <w:rPr>
          <w:rFonts w:ascii="Times New Roman" w:eastAsia="Times New Roman" w:hAnsi="Times New Roman" w:cs="Times New Roman"/>
          <w:sz w:val="20"/>
          <w:szCs w:val="20"/>
          <w:lang w:eastAsia="en-IN"/>
        </w:rPr>
        <w:t xml:space="preserve">, and K G </w:t>
      </w:r>
      <w:proofErr w:type="spellStart"/>
      <w:r w:rsidRPr="00AE6C03">
        <w:rPr>
          <w:rFonts w:ascii="Times New Roman" w:eastAsia="Times New Roman" w:hAnsi="Times New Roman" w:cs="Times New Roman"/>
          <w:sz w:val="20"/>
          <w:szCs w:val="20"/>
          <w:lang w:eastAsia="en-IN"/>
        </w:rPr>
        <w:t>Kharade</w:t>
      </w:r>
      <w:proofErr w:type="spellEnd"/>
      <w:r w:rsidRPr="00AE6C03">
        <w:rPr>
          <w:rFonts w:ascii="Times New Roman" w:eastAsia="Times New Roman" w:hAnsi="Times New Roman" w:cs="Times New Roman"/>
          <w:sz w:val="20"/>
          <w:szCs w:val="20"/>
          <w:lang w:eastAsia="en-IN"/>
        </w:rPr>
        <w:t>, “Artificial Intelligence Based Smart Cosmetics Suggestion System Based on Skin Condition,” in Industrial Survey or Literature Review, 2022.</w:t>
      </w:r>
    </w:p>
    <w:p w14:paraId="0872FC17" w14:textId="77777777" w:rsidR="00AE6C03" w:rsidRPr="00AE6C03" w:rsidRDefault="00AE6C03" w:rsidP="00AE6C03">
      <w:pPr>
        <w:spacing w:after="30" w:line="240" w:lineRule="auto"/>
        <w:rPr>
          <w:rFonts w:ascii="Times New Roman" w:eastAsia="Times New Roman" w:hAnsi="Times New Roman" w:cs="Times New Roman"/>
          <w:sz w:val="20"/>
          <w:szCs w:val="20"/>
          <w:lang w:eastAsia="en-IN"/>
        </w:rPr>
      </w:pPr>
      <w:r w:rsidRPr="00AE6C03">
        <w:rPr>
          <w:rFonts w:ascii="Times New Roman" w:eastAsia="Times New Roman" w:hAnsi="Times New Roman" w:cs="Times New Roman"/>
          <w:sz w:val="20"/>
          <w:szCs w:val="20"/>
          <w:lang w:eastAsia="en-IN"/>
        </w:rPr>
        <w:t xml:space="preserve">[9] </w:t>
      </w:r>
      <w:proofErr w:type="spellStart"/>
      <w:r w:rsidRPr="00AE6C03">
        <w:rPr>
          <w:rFonts w:ascii="Times New Roman" w:eastAsia="Times New Roman" w:hAnsi="Times New Roman" w:cs="Times New Roman"/>
          <w:sz w:val="20"/>
          <w:szCs w:val="20"/>
          <w:lang w:eastAsia="en-IN"/>
        </w:rPr>
        <w:t>Tainiyat</w:t>
      </w:r>
      <w:proofErr w:type="spellEnd"/>
      <w:r w:rsidRPr="00AE6C03">
        <w:rPr>
          <w:rFonts w:ascii="Times New Roman" w:eastAsia="Times New Roman" w:hAnsi="Times New Roman" w:cs="Times New Roman"/>
          <w:sz w:val="20"/>
          <w:szCs w:val="20"/>
          <w:lang w:eastAsia="en-IN"/>
        </w:rPr>
        <w:t xml:space="preserve"> K </w:t>
      </w:r>
      <w:proofErr w:type="spellStart"/>
      <w:r w:rsidRPr="00AE6C03">
        <w:rPr>
          <w:rFonts w:ascii="Times New Roman" w:eastAsia="Times New Roman" w:hAnsi="Times New Roman" w:cs="Times New Roman"/>
          <w:sz w:val="20"/>
          <w:szCs w:val="20"/>
          <w:lang w:eastAsia="en-IN"/>
        </w:rPr>
        <w:t>Hanchinal</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Vaishali</w:t>
      </w:r>
      <w:proofErr w:type="spellEnd"/>
      <w:r w:rsidRPr="00AE6C03">
        <w:rPr>
          <w:rFonts w:ascii="Times New Roman" w:eastAsia="Times New Roman" w:hAnsi="Times New Roman" w:cs="Times New Roman"/>
          <w:sz w:val="20"/>
          <w:szCs w:val="20"/>
          <w:lang w:eastAsia="en-IN"/>
        </w:rPr>
        <w:t xml:space="preserve"> D Bhavani, and </w:t>
      </w:r>
      <w:proofErr w:type="spellStart"/>
      <w:r w:rsidRPr="00AE6C03">
        <w:rPr>
          <w:rFonts w:ascii="Times New Roman" w:eastAsia="Times New Roman" w:hAnsi="Times New Roman" w:cs="Times New Roman"/>
          <w:sz w:val="20"/>
          <w:szCs w:val="20"/>
          <w:lang w:eastAsia="en-IN"/>
        </w:rPr>
        <w:t>Veena</w:t>
      </w:r>
      <w:proofErr w:type="spellEnd"/>
      <w:r w:rsidRPr="00AE6C03">
        <w:rPr>
          <w:rFonts w:ascii="Times New Roman" w:eastAsia="Times New Roman" w:hAnsi="Times New Roman" w:cs="Times New Roman"/>
          <w:sz w:val="20"/>
          <w:szCs w:val="20"/>
          <w:lang w:eastAsia="en-IN"/>
        </w:rPr>
        <w:t xml:space="preserve"> B </w:t>
      </w:r>
      <w:proofErr w:type="spellStart"/>
      <w:r w:rsidRPr="00AE6C03">
        <w:rPr>
          <w:rFonts w:ascii="Times New Roman" w:eastAsia="Times New Roman" w:hAnsi="Times New Roman" w:cs="Times New Roman"/>
          <w:sz w:val="20"/>
          <w:szCs w:val="20"/>
          <w:lang w:eastAsia="en-IN"/>
        </w:rPr>
        <w:t>Mindolli</w:t>
      </w:r>
      <w:proofErr w:type="spellEnd"/>
      <w:r w:rsidRPr="00AE6C03">
        <w:rPr>
          <w:rFonts w:ascii="Times New Roman" w:eastAsia="Times New Roman" w:hAnsi="Times New Roman" w:cs="Times New Roman"/>
          <w:sz w:val="20"/>
          <w:szCs w:val="20"/>
          <w:lang w:eastAsia="en-IN"/>
        </w:rPr>
        <w:t>, “Intelligent Beauty Product Recommendation Using Deep Learning,” in Industrial Survey or Literature Review, 2023.</w:t>
      </w:r>
    </w:p>
    <w:p w14:paraId="3E3DAF95" w14:textId="77777777" w:rsidR="00AE6C03" w:rsidRPr="00AE6C03" w:rsidRDefault="00AE6C03" w:rsidP="00AE6C03">
      <w:pPr>
        <w:spacing w:after="30" w:line="240" w:lineRule="auto"/>
        <w:rPr>
          <w:rFonts w:ascii="Times New Roman" w:eastAsia="Times New Roman" w:hAnsi="Times New Roman" w:cs="Times New Roman"/>
          <w:sz w:val="20"/>
          <w:szCs w:val="20"/>
          <w:lang w:eastAsia="en-IN"/>
        </w:rPr>
      </w:pPr>
      <w:r w:rsidRPr="00AE6C03">
        <w:rPr>
          <w:rFonts w:ascii="Times New Roman" w:eastAsia="Times New Roman" w:hAnsi="Times New Roman" w:cs="Times New Roman"/>
          <w:sz w:val="20"/>
          <w:szCs w:val="20"/>
          <w:lang w:eastAsia="en-IN"/>
        </w:rPr>
        <w:t xml:space="preserve">[10] </w:t>
      </w:r>
      <w:proofErr w:type="spellStart"/>
      <w:r w:rsidRPr="00AE6C03">
        <w:rPr>
          <w:rFonts w:ascii="Times New Roman" w:eastAsia="Times New Roman" w:hAnsi="Times New Roman" w:cs="Times New Roman"/>
          <w:sz w:val="20"/>
          <w:szCs w:val="20"/>
          <w:lang w:eastAsia="en-IN"/>
        </w:rPr>
        <w:t>Nirupama</w:t>
      </w:r>
      <w:proofErr w:type="spellEnd"/>
      <w:r w:rsidRPr="00AE6C03">
        <w:rPr>
          <w:rFonts w:ascii="Times New Roman" w:eastAsia="Times New Roman" w:hAnsi="Times New Roman" w:cs="Times New Roman"/>
          <w:sz w:val="20"/>
          <w:szCs w:val="20"/>
          <w:lang w:eastAsia="en-IN"/>
        </w:rPr>
        <w:t xml:space="preserve"> and </w:t>
      </w:r>
      <w:proofErr w:type="spellStart"/>
      <w:r w:rsidRPr="00AE6C03">
        <w:rPr>
          <w:rFonts w:ascii="Times New Roman" w:eastAsia="Times New Roman" w:hAnsi="Times New Roman" w:cs="Times New Roman"/>
          <w:sz w:val="20"/>
          <w:szCs w:val="20"/>
          <w:lang w:eastAsia="en-IN"/>
        </w:rPr>
        <w:t>Virupakshappa</w:t>
      </w:r>
      <w:proofErr w:type="spellEnd"/>
      <w:r w:rsidRPr="00AE6C03">
        <w:rPr>
          <w:rFonts w:ascii="Times New Roman" w:eastAsia="Times New Roman" w:hAnsi="Times New Roman" w:cs="Times New Roman"/>
          <w:sz w:val="20"/>
          <w:szCs w:val="20"/>
          <w:lang w:eastAsia="en-IN"/>
        </w:rPr>
        <w:t>, “Survey on Classification of Skin Diseases Using Machine Learning Techniques,” in Industrial Survey or Literature Review, 2022.</w:t>
      </w:r>
    </w:p>
    <w:p w14:paraId="5F85CDEE" w14:textId="77777777" w:rsidR="00AE6C03" w:rsidRPr="00AE6C03" w:rsidRDefault="00AE6C03" w:rsidP="00AE6C03">
      <w:pPr>
        <w:spacing w:after="30" w:line="240" w:lineRule="auto"/>
        <w:rPr>
          <w:rFonts w:ascii="Times New Roman" w:eastAsia="Times New Roman" w:hAnsi="Times New Roman" w:cs="Times New Roman"/>
          <w:sz w:val="20"/>
          <w:szCs w:val="20"/>
          <w:lang w:eastAsia="en-IN"/>
        </w:rPr>
      </w:pPr>
      <w:r w:rsidRPr="00AE6C03">
        <w:rPr>
          <w:rFonts w:ascii="Times New Roman" w:eastAsia="Times New Roman" w:hAnsi="Times New Roman" w:cs="Times New Roman"/>
          <w:sz w:val="20"/>
          <w:szCs w:val="20"/>
          <w:lang w:eastAsia="en-IN"/>
        </w:rPr>
        <w:t xml:space="preserve">[11] S. Bhuvana, </w:t>
      </w:r>
      <w:proofErr w:type="spellStart"/>
      <w:r w:rsidRPr="00AE6C03">
        <w:rPr>
          <w:rFonts w:ascii="Times New Roman" w:eastAsia="Times New Roman" w:hAnsi="Times New Roman" w:cs="Times New Roman"/>
          <w:sz w:val="20"/>
          <w:szCs w:val="20"/>
          <w:lang w:eastAsia="en-IN"/>
        </w:rPr>
        <w:t>Brindha</w:t>
      </w:r>
      <w:proofErr w:type="spellEnd"/>
      <w:r w:rsidRPr="00AE6C03">
        <w:rPr>
          <w:rFonts w:ascii="Times New Roman" w:eastAsia="Times New Roman" w:hAnsi="Times New Roman" w:cs="Times New Roman"/>
          <w:sz w:val="20"/>
          <w:szCs w:val="20"/>
          <w:lang w:eastAsia="en-IN"/>
        </w:rPr>
        <w:t xml:space="preserve"> G S, </w:t>
      </w:r>
      <w:proofErr w:type="spellStart"/>
      <w:r w:rsidRPr="00AE6C03">
        <w:rPr>
          <w:rFonts w:ascii="Times New Roman" w:eastAsia="Times New Roman" w:hAnsi="Times New Roman" w:cs="Times New Roman"/>
          <w:sz w:val="20"/>
          <w:szCs w:val="20"/>
          <w:lang w:eastAsia="en-IN"/>
        </w:rPr>
        <w:t>Shubhikshaa</w:t>
      </w:r>
      <w:proofErr w:type="spellEnd"/>
      <w:r w:rsidRPr="00AE6C03">
        <w:rPr>
          <w:rFonts w:ascii="Times New Roman" w:eastAsia="Times New Roman" w:hAnsi="Times New Roman" w:cs="Times New Roman"/>
          <w:sz w:val="20"/>
          <w:szCs w:val="20"/>
          <w:lang w:eastAsia="en-IN"/>
        </w:rPr>
        <w:t xml:space="preserve"> S M, and Swathi J V, “Cosmetic Suggestion System Using Convolution Neural Network,” in Industrial Survey or Literature Review, 2022.</w:t>
      </w:r>
    </w:p>
    <w:p w14:paraId="2B3A0565" w14:textId="77777777" w:rsidR="00AE6C03" w:rsidRPr="00AE6C03" w:rsidRDefault="00AE6C03" w:rsidP="00AE6C03">
      <w:pPr>
        <w:spacing w:after="30" w:line="240" w:lineRule="auto"/>
        <w:rPr>
          <w:rFonts w:ascii="Times New Roman" w:eastAsia="Times New Roman" w:hAnsi="Times New Roman" w:cs="Times New Roman"/>
          <w:sz w:val="20"/>
          <w:szCs w:val="20"/>
          <w:lang w:eastAsia="en-IN"/>
        </w:rPr>
      </w:pPr>
      <w:r w:rsidRPr="00AE6C03">
        <w:rPr>
          <w:rFonts w:ascii="Times New Roman" w:eastAsia="Times New Roman" w:hAnsi="Times New Roman" w:cs="Times New Roman"/>
          <w:sz w:val="20"/>
          <w:szCs w:val="20"/>
          <w:lang w:eastAsia="en-IN"/>
        </w:rPr>
        <w:t>[12] Fahima Hasan Athina, Sadaf Ahmed Sara, Quazi Sabrina Sarwar, Nishat Tabassum, Mun Tarin Jannat Era, and Faisal Bin Ashraf, “Multi-classification Network for Detecting Skin Diseases using Deep Learning and XAI,” in Industrial Survey or Literature Review, 2023.</w:t>
      </w:r>
    </w:p>
    <w:p w14:paraId="6BEDB6AD" w14:textId="77777777" w:rsidR="00AE6C03" w:rsidRPr="00AE6C03" w:rsidRDefault="00AE6C03" w:rsidP="00AE6C03">
      <w:pPr>
        <w:spacing w:after="30" w:line="240" w:lineRule="auto"/>
        <w:rPr>
          <w:rFonts w:ascii="Times New Roman" w:eastAsia="Times New Roman" w:hAnsi="Times New Roman" w:cs="Times New Roman"/>
          <w:sz w:val="20"/>
          <w:szCs w:val="20"/>
          <w:lang w:eastAsia="en-IN"/>
        </w:rPr>
      </w:pPr>
      <w:r w:rsidRPr="00AE6C03">
        <w:rPr>
          <w:rFonts w:ascii="Times New Roman" w:eastAsia="Times New Roman" w:hAnsi="Times New Roman" w:cs="Times New Roman"/>
          <w:sz w:val="20"/>
          <w:szCs w:val="20"/>
          <w:lang w:eastAsia="en-IN"/>
        </w:rPr>
        <w:t xml:space="preserve">[13] </w:t>
      </w:r>
      <w:proofErr w:type="spellStart"/>
      <w:r w:rsidRPr="00AE6C03">
        <w:rPr>
          <w:rFonts w:ascii="Times New Roman" w:eastAsia="Times New Roman" w:hAnsi="Times New Roman" w:cs="Times New Roman"/>
          <w:sz w:val="20"/>
          <w:szCs w:val="20"/>
          <w:lang w:eastAsia="en-IN"/>
        </w:rPr>
        <w:t>Likhitha</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Daram</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Gayathri</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Pullakhandam</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Nageshwari</w:t>
      </w:r>
      <w:proofErr w:type="spellEnd"/>
      <w:r w:rsidRPr="00AE6C03">
        <w:rPr>
          <w:rFonts w:ascii="Times New Roman" w:eastAsia="Times New Roman" w:hAnsi="Times New Roman" w:cs="Times New Roman"/>
          <w:sz w:val="20"/>
          <w:szCs w:val="20"/>
          <w:lang w:eastAsia="en-IN"/>
        </w:rPr>
        <w:t xml:space="preserve"> </w:t>
      </w:r>
      <w:proofErr w:type="spellStart"/>
      <w:r w:rsidRPr="00AE6C03">
        <w:rPr>
          <w:rFonts w:ascii="Times New Roman" w:eastAsia="Times New Roman" w:hAnsi="Times New Roman" w:cs="Times New Roman"/>
          <w:sz w:val="20"/>
          <w:szCs w:val="20"/>
          <w:lang w:eastAsia="en-IN"/>
        </w:rPr>
        <w:t>Godari</w:t>
      </w:r>
      <w:proofErr w:type="spellEnd"/>
      <w:r w:rsidRPr="00AE6C03">
        <w:rPr>
          <w:rFonts w:ascii="Times New Roman" w:eastAsia="Times New Roman" w:hAnsi="Times New Roman" w:cs="Times New Roman"/>
          <w:sz w:val="20"/>
          <w:szCs w:val="20"/>
          <w:lang w:eastAsia="en-IN"/>
        </w:rPr>
        <w:t xml:space="preserve">, and S. </w:t>
      </w:r>
      <w:proofErr w:type="spellStart"/>
      <w:r w:rsidRPr="00AE6C03">
        <w:rPr>
          <w:rFonts w:ascii="Times New Roman" w:eastAsia="Times New Roman" w:hAnsi="Times New Roman" w:cs="Times New Roman"/>
          <w:sz w:val="20"/>
          <w:szCs w:val="20"/>
          <w:lang w:eastAsia="en-IN"/>
        </w:rPr>
        <w:t>Shobarani</w:t>
      </w:r>
      <w:proofErr w:type="spellEnd"/>
      <w:r w:rsidRPr="00AE6C03">
        <w:rPr>
          <w:rFonts w:ascii="Times New Roman" w:eastAsia="Times New Roman" w:hAnsi="Times New Roman" w:cs="Times New Roman"/>
          <w:sz w:val="20"/>
          <w:szCs w:val="20"/>
          <w:lang w:eastAsia="en-IN"/>
        </w:rPr>
        <w:t>, “Virtual Glamour: AI-Enhanced Makeup Recommendations and Trials,” in Industrial Survey or Literature Review, 2023.</w:t>
      </w:r>
    </w:p>
    <w:p w14:paraId="1985F386" w14:textId="77777777" w:rsidR="00AE6C03" w:rsidRPr="006A7F27" w:rsidRDefault="00AE6C03" w:rsidP="00AE6C03">
      <w:pPr>
        <w:spacing w:after="30" w:line="240" w:lineRule="auto"/>
        <w:rPr>
          <w:rFonts w:ascii="Times New Roman" w:eastAsia="Times New Roman" w:hAnsi="Times New Roman" w:cs="Times New Roman"/>
          <w:sz w:val="24"/>
          <w:szCs w:val="24"/>
          <w:lang w:eastAsia="en-IN"/>
        </w:rPr>
      </w:pPr>
      <w:r w:rsidRPr="00AE6C03">
        <w:rPr>
          <w:rFonts w:ascii="Times New Roman" w:eastAsia="Times New Roman" w:hAnsi="Times New Roman" w:cs="Times New Roman"/>
          <w:sz w:val="20"/>
          <w:szCs w:val="20"/>
          <w:lang w:eastAsia="en-IN"/>
        </w:rPr>
        <w:t>[14] Ramakrishnan Raman, Vikram Kumar, Dimple Saini, Dhaval Rabadiya, Smruti Patre, and R. Meenakshi, “Machine Learning-Driven Approaches for Dermatological Disease Diagnosis,” in Industrial Survey or Literature Review, 2023.</w:t>
      </w:r>
    </w:p>
    <w:p w14:paraId="40EFF21F" w14:textId="5028643B" w:rsidR="00911ACD" w:rsidRDefault="00911ACD" w:rsidP="00911ACD">
      <w:pPr>
        <w:tabs>
          <w:tab w:val="left" w:pos="6360"/>
        </w:tabs>
      </w:pPr>
      <w:r>
        <w:tab/>
      </w:r>
    </w:p>
    <w:p w14:paraId="26A5BF92" w14:textId="77777777" w:rsidR="00AE6C03" w:rsidRPr="00911ACD" w:rsidRDefault="00AE6C03" w:rsidP="00911ACD">
      <w:pPr>
        <w:tabs>
          <w:tab w:val="left" w:pos="6360"/>
        </w:tabs>
      </w:pPr>
    </w:p>
    <w:sectPr w:rsidR="00AE6C03" w:rsidRPr="00911ACD" w:rsidSect="008C4347">
      <w:type w:val="continuous"/>
      <w:pgSz w:w="11907" w:h="16839" w:code="9"/>
      <w:pgMar w:top="510" w:right="907" w:bottom="340" w:left="907" w:header="113" w:footer="17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B97D54" w14:textId="77777777" w:rsidR="00400AC6" w:rsidRDefault="00400AC6" w:rsidP="00C556D7">
      <w:pPr>
        <w:spacing w:after="0" w:line="240" w:lineRule="auto"/>
      </w:pPr>
      <w:r>
        <w:separator/>
      </w:r>
    </w:p>
  </w:endnote>
  <w:endnote w:type="continuationSeparator" w:id="0">
    <w:p w14:paraId="7651B053" w14:textId="77777777" w:rsidR="00400AC6" w:rsidRDefault="00400AC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1A38" w14:textId="77777777" w:rsidR="00CE2B8A" w:rsidRDefault="00CE2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w:t>
    </w:r>
    <w:r w:rsidRPr="001E51F3">
      <w:rPr>
        <w:rFonts w:ascii="Times New Roman" w:eastAsia="Calibri" w:hAnsi="Times New Roman" w:cs="Times New Roman"/>
        <w:b/>
        <w:color w:val="1F497D"/>
        <w:sz w:val="20"/>
        <w:szCs w:val="20"/>
        <w:lang w:val="fr-FR" w:bidi="ml-IN"/>
      </w:rPr>
      <w:t xml:space="preserve">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76C5" w14:textId="77777777" w:rsidR="00CE2B8A" w:rsidRDefault="00CE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0C399" w14:textId="77777777" w:rsidR="00400AC6" w:rsidRDefault="00400AC6" w:rsidP="00C556D7">
      <w:pPr>
        <w:spacing w:after="0" w:line="240" w:lineRule="auto"/>
      </w:pPr>
      <w:r>
        <w:separator/>
      </w:r>
    </w:p>
  </w:footnote>
  <w:footnote w:type="continuationSeparator" w:id="0">
    <w:p w14:paraId="1B1A0EDD" w14:textId="77777777" w:rsidR="00400AC6" w:rsidRDefault="00400AC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6EEC" w14:textId="77777777" w:rsidR="00CE2B8A" w:rsidRDefault="00CE2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0C4D917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877203">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87720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3AD9" w14:textId="77777777" w:rsidR="00CE2B8A" w:rsidRDefault="00CE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188C"/>
    <w:rsid w:val="00022D09"/>
    <w:rsid w:val="00047053"/>
    <w:rsid w:val="00056967"/>
    <w:rsid w:val="00062B06"/>
    <w:rsid w:val="000649B0"/>
    <w:rsid w:val="00066A7A"/>
    <w:rsid w:val="000717AD"/>
    <w:rsid w:val="00075C1C"/>
    <w:rsid w:val="00076FF0"/>
    <w:rsid w:val="00081E20"/>
    <w:rsid w:val="000846F5"/>
    <w:rsid w:val="00091059"/>
    <w:rsid w:val="00095D77"/>
    <w:rsid w:val="000A3933"/>
    <w:rsid w:val="000A3CC1"/>
    <w:rsid w:val="000A5BB0"/>
    <w:rsid w:val="000B1932"/>
    <w:rsid w:val="000C2D11"/>
    <w:rsid w:val="000D7183"/>
    <w:rsid w:val="000D7425"/>
    <w:rsid w:val="000D79A3"/>
    <w:rsid w:val="000E5718"/>
    <w:rsid w:val="000F2747"/>
    <w:rsid w:val="000F2DCD"/>
    <w:rsid w:val="0010160E"/>
    <w:rsid w:val="00102C6B"/>
    <w:rsid w:val="00115146"/>
    <w:rsid w:val="001239F3"/>
    <w:rsid w:val="00125B8F"/>
    <w:rsid w:val="00127B8C"/>
    <w:rsid w:val="00130820"/>
    <w:rsid w:val="0013459A"/>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1EBB"/>
    <w:rsid w:val="002426D5"/>
    <w:rsid w:val="00246259"/>
    <w:rsid w:val="002650CA"/>
    <w:rsid w:val="00273038"/>
    <w:rsid w:val="00293FC1"/>
    <w:rsid w:val="002A11AA"/>
    <w:rsid w:val="002A579C"/>
    <w:rsid w:val="002B6DF2"/>
    <w:rsid w:val="002E72CF"/>
    <w:rsid w:val="002F3187"/>
    <w:rsid w:val="002F43A5"/>
    <w:rsid w:val="00306E39"/>
    <w:rsid w:val="003265E6"/>
    <w:rsid w:val="00347E72"/>
    <w:rsid w:val="00350F8D"/>
    <w:rsid w:val="00355BCC"/>
    <w:rsid w:val="00361C3F"/>
    <w:rsid w:val="003656D1"/>
    <w:rsid w:val="00392E5A"/>
    <w:rsid w:val="0039400E"/>
    <w:rsid w:val="003A3AED"/>
    <w:rsid w:val="003B13EB"/>
    <w:rsid w:val="003B34DD"/>
    <w:rsid w:val="003B48D9"/>
    <w:rsid w:val="003C3221"/>
    <w:rsid w:val="003C4071"/>
    <w:rsid w:val="003C6D94"/>
    <w:rsid w:val="003D2120"/>
    <w:rsid w:val="003E11D0"/>
    <w:rsid w:val="003E2ECA"/>
    <w:rsid w:val="003E49D7"/>
    <w:rsid w:val="003E7930"/>
    <w:rsid w:val="003F6F2B"/>
    <w:rsid w:val="00400AC6"/>
    <w:rsid w:val="004161D7"/>
    <w:rsid w:val="00430C46"/>
    <w:rsid w:val="0044570C"/>
    <w:rsid w:val="00446FEA"/>
    <w:rsid w:val="00450069"/>
    <w:rsid w:val="004623B5"/>
    <w:rsid w:val="004808B7"/>
    <w:rsid w:val="0048549C"/>
    <w:rsid w:val="004960D6"/>
    <w:rsid w:val="00496A8A"/>
    <w:rsid w:val="004A26D4"/>
    <w:rsid w:val="004A52B3"/>
    <w:rsid w:val="004B0E1D"/>
    <w:rsid w:val="004B1596"/>
    <w:rsid w:val="004C2F51"/>
    <w:rsid w:val="004C5562"/>
    <w:rsid w:val="004D48B2"/>
    <w:rsid w:val="004D5813"/>
    <w:rsid w:val="004D5DC8"/>
    <w:rsid w:val="004D5FF5"/>
    <w:rsid w:val="00505045"/>
    <w:rsid w:val="00506300"/>
    <w:rsid w:val="0050678A"/>
    <w:rsid w:val="005165E7"/>
    <w:rsid w:val="00524B78"/>
    <w:rsid w:val="005256A9"/>
    <w:rsid w:val="00526DDB"/>
    <w:rsid w:val="005338E6"/>
    <w:rsid w:val="00535548"/>
    <w:rsid w:val="00547305"/>
    <w:rsid w:val="00557B92"/>
    <w:rsid w:val="00562F6A"/>
    <w:rsid w:val="00571545"/>
    <w:rsid w:val="00583EDE"/>
    <w:rsid w:val="00584CB0"/>
    <w:rsid w:val="005A402E"/>
    <w:rsid w:val="005A48C2"/>
    <w:rsid w:val="005B19AD"/>
    <w:rsid w:val="005B3887"/>
    <w:rsid w:val="005B73A4"/>
    <w:rsid w:val="005C1D19"/>
    <w:rsid w:val="005D265F"/>
    <w:rsid w:val="005D5967"/>
    <w:rsid w:val="005F6404"/>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0768A"/>
    <w:rsid w:val="00714B8D"/>
    <w:rsid w:val="007304CF"/>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64839"/>
    <w:rsid w:val="008741D3"/>
    <w:rsid w:val="00877203"/>
    <w:rsid w:val="00880D03"/>
    <w:rsid w:val="00884AC2"/>
    <w:rsid w:val="00887593"/>
    <w:rsid w:val="008A72D8"/>
    <w:rsid w:val="008A74F7"/>
    <w:rsid w:val="008B5B88"/>
    <w:rsid w:val="008C4347"/>
    <w:rsid w:val="008C7F5F"/>
    <w:rsid w:val="008D1F25"/>
    <w:rsid w:val="008E1B85"/>
    <w:rsid w:val="0090504D"/>
    <w:rsid w:val="00905466"/>
    <w:rsid w:val="00907664"/>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AE6C03"/>
    <w:rsid w:val="00AF6B02"/>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063B7"/>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322E"/>
    <w:rsid w:val="00EE526E"/>
    <w:rsid w:val="00EF0E96"/>
    <w:rsid w:val="00EF71B2"/>
    <w:rsid w:val="00F01E52"/>
    <w:rsid w:val="00F141E8"/>
    <w:rsid w:val="00F14345"/>
    <w:rsid w:val="00F14F23"/>
    <w:rsid w:val="00F21C38"/>
    <w:rsid w:val="00F26F3E"/>
    <w:rsid w:val="00F42C71"/>
    <w:rsid w:val="00F43ABE"/>
    <w:rsid w:val="00F62C11"/>
    <w:rsid w:val="00F65276"/>
    <w:rsid w:val="00FC7701"/>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3B7"/>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Emphasis">
    <w:name w:val="Emphasis"/>
    <w:basedOn w:val="DefaultParagraphFont"/>
    <w:uiPriority w:val="20"/>
    <w:qFormat/>
    <w:rsid w:val="00AE6C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001573">
      <w:bodyDiv w:val="1"/>
      <w:marLeft w:val="0"/>
      <w:marRight w:val="0"/>
      <w:marTop w:val="0"/>
      <w:marBottom w:val="0"/>
      <w:divBdr>
        <w:top w:val="none" w:sz="0" w:space="0" w:color="auto"/>
        <w:left w:val="none" w:sz="0" w:space="0" w:color="auto"/>
        <w:bottom w:val="none" w:sz="0" w:space="0" w:color="auto"/>
        <w:right w:val="none" w:sz="0" w:space="0" w:color="auto"/>
      </w:divBdr>
    </w:div>
    <w:div w:id="126268461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8579661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9114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18" Type="http://schemas.openxmlformats.org/officeDocument/2006/relationships/image" Target="media/image6.jpeg" /><Relationship Id="rId3" Type="http://schemas.openxmlformats.org/officeDocument/2006/relationships/styles" Target="styles.xml" /><Relationship Id="rId21" Type="http://schemas.openxmlformats.org/officeDocument/2006/relationships/image" Target="media/image9.jpeg" /><Relationship Id="rId7" Type="http://schemas.openxmlformats.org/officeDocument/2006/relationships/endnotes" Target="endnotes.xml" /><Relationship Id="rId12" Type="http://schemas.openxmlformats.org/officeDocument/2006/relationships/header" Target="header3.xml" /><Relationship Id="rId17" Type="http://schemas.openxmlformats.org/officeDocument/2006/relationships/image" Target="media/image5.jpeg" /><Relationship Id="rId2" Type="http://schemas.openxmlformats.org/officeDocument/2006/relationships/numbering" Target="numbering.xml" /><Relationship Id="rId16" Type="http://schemas.openxmlformats.org/officeDocument/2006/relationships/image" Target="media/image4.jpeg" /><Relationship Id="rId20" Type="http://schemas.openxmlformats.org/officeDocument/2006/relationships/image" Target="media/image8.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image" Target="media/image3.jpeg" /><Relationship Id="rId23" Type="http://schemas.openxmlformats.org/officeDocument/2006/relationships/theme" Target="theme/theme1.xml" /><Relationship Id="rId10" Type="http://schemas.openxmlformats.org/officeDocument/2006/relationships/footer" Target="footer1.xml" /><Relationship Id="rId19" Type="http://schemas.openxmlformats.org/officeDocument/2006/relationships/image" Target="media/image7.jpeg"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image" Target="media/image2.jpeg" /><Relationship Id="rId22" Type="http://schemas.openxmlformats.org/officeDocument/2006/relationships/fontTable" Target="fontTable.xml"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919372424065</cp:lastModifiedBy>
  <cp:revision>2</cp:revision>
  <cp:lastPrinted>2025-04-16T20:53:00Z</cp:lastPrinted>
  <dcterms:created xsi:type="dcterms:W3CDTF">2025-04-21T10:26:00Z</dcterms:created>
  <dcterms:modified xsi:type="dcterms:W3CDTF">2025-04-21T10:26:00Z</dcterms:modified>
</cp:coreProperties>
</file>