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8E27" w14:textId="77777777" w:rsidR="00DD6E3E" w:rsidRPr="00DD6E3E" w:rsidRDefault="00DD6E3E" w:rsidP="00DD6E3E">
      <w:pPr>
        <w:jc w:val="center"/>
        <w:rPr>
          <w:rFonts w:ascii="Times New Roman" w:hAnsi="Times New Roman" w:cs="Times New Roman"/>
          <w:b/>
          <w:bCs/>
          <w:sz w:val="28"/>
          <w:szCs w:val="28"/>
        </w:rPr>
      </w:pPr>
      <w:r w:rsidRPr="00DD6E3E">
        <w:rPr>
          <w:rFonts w:ascii="Times New Roman" w:hAnsi="Times New Roman" w:cs="Times New Roman"/>
          <w:b/>
          <w:bCs/>
          <w:sz w:val="28"/>
          <w:szCs w:val="28"/>
        </w:rPr>
        <w:t>AI for</w:t>
      </w:r>
      <w:r w:rsidRPr="00DD6E3E">
        <w:rPr>
          <w:rFonts w:ascii="Times New Roman" w:hAnsi="Times New Roman" w:cs="Times New Roman"/>
          <w:sz w:val="28"/>
          <w:szCs w:val="28"/>
        </w:rPr>
        <w:t xml:space="preserve"> </w:t>
      </w:r>
      <w:r w:rsidRPr="00DD6E3E">
        <w:rPr>
          <w:rFonts w:ascii="Times New Roman" w:hAnsi="Times New Roman" w:cs="Times New Roman"/>
          <w:b/>
          <w:bCs/>
          <w:sz w:val="28"/>
          <w:szCs w:val="28"/>
        </w:rPr>
        <w:t>a Greener Tomorrow: Strategies to Reduce Energy Consumption in Training Machine Learning Models</w:t>
      </w:r>
    </w:p>
    <w:p w14:paraId="736B6AC8" w14:textId="4D2A246D" w:rsidR="00DA52F4" w:rsidRPr="001E51F3" w:rsidRDefault="009F124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Haider Abass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Harsh Jain</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Harsh Gola</w:t>
      </w:r>
      <w:r w:rsidR="00DA52F4" w:rsidRPr="001E51F3">
        <w:rPr>
          <w:rFonts w:ascii="Times New Roman" w:hAnsi="Times New Roman" w:cs="Times New Roman"/>
          <w:b/>
          <w:bCs/>
          <w:color w:val="000000" w:themeColor="text1"/>
          <w:sz w:val="24"/>
          <w:szCs w:val="24"/>
          <w:vertAlign w:val="superscript"/>
        </w:rPr>
        <w:t>3</w:t>
      </w:r>
      <w:r w:rsidR="00EF26FD">
        <w:rPr>
          <w:rFonts w:ascii="Times New Roman" w:hAnsi="Times New Roman" w:cs="Times New Roman"/>
          <w:b/>
          <w:bCs/>
          <w:color w:val="000000" w:themeColor="text1"/>
          <w:sz w:val="24"/>
          <w:szCs w:val="24"/>
        </w:rPr>
        <w:t>, Priyanshu Prakash Singh</w:t>
      </w:r>
      <w:r w:rsidR="00EF26FD">
        <w:rPr>
          <w:rFonts w:ascii="Times New Roman" w:hAnsi="Times New Roman" w:cs="Times New Roman"/>
          <w:b/>
          <w:bCs/>
          <w:color w:val="000000" w:themeColor="text1"/>
          <w:sz w:val="24"/>
          <w:szCs w:val="24"/>
          <w:vertAlign w:val="superscript"/>
        </w:rPr>
        <w:t>4</w:t>
      </w:r>
    </w:p>
    <w:p w14:paraId="7AEC63B4" w14:textId="00CA875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F1245">
        <w:rPr>
          <w:rFonts w:ascii="Times New Roman" w:hAnsi="Times New Roman" w:cs="Times New Roman"/>
          <w:color w:val="000000" w:themeColor="text1"/>
        </w:rPr>
        <w:t>Assistant Professor (AIML Department)</w:t>
      </w:r>
      <w:r w:rsidRPr="001E51F3">
        <w:rPr>
          <w:rFonts w:ascii="Times New Roman" w:hAnsi="Times New Roman" w:cs="Times New Roman"/>
          <w:color w:val="000000" w:themeColor="text1"/>
        </w:rPr>
        <w:t>,</w:t>
      </w:r>
      <w:r w:rsidR="009F1245">
        <w:rPr>
          <w:rFonts w:ascii="Times New Roman" w:hAnsi="Times New Roman" w:cs="Times New Roman"/>
          <w:color w:val="000000" w:themeColor="text1"/>
        </w:rPr>
        <w:t xml:space="preserve"> New Delhi</w:t>
      </w:r>
      <w:r w:rsidRPr="001E51F3">
        <w:rPr>
          <w:rFonts w:ascii="Times New Roman" w:hAnsi="Times New Roman" w:cs="Times New Roman"/>
          <w:color w:val="000000" w:themeColor="text1"/>
        </w:rPr>
        <w:t xml:space="preserve">, </w:t>
      </w:r>
      <w:r w:rsidR="009F1245">
        <w:rPr>
          <w:rFonts w:ascii="Times New Roman" w:hAnsi="Times New Roman" w:cs="Times New Roman"/>
          <w:color w:val="000000" w:themeColor="text1"/>
        </w:rPr>
        <w:t>Delhi</w:t>
      </w:r>
      <w:r w:rsidRPr="001E51F3">
        <w:rPr>
          <w:rFonts w:ascii="Times New Roman" w:hAnsi="Times New Roman" w:cs="Times New Roman"/>
          <w:color w:val="000000" w:themeColor="text1"/>
        </w:rPr>
        <w:t xml:space="preserve">, </w:t>
      </w:r>
      <w:r w:rsidR="009F1245">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169CCFDB" w14:textId="41B25A16" w:rsidR="009F1245" w:rsidRDefault="009F1245"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S</w:t>
      </w:r>
      <w:r w:rsidR="00DD6E3E">
        <w:rPr>
          <w:rFonts w:ascii="Times New Roman" w:hAnsi="Times New Roman" w:cs="Times New Roman"/>
          <w:color w:val="000000" w:themeColor="text1"/>
        </w:rPr>
        <w:t>cholar</w:t>
      </w:r>
      <w:r>
        <w:rPr>
          <w:rFonts w:ascii="Times New Roman" w:hAnsi="Times New Roman" w:cs="Times New Roman"/>
          <w:color w:val="000000" w:themeColor="text1"/>
        </w:rPr>
        <w:t xml:space="preserve"> </w:t>
      </w:r>
      <w:r>
        <w:rPr>
          <w:rFonts w:ascii="Times New Roman" w:hAnsi="Times New Roman" w:cs="Times New Roman"/>
          <w:color w:val="000000" w:themeColor="text1"/>
        </w:rPr>
        <w:t>(AIML Department)</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New Delhi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Delhi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7C6E1520" w14:textId="6EFC964A"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9F1245">
        <w:rPr>
          <w:rFonts w:ascii="Times New Roman" w:hAnsi="Times New Roman" w:cs="Times New Roman"/>
          <w:color w:val="000000" w:themeColor="text1"/>
        </w:rPr>
        <w:t>S</w:t>
      </w:r>
      <w:r w:rsidR="00DD6E3E">
        <w:rPr>
          <w:rFonts w:ascii="Times New Roman" w:hAnsi="Times New Roman" w:cs="Times New Roman"/>
          <w:color w:val="000000" w:themeColor="text1"/>
        </w:rPr>
        <w:t>cholar</w:t>
      </w:r>
      <w:r w:rsidR="009F1245">
        <w:rPr>
          <w:rFonts w:ascii="Times New Roman" w:hAnsi="Times New Roman" w:cs="Times New Roman"/>
          <w:color w:val="000000" w:themeColor="text1"/>
        </w:rPr>
        <w:t xml:space="preserve"> (AIML Department), New Delhi, India</w:t>
      </w:r>
    </w:p>
    <w:p w14:paraId="2E077FD9" w14:textId="669AC45D" w:rsidR="00EF26FD" w:rsidRDefault="00EF26FD" w:rsidP="00EF26FD">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Scholar (AIML Department), New Delhi, India</w:t>
      </w:r>
    </w:p>
    <w:p w14:paraId="7F46D777" w14:textId="120AB24A" w:rsidR="009F1245" w:rsidRPr="001E51F3" w:rsidRDefault="009F1245" w:rsidP="005F717A">
      <w:pPr>
        <w:pBdr>
          <w:bottom w:val="single" w:sz="4" w:space="1" w:color="auto"/>
        </w:pBdr>
        <w:spacing w:before="54" w:after="0" w:line="276" w:lineRule="auto"/>
        <w:jc w:val="center"/>
        <w:rPr>
          <w:rFonts w:ascii="Times New Roman" w:hAnsi="Times New Roman" w:cs="Times New Roman"/>
          <w:color w:val="000000" w:themeColor="text1"/>
        </w:rPr>
      </w:pPr>
      <w:hyperlink r:id="rId8" w:history="1">
        <w:r w:rsidRPr="00D652E9">
          <w:rPr>
            <w:rStyle w:val="Hyperlink"/>
            <w:rFonts w:ascii="Times New Roman" w:hAnsi="Times New Roman"/>
          </w:rPr>
          <w:t>haiderabbas9214@gmail.com</w:t>
        </w:r>
      </w:hyperlink>
      <w:r>
        <w:rPr>
          <w:rFonts w:ascii="Times New Roman" w:hAnsi="Times New Roman" w:cs="Times New Roman"/>
          <w:color w:val="000000" w:themeColor="text1"/>
        </w:rPr>
        <w:t xml:space="preserve">    </w:t>
      </w:r>
      <w:hyperlink r:id="rId9" w:history="1">
        <w:r w:rsidRPr="00D652E9">
          <w:rPr>
            <w:rStyle w:val="Hyperlink"/>
            <w:rFonts w:ascii="Times New Roman" w:hAnsi="Times New Roman"/>
          </w:rPr>
          <w:t>harsh924823@gmail.com</w:t>
        </w:r>
      </w:hyperlink>
      <w:r>
        <w:rPr>
          <w:rFonts w:ascii="Times New Roman" w:hAnsi="Times New Roman" w:cs="Times New Roman"/>
          <w:color w:val="000000" w:themeColor="text1"/>
        </w:rPr>
        <w:t xml:space="preserve">     </w:t>
      </w:r>
      <w:hyperlink r:id="rId10" w:history="1">
        <w:r w:rsidRPr="00D652E9">
          <w:rPr>
            <w:rStyle w:val="Hyperlink"/>
            <w:rFonts w:ascii="Times New Roman" w:hAnsi="Times New Roman"/>
          </w:rPr>
          <w:t>harshgola69@gmail.com</w:t>
        </w:r>
      </w:hyperlink>
      <w:r>
        <w:rPr>
          <w:rFonts w:ascii="Times New Roman" w:hAnsi="Times New Roman" w:cs="Times New Roman"/>
          <w:color w:val="000000" w:themeColor="text1"/>
        </w:rPr>
        <w:t xml:space="preserve"> </w:t>
      </w:r>
      <w:hyperlink r:id="rId11" w:history="1">
        <w:r w:rsidR="00EF26FD" w:rsidRPr="00936417">
          <w:rPr>
            <w:rStyle w:val="Hyperlink"/>
            <w:rFonts w:ascii="Times New Roman" w:hAnsi="Times New Roman"/>
          </w:rPr>
          <w:t>priyanshuprakashsingh0811@gmail.com</w:t>
        </w:r>
      </w:hyperlink>
      <w:r w:rsidR="00EF26FD">
        <w:rPr>
          <w:rFonts w:ascii="Times New Roman" w:hAnsi="Times New Roman" w:cs="Times New Roman"/>
          <w:color w:val="000000" w:themeColor="text1"/>
        </w:rPr>
        <w:t xml:space="preserve"> </w:t>
      </w:r>
    </w:p>
    <w:p w14:paraId="262D7931" w14:textId="177F709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4A2B54B" w14:textId="436E45CD" w:rsidR="00E359E5" w:rsidRPr="00DD6E3E" w:rsidRDefault="00E359E5" w:rsidP="00E359E5">
      <w:pPr>
        <w:pStyle w:val="NoSpacing"/>
        <w:rPr>
          <w:rFonts w:ascii="Times New Roman" w:hAnsi="Times New Roman"/>
          <w:sz w:val="20"/>
          <w:szCs w:val="20"/>
        </w:rPr>
      </w:pPr>
      <w:r w:rsidRPr="00DD6E3E">
        <w:rPr>
          <w:rFonts w:ascii="Times New Roman" w:hAnsi="Times New Roman"/>
          <w:sz w:val="20"/>
          <w:szCs w:val="20"/>
        </w:rPr>
        <w:t xml:space="preserve">Machine learning (ML) technology has progressed at a rate that has resulted in an exponential increase in the requirements for computing. It has brought to the forefront questions regarding the environments in which these learning models have to be constructed. This paper discusses sustainable approaches to reduce energy consumption while retaining high performance and accuracy standards. We analyze the environmental guidance of ML pipelines by focusing on </w:t>
      </w:r>
      <w:r w:rsidRPr="00DD6E3E">
        <w:rPr>
          <w:rFonts w:ascii="Times New Roman" w:hAnsi="Times New Roman"/>
          <w:sz w:val="20"/>
          <w:szCs w:val="20"/>
        </w:rPr>
        <w:t>labor-intensive</w:t>
      </w:r>
      <w:r w:rsidRPr="00DD6E3E">
        <w:rPr>
          <w:rFonts w:ascii="Times New Roman" w:hAnsi="Times New Roman"/>
          <w:sz w:val="20"/>
          <w:szCs w:val="20"/>
        </w:rPr>
        <w:t xml:space="preserve"> tasks such as hyperparameter tuning, preprocessing and model training. In this case of techniques such as pattern pruning, quantization, transfer learning, and energy saving techniques, it has been possible to reduce carbon emissions. We have also emphasized the role of renewable energy and the best data spaces that can support AI application. Data from research in optimizing the training of large-scale language models and neural networks that it is possible to cut power consumption without a reduction in performance. This research integrates sustainability into the design of machine learning models and point out the importance of developing knowledge about AI technologies to address the increasing challenges in the digital age environment.</w:t>
      </w:r>
    </w:p>
    <w:p w14:paraId="165978AD" w14:textId="29628FF7" w:rsidR="00DD6E3E" w:rsidRPr="00DD6E3E" w:rsidRDefault="00DA52F4" w:rsidP="00DD6E3E">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D6E3E" w:rsidRPr="00DD6E3E">
        <w:rPr>
          <w:rFonts w:ascii="Times New Roman" w:hAnsi="Times New Roman" w:cs="Times New Roman"/>
          <w:color w:val="000000" w:themeColor="text1"/>
          <w:sz w:val="20"/>
          <w:szCs w:val="20"/>
          <w:lang w:val="en-IN"/>
        </w:rPr>
        <w:t>Sustainable Machine Learning</w:t>
      </w:r>
      <w:r w:rsidR="00DD6E3E" w:rsidRPr="00DD6E3E">
        <w:rPr>
          <w:rFonts w:ascii="Times New Roman" w:hAnsi="Times New Roman" w:cs="Times New Roman"/>
          <w:color w:val="000000" w:themeColor="text1"/>
          <w:sz w:val="20"/>
          <w:szCs w:val="20"/>
          <w:lang w:val="en-IN"/>
        </w:rPr>
        <w:t xml:space="preserve">, </w:t>
      </w:r>
      <w:r w:rsidR="00DD6E3E" w:rsidRPr="00DD6E3E">
        <w:rPr>
          <w:rFonts w:ascii="Times New Roman" w:hAnsi="Times New Roman" w:cs="Times New Roman"/>
          <w:color w:val="000000" w:themeColor="text1"/>
          <w:sz w:val="20"/>
          <w:szCs w:val="20"/>
          <w:lang w:val="en-IN"/>
        </w:rPr>
        <w:t>Energy Efficiency</w:t>
      </w:r>
      <w:r w:rsidR="00DD6E3E" w:rsidRPr="00DD6E3E">
        <w:rPr>
          <w:rFonts w:ascii="Times New Roman" w:hAnsi="Times New Roman" w:cs="Times New Roman"/>
          <w:color w:val="000000" w:themeColor="text1"/>
          <w:sz w:val="20"/>
          <w:szCs w:val="20"/>
          <w:lang w:val="en-IN"/>
        </w:rPr>
        <w:t>,</w:t>
      </w:r>
      <w:r w:rsidR="00DD6E3E" w:rsidRPr="00DD6E3E">
        <w:rPr>
          <w:rFonts w:ascii="Times New Roman" w:hAnsi="Times New Roman" w:cs="Times New Roman"/>
          <w:color w:val="000000" w:themeColor="text1"/>
          <w:sz w:val="20"/>
          <w:szCs w:val="20"/>
          <w:lang w:val="en-IN"/>
        </w:rPr>
        <w:t xml:space="preserve"> Hyperparameter Tuning</w:t>
      </w:r>
      <w:r w:rsidR="00DD6E3E" w:rsidRPr="00DD6E3E">
        <w:rPr>
          <w:rFonts w:ascii="Times New Roman" w:hAnsi="Times New Roman" w:cs="Times New Roman"/>
          <w:color w:val="000000" w:themeColor="text1"/>
          <w:sz w:val="20"/>
          <w:szCs w:val="20"/>
          <w:lang w:val="en-IN"/>
        </w:rPr>
        <w:t xml:space="preserve">, </w:t>
      </w:r>
      <w:r w:rsidR="00DD6E3E" w:rsidRPr="00DD6E3E">
        <w:rPr>
          <w:rFonts w:ascii="Times New Roman" w:hAnsi="Times New Roman" w:cs="Times New Roman"/>
          <w:color w:val="000000" w:themeColor="text1"/>
          <w:sz w:val="20"/>
          <w:szCs w:val="20"/>
          <w:lang w:val="en-IN"/>
        </w:rPr>
        <w:t xml:space="preserve">Carbon Emissions </w:t>
      </w:r>
      <w:r w:rsidR="00DD6E3E" w:rsidRPr="00DD6E3E">
        <w:rPr>
          <w:rFonts w:ascii="Times New Roman" w:hAnsi="Times New Roman" w:cs="Times New Roman"/>
          <w:color w:val="000000" w:themeColor="text1"/>
          <w:sz w:val="20"/>
          <w:szCs w:val="20"/>
          <w:lang w:val="en-IN"/>
        </w:rPr>
        <w:t>Reduction, Model</w:t>
      </w:r>
      <w:r w:rsidR="00DD6E3E" w:rsidRPr="00DD6E3E">
        <w:rPr>
          <w:rFonts w:ascii="Times New Roman" w:hAnsi="Times New Roman" w:cs="Times New Roman"/>
          <w:color w:val="000000" w:themeColor="text1"/>
          <w:sz w:val="20"/>
          <w:szCs w:val="20"/>
          <w:lang w:val="en-IN"/>
        </w:rPr>
        <w:t xml:space="preserve"> Optimization</w:t>
      </w:r>
      <w:r w:rsidR="00DD6E3E" w:rsidRPr="00DD6E3E">
        <w:rPr>
          <w:rFonts w:ascii="Times New Roman" w:hAnsi="Times New Roman" w:cs="Times New Roman"/>
          <w:color w:val="000000" w:themeColor="text1"/>
          <w:sz w:val="20"/>
          <w:szCs w:val="20"/>
          <w:lang w:val="en-IN"/>
        </w:rPr>
        <w:t xml:space="preserve">, </w:t>
      </w:r>
      <w:r w:rsidR="00DD6E3E" w:rsidRPr="00DD6E3E">
        <w:rPr>
          <w:rFonts w:ascii="Times New Roman" w:hAnsi="Times New Roman" w:cs="Times New Roman"/>
          <w:color w:val="000000" w:themeColor="text1"/>
          <w:sz w:val="20"/>
          <w:szCs w:val="20"/>
          <w:lang w:val="en-IN"/>
        </w:rPr>
        <w:t>Renewable Energy in AI</w:t>
      </w:r>
    </w:p>
    <w:p w14:paraId="5501AD32" w14:textId="0177428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4539BC30"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7412C65" w14:textId="552972B7" w:rsidR="00DD6E3E" w:rsidRDefault="00DD6E3E" w:rsidP="00DD6E3E">
      <w:pPr>
        <w:pStyle w:val="NoSpacing"/>
        <w:jc w:val="both"/>
        <w:rPr>
          <w:rFonts w:ascii="Times New Roman" w:hAnsi="Times New Roman"/>
          <w:sz w:val="20"/>
          <w:szCs w:val="20"/>
        </w:rPr>
      </w:pPr>
      <w:r w:rsidRPr="00DD6E3E">
        <w:rPr>
          <w:rFonts w:ascii="Times New Roman" w:hAnsi="Times New Roman"/>
          <w:sz w:val="20"/>
          <w:szCs w:val="20"/>
        </w:rPr>
        <w:t xml:space="preserve">Sustainability in AI development is a necessity to achieve long-term profitability while minimizing damage to the environment, society, and economy. AI systems, especially large-scale models, consume large amounts of energy and produce carbon emissions, hence requiring energy conservation and the use of renewable energy. Fair and secure AI deals with issues of injustice, equity, and social justice, ensuring that tools are effective for all groups. From a business point of view, it fosters resource-intensive, high-quality solutions that have long-term value. Developing skills with global goals like climate action and healthcare may boost innovation and public trust. By focusing on sustainability, the development of AI can be used for technology advancement in ways that benefit future generations and not harm them.ML training, especially big models like deep learning neural networks, is very powerful. The process of training is actually running millions or even trillions of operations on a GPU or TPU, which is quite power hungry. tons of CO2, equivalent to the carbon footprint of many vehicles over their lifetime. </w:t>
      </w:r>
      <w:hyperlink w:anchor="one" w:history="1">
        <w:r w:rsidRPr="00DD6E3E">
          <w:rPr>
            <w:rStyle w:val="Hyperlink"/>
            <w:rFonts w:ascii="Times New Roman" w:hAnsi="Times New Roman"/>
            <w:color w:val="auto"/>
            <w:sz w:val="20"/>
            <w:szCs w:val="20"/>
            <w:u w:val="none"/>
          </w:rPr>
          <w:t>[1] </w:t>
        </w:r>
      </w:hyperlink>
      <w:r w:rsidRPr="00DD6E3E">
        <w:rPr>
          <w:rFonts w:ascii="Times New Roman" w:hAnsi="Times New Roman"/>
          <w:sz w:val="20"/>
          <w:szCs w:val="20"/>
        </w:rPr>
        <w:t xml:space="preserve">Some factors that contribute to the power consumption include sample size, number of parameters, dataset size, and number of training iterations. The emissions are created by data </w:t>
      </w:r>
      <w:r w:rsidRPr="00DD6E3E">
        <w:rPr>
          <w:rFonts w:ascii="Times New Roman" w:hAnsi="Times New Roman"/>
          <w:sz w:val="20"/>
          <w:szCs w:val="20"/>
        </w:rPr>
        <w:t>centers</w:t>
      </w:r>
      <w:r w:rsidRPr="00DD6E3E">
        <w:rPr>
          <w:rFonts w:ascii="Times New Roman" w:hAnsi="Times New Roman"/>
          <w:sz w:val="20"/>
          <w:szCs w:val="20"/>
        </w:rPr>
        <w:t xml:space="preserve"> that perform these </w:t>
      </w:r>
      <w:r w:rsidRPr="00DD6E3E">
        <w:rPr>
          <w:rFonts w:ascii="Times New Roman" w:hAnsi="Times New Roman"/>
          <w:sz w:val="20"/>
          <w:szCs w:val="20"/>
        </w:rPr>
        <w:t>c</w:t>
      </w:r>
      <w:r w:rsidRPr="00DD6E3E">
        <w:rPr>
          <w:rFonts w:ascii="Times New Roman" w:hAnsi="Times New Roman"/>
          <w:sz w:val="20"/>
          <w:szCs w:val="20"/>
        </w:rPr>
        <w:t xml:space="preserve">alculations, especially when they use energy-efficient equipment. Data </w:t>
      </w:r>
      <w:r w:rsidRPr="00DD6E3E">
        <w:rPr>
          <w:rFonts w:ascii="Times New Roman" w:hAnsi="Times New Roman"/>
          <w:sz w:val="20"/>
          <w:szCs w:val="20"/>
        </w:rPr>
        <w:t>centers</w:t>
      </w:r>
      <w:r w:rsidRPr="00DD6E3E">
        <w:rPr>
          <w:rFonts w:ascii="Times New Roman" w:hAnsi="Times New Roman"/>
          <w:sz w:val="20"/>
          <w:szCs w:val="20"/>
        </w:rPr>
        <w:t xml:space="preserve"> are considered. Even though there has been progress, power consumption remains one of the major challenges in security in ML </w:t>
      </w:r>
      <w:r w:rsidRPr="00DD6E3E">
        <w:rPr>
          <w:rFonts w:ascii="Times New Roman" w:hAnsi="Times New Roman"/>
          <w:sz w:val="20"/>
          <w:szCs w:val="20"/>
        </w:rPr>
        <w:t>development. Training</w:t>
      </w:r>
      <w:r w:rsidRPr="00DD6E3E">
        <w:rPr>
          <w:rFonts w:ascii="Times New Roman" w:hAnsi="Times New Roman"/>
          <w:sz w:val="20"/>
          <w:szCs w:val="20"/>
        </w:rPr>
        <w:t xml:space="preserve"> large models, such as deep learning models like GPT-3, has a huge impact on the environment as it consumes much effort. Training such models costs a lot of money; GPUs or TPUs require millions of jobs over a long period of time. The process uses a lot of energy-majorly fossil fuels-and thereby a lot of carbon. For instance, training GPT-3 emits around 552 metric tons of carbon dioxide, which is the annual emission of many cars. Large structures with thousands of inefficient units require more energy, increasing their carbon footprint. These home data </w:t>
      </w:r>
      <w:r w:rsidRPr="00DD6E3E">
        <w:rPr>
          <w:rFonts w:ascii="Times New Roman" w:hAnsi="Times New Roman"/>
          <w:sz w:val="20"/>
          <w:szCs w:val="20"/>
        </w:rPr>
        <w:t>centers</w:t>
      </w:r>
      <w:r w:rsidRPr="00DD6E3E">
        <w:rPr>
          <w:rFonts w:ascii="Times New Roman" w:hAnsi="Times New Roman"/>
          <w:sz w:val="20"/>
          <w:szCs w:val="20"/>
        </w:rPr>
        <w:t xml:space="preserve"> also increase emissions from electricity use and cooling. Despite all these efforts, the carbon footprint of AI development remains a challenge, highlighting the need for sustainable practices in machine learning.</w:t>
      </w:r>
    </w:p>
    <w:p w14:paraId="35BC4E13" w14:textId="77777777" w:rsidR="009D30F4" w:rsidRPr="00DD6E3E" w:rsidRDefault="009D30F4" w:rsidP="00DD6E3E">
      <w:pPr>
        <w:pStyle w:val="NoSpacing"/>
        <w:jc w:val="both"/>
        <w:rPr>
          <w:rFonts w:ascii="Times New Roman" w:hAnsi="Times New Roman"/>
          <w:sz w:val="20"/>
          <w:szCs w:val="20"/>
        </w:rPr>
      </w:pPr>
    </w:p>
    <w:p w14:paraId="6B449DB6" w14:textId="6FFC79D7" w:rsidR="009D30F4" w:rsidRPr="009D30F4" w:rsidRDefault="00DD6E3E" w:rsidP="009D30F4">
      <w:pPr>
        <w:pStyle w:val="ListParagraph"/>
        <w:numPr>
          <w:ilvl w:val="0"/>
          <w:numId w:val="21"/>
        </w:numPr>
        <w:spacing w:before="54" w:after="0" w:line="276" w:lineRule="auto"/>
        <w:jc w:val="both"/>
        <w:rPr>
          <w:rFonts w:ascii="Times New Roman" w:hAnsi="Times New Roman" w:cs="Times New Roman"/>
          <w:color w:val="000000" w:themeColor="text1"/>
          <w:sz w:val="24"/>
          <w:szCs w:val="24"/>
        </w:rPr>
      </w:pPr>
      <w:r w:rsidRPr="00DD6E3E">
        <w:rPr>
          <w:rFonts w:ascii="Times New Roman" w:hAnsi="Times New Roman" w:cs="Times New Roman"/>
          <w:b/>
          <w:bCs/>
          <w:sz w:val="24"/>
          <w:szCs w:val="24"/>
        </w:rPr>
        <w:t>Energy Consumption in ML Training</w:t>
      </w:r>
      <w:r w:rsidRPr="00DD6E3E">
        <w:rPr>
          <w:rFonts w:ascii="Times New Roman" w:hAnsi="Times New Roman" w:cs="Times New Roman"/>
          <w:color w:val="000000" w:themeColor="text1"/>
          <w:sz w:val="24"/>
          <w:szCs w:val="24"/>
        </w:rPr>
        <w:t xml:space="preserve"> </w:t>
      </w:r>
    </w:p>
    <w:p w14:paraId="0310F84A" w14:textId="66E0108C" w:rsidR="00DD6E3E" w:rsidRDefault="00DD6E3E" w:rsidP="00DD6E3E">
      <w:pPr>
        <w:pStyle w:val="NoSpacing"/>
        <w:ind w:left="360"/>
        <w:jc w:val="both"/>
        <w:rPr>
          <w:rFonts w:ascii="Times New Roman" w:hAnsi="Times New Roman"/>
          <w:sz w:val="20"/>
          <w:szCs w:val="20"/>
        </w:rPr>
      </w:pPr>
      <w:r w:rsidRPr="00DD6E3E">
        <w:rPr>
          <w:rFonts w:ascii="Times New Roman" w:hAnsi="Times New Roman"/>
          <w:sz w:val="20"/>
          <w:szCs w:val="20"/>
        </w:rPr>
        <w:t xml:space="preserve">Machine learning (ML) training, especially deep learning models, consumes a lot of power due to their computational complexity. Training large models like GPT-3 or image classification models involves processing huge amounts of data and running them on millions of GPUs or TPUs. This process can require hundreds to thousands of megawatt-hours of electricity. exhale. Factors such as sample size, number of parameters, data complexity, and number of training iterations determine power consumption </w:t>
      </w:r>
      <w:hyperlink w:anchor="three" w:history="1">
        <w:r w:rsidRPr="00DD6E3E">
          <w:rPr>
            <w:rStyle w:val="Hyperlink"/>
            <w:rFonts w:ascii="Times New Roman" w:hAnsi="Times New Roman"/>
            <w:sz w:val="20"/>
            <w:szCs w:val="20"/>
          </w:rPr>
          <w:t>[2] </w:t>
        </w:r>
      </w:hyperlink>
      <w:r w:rsidRPr="00DD6E3E">
        <w:rPr>
          <w:rFonts w:ascii="Times New Roman" w:hAnsi="Times New Roman"/>
          <w:sz w:val="20"/>
          <w:szCs w:val="20"/>
        </w:rPr>
        <w:t xml:space="preserve">. Power requirements further increase due to the data </w:t>
      </w:r>
      <w:r w:rsidR="009D30F4" w:rsidRPr="00DD6E3E">
        <w:rPr>
          <w:rFonts w:ascii="Times New Roman" w:hAnsi="Times New Roman"/>
          <w:sz w:val="20"/>
          <w:szCs w:val="20"/>
        </w:rPr>
        <w:t>centers</w:t>
      </w:r>
      <w:r w:rsidRPr="00DD6E3E">
        <w:rPr>
          <w:rFonts w:ascii="Times New Roman" w:hAnsi="Times New Roman"/>
          <w:sz w:val="20"/>
          <w:szCs w:val="20"/>
        </w:rPr>
        <w:t xml:space="preserve"> in which these computations are carried out, especially if they rely on non-renewable sources of energy. Techniques like pattern pruning, quantization, and distributed training are being currently researched to make machine learning both powerful and green by </w:t>
      </w:r>
      <w:r w:rsidRPr="00DD6E3E">
        <w:rPr>
          <w:rFonts w:ascii="Times New Roman" w:hAnsi="Times New Roman"/>
          <w:sz w:val="20"/>
          <w:szCs w:val="20"/>
        </w:rPr>
        <w:lastRenderedPageBreak/>
        <w:t>reducing the computational requirements. However, as the demand for larger and more complex models continues to increase, power usage in machine learning remains a significant area for improvement.</w:t>
      </w:r>
    </w:p>
    <w:p w14:paraId="21802C58" w14:textId="77777777" w:rsidR="009D30F4" w:rsidRDefault="009D30F4" w:rsidP="00DD6E3E">
      <w:pPr>
        <w:pStyle w:val="NoSpacing"/>
        <w:ind w:left="360"/>
        <w:jc w:val="both"/>
        <w:rPr>
          <w:rFonts w:ascii="Times New Roman" w:hAnsi="Times New Roman"/>
          <w:sz w:val="20"/>
          <w:szCs w:val="20"/>
        </w:rPr>
      </w:pPr>
    </w:p>
    <w:p w14:paraId="0E27C0A6" w14:textId="77777777" w:rsidR="009D30F4" w:rsidRDefault="009D30F4" w:rsidP="00DD6E3E">
      <w:pPr>
        <w:pStyle w:val="NoSpacing"/>
        <w:ind w:left="360"/>
        <w:jc w:val="both"/>
        <w:rPr>
          <w:rFonts w:ascii="Times New Roman" w:hAnsi="Times New Roman"/>
          <w:sz w:val="20"/>
          <w:szCs w:val="20"/>
        </w:rPr>
      </w:pPr>
    </w:p>
    <w:p w14:paraId="427087A1" w14:textId="77777777" w:rsidR="009D30F4" w:rsidRPr="00DD6E3E" w:rsidRDefault="009D30F4" w:rsidP="00DD6E3E">
      <w:pPr>
        <w:pStyle w:val="NoSpacing"/>
        <w:ind w:left="360"/>
        <w:jc w:val="both"/>
        <w:rPr>
          <w:rFonts w:ascii="Times New Roman" w:hAnsi="Times New Roman"/>
          <w:sz w:val="20"/>
          <w:szCs w:val="20"/>
        </w:rPr>
      </w:pPr>
    </w:p>
    <w:p w14:paraId="10B92935" w14:textId="1590B2D3" w:rsidR="009D30F4" w:rsidRPr="009D30F4" w:rsidRDefault="009D30F4" w:rsidP="009D30F4">
      <w:pPr>
        <w:pStyle w:val="ListParagraph"/>
        <w:numPr>
          <w:ilvl w:val="1"/>
          <w:numId w:val="21"/>
        </w:numPr>
        <w:rPr>
          <w:rFonts w:ascii="Times New Roman" w:hAnsi="Times New Roman" w:cs="Times New Roman"/>
          <w:b/>
          <w:bCs/>
          <w:sz w:val="20"/>
          <w:szCs w:val="20"/>
        </w:rPr>
      </w:pPr>
      <w:r w:rsidRPr="009D30F4">
        <w:rPr>
          <w:rFonts w:ascii="Times New Roman" w:hAnsi="Times New Roman" w:cs="Times New Roman"/>
          <w:b/>
          <w:bCs/>
          <w:sz w:val="20"/>
          <w:szCs w:val="20"/>
        </w:rPr>
        <w:t>Analysis of energy usage during ML training pipelines</w:t>
      </w:r>
    </w:p>
    <w:p w14:paraId="6C69B063"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To measure the energy used by various phases of the ML pipeline, we will carry out extensive energy consumption evaluations. The phases that will be included are:</w:t>
      </w:r>
      <w:r w:rsidRPr="00F83233">
        <w:rPr>
          <w:rFonts w:ascii="Times New Roman" w:hAnsi="Times New Roman" w:cs="Times New Roman"/>
          <w:sz w:val="20"/>
          <w:szCs w:val="20"/>
        </w:rPr>
        <w:br/>
      </w:r>
      <w:r w:rsidRPr="00F83233">
        <w:rPr>
          <w:rFonts w:ascii="Times New Roman" w:hAnsi="Times New Roman" w:cs="Times New Roman"/>
          <w:sz w:val="20"/>
          <w:szCs w:val="20"/>
        </w:rPr>
        <w:sym w:font="Symbol" w:char="F0B7"/>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Data Preprocessing</w:t>
      </w:r>
      <w:r w:rsidRPr="00F83233">
        <w:rPr>
          <w:rFonts w:ascii="Times New Roman" w:hAnsi="Times New Roman" w:cs="Times New Roman"/>
          <w:sz w:val="20"/>
          <w:szCs w:val="20"/>
        </w:rPr>
        <w:t>: Analysis of computational resources for activities such as data cleaning, normalization, feature extraction, and augmentation.</w:t>
      </w:r>
      <w:r w:rsidRPr="00F83233">
        <w:rPr>
          <w:rFonts w:ascii="Times New Roman" w:hAnsi="Times New Roman" w:cs="Times New Roman"/>
          <w:sz w:val="20"/>
          <w:szCs w:val="20"/>
        </w:rPr>
        <w:br/>
      </w:r>
      <w:r w:rsidRPr="00F83233">
        <w:rPr>
          <w:rFonts w:ascii="Times New Roman" w:hAnsi="Times New Roman" w:cs="Times New Roman"/>
          <w:sz w:val="20"/>
          <w:szCs w:val="20"/>
        </w:rPr>
        <w:sym w:font="Symbol" w:char="F0B7"/>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Model Training</w:t>
      </w:r>
      <w:r w:rsidRPr="00F83233">
        <w:rPr>
          <w:rFonts w:ascii="Times New Roman" w:hAnsi="Times New Roman" w:cs="Times New Roman"/>
          <w:sz w:val="20"/>
          <w:szCs w:val="20"/>
        </w:rPr>
        <w:t>: Also quantify the energy used while training, including the time for model convergence and hardware resources employed (e.g., GPUs, TPUs).</w:t>
      </w:r>
      <w:r w:rsidRPr="00F83233">
        <w:rPr>
          <w:rFonts w:ascii="Times New Roman" w:hAnsi="Times New Roman" w:cs="Times New Roman"/>
          <w:sz w:val="20"/>
          <w:szCs w:val="20"/>
        </w:rPr>
        <w:br/>
      </w:r>
      <w:r w:rsidRPr="00F83233">
        <w:rPr>
          <w:rFonts w:ascii="Times New Roman" w:hAnsi="Times New Roman" w:cs="Times New Roman"/>
          <w:sz w:val="20"/>
          <w:szCs w:val="20"/>
        </w:rPr>
        <w:sym w:font="Symbol" w:char="F0B7"/>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Hyperparameter Tuning</w:t>
      </w:r>
      <w:r w:rsidRPr="00F83233">
        <w:rPr>
          <w:rFonts w:ascii="Times New Roman" w:hAnsi="Times New Roman" w:cs="Times New Roman"/>
          <w:sz w:val="20"/>
          <w:szCs w:val="20"/>
        </w:rPr>
        <w:t>: Calculating the extra energy consumed in running a grid search or random search over a few iterations of hyperparameters.</w:t>
      </w:r>
      <w:r w:rsidRPr="00F83233">
        <w:rPr>
          <w:rFonts w:ascii="Times New Roman" w:hAnsi="Times New Roman" w:cs="Times New Roman"/>
          <w:sz w:val="20"/>
          <w:szCs w:val="20"/>
        </w:rPr>
        <w:br/>
      </w:r>
      <w:r w:rsidRPr="00F83233">
        <w:rPr>
          <w:rFonts w:ascii="Times New Roman" w:hAnsi="Times New Roman" w:cs="Times New Roman"/>
          <w:sz w:val="20"/>
          <w:szCs w:val="20"/>
        </w:rPr>
        <w:sym w:font="Symbol" w:char="F0B7"/>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Model Evaluation</w:t>
      </w:r>
      <w:r w:rsidRPr="00F83233">
        <w:rPr>
          <w:rFonts w:ascii="Times New Roman" w:hAnsi="Times New Roman" w:cs="Times New Roman"/>
          <w:sz w:val="20"/>
          <w:szCs w:val="20"/>
        </w:rPr>
        <w:t>: Assessing the energy required to evaluate and test the final model.</w:t>
      </w:r>
      <w:r w:rsidRPr="00F83233">
        <w:rPr>
          <w:rFonts w:ascii="Times New Roman" w:hAnsi="Times New Roman" w:cs="Times New Roman"/>
          <w:sz w:val="20"/>
          <w:szCs w:val="20"/>
        </w:rPr>
        <w:br/>
        <w:t>We will use energy measurement tools like PowerAPI or</w:t>
      </w:r>
      <w:r>
        <w:rPr>
          <w:rFonts w:ascii="Times New Roman" w:hAnsi="Times New Roman" w:cs="Times New Roman"/>
          <w:sz w:val="20"/>
          <w:szCs w:val="20"/>
        </w:rPr>
        <w:t xml:space="preserve"> </w:t>
      </w:r>
      <w:r w:rsidRPr="00F83233">
        <w:rPr>
          <w:rFonts w:ascii="Times New Roman" w:hAnsi="Times New Roman" w:cs="Times New Roman"/>
          <w:sz w:val="20"/>
          <w:szCs w:val="20"/>
        </w:rPr>
        <w:t>hardware-specific monitoring tools (for example, NVIDIA's nvidia-smi) to monitor energy usage at these steps. The measurements will be done across a range of model architectures, from simple models like linear regression and decision trees to more complex models such as deep neural networks and transformers.</w:t>
      </w:r>
    </w:p>
    <w:p w14:paraId="2DA0A799" w14:textId="77777777" w:rsidR="009D30F4" w:rsidRPr="00F83233" w:rsidRDefault="009D30F4" w:rsidP="009D30F4">
      <w:pPr>
        <w:jc w:val="both"/>
        <w:rPr>
          <w:rFonts w:ascii="Times New Roman" w:hAnsi="Times New Roman" w:cs="Times New Roman"/>
          <w:sz w:val="20"/>
          <w:szCs w:val="20"/>
        </w:rPr>
      </w:pPr>
      <w:r w:rsidRPr="00F83233">
        <w:rPr>
          <w:rFonts w:ascii="Times New Roman" w:hAnsi="Times New Roman" w:cs="Times New Roman"/>
          <w:sz w:val="20"/>
          <w:szCs w:val="20"/>
        </w:rPr>
        <w:t>Here is a bar chart representing the simulated energy consumption across various phases of the ML pipeline:</w:t>
      </w:r>
    </w:p>
    <w:p w14:paraId="074A6623"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noProof/>
          <w:sz w:val="20"/>
          <w:szCs w:val="20"/>
        </w:rPr>
        <w:drawing>
          <wp:inline distT="0" distB="0" distL="0" distR="0" wp14:anchorId="46D5F5D9" wp14:editId="194566DE">
            <wp:extent cx="3110066" cy="1784008"/>
            <wp:effectExtent l="0" t="0" r="0" b="6985"/>
            <wp:docPr id="1557044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44665" name="Picture 1557044665"/>
                    <pic:cNvPicPr/>
                  </pic:nvPicPr>
                  <pic:blipFill rotWithShape="1">
                    <a:blip r:embed="rId12" cstate="print">
                      <a:extLst>
                        <a:ext uri="{28A0092B-C50C-407E-A947-70E740481C1C}">
                          <a14:useLocalDpi xmlns:a14="http://schemas.microsoft.com/office/drawing/2010/main" val="0"/>
                        </a:ext>
                      </a:extLst>
                    </a:blip>
                    <a:srcRect t="3488"/>
                    <a:stretch/>
                  </pic:blipFill>
                  <pic:spPr bwMode="auto">
                    <a:xfrm>
                      <a:off x="0" y="0"/>
                      <a:ext cx="3117711" cy="1788394"/>
                    </a:xfrm>
                    <a:prstGeom prst="rect">
                      <a:avLst/>
                    </a:prstGeom>
                    <a:ln>
                      <a:noFill/>
                    </a:ln>
                    <a:extLst>
                      <a:ext uri="{53640926-AAD7-44D8-BBD7-CCE9431645EC}">
                        <a14:shadowObscured xmlns:a14="http://schemas.microsoft.com/office/drawing/2010/main"/>
                      </a:ext>
                    </a:extLst>
                  </pic:spPr>
                </pic:pic>
              </a:graphicData>
            </a:graphic>
          </wp:inline>
        </w:drawing>
      </w:r>
      <w:r w:rsidRPr="00F83233">
        <w:rPr>
          <w:rFonts w:ascii="Times New Roman" w:hAnsi="Times New Roman" w:cs="Times New Roman"/>
          <w:sz w:val="20"/>
          <w:szCs w:val="20"/>
        </w:rPr>
        <w:br/>
      </w:r>
      <w:r w:rsidRPr="00F83233">
        <w:rPr>
          <w:rFonts w:ascii="Times New Roman" w:hAnsi="Times New Roman" w:cs="Times New Roman"/>
          <w:b/>
          <w:bCs/>
          <w:sz w:val="20"/>
          <w:szCs w:val="20"/>
        </w:rPr>
        <w:t>Data Preprocessing</w:t>
      </w:r>
      <w:r w:rsidRPr="00F83233">
        <w:rPr>
          <w:rFonts w:ascii="Times New Roman" w:hAnsi="Times New Roman" w:cs="Times New Roman"/>
          <w:sz w:val="20"/>
          <w:szCs w:val="20"/>
        </w:rPr>
        <w:t>: Moderate energy usage due to the computational tasks of cleaning and feature extraction.</w:t>
      </w:r>
      <w:r w:rsidRPr="00F83233">
        <w:rPr>
          <w:rFonts w:ascii="Times New Roman" w:hAnsi="Times New Roman" w:cs="Times New Roman"/>
          <w:sz w:val="20"/>
          <w:szCs w:val="20"/>
        </w:rPr>
        <w:br/>
      </w:r>
      <w:r w:rsidRPr="00F83233">
        <w:rPr>
          <w:rFonts w:ascii="Times New Roman" w:hAnsi="Times New Roman" w:cs="Times New Roman"/>
          <w:b/>
          <w:bCs/>
          <w:sz w:val="20"/>
          <w:szCs w:val="20"/>
        </w:rPr>
        <w:t>Model Training</w:t>
      </w:r>
      <w:r w:rsidRPr="00F83233">
        <w:rPr>
          <w:rFonts w:ascii="Times New Roman" w:hAnsi="Times New Roman" w:cs="Times New Roman"/>
          <w:sz w:val="20"/>
          <w:szCs w:val="20"/>
        </w:rPr>
        <w:t>: The highest energy consumption, as expected, due to intensive GPU/TPU operations.</w:t>
      </w:r>
      <w:r w:rsidRPr="00F83233">
        <w:rPr>
          <w:rFonts w:ascii="Times New Roman" w:hAnsi="Times New Roman" w:cs="Times New Roman"/>
          <w:sz w:val="20"/>
          <w:szCs w:val="20"/>
        </w:rPr>
        <w:br/>
      </w:r>
      <w:r w:rsidRPr="00F83233">
        <w:rPr>
          <w:rFonts w:ascii="Times New Roman" w:hAnsi="Times New Roman" w:cs="Times New Roman"/>
          <w:b/>
          <w:bCs/>
          <w:sz w:val="20"/>
          <w:szCs w:val="20"/>
        </w:rPr>
        <w:t>Hyperparameter Tuning</w:t>
      </w:r>
      <w:r w:rsidRPr="00F83233">
        <w:rPr>
          <w:rFonts w:ascii="Times New Roman" w:hAnsi="Times New Roman" w:cs="Times New Roman"/>
          <w:sz w:val="20"/>
          <w:szCs w:val="20"/>
        </w:rPr>
        <w:t>: Significant energy usage, particularly when performing multiple iterations for optimization.</w:t>
      </w:r>
      <w:r w:rsidRPr="00F83233">
        <w:rPr>
          <w:rFonts w:ascii="Times New Roman" w:hAnsi="Times New Roman" w:cs="Times New Roman"/>
          <w:sz w:val="20"/>
          <w:szCs w:val="20"/>
        </w:rPr>
        <w:br/>
      </w:r>
      <w:r w:rsidRPr="00F83233">
        <w:rPr>
          <w:rFonts w:ascii="Times New Roman" w:hAnsi="Times New Roman" w:cs="Times New Roman"/>
          <w:b/>
          <w:bCs/>
          <w:sz w:val="20"/>
          <w:szCs w:val="20"/>
        </w:rPr>
        <w:t>Model Evaluation:</w:t>
      </w:r>
      <w:r w:rsidRPr="00F83233">
        <w:rPr>
          <w:rFonts w:ascii="Times New Roman" w:hAnsi="Times New Roman" w:cs="Times New Roman"/>
          <w:sz w:val="20"/>
          <w:szCs w:val="20"/>
        </w:rPr>
        <w:t xml:space="preserve"> Lower energy usage compared to training and tuning, primarily focused on testing the model's performance.</w:t>
      </w:r>
    </w:p>
    <w:p w14:paraId="4C3D001E"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Differences in energy requirements between small and large-scale models</w:t>
      </w:r>
    </w:p>
    <w:p w14:paraId="2A5E3789" w14:textId="77777777" w:rsidR="009D30F4"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The energy needed to train learning models varies between small and large models. Large models contain more inconsistencies and use much more computational effort and power during the training and simulation.</w:t>
      </w:r>
    </w:p>
    <w:p w14:paraId="66267674" w14:textId="3DFB2DFE" w:rsidR="009D30F4" w:rsidRPr="009D30F4" w:rsidRDefault="009D30F4" w:rsidP="009D30F4">
      <w:pPr>
        <w:pStyle w:val="ListParagraph"/>
        <w:numPr>
          <w:ilvl w:val="1"/>
          <w:numId w:val="21"/>
        </w:numPr>
        <w:rPr>
          <w:rFonts w:ascii="Times New Roman" w:hAnsi="Times New Roman" w:cs="Times New Roman"/>
          <w:sz w:val="20"/>
          <w:szCs w:val="20"/>
        </w:rPr>
      </w:pPr>
      <w:r w:rsidRPr="009D30F4">
        <w:rPr>
          <w:rFonts w:ascii="Times New Roman" w:hAnsi="Times New Roman" w:cs="Times New Roman"/>
          <w:b/>
          <w:bCs/>
          <w:sz w:val="20"/>
          <w:szCs w:val="20"/>
        </w:rPr>
        <w:t>Energy Consumption Examples:</w:t>
      </w:r>
    </w:p>
    <w:p w14:paraId="6C9B345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 xml:space="preserve">GPT-3: </w:t>
      </w:r>
      <w:r w:rsidRPr="00F83233">
        <w:rPr>
          <w:rFonts w:ascii="Times New Roman" w:hAnsi="Times New Roman" w:cs="Times New Roman"/>
          <w:sz w:val="20"/>
          <w:szCs w:val="20"/>
        </w:rPr>
        <w:t>This enormous model, have taken 175 billion measurements, used an estimated 1,287 MWh of electricity during its training period—an amount equal to the electricity used by the average American household over 120 years.</w:t>
      </w:r>
    </w:p>
    <w:p w14:paraId="19345656"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The energy consumption of LLMs varies across different stages, including training, evaluation, and inference. The following table provides an overview of the estimated energy consumption for models of varying sizes:</w:t>
      </w:r>
    </w:p>
    <w:p w14:paraId="07E0DB9D" w14:textId="77777777" w:rsidR="009D30F4" w:rsidRPr="00F83233" w:rsidRDefault="009D30F4" w:rsidP="009D30F4">
      <w:pPr>
        <w:rPr>
          <w:rFonts w:ascii="Times New Roman" w:hAnsi="Times New Roman" w:cs="Times New Roman"/>
          <w:noProof/>
          <w:sz w:val="20"/>
          <w:szCs w:val="20"/>
        </w:rPr>
      </w:pPr>
    </w:p>
    <w:p w14:paraId="5855DC9E" w14:textId="77777777" w:rsidR="009D30F4" w:rsidRDefault="009D30F4" w:rsidP="009D30F4">
      <w:pPr>
        <w:rPr>
          <w:rFonts w:ascii="Times New Roman" w:hAnsi="Times New Roman" w:cs="Times New Roman"/>
          <w:sz w:val="20"/>
          <w:szCs w:val="20"/>
        </w:rPr>
      </w:pPr>
      <w:r w:rsidRPr="00F83233">
        <w:rPr>
          <w:rFonts w:ascii="Times New Roman" w:hAnsi="Times New Roman" w:cs="Times New Roman"/>
          <w:noProof/>
          <w:sz w:val="20"/>
          <w:szCs w:val="20"/>
        </w:rPr>
        <w:lastRenderedPageBreak/>
        <w:drawing>
          <wp:inline distT="0" distB="0" distL="0" distR="0" wp14:anchorId="16880EBE" wp14:editId="7CAA5C6C">
            <wp:extent cx="2968193" cy="1371600"/>
            <wp:effectExtent l="0" t="0" r="3810" b="0"/>
            <wp:docPr id="14163965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96584" name="Picture 141639658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73303" cy="1373961"/>
                    </a:xfrm>
                    <a:prstGeom prst="rect">
                      <a:avLst/>
                    </a:prstGeom>
                  </pic:spPr>
                </pic:pic>
              </a:graphicData>
            </a:graphic>
          </wp:inline>
        </w:drawing>
      </w:r>
    </w:p>
    <w:p w14:paraId="1CD500DC"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Small machine learning models tend to consume less power than the large models when training. The power consumption on training depends on the model type, number of devices, hardware used, and the optimization process. Below are some insights into typical energy consumption for small-scale models:</w:t>
      </w:r>
    </w:p>
    <w:p w14:paraId="328EC613"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Estimated Energy Consumption for Small ML Models</w:t>
      </w:r>
    </w:p>
    <w:p w14:paraId="2A518BB0"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noProof/>
          <w:sz w:val="20"/>
          <w:szCs w:val="20"/>
        </w:rPr>
        <w:drawing>
          <wp:inline distT="0" distB="0" distL="0" distR="0" wp14:anchorId="5F9B9949" wp14:editId="6F547FCD">
            <wp:extent cx="3040089" cy="826770"/>
            <wp:effectExtent l="0" t="0" r="8255" b="0"/>
            <wp:docPr id="1225093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93720" name="Picture 1225093720"/>
                    <pic:cNvPicPr/>
                  </pic:nvPicPr>
                  <pic:blipFill>
                    <a:blip r:embed="rId14">
                      <a:extLst>
                        <a:ext uri="{28A0092B-C50C-407E-A947-70E740481C1C}">
                          <a14:useLocalDpi xmlns:a14="http://schemas.microsoft.com/office/drawing/2010/main" val="0"/>
                        </a:ext>
                      </a:extLst>
                    </a:blip>
                    <a:stretch>
                      <a:fillRect/>
                    </a:stretch>
                  </pic:blipFill>
                  <pic:spPr>
                    <a:xfrm>
                      <a:off x="0" y="0"/>
                      <a:ext cx="3066042" cy="833828"/>
                    </a:xfrm>
                    <a:prstGeom prst="rect">
                      <a:avLst/>
                    </a:prstGeom>
                  </pic:spPr>
                </pic:pic>
              </a:graphicData>
            </a:graphic>
          </wp:inline>
        </w:drawing>
      </w:r>
    </w:p>
    <w:p w14:paraId="1568AF0A" w14:textId="6CB9E91A" w:rsidR="009D30F4" w:rsidRPr="009D30F4" w:rsidRDefault="009D30F4" w:rsidP="009D30F4">
      <w:pPr>
        <w:pStyle w:val="ListParagraph"/>
        <w:numPr>
          <w:ilvl w:val="1"/>
          <w:numId w:val="21"/>
        </w:numPr>
        <w:rPr>
          <w:rFonts w:ascii="Times New Roman" w:hAnsi="Times New Roman" w:cs="Times New Roman"/>
          <w:b/>
          <w:bCs/>
          <w:sz w:val="20"/>
          <w:szCs w:val="20"/>
        </w:rPr>
      </w:pPr>
      <w:r w:rsidRPr="009D30F4">
        <w:rPr>
          <w:rFonts w:ascii="Times New Roman" w:hAnsi="Times New Roman" w:cs="Times New Roman"/>
          <w:b/>
          <w:bCs/>
          <w:sz w:val="20"/>
          <w:szCs w:val="20"/>
        </w:rPr>
        <w:t>Key contributors to energy consumption</w:t>
      </w:r>
    </w:p>
    <w:p w14:paraId="6C0FCCC6"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Several factors </w:t>
      </w:r>
      <w:r w:rsidRPr="00F83233">
        <w:rPr>
          <w:rStyle w:val="editortaddedltunj"/>
          <w:rFonts w:ascii="Times New Roman" w:hAnsi="Times New Roman" w:cs="Times New Roman"/>
          <w:spacing w:val="2"/>
          <w:sz w:val="20"/>
          <w:szCs w:val="20"/>
          <w:shd w:val="clear" w:color="auto" w:fill="FFFFFF"/>
        </w:rPr>
        <w:t>determine</w:t>
      </w:r>
      <w:r w:rsidRPr="00F83233">
        <w:rPr>
          <w:rStyle w:val="editortnoteditedwurp8"/>
          <w:rFonts w:ascii="Times New Roman" w:hAnsi="Times New Roman" w:cs="Times New Roman"/>
          <w:color w:val="191919"/>
          <w:spacing w:val="2"/>
          <w:sz w:val="20"/>
          <w:szCs w:val="20"/>
          <w:shd w:val="clear" w:color="auto" w:fill="FFFFFF"/>
        </w:rPr>
        <w:t> the energy </w:t>
      </w:r>
      <w:r w:rsidRPr="00F83233">
        <w:rPr>
          <w:rStyle w:val="editortaddedltunj"/>
          <w:rFonts w:ascii="Times New Roman" w:hAnsi="Times New Roman" w:cs="Times New Roman"/>
          <w:spacing w:val="2"/>
          <w:sz w:val="20"/>
          <w:szCs w:val="20"/>
          <w:shd w:val="clear" w:color="auto" w:fill="FFFFFF"/>
        </w:rPr>
        <w:t>consumed</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in</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an</w:t>
      </w:r>
      <w:r w:rsidRPr="00F83233">
        <w:rPr>
          <w:rStyle w:val="editortnoteditedwurp8"/>
          <w:rFonts w:ascii="Times New Roman" w:hAnsi="Times New Roman" w:cs="Times New Roman"/>
          <w:color w:val="191919"/>
          <w:spacing w:val="2"/>
          <w:sz w:val="20"/>
          <w:szCs w:val="20"/>
          <w:shd w:val="clear" w:color="auto" w:fill="FFFFFF"/>
        </w:rPr>
        <w:t> ML </w:t>
      </w:r>
      <w:r w:rsidRPr="00F83233">
        <w:rPr>
          <w:rStyle w:val="editortaddedltunj"/>
          <w:rFonts w:ascii="Times New Roman" w:hAnsi="Times New Roman" w:cs="Times New Roman"/>
          <w:spacing w:val="2"/>
          <w:sz w:val="20"/>
          <w:szCs w:val="20"/>
          <w:shd w:val="clear" w:color="auto" w:fill="FFFFFF"/>
        </w:rPr>
        <w:t>model</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such</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as </w:t>
      </w:r>
      <w:r w:rsidRPr="00F83233">
        <w:rPr>
          <w:rStyle w:val="editortnoteditedlongjunnx"/>
          <w:rFonts w:ascii="Times New Roman" w:hAnsi="Times New Roman" w:cs="Times New Roman"/>
          <w:spacing w:val="2"/>
          <w:sz w:val="20"/>
          <w:szCs w:val="20"/>
          <w:shd w:val="clear" w:color="auto" w:fill="FFFFFF"/>
        </w:rPr>
        <w:t>data processing, model architecture, and hyperparameter tuning. Understanding these </w:t>
      </w:r>
      <w:r w:rsidRPr="00F83233">
        <w:rPr>
          <w:rStyle w:val="editortaddedltunj"/>
          <w:rFonts w:ascii="Times New Roman" w:hAnsi="Times New Roman" w:cs="Times New Roman"/>
          <w:spacing w:val="2"/>
          <w:sz w:val="20"/>
          <w:szCs w:val="20"/>
          <w:shd w:val="clear" w:color="auto" w:fill="FFFFFF"/>
        </w:rPr>
        <w:t>factors</w:t>
      </w:r>
      <w:r w:rsidRPr="00F83233">
        <w:rPr>
          <w:rStyle w:val="editortnoteditedwurp8"/>
          <w:rFonts w:ascii="Times New Roman" w:hAnsi="Times New Roman" w:cs="Times New Roman"/>
          <w:color w:val="191919"/>
          <w:spacing w:val="2"/>
          <w:sz w:val="20"/>
          <w:szCs w:val="20"/>
          <w:shd w:val="clear" w:color="auto" w:fill="FFFFFF"/>
        </w:rPr>
        <w:t> is</w:t>
      </w:r>
      <w:r w:rsidRPr="00F83233">
        <w:rPr>
          <w:rStyle w:val="editortaddedltunj"/>
          <w:rFonts w:ascii="Times New Roman" w:hAnsi="Times New Roman" w:cs="Times New Roman"/>
          <w:spacing w:val="2"/>
          <w:sz w:val="20"/>
          <w:szCs w:val="20"/>
          <w:shd w:val="clear" w:color="auto" w:fill="FFFFFF"/>
        </w:rPr>
        <w:t>,</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therefore,</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critical</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to </w:t>
      </w:r>
      <w:r w:rsidRPr="00F83233">
        <w:rPr>
          <w:rStyle w:val="editortnoteditedwurp8"/>
          <w:rFonts w:ascii="Times New Roman" w:hAnsi="Times New Roman" w:cs="Times New Roman"/>
          <w:color w:val="191919"/>
          <w:spacing w:val="2"/>
          <w:sz w:val="20"/>
          <w:szCs w:val="20"/>
          <w:shd w:val="clear" w:color="auto" w:fill="FFFFFF"/>
        </w:rPr>
        <w:t>optimizing computational efficiency and </w:t>
      </w:r>
      <w:r w:rsidRPr="00F83233">
        <w:rPr>
          <w:rStyle w:val="editortaddedltunj"/>
          <w:rFonts w:ascii="Times New Roman" w:hAnsi="Times New Roman" w:cs="Times New Roman"/>
          <w:spacing w:val="2"/>
          <w:sz w:val="20"/>
          <w:szCs w:val="20"/>
          <w:shd w:val="clear" w:color="auto" w:fill="FFFFFF"/>
        </w:rPr>
        <w:t>hence </w:t>
      </w:r>
      <w:r w:rsidRPr="00F83233">
        <w:rPr>
          <w:rStyle w:val="editortnoteditedwurp8"/>
          <w:rFonts w:ascii="Times New Roman" w:hAnsi="Times New Roman" w:cs="Times New Roman"/>
          <w:color w:val="191919"/>
          <w:spacing w:val="2"/>
          <w:sz w:val="20"/>
          <w:szCs w:val="20"/>
          <w:shd w:val="clear" w:color="auto" w:fill="FFFFFF"/>
        </w:rPr>
        <w:t>reducing </w:t>
      </w:r>
      <w:r w:rsidRPr="00F83233">
        <w:rPr>
          <w:rStyle w:val="editortaddedltunj"/>
          <w:rFonts w:ascii="Times New Roman" w:hAnsi="Times New Roman" w:cs="Times New Roman"/>
          <w:spacing w:val="2"/>
          <w:sz w:val="20"/>
          <w:szCs w:val="20"/>
          <w:shd w:val="clear" w:color="auto" w:fill="FFFFFF"/>
        </w:rPr>
        <w:t>the </w:t>
      </w:r>
      <w:r w:rsidRPr="00F83233">
        <w:rPr>
          <w:rStyle w:val="editortnoteditedwurp8"/>
          <w:rFonts w:ascii="Times New Roman" w:hAnsi="Times New Roman" w:cs="Times New Roman"/>
          <w:color w:val="191919"/>
          <w:spacing w:val="2"/>
          <w:sz w:val="20"/>
          <w:szCs w:val="20"/>
          <w:shd w:val="clear" w:color="auto" w:fill="FFFFFF"/>
        </w:rPr>
        <w:t>environmental impact.</w:t>
      </w:r>
    </w:p>
    <w:p w14:paraId="352FC656"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b/>
          <w:bCs/>
          <w:color w:val="191919"/>
          <w:spacing w:val="2"/>
          <w:sz w:val="20"/>
          <w:szCs w:val="20"/>
          <w:shd w:val="clear" w:color="auto" w:fill="FFFFFF"/>
        </w:rPr>
        <w:t>Data Processing</w:t>
      </w:r>
      <w:r w:rsidRPr="00F83233">
        <w:rPr>
          <w:rStyle w:val="editortnoteditedwurp8"/>
          <w:rFonts w:ascii="Times New Roman" w:hAnsi="Times New Roman" w:cs="Times New Roman"/>
          <w:color w:val="191919"/>
          <w:spacing w:val="2"/>
          <w:sz w:val="20"/>
          <w:szCs w:val="20"/>
          <w:shd w:val="clear" w:color="auto" w:fill="FFFFFF"/>
        </w:rPr>
        <w:t>: Data cleaning, normalization, reliability, and feature extraction are all part of the preprocessing phase. Large files, especially those that require complex manipulations, can increase the effort. According to research, data processing accounts for a large portion of the overall benefit of machine learning, especially in deep learning applications.</w:t>
      </w:r>
    </w:p>
    <w:p w14:paraId="04D89535"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 xml:space="preserve">Model Architecture: </w:t>
      </w:r>
      <w:r w:rsidRPr="00F83233">
        <w:rPr>
          <w:rFonts w:ascii="Times New Roman" w:hAnsi="Times New Roman" w:cs="Times New Roman"/>
          <w:sz w:val="20"/>
          <w:szCs w:val="20"/>
        </w:rPr>
        <w:t>The most significant determinant of power consumption is the complexity of the architecture. Deep neural networks, especially those that have multiple convolutional layers, consume a lot more computational resources compared to a much simpler model such as linear regression or decision trees. Statistical studies show that the power used by the convolutional layers is between 40% and 60% more power than a full layer. Optimization of architectures such as deep split convolutions can reduce power consumption while maintaining performance.</w:t>
      </w:r>
    </w:p>
    <w:p w14:paraId="7E2B943E" w14:textId="2E792F64" w:rsidR="009D30F4"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 xml:space="preserve">Hyperparameter Tuning: </w:t>
      </w:r>
      <w:r w:rsidRPr="00F83233">
        <w:rPr>
          <w:rFonts w:ascii="Times New Roman" w:hAnsi="Times New Roman" w:cs="Times New Roman"/>
          <w:sz w:val="20"/>
          <w:szCs w:val="20"/>
        </w:rPr>
        <w:t>Hyperparameter tuning requires multiple training iterations, thus increasing the computational effort. Studies have shown that weak hyperparameter search can increase power consumption by 5% compared to optimal search strategies. Bayesian optimization and early stopping techniques have been proposed as effective techniques to minimize recomputations and reduce power consumption.</w:t>
      </w:r>
    </w:p>
    <w:p w14:paraId="7A39DFF6" w14:textId="620BB405" w:rsidR="009D30F4" w:rsidRPr="009D30F4" w:rsidRDefault="009D30F4" w:rsidP="009D30F4">
      <w:pPr>
        <w:pStyle w:val="ListParagraph"/>
        <w:numPr>
          <w:ilvl w:val="0"/>
          <w:numId w:val="21"/>
        </w:numPr>
        <w:rPr>
          <w:rFonts w:ascii="Times New Roman" w:hAnsi="Times New Roman" w:cs="Times New Roman"/>
          <w:sz w:val="24"/>
          <w:szCs w:val="24"/>
        </w:rPr>
      </w:pPr>
      <w:r w:rsidRPr="009D30F4">
        <w:rPr>
          <w:rFonts w:ascii="Times New Roman" w:hAnsi="Times New Roman" w:cs="Times New Roman"/>
          <w:b/>
          <w:bCs/>
          <w:sz w:val="24"/>
          <w:szCs w:val="24"/>
        </w:rPr>
        <w:t>Sustainable Model Design</w:t>
      </w:r>
    </w:p>
    <w:p w14:paraId="102A78A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A sustainable model design in ML should be creating models that are efficient, effective, and environmentally friendly. This can include both financial efficiencies, reducing energy consumption, and ethics through the lifecycle. Model that reduces power consumption during use. Techniques such as pattern pruning, quantization, and good architecture selection can reduce computational effort. For instance, by hybrid intelligence, human intelligence is combined with AI, enhancing capabilities of resolving decisions as well as problems but using very energy-efficient means.</w:t>
      </w:r>
    </w:p>
    <w:p w14:paraId="4863CA7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Robust Design Patterns</w:t>
      </w:r>
      <w:r w:rsidRPr="00F83233">
        <w:rPr>
          <w:rFonts w:ascii="Times New Roman" w:hAnsi="Times New Roman" w:cs="Times New Roman"/>
          <w:sz w:val="20"/>
          <w:szCs w:val="20"/>
        </w:rPr>
        <w:t>: Certain design patterns regarding resilience can cause developers to design environments as ML-friendly. The Sustainability Machine Learning Design Pattern Matrix (SML-DPM) is a useful tool in this respect; it includes 35 research-based design patterns.</w:t>
      </w:r>
    </w:p>
    <w:p w14:paraId="375B976B"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Comprehensive Framework</w:t>
      </w:r>
      <w:r w:rsidRPr="00F83233">
        <w:rPr>
          <w:rFonts w:ascii="Times New Roman" w:hAnsi="Times New Roman" w:cs="Times New Roman"/>
          <w:sz w:val="20"/>
          <w:szCs w:val="20"/>
        </w:rPr>
        <w:t>: It should be embraced by adoption a bias-free framework that takes into account various factors of security, including integrity, confidentiality, and accountability, in addition to aspects of greenhouse gas emissions. One such example is FPIG framework, that helps balance the trade-offs between these elements through its AI interface, enabling key elements to be input simultaneously.</w:t>
      </w:r>
    </w:p>
    <w:p w14:paraId="4FCCA954"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 xml:space="preserve">Application in Sustainability: </w:t>
      </w:r>
      <w:r w:rsidRPr="00F83233">
        <w:rPr>
          <w:rFonts w:ascii="Times New Roman" w:hAnsi="Times New Roman" w:cs="Times New Roman"/>
          <w:sz w:val="20"/>
          <w:szCs w:val="20"/>
        </w:rPr>
        <w:t>Machine learning models can support sustainability initiatives. For example, it can support the development of renewable energy systems and improved strategies against climate change</w:t>
      </w:r>
      <w:r w:rsidRPr="00F83233">
        <w:rPr>
          <w:rFonts w:ascii="Times New Roman" w:hAnsi="Times New Roman" w:cs="Times New Roman"/>
          <w:b/>
          <w:bCs/>
          <w:sz w:val="20"/>
          <w:szCs w:val="20"/>
        </w:rPr>
        <w:t xml:space="preserve">. </w:t>
      </w:r>
    </w:p>
    <w:p w14:paraId="7988E3F6"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lastRenderedPageBreak/>
        <w:t>Focusing on these applications, machine learning can contribute toward environmental sustainability goals.</w:t>
      </w:r>
    </w:p>
    <w:p w14:paraId="2BDDC4CD" w14:textId="75D3AD6F" w:rsidR="009D30F4"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Adopting these principles into machine learning design will improve the performance and achieve the set goal of global efforts at environmental sustainability. Ever increasing growth in the industry would require continued research and best practices developed to enhance the model design.</w:t>
      </w:r>
    </w:p>
    <w:p w14:paraId="1DB5D727" w14:textId="77777777" w:rsidR="002D6913" w:rsidRDefault="002D6913" w:rsidP="009D30F4">
      <w:pPr>
        <w:rPr>
          <w:rFonts w:ascii="Times New Roman" w:hAnsi="Times New Roman" w:cs="Times New Roman"/>
          <w:sz w:val="20"/>
          <w:szCs w:val="20"/>
        </w:rPr>
      </w:pPr>
    </w:p>
    <w:p w14:paraId="32B9436D" w14:textId="77777777" w:rsidR="002D6913" w:rsidRDefault="002D6913" w:rsidP="009D30F4">
      <w:pPr>
        <w:rPr>
          <w:rFonts w:ascii="Times New Roman" w:hAnsi="Times New Roman" w:cs="Times New Roman"/>
          <w:sz w:val="20"/>
          <w:szCs w:val="20"/>
        </w:rPr>
      </w:pPr>
    </w:p>
    <w:p w14:paraId="330BE98F" w14:textId="77777777" w:rsidR="002D6913" w:rsidRPr="00F83233" w:rsidRDefault="002D6913" w:rsidP="009D30F4">
      <w:pPr>
        <w:rPr>
          <w:rFonts w:ascii="Times New Roman" w:hAnsi="Times New Roman" w:cs="Times New Roman"/>
          <w:sz w:val="20"/>
          <w:szCs w:val="20"/>
        </w:rPr>
      </w:pPr>
    </w:p>
    <w:p w14:paraId="3D4FE914" w14:textId="608ABBFD" w:rsidR="009D30F4" w:rsidRPr="009D30F4" w:rsidRDefault="009D30F4" w:rsidP="009D30F4">
      <w:pPr>
        <w:pStyle w:val="ListParagraph"/>
        <w:numPr>
          <w:ilvl w:val="0"/>
          <w:numId w:val="53"/>
        </w:numPr>
        <w:rPr>
          <w:rFonts w:ascii="Times New Roman" w:hAnsi="Times New Roman" w:cs="Times New Roman"/>
          <w:b/>
          <w:bCs/>
          <w:sz w:val="20"/>
          <w:szCs w:val="20"/>
        </w:rPr>
      </w:pPr>
      <w:r w:rsidRPr="009D30F4">
        <w:rPr>
          <w:rFonts w:ascii="Times New Roman" w:hAnsi="Times New Roman" w:cs="Times New Roman"/>
          <w:b/>
          <w:bCs/>
          <w:sz w:val="20"/>
          <w:szCs w:val="20"/>
        </w:rPr>
        <w:t>Importance of designing efficient model architectures</w:t>
      </w:r>
    </w:p>
    <w:p w14:paraId="3DAD75C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Building good-designed models is quite important for enhancing computational performance, lowering power consumption, and fully exploiting the potential of machine learning (ML) applications. Effective models don't only meet the criteria to be accurate and fast but also sustain by minimizing resource consumption.</w:t>
      </w:r>
    </w:p>
    <w:p w14:paraId="428C91D6" w14:textId="77777777" w:rsidR="009D30F4" w:rsidRPr="00F83233" w:rsidRDefault="009D30F4" w:rsidP="009D30F4">
      <w:pPr>
        <w:jc w:val="both"/>
        <w:rPr>
          <w:rFonts w:ascii="Times New Roman" w:hAnsi="Times New Roman" w:cs="Times New Roman"/>
          <w:b/>
          <w:bCs/>
          <w:sz w:val="20"/>
          <w:szCs w:val="20"/>
        </w:rPr>
      </w:pPr>
      <w:r w:rsidRPr="00F83233">
        <w:rPr>
          <w:rFonts w:ascii="Times New Roman" w:hAnsi="Times New Roman" w:cs="Times New Roman"/>
          <w:b/>
          <w:bCs/>
          <w:sz w:val="20"/>
          <w:szCs w:val="20"/>
        </w:rPr>
        <w:t>Reducing Computational Costs and Energy Consumption</w:t>
      </w:r>
    </w:p>
    <w:p w14:paraId="25C39536" w14:textId="77777777" w:rsidR="009D30F4" w:rsidRPr="00F83233" w:rsidRDefault="009D30F4" w:rsidP="009D30F4">
      <w:pPr>
        <w:jc w:val="both"/>
        <w:rPr>
          <w:rFonts w:ascii="Times New Roman" w:hAnsi="Times New Roman" w:cs="Times New Roman"/>
          <w:sz w:val="20"/>
          <w:szCs w:val="20"/>
        </w:rPr>
      </w:pPr>
      <w:r w:rsidRPr="00F83233">
        <w:rPr>
          <w:rFonts w:ascii="Times New Roman" w:hAnsi="Times New Roman" w:cs="Times New Roman"/>
          <w:sz w:val="20"/>
          <w:szCs w:val="20"/>
        </w:rPr>
        <w:t>Good</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design entails low capital outlays and energy usage.  Such optimized neural networks require 80% less power </w:t>
      </w:r>
    </w:p>
    <w:p w14:paraId="5B40039E" w14:textId="77777777" w:rsidR="009D30F4" w:rsidRPr="00F83233" w:rsidRDefault="009D30F4" w:rsidP="009D30F4">
      <w:pPr>
        <w:jc w:val="both"/>
        <w:rPr>
          <w:rFonts w:ascii="Times New Roman" w:hAnsi="Times New Roman" w:cs="Times New Roman"/>
          <w:sz w:val="20"/>
          <w:szCs w:val="20"/>
        </w:rPr>
      </w:pPr>
      <w:r w:rsidRPr="00F83233">
        <w:rPr>
          <w:rFonts w:ascii="Times New Roman" w:hAnsi="Times New Roman" w:cs="Times New Roman"/>
          <w:sz w:val="20"/>
          <w:szCs w:val="20"/>
        </w:rPr>
        <w:t>consumption, a report from Stanford research states and, thus reduced operation costs compared to the massive       models (Strubell</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et</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al.,2019). Other techniques which help reduce computational</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resources</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include pruning pattern, knowledge</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distillation, and quantization to reason as well as training.</w:t>
      </w:r>
    </w:p>
    <w:p w14:paraId="41D7BDC8" w14:textId="77777777" w:rsidR="009D30F4" w:rsidRPr="00F83233" w:rsidRDefault="009D30F4" w:rsidP="009D30F4">
      <w:pPr>
        <w:jc w:val="both"/>
        <w:rPr>
          <w:rFonts w:ascii="Times New Roman" w:hAnsi="Times New Roman" w:cs="Times New Roman"/>
          <w:b/>
          <w:bCs/>
          <w:sz w:val="20"/>
          <w:szCs w:val="20"/>
        </w:rPr>
      </w:pPr>
      <w:r w:rsidRPr="00F83233">
        <w:rPr>
          <w:rFonts w:ascii="Times New Roman" w:hAnsi="Times New Roman" w:cs="Times New Roman"/>
          <w:b/>
          <w:bCs/>
          <w:sz w:val="20"/>
          <w:szCs w:val="20"/>
        </w:rPr>
        <w:t>Enhancing Scalability and Deployment Feasibility</w:t>
      </w:r>
    </w:p>
    <w:p w14:paraId="0C988564"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 xml:space="preserve">Such large deep learning models as Transformer consume a lot of GPU/TPU resources, and it's not feasible to use them on edge devices or low-power environments. Models such as MobileNet and </w:t>
      </w:r>
      <w:proofErr w:type="spellStart"/>
      <w:r w:rsidRPr="00F83233">
        <w:rPr>
          <w:rFonts w:ascii="Times New Roman" w:hAnsi="Times New Roman" w:cs="Times New Roman"/>
          <w:sz w:val="20"/>
          <w:szCs w:val="20"/>
        </w:rPr>
        <w:t>EfficientNet</w:t>
      </w:r>
      <w:proofErr w:type="spellEnd"/>
      <w:r w:rsidRPr="00F83233">
        <w:rPr>
          <w:rFonts w:ascii="Times New Roman" w:hAnsi="Times New Roman" w:cs="Times New Roman"/>
          <w:sz w:val="20"/>
          <w:szCs w:val="20"/>
        </w:rPr>
        <w:t xml:space="preserve"> are efficient, designed for real-time applications on mobile devices, and they are able to decrease the inference time without any trade-off in terms of accuracy (Tan and Le, 2019).</w:t>
      </w:r>
      <w:hyperlink w:anchor="fourty1" w:history="1">
        <w:r w:rsidRPr="00F83233">
          <w:rPr>
            <w:rStyle w:val="Hyperlink"/>
            <w:rFonts w:ascii="Times New Roman" w:hAnsi="Times New Roman"/>
            <w:sz w:val="20"/>
            <w:szCs w:val="20"/>
          </w:rPr>
          <w:t>[26]</w:t>
        </w:r>
      </w:hyperlink>
    </w:p>
    <w:p w14:paraId="5241F7BD"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Improving Generalization and Reducing Overfitting</w:t>
      </w:r>
    </w:p>
    <w:p w14:paraId="47C9E028"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Such complexity in a model can overload the training data and reduce ability to generalize into previously unseen examples. Well-designed models increase efficiency by reducing unneeded computation and redundancy. Recent research has actually shown that sometimes small, optimized models outperform deep, integrated models (Hinton et al., 2015).</w:t>
      </w:r>
    </w:p>
    <w:p w14:paraId="26A937D9"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Facilitating Sustainable AI Development</w:t>
      </w:r>
    </w:p>
    <w:p w14:paraId="44D04717"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As environmental concerns about AI’s energy consumption grow, effective designs for green AI start with reducing the carbon footprint of machine learning processes. Studies have shown that training a large NLP model can emit as much CO2 over its lifetime as five cars (Henderson et al., 2020). Well-designed models help reduce distractions by reducing the energy required for training and thinking.</w:t>
      </w:r>
      <w:hyperlink w:anchor="twenty6" w:history="1">
        <w:r w:rsidRPr="00F83233">
          <w:rPr>
            <w:rStyle w:val="Hyperlink"/>
            <w:rFonts w:ascii="Times New Roman" w:hAnsi="Times New Roman"/>
            <w:sz w:val="20"/>
            <w:szCs w:val="20"/>
          </w:rPr>
          <w:t>[13]</w:t>
        </w:r>
      </w:hyperlink>
    </w:p>
    <w:p w14:paraId="05440D3C"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Optimizing Hyperparameter Tuning and Training Time</w:t>
      </w:r>
    </w:p>
    <w:p w14:paraId="1EBC5C0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Performance directly impacts model hyperparameter tuning and learning time. Larger models require longer lead times, which increases overhead. Good performance allows faster integration, reducing the need for long learning processes (Bengio et al., 2013).</w:t>
      </w:r>
    </w:p>
    <w:p w14:paraId="3B23A9AD"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For achieving high performance, scalability, and cost-effectiveness, well-designed ML models are necessary. Balancing model complexity with computational efficiency will be achieved by techniques such as pruning, quantization, and optimized layer design. Further research should also keep moving forward in the direction of noninvasive AI models for easy access and for reducing environmental impact.</w:t>
      </w:r>
    </w:p>
    <w:p w14:paraId="6231149B" w14:textId="3FF0AB36" w:rsidR="009D30F4" w:rsidRPr="009D30F4" w:rsidRDefault="009D30F4" w:rsidP="009D30F4">
      <w:pPr>
        <w:pStyle w:val="ListParagraph"/>
        <w:numPr>
          <w:ilvl w:val="0"/>
          <w:numId w:val="53"/>
        </w:numPr>
        <w:rPr>
          <w:rFonts w:ascii="Times New Roman" w:hAnsi="Times New Roman" w:cs="Times New Roman"/>
          <w:b/>
          <w:bCs/>
          <w:sz w:val="20"/>
          <w:szCs w:val="20"/>
        </w:rPr>
      </w:pPr>
      <w:r w:rsidRPr="009D30F4">
        <w:rPr>
          <w:rFonts w:ascii="Times New Roman" w:hAnsi="Times New Roman" w:cs="Times New Roman"/>
          <w:b/>
          <w:bCs/>
          <w:sz w:val="20"/>
          <w:szCs w:val="20"/>
        </w:rPr>
        <w:t>Strategies for Efficient Model Design: Pruning, Quantization, and Distillation</w:t>
      </w:r>
    </w:p>
    <w:p w14:paraId="0FF07872"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Optimization of machine learning models is important to reduce computational costs, increase scalability, and reduce environmental impact. The three key concepts that help in achieving this include model pruning, quantization, and knowledge distillation, as they reduce model complexity while preserving performance.</w:t>
      </w:r>
    </w:p>
    <w:p w14:paraId="174963BD" w14:textId="77777777" w:rsidR="009D30F4" w:rsidRPr="00F83233" w:rsidRDefault="009D30F4" w:rsidP="009D30F4">
      <w:pPr>
        <w:pStyle w:val="ListParagraph"/>
        <w:numPr>
          <w:ilvl w:val="0"/>
          <w:numId w:val="37"/>
        </w:numPr>
        <w:rPr>
          <w:rFonts w:ascii="Times New Roman" w:hAnsi="Times New Roman" w:cs="Times New Roman"/>
          <w:b/>
          <w:bCs/>
          <w:sz w:val="20"/>
          <w:szCs w:val="20"/>
        </w:rPr>
      </w:pPr>
      <w:r w:rsidRPr="00F83233">
        <w:rPr>
          <w:rFonts w:ascii="Times New Roman" w:hAnsi="Times New Roman" w:cs="Times New Roman"/>
          <w:b/>
          <w:bCs/>
          <w:sz w:val="20"/>
          <w:szCs w:val="20"/>
        </w:rPr>
        <w:t>Model Pruning</w:t>
      </w:r>
    </w:p>
    <w:p w14:paraId="75841795"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lastRenderedPageBreak/>
        <w:t>Model pruning removes irrelevant or unimportant features from the neural network, reducing its size and computational requirements without                sacrificing accuracy.</w:t>
      </w:r>
    </w:p>
    <w:p w14:paraId="6789ABBC"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Types of Pruning:</w:t>
      </w:r>
    </w:p>
    <w:p w14:paraId="278E27D6" w14:textId="77777777" w:rsidR="009D30F4" w:rsidRPr="00F83233" w:rsidRDefault="009D30F4" w:rsidP="009D30F4">
      <w:pPr>
        <w:pStyle w:val="ListParagraph"/>
        <w:numPr>
          <w:ilvl w:val="0"/>
          <w:numId w:val="23"/>
        </w:numPr>
        <w:rPr>
          <w:rFonts w:ascii="Times New Roman" w:hAnsi="Times New Roman" w:cs="Times New Roman"/>
          <w:sz w:val="20"/>
          <w:szCs w:val="20"/>
        </w:rPr>
      </w:pPr>
      <w:r w:rsidRPr="00F83233">
        <w:rPr>
          <w:rFonts w:ascii="Times New Roman" w:hAnsi="Times New Roman" w:cs="Times New Roman"/>
          <w:b/>
          <w:bCs/>
          <w:sz w:val="20"/>
          <w:szCs w:val="20"/>
        </w:rPr>
        <w:t>Weight Pruning</w:t>
      </w:r>
      <w:r w:rsidRPr="00F83233">
        <w:rPr>
          <w:rFonts w:ascii="Times New Roman" w:hAnsi="Times New Roman" w:cs="Times New Roman"/>
          <w:sz w:val="20"/>
          <w:szCs w:val="20"/>
        </w:rPr>
        <w:t>: Eliminates individual weights in a neural network (Han et al., 2015).</w:t>
      </w:r>
    </w:p>
    <w:p w14:paraId="139AFCBC" w14:textId="77777777" w:rsidR="009D30F4" w:rsidRPr="00F83233" w:rsidRDefault="009D30F4" w:rsidP="009D30F4">
      <w:pPr>
        <w:pStyle w:val="ListParagraph"/>
        <w:numPr>
          <w:ilvl w:val="0"/>
          <w:numId w:val="23"/>
        </w:numPr>
        <w:rPr>
          <w:rFonts w:ascii="Times New Roman" w:hAnsi="Times New Roman" w:cs="Times New Roman"/>
          <w:sz w:val="20"/>
          <w:szCs w:val="20"/>
        </w:rPr>
      </w:pPr>
      <w:r w:rsidRPr="00F83233">
        <w:rPr>
          <w:rFonts w:ascii="Times New Roman" w:hAnsi="Times New Roman" w:cs="Times New Roman"/>
          <w:b/>
          <w:bCs/>
          <w:sz w:val="20"/>
          <w:szCs w:val="20"/>
        </w:rPr>
        <w:t>Neuron Pruning</w:t>
      </w:r>
      <w:r w:rsidRPr="00F83233">
        <w:rPr>
          <w:rFonts w:ascii="Times New Roman" w:hAnsi="Times New Roman" w:cs="Times New Roman"/>
          <w:sz w:val="20"/>
          <w:szCs w:val="20"/>
        </w:rPr>
        <w:t>: Removes entire neurons or channels, often used in convolutional networks (Molchanov et al., 2017).</w:t>
      </w:r>
    </w:p>
    <w:p w14:paraId="3BDE706B" w14:textId="77777777" w:rsidR="009D30F4" w:rsidRPr="00F83233" w:rsidRDefault="009D30F4" w:rsidP="009D30F4">
      <w:pPr>
        <w:pStyle w:val="ListParagraph"/>
        <w:numPr>
          <w:ilvl w:val="0"/>
          <w:numId w:val="23"/>
        </w:numPr>
        <w:rPr>
          <w:rFonts w:ascii="Times New Roman" w:hAnsi="Times New Roman" w:cs="Times New Roman"/>
          <w:sz w:val="20"/>
          <w:szCs w:val="20"/>
        </w:rPr>
      </w:pPr>
      <w:r w:rsidRPr="00F83233">
        <w:rPr>
          <w:rFonts w:ascii="Times New Roman" w:hAnsi="Times New Roman" w:cs="Times New Roman"/>
          <w:b/>
          <w:bCs/>
          <w:sz w:val="20"/>
          <w:szCs w:val="20"/>
        </w:rPr>
        <w:t>Structured Pruning</w:t>
      </w:r>
      <w:r w:rsidRPr="00F83233">
        <w:rPr>
          <w:rFonts w:ascii="Times New Roman" w:hAnsi="Times New Roman" w:cs="Times New Roman"/>
          <w:sz w:val="20"/>
          <w:szCs w:val="20"/>
        </w:rPr>
        <w:t>: Targets groups of parameters (e.g., filters, layers) for improved efficiency (Liu et al., 2019).</w:t>
      </w:r>
    </w:p>
    <w:p w14:paraId="5F8B9495"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Impact</w:t>
      </w:r>
      <w:r w:rsidRPr="00F83233">
        <w:rPr>
          <w:rFonts w:ascii="Times New Roman" w:hAnsi="Times New Roman" w:cs="Times New Roman"/>
          <w:sz w:val="20"/>
          <w:szCs w:val="20"/>
        </w:rPr>
        <w:t xml:space="preserve">: Research has shown that pruning can reduce the number of parameters in deep networks by </w:t>
      </w:r>
      <w:r w:rsidRPr="00F83233">
        <w:rPr>
          <w:rFonts w:ascii="Times New Roman" w:hAnsi="Times New Roman" w:cs="Times New Roman"/>
          <w:b/>
          <w:bCs/>
          <w:sz w:val="20"/>
          <w:szCs w:val="20"/>
        </w:rPr>
        <w:t>up to 90%</w:t>
      </w:r>
      <w:r w:rsidRPr="00F83233">
        <w:rPr>
          <w:rFonts w:ascii="Times New Roman" w:hAnsi="Times New Roman" w:cs="Times New Roman"/>
          <w:sz w:val="20"/>
          <w:szCs w:val="20"/>
        </w:rPr>
        <w:t xml:space="preserve"> while maintaining comparable accuracy (Han et al., 2015).</w:t>
      </w:r>
    </w:p>
    <w:p w14:paraId="08CFFE8F" w14:textId="77777777" w:rsidR="009D30F4" w:rsidRPr="00F83233" w:rsidRDefault="009D30F4" w:rsidP="009D30F4">
      <w:pPr>
        <w:pStyle w:val="ListParagraph"/>
        <w:rPr>
          <w:rFonts w:ascii="Times New Roman" w:hAnsi="Times New Roman" w:cs="Times New Roman"/>
          <w:sz w:val="20"/>
          <w:szCs w:val="20"/>
        </w:rPr>
      </w:pPr>
    </w:p>
    <w:p w14:paraId="2E65730A" w14:textId="77777777" w:rsidR="009D30F4" w:rsidRPr="00F83233" w:rsidRDefault="009D30F4" w:rsidP="009D30F4">
      <w:pPr>
        <w:pStyle w:val="ListParagraph"/>
        <w:numPr>
          <w:ilvl w:val="1"/>
          <w:numId w:val="23"/>
        </w:numPr>
        <w:rPr>
          <w:rFonts w:ascii="Times New Roman" w:hAnsi="Times New Roman" w:cs="Times New Roman"/>
          <w:b/>
          <w:bCs/>
          <w:sz w:val="20"/>
          <w:szCs w:val="20"/>
        </w:rPr>
      </w:pPr>
      <w:r w:rsidRPr="00F83233">
        <w:rPr>
          <w:rFonts w:ascii="Times New Roman" w:hAnsi="Times New Roman" w:cs="Times New Roman"/>
          <w:b/>
          <w:bCs/>
          <w:sz w:val="20"/>
          <w:szCs w:val="20"/>
        </w:rPr>
        <w:t>Model Quantization</w:t>
      </w:r>
    </w:p>
    <w:p w14:paraId="04FB1E3A"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Quantization reduces the precision of the numbers represented in the model, thereby reducing          memory usage and speeding up computations</w:t>
      </w:r>
      <w:r w:rsidRPr="00F83233">
        <w:rPr>
          <w:rFonts w:ascii="Times New Roman" w:hAnsi="Times New Roman" w:cs="Times New Roman"/>
          <w:b/>
          <w:bCs/>
          <w:sz w:val="20"/>
          <w:szCs w:val="20"/>
        </w:rPr>
        <w:t xml:space="preserve">. </w:t>
      </w:r>
      <w:hyperlink w:anchor="twenty1" w:history="1">
        <w:r w:rsidRPr="00F83233">
          <w:rPr>
            <w:rStyle w:val="Hyperlink"/>
            <w:rFonts w:ascii="Times New Roman" w:hAnsi="Times New Roman"/>
            <w:sz w:val="20"/>
            <w:szCs w:val="20"/>
          </w:rPr>
          <w:t>[9]</w:t>
        </w:r>
      </w:hyperlink>
      <w:r w:rsidRPr="00F83233">
        <w:rPr>
          <w:rFonts w:ascii="Times New Roman" w:hAnsi="Times New Roman" w:cs="Times New Roman"/>
          <w:b/>
          <w:bCs/>
          <w:sz w:val="20"/>
          <w:szCs w:val="20"/>
        </w:rPr>
        <w:t xml:space="preserve"> </w:t>
      </w:r>
      <w:r w:rsidRPr="00F83233">
        <w:rPr>
          <w:rFonts w:ascii="Times New Roman" w:hAnsi="Times New Roman" w:cs="Times New Roman"/>
          <w:sz w:val="20"/>
          <w:szCs w:val="20"/>
        </w:rPr>
        <w:t>Types of Quantization:</w:t>
      </w:r>
    </w:p>
    <w:p w14:paraId="30C35783" w14:textId="77777777" w:rsidR="009D30F4" w:rsidRPr="00F83233" w:rsidRDefault="009D30F4" w:rsidP="009D30F4">
      <w:pPr>
        <w:pStyle w:val="ListParagraph"/>
        <w:numPr>
          <w:ilvl w:val="0"/>
          <w:numId w:val="24"/>
        </w:numPr>
        <w:rPr>
          <w:rFonts w:ascii="Times New Roman" w:hAnsi="Times New Roman" w:cs="Times New Roman"/>
          <w:sz w:val="20"/>
          <w:szCs w:val="20"/>
        </w:rPr>
      </w:pPr>
      <w:r w:rsidRPr="00F83233">
        <w:rPr>
          <w:rFonts w:ascii="Times New Roman" w:hAnsi="Times New Roman" w:cs="Times New Roman"/>
          <w:b/>
          <w:bCs/>
          <w:sz w:val="20"/>
          <w:szCs w:val="20"/>
        </w:rPr>
        <w:t>Post-Training Quantization</w:t>
      </w:r>
      <w:r w:rsidRPr="00F83233">
        <w:rPr>
          <w:rFonts w:ascii="Times New Roman" w:hAnsi="Times New Roman" w:cs="Times New Roman"/>
          <w:sz w:val="20"/>
          <w:szCs w:val="20"/>
        </w:rPr>
        <w:t>: Converts a trained model’s floating-point weights (e.g., 32-bit) to lower-precision formats (e.g., 8-bit, 16-bit) (Jacob et al., 2018).</w:t>
      </w:r>
    </w:p>
    <w:p w14:paraId="5100F828" w14:textId="77777777" w:rsidR="009D30F4" w:rsidRPr="00F83233" w:rsidRDefault="009D30F4" w:rsidP="009D30F4">
      <w:pPr>
        <w:pStyle w:val="ListParagraph"/>
        <w:numPr>
          <w:ilvl w:val="0"/>
          <w:numId w:val="24"/>
        </w:numPr>
        <w:rPr>
          <w:rFonts w:ascii="Times New Roman" w:hAnsi="Times New Roman" w:cs="Times New Roman"/>
          <w:sz w:val="20"/>
          <w:szCs w:val="20"/>
        </w:rPr>
      </w:pPr>
      <w:r w:rsidRPr="00F83233">
        <w:rPr>
          <w:rFonts w:ascii="Times New Roman" w:hAnsi="Times New Roman" w:cs="Times New Roman"/>
          <w:b/>
          <w:bCs/>
          <w:sz w:val="20"/>
          <w:szCs w:val="20"/>
        </w:rPr>
        <w:t>Quantization-Aware Training (QAT):</w:t>
      </w:r>
      <w:r w:rsidRPr="00F83233">
        <w:rPr>
          <w:rFonts w:ascii="Times New Roman" w:hAnsi="Times New Roman" w:cs="Times New Roman"/>
          <w:sz w:val="20"/>
          <w:szCs w:val="20"/>
        </w:rPr>
        <w:t xml:space="preserve"> Trains models while considering quantization effects to maintain accuracy (Esser et al., 2020).</w:t>
      </w:r>
    </w:p>
    <w:p w14:paraId="2D3CFFE2"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Impact:</w:t>
      </w:r>
      <w:r w:rsidRPr="00F83233">
        <w:rPr>
          <w:rFonts w:ascii="Times New Roman" w:hAnsi="Times New Roman" w:cs="Times New Roman"/>
          <w:sz w:val="20"/>
          <w:szCs w:val="20"/>
        </w:rPr>
        <w:t xml:space="preserve"> Quantization can accelerate inference on edge devices and reduce power consumption by </w:t>
      </w:r>
      <w:r w:rsidRPr="00F83233">
        <w:rPr>
          <w:rFonts w:ascii="Times New Roman" w:hAnsi="Times New Roman" w:cs="Times New Roman"/>
          <w:b/>
          <w:bCs/>
          <w:sz w:val="20"/>
          <w:szCs w:val="20"/>
        </w:rPr>
        <w:t>up to 4×</w:t>
      </w:r>
      <w:r w:rsidRPr="00F83233">
        <w:rPr>
          <w:rFonts w:ascii="Times New Roman" w:hAnsi="Times New Roman" w:cs="Times New Roman"/>
          <w:sz w:val="20"/>
          <w:szCs w:val="20"/>
        </w:rPr>
        <w:t xml:space="preserve"> (Jacob et al., 2018).</w:t>
      </w:r>
    </w:p>
    <w:p w14:paraId="1831436A" w14:textId="77777777" w:rsidR="009D30F4" w:rsidRPr="00F83233" w:rsidRDefault="009D30F4" w:rsidP="009D30F4">
      <w:pPr>
        <w:pStyle w:val="ListParagraph"/>
        <w:rPr>
          <w:rFonts w:ascii="Times New Roman" w:hAnsi="Times New Roman" w:cs="Times New Roman"/>
          <w:sz w:val="20"/>
          <w:szCs w:val="20"/>
        </w:rPr>
      </w:pPr>
    </w:p>
    <w:p w14:paraId="34F409D5" w14:textId="3DAD0C55" w:rsidR="009D30F4" w:rsidRPr="009D30F4" w:rsidRDefault="009D30F4" w:rsidP="009D30F4">
      <w:pPr>
        <w:pStyle w:val="ListParagraph"/>
        <w:numPr>
          <w:ilvl w:val="0"/>
          <w:numId w:val="21"/>
        </w:numPr>
        <w:rPr>
          <w:rFonts w:ascii="Times New Roman" w:hAnsi="Times New Roman" w:cs="Times New Roman"/>
          <w:b/>
          <w:bCs/>
          <w:sz w:val="24"/>
          <w:szCs w:val="24"/>
        </w:rPr>
      </w:pPr>
      <w:r w:rsidRPr="009D30F4">
        <w:rPr>
          <w:rFonts w:ascii="Times New Roman" w:hAnsi="Times New Roman" w:cs="Times New Roman"/>
          <w:b/>
          <w:bCs/>
          <w:sz w:val="24"/>
          <w:szCs w:val="24"/>
        </w:rPr>
        <w:t>Knowledge Distillation</w:t>
      </w:r>
    </w:p>
    <w:p w14:paraId="1129FF6E" w14:textId="08E6267F" w:rsidR="009D30F4" w:rsidRPr="00F83233" w:rsidRDefault="009D30F4" w:rsidP="009D30F4">
      <w:pPr>
        <w:pStyle w:val="ListParagraph"/>
        <w:rPr>
          <w:rFonts w:ascii="Times New Roman" w:hAnsi="Times New Roman" w:cs="Times New Roman"/>
          <w:b/>
          <w:bCs/>
          <w:sz w:val="20"/>
          <w:szCs w:val="20"/>
        </w:rPr>
      </w:pPr>
      <w:r w:rsidRPr="00F83233">
        <w:rPr>
          <w:rFonts w:ascii="Times New Roman" w:hAnsi="Times New Roman" w:cs="Times New Roman"/>
          <w:sz w:val="20"/>
          <w:szCs w:val="20"/>
        </w:rPr>
        <w:t>Knowledge distillation compresses large and complex models (teachers) into small and usable   models (students) while maintaining performance (Hinton et al., 2015). The student model learns by applying the teacher’s results and acquires knowledge more easily with less</w:t>
      </w:r>
      <w:r w:rsidRPr="00F83233">
        <w:rPr>
          <w:rFonts w:ascii="Times New Roman" w:hAnsi="Times New Roman" w:cs="Times New Roman"/>
          <w:b/>
          <w:bCs/>
          <w:sz w:val="20"/>
          <w:szCs w:val="20"/>
        </w:rPr>
        <w:t>.</w:t>
      </w:r>
    </w:p>
    <w:p w14:paraId="1338EAA4"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Types of Knowledge Distillation:</w:t>
      </w:r>
    </w:p>
    <w:p w14:paraId="098E5A97" w14:textId="77777777" w:rsidR="009D30F4" w:rsidRPr="00F83233" w:rsidRDefault="009D30F4" w:rsidP="009D30F4">
      <w:pPr>
        <w:pStyle w:val="ListParagraph"/>
        <w:numPr>
          <w:ilvl w:val="0"/>
          <w:numId w:val="25"/>
        </w:numPr>
        <w:rPr>
          <w:rFonts w:ascii="Times New Roman" w:hAnsi="Times New Roman" w:cs="Times New Roman"/>
          <w:sz w:val="20"/>
          <w:szCs w:val="20"/>
        </w:rPr>
      </w:pPr>
      <w:r w:rsidRPr="00F83233">
        <w:rPr>
          <w:rFonts w:ascii="Times New Roman" w:hAnsi="Times New Roman" w:cs="Times New Roman"/>
          <w:b/>
          <w:bCs/>
          <w:sz w:val="20"/>
          <w:szCs w:val="20"/>
        </w:rPr>
        <w:t>Logit-based Distillation</w:t>
      </w:r>
      <w:r w:rsidRPr="00F83233">
        <w:rPr>
          <w:rFonts w:ascii="Times New Roman" w:hAnsi="Times New Roman" w:cs="Times New Roman"/>
          <w:sz w:val="20"/>
          <w:szCs w:val="20"/>
        </w:rPr>
        <w:t>: Transfers soft probability outputs from teacher to student.</w:t>
      </w:r>
    </w:p>
    <w:p w14:paraId="3536117F" w14:textId="77777777" w:rsidR="009D30F4" w:rsidRPr="00F83233" w:rsidRDefault="009D30F4" w:rsidP="009D30F4">
      <w:pPr>
        <w:pStyle w:val="ListParagraph"/>
        <w:numPr>
          <w:ilvl w:val="0"/>
          <w:numId w:val="25"/>
        </w:numPr>
        <w:rPr>
          <w:rFonts w:ascii="Times New Roman" w:hAnsi="Times New Roman" w:cs="Times New Roman"/>
          <w:sz w:val="20"/>
          <w:szCs w:val="20"/>
        </w:rPr>
      </w:pPr>
      <w:r w:rsidRPr="00F83233">
        <w:rPr>
          <w:rFonts w:ascii="Times New Roman" w:hAnsi="Times New Roman" w:cs="Times New Roman"/>
          <w:b/>
          <w:bCs/>
          <w:sz w:val="20"/>
          <w:szCs w:val="20"/>
        </w:rPr>
        <w:t>Feature-based Distillation</w:t>
      </w:r>
      <w:r w:rsidRPr="00F83233">
        <w:rPr>
          <w:rFonts w:ascii="Times New Roman" w:hAnsi="Times New Roman" w:cs="Times New Roman"/>
          <w:sz w:val="20"/>
          <w:szCs w:val="20"/>
        </w:rPr>
        <w:t>: Matches intermediate feature representations.</w:t>
      </w:r>
    </w:p>
    <w:p w14:paraId="764A0947" w14:textId="77777777" w:rsidR="009D30F4" w:rsidRPr="00F83233" w:rsidRDefault="009D30F4" w:rsidP="009D30F4">
      <w:pPr>
        <w:pStyle w:val="ListParagraph"/>
        <w:numPr>
          <w:ilvl w:val="0"/>
          <w:numId w:val="25"/>
        </w:numPr>
        <w:rPr>
          <w:rFonts w:ascii="Times New Roman" w:hAnsi="Times New Roman" w:cs="Times New Roman"/>
          <w:sz w:val="20"/>
          <w:szCs w:val="20"/>
        </w:rPr>
      </w:pPr>
      <w:r w:rsidRPr="00F83233">
        <w:rPr>
          <w:rFonts w:ascii="Times New Roman" w:hAnsi="Times New Roman" w:cs="Times New Roman"/>
          <w:b/>
          <w:bCs/>
          <w:sz w:val="20"/>
          <w:szCs w:val="20"/>
        </w:rPr>
        <w:t>Self-Distillation</w:t>
      </w:r>
      <w:r w:rsidRPr="00F83233">
        <w:rPr>
          <w:rFonts w:ascii="Times New Roman" w:hAnsi="Times New Roman" w:cs="Times New Roman"/>
          <w:sz w:val="20"/>
          <w:szCs w:val="20"/>
        </w:rPr>
        <w:t>: Uses the same model as both teacher and student.</w:t>
      </w:r>
    </w:p>
    <w:p w14:paraId="4BFEF276" w14:textId="77777777" w:rsidR="009D30F4"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Impact</w:t>
      </w:r>
      <w:r w:rsidRPr="00F83233">
        <w:rPr>
          <w:rFonts w:ascii="Times New Roman" w:hAnsi="Times New Roman" w:cs="Times New Roman"/>
          <w:sz w:val="20"/>
          <w:szCs w:val="20"/>
        </w:rPr>
        <w:t xml:space="preserve">: Distillation can reduce model size by </w:t>
      </w:r>
      <w:r w:rsidRPr="00F83233">
        <w:rPr>
          <w:rFonts w:ascii="Times New Roman" w:hAnsi="Times New Roman" w:cs="Times New Roman"/>
          <w:b/>
          <w:bCs/>
          <w:sz w:val="20"/>
          <w:szCs w:val="20"/>
        </w:rPr>
        <w:t>50% or more</w:t>
      </w:r>
      <w:r w:rsidRPr="00F83233">
        <w:rPr>
          <w:rFonts w:ascii="Times New Roman" w:hAnsi="Times New Roman" w:cs="Times New Roman"/>
          <w:sz w:val="20"/>
          <w:szCs w:val="20"/>
        </w:rPr>
        <w:t xml:space="preserve"> while maintaining accuracy close to the original model (Hinton et al., 2015).</w:t>
      </w:r>
    </w:p>
    <w:p w14:paraId="726FF6F4" w14:textId="77777777" w:rsidR="009D30F4" w:rsidRDefault="009D30F4" w:rsidP="009D30F4">
      <w:pPr>
        <w:pStyle w:val="ListParagraph"/>
        <w:rPr>
          <w:rFonts w:ascii="Times New Roman" w:hAnsi="Times New Roman" w:cs="Times New Roman"/>
          <w:b/>
          <w:bCs/>
          <w:sz w:val="20"/>
          <w:szCs w:val="20"/>
        </w:rPr>
      </w:pPr>
    </w:p>
    <w:p w14:paraId="73142DF7" w14:textId="60F4B636" w:rsidR="009D30F4" w:rsidRPr="009D30F4" w:rsidRDefault="009D30F4" w:rsidP="00440105">
      <w:pPr>
        <w:pStyle w:val="ListParagraph"/>
        <w:numPr>
          <w:ilvl w:val="1"/>
          <w:numId w:val="21"/>
        </w:numPr>
        <w:rPr>
          <w:rFonts w:ascii="Times New Roman" w:hAnsi="Times New Roman" w:cs="Times New Roman"/>
          <w:sz w:val="20"/>
          <w:szCs w:val="20"/>
        </w:rPr>
      </w:pPr>
      <w:r w:rsidRPr="009D30F4">
        <w:rPr>
          <w:rFonts w:ascii="Times New Roman" w:hAnsi="Times New Roman" w:cs="Times New Roman"/>
          <w:b/>
          <w:bCs/>
          <w:sz w:val="20"/>
          <w:szCs w:val="20"/>
        </w:rPr>
        <w:t>Case Study: Tiny ML (Tiny Machine Learning)</w:t>
      </w:r>
    </w:p>
    <w:p w14:paraId="37C7BDA5"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TinyML is a subfield of ML that focuses on building models that can be executed on small, real-time, low-power, and low-latency devices. The TinyML pipeline is quite similar to the classic ML pipeline, except for the fact that the inference is done on a single object.</w:t>
      </w:r>
    </w:p>
    <w:p w14:paraId="04C34733"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 xml:space="preserve">The power required is usually in the </w:t>
      </w:r>
      <w:proofErr w:type="spellStart"/>
      <w:r w:rsidRPr="00F83233">
        <w:rPr>
          <w:rFonts w:ascii="Times New Roman" w:hAnsi="Times New Roman" w:cs="Times New Roman"/>
          <w:sz w:val="20"/>
          <w:szCs w:val="20"/>
        </w:rPr>
        <w:t>mW</w:t>
      </w:r>
      <w:proofErr w:type="spellEnd"/>
      <w:r w:rsidRPr="00F83233">
        <w:rPr>
          <w:rFonts w:ascii="Times New Roman" w:hAnsi="Times New Roman" w:cs="Times New Roman"/>
          <w:sz w:val="20"/>
          <w:szCs w:val="20"/>
        </w:rPr>
        <w:t xml:space="preserve"> range and below, which opens up a very wide range of applications for devices that are powered by batteries.</w:t>
      </w:r>
    </w:p>
    <w:p w14:paraId="528F245A"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Key Features for Energy Efficiency</w:t>
      </w:r>
    </w:p>
    <w:p w14:paraId="58726CB5" w14:textId="77777777" w:rsidR="009D30F4" w:rsidRPr="00F83233" w:rsidRDefault="009D30F4" w:rsidP="009D30F4">
      <w:pPr>
        <w:pStyle w:val="ListParagraph"/>
        <w:numPr>
          <w:ilvl w:val="0"/>
          <w:numId w:val="26"/>
        </w:numPr>
        <w:rPr>
          <w:rFonts w:ascii="Times New Roman" w:hAnsi="Times New Roman" w:cs="Times New Roman"/>
          <w:sz w:val="20"/>
          <w:szCs w:val="20"/>
        </w:rPr>
      </w:pPr>
      <w:r w:rsidRPr="00F83233">
        <w:rPr>
          <w:rFonts w:ascii="Times New Roman" w:hAnsi="Times New Roman" w:cs="Times New Roman"/>
          <w:b/>
          <w:bCs/>
          <w:sz w:val="20"/>
          <w:szCs w:val="20"/>
        </w:rPr>
        <w:t>Optimized for Microcontrollers (MCUs)</w:t>
      </w:r>
      <w:r w:rsidRPr="00F83233">
        <w:rPr>
          <w:rFonts w:ascii="Times New Roman" w:hAnsi="Times New Roman" w:cs="Times New Roman"/>
          <w:sz w:val="20"/>
          <w:szCs w:val="20"/>
        </w:rPr>
        <w:t>: Runs on embedded devices with limited RAM (e.g., 256 KB or less).</w:t>
      </w:r>
    </w:p>
    <w:p w14:paraId="38C137B1" w14:textId="77777777" w:rsidR="009D30F4" w:rsidRPr="00F83233" w:rsidRDefault="009D30F4" w:rsidP="009D30F4">
      <w:pPr>
        <w:pStyle w:val="ListParagraph"/>
        <w:numPr>
          <w:ilvl w:val="0"/>
          <w:numId w:val="26"/>
        </w:numPr>
        <w:rPr>
          <w:rFonts w:ascii="Times New Roman" w:hAnsi="Times New Roman" w:cs="Times New Roman"/>
          <w:sz w:val="20"/>
          <w:szCs w:val="20"/>
        </w:rPr>
      </w:pPr>
      <w:r w:rsidRPr="00F83233">
        <w:rPr>
          <w:rFonts w:ascii="Times New Roman" w:hAnsi="Times New Roman" w:cs="Times New Roman"/>
          <w:b/>
          <w:bCs/>
          <w:sz w:val="20"/>
          <w:szCs w:val="20"/>
        </w:rPr>
        <w:t>Quantization and Pruning</w:t>
      </w:r>
      <w:r w:rsidRPr="00F83233">
        <w:rPr>
          <w:rFonts w:ascii="Times New Roman" w:hAnsi="Times New Roman" w:cs="Times New Roman"/>
          <w:sz w:val="20"/>
          <w:szCs w:val="20"/>
        </w:rPr>
        <w:t>: Reduces model size and computation for efficient inference.</w:t>
      </w:r>
    </w:p>
    <w:p w14:paraId="67825644" w14:textId="77777777" w:rsidR="009D30F4" w:rsidRPr="00F83233" w:rsidRDefault="009D30F4" w:rsidP="009D30F4">
      <w:pPr>
        <w:pStyle w:val="ListParagraph"/>
        <w:numPr>
          <w:ilvl w:val="0"/>
          <w:numId w:val="26"/>
        </w:numPr>
        <w:rPr>
          <w:rFonts w:ascii="Times New Roman" w:hAnsi="Times New Roman" w:cs="Times New Roman"/>
          <w:sz w:val="20"/>
          <w:szCs w:val="20"/>
        </w:rPr>
      </w:pPr>
      <w:r w:rsidRPr="00F83233">
        <w:rPr>
          <w:rFonts w:ascii="Times New Roman" w:hAnsi="Times New Roman" w:cs="Times New Roman"/>
          <w:b/>
          <w:bCs/>
          <w:sz w:val="20"/>
          <w:szCs w:val="20"/>
        </w:rPr>
        <w:t>Event-Driven Processing</w:t>
      </w:r>
      <w:r w:rsidRPr="00F83233">
        <w:rPr>
          <w:rFonts w:ascii="Times New Roman" w:hAnsi="Times New Roman" w:cs="Times New Roman"/>
          <w:sz w:val="20"/>
          <w:szCs w:val="20"/>
        </w:rPr>
        <w:t>: Wakes up only when needed to minimize power consumption.</w:t>
      </w:r>
    </w:p>
    <w:p w14:paraId="0E346E29" w14:textId="77777777" w:rsidR="009D30F4" w:rsidRPr="00F83233" w:rsidRDefault="009D30F4" w:rsidP="009D30F4">
      <w:pPr>
        <w:pStyle w:val="ListParagraph"/>
        <w:rPr>
          <w:rFonts w:ascii="Times New Roman" w:hAnsi="Times New Roman" w:cs="Times New Roman"/>
          <w:b/>
          <w:bCs/>
          <w:sz w:val="20"/>
          <w:szCs w:val="20"/>
        </w:rPr>
      </w:pPr>
      <w:r w:rsidRPr="00F83233">
        <w:rPr>
          <w:rFonts w:ascii="Times New Roman" w:hAnsi="Times New Roman" w:cs="Times New Roman"/>
          <w:b/>
          <w:bCs/>
          <w:sz w:val="20"/>
          <w:szCs w:val="20"/>
        </w:rPr>
        <w:t>Impact and Results:</w:t>
      </w:r>
    </w:p>
    <w:p w14:paraId="0C72CD40"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Used in wearables, industrial IoT, and environmental monitoring.</w:t>
      </w:r>
    </w:p>
    <w:p w14:paraId="2B38C620"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Power consumption as low as 100 microwatts, enabling battery-operated AI systems.</w:t>
      </w:r>
    </w:p>
    <w:p w14:paraId="3C15841B"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Google’s TensorFlow Lite for Microcontrollers supports TinyML applications for on-device AI.</w:t>
      </w:r>
    </w:p>
    <w:p w14:paraId="2079C86B" w14:textId="77777777" w:rsidR="009D30F4" w:rsidRPr="00F83233" w:rsidRDefault="009D30F4" w:rsidP="009D30F4">
      <w:pPr>
        <w:pStyle w:val="ListParagraph"/>
        <w:rPr>
          <w:rFonts w:ascii="Times New Roman" w:hAnsi="Times New Roman" w:cs="Times New Roman"/>
          <w:b/>
          <w:bCs/>
          <w:sz w:val="20"/>
          <w:szCs w:val="20"/>
        </w:rPr>
      </w:pPr>
      <w:r w:rsidRPr="00F83233">
        <w:rPr>
          <w:rFonts w:ascii="Times New Roman" w:hAnsi="Times New Roman" w:cs="Times New Roman"/>
          <w:b/>
          <w:bCs/>
          <w:sz w:val="20"/>
          <w:szCs w:val="20"/>
        </w:rPr>
        <w:t>Some existing examples of TinyML applications:</w:t>
      </w:r>
    </w:p>
    <w:p w14:paraId="7B0A64B8"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ACEIoT in Rwanda has developed a prototype of a rapid, water-soluble cholera test kit that attaches to existing water taps to reduce the cost of mass distribution. Cholera is foreseen by monitoring the physical and chemical properties of water.</w:t>
      </w:r>
    </w:p>
    <w:p w14:paraId="58C6DB5B"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A solution to use TinyML for wildlife conservation has been proposed. The solution uses camera traps and applies TinyML to enable inference at the edge to help track wildlife movement and aid in wildlife conservation. This is important especially for conserving wildlife at risk across Africa.</w:t>
      </w:r>
    </w:p>
    <w:p w14:paraId="5FDA1D48"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 xml:space="preserve">A solution has also been developed as a “smart wildlife tracker”. A tracking device is attached to the elephant’s collar. The collars track the elephants’ movements in real time using GPS and also capture images of their surroundings, so TinyML can be used to predict events around each animal, such as whether an animal is there or not. </w:t>
      </w:r>
      <w:r w:rsidRPr="00F83233">
        <w:rPr>
          <w:rFonts w:ascii="Times New Roman" w:hAnsi="Times New Roman" w:cs="Times New Roman"/>
          <w:sz w:val="20"/>
          <w:szCs w:val="20"/>
        </w:rPr>
        <w:lastRenderedPageBreak/>
        <w:t xml:space="preserve">Here, sound samples are applied to determine the mood of the elephant. Accelerometers are employed to understand the physical </w:t>
      </w:r>
      <w:proofErr w:type="spellStart"/>
      <w:r w:rsidRPr="00F83233">
        <w:rPr>
          <w:rFonts w:ascii="Times New Roman" w:hAnsi="Times New Roman" w:cs="Times New Roman"/>
          <w:sz w:val="20"/>
          <w:szCs w:val="20"/>
        </w:rPr>
        <w:t>behaviour</w:t>
      </w:r>
      <w:proofErr w:type="spellEnd"/>
      <w:r w:rsidRPr="00F83233">
        <w:rPr>
          <w:rFonts w:ascii="Times New Roman" w:hAnsi="Times New Roman" w:cs="Times New Roman"/>
          <w:sz w:val="20"/>
          <w:szCs w:val="20"/>
        </w:rPr>
        <w:t xml:space="preserve"> and movements of the elephant.</w:t>
      </w:r>
    </w:p>
    <w:p w14:paraId="4DA22A39"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A proposed model for tea fermentation detection based on deep convolutional neural network was developed to determine the quality of tea. High-quality tea can be sold at a higher price, which is beneficial to society.</w:t>
      </w:r>
    </w:p>
    <w:p w14:paraId="613AA918"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The Ribbit Network is designed to provide accurate measurements of carbon dioxide from a large</w:t>
      </w:r>
    </w:p>
    <w:p w14:paraId="2275D623" w14:textId="77777777" w:rsidR="009D30F4" w:rsidRDefault="009D30F4" w:rsidP="009D30F4">
      <w:pPr>
        <w:pStyle w:val="ListParagraph"/>
        <w:ind w:left="644"/>
        <w:rPr>
          <w:rFonts w:ascii="Times New Roman" w:hAnsi="Times New Roman" w:cs="Times New Roman"/>
          <w:sz w:val="20"/>
          <w:szCs w:val="20"/>
        </w:rPr>
      </w:pPr>
      <w:r w:rsidRPr="00F83233">
        <w:rPr>
          <w:rFonts w:ascii="Times New Roman" w:hAnsi="Times New Roman" w:cs="Times New Roman"/>
          <w:sz w:val="20"/>
          <w:szCs w:val="20"/>
        </w:rPr>
        <w:t>number of open-source, low-cost smart sensors. This quality data will help scientists better understand and predict the impacts of climate change.</w:t>
      </w:r>
    </w:p>
    <w:p w14:paraId="16040CD4" w14:textId="77777777" w:rsidR="00440105" w:rsidRPr="00F83233" w:rsidRDefault="00440105" w:rsidP="009D30F4">
      <w:pPr>
        <w:pStyle w:val="ListParagraph"/>
        <w:ind w:left="644"/>
        <w:rPr>
          <w:rFonts w:ascii="Times New Roman" w:hAnsi="Times New Roman" w:cs="Times New Roman"/>
          <w:sz w:val="20"/>
          <w:szCs w:val="20"/>
        </w:rPr>
      </w:pPr>
    </w:p>
    <w:p w14:paraId="1DA4BD15" w14:textId="76C19FFA" w:rsidR="009D30F4" w:rsidRPr="00440105" w:rsidRDefault="009D30F4" w:rsidP="00440105">
      <w:pPr>
        <w:pStyle w:val="ListParagraph"/>
        <w:numPr>
          <w:ilvl w:val="0"/>
          <w:numId w:val="21"/>
        </w:numPr>
        <w:rPr>
          <w:rFonts w:ascii="Times New Roman" w:hAnsi="Times New Roman" w:cs="Times New Roman"/>
          <w:sz w:val="24"/>
          <w:szCs w:val="24"/>
        </w:rPr>
      </w:pPr>
      <w:r w:rsidRPr="00440105">
        <w:rPr>
          <w:rFonts w:ascii="Times New Roman" w:hAnsi="Times New Roman" w:cs="Times New Roman"/>
          <w:b/>
          <w:bCs/>
          <w:sz w:val="20"/>
          <w:szCs w:val="20"/>
        </w:rPr>
        <w:t xml:space="preserve"> </w:t>
      </w:r>
      <w:r w:rsidRPr="00440105">
        <w:rPr>
          <w:rFonts w:ascii="Times New Roman" w:hAnsi="Times New Roman" w:cs="Times New Roman"/>
          <w:b/>
          <w:bCs/>
          <w:sz w:val="24"/>
          <w:szCs w:val="24"/>
        </w:rPr>
        <w:t xml:space="preserve">Algorithm Optimization </w:t>
      </w:r>
    </w:p>
    <w:p w14:paraId="53F6833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Optimization in machine learning is the alteration of model parameters to minimize or maximize a loss function. The goal is to determine the best model, which will have the lowest possible loss. A Loss Function measures the model's performance by determining the difference between the output predicted by the model and the result actually obtained. The aim of training is to minimize the "loss," which means fine-tuning the model so that it makes the right predictions. It enables the model to keep improving its predictive power. Modifying the measurement model so that the difference between the predicted and actual results is minimized will help improve the ability to extrapolate to unobserved data. In short, optimization helps fine-tune the model to perform better on unseen or test data. Optimization helps in this process and lets the model learn from good data. The optimization method allows such models to be trained in a time-efficient manner through cost-effective management. That is, the optimized model is less likely to perform well (perform well on training data and poorly on test data). Extended optimization procedures are needed. Optimization techniques enable the model to handle large amounts of data. There are a variety of algorithms and models in machine learning, each of which performs well on its own merits. Optimization techniques can effectively change variables and fine-tune algorithms according to the specific problems to be solved.</w:t>
      </w:r>
    </w:p>
    <w:p w14:paraId="3315358B" w14:textId="635B1127" w:rsidR="009D30F4" w:rsidRPr="00440105" w:rsidRDefault="009D30F4" w:rsidP="00440105">
      <w:pPr>
        <w:pStyle w:val="ListParagraph"/>
        <w:numPr>
          <w:ilvl w:val="1"/>
          <w:numId w:val="21"/>
        </w:numPr>
        <w:rPr>
          <w:rFonts w:ascii="Times New Roman" w:hAnsi="Times New Roman" w:cs="Times New Roman"/>
          <w:b/>
          <w:bCs/>
          <w:sz w:val="20"/>
          <w:szCs w:val="20"/>
        </w:rPr>
      </w:pPr>
      <w:r w:rsidRPr="00440105">
        <w:rPr>
          <w:rFonts w:ascii="Times New Roman" w:hAnsi="Times New Roman" w:cs="Times New Roman"/>
          <w:b/>
          <w:bCs/>
          <w:sz w:val="20"/>
          <w:szCs w:val="20"/>
        </w:rPr>
        <w:t>Gradient Descent: An Optimization Technique for ML Training</w:t>
      </w:r>
    </w:p>
    <w:p w14:paraId="4FB3D76F"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Gradient descent is one of the most widely used optimization algorithms for training learning models by minimizing the error between actual and desired results. It plays a crucial role in optimizing machine learning models by adjusting their parameters to reduce the cost function. The primary objective of gradient descent is to find the minimum value of a convex function through iterative transformations. After optimizing, these models become strong instruments for artificial intelligence and a lot of applications in computer science.</w:t>
      </w:r>
      <w:r w:rsidRPr="00F83233">
        <w:rPr>
          <w:rStyle w:val="editortnoteditedwurp8"/>
          <w:rFonts w:ascii="Times New Roman" w:hAnsi="Times New Roman" w:cs="Times New Roman"/>
          <w:color w:val="191919"/>
          <w:spacing w:val="2"/>
          <w:sz w:val="20"/>
          <w:szCs w:val="20"/>
          <w:shd w:val="clear" w:color="auto" w:fill="FFFFFF"/>
        </w:rPr>
        <w:t xml:space="preserve"> </w:t>
      </w:r>
      <w:hyperlink w:anchor="fourteen" w:history="1">
        <w:r w:rsidRPr="00F83233">
          <w:rPr>
            <w:rStyle w:val="Hyperlink"/>
            <w:rFonts w:ascii="Times New Roman" w:hAnsi="Times New Roman"/>
            <w:spacing w:val="2"/>
            <w:sz w:val="20"/>
            <w:szCs w:val="20"/>
            <w:shd w:val="clear" w:color="auto" w:fill="FFFFFF"/>
          </w:rPr>
          <w:t>[3]</w:t>
        </w:r>
      </w:hyperlink>
    </w:p>
    <w:p w14:paraId="415C912B"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However, the assertion that gradient descent does not have an application in training neural networks is not correct, as gradient descent is applied very widely for neural network training. In machine learning, optimization is concerned with the minimization of the cost function to maximize model performance. In fact, making successful applications in minimizing the cost function possible, through the applied optimization techniques like gradient descent, makes the models in machine learning more precious resources in modern computational systems because they provide higher accuracy and efficiency.</w:t>
      </w:r>
    </w:p>
    <w:p w14:paraId="173A0247" w14:textId="4AC76A40"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Stochastic Gradient Descent (SGD): A Computationally Efficient Optimization Technique</w:t>
      </w:r>
    </w:p>
    <w:p w14:paraId="27762799"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Stochastic gradient descent is an extended version of the standard gradient descent algorithm that seeks to improve machine learning performance, especially when dealing with large-size data sets. It solves the inefficiency that occurs in standard gradient descent techniques because they encounter larger computational demands when dealing with significant amounts of data.</w:t>
      </w:r>
    </w:p>
    <w:p w14:paraId="7AD9EF32"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 xml:space="preserve">Unlike batch gradient descent, which computes the gradient using the entire dataset, SGD updates model parameters using a single randomly selected sample or a small subset of data. The factor that introduces randomness in the optimization process has led it to be denoted as the "stochastic" gradient descent. </w:t>
      </w:r>
      <w:hyperlink w:anchor="sixteen" w:history="1">
        <w:r w:rsidRPr="00F83233">
          <w:rPr>
            <w:rStyle w:val="Hyperlink"/>
            <w:rFonts w:ascii="Times New Roman" w:hAnsi="Times New Roman"/>
            <w:spacing w:val="2"/>
            <w:sz w:val="20"/>
            <w:szCs w:val="20"/>
            <w:shd w:val="clear" w:color="auto" w:fill="FFFFFF"/>
          </w:rPr>
          <w:t>[5]</w:t>
        </w:r>
      </w:hyperlink>
      <w:r w:rsidRPr="00F83233">
        <w:rPr>
          <w:rStyle w:val="editortnoteditedwurp8"/>
          <w:rFonts w:ascii="Times New Roman" w:hAnsi="Times New Roman" w:cs="Times New Roman"/>
          <w:color w:val="191919"/>
          <w:spacing w:val="2"/>
          <w:sz w:val="20"/>
          <w:szCs w:val="20"/>
          <w:shd w:val="clear" w:color="auto" w:fill="FFFFFF"/>
        </w:rPr>
        <w:t xml:space="preserve"> The foremost benefit offered by SGD is that of computational efficiency because processing fewer elements per iteration brings down the cost and makes SGD preferably suitable for applications in large-scale machine learning involving speed and adaptability.</w:t>
      </w:r>
    </w:p>
    <w:p w14:paraId="15BA5078" w14:textId="14BF85FF"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Momentum SGD</w:t>
      </w:r>
    </w:p>
    <w:p w14:paraId="27ADD673"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Stochastic Gradient Descent with Momentum (SGD) is an optimization technique used to train neural networks and solve many optimization problems. It extends the standard SGD algorithm by adding a time series to address some of the limitations associated with traditional SGD and help improve convergence. Change the additive gradient. The time interval allows the algorithm to "remember" the direction it is moving in parameter space, rather than updating the model parameters based on the current gradient. This allows for easier adjustments and faster integration, especially in areas with shallow gradients or noisy data. High-throughput SGD increases the training speed and stability of deep learning models by reducing oscillations and making the optimization process more efficient.</w:t>
      </w:r>
    </w:p>
    <w:p w14:paraId="5308BEDC" w14:textId="44143E2E"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lastRenderedPageBreak/>
        <w:t>Adam (Adaptive Moment Estimation)</w:t>
      </w:r>
    </w:p>
    <w:p w14:paraId="118EE9E6"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Adam is an efficient optimization algorithm for stochastic gradient descent, requiring only first-order gradients and using low memory. The method adjusts the learning rates for each parameter based on estimates of the first and second moments of the gradients, which is why it is called Adaptive Moment Estimation.</w:t>
      </w:r>
    </w:p>
    <w:p w14:paraId="32AFC637"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The strategy that Adam has been trying to combine is from two of the most popular approaches: AdaGrad (Duchi et al., 2011), which adapts well for sparse gradients, and RMSProp (Tieleman &amp; Hinton, 2012), which is naturally suited for online learning and non-stationary environments.</w:t>
      </w:r>
    </w:p>
    <w:p w14:paraId="1C540586" w14:textId="77777777" w:rsidR="009D30F4" w:rsidRPr="00F83233" w:rsidRDefault="009D30F4" w:rsidP="009D30F4">
      <w:pPr>
        <w:rPr>
          <w:rFonts w:ascii="Times New Roman" w:hAnsi="Times New Roman" w:cs="Times New Roman"/>
          <w:b/>
          <w:bCs/>
          <w:color w:val="191919"/>
          <w:spacing w:val="2"/>
          <w:sz w:val="20"/>
          <w:szCs w:val="20"/>
          <w:shd w:val="clear" w:color="auto" w:fill="FFFFFF"/>
        </w:rPr>
      </w:pPr>
      <w:r w:rsidRPr="00F83233">
        <w:rPr>
          <w:rFonts w:ascii="Times New Roman" w:hAnsi="Times New Roman" w:cs="Times New Roman"/>
          <w:b/>
          <w:bCs/>
          <w:color w:val="191919"/>
          <w:spacing w:val="2"/>
          <w:sz w:val="20"/>
          <w:szCs w:val="20"/>
          <w:shd w:val="clear" w:color="auto" w:fill="FFFFFF"/>
        </w:rPr>
        <w:t>Key advantages of Adam include:</w:t>
      </w:r>
    </w:p>
    <w:p w14:paraId="5E649B7A"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This ability enables updating parameters with magnitudes invariant to the rescaling of gradients.</w:t>
      </w:r>
    </w:p>
    <w:p w14:paraId="54AD8131"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The step sizes are roughly within the bound dictated by the learning rate hyperparameter.</w:t>
      </w:r>
    </w:p>
    <w:p w14:paraId="1F4227E5"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The ability to work effectively with non-stationary objectives.</w:t>
      </w:r>
    </w:p>
    <w:p w14:paraId="48012FAB"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Support for sparse gradients.</w:t>
      </w:r>
    </w:p>
    <w:p w14:paraId="708E84CA"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A natural form of step-size annealing, which improves the stability of the optimization process.</w:t>
      </w:r>
    </w:p>
    <w:p w14:paraId="26893923"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These advantages make Adam an appealing choice for optimizing machine learning models, especially in situations where computational efficiency and training stability are important.</w:t>
      </w:r>
    </w:p>
    <w:p w14:paraId="7961C203" w14:textId="46A476E7"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SignSGD: A Communication-Efficient Optimization Algorithm</w:t>
      </w:r>
    </w:p>
    <w:p w14:paraId="365CE62D"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SignSGD is an optimization technique that reduces the communication overhead in deep learning by communicating only the sign of the gradient instead of the total cost. In a traditional SGD method, updates of the model do not use all the gradient values, whereas with SignSGD, an update in a particular direction is done that shows whether it is positive or negative, therefore optimized with much more memory and easier communication.</w:t>
      </w:r>
      <w:hyperlink w:anchor="fifteen" w:history="1">
        <w:r w:rsidRPr="00F83233">
          <w:rPr>
            <w:rStyle w:val="Hyperlink"/>
            <w:rFonts w:ascii="Times New Roman" w:hAnsi="Times New Roman"/>
            <w:spacing w:val="2"/>
            <w:sz w:val="20"/>
            <w:szCs w:val="20"/>
            <w:shd w:val="clear" w:color="auto" w:fill="FFFFFF"/>
          </w:rPr>
          <w:t>[4]</w:t>
        </w:r>
      </w:hyperlink>
    </w:p>
    <w:p w14:paraId="24F71435"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 xml:space="preserve">Because the gradient values are reduced to one bit per parameter as only the sign is stored and transmitted instead of the full gradient values, SignSGD drastically reduces communication costs in federated learning settings or multi-GPU training, though it could potentially lose some magnitude information and influence convergence speed and stability. </w:t>
      </w:r>
    </w:p>
    <w:p w14:paraId="35CEF026" w14:textId="4E7AEC66"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Sparse Training: An Efficient Deep Learning Optimization Technique</w:t>
      </w:r>
    </w:p>
    <w:p w14:paraId="5EDFB2CD"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Sparse training is an optimization method in deep learning in which one of the models (like weight, neuron, or activation) is updated during training time using only one at a time and not the overall network density. It reduces both the computational and memory usage time with the desired performance standards.</w:t>
      </w:r>
      <w:hyperlink w:anchor="eighteen" w:history="1">
        <w:r w:rsidRPr="00F83233">
          <w:rPr>
            <w:rStyle w:val="Hyperlink"/>
            <w:rFonts w:ascii="Times New Roman" w:hAnsi="Times New Roman"/>
            <w:spacing w:val="2"/>
            <w:sz w:val="20"/>
            <w:szCs w:val="20"/>
            <w:shd w:val="clear" w:color="auto" w:fill="FFFFFF"/>
          </w:rPr>
          <w:t>[6]</w:t>
        </w:r>
      </w:hyperlink>
    </w:p>
    <w:p w14:paraId="46DB49E0"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Sparse training can be categorized into different forms, including:</w:t>
      </w:r>
    </w:p>
    <w:p w14:paraId="65ADE353" w14:textId="77777777" w:rsidR="009D30F4" w:rsidRPr="00F83233" w:rsidRDefault="009D30F4" w:rsidP="009D30F4">
      <w:pPr>
        <w:numPr>
          <w:ilvl w:val="0"/>
          <w:numId w:val="29"/>
        </w:numPr>
        <w:tabs>
          <w:tab w:val="num" w:pos="720"/>
        </w:tabs>
        <w:rPr>
          <w:rFonts w:ascii="Times New Roman" w:hAnsi="Times New Roman" w:cs="Times New Roman"/>
          <w:color w:val="191919"/>
          <w:spacing w:val="2"/>
          <w:sz w:val="20"/>
          <w:szCs w:val="20"/>
          <w:shd w:val="clear" w:color="auto" w:fill="FFFFFF"/>
        </w:rPr>
      </w:pPr>
      <w:r w:rsidRPr="00F83233">
        <w:rPr>
          <w:rFonts w:ascii="Times New Roman" w:hAnsi="Times New Roman" w:cs="Times New Roman"/>
          <w:b/>
          <w:bCs/>
          <w:color w:val="191919"/>
          <w:spacing w:val="2"/>
          <w:sz w:val="20"/>
          <w:szCs w:val="20"/>
          <w:shd w:val="clear" w:color="auto" w:fill="FFFFFF"/>
        </w:rPr>
        <w:t>Weight sparsity</w:t>
      </w:r>
      <w:r w:rsidRPr="00F83233">
        <w:rPr>
          <w:rFonts w:ascii="Times New Roman" w:hAnsi="Times New Roman" w:cs="Times New Roman"/>
          <w:color w:val="191919"/>
          <w:spacing w:val="2"/>
          <w:sz w:val="20"/>
          <w:szCs w:val="20"/>
          <w:shd w:val="clear" w:color="auto" w:fill="FFFFFF"/>
        </w:rPr>
        <w:t>, where only the most important connections are trained.</w:t>
      </w:r>
    </w:p>
    <w:p w14:paraId="5AF6D5E5" w14:textId="77777777" w:rsidR="009D30F4" w:rsidRPr="00F83233" w:rsidRDefault="009D30F4" w:rsidP="009D30F4">
      <w:pPr>
        <w:numPr>
          <w:ilvl w:val="0"/>
          <w:numId w:val="29"/>
        </w:numPr>
        <w:tabs>
          <w:tab w:val="num" w:pos="720"/>
        </w:tabs>
        <w:rPr>
          <w:rFonts w:ascii="Times New Roman" w:hAnsi="Times New Roman" w:cs="Times New Roman"/>
          <w:color w:val="191919"/>
          <w:spacing w:val="2"/>
          <w:sz w:val="20"/>
          <w:szCs w:val="20"/>
          <w:shd w:val="clear" w:color="auto" w:fill="FFFFFF"/>
        </w:rPr>
      </w:pPr>
      <w:r w:rsidRPr="00F83233">
        <w:rPr>
          <w:rFonts w:ascii="Times New Roman" w:hAnsi="Times New Roman" w:cs="Times New Roman"/>
          <w:b/>
          <w:bCs/>
          <w:color w:val="191919"/>
          <w:spacing w:val="2"/>
          <w:sz w:val="20"/>
          <w:szCs w:val="20"/>
          <w:shd w:val="clear" w:color="auto" w:fill="FFFFFF"/>
        </w:rPr>
        <w:t>Activation sparsity</w:t>
      </w:r>
      <w:r w:rsidRPr="00F83233">
        <w:rPr>
          <w:rFonts w:ascii="Times New Roman" w:hAnsi="Times New Roman" w:cs="Times New Roman"/>
          <w:color w:val="191919"/>
          <w:spacing w:val="2"/>
          <w:sz w:val="20"/>
          <w:szCs w:val="20"/>
          <w:shd w:val="clear" w:color="auto" w:fill="FFFFFF"/>
        </w:rPr>
        <w:t xml:space="preserve">, where only a subset of neurons </w:t>
      </w:r>
      <w:proofErr w:type="gramStart"/>
      <w:r w:rsidRPr="00F83233">
        <w:rPr>
          <w:rFonts w:ascii="Times New Roman" w:hAnsi="Times New Roman" w:cs="Times New Roman"/>
          <w:color w:val="191919"/>
          <w:spacing w:val="2"/>
          <w:sz w:val="20"/>
          <w:szCs w:val="20"/>
          <w:shd w:val="clear" w:color="auto" w:fill="FFFFFF"/>
        </w:rPr>
        <w:t>are</w:t>
      </w:r>
      <w:proofErr w:type="gramEnd"/>
      <w:r w:rsidRPr="00F83233">
        <w:rPr>
          <w:rFonts w:ascii="Times New Roman" w:hAnsi="Times New Roman" w:cs="Times New Roman"/>
          <w:color w:val="191919"/>
          <w:spacing w:val="2"/>
          <w:sz w:val="20"/>
          <w:szCs w:val="20"/>
          <w:shd w:val="clear" w:color="auto" w:fill="FFFFFF"/>
        </w:rPr>
        <w:t xml:space="preserve"> activated.</w:t>
      </w:r>
    </w:p>
    <w:p w14:paraId="4A789DDD" w14:textId="77777777" w:rsidR="009D30F4" w:rsidRPr="00F83233" w:rsidRDefault="009D30F4" w:rsidP="009D30F4">
      <w:pPr>
        <w:numPr>
          <w:ilvl w:val="0"/>
          <w:numId w:val="29"/>
        </w:numPr>
        <w:tabs>
          <w:tab w:val="num" w:pos="720"/>
        </w:tabs>
        <w:rPr>
          <w:rFonts w:ascii="Times New Roman" w:hAnsi="Times New Roman" w:cs="Times New Roman"/>
          <w:color w:val="191919"/>
          <w:spacing w:val="2"/>
          <w:sz w:val="20"/>
          <w:szCs w:val="20"/>
          <w:shd w:val="clear" w:color="auto" w:fill="FFFFFF"/>
        </w:rPr>
      </w:pPr>
      <w:r w:rsidRPr="00F83233">
        <w:rPr>
          <w:rFonts w:ascii="Times New Roman" w:hAnsi="Times New Roman" w:cs="Times New Roman"/>
          <w:b/>
          <w:bCs/>
          <w:color w:val="191919"/>
          <w:spacing w:val="2"/>
          <w:sz w:val="20"/>
          <w:szCs w:val="20"/>
          <w:shd w:val="clear" w:color="auto" w:fill="FFFFFF"/>
        </w:rPr>
        <w:t>Structured sparsity</w:t>
      </w:r>
      <w:r w:rsidRPr="00F83233">
        <w:rPr>
          <w:rFonts w:ascii="Times New Roman" w:hAnsi="Times New Roman" w:cs="Times New Roman"/>
          <w:color w:val="191919"/>
          <w:spacing w:val="2"/>
          <w:sz w:val="20"/>
          <w:szCs w:val="20"/>
          <w:shd w:val="clear" w:color="auto" w:fill="FFFFFF"/>
        </w:rPr>
        <w:t>, where entire layers or channels are pruned.</w:t>
      </w:r>
    </w:p>
    <w:p w14:paraId="104D01CD"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The best techniques for sparse training are pruning, dynamic sparsity, and low-rank decomposition. Small training sets improve performance without sacrificing accuracy, making them particularly useful for large-scale deep learning models, edge AI, and public education applications.</w:t>
      </w:r>
    </w:p>
    <w:p w14:paraId="754AD921" w14:textId="3451EAE0"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Quantization</w:t>
      </w:r>
    </w:p>
    <w:p w14:paraId="5378C804"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Quantization is a quite important technique in machine learning modelling. It decreases the precision values ​​(like weights and functions) used by deep models: computationally, in memory usage, and also makes it energy efficient—three entities that make AI systems stable. This process usually involves the conversion of a high-precision 32-bit floating-point (FP32) representation to a lower-precision format like 16-bit (FP16) or 8-bit integer. This would lead to a faster, more efficient, and smaller model for training and cognitive processing.</w:t>
      </w:r>
      <w:hyperlink w:anchor="nineteen" w:history="1">
        <w:r w:rsidRPr="00F83233">
          <w:rPr>
            <w:rStyle w:val="Hyperlink"/>
            <w:rFonts w:ascii="Times New Roman" w:hAnsi="Times New Roman"/>
            <w:spacing w:val="2"/>
            <w:sz w:val="20"/>
            <w:szCs w:val="20"/>
            <w:shd w:val="clear" w:color="auto" w:fill="FFFFFF"/>
          </w:rPr>
          <w:t>[7]</w:t>
        </w:r>
      </w:hyperlink>
    </w:p>
    <w:p w14:paraId="5B9E1333"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 xml:space="preserve">Below graph shows the energy efficiency in training ML model by different optimization algorithm </w:t>
      </w:r>
    </w:p>
    <w:p w14:paraId="5A536BE2"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Fonts w:ascii="Times New Roman" w:hAnsi="Times New Roman" w:cs="Times New Roman"/>
          <w:noProof/>
          <w:color w:val="191919"/>
          <w:spacing w:val="2"/>
          <w:sz w:val="20"/>
          <w:szCs w:val="20"/>
          <w:shd w:val="clear" w:color="auto" w:fill="FFFFFF"/>
        </w:rPr>
        <w:lastRenderedPageBreak/>
        <w:drawing>
          <wp:inline distT="0" distB="0" distL="0" distR="0" wp14:anchorId="67D885D4" wp14:editId="7892F7F2">
            <wp:extent cx="3098165" cy="1858645"/>
            <wp:effectExtent l="0" t="0" r="6985" b="8255"/>
            <wp:docPr id="16521852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5235" name="Picture 165218523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8165" cy="1858645"/>
                    </a:xfrm>
                    <a:prstGeom prst="rect">
                      <a:avLst/>
                    </a:prstGeom>
                  </pic:spPr>
                </pic:pic>
              </a:graphicData>
            </a:graphic>
          </wp:inline>
        </w:drawing>
      </w:r>
    </w:p>
    <w:p w14:paraId="4D5EAD92" w14:textId="495977F7" w:rsidR="009D30F4" w:rsidRPr="00440105" w:rsidRDefault="009D30F4" w:rsidP="00440105">
      <w:pPr>
        <w:pStyle w:val="ListParagraph"/>
        <w:numPr>
          <w:ilvl w:val="0"/>
          <w:numId w:val="21"/>
        </w:numPr>
        <w:rPr>
          <w:rStyle w:val="editortnoteditedwurp8"/>
          <w:rFonts w:ascii="Times New Roman" w:hAnsi="Times New Roman" w:cs="Times New Roman"/>
          <w:b/>
          <w:bCs/>
          <w:color w:val="191919"/>
          <w:spacing w:val="2"/>
          <w:sz w:val="24"/>
          <w:szCs w:val="24"/>
          <w:shd w:val="clear" w:color="auto" w:fill="FFFFFF"/>
        </w:rPr>
      </w:pPr>
      <w:r w:rsidRPr="00440105">
        <w:rPr>
          <w:rStyle w:val="editortnoteditedwurp8"/>
          <w:rFonts w:ascii="Times New Roman" w:hAnsi="Times New Roman" w:cs="Times New Roman"/>
          <w:b/>
          <w:bCs/>
          <w:color w:val="191919"/>
          <w:spacing w:val="2"/>
          <w:sz w:val="24"/>
          <w:szCs w:val="24"/>
          <w:shd w:val="clear" w:color="auto" w:fill="FFFFFF"/>
        </w:rPr>
        <w:t>Hardware Efficiency</w:t>
      </w:r>
    </w:p>
    <w:p w14:paraId="4435862B"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The relationship between hardware and machine learning is complex. The training process involves a series of matrix operations, arithmetic calculations, and transformations of parameters in the neural network, which are necessary to achieve high performance. The efficiency and speed of these calculations depend largely on various features of the equipment used. For example, the use of powerful graphics processing units (GPUs) can reduce training time compared to standard CPUs because GPUs are specifically designed to handle multiple tasks in parallel, which is always present in machine learning training tasks.</w:t>
      </w:r>
    </w:p>
    <w:p w14:paraId="5468E813"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Key Factors Affecting Hardware Efficiency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7"/>
        <w:gridCol w:w="7520"/>
      </w:tblGrid>
      <w:tr w:rsidR="009D30F4" w:rsidRPr="00F83233" w14:paraId="26379BDD" w14:textId="77777777" w:rsidTr="009012F3">
        <w:trPr>
          <w:tblHeader/>
          <w:tblCellSpacing w:w="15" w:type="dxa"/>
        </w:trPr>
        <w:tc>
          <w:tcPr>
            <w:tcW w:w="0" w:type="auto"/>
            <w:vAlign w:val="center"/>
            <w:hideMark/>
          </w:tcPr>
          <w:p w14:paraId="579C138B"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Factor</w:t>
            </w:r>
          </w:p>
        </w:tc>
        <w:tc>
          <w:tcPr>
            <w:tcW w:w="0" w:type="auto"/>
            <w:vAlign w:val="center"/>
            <w:hideMark/>
          </w:tcPr>
          <w:p w14:paraId="19A691E4"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Impact on Efficiency</w:t>
            </w:r>
          </w:p>
        </w:tc>
      </w:tr>
      <w:tr w:rsidR="009D30F4" w:rsidRPr="00F83233" w14:paraId="4C4320EF" w14:textId="77777777" w:rsidTr="009012F3">
        <w:trPr>
          <w:tblCellSpacing w:w="15" w:type="dxa"/>
        </w:trPr>
        <w:tc>
          <w:tcPr>
            <w:tcW w:w="0" w:type="auto"/>
            <w:vAlign w:val="center"/>
            <w:hideMark/>
          </w:tcPr>
          <w:p w14:paraId="3E63446D"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b/>
                <w:bCs/>
                <w:sz w:val="16"/>
                <w:szCs w:val="16"/>
              </w:rPr>
              <w:t>GPU/TPU Utilization</w:t>
            </w:r>
          </w:p>
        </w:tc>
        <w:tc>
          <w:tcPr>
            <w:tcW w:w="0" w:type="auto"/>
            <w:vAlign w:val="center"/>
            <w:hideMark/>
          </w:tcPr>
          <w:p w14:paraId="0144ECF5"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Specialized accelerators like NVIDIA GPUs and Google TPUs optimize parallel processing, reducing training time.</w:t>
            </w:r>
          </w:p>
        </w:tc>
      </w:tr>
      <w:tr w:rsidR="009D30F4" w:rsidRPr="00F83233" w14:paraId="5296B136" w14:textId="77777777" w:rsidTr="009012F3">
        <w:trPr>
          <w:tblCellSpacing w:w="15" w:type="dxa"/>
        </w:trPr>
        <w:tc>
          <w:tcPr>
            <w:tcW w:w="0" w:type="auto"/>
            <w:vAlign w:val="center"/>
            <w:hideMark/>
          </w:tcPr>
          <w:p w14:paraId="465357ED"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b/>
                <w:bCs/>
                <w:sz w:val="16"/>
                <w:szCs w:val="16"/>
              </w:rPr>
              <w:t>Memory Optimization</w:t>
            </w:r>
          </w:p>
        </w:tc>
        <w:tc>
          <w:tcPr>
            <w:tcW w:w="0" w:type="auto"/>
            <w:vAlign w:val="center"/>
            <w:hideMark/>
          </w:tcPr>
          <w:p w14:paraId="06610202"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Efficient memory management reduces bottlenecks and prevents excessive data transfers.</w:t>
            </w:r>
          </w:p>
        </w:tc>
      </w:tr>
      <w:tr w:rsidR="009D30F4" w:rsidRPr="00F83233" w14:paraId="11ADE65D" w14:textId="77777777" w:rsidTr="009012F3">
        <w:trPr>
          <w:tblCellSpacing w:w="15" w:type="dxa"/>
        </w:trPr>
        <w:tc>
          <w:tcPr>
            <w:tcW w:w="0" w:type="auto"/>
            <w:vAlign w:val="center"/>
            <w:hideMark/>
          </w:tcPr>
          <w:p w14:paraId="7A193E14"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b/>
                <w:bCs/>
                <w:sz w:val="16"/>
                <w:szCs w:val="16"/>
              </w:rPr>
              <w:t>Precision Reduction</w:t>
            </w:r>
          </w:p>
        </w:tc>
        <w:tc>
          <w:tcPr>
            <w:tcW w:w="0" w:type="auto"/>
            <w:vAlign w:val="center"/>
            <w:hideMark/>
          </w:tcPr>
          <w:p w14:paraId="356F80D3"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Using lower precision (e.g., FP16, INT8) improves computation speed and reduces energy consumption.</w:t>
            </w:r>
          </w:p>
        </w:tc>
      </w:tr>
      <w:tr w:rsidR="009D30F4" w:rsidRPr="00F83233" w14:paraId="326BB4FE" w14:textId="77777777" w:rsidTr="009012F3">
        <w:trPr>
          <w:tblCellSpacing w:w="15" w:type="dxa"/>
        </w:trPr>
        <w:tc>
          <w:tcPr>
            <w:tcW w:w="0" w:type="auto"/>
            <w:vAlign w:val="center"/>
            <w:hideMark/>
          </w:tcPr>
          <w:p w14:paraId="576B2ABE"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b/>
                <w:bCs/>
                <w:sz w:val="16"/>
                <w:szCs w:val="16"/>
              </w:rPr>
              <w:t>Efficient Cooling Systems</w:t>
            </w:r>
          </w:p>
        </w:tc>
        <w:tc>
          <w:tcPr>
            <w:tcW w:w="0" w:type="auto"/>
            <w:vAlign w:val="center"/>
            <w:hideMark/>
          </w:tcPr>
          <w:p w14:paraId="45539443"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Proper thermal management prevents overheating and reduces power consumption.</w:t>
            </w:r>
          </w:p>
        </w:tc>
      </w:tr>
    </w:tbl>
    <w:p w14:paraId="690B4844" w14:textId="77777777" w:rsidR="009D30F4" w:rsidRPr="00F83233" w:rsidRDefault="009D30F4" w:rsidP="009D30F4">
      <w:pPr>
        <w:rPr>
          <w:rFonts w:ascii="Times New Roman" w:hAnsi="Times New Roman" w:cs="Times New Roman"/>
          <w:sz w:val="20"/>
          <w:szCs w:val="20"/>
        </w:rPr>
      </w:pPr>
    </w:p>
    <w:p w14:paraId="70E04A4B" w14:textId="43F4941A"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Energy Consumption by Hardware Type</w:t>
      </w:r>
    </w:p>
    <w:tbl>
      <w:tblPr>
        <w:tblW w:w="36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8"/>
        <w:gridCol w:w="1385"/>
        <w:gridCol w:w="1477"/>
      </w:tblGrid>
      <w:tr w:rsidR="009D30F4" w:rsidRPr="00F83233" w14:paraId="3E049931" w14:textId="77777777" w:rsidTr="009012F3">
        <w:trPr>
          <w:trHeight w:val="310"/>
          <w:tblHeader/>
          <w:tblCellSpacing w:w="15" w:type="dxa"/>
        </w:trPr>
        <w:tc>
          <w:tcPr>
            <w:tcW w:w="0" w:type="auto"/>
            <w:vAlign w:val="center"/>
            <w:hideMark/>
          </w:tcPr>
          <w:p w14:paraId="678F072B"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Hardware</w:t>
            </w:r>
          </w:p>
        </w:tc>
        <w:tc>
          <w:tcPr>
            <w:tcW w:w="0" w:type="auto"/>
            <w:vAlign w:val="center"/>
            <w:hideMark/>
          </w:tcPr>
          <w:p w14:paraId="7512FA6C"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Energy Usage (per training hour)</w:t>
            </w:r>
          </w:p>
        </w:tc>
        <w:tc>
          <w:tcPr>
            <w:tcW w:w="0" w:type="auto"/>
            <w:vAlign w:val="center"/>
            <w:hideMark/>
          </w:tcPr>
          <w:p w14:paraId="741E0076"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Efficiency Improvement (%)</w:t>
            </w:r>
          </w:p>
        </w:tc>
      </w:tr>
      <w:tr w:rsidR="009D30F4" w:rsidRPr="00F83233" w14:paraId="33AE22DA" w14:textId="77777777" w:rsidTr="009012F3">
        <w:trPr>
          <w:trHeight w:val="194"/>
          <w:tblCellSpacing w:w="15" w:type="dxa"/>
        </w:trPr>
        <w:tc>
          <w:tcPr>
            <w:tcW w:w="0" w:type="auto"/>
            <w:vAlign w:val="center"/>
            <w:hideMark/>
          </w:tcPr>
          <w:p w14:paraId="5175BD0C"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CPU</w:t>
            </w:r>
          </w:p>
        </w:tc>
        <w:tc>
          <w:tcPr>
            <w:tcW w:w="0" w:type="auto"/>
            <w:vAlign w:val="center"/>
            <w:hideMark/>
          </w:tcPr>
          <w:p w14:paraId="2CE263CE"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High</w:t>
            </w:r>
          </w:p>
        </w:tc>
        <w:tc>
          <w:tcPr>
            <w:tcW w:w="0" w:type="auto"/>
            <w:vAlign w:val="center"/>
            <w:hideMark/>
          </w:tcPr>
          <w:p w14:paraId="041BA5A3"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Baseline</w:t>
            </w:r>
          </w:p>
        </w:tc>
      </w:tr>
      <w:tr w:rsidR="009D30F4" w:rsidRPr="00F83233" w14:paraId="6F0F9EB3" w14:textId="77777777" w:rsidTr="009012F3">
        <w:trPr>
          <w:trHeight w:val="198"/>
          <w:tblCellSpacing w:w="15" w:type="dxa"/>
        </w:trPr>
        <w:tc>
          <w:tcPr>
            <w:tcW w:w="0" w:type="auto"/>
            <w:vAlign w:val="center"/>
            <w:hideMark/>
          </w:tcPr>
          <w:p w14:paraId="3A7BC75C"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GPU</w:t>
            </w:r>
          </w:p>
        </w:tc>
        <w:tc>
          <w:tcPr>
            <w:tcW w:w="0" w:type="auto"/>
            <w:vAlign w:val="center"/>
            <w:hideMark/>
          </w:tcPr>
          <w:p w14:paraId="399BD6CF"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Medium</w:t>
            </w:r>
          </w:p>
        </w:tc>
        <w:tc>
          <w:tcPr>
            <w:tcW w:w="0" w:type="auto"/>
            <w:vAlign w:val="center"/>
            <w:hideMark/>
          </w:tcPr>
          <w:p w14:paraId="2A8C9A7E"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2× - 5× speedup</w:t>
            </w:r>
          </w:p>
        </w:tc>
      </w:tr>
      <w:tr w:rsidR="009D30F4" w:rsidRPr="00F83233" w14:paraId="1C5A367D" w14:textId="77777777" w:rsidTr="009012F3">
        <w:trPr>
          <w:trHeight w:val="194"/>
          <w:tblCellSpacing w:w="15" w:type="dxa"/>
        </w:trPr>
        <w:tc>
          <w:tcPr>
            <w:tcW w:w="0" w:type="auto"/>
            <w:vAlign w:val="center"/>
            <w:hideMark/>
          </w:tcPr>
          <w:p w14:paraId="45482B71"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TPU</w:t>
            </w:r>
          </w:p>
        </w:tc>
        <w:tc>
          <w:tcPr>
            <w:tcW w:w="0" w:type="auto"/>
            <w:vAlign w:val="center"/>
            <w:hideMark/>
          </w:tcPr>
          <w:p w14:paraId="7CB775F9"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Low</w:t>
            </w:r>
          </w:p>
        </w:tc>
        <w:tc>
          <w:tcPr>
            <w:tcW w:w="0" w:type="auto"/>
            <w:vAlign w:val="center"/>
            <w:hideMark/>
          </w:tcPr>
          <w:p w14:paraId="2535CF30"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10× speedup</w:t>
            </w:r>
          </w:p>
        </w:tc>
      </w:tr>
    </w:tbl>
    <w:p w14:paraId="4BE908EA" w14:textId="77777777" w:rsidR="009D30F4" w:rsidRPr="00F83233" w:rsidRDefault="009D30F4" w:rsidP="009D30F4">
      <w:pPr>
        <w:jc w:val="both"/>
        <w:rPr>
          <w:rFonts w:ascii="Times New Roman" w:hAnsi="Times New Roman" w:cs="Times New Roman"/>
          <w:sz w:val="20"/>
          <w:szCs w:val="20"/>
        </w:rPr>
      </w:pPr>
    </w:p>
    <w:p w14:paraId="4607D8FE" w14:textId="6C27F046" w:rsidR="009D30F4" w:rsidRPr="00440105" w:rsidRDefault="009D30F4" w:rsidP="00440105">
      <w:pPr>
        <w:pStyle w:val="ListParagraph"/>
        <w:numPr>
          <w:ilvl w:val="1"/>
          <w:numId w:val="21"/>
        </w:numPr>
        <w:rPr>
          <w:rFonts w:ascii="Times New Roman" w:hAnsi="Times New Roman" w:cs="Times New Roman"/>
          <w:b/>
          <w:bCs/>
          <w:sz w:val="20"/>
          <w:szCs w:val="20"/>
        </w:rPr>
      </w:pPr>
      <w:r w:rsidRPr="00440105">
        <w:rPr>
          <w:rFonts w:ascii="Times New Roman" w:hAnsi="Times New Roman" w:cs="Times New Roman"/>
          <w:b/>
          <w:bCs/>
          <w:sz w:val="20"/>
          <w:szCs w:val="20"/>
        </w:rPr>
        <w:t>Techniques for Improving Hardware Efficiency in Machine Learning</w:t>
      </w:r>
    </w:p>
    <w:p w14:paraId="361C55E6"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Optimizing hardware efficiency in ML training can significantly reduce energy consumption, speed up</w:t>
      </w:r>
      <w:r w:rsidRPr="00F83233">
        <w:rPr>
          <w:rFonts w:ascii="Times New Roman" w:hAnsi="Times New Roman" w:cs="Times New Roman"/>
          <w:b/>
          <w:bCs/>
          <w:sz w:val="20"/>
          <w:szCs w:val="20"/>
        </w:rPr>
        <w:t xml:space="preserve"> </w:t>
      </w:r>
      <w:r w:rsidRPr="00F83233">
        <w:rPr>
          <w:rFonts w:ascii="Times New Roman" w:hAnsi="Times New Roman" w:cs="Times New Roman"/>
          <w:sz w:val="20"/>
          <w:szCs w:val="20"/>
        </w:rPr>
        <w:t>computations, and lower operational costs. Here are some key techniques:</w:t>
      </w:r>
    </w:p>
    <w:p w14:paraId="78183949" w14:textId="6608EC01" w:rsidR="009D30F4" w:rsidRPr="002D6913" w:rsidRDefault="009D30F4" w:rsidP="002D6913">
      <w:pPr>
        <w:ind w:firstLine="360"/>
        <w:rPr>
          <w:rFonts w:ascii="Times New Roman" w:hAnsi="Times New Roman" w:cs="Times New Roman"/>
          <w:b/>
          <w:bCs/>
          <w:sz w:val="20"/>
          <w:szCs w:val="20"/>
        </w:rPr>
      </w:pPr>
      <w:r w:rsidRPr="002D6913">
        <w:rPr>
          <w:rFonts w:ascii="Times New Roman" w:hAnsi="Times New Roman" w:cs="Times New Roman"/>
          <w:b/>
          <w:bCs/>
          <w:sz w:val="20"/>
          <w:szCs w:val="20"/>
        </w:rPr>
        <w:t>Using Specialized Hardware for ML</w:t>
      </w:r>
    </w:p>
    <w:p w14:paraId="545A9277" w14:textId="77777777" w:rsidR="009D30F4" w:rsidRPr="002D6913" w:rsidRDefault="009D30F4" w:rsidP="002D6913">
      <w:pPr>
        <w:ind w:firstLine="360"/>
        <w:rPr>
          <w:rFonts w:ascii="Times New Roman" w:hAnsi="Times New Roman" w:cs="Times New Roman"/>
          <w:sz w:val="20"/>
          <w:szCs w:val="20"/>
        </w:rPr>
      </w:pPr>
      <w:r w:rsidRPr="002D6913">
        <w:rPr>
          <w:rFonts w:ascii="Times New Roman" w:hAnsi="Times New Roman" w:cs="Times New Roman"/>
          <w:sz w:val="20"/>
          <w:szCs w:val="20"/>
        </w:rPr>
        <w:t>Graphics Processing Units (</w:t>
      </w:r>
      <w:r w:rsidRPr="002D6913">
        <w:rPr>
          <w:rFonts w:ascii="Times New Roman" w:hAnsi="Times New Roman" w:cs="Times New Roman"/>
          <w:b/>
          <w:bCs/>
          <w:sz w:val="20"/>
          <w:szCs w:val="20"/>
        </w:rPr>
        <w:t>GPUs</w:t>
      </w:r>
      <w:r w:rsidRPr="002D6913">
        <w:rPr>
          <w:rFonts w:ascii="Times New Roman" w:hAnsi="Times New Roman" w:cs="Times New Roman"/>
          <w:sz w:val="20"/>
          <w:szCs w:val="20"/>
        </w:rPr>
        <w:t>)</w:t>
      </w:r>
    </w:p>
    <w:p w14:paraId="31B1BD44" w14:textId="77777777" w:rsidR="009D30F4" w:rsidRPr="00F83233" w:rsidRDefault="009D30F4" w:rsidP="00440105">
      <w:pPr>
        <w:pStyle w:val="ListParagraph"/>
        <w:spacing w:after="0" w:line="240" w:lineRule="auto"/>
        <w:ind w:left="360"/>
        <w:rPr>
          <w:rFonts w:ascii="Times New Roman" w:eastAsia="Times New Roman" w:hAnsi="Times New Roman" w:cs="Times New Roman"/>
          <w:sz w:val="20"/>
          <w:szCs w:val="20"/>
          <w:lang w:eastAsia="en-IN"/>
        </w:rPr>
      </w:pPr>
      <w:r w:rsidRPr="00F83233">
        <w:rPr>
          <w:rFonts w:ascii="Times New Roman" w:eastAsia="Times New Roman" w:hAnsi="Times New Roman" w:cs="Times New Roman"/>
          <w:sz w:val="20"/>
          <w:szCs w:val="20"/>
          <w:lang w:eastAsia="en-IN"/>
        </w:rPr>
        <w:t xml:space="preserve">GPUs have revolutionized deep learning by accelerating matrix multiplications and tensor operations. </w:t>
      </w:r>
      <w:hyperlink w:anchor="twenty2" w:history="1">
        <w:r w:rsidRPr="00F83233">
          <w:rPr>
            <w:rStyle w:val="Hyperlink"/>
            <w:rFonts w:ascii="Times New Roman" w:eastAsia="Times New Roman" w:hAnsi="Times New Roman"/>
            <w:sz w:val="20"/>
            <w:szCs w:val="20"/>
            <w:lang w:eastAsia="en-IN"/>
          </w:rPr>
          <w:t>[10]</w:t>
        </w:r>
      </w:hyperlink>
    </w:p>
    <w:p w14:paraId="0AB6B1F9" w14:textId="77777777" w:rsidR="009D30F4" w:rsidRPr="00F83233" w:rsidRDefault="009D30F4" w:rsidP="00440105">
      <w:pPr>
        <w:pStyle w:val="ListParagraph"/>
        <w:spacing w:after="0" w:line="240" w:lineRule="auto"/>
        <w:ind w:left="360"/>
        <w:rPr>
          <w:rFonts w:ascii="Times New Roman" w:eastAsia="Times New Roman" w:hAnsi="Times New Roman" w:cs="Times New Roman"/>
          <w:sz w:val="20"/>
          <w:szCs w:val="20"/>
          <w:lang w:eastAsia="en-IN"/>
        </w:rPr>
      </w:pPr>
      <w:r w:rsidRPr="00F83233">
        <w:rPr>
          <w:rFonts w:ascii="Times New Roman" w:eastAsia="Times New Roman" w:hAnsi="Times New Roman" w:cs="Times New Roman"/>
          <w:sz w:val="20"/>
          <w:szCs w:val="20"/>
          <w:lang w:eastAsia="en-IN"/>
        </w:rPr>
        <w:t>Compared to traditional CPUs, GPUs provide up to 10× speedup in ML model training (Raina et al., 2009).</w:t>
      </w:r>
    </w:p>
    <w:p w14:paraId="1DD64FE3" w14:textId="77777777" w:rsidR="009D30F4" w:rsidRPr="00F83233" w:rsidRDefault="009D30F4" w:rsidP="00440105">
      <w:pPr>
        <w:pStyle w:val="ListParagraph"/>
        <w:ind w:left="360"/>
        <w:rPr>
          <w:rFonts w:ascii="Times New Roman" w:hAnsi="Times New Roman" w:cs="Times New Roman"/>
          <w:sz w:val="20"/>
          <w:szCs w:val="20"/>
        </w:rPr>
      </w:pPr>
      <w:r w:rsidRPr="00F83233">
        <w:rPr>
          <w:rFonts w:ascii="Times New Roman" w:eastAsia="Times New Roman" w:hAnsi="Times New Roman" w:cs="Times New Roman"/>
          <w:sz w:val="20"/>
          <w:szCs w:val="20"/>
          <w:lang w:eastAsia="en-IN"/>
        </w:rPr>
        <w:t>Modern architectures, such as NVIDIA A100, optimize power efficiency, reducing energy consumption per operation (Jouppi et al., 2021).</w:t>
      </w:r>
    </w:p>
    <w:p w14:paraId="41C3744F" w14:textId="77777777" w:rsidR="009D30F4" w:rsidRPr="00F83233" w:rsidRDefault="009D30F4" w:rsidP="002D6913">
      <w:pPr>
        <w:ind w:firstLine="360"/>
        <w:rPr>
          <w:rFonts w:ascii="Times New Roman" w:hAnsi="Times New Roman" w:cs="Times New Roman"/>
          <w:sz w:val="20"/>
          <w:szCs w:val="20"/>
        </w:rPr>
      </w:pPr>
      <w:r w:rsidRPr="00F83233">
        <w:rPr>
          <w:rFonts w:ascii="Times New Roman" w:hAnsi="Times New Roman" w:cs="Times New Roman"/>
          <w:b/>
          <w:bCs/>
          <w:sz w:val="20"/>
          <w:szCs w:val="20"/>
        </w:rPr>
        <w:lastRenderedPageBreak/>
        <w:t>Example:</w:t>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NVIDIA’s CUDA</w:t>
      </w:r>
      <w:r w:rsidRPr="00F83233">
        <w:rPr>
          <w:rFonts w:ascii="Times New Roman" w:hAnsi="Times New Roman" w:cs="Times New Roman"/>
          <w:sz w:val="20"/>
          <w:szCs w:val="20"/>
        </w:rPr>
        <w:t xml:space="preserve"> cores enable highly parallel computations, improving neural network training speeds.</w:t>
      </w:r>
    </w:p>
    <w:p w14:paraId="0251C110" w14:textId="77777777" w:rsidR="009D30F4" w:rsidRPr="00F83233" w:rsidRDefault="009D30F4" w:rsidP="002D6913">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Tensor Processing Units (</w:t>
      </w:r>
      <w:r w:rsidRPr="00F83233">
        <w:rPr>
          <w:rFonts w:ascii="Times New Roman" w:hAnsi="Times New Roman" w:cs="Times New Roman"/>
          <w:b/>
          <w:bCs/>
          <w:sz w:val="20"/>
          <w:szCs w:val="20"/>
        </w:rPr>
        <w:t>TPUs</w:t>
      </w:r>
      <w:r w:rsidRPr="00F83233">
        <w:rPr>
          <w:rFonts w:ascii="Times New Roman" w:hAnsi="Times New Roman" w:cs="Times New Roman"/>
          <w:sz w:val="20"/>
          <w:szCs w:val="20"/>
        </w:rPr>
        <w:t>)</w:t>
      </w:r>
    </w:p>
    <w:p w14:paraId="1568256F" w14:textId="77777777" w:rsidR="009D30F4" w:rsidRPr="00F83233" w:rsidRDefault="009D30F4" w:rsidP="002D6913">
      <w:pPr>
        <w:pStyle w:val="ListParagraph"/>
        <w:numPr>
          <w:ilvl w:val="0"/>
          <w:numId w:val="32"/>
        </w:numPr>
        <w:spacing w:after="0" w:line="240" w:lineRule="auto"/>
        <w:ind w:left="1145"/>
        <w:rPr>
          <w:rFonts w:ascii="Times New Roman" w:eastAsia="Times New Roman" w:hAnsi="Times New Roman" w:cs="Times New Roman"/>
          <w:sz w:val="20"/>
          <w:szCs w:val="20"/>
          <w:lang w:eastAsia="en-IN"/>
        </w:rPr>
      </w:pPr>
      <w:r w:rsidRPr="00F83233">
        <w:rPr>
          <w:rFonts w:ascii="Times New Roman" w:eastAsia="Times New Roman" w:hAnsi="Times New Roman" w:cs="Times New Roman"/>
          <w:sz w:val="20"/>
          <w:szCs w:val="20"/>
          <w:lang w:eastAsia="en-IN"/>
        </w:rPr>
        <w:t>Google’s TPUs are custom-built ASICs (Application-Specific Integrated Circuits) designed for ML workloads.</w:t>
      </w:r>
    </w:p>
    <w:p w14:paraId="5770C3A7" w14:textId="77777777" w:rsidR="009D30F4" w:rsidRPr="00F83233" w:rsidRDefault="009D30F4" w:rsidP="002D6913">
      <w:pPr>
        <w:pStyle w:val="ListParagraph"/>
        <w:numPr>
          <w:ilvl w:val="0"/>
          <w:numId w:val="32"/>
        </w:numPr>
        <w:spacing w:after="0" w:line="240" w:lineRule="auto"/>
        <w:ind w:left="1145"/>
        <w:rPr>
          <w:rFonts w:ascii="Times New Roman" w:eastAsia="Times New Roman" w:hAnsi="Times New Roman" w:cs="Times New Roman"/>
          <w:sz w:val="20"/>
          <w:szCs w:val="20"/>
          <w:lang w:eastAsia="en-IN"/>
        </w:rPr>
      </w:pPr>
      <w:r w:rsidRPr="00F83233">
        <w:rPr>
          <w:rFonts w:ascii="Times New Roman" w:eastAsia="Times New Roman" w:hAnsi="Times New Roman" w:cs="Times New Roman"/>
          <w:sz w:val="20"/>
          <w:szCs w:val="20"/>
          <w:lang w:eastAsia="en-IN"/>
        </w:rPr>
        <w:t>They provide 3–5× energy efficiency gains over GPUs and are optimized for TensorFlow (Jouppi et al., 2017).</w:t>
      </w:r>
    </w:p>
    <w:p w14:paraId="1C0ED495" w14:textId="77777777" w:rsidR="009D30F4" w:rsidRPr="00F83233" w:rsidRDefault="009D30F4" w:rsidP="002D6913">
      <w:pPr>
        <w:pStyle w:val="ListParagraph"/>
        <w:numPr>
          <w:ilvl w:val="0"/>
          <w:numId w:val="32"/>
        </w:numPr>
        <w:ind w:left="1145"/>
        <w:rPr>
          <w:rFonts w:ascii="Times New Roman" w:hAnsi="Times New Roman" w:cs="Times New Roman"/>
          <w:sz w:val="20"/>
          <w:szCs w:val="20"/>
        </w:rPr>
      </w:pPr>
      <w:r w:rsidRPr="00F83233">
        <w:rPr>
          <w:rFonts w:ascii="Times New Roman" w:eastAsia="Times New Roman" w:hAnsi="Times New Roman" w:cs="Times New Roman"/>
          <w:sz w:val="20"/>
          <w:szCs w:val="20"/>
          <w:lang w:eastAsia="en-IN"/>
        </w:rPr>
        <w:t>TPU v4 has achieved a 6× reduction in power consumption compared to traditional accelerators (Patterson et al., 2021).</w:t>
      </w:r>
    </w:p>
    <w:p w14:paraId="7FFE15B7" w14:textId="77777777" w:rsidR="009D30F4" w:rsidRPr="00F83233" w:rsidRDefault="009D30F4" w:rsidP="002D6913">
      <w:pPr>
        <w:ind w:left="873"/>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xml:space="preserve"> TPUs have been used in training large-scale models like </w:t>
      </w:r>
      <w:r w:rsidRPr="00F83233">
        <w:rPr>
          <w:rFonts w:ascii="Times New Roman" w:hAnsi="Times New Roman" w:cs="Times New Roman"/>
          <w:b/>
          <w:bCs/>
          <w:sz w:val="20"/>
          <w:szCs w:val="20"/>
        </w:rPr>
        <w:t>GPT-4 and BERT</w:t>
      </w:r>
      <w:r w:rsidRPr="00F83233">
        <w:rPr>
          <w:rFonts w:ascii="Times New Roman" w:hAnsi="Times New Roman" w:cs="Times New Roman"/>
          <w:sz w:val="20"/>
          <w:szCs w:val="20"/>
        </w:rPr>
        <w:t xml:space="preserve"> with lower carbon footprints.</w:t>
      </w:r>
    </w:p>
    <w:p w14:paraId="51941985" w14:textId="77777777" w:rsidR="009D30F4" w:rsidRPr="00F83233" w:rsidRDefault="009D30F4" w:rsidP="002D6913">
      <w:pPr>
        <w:pStyle w:val="ListParagraph"/>
        <w:ind w:left="425"/>
        <w:rPr>
          <w:rFonts w:ascii="Times New Roman" w:hAnsi="Times New Roman" w:cs="Times New Roman"/>
          <w:sz w:val="20"/>
          <w:szCs w:val="20"/>
        </w:rPr>
      </w:pPr>
      <w:r w:rsidRPr="00F83233">
        <w:rPr>
          <w:rFonts w:ascii="Times New Roman" w:hAnsi="Times New Roman" w:cs="Times New Roman"/>
          <w:sz w:val="20"/>
          <w:szCs w:val="20"/>
        </w:rPr>
        <w:t>Field-Programmable Gate Arrays (</w:t>
      </w:r>
      <w:r w:rsidRPr="00F83233">
        <w:rPr>
          <w:rFonts w:ascii="Times New Roman" w:hAnsi="Times New Roman" w:cs="Times New Roman"/>
          <w:b/>
          <w:bCs/>
          <w:sz w:val="20"/>
          <w:szCs w:val="20"/>
        </w:rPr>
        <w:t>FPGAs</w:t>
      </w:r>
      <w:r w:rsidRPr="00F83233">
        <w:rPr>
          <w:rFonts w:ascii="Times New Roman" w:hAnsi="Times New Roman" w:cs="Times New Roman"/>
          <w:sz w:val="20"/>
          <w:szCs w:val="20"/>
        </w:rPr>
        <w:t>)</w:t>
      </w:r>
    </w:p>
    <w:p w14:paraId="39A3EFE3" w14:textId="77777777" w:rsidR="009D30F4" w:rsidRPr="00F83233" w:rsidRDefault="009D30F4" w:rsidP="002D6913">
      <w:pPr>
        <w:pStyle w:val="ListParagraph"/>
        <w:numPr>
          <w:ilvl w:val="0"/>
          <w:numId w:val="33"/>
        </w:numPr>
        <w:ind w:left="1210"/>
        <w:rPr>
          <w:rFonts w:ascii="Times New Roman" w:hAnsi="Times New Roman" w:cs="Times New Roman"/>
          <w:sz w:val="20"/>
          <w:szCs w:val="20"/>
        </w:rPr>
      </w:pPr>
      <w:r w:rsidRPr="00F83233">
        <w:rPr>
          <w:rFonts w:ascii="Times New Roman" w:hAnsi="Times New Roman" w:cs="Times New Roman"/>
          <w:sz w:val="20"/>
          <w:szCs w:val="20"/>
        </w:rPr>
        <w:t>FPGAs are reconfigurable hardware units that offer high performance at lower power consumption (Nurvitadhi et al., 2017).</w:t>
      </w:r>
      <w:hyperlink w:anchor="twenty" w:history="1">
        <w:r w:rsidRPr="00F83233">
          <w:rPr>
            <w:rStyle w:val="Hyperlink"/>
            <w:rFonts w:ascii="Times New Roman" w:hAnsi="Times New Roman"/>
            <w:sz w:val="20"/>
            <w:szCs w:val="20"/>
          </w:rPr>
          <w:t>[8]</w:t>
        </w:r>
      </w:hyperlink>
    </w:p>
    <w:p w14:paraId="6136B8DF" w14:textId="77777777" w:rsidR="009D30F4" w:rsidRPr="00F83233" w:rsidRDefault="009D30F4" w:rsidP="002D6913">
      <w:pPr>
        <w:pStyle w:val="ListParagraph"/>
        <w:numPr>
          <w:ilvl w:val="0"/>
          <w:numId w:val="33"/>
        </w:numPr>
        <w:ind w:left="1210"/>
        <w:rPr>
          <w:rFonts w:ascii="Times New Roman" w:hAnsi="Times New Roman" w:cs="Times New Roman"/>
          <w:sz w:val="20"/>
          <w:szCs w:val="20"/>
        </w:rPr>
      </w:pPr>
      <w:r w:rsidRPr="00F83233">
        <w:rPr>
          <w:rFonts w:ascii="Times New Roman" w:hAnsi="Times New Roman" w:cs="Times New Roman"/>
          <w:sz w:val="20"/>
          <w:szCs w:val="20"/>
        </w:rPr>
        <w:t>Unlike GPUs and TPUs, FPGAs can be optimized for specific ML tasks, improving real-time inference speeds.</w:t>
      </w:r>
    </w:p>
    <w:p w14:paraId="0B5F21F3" w14:textId="77777777" w:rsidR="009D30F4" w:rsidRPr="00F83233" w:rsidRDefault="009D30F4" w:rsidP="002D6913">
      <w:pPr>
        <w:pStyle w:val="ListParagraph"/>
        <w:numPr>
          <w:ilvl w:val="0"/>
          <w:numId w:val="33"/>
        </w:numPr>
        <w:ind w:left="1210"/>
        <w:rPr>
          <w:rFonts w:ascii="Times New Roman" w:hAnsi="Times New Roman" w:cs="Times New Roman"/>
          <w:sz w:val="20"/>
          <w:szCs w:val="20"/>
        </w:rPr>
      </w:pPr>
      <w:r w:rsidRPr="00F83233">
        <w:rPr>
          <w:rFonts w:ascii="Times New Roman" w:hAnsi="Times New Roman" w:cs="Times New Roman"/>
          <w:sz w:val="20"/>
          <w:szCs w:val="20"/>
        </w:rPr>
        <w:t>Studies show that FPGAs consume 50–80% less energy than GPUs for specific deep learning workloads (Sze et al., 2017).</w:t>
      </w:r>
    </w:p>
    <w:p w14:paraId="5115DA9E" w14:textId="7473B5C6" w:rsidR="00440105" w:rsidRPr="00440105" w:rsidRDefault="009D30F4" w:rsidP="002D6913">
      <w:pPr>
        <w:ind w:left="873"/>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xml:space="preserve"> Microsoft’s </w:t>
      </w:r>
      <w:r w:rsidRPr="00F83233">
        <w:rPr>
          <w:rFonts w:ascii="Times New Roman" w:hAnsi="Times New Roman" w:cs="Times New Roman"/>
          <w:b/>
          <w:bCs/>
          <w:sz w:val="20"/>
          <w:szCs w:val="20"/>
        </w:rPr>
        <w:t>Project Brainwave</w:t>
      </w:r>
      <w:r w:rsidRPr="00F83233">
        <w:rPr>
          <w:rFonts w:ascii="Times New Roman" w:hAnsi="Times New Roman" w:cs="Times New Roman"/>
          <w:sz w:val="20"/>
          <w:szCs w:val="20"/>
        </w:rPr>
        <w:t xml:space="preserve"> uses FPGAs for low-latency deep learning inference in Azure cloud.</w:t>
      </w:r>
    </w:p>
    <w:p w14:paraId="0F29469B" w14:textId="4E70BC9C" w:rsidR="009D30F4" w:rsidRPr="00F83233" w:rsidRDefault="009D30F4" w:rsidP="002D6913">
      <w:pPr>
        <w:pStyle w:val="ListParagraph"/>
        <w:ind w:left="383" w:firstLine="153"/>
        <w:jc w:val="both"/>
        <w:rPr>
          <w:rFonts w:ascii="Times New Roman" w:hAnsi="Times New Roman" w:cs="Times New Roman"/>
          <w:sz w:val="20"/>
          <w:szCs w:val="20"/>
        </w:rPr>
      </w:pP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Neuromorphic Computing</w:t>
      </w:r>
    </w:p>
    <w:p w14:paraId="3D8669A6" w14:textId="77777777" w:rsidR="009D30F4" w:rsidRPr="00F83233" w:rsidRDefault="009D30F4" w:rsidP="002D6913">
      <w:pPr>
        <w:pStyle w:val="ListParagraph"/>
        <w:numPr>
          <w:ilvl w:val="0"/>
          <w:numId w:val="34"/>
        </w:numPr>
        <w:ind w:left="1256"/>
        <w:jc w:val="both"/>
        <w:rPr>
          <w:rFonts w:ascii="Times New Roman" w:hAnsi="Times New Roman" w:cs="Times New Roman"/>
          <w:sz w:val="20"/>
          <w:szCs w:val="20"/>
        </w:rPr>
      </w:pPr>
      <w:r w:rsidRPr="00F83233">
        <w:rPr>
          <w:rFonts w:ascii="Times New Roman" w:hAnsi="Times New Roman" w:cs="Times New Roman"/>
          <w:sz w:val="20"/>
          <w:szCs w:val="20"/>
        </w:rPr>
        <w:t>Inspired by the human brain, neuromorphic chips (e.g., Intel Loihi) use spiking neural networks (SNNs) for ultra-low power AI applications (Davies et al., 2018).</w:t>
      </w:r>
    </w:p>
    <w:p w14:paraId="688FC7C4" w14:textId="77777777" w:rsidR="009D30F4" w:rsidRPr="00F83233" w:rsidRDefault="009D30F4" w:rsidP="002D6913">
      <w:pPr>
        <w:pStyle w:val="ListParagraph"/>
        <w:numPr>
          <w:ilvl w:val="0"/>
          <w:numId w:val="34"/>
        </w:numPr>
        <w:ind w:left="1256"/>
        <w:jc w:val="both"/>
        <w:rPr>
          <w:rFonts w:ascii="Times New Roman" w:hAnsi="Times New Roman" w:cs="Times New Roman"/>
          <w:sz w:val="20"/>
          <w:szCs w:val="20"/>
        </w:rPr>
      </w:pPr>
      <w:r w:rsidRPr="00F83233">
        <w:rPr>
          <w:rFonts w:ascii="Times New Roman" w:hAnsi="Times New Roman" w:cs="Times New Roman"/>
          <w:sz w:val="20"/>
          <w:szCs w:val="20"/>
        </w:rPr>
        <w:t>They achieve up to 100× energy efficiency improvements compared to conventional architectures.</w:t>
      </w:r>
    </w:p>
    <w:p w14:paraId="6EEF8876" w14:textId="77777777" w:rsidR="009D30F4" w:rsidRPr="00F83233" w:rsidRDefault="009D30F4" w:rsidP="002D6913">
      <w:pPr>
        <w:pStyle w:val="ListParagraph"/>
        <w:numPr>
          <w:ilvl w:val="0"/>
          <w:numId w:val="34"/>
        </w:numPr>
        <w:ind w:left="1256"/>
        <w:jc w:val="both"/>
        <w:rPr>
          <w:rFonts w:ascii="Times New Roman" w:hAnsi="Times New Roman" w:cs="Times New Roman"/>
          <w:sz w:val="20"/>
          <w:szCs w:val="20"/>
        </w:rPr>
      </w:pPr>
      <w:r w:rsidRPr="00F83233">
        <w:rPr>
          <w:rFonts w:ascii="Times New Roman" w:hAnsi="Times New Roman" w:cs="Times New Roman"/>
          <w:sz w:val="20"/>
          <w:szCs w:val="20"/>
        </w:rPr>
        <w:t>These chips are particularly suited for edge AI and real-time decision-making.</w:t>
      </w:r>
    </w:p>
    <w:p w14:paraId="76530409" w14:textId="77777777" w:rsidR="009D30F4" w:rsidRPr="00F83233" w:rsidRDefault="009D30F4" w:rsidP="002D6913">
      <w:pPr>
        <w:ind w:left="743"/>
        <w:jc w:val="both"/>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xml:space="preserve"> IBM’s </w:t>
      </w:r>
      <w:r w:rsidRPr="00F83233">
        <w:rPr>
          <w:rFonts w:ascii="Times New Roman" w:hAnsi="Times New Roman" w:cs="Times New Roman"/>
          <w:b/>
          <w:bCs/>
          <w:sz w:val="20"/>
          <w:szCs w:val="20"/>
        </w:rPr>
        <w:t>TrueNorth</w:t>
      </w:r>
      <w:r w:rsidRPr="00F83233">
        <w:rPr>
          <w:rFonts w:ascii="Times New Roman" w:hAnsi="Times New Roman" w:cs="Times New Roman"/>
          <w:sz w:val="20"/>
          <w:szCs w:val="20"/>
        </w:rPr>
        <w:t xml:space="preserve"> chip mimics biological neurons, enabling efficient AI processing for IoT devices.</w:t>
      </w:r>
    </w:p>
    <w:p w14:paraId="69CEC022" w14:textId="77777777" w:rsidR="009D30F4" w:rsidRPr="00F83233" w:rsidRDefault="009D30F4" w:rsidP="002D6913">
      <w:pPr>
        <w:pStyle w:val="ListParagraph"/>
        <w:ind w:left="383" w:firstLine="153"/>
        <w:jc w:val="both"/>
        <w:rPr>
          <w:rFonts w:ascii="Times New Roman" w:hAnsi="Times New Roman" w:cs="Times New Roman"/>
          <w:sz w:val="20"/>
          <w:szCs w:val="20"/>
        </w:rPr>
      </w:pPr>
      <w:r w:rsidRPr="00F83233">
        <w:rPr>
          <w:rFonts w:ascii="Times New Roman" w:hAnsi="Times New Roman" w:cs="Times New Roman"/>
          <w:b/>
          <w:bCs/>
          <w:sz w:val="20"/>
          <w:szCs w:val="20"/>
        </w:rPr>
        <w:t>Quantum Computing</w:t>
      </w:r>
      <w:r w:rsidRPr="00F83233">
        <w:rPr>
          <w:rFonts w:ascii="Times New Roman" w:hAnsi="Times New Roman" w:cs="Times New Roman"/>
          <w:sz w:val="20"/>
          <w:szCs w:val="20"/>
        </w:rPr>
        <w:t xml:space="preserve"> in ML</w:t>
      </w:r>
    </w:p>
    <w:p w14:paraId="3BADC3B9" w14:textId="77777777" w:rsidR="009D30F4" w:rsidRPr="00F83233" w:rsidRDefault="009D30F4" w:rsidP="002D6913">
      <w:pPr>
        <w:pStyle w:val="ListParagraph"/>
        <w:numPr>
          <w:ilvl w:val="0"/>
          <w:numId w:val="36"/>
        </w:numPr>
        <w:ind w:left="1440"/>
        <w:rPr>
          <w:rFonts w:ascii="Times New Roman" w:hAnsi="Times New Roman" w:cs="Times New Roman"/>
          <w:sz w:val="20"/>
          <w:szCs w:val="20"/>
        </w:rPr>
      </w:pPr>
      <w:r w:rsidRPr="00F83233">
        <w:rPr>
          <w:rFonts w:ascii="Times New Roman" w:hAnsi="Times New Roman" w:cs="Times New Roman"/>
          <w:sz w:val="20"/>
          <w:szCs w:val="20"/>
        </w:rPr>
        <w:t>Quantum processors have the potential to solve complex ML problems exponentially faster (Biamonte et al., 2017).</w:t>
      </w:r>
    </w:p>
    <w:p w14:paraId="143A7537" w14:textId="77777777" w:rsidR="009D30F4" w:rsidRPr="00F83233" w:rsidRDefault="009D30F4" w:rsidP="002D6913">
      <w:pPr>
        <w:pStyle w:val="ListParagraph"/>
        <w:numPr>
          <w:ilvl w:val="0"/>
          <w:numId w:val="36"/>
        </w:numPr>
        <w:ind w:left="1440"/>
        <w:rPr>
          <w:rFonts w:ascii="Times New Roman" w:hAnsi="Times New Roman" w:cs="Times New Roman"/>
          <w:sz w:val="20"/>
          <w:szCs w:val="20"/>
        </w:rPr>
      </w:pPr>
      <w:r w:rsidRPr="00F83233">
        <w:rPr>
          <w:rFonts w:ascii="Times New Roman" w:hAnsi="Times New Roman" w:cs="Times New Roman"/>
          <w:sz w:val="20"/>
          <w:szCs w:val="20"/>
        </w:rPr>
        <w:t>Though still in early development, quantum ML algorithms like Quantum Support Vector Machines (QSVMs) show promising speedups.</w:t>
      </w:r>
    </w:p>
    <w:p w14:paraId="21AF6CC4" w14:textId="77777777" w:rsidR="009D30F4" w:rsidRPr="00F83233" w:rsidRDefault="009D30F4" w:rsidP="002D6913">
      <w:pPr>
        <w:pStyle w:val="ListParagraph"/>
        <w:ind w:left="1440"/>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xml:space="preserve"> Google’s </w:t>
      </w:r>
      <w:r w:rsidRPr="00F83233">
        <w:rPr>
          <w:rFonts w:ascii="Times New Roman" w:hAnsi="Times New Roman" w:cs="Times New Roman"/>
          <w:b/>
          <w:bCs/>
          <w:sz w:val="20"/>
          <w:szCs w:val="20"/>
        </w:rPr>
        <w:t>Sycamore</w:t>
      </w:r>
      <w:r w:rsidRPr="00F83233">
        <w:rPr>
          <w:rFonts w:ascii="Times New Roman" w:hAnsi="Times New Roman" w:cs="Times New Roman"/>
          <w:sz w:val="20"/>
          <w:szCs w:val="20"/>
        </w:rPr>
        <w:t xml:space="preserve"> quantum processor demonstrated quantum supremacy in a machine learning task.</w:t>
      </w:r>
    </w:p>
    <w:p w14:paraId="61EC4E01" w14:textId="77777777" w:rsidR="009D30F4" w:rsidRPr="00F83233" w:rsidRDefault="009D30F4" w:rsidP="009D30F4">
      <w:pPr>
        <w:pStyle w:val="ListParagraph"/>
        <w:ind w:left="1211"/>
        <w:rPr>
          <w:rFonts w:ascii="Times New Roman" w:hAnsi="Times New Roman" w:cs="Times New Roman"/>
          <w:sz w:val="20"/>
          <w:szCs w:val="20"/>
        </w:rPr>
      </w:pPr>
    </w:p>
    <w:p w14:paraId="41795C0C" w14:textId="5F97AC87" w:rsidR="009D30F4" w:rsidRPr="002D6913" w:rsidRDefault="009D30F4" w:rsidP="002D6913">
      <w:pPr>
        <w:pStyle w:val="ListParagraph"/>
        <w:numPr>
          <w:ilvl w:val="1"/>
          <w:numId w:val="21"/>
        </w:numPr>
        <w:rPr>
          <w:rFonts w:ascii="Times New Roman" w:hAnsi="Times New Roman" w:cs="Times New Roman"/>
          <w:sz w:val="20"/>
          <w:szCs w:val="20"/>
        </w:rPr>
      </w:pPr>
      <w:r w:rsidRPr="002D6913">
        <w:rPr>
          <w:rFonts w:ascii="Times New Roman" w:hAnsi="Times New Roman" w:cs="Times New Roman"/>
          <w:b/>
          <w:bCs/>
          <w:sz w:val="20"/>
          <w:szCs w:val="20"/>
        </w:rPr>
        <w:t>Mixed-Precision Training: Enhancing Efficiency in ML Training</w:t>
      </w:r>
    </w:p>
    <w:p w14:paraId="67CD1079" w14:textId="77777777" w:rsidR="009D30F4" w:rsidRPr="00F83233" w:rsidRDefault="009D30F4" w:rsidP="002D6913">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Mixed-precision training is a technique that reduces computational costs and memory usage by using lower-precision numerical formats (e.g., FP16 (16-bit floating point)) instead of traditional FP32 (32-bit floating point). This leads to faster training times and lower energy consumption.</w:t>
      </w:r>
    </w:p>
    <w:p w14:paraId="40FDE32D" w14:textId="77777777" w:rsidR="009D30F4" w:rsidRPr="00F83233" w:rsidRDefault="009D30F4" w:rsidP="002D6913">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 xml:space="preserve">Additionally, NVIDIA's documentation highlights that using FP16 precision can decrease the required amount of memory, enabling the training of larger models or the use of larger mini-batches. This reduction in memory usage also contributes to shorter training and inference times, further enhancing energy efficiency. </w:t>
      </w:r>
      <w:hyperlink w:anchor="twenty3" w:history="1">
        <w:r w:rsidRPr="00F83233">
          <w:rPr>
            <w:rStyle w:val="Hyperlink"/>
            <w:rFonts w:ascii="Times New Roman" w:hAnsi="Times New Roman"/>
            <w:sz w:val="20"/>
            <w:szCs w:val="20"/>
          </w:rPr>
          <w:t>[11]</w:t>
        </w:r>
      </w:hyperlink>
    </w:p>
    <w:p w14:paraId="6700FA6E" w14:textId="77777777" w:rsidR="009D30F4" w:rsidRPr="00F83233" w:rsidRDefault="009D30F4" w:rsidP="002D6913">
      <w:pPr>
        <w:pStyle w:val="ListParagraph"/>
        <w:ind w:left="360"/>
        <w:rPr>
          <w:rFonts w:ascii="Times New Roman" w:hAnsi="Times New Roman" w:cs="Times New Roman"/>
          <w:b/>
          <w:bCs/>
          <w:sz w:val="20"/>
          <w:szCs w:val="20"/>
        </w:rPr>
      </w:pPr>
      <w:r w:rsidRPr="00F83233">
        <w:rPr>
          <w:rFonts w:ascii="Times New Roman" w:hAnsi="Times New Roman" w:cs="Times New Roman"/>
          <w:b/>
          <w:bCs/>
          <w:sz w:val="20"/>
          <w:szCs w:val="20"/>
        </w:rPr>
        <w:t xml:space="preserve">Key Benefits of Mixed-Precision Training: </w:t>
      </w:r>
    </w:p>
    <w:p w14:paraId="15D84524" w14:textId="77777777" w:rsidR="00440105" w:rsidRDefault="009D30F4" w:rsidP="002D6913">
      <w:pPr>
        <w:pStyle w:val="ListParagraph"/>
        <w:ind w:left="360"/>
        <w:rPr>
          <w:rFonts w:ascii="Times New Roman" w:hAnsi="Times New Roman" w:cs="Times New Roman"/>
          <w:sz w:val="20"/>
          <w:szCs w:val="20"/>
        </w:rPr>
      </w:pPr>
      <w:r w:rsidRPr="00F83233">
        <w:rPr>
          <w:rFonts w:ascii="Times New Roman" w:hAnsi="Times New Roman" w:cs="Times New Roman"/>
          <w:b/>
          <w:bCs/>
          <w:sz w:val="20"/>
          <w:szCs w:val="20"/>
        </w:rPr>
        <w:t>Faster Computation</w:t>
      </w:r>
      <w:r w:rsidRPr="00F83233">
        <w:rPr>
          <w:rFonts w:ascii="Times New Roman" w:hAnsi="Times New Roman" w:cs="Times New Roman"/>
          <w:sz w:val="20"/>
          <w:szCs w:val="20"/>
        </w:rPr>
        <w:t xml:space="preserve"> – FP16 operations run significantly faster on modern GPUs and TPUs.</w:t>
      </w:r>
      <w:r w:rsidRPr="00F83233">
        <w:rPr>
          <w:rFonts w:ascii="Times New Roman" w:hAnsi="Times New Roman" w:cs="Times New Roman"/>
          <w:sz w:val="20"/>
          <w:szCs w:val="20"/>
        </w:rPr>
        <w:br/>
      </w:r>
      <w:r w:rsidRPr="00F83233">
        <w:rPr>
          <w:rFonts w:ascii="Times New Roman" w:hAnsi="Times New Roman" w:cs="Times New Roman"/>
          <w:b/>
          <w:bCs/>
          <w:sz w:val="20"/>
          <w:szCs w:val="20"/>
        </w:rPr>
        <w:t>Lower Memory Usage</w:t>
      </w:r>
      <w:r w:rsidRPr="00F83233">
        <w:rPr>
          <w:rFonts w:ascii="Times New Roman" w:hAnsi="Times New Roman" w:cs="Times New Roman"/>
          <w:sz w:val="20"/>
          <w:szCs w:val="20"/>
        </w:rPr>
        <w:t xml:space="preserve"> – Allows larger batch sizes, reducing the number of iterations needed.</w:t>
      </w:r>
      <w:r w:rsidRPr="00F83233">
        <w:rPr>
          <w:rFonts w:ascii="Times New Roman" w:hAnsi="Times New Roman" w:cs="Times New Roman"/>
          <w:sz w:val="20"/>
          <w:szCs w:val="20"/>
        </w:rPr>
        <w:br/>
      </w:r>
      <w:r w:rsidRPr="00F83233">
        <w:rPr>
          <w:rFonts w:ascii="Times New Roman" w:hAnsi="Times New Roman" w:cs="Times New Roman"/>
          <w:b/>
          <w:bCs/>
          <w:sz w:val="20"/>
          <w:szCs w:val="20"/>
        </w:rPr>
        <w:t>Energy Efficiency</w:t>
      </w:r>
      <w:r w:rsidRPr="00F83233">
        <w:rPr>
          <w:rFonts w:ascii="Times New Roman" w:hAnsi="Times New Roman" w:cs="Times New Roman"/>
          <w:sz w:val="20"/>
          <w:szCs w:val="20"/>
        </w:rPr>
        <w:t xml:space="preserve"> – Reduces power consumption without sacrificing model accuracy.</w:t>
      </w:r>
    </w:p>
    <w:p w14:paraId="6DE4342B" w14:textId="2646820F" w:rsidR="00440105" w:rsidRDefault="00440105" w:rsidP="002D6913">
      <w:pPr>
        <w:pStyle w:val="ListParagraph"/>
        <w:ind w:left="360"/>
        <w:rPr>
          <w:rFonts w:ascii="Times New Roman" w:hAnsi="Times New Roman" w:cs="Times New Roman"/>
          <w:sz w:val="20"/>
          <w:szCs w:val="20"/>
        </w:rPr>
      </w:pPr>
      <w:r w:rsidRPr="00440105">
        <w:rPr>
          <w:rFonts w:ascii="Times New Roman" w:hAnsi="Times New Roman" w:cs="Times New Roman"/>
          <w:sz w:val="20"/>
          <w:szCs w:val="20"/>
        </w:rPr>
        <w:t>Below is the graph comparing energy consumption between FP32 and FP16</w:t>
      </w:r>
    </w:p>
    <w:p w14:paraId="7744FBBF" w14:textId="0ACD538B" w:rsidR="009D30F4" w:rsidRPr="00F83233" w:rsidRDefault="00440105" w:rsidP="002D6913">
      <w:pPr>
        <w:pStyle w:val="ListParagraph"/>
        <w:ind w:left="1003"/>
        <w:rPr>
          <w:rFonts w:ascii="Times New Roman" w:hAnsi="Times New Roman" w:cs="Times New Roman"/>
          <w:sz w:val="20"/>
          <w:szCs w:val="20"/>
        </w:rPr>
      </w:pPr>
      <w:r w:rsidRPr="00F83233">
        <w:rPr>
          <w:noProof/>
        </w:rPr>
        <w:lastRenderedPageBreak/>
        <w:drawing>
          <wp:inline distT="0" distB="0" distL="0" distR="0" wp14:anchorId="3BB17E33" wp14:editId="2343304A">
            <wp:extent cx="3223260" cy="1920240"/>
            <wp:effectExtent l="0" t="0" r="0" b="3810"/>
            <wp:docPr id="1627496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96420" name="Picture 16274964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23260" cy="1920240"/>
                    </a:xfrm>
                    <a:prstGeom prst="rect">
                      <a:avLst/>
                    </a:prstGeom>
                  </pic:spPr>
                </pic:pic>
              </a:graphicData>
            </a:graphic>
          </wp:inline>
        </w:drawing>
      </w:r>
    </w:p>
    <w:p w14:paraId="2C7ABF3B" w14:textId="77777777" w:rsidR="009D30F4" w:rsidRPr="00F7697B" w:rsidRDefault="009D30F4" w:rsidP="00440105">
      <w:pPr>
        <w:pStyle w:val="ListParagraph"/>
        <w:numPr>
          <w:ilvl w:val="0"/>
          <w:numId w:val="21"/>
        </w:numPr>
        <w:rPr>
          <w:rFonts w:ascii="Times New Roman" w:hAnsi="Times New Roman" w:cs="Times New Roman"/>
          <w:b/>
          <w:bCs/>
          <w:sz w:val="24"/>
          <w:szCs w:val="24"/>
        </w:rPr>
      </w:pPr>
      <w:r w:rsidRPr="00F7697B">
        <w:rPr>
          <w:rFonts w:ascii="Times New Roman" w:hAnsi="Times New Roman" w:cs="Times New Roman"/>
          <w:b/>
          <w:bCs/>
          <w:sz w:val="24"/>
          <w:szCs w:val="24"/>
        </w:rPr>
        <w:t xml:space="preserve">Data Efficiency </w:t>
      </w:r>
    </w:p>
    <w:p w14:paraId="7C070330" w14:textId="77777777" w:rsidR="009D30F4" w:rsidRPr="00F83233" w:rsidRDefault="009D30F4" w:rsidP="00440105">
      <w:pPr>
        <w:ind w:left="360"/>
        <w:rPr>
          <w:rFonts w:ascii="Times New Roman" w:hAnsi="Times New Roman" w:cs="Times New Roman"/>
          <w:sz w:val="20"/>
          <w:szCs w:val="20"/>
        </w:rPr>
      </w:pPr>
      <w:r w:rsidRPr="00F83233">
        <w:rPr>
          <w:rFonts w:ascii="Times New Roman" w:hAnsi="Times New Roman" w:cs="Times New Roman"/>
          <w:sz w:val="20"/>
          <w:szCs w:val="20"/>
        </w:rPr>
        <w:t>Training machine learning models, especially deep learning models, requires a tremendous amount of computation and energy. However, high quality data can be used to greatly reduce the energy consumption of ML training by enhancing efficiency, removing redundant computations, and accelerating convergence. Here’s how high-quality data helps in reducing ML training energy:</w:t>
      </w:r>
    </w:p>
    <w:p w14:paraId="7F93ED75" w14:textId="77777777" w:rsidR="00440105" w:rsidRPr="00440105" w:rsidRDefault="009D30F4" w:rsidP="00440105">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Higher-Quality Data = Fewer Training Iterations:</w:t>
      </w:r>
      <w:r w:rsidRPr="00F83233">
        <w:rPr>
          <w:rFonts w:ascii="Times New Roman" w:hAnsi="Times New Roman" w:cs="Times New Roman"/>
          <w:sz w:val="20"/>
          <w:szCs w:val="20"/>
        </w:rPr>
        <w:t xml:space="preserve"> Clean, well-labelled, and diverse datasets enable models to learn patterns faster, requiring fewer epochs and iterations to reach optimal performance (Schwartz et al., 2020).</w:t>
      </w:r>
      <w:r w:rsidRPr="00F83233">
        <w:rPr>
          <w:rFonts w:ascii="Times New Roman" w:hAnsi="Times New Roman" w:cs="Times New Roman"/>
          <w:b/>
          <w:bCs/>
          <w:sz w:val="20"/>
          <w:szCs w:val="20"/>
        </w:rPr>
        <w:t xml:space="preserve"> </w:t>
      </w:r>
      <w:hyperlink w:anchor="twenty8" w:history="1">
        <w:r w:rsidRPr="00F83233">
          <w:rPr>
            <w:rStyle w:val="Hyperlink"/>
            <w:rFonts w:ascii="Times New Roman" w:hAnsi="Times New Roman"/>
            <w:sz w:val="20"/>
            <w:szCs w:val="20"/>
          </w:rPr>
          <w:t>[15]</w:t>
        </w:r>
      </w:hyperlink>
    </w:p>
    <w:p w14:paraId="38DED6EA" w14:textId="0D974738" w:rsidR="009D30F4" w:rsidRPr="00440105" w:rsidRDefault="009D30F4" w:rsidP="00440105">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Models that learn from noisy or repetitive data require multiple training cycles to become effective, which consumes more effort. Filtering out low quality data reduces unnecessary computations.</w:t>
      </w:r>
    </w:p>
    <w:p w14:paraId="08FBAA23" w14:textId="77777777" w:rsidR="00440105" w:rsidRDefault="009D30F4" w:rsidP="00440105">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Data Cleaning Saves Compute Power:</w:t>
      </w:r>
      <w:r w:rsidRPr="00F83233">
        <w:rPr>
          <w:rFonts w:ascii="Times New Roman" w:hAnsi="Times New Roman" w:cs="Times New Roman"/>
          <w:sz w:val="20"/>
          <w:szCs w:val="20"/>
        </w:rPr>
        <w:t xml:space="preserve"> Removing duplicate, irrelevant, or corrupted data reduces the volume of data processed, cutting down unnecessary computations (Bender et al., 2021). </w:t>
      </w:r>
    </w:p>
    <w:p w14:paraId="6C51097F" w14:textId="5A264396" w:rsidR="009D30F4" w:rsidRPr="00440105" w:rsidRDefault="009D30F4" w:rsidP="00440105">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Instead of training on massive raw datasets, preprocessing techniques such as </w:t>
      </w:r>
      <w:r w:rsidRPr="00440105">
        <w:rPr>
          <w:rFonts w:ascii="Times New Roman" w:hAnsi="Times New Roman" w:cs="Times New Roman"/>
          <w:b/>
          <w:bCs/>
          <w:sz w:val="20"/>
          <w:szCs w:val="20"/>
        </w:rPr>
        <w:t xml:space="preserve">data normalization, feature selection, </w:t>
      </w:r>
      <w:r w:rsidRPr="00440105">
        <w:rPr>
          <w:rFonts w:ascii="Times New Roman" w:hAnsi="Times New Roman" w:cs="Times New Roman"/>
          <w:sz w:val="20"/>
          <w:szCs w:val="20"/>
        </w:rPr>
        <w:t>and</w:t>
      </w:r>
      <w:r w:rsidRPr="00440105">
        <w:rPr>
          <w:rFonts w:ascii="Times New Roman" w:hAnsi="Times New Roman" w:cs="Times New Roman"/>
          <w:b/>
          <w:bCs/>
          <w:sz w:val="20"/>
          <w:szCs w:val="20"/>
        </w:rPr>
        <w:t xml:space="preserve"> deduplication</w:t>
      </w:r>
      <w:r w:rsidRPr="00440105">
        <w:rPr>
          <w:rFonts w:ascii="Times New Roman" w:hAnsi="Times New Roman" w:cs="Times New Roman"/>
          <w:sz w:val="20"/>
          <w:szCs w:val="20"/>
        </w:rPr>
        <w:t xml:space="preserve"> ensure that only the most informative data is used.</w:t>
      </w:r>
    </w:p>
    <w:p w14:paraId="4CC52B15" w14:textId="77777777" w:rsidR="00440105" w:rsidRP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Better Data = Simpler Models:</w:t>
      </w:r>
      <w:r w:rsidRPr="00F83233">
        <w:rPr>
          <w:rFonts w:ascii="Times New Roman" w:hAnsi="Times New Roman" w:cs="Times New Roman"/>
          <w:sz w:val="20"/>
          <w:szCs w:val="20"/>
        </w:rPr>
        <w:t xml:space="preserve"> High-quality datasets allow for simpler models that achieve the same or better accuracy compared to complex architectures trained on noisy data (Hooker, 2021).</w:t>
      </w:r>
      <w:r w:rsidRPr="00F83233">
        <w:rPr>
          <w:rFonts w:ascii="Times New Roman" w:hAnsi="Times New Roman" w:cs="Times New Roman"/>
          <w:b/>
          <w:bCs/>
          <w:sz w:val="20"/>
          <w:szCs w:val="20"/>
        </w:rPr>
        <w:t xml:space="preserve"> </w:t>
      </w:r>
      <w:hyperlink w:anchor="twenty7" w:history="1">
        <w:r w:rsidRPr="00F83233">
          <w:rPr>
            <w:rStyle w:val="Hyperlink"/>
            <w:rFonts w:ascii="Times New Roman" w:hAnsi="Times New Roman"/>
            <w:sz w:val="20"/>
            <w:szCs w:val="20"/>
          </w:rPr>
          <w:t>[14]</w:t>
        </w:r>
      </w:hyperlink>
    </w:p>
    <w:p w14:paraId="48216E9A" w14:textId="35064656" w:rsidR="009D30F4" w:rsidRPr="00440105"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A well-curated dataset may allow a smaller, energy-efficient model (like a ResNet-18) to perform as well as a much larger, more energy-intensive model (like a ResNet-50).</w:t>
      </w:r>
    </w:p>
    <w:p w14:paraId="3E9B1992" w14:textId="77777777" w:rsidR="00440105" w:rsidRP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Training on the Right Data Matters:</w:t>
      </w:r>
      <w:r w:rsidRPr="00F83233">
        <w:rPr>
          <w:rFonts w:ascii="Times New Roman" w:hAnsi="Times New Roman" w:cs="Times New Roman"/>
          <w:sz w:val="20"/>
          <w:szCs w:val="20"/>
        </w:rPr>
        <w:t xml:space="preserve"> Active learning techniques prioritize the most informative data points for training, reducing the amount of data needed without sacrificing accuracy (Settles, 2012).</w:t>
      </w:r>
      <w:hyperlink w:anchor="twenty9" w:history="1">
        <w:r w:rsidRPr="00F83233">
          <w:rPr>
            <w:rStyle w:val="Hyperlink"/>
            <w:rFonts w:ascii="Times New Roman" w:hAnsi="Times New Roman"/>
            <w:sz w:val="20"/>
            <w:szCs w:val="20"/>
          </w:rPr>
          <w:t>[16]</w:t>
        </w:r>
      </w:hyperlink>
    </w:p>
    <w:p w14:paraId="315F4AB9" w14:textId="27107D13" w:rsidR="009D30F4" w:rsidRPr="00440105"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Instead of training on 1 million random images, an active learning approach might select the most informative 100,000 images, cutting compute and energy costs significantly.</w:t>
      </w:r>
    </w:p>
    <w:p w14:paraId="7A49E765" w14:textId="77777777" w:rsidR="00440105" w:rsidRP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Synthetic Data for Efficiency:</w:t>
      </w:r>
      <w:r w:rsidRPr="00F83233">
        <w:rPr>
          <w:rFonts w:ascii="Times New Roman" w:hAnsi="Times New Roman" w:cs="Times New Roman"/>
          <w:sz w:val="20"/>
          <w:szCs w:val="20"/>
        </w:rPr>
        <w:t xml:space="preserve"> Instead of collecting and processing enormous datasets, high-quality augmented data can provide sufficient diversity, reducing the need for large-scale real data collection (Shorten &amp; Khoshgoftaar, 2019).</w:t>
      </w:r>
      <w:hyperlink w:anchor="thirty" w:history="1">
        <w:r w:rsidRPr="00F83233">
          <w:rPr>
            <w:rStyle w:val="Hyperlink"/>
            <w:rFonts w:ascii="Times New Roman" w:hAnsi="Times New Roman"/>
            <w:sz w:val="20"/>
            <w:szCs w:val="20"/>
          </w:rPr>
          <w:t>[17]</w:t>
        </w:r>
      </w:hyperlink>
    </w:p>
    <w:p w14:paraId="51A3E3F2" w14:textId="5FEBF604" w:rsidR="009D30F4" w:rsidRPr="00440105"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Using high-quality image augmentation techniques (such as rotations, flips, and brightness adjustments) can reduce the amount of real-world data needed for training, saving storage and computational resources.</w:t>
      </w:r>
    </w:p>
    <w:p w14:paraId="131E9A86" w14:textId="77777777" w:rsidR="00440105" w:rsidRP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Removing Redundant or Correlated Features:</w:t>
      </w:r>
      <w:r w:rsidRPr="00F83233">
        <w:rPr>
          <w:rFonts w:ascii="Times New Roman" w:hAnsi="Times New Roman" w:cs="Times New Roman"/>
          <w:sz w:val="20"/>
          <w:szCs w:val="20"/>
        </w:rPr>
        <w:t xml:space="preserve"> Feature selection and dimensionality reduction techniques (such as Principal Component Analysis) help remove irrelevant features, reducing memory and compute power (Guyon &amp; Elisseeff, 2003). </w:t>
      </w:r>
      <w:hyperlink w:anchor="twenty5" w:history="1">
        <w:r w:rsidRPr="00F83233">
          <w:rPr>
            <w:rStyle w:val="Hyperlink"/>
            <w:rFonts w:ascii="Times New Roman" w:hAnsi="Times New Roman"/>
            <w:sz w:val="20"/>
            <w:szCs w:val="20"/>
          </w:rPr>
          <w:t>[12]</w:t>
        </w:r>
      </w:hyperlink>
    </w:p>
    <w:p w14:paraId="3BFAFD21" w14:textId="7DCF41DC" w:rsidR="009D30F4" w:rsidRPr="00440105"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In NLP tasks, stopword removal and embedding techniques reduce dataset size, leading to faster training and lower energy consumption.</w:t>
      </w:r>
    </w:p>
    <w:p w14:paraId="1910CF7D" w14:textId="77777777" w:rsid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sz w:val="20"/>
          <w:szCs w:val="20"/>
        </w:rPr>
        <w:t>More</w:t>
      </w:r>
      <w:r w:rsidRPr="00F83233">
        <w:rPr>
          <w:rFonts w:ascii="Times New Roman" w:hAnsi="Times New Roman" w:cs="Times New Roman"/>
          <w:b/>
          <w:bCs/>
          <w:sz w:val="20"/>
          <w:szCs w:val="20"/>
        </w:rPr>
        <w:t xml:space="preserve"> Efficient Training with Clean Data:</w:t>
      </w:r>
      <w:r w:rsidRPr="00F83233">
        <w:rPr>
          <w:rFonts w:ascii="Times New Roman" w:hAnsi="Times New Roman" w:cs="Times New Roman"/>
          <w:sz w:val="20"/>
          <w:szCs w:val="20"/>
        </w:rPr>
        <w:t xml:space="preserve"> High-quality data leads to models that reach optimal weights faster, reducing the time GPUs or TPUs need to operate at full power (Henderson et al., 2020).</w:t>
      </w:r>
    </w:p>
    <w:p w14:paraId="3D5132AB" w14:textId="7ED6FF65" w:rsidR="009D30F4"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If a deep learning model can achieve convergence in 5 hours instead of 10 due to better data quality, energy consumption is cut in half.</w:t>
      </w:r>
    </w:p>
    <w:p w14:paraId="247BA223" w14:textId="77777777" w:rsidR="00440105" w:rsidRPr="00440105" w:rsidRDefault="00440105" w:rsidP="00440105">
      <w:pPr>
        <w:pStyle w:val="ListParagraph"/>
        <w:ind w:left="360"/>
        <w:rPr>
          <w:rFonts w:ascii="Times New Roman" w:hAnsi="Times New Roman" w:cs="Times New Roman"/>
          <w:sz w:val="20"/>
          <w:szCs w:val="20"/>
        </w:rPr>
      </w:pPr>
    </w:p>
    <w:p w14:paraId="6F11B08C" w14:textId="22940C95" w:rsidR="009D30F4" w:rsidRPr="00440105" w:rsidRDefault="009D30F4" w:rsidP="00440105">
      <w:pPr>
        <w:pStyle w:val="ListParagraph"/>
        <w:numPr>
          <w:ilvl w:val="1"/>
          <w:numId w:val="21"/>
        </w:numPr>
        <w:rPr>
          <w:rFonts w:ascii="Times New Roman" w:hAnsi="Times New Roman" w:cs="Times New Roman"/>
          <w:b/>
          <w:bCs/>
          <w:sz w:val="20"/>
          <w:szCs w:val="20"/>
        </w:rPr>
      </w:pPr>
      <w:r w:rsidRPr="00440105">
        <w:rPr>
          <w:rFonts w:ascii="Times New Roman" w:hAnsi="Times New Roman" w:cs="Times New Roman"/>
          <w:b/>
          <w:bCs/>
          <w:sz w:val="20"/>
          <w:szCs w:val="20"/>
        </w:rPr>
        <w:t>Techniques for Minimizing Data Requirements in Machine Learning</w:t>
      </w:r>
    </w:p>
    <w:p w14:paraId="14AED051" w14:textId="77777777" w:rsidR="009D30F4" w:rsidRPr="00F83233" w:rsidRDefault="009D30F4" w:rsidP="002D6913">
      <w:pPr>
        <w:ind w:left="360"/>
        <w:rPr>
          <w:rFonts w:ascii="Times New Roman" w:hAnsi="Times New Roman" w:cs="Times New Roman"/>
          <w:sz w:val="20"/>
          <w:szCs w:val="20"/>
        </w:rPr>
      </w:pPr>
      <w:r w:rsidRPr="00F83233">
        <w:rPr>
          <w:rFonts w:ascii="Times New Roman" w:hAnsi="Times New Roman" w:cs="Times New Roman"/>
          <w:sz w:val="20"/>
          <w:szCs w:val="20"/>
        </w:rPr>
        <w:t>Processes like data augmentation and learning transformation can reduce the amount of data required while maintaining or even improving operational standards. These processes optimize data usage, reduce computational costs, and enhance model capabilities.</w:t>
      </w:r>
    </w:p>
    <w:p w14:paraId="117A64CF" w14:textId="77777777" w:rsidR="009D30F4" w:rsidRPr="00F83233" w:rsidRDefault="009D30F4" w:rsidP="00440105">
      <w:pPr>
        <w:ind w:firstLine="502"/>
        <w:rPr>
          <w:rFonts w:ascii="Times New Roman" w:hAnsi="Times New Roman" w:cs="Times New Roman"/>
          <w:b/>
          <w:bCs/>
          <w:sz w:val="20"/>
          <w:szCs w:val="20"/>
        </w:rPr>
      </w:pPr>
      <w:r w:rsidRPr="00F83233">
        <w:rPr>
          <w:rFonts w:ascii="Times New Roman" w:hAnsi="Times New Roman" w:cs="Times New Roman"/>
          <w:b/>
          <w:bCs/>
          <w:sz w:val="20"/>
          <w:szCs w:val="20"/>
        </w:rPr>
        <w:t>Data Augmentation</w:t>
      </w:r>
    </w:p>
    <w:p w14:paraId="1F7A0137" w14:textId="77777777" w:rsidR="009D30F4" w:rsidRPr="00F83233" w:rsidRDefault="009D30F4" w:rsidP="009D30F4">
      <w:pPr>
        <w:pStyle w:val="ListParagraph"/>
        <w:ind w:left="502"/>
        <w:rPr>
          <w:rFonts w:ascii="Times New Roman" w:hAnsi="Times New Roman" w:cs="Times New Roman"/>
          <w:sz w:val="20"/>
          <w:szCs w:val="20"/>
        </w:rPr>
      </w:pPr>
      <w:r w:rsidRPr="00F83233">
        <w:rPr>
          <w:rFonts w:ascii="Times New Roman" w:hAnsi="Times New Roman" w:cs="Times New Roman"/>
          <w:sz w:val="20"/>
          <w:szCs w:val="20"/>
        </w:rPr>
        <w:lastRenderedPageBreak/>
        <w:t>Data augmentation is an important approach that increases both the size and diversity of available training data with the aim to improve model performance. Augmenting existing data with various kinds of transformations makes it possible to overcome problems created by insufficient datasets, reduce the problem of overfitting, and increase efficiency in general while using resources (Shorten and Khoshgoftaar, 2019).</w:t>
      </w:r>
      <w:hyperlink w:anchor="thirty" w:history="1">
        <w:r w:rsidRPr="00F83233">
          <w:rPr>
            <w:rStyle w:val="Hyperlink"/>
            <w:rFonts w:ascii="Times New Roman" w:hAnsi="Times New Roman"/>
            <w:sz w:val="20"/>
            <w:szCs w:val="20"/>
          </w:rPr>
          <w:t>[17]</w:t>
        </w:r>
      </w:hyperlink>
    </w:p>
    <w:p w14:paraId="268D4E4F" w14:textId="77777777" w:rsidR="009D30F4" w:rsidRPr="00F83233" w:rsidRDefault="009D30F4" w:rsidP="00440105">
      <w:pPr>
        <w:ind w:left="426"/>
        <w:rPr>
          <w:rFonts w:ascii="Times New Roman" w:hAnsi="Times New Roman" w:cs="Times New Roman"/>
          <w:b/>
          <w:bCs/>
          <w:sz w:val="20"/>
          <w:szCs w:val="20"/>
        </w:rPr>
      </w:pPr>
      <w:r w:rsidRPr="00F83233">
        <w:rPr>
          <w:rFonts w:ascii="Times New Roman" w:hAnsi="Times New Roman" w:cs="Times New Roman"/>
          <w:b/>
          <w:bCs/>
          <w:sz w:val="20"/>
          <w:szCs w:val="20"/>
        </w:rPr>
        <w:t>Significance of Data Augmentation</w:t>
      </w:r>
    </w:p>
    <w:p w14:paraId="1601F070" w14:textId="77777777" w:rsidR="009D30F4" w:rsidRPr="00F83233" w:rsidRDefault="009D30F4" w:rsidP="00440105">
      <w:pPr>
        <w:pStyle w:val="ListParagraph"/>
        <w:numPr>
          <w:ilvl w:val="0"/>
          <w:numId w:val="40"/>
        </w:numPr>
        <w:tabs>
          <w:tab w:val="clear" w:pos="502"/>
          <w:tab w:val="num" w:pos="928"/>
        </w:tabs>
        <w:ind w:left="928"/>
        <w:rPr>
          <w:rFonts w:ascii="Times New Roman" w:hAnsi="Times New Roman" w:cs="Times New Roman"/>
          <w:sz w:val="20"/>
          <w:szCs w:val="20"/>
        </w:rPr>
      </w:pPr>
      <w:r w:rsidRPr="00F83233">
        <w:rPr>
          <w:rFonts w:ascii="Times New Roman" w:hAnsi="Times New Roman" w:cs="Times New Roman"/>
          <w:b/>
          <w:bCs/>
          <w:sz w:val="20"/>
          <w:szCs w:val="20"/>
        </w:rPr>
        <w:t>Mitigates Overfitting:</w:t>
      </w:r>
      <w:r w:rsidRPr="00F83233">
        <w:rPr>
          <w:rFonts w:ascii="Times New Roman" w:hAnsi="Times New Roman" w:cs="Times New Roman"/>
          <w:sz w:val="20"/>
          <w:szCs w:val="20"/>
        </w:rPr>
        <w:t xml:space="preserve"> Introducing variations in the dataset prevents models from memorizing specific patterns, leading to improved generalization.</w:t>
      </w:r>
    </w:p>
    <w:p w14:paraId="6371B3F4" w14:textId="77777777" w:rsidR="009D30F4" w:rsidRPr="00F83233" w:rsidRDefault="009D30F4" w:rsidP="00440105">
      <w:pPr>
        <w:pStyle w:val="ListParagraph"/>
        <w:numPr>
          <w:ilvl w:val="0"/>
          <w:numId w:val="40"/>
        </w:numPr>
        <w:tabs>
          <w:tab w:val="clear" w:pos="502"/>
          <w:tab w:val="num" w:pos="928"/>
        </w:tabs>
        <w:ind w:left="928"/>
        <w:rPr>
          <w:rFonts w:ascii="Times New Roman" w:hAnsi="Times New Roman" w:cs="Times New Roman"/>
          <w:sz w:val="20"/>
          <w:szCs w:val="20"/>
        </w:rPr>
      </w:pPr>
      <w:r w:rsidRPr="00F83233">
        <w:rPr>
          <w:rFonts w:ascii="Times New Roman" w:hAnsi="Times New Roman" w:cs="Times New Roman"/>
          <w:b/>
          <w:bCs/>
          <w:sz w:val="20"/>
          <w:szCs w:val="20"/>
        </w:rPr>
        <w:t>Enhances Model Robustness:</w:t>
      </w:r>
      <w:r w:rsidRPr="00F83233">
        <w:rPr>
          <w:rFonts w:ascii="Times New Roman" w:hAnsi="Times New Roman" w:cs="Times New Roman"/>
          <w:sz w:val="20"/>
          <w:szCs w:val="20"/>
        </w:rPr>
        <w:t xml:space="preserve"> Augmented data increases the model’s ability to handle real-world variations, such as noise, occlusions, and distortions.</w:t>
      </w:r>
    </w:p>
    <w:p w14:paraId="1C118B7B" w14:textId="77777777" w:rsidR="009D30F4" w:rsidRPr="00F83233" w:rsidRDefault="009D30F4" w:rsidP="00440105">
      <w:pPr>
        <w:pStyle w:val="ListParagraph"/>
        <w:numPr>
          <w:ilvl w:val="0"/>
          <w:numId w:val="40"/>
        </w:numPr>
        <w:tabs>
          <w:tab w:val="clear" w:pos="502"/>
          <w:tab w:val="num" w:pos="928"/>
        </w:tabs>
        <w:ind w:left="928"/>
        <w:rPr>
          <w:rFonts w:ascii="Times New Roman" w:hAnsi="Times New Roman" w:cs="Times New Roman"/>
          <w:sz w:val="20"/>
          <w:szCs w:val="20"/>
        </w:rPr>
      </w:pPr>
      <w:r w:rsidRPr="00F83233">
        <w:rPr>
          <w:rFonts w:ascii="Times New Roman" w:hAnsi="Times New Roman" w:cs="Times New Roman"/>
          <w:b/>
          <w:bCs/>
          <w:sz w:val="20"/>
          <w:szCs w:val="20"/>
        </w:rPr>
        <w:t>Reduces Data Collection Costs:</w:t>
      </w:r>
      <w:r w:rsidRPr="00F83233">
        <w:rPr>
          <w:rFonts w:ascii="Times New Roman" w:hAnsi="Times New Roman" w:cs="Times New Roman"/>
          <w:sz w:val="20"/>
          <w:szCs w:val="20"/>
        </w:rPr>
        <w:t xml:space="preserve"> Synthetic data expansion minimizes reliance on expensive manual annotation (Wong et al., 2016).</w:t>
      </w:r>
      <w:hyperlink w:anchor="thirty6" w:history="1">
        <w:r w:rsidRPr="00F83233">
          <w:rPr>
            <w:rStyle w:val="Hyperlink"/>
            <w:rFonts w:ascii="Times New Roman" w:hAnsi="Times New Roman"/>
            <w:sz w:val="20"/>
            <w:szCs w:val="20"/>
          </w:rPr>
          <w:t>[22]</w:t>
        </w:r>
      </w:hyperlink>
    </w:p>
    <w:p w14:paraId="6820C07A" w14:textId="77777777" w:rsidR="009D30F4" w:rsidRPr="00F83233" w:rsidRDefault="009D30F4" w:rsidP="00440105">
      <w:pPr>
        <w:pStyle w:val="ListParagraph"/>
        <w:numPr>
          <w:ilvl w:val="0"/>
          <w:numId w:val="40"/>
        </w:numPr>
        <w:tabs>
          <w:tab w:val="clear" w:pos="502"/>
          <w:tab w:val="num" w:pos="928"/>
        </w:tabs>
        <w:ind w:left="928"/>
        <w:rPr>
          <w:rFonts w:ascii="Times New Roman" w:hAnsi="Times New Roman" w:cs="Times New Roman"/>
          <w:sz w:val="20"/>
          <w:szCs w:val="20"/>
        </w:rPr>
      </w:pPr>
      <w:r w:rsidRPr="00F83233">
        <w:rPr>
          <w:rFonts w:ascii="Times New Roman" w:hAnsi="Times New Roman" w:cs="Times New Roman"/>
          <w:b/>
          <w:bCs/>
          <w:sz w:val="20"/>
          <w:szCs w:val="20"/>
        </w:rPr>
        <w:t>Improves Performance on Unseen Data:</w:t>
      </w:r>
      <w:r w:rsidRPr="00F83233">
        <w:rPr>
          <w:rFonts w:ascii="Times New Roman" w:hAnsi="Times New Roman" w:cs="Times New Roman"/>
          <w:sz w:val="20"/>
          <w:szCs w:val="20"/>
        </w:rPr>
        <w:t xml:space="preserve"> A diverse dataset ensures that models perform effectively in different environments and conditions.</w:t>
      </w:r>
    </w:p>
    <w:p w14:paraId="4B84FD82" w14:textId="77777777" w:rsidR="009D30F4" w:rsidRPr="00F83233" w:rsidRDefault="009D30F4" w:rsidP="00440105">
      <w:pPr>
        <w:ind w:firstLine="502"/>
        <w:rPr>
          <w:rFonts w:ascii="Times New Roman" w:hAnsi="Times New Roman" w:cs="Times New Roman"/>
          <w:b/>
          <w:bCs/>
          <w:sz w:val="20"/>
          <w:szCs w:val="20"/>
        </w:rPr>
      </w:pPr>
      <w:r w:rsidRPr="00F83233">
        <w:rPr>
          <w:rFonts w:ascii="Times New Roman" w:hAnsi="Times New Roman" w:cs="Times New Roman"/>
          <w:b/>
          <w:bCs/>
          <w:sz w:val="20"/>
          <w:szCs w:val="20"/>
        </w:rPr>
        <w:t xml:space="preserve">Data Augmentation Techniques </w:t>
      </w:r>
    </w:p>
    <w:p w14:paraId="47FE415D" w14:textId="77777777" w:rsidR="009D30F4" w:rsidRPr="00F83233" w:rsidRDefault="009D30F4" w:rsidP="00440105">
      <w:pPr>
        <w:pStyle w:val="ListParagraph"/>
        <w:numPr>
          <w:ilvl w:val="0"/>
          <w:numId w:val="41"/>
        </w:numPr>
        <w:ind w:left="862"/>
        <w:rPr>
          <w:rFonts w:ascii="Times New Roman" w:hAnsi="Times New Roman" w:cs="Times New Roman"/>
          <w:b/>
          <w:bCs/>
          <w:sz w:val="20"/>
          <w:szCs w:val="20"/>
        </w:rPr>
      </w:pPr>
      <w:r w:rsidRPr="00F83233">
        <w:rPr>
          <w:rFonts w:ascii="Times New Roman" w:hAnsi="Times New Roman" w:cs="Times New Roman"/>
          <w:b/>
          <w:bCs/>
          <w:sz w:val="20"/>
          <w:szCs w:val="20"/>
        </w:rPr>
        <w:t>Image Data Augmentation (Computer Vision)</w:t>
      </w:r>
    </w:p>
    <w:p w14:paraId="001E5E29" w14:textId="5B636DA6" w:rsidR="009D30F4" w:rsidRPr="00F83233" w:rsidRDefault="009D30F4" w:rsidP="00440105">
      <w:pPr>
        <w:ind w:left="862"/>
        <w:rPr>
          <w:rFonts w:ascii="Times New Roman" w:hAnsi="Times New Roman" w:cs="Times New Roman"/>
          <w:sz w:val="20"/>
          <w:szCs w:val="20"/>
        </w:rPr>
      </w:pPr>
      <w:r w:rsidRPr="00F83233">
        <w:rPr>
          <w:rFonts w:ascii="Times New Roman" w:hAnsi="Times New Roman" w:cs="Times New Roman"/>
          <w:sz w:val="20"/>
          <w:szCs w:val="20"/>
        </w:rPr>
        <w:t xml:space="preserve">Widely utilized in deep learning, especially in neural networks (CNNs), image augmentation improves model robustness against spatial and </w:t>
      </w:r>
      <w:r w:rsidR="002D6913" w:rsidRPr="00F83233">
        <w:rPr>
          <w:rFonts w:ascii="Times New Roman" w:hAnsi="Times New Roman" w:cs="Times New Roman"/>
          <w:sz w:val="20"/>
          <w:szCs w:val="20"/>
        </w:rPr>
        <w:t>color</w:t>
      </w:r>
      <w:r w:rsidRPr="00F83233">
        <w:rPr>
          <w:rFonts w:ascii="Times New Roman" w:hAnsi="Times New Roman" w:cs="Times New Roman"/>
          <w:sz w:val="20"/>
          <w:szCs w:val="20"/>
        </w:rPr>
        <w:t xml:space="preserve"> variations (Perez &amp; Wang, 2017). </w:t>
      </w:r>
      <w:hyperlink w:anchor="thirty4" w:history="1">
        <w:r w:rsidRPr="00F83233">
          <w:rPr>
            <w:rStyle w:val="Hyperlink"/>
            <w:rFonts w:ascii="Times New Roman" w:hAnsi="Times New Roman"/>
            <w:sz w:val="20"/>
            <w:szCs w:val="20"/>
          </w:rPr>
          <w:t>[21]</w:t>
        </w:r>
      </w:hyperlink>
    </w:p>
    <w:p w14:paraId="280F086A" w14:textId="77777777" w:rsidR="009D30F4" w:rsidRPr="00F7697B" w:rsidRDefault="009D30F4" w:rsidP="002D6913">
      <w:pPr>
        <w:ind w:left="348" w:firstLine="720"/>
        <w:rPr>
          <w:rFonts w:ascii="Times New Roman" w:hAnsi="Times New Roman" w:cs="Times New Roman"/>
          <w:b/>
          <w:bCs/>
          <w:sz w:val="20"/>
          <w:szCs w:val="20"/>
        </w:rPr>
      </w:pPr>
      <w:r w:rsidRPr="00F7697B">
        <w:rPr>
          <w:rFonts w:ascii="Times New Roman" w:hAnsi="Times New Roman" w:cs="Times New Roman"/>
          <w:b/>
          <w:bCs/>
          <w:sz w:val="20"/>
          <w:szCs w:val="20"/>
        </w:rPr>
        <w:t>Geometric Transformations</w:t>
      </w:r>
    </w:p>
    <w:p w14:paraId="63C282DA" w14:textId="77777777" w:rsidR="009D30F4" w:rsidRPr="00F83233" w:rsidRDefault="009D30F4" w:rsidP="00440105">
      <w:pPr>
        <w:pStyle w:val="ListParagraph"/>
        <w:numPr>
          <w:ilvl w:val="1"/>
          <w:numId w:val="42"/>
        </w:numPr>
        <w:tabs>
          <w:tab w:val="clear" w:pos="1068"/>
          <w:tab w:val="num" w:pos="1428"/>
        </w:tabs>
        <w:ind w:left="1428"/>
        <w:rPr>
          <w:rFonts w:ascii="Times New Roman" w:hAnsi="Times New Roman" w:cs="Times New Roman"/>
          <w:sz w:val="20"/>
          <w:szCs w:val="20"/>
        </w:rPr>
      </w:pPr>
      <w:r w:rsidRPr="00F83233">
        <w:rPr>
          <w:rFonts w:ascii="Times New Roman" w:hAnsi="Times New Roman" w:cs="Times New Roman"/>
          <w:sz w:val="20"/>
          <w:szCs w:val="20"/>
        </w:rPr>
        <w:t>Rotation: Randomly rotating images by a set degree range (e.g., 10° to 90°).</w:t>
      </w:r>
    </w:p>
    <w:p w14:paraId="3822E433" w14:textId="77777777" w:rsidR="009D30F4" w:rsidRPr="00F83233" w:rsidRDefault="009D30F4" w:rsidP="00440105">
      <w:pPr>
        <w:pStyle w:val="ListParagraph"/>
        <w:numPr>
          <w:ilvl w:val="1"/>
          <w:numId w:val="42"/>
        </w:numPr>
        <w:tabs>
          <w:tab w:val="clear" w:pos="1068"/>
          <w:tab w:val="num" w:pos="1428"/>
        </w:tabs>
        <w:ind w:left="1428"/>
        <w:rPr>
          <w:rFonts w:ascii="Times New Roman" w:hAnsi="Times New Roman" w:cs="Times New Roman"/>
          <w:sz w:val="20"/>
          <w:szCs w:val="20"/>
        </w:rPr>
      </w:pPr>
      <w:r w:rsidRPr="00F83233">
        <w:rPr>
          <w:rFonts w:ascii="Times New Roman" w:hAnsi="Times New Roman" w:cs="Times New Roman"/>
          <w:sz w:val="20"/>
          <w:szCs w:val="20"/>
        </w:rPr>
        <w:t>Flipping: Horizontal or vertical reflection to simulate different viewpoints.</w:t>
      </w:r>
    </w:p>
    <w:p w14:paraId="2D994DCC" w14:textId="77777777" w:rsidR="009D30F4" w:rsidRPr="00F83233" w:rsidRDefault="009D30F4" w:rsidP="00440105">
      <w:pPr>
        <w:pStyle w:val="ListParagraph"/>
        <w:numPr>
          <w:ilvl w:val="1"/>
          <w:numId w:val="42"/>
        </w:numPr>
        <w:tabs>
          <w:tab w:val="clear" w:pos="1068"/>
          <w:tab w:val="num" w:pos="1428"/>
        </w:tabs>
        <w:ind w:left="1428"/>
        <w:rPr>
          <w:rFonts w:ascii="Times New Roman" w:hAnsi="Times New Roman" w:cs="Times New Roman"/>
          <w:sz w:val="20"/>
          <w:szCs w:val="20"/>
        </w:rPr>
      </w:pPr>
      <w:r w:rsidRPr="00F83233">
        <w:rPr>
          <w:rFonts w:ascii="Times New Roman" w:hAnsi="Times New Roman" w:cs="Times New Roman"/>
          <w:sz w:val="20"/>
          <w:szCs w:val="20"/>
        </w:rPr>
        <w:t>Scaling: Resizing images while maintaining their aspect ratio.</w:t>
      </w:r>
    </w:p>
    <w:p w14:paraId="6D4A59B5" w14:textId="77777777" w:rsidR="009D30F4" w:rsidRDefault="009D30F4" w:rsidP="00440105">
      <w:pPr>
        <w:pStyle w:val="ListParagraph"/>
        <w:numPr>
          <w:ilvl w:val="1"/>
          <w:numId w:val="42"/>
        </w:numPr>
        <w:tabs>
          <w:tab w:val="clear" w:pos="1068"/>
          <w:tab w:val="num" w:pos="1428"/>
        </w:tabs>
        <w:ind w:left="1428"/>
        <w:rPr>
          <w:rFonts w:ascii="Times New Roman" w:hAnsi="Times New Roman" w:cs="Times New Roman"/>
          <w:sz w:val="20"/>
          <w:szCs w:val="20"/>
        </w:rPr>
      </w:pPr>
      <w:r w:rsidRPr="00F83233">
        <w:rPr>
          <w:rFonts w:ascii="Times New Roman" w:hAnsi="Times New Roman" w:cs="Times New Roman"/>
          <w:sz w:val="20"/>
          <w:szCs w:val="20"/>
        </w:rPr>
        <w:t>Translation: Shifting images along the X and Y axes to increase positional variance.</w:t>
      </w:r>
    </w:p>
    <w:p w14:paraId="6BA1632E" w14:textId="77777777" w:rsidR="002D6913" w:rsidRDefault="002D6913" w:rsidP="002D6913">
      <w:pPr>
        <w:pStyle w:val="ListParagraph"/>
        <w:ind w:left="1352"/>
        <w:rPr>
          <w:rFonts w:ascii="Times New Roman" w:hAnsi="Times New Roman" w:cs="Times New Roman"/>
          <w:sz w:val="20"/>
          <w:szCs w:val="20"/>
        </w:rPr>
      </w:pPr>
    </w:p>
    <w:p w14:paraId="68DBDF84" w14:textId="77777777" w:rsidR="002D6913" w:rsidRPr="00F83233" w:rsidRDefault="002D6913" w:rsidP="002D6913">
      <w:pPr>
        <w:pStyle w:val="ListParagraph"/>
        <w:ind w:left="1352"/>
        <w:rPr>
          <w:rFonts w:ascii="Times New Roman" w:hAnsi="Times New Roman" w:cs="Times New Roman"/>
          <w:sz w:val="20"/>
          <w:szCs w:val="20"/>
        </w:rPr>
      </w:pPr>
    </w:p>
    <w:p w14:paraId="46504CBC" w14:textId="03B776BF" w:rsidR="009D30F4" w:rsidRPr="00F7697B" w:rsidRDefault="009D30F4" w:rsidP="00F7697B">
      <w:pPr>
        <w:ind w:firstLine="708"/>
        <w:rPr>
          <w:rFonts w:ascii="Times New Roman" w:hAnsi="Times New Roman" w:cs="Times New Roman"/>
          <w:b/>
          <w:bCs/>
          <w:sz w:val="20"/>
          <w:szCs w:val="20"/>
        </w:rPr>
      </w:pPr>
      <w:r w:rsidRPr="00F7697B">
        <w:rPr>
          <w:rFonts w:ascii="Times New Roman" w:hAnsi="Times New Roman" w:cs="Times New Roman"/>
          <w:b/>
          <w:bCs/>
          <w:sz w:val="20"/>
          <w:szCs w:val="20"/>
        </w:rPr>
        <w:t>Noise Injection and Blurring</w:t>
      </w:r>
    </w:p>
    <w:p w14:paraId="119CAA02"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t>Gaussian Noise: Adding random pixel noise to improve robustness to sensor variations.</w:t>
      </w:r>
    </w:p>
    <w:p w14:paraId="4232BCCF"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t>Gaussian Blur: Applying blur to simulate out-of-focus or low-resolution scenarios.</w:t>
      </w:r>
    </w:p>
    <w:p w14:paraId="2F821FE0" w14:textId="77777777" w:rsidR="009D30F4" w:rsidRPr="00F7697B" w:rsidRDefault="009D30F4" w:rsidP="00F7697B">
      <w:pPr>
        <w:ind w:firstLine="708"/>
        <w:rPr>
          <w:rFonts w:ascii="Times New Roman" w:hAnsi="Times New Roman" w:cs="Times New Roman"/>
          <w:b/>
          <w:bCs/>
          <w:sz w:val="20"/>
          <w:szCs w:val="20"/>
        </w:rPr>
      </w:pPr>
      <w:r w:rsidRPr="00F7697B">
        <w:rPr>
          <w:rFonts w:ascii="Times New Roman" w:hAnsi="Times New Roman" w:cs="Times New Roman"/>
          <w:b/>
          <w:bCs/>
          <w:sz w:val="20"/>
          <w:szCs w:val="20"/>
        </w:rPr>
        <w:t>Advanced Augmentation Strategies</w:t>
      </w:r>
    </w:p>
    <w:p w14:paraId="2E0DA393"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t>Mixup: Linearly blending two images and their labels to create new training samples (Zhang et al., 2018).</w:t>
      </w:r>
      <w:hyperlink w:anchor="thirty7" w:history="1">
        <w:r w:rsidRPr="00F83233">
          <w:rPr>
            <w:rStyle w:val="Hyperlink"/>
            <w:rFonts w:ascii="Times New Roman" w:hAnsi="Times New Roman"/>
            <w:sz w:val="20"/>
            <w:szCs w:val="20"/>
          </w:rPr>
          <w:t>[23]</w:t>
        </w:r>
      </w:hyperlink>
    </w:p>
    <w:p w14:paraId="5C491804"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t>Cut Mix: Replacing a section of an image with a patch from another image, forcing models to learn contextual information (Yun et al., 2019).</w:t>
      </w:r>
    </w:p>
    <w:p w14:paraId="7B2B3494"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t>Random Erasing: Removing random regions to make models focus on global image features rather than specific regions.</w:t>
      </w:r>
    </w:p>
    <w:p w14:paraId="438D1DE2" w14:textId="77777777" w:rsidR="009D30F4" w:rsidRPr="00F83233" w:rsidRDefault="009D30F4" w:rsidP="009D30F4">
      <w:pPr>
        <w:pStyle w:val="ListParagraph"/>
        <w:numPr>
          <w:ilvl w:val="0"/>
          <w:numId w:val="41"/>
        </w:numPr>
        <w:rPr>
          <w:rFonts w:ascii="Times New Roman" w:hAnsi="Times New Roman" w:cs="Times New Roman"/>
          <w:b/>
          <w:bCs/>
          <w:sz w:val="20"/>
          <w:szCs w:val="20"/>
        </w:rPr>
      </w:pPr>
      <w:r w:rsidRPr="00F83233">
        <w:rPr>
          <w:rFonts w:ascii="Times New Roman" w:hAnsi="Times New Roman" w:cs="Times New Roman"/>
          <w:b/>
          <w:bCs/>
          <w:sz w:val="20"/>
          <w:szCs w:val="20"/>
        </w:rPr>
        <w:t>Text Data Augmentation (Natural Language Processing)</w:t>
      </w:r>
    </w:p>
    <w:p w14:paraId="17C0345B" w14:textId="77777777" w:rsidR="009D30F4" w:rsidRPr="00F83233" w:rsidRDefault="009D30F4" w:rsidP="009D30F4">
      <w:pPr>
        <w:pStyle w:val="ListParagraph"/>
        <w:ind w:left="502"/>
        <w:rPr>
          <w:rFonts w:ascii="Times New Roman" w:hAnsi="Times New Roman" w:cs="Times New Roman"/>
          <w:sz w:val="20"/>
          <w:szCs w:val="20"/>
        </w:rPr>
      </w:pPr>
      <w:r w:rsidRPr="00F83233">
        <w:rPr>
          <w:rFonts w:ascii="Times New Roman" w:hAnsi="Times New Roman" w:cs="Times New Roman"/>
          <w:sz w:val="20"/>
          <w:szCs w:val="20"/>
        </w:rPr>
        <w:t>Text-based augmentation techniques help improve the performance of models in sentiment analysis, translation, and text classification tasks (Feng et al., 2021).</w:t>
      </w:r>
      <w:hyperlink w:anchor="thirty1" w:history="1">
        <w:r w:rsidRPr="00F83233">
          <w:rPr>
            <w:rStyle w:val="Hyperlink"/>
            <w:rFonts w:ascii="Times New Roman" w:hAnsi="Times New Roman"/>
            <w:sz w:val="20"/>
            <w:szCs w:val="20"/>
          </w:rPr>
          <w:t>[18]</w:t>
        </w:r>
      </w:hyperlink>
    </w:p>
    <w:p w14:paraId="43A544F3" w14:textId="77777777" w:rsidR="009D30F4" w:rsidRPr="00F7697B" w:rsidRDefault="009D30F4" w:rsidP="009D30F4">
      <w:pPr>
        <w:pStyle w:val="ListParagraph"/>
        <w:numPr>
          <w:ilvl w:val="0"/>
          <w:numId w:val="43"/>
        </w:numPr>
        <w:rPr>
          <w:rFonts w:ascii="Times New Roman" w:hAnsi="Times New Roman" w:cs="Times New Roman"/>
          <w:b/>
          <w:bCs/>
          <w:sz w:val="20"/>
          <w:szCs w:val="20"/>
        </w:rPr>
      </w:pPr>
      <w:r w:rsidRPr="00F7697B">
        <w:rPr>
          <w:rFonts w:ascii="Times New Roman" w:hAnsi="Times New Roman" w:cs="Times New Roman"/>
          <w:b/>
          <w:bCs/>
          <w:sz w:val="20"/>
          <w:szCs w:val="20"/>
        </w:rPr>
        <w:t>Lexical-Level Augmentation</w:t>
      </w:r>
    </w:p>
    <w:p w14:paraId="3652F977"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Synonym Replacement: Replacing words with their synonyms to create variations (e.g., “happy” → “joyful”).</w:t>
      </w:r>
    </w:p>
    <w:p w14:paraId="2839263F"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Random Word Insertion: Introducing contextually relevant words.</w:t>
      </w:r>
    </w:p>
    <w:p w14:paraId="337CF476"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Random Word Deletion: Removing words without significantly altering sentence meaning.</w:t>
      </w:r>
    </w:p>
    <w:p w14:paraId="5BBB27D6" w14:textId="77777777" w:rsidR="009D30F4" w:rsidRPr="00F7697B" w:rsidRDefault="009D30F4" w:rsidP="009D30F4">
      <w:pPr>
        <w:pStyle w:val="ListParagraph"/>
        <w:numPr>
          <w:ilvl w:val="0"/>
          <w:numId w:val="43"/>
        </w:numPr>
        <w:rPr>
          <w:rFonts w:ascii="Times New Roman" w:hAnsi="Times New Roman" w:cs="Times New Roman"/>
          <w:b/>
          <w:bCs/>
          <w:sz w:val="20"/>
          <w:szCs w:val="20"/>
        </w:rPr>
      </w:pPr>
      <w:r w:rsidRPr="00F7697B">
        <w:rPr>
          <w:rFonts w:ascii="Times New Roman" w:hAnsi="Times New Roman" w:cs="Times New Roman"/>
          <w:b/>
          <w:bCs/>
          <w:sz w:val="20"/>
          <w:szCs w:val="20"/>
        </w:rPr>
        <w:t>Sentence-Level Augmentation</w:t>
      </w:r>
    </w:p>
    <w:p w14:paraId="35F415D5"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Back Translation: Translating text into another language and back to generate paraphrases.</w:t>
      </w:r>
    </w:p>
    <w:p w14:paraId="6FF66517"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Sentence Shuffling: Altering the order of sentences while preserving semantic coherence.</w:t>
      </w:r>
    </w:p>
    <w:p w14:paraId="5A9125F4" w14:textId="77777777" w:rsidR="009D30F4" w:rsidRPr="00F83233" w:rsidRDefault="009D30F4" w:rsidP="009D30F4">
      <w:pPr>
        <w:pStyle w:val="ListParagraph"/>
        <w:numPr>
          <w:ilvl w:val="0"/>
          <w:numId w:val="41"/>
        </w:numPr>
        <w:rPr>
          <w:rFonts w:ascii="Times New Roman" w:hAnsi="Times New Roman" w:cs="Times New Roman"/>
          <w:b/>
          <w:bCs/>
          <w:sz w:val="20"/>
          <w:szCs w:val="20"/>
        </w:rPr>
      </w:pPr>
      <w:r w:rsidRPr="00F83233">
        <w:rPr>
          <w:rFonts w:ascii="Times New Roman" w:hAnsi="Times New Roman" w:cs="Times New Roman"/>
          <w:b/>
          <w:bCs/>
          <w:sz w:val="20"/>
          <w:szCs w:val="20"/>
        </w:rPr>
        <w:t>Time Series and Tabular Data Augmentation</w:t>
      </w:r>
    </w:p>
    <w:p w14:paraId="0D69F290" w14:textId="77777777" w:rsidR="009D30F4" w:rsidRPr="00F83233" w:rsidRDefault="009D30F4" w:rsidP="009D30F4">
      <w:pPr>
        <w:pStyle w:val="ListParagraph"/>
        <w:ind w:left="502"/>
        <w:rPr>
          <w:rFonts w:ascii="Times New Roman" w:hAnsi="Times New Roman" w:cs="Times New Roman"/>
          <w:sz w:val="20"/>
          <w:szCs w:val="20"/>
        </w:rPr>
      </w:pPr>
      <w:r w:rsidRPr="00F83233">
        <w:rPr>
          <w:rFonts w:ascii="Times New Roman" w:hAnsi="Times New Roman" w:cs="Times New Roman"/>
          <w:sz w:val="20"/>
          <w:szCs w:val="20"/>
        </w:rPr>
        <w:t>Time-series and structured data augmentation techniques are essential for applications in finance, healthcare, and sensor-based analytics (Iwana &amp; Uchida, 2021).</w:t>
      </w:r>
      <w:hyperlink w:anchor="thirty2" w:history="1">
        <w:r w:rsidRPr="00F83233">
          <w:rPr>
            <w:rStyle w:val="Hyperlink"/>
            <w:rFonts w:ascii="Times New Roman" w:hAnsi="Times New Roman"/>
            <w:sz w:val="20"/>
            <w:szCs w:val="20"/>
          </w:rPr>
          <w:t>[19]</w:t>
        </w:r>
      </w:hyperlink>
    </w:p>
    <w:p w14:paraId="348B2786" w14:textId="77777777" w:rsidR="009D30F4" w:rsidRPr="00F83233" w:rsidRDefault="009D30F4" w:rsidP="009D30F4">
      <w:pPr>
        <w:pStyle w:val="ListParagraph"/>
        <w:numPr>
          <w:ilvl w:val="0"/>
          <w:numId w:val="44"/>
        </w:numPr>
        <w:rPr>
          <w:rFonts w:ascii="Times New Roman" w:hAnsi="Times New Roman" w:cs="Times New Roman"/>
          <w:sz w:val="20"/>
          <w:szCs w:val="20"/>
        </w:rPr>
      </w:pPr>
      <w:r w:rsidRPr="00F83233">
        <w:rPr>
          <w:rFonts w:ascii="Times New Roman" w:hAnsi="Times New Roman" w:cs="Times New Roman"/>
          <w:sz w:val="20"/>
          <w:szCs w:val="20"/>
        </w:rPr>
        <w:t>Jittering: Adding small noise variations to numerical values.</w:t>
      </w:r>
    </w:p>
    <w:p w14:paraId="597815C5" w14:textId="77777777" w:rsidR="009D30F4" w:rsidRPr="00F83233" w:rsidRDefault="009D30F4" w:rsidP="009D30F4">
      <w:pPr>
        <w:pStyle w:val="ListParagraph"/>
        <w:numPr>
          <w:ilvl w:val="0"/>
          <w:numId w:val="44"/>
        </w:numPr>
        <w:rPr>
          <w:rFonts w:ascii="Times New Roman" w:hAnsi="Times New Roman" w:cs="Times New Roman"/>
          <w:sz w:val="20"/>
          <w:szCs w:val="20"/>
        </w:rPr>
      </w:pPr>
      <w:r w:rsidRPr="00F83233">
        <w:rPr>
          <w:rFonts w:ascii="Times New Roman" w:hAnsi="Times New Roman" w:cs="Times New Roman"/>
          <w:sz w:val="20"/>
          <w:szCs w:val="20"/>
        </w:rPr>
        <w:t>Time Warping: Slightly stretching or compressing time-series signals.</w:t>
      </w:r>
    </w:p>
    <w:p w14:paraId="6EE81B74" w14:textId="77777777" w:rsidR="009D30F4" w:rsidRPr="00F83233" w:rsidRDefault="009D30F4" w:rsidP="009D30F4">
      <w:pPr>
        <w:pStyle w:val="ListParagraph"/>
        <w:numPr>
          <w:ilvl w:val="0"/>
          <w:numId w:val="44"/>
        </w:numPr>
        <w:rPr>
          <w:rFonts w:ascii="Times New Roman" w:hAnsi="Times New Roman" w:cs="Times New Roman"/>
          <w:sz w:val="20"/>
          <w:szCs w:val="20"/>
        </w:rPr>
      </w:pPr>
      <w:r w:rsidRPr="00F83233">
        <w:rPr>
          <w:rFonts w:ascii="Times New Roman" w:hAnsi="Times New Roman" w:cs="Times New Roman"/>
          <w:sz w:val="20"/>
          <w:szCs w:val="20"/>
        </w:rPr>
        <w:t>Synthetic Data Generation: Utilizing statistical models or Generative Adversarial Networks (GANs) to create artificial but realistic data points.</w:t>
      </w:r>
    </w:p>
    <w:p w14:paraId="597218C4"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lastRenderedPageBreak/>
        <w:t>Application of Data Augmentation</w:t>
      </w:r>
    </w:p>
    <w:p w14:paraId="092CF923" w14:textId="77777777" w:rsidR="009D30F4" w:rsidRPr="00F83233" w:rsidRDefault="009D30F4" w:rsidP="009D30F4">
      <w:pPr>
        <w:numPr>
          <w:ilvl w:val="0"/>
          <w:numId w:val="45"/>
        </w:numPr>
        <w:tabs>
          <w:tab w:val="num" w:pos="720"/>
        </w:tabs>
        <w:rPr>
          <w:rFonts w:ascii="Times New Roman" w:hAnsi="Times New Roman" w:cs="Times New Roman"/>
          <w:sz w:val="20"/>
          <w:szCs w:val="20"/>
        </w:rPr>
      </w:pPr>
      <w:r w:rsidRPr="00F83233">
        <w:rPr>
          <w:rFonts w:ascii="Times New Roman" w:hAnsi="Times New Roman" w:cs="Times New Roman"/>
          <w:sz w:val="20"/>
          <w:szCs w:val="20"/>
        </w:rPr>
        <w:t>Medical Imaging: Enhancing X-ray and MRI datasets to improve diagnostic model accuracy (Mikolajczyk &amp; Grochowski, 2018).</w:t>
      </w:r>
      <w:hyperlink w:anchor="thirty3" w:history="1">
        <w:r w:rsidRPr="00F83233">
          <w:rPr>
            <w:rStyle w:val="Hyperlink"/>
            <w:rFonts w:ascii="Times New Roman" w:hAnsi="Times New Roman"/>
            <w:sz w:val="20"/>
            <w:szCs w:val="20"/>
          </w:rPr>
          <w:t>[20]</w:t>
        </w:r>
      </w:hyperlink>
    </w:p>
    <w:p w14:paraId="1D5E76B4" w14:textId="77777777" w:rsidR="009D30F4" w:rsidRPr="00F83233" w:rsidRDefault="009D30F4" w:rsidP="009D30F4">
      <w:pPr>
        <w:numPr>
          <w:ilvl w:val="0"/>
          <w:numId w:val="45"/>
        </w:numPr>
        <w:tabs>
          <w:tab w:val="num" w:pos="720"/>
        </w:tabs>
        <w:rPr>
          <w:rFonts w:ascii="Times New Roman" w:hAnsi="Times New Roman" w:cs="Times New Roman"/>
          <w:sz w:val="20"/>
          <w:szCs w:val="20"/>
        </w:rPr>
      </w:pPr>
      <w:r w:rsidRPr="00F83233">
        <w:rPr>
          <w:rFonts w:ascii="Times New Roman" w:hAnsi="Times New Roman" w:cs="Times New Roman"/>
          <w:sz w:val="20"/>
          <w:szCs w:val="20"/>
        </w:rPr>
        <w:t>Autonomous Driving: Simulating diverse weather and lighting conditions for self-driving car models.</w:t>
      </w:r>
    </w:p>
    <w:p w14:paraId="4BFC99B4" w14:textId="77777777" w:rsidR="009D30F4" w:rsidRPr="00F83233" w:rsidRDefault="009D30F4" w:rsidP="009D30F4">
      <w:pPr>
        <w:numPr>
          <w:ilvl w:val="0"/>
          <w:numId w:val="45"/>
        </w:numPr>
        <w:tabs>
          <w:tab w:val="num" w:pos="720"/>
        </w:tabs>
        <w:rPr>
          <w:rFonts w:ascii="Times New Roman" w:hAnsi="Times New Roman" w:cs="Times New Roman"/>
          <w:sz w:val="20"/>
          <w:szCs w:val="20"/>
        </w:rPr>
      </w:pPr>
      <w:r w:rsidRPr="00F83233">
        <w:rPr>
          <w:rFonts w:ascii="Times New Roman" w:hAnsi="Times New Roman" w:cs="Times New Roman"/>
          <w:sz w:val="20"/>
          <w:szCs w:val="20"/>
        </w:rPr>
        <w:t>Speech Recognition: Modifying pitch, speed, and background noise to train more robust voice recognition systems.</w:t>
      </w:r>
    </w:p>
    <w:p w14:paraId="34A15EB7" w14:textId="77777777" w:rsidR="009D30F4" w:rsidRPr="00F83233" w:rsidRDefault="009D30F4" w:rsidP="009D30F4">
      <w:pPr>
        <w:numPr>
          <w:ilvl w:val="0"/>
          <w:numId w:val="45"/>
        </w:numPr>
        <w:tabs>
          <w:tab w:val="num" w:pos="720"/>
        </w:tabs>
        <w:rPr>
          <w:rFonts w:ascii="Times New Roman" w:hAnsi="Times New Roman" w:cs="Times New Roman"/>
          <w:sz w:val="20"/>
          <w:szCs w:val="20"/>
        </w:rPr>
      </w:pPr>
      <w:r w:rsidRPr="00F83233">
        <w:rPr>
          <w:rFonts w:ascii="Times New Roman" w:hAnsi="Times New Roman" w:cs="Times New Roman"/>
          <w:sz w:val="20"/>
          <w:szCs w:val="20"/>
        </w:rPr>
        <w:t>Text Processing: Generating diverse text samples for machine translation and sentiment analysis models.</w:t>
      </w:r>
    </w:p>
    <w:p w14:paraId="2DBB6188"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Transfer Learning</w:t>
      </w:r>
    </w:p>
    <w:p w14:paraId="08996A16"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Transfer learning is a machine learning technique that allows a model learned from one task to be transferred to another but related task. This approach improves model performance, especially on sparse datasets, while reducing the need for large datasets and computational resources (Pan and Yang, 2010). Instead of training a model from scratch, machine learning can reuse a pre-existing model, making it useful for tasks such as natural language processing (NLP), computer visualization, and medical examinations.</w:t>
      </w:r>
      <w:hyperlink w:anchor="thirty9" w:history="1">
        <w:r w:rsidRPr="00F83233">
          <w:rPr>
            <w:rStyle w:val="Hyperlink"/>
            <w:rFonts w:ascii="Times New Roman" w:hAnsi="Times New Roman"/>
            <w:sz w:val="20"/>
            <w:szCs w:val="20"/>
          </w:rPr>
          <w:t>[24]</w:t>
        </w:r>
      </w:hyperlink>
    </w:p>
    <w:p w14:paraId="00879301"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Transfer learning can be categorized into different types based on how knowledge is transferred:</w:t>
      </w:r>
    </w:p>
    <w:p w14:paraId="6C1F4C00" w14:textId="77777777" w:rsidR="009D30F4" w:rsidRPr="00F83233" w:rsidRDefault="009D30F4" w:rsidP="009D30F4">
      <w:pPr>
        <w:numPr>
          <w:ilvl w:val="0"/>
          <w:numId w:val="46"/>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Inductive Transfer Learning:</w:t>
      </w:r>
      <w:r w:rsidRPr="00F83233">
        <w:rPr>
          <w:rFonts w:ascii="Times New Roman" w:hAnsi="Times New Roman" w:cs="Times New Roman"/>
          <w:sz w:val="20"/>
          <w:szCs w:val="20"/>
        </w:rPr>
        <w:t xml:space="preserve"> The source and target tasks are different, but the target domain benefits from knowledge learned in the source task (Weiss et al., 2016).</w:t>
      </w:r>
      <w:hyperlink w:anchor="fourty2" w:history="1">
        <w:r w:rsidRPr="00F83233">
          <w:rPr>
            <w:rStyle w:val="Hyperlink"/>
            <w:rFonts w:ascii="Times New Roman" w:hAnsi="Times New Roman"/>
            <w:sz w:val="20"/>
            <w:szCs w:val="20"/>
          </w:rPr>
          <w:t>[27]</w:t>
        </w:r>
      </w:hyperlink>
    </w:p>
    <w:p w14:paraId="07B39683" w14:textId="77777777" w:rsidR="009D30F4" w:rsidRPr="00F83233" w:rsidRDefault="009D30F4" w:rsidP="009D30F4">
      <w:pPr>
        <w:numPr>
          <w:ilvl w:val="0"/>
          <w:numId w:val="46"/>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Transductive Transfer Learning:</w:t>
      </w:r>
      <w:r w:rsidRPr="00F83233">
        <w:rPr>
          <w:rFonts w:ascii="Times New Roman" w:hAnsi="Times New Roman" w:cs="Times New Roman"/>
          <w:sz w:val="20"/>
          <w:szCs w:val="20"/>
        </w:rPr>
        <w:t xml:space="preserve"> The source and target tasks are similar, but the target domain has little labelled</w:t>
      </w:r>
      <w:r w:rsidRPr="00F83233">
        <w:rPr>
          <w:rFonts w:ascii="Times New Roman" w:hAnsi="Times New Roman" w:cs="Times New Roman"/>
          <w:sz w:val="20"/>
          <w:szCs w:val="20"/>
        </w:rPr>
        <w:tab/>
        <w:t xml:space="preserve"> data, making adaptation necessary.</w:t>
      </w:r>
    </w:p>
    <w:p w14:paraId="0FA1DE02" w14:textId="77777777" w:rsidR="009D30F4" w:rsidRPr="00F83233" w:rsidRDefault="009D30F4" w:rsidP="009D30F4">
      <w:pPr>
        <w:numPr>
          <w:ilvl w:val="0"/>
          <w:numId w:val="46"/>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Unsupervised Transfer Learning:</w:t>
      </w:r>
      <w:r w:rsidRPr="00F83233">
        <w:rPr>
          <w:rFonts w:ascii="Times New Roman" w:hAnsi="Times New Roman" w:cs="Times New Roman"/>
          <w:sz w:val="20"/>
          <w:szCs w:val="20"/>
        </w:rPr>
        <w:t xml:space="preserve"> Used when labelled data is scarce, and knowledge is transferred from a related domain with labelled or unlabeled data (Zhuang et al., 2020).</w:t>
      </w:r>
      <w:hyperlink w:anchor="fourty4" w:history="1">
        <w:r w:rsidRPr="00F83233">
          <w:rPr>
            <w:rStyle w:val="Hyperlink"/>
            <w:rFonts w:ascii="Times New Roman" w:hAnsi="Times New Roman"/>
            <w:sz w:val="20"/>
            <w:szCs w:val="20"/>
          </w:rPr>
          <w:t>[29]</w:t>
        </w:r>
      </w:hyperlink>
    </w:p>
    <w:p w14:paraId="4FCEB1F7" w14:textId="77777777" w:rsidR="009D30F4" w:rsidRPr="00F83233" w:rsidRDefault="009D30F4" w:rsidP="009D30F4">
      <w:pPr>
        <w:ind w:left="142"/>
        <w:rPr>
          <w:rFonts w:ascii="Times New Roman" w:hAnsi="Times New Roman" w:cs="Times New Roman"/>
          <w:b/>
          <w:bCs/>
          <w:sz w:val="20"/>
          <w:szCs w:val="20"/>
        </w:rPr>
      </w:pPr>
      <w:r w:rsidRPr="00F83233">
        <w:rPr>
          <w:rFonts w:ascii="Times New Roman" w:hAnsi="Times New Roman" w:cs="Times New Roman"/>
          <w:b/>
          <w:bCs/>
          <w:sz w:val="20"/>
          <w:szCs w:val="20"/>
        </w:rPr>
        <w:t>Benefits of Transfer Learning</w:t>
      </w:r>
    </w:p>
    <w:p w14:paraId="478E3642" w14:textId="77777777" w:rsidR="009D30F4" w:rsidRPr="00F83233" w:rsidRDefault="009D30F4" w:rsidP="009D30F4">
      <w:pPr>
        <w:numPr>
          <w:ilvl w:val="0"/>
          <w:numId w:val="47"/>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Reduces Training Time:</w:t>
      </w:r>
      <w:r w:rsidRPr="00F83233">
        <w:rPr>
          <w:rFonts w:ascii="Times New Roman" w:hAnsi="Times New Roman" w:cs="Times New Roman"/>
          <w:sz w:val="20"/>
          <w:szCs w:val="20"/>
        </w:rPr>
        <w:t xml:space="preserve"> Models converge faster by leveraging pre-trained weights.</w:t>
      </w:r>
    </w:p>
    <w:p w14:paraId="35C46089" w14:textId="77777777" w:rsidR="009D30F4" w:rsidRPr="00F83233" w:rsidRDefault="009D30F4" w:rsidP="009D30F4">
      <w:pPr>
        <w:numPr>
          <w:ilvl w:val="0"/>
          <w:numId w:val="47"/>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Requires Less Data:</w:t>
      </w:r>
      <w:r w:rsidRPr="00F83233">
        <w:rPr>
          <w:rFonts w:ascii="Times New Roman" w:hAnsi="Times New Roman" w:cs="Times New Roman"/>
          <w:sz w:val="20"/>
          <w:szCs w:val="20"/>
        </w:rPr>
        <w:t xml:space="preserve"> Transfer learning minimizes the need for large labelled datasets.</w:t>
      </w:r>
    </w:p>
    <w:p w14:paraId="49B84A73" w14:textId="77777777" w:rsidR="009D30F4" w:rsidRPr="00F83233" w:rsidRDefault="009D30F4" w:rsidP="009D30F4">
      <w:pPr>
        <w:numPr>
          <w:ilvl w:val="0"/>
          <w:numId w:val="47"/>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Improves Model Performance:</w:t>
      </w:r>
      <w:r w:rsidRPr="00F83233">
        <w:rPr>
          <w:rFonts w:ascii="Times New Roman" w:hAnsi="Times New Roman" w:cs="Times New Roman"/>
          <w:sz w:val="20"/>
          <w:szCs w:val="20"/>
        </w:rPr>
        <w:t xml:space="preserve"> Helps achieve higher accuracy in low-resource settings (Yosinski et al., 2014).</w:t>
      </w:r>
      <w:hyperlink w:anchor="fourty3" w:history="1">
        <w:r w:rsidRPr="00F83233">
          <w:rPr>
            <w:rStyle w:val="Hyperlink"/>
            <w:rFonts w:ascii="Times New Roman" w:hAnsi="Times New Roman"/>
            <w:sz w:val="20"/>
            <w:szCs w:val="20"/>
          </w:rPr>
          <w:t>[28]</w:t>
        </w:r>
      </w:hyperlink>
    </w:p>
    <w:p w14:paraId="3E0D0015" w14:textId="77777777" w:rsidR="009D30F4" w:rsidRPr="00F83233" w:rsidRDefault="009D30F4" w:rsidP="009D30F4">
      <w:pPr>
        <w:numPr>
          <w:ilvl w:val="0"/>
          <w:numId w:val="47"/>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Generalizes Better:</w:t>
      </w:r>
      <w:r w:rsidRPr="00F83233">
        <w:rPr>
          <w:rFonts w:ascii="Times New Roman" w:hAnsi="Times New Roman" w:cs="Times New Roman"/>
          <w:sz w:val="20"/>
          <w:szCs w:val="20"/>
        </w:rPr>
        <w:t xml:space="preserve"> Avoids overfitting by transferring knowledge from related domains.</w:t>
      </w:r>
    </w:p>
    <w:p w14:paraId="13C90B76" w14:textId="77777777" w:rsidR="009D30F4" w:rsidRPr="00F83233" w:rsidRDefault="009D30F4" w:rsidP="009D30F4">
      <w:pPr>
        <w:ind w:left="142"/>
        <w:rPr>
          <w:rFonts w:ascii="Times New Roman" w:hAnsi="Times New Roman" w:cs="Times New Roman"/>
          <w:b/>
          <w:bCs/>
          <w:sz w:val="20"/>
          <w:szCs w:val="20"/>
        </w:rPr>
      </w:pPr>
      <w:r w:rsidRPr="00F83233">
        <w:rPr>
          <w:rFonts w:ascii="Times New Roman" w:hAnsi="Times New Roman" w:cs="Times New Roman"/>
          <w:b/>
          <w:bCs/>
          <w:sz w:val="20"/>
          <w:szCs w:val="20"/>
        </w:rPr>
        <w:t>Applications of Transfer Learning</w:t>
      </w:r>
    </w:p>
    <w:p w14:paraId="22C95B93" w14:textId="77777777" w:rsidR="009D30F4" w:rsidRPr="00F83233" w:rsidRDefault="009D30F4" w:rsidP="009D30F4">
      <w:pPr>
        <w:numPr>
          <w:ilvl w:val="0"/>
          <w:numId w:val="48"/>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Medical Image Analysis:</w:t>
      </w:r>
      <w:r w:rsidRPr="00F83233">
        <w:rPr>
          <w:rFonts w:ascii="Times New Roman" w:hAnsi="Times New Roman" w:cs="Times New Roman"/>
          <w:sz w:val="20"/>
          <w:szCs w:val="20"/>
        </w:rPr>
        <w:t xml:space="preserve"> Pre-trained CNNs enhance diagnostic accuracy in X-ray and MRI analysis (Raghu et al., 2019).</w:t>
      </w:r>
      <w:hyperlink w:anchor="fourty" w:history="1">
        <w:r w:rsidRPr="00F83233">
          <w:rPr>
            <w:rStyle w:val="Hyperlink"/>
            <w:rFonts w:ascii="Times New Roman" w:hAnsi="Times New Roman"/>
            <w:sz w:val="20"/>
            <w:szCs w:val="20"/>
          </w:rPr>
          <w:t>[25]</w:t>
        </w:r>
      </w:hyperlink>
    </w:p>
    <w:p w14:paraId="21CAE89A" w14:textId="77777777" w:rsidR="009D30F4" w:rsidRPr="00F83233" w:rsidRDefault="009D30F4" w:rsidP="009D30F4">
      <w:pPr>
        <w:numPr>
          <w:ilvl w:val="0"/>
          <w:numId w:val="48"/>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Autonomous Vehicles:</w:t>
      </w:r>
      <w:r w:rsidRPr="00F83233">
        <w:rPr>
          <w:rFonts w:ascii="Times New Roman" w:hAnsi="Times New Roman" w:cs="Times New Roman"/>
          <w:sz w:val="20"/>
          <w:szCs w:val="20"/>
        </w:rPr>
        <w:t xml:space="preserve"> Transfer learning enables self-driving systems to adapt to different environments.</w:t>
      </w:r>
    </w:p>
    <w:p w14:paraId="004A1964" w14:textId="77777777" w:rsidR="009D30F4" w:rsidRPr="00F83233" w:rsidRDefault="009D30F4" w:rsidP="009D30F4">
      <w:pPr>
        <w:numPr>
          <w:ilvl w:val="0"/>
          <w:numId w:val="48"/>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Speech Recognition:</w:t>
      </w:r>
      <w:r w:rsidRPr="00F83233">
        <w:rPr>
          <w:rFonts w:ascii="Times New Roman" w:hAnsi="Times New Roman" w:cs="Times New Roman"/>
          <w:sz w:val="20"/>
          <w:szCs w:val="20"/>
        </w:rPr>
        <w:t xml:space="preserve"> Pre-trained models improve speech-to-text accuracy.</w:t>
      </w:r>
    </w:p>
    <w:p w14:paraId="35BCC2B5" w14:textId="77777777" w:rsidR="009D30F4" w:rsidRPr="00F83233" w:rsidRDefault="009D30F4" w:rsidP="009D30F4">
      <w:pPr>
        <w:numPr>
          <w:ilvl w:val="0"/>
          <w:numId w:val="48"/>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Fraud Detection:</w:t>
      </w:r>
      <w:r w:rsidRPr="00F83233">
        <w:rPr>
          <w:rFonts w:ascii="Times New Roman" w:hAnsi="Times New Roman" w:cs="Times New Roman"/>
          <w:sz w:val="20"/>
          <w:szCs w:val="20"/>
        </w:rPr>
        <w:t xml:space="preserve"> Helps financial institutions identify fraudulent transactions with limited fraud data.</w:t>
      </w:r>
    </w:p>
    <w:p w14:paraId="25866822" w14:textId="796B4CB0" w:rsidR="009D30F4" w:rsidRPr="00F7697B" w:rsidRDefault="009D30F4" w:rsidP="00F7697B">
      <w:pPr>
        <w:pStyle w:val="ListParagraph"/>
        <w:numPr>
          <w:ilvl w:val="1"/>
          <w:numId w:val="21"/>
        </w:numPr>
        <w:rPr>
          <w:rFonts w:ascii="Times New Roman" w:hAnsi="Times New Roman" w:cs="Times New Roman"/>
          <w:b/>
          <w:bCs/>
          <w:sz w:val="20"/>
          <w:szCs w:val="20"/>
        </w:rPr>
      </w:pPr>
      <w:r w:rsidRPr="00F7697B">
        <w:rPr>
          <w:rFonts w:ascii="Times New Roman" w:hAnsi="Times New Roman" w:cs="Times New Roman"/>
          <w:b/>
          <w:bCs/>
          <w:sz w:val="20"/>
          <w:szCs w:val="20"/>
        </w:rPr>
        <w:t>Synthetic Data Generation and Its Impact on Reducing Computational Demands</w:t>
      </w:r>
    </w:p>
    <w:p w14:paraId="3055A211" w14:textId="77777777" w:rsidR="009D30F4" w:rsidRPr="00F83233" w:rsidRDefault="009D30F4" w:rsidP="009D30F4">
      <w:pPr>
        <w:ind w:left="142"/>
        <w:rPr>
          <w:rFonts w:ascii="Times New Roman" w:hAnsi="Times New Roman" w:cs="Times New Roman"/>
          <w:sz w:val="20"/>
          <w:szCs w:val="20"/>
        </w:rPr>
      </w:pPr>
      <w:r w:rsidRPr="00F83233">
        <w:rPr>
          <w:rFonts w:ascii="Times New Roman" w:hAnsi="Times New Roman" w:cs="Times New Roman"/>
          <w:sz w:val="20"/>
          <w:szCs w:val="20"/>
        </w:rPr>
        <w:t>Synthetic data generation is a new technique in machine learning that revolves around generating fake data that mimics real distributions. This method is helpful when the increase of large amounts of datasets becomes expensive, time-consuming, or not feasible due to privacy constraints (Nikolenko, 2021). Thus, synthetic data helps the machine learning model learn better while at the same time minimizing the computational requirements for collecting, storing, and processing data.</w:t>
      </w:r>
    </w:p>
    <w:p w14:paraId="6037251D" w14:textId="77777777" w:rsidR="009D30F4" w:rsidRPr="00F83233" w:rsidRDefault="009D30F4" w:rsidP="009D30F4">
      <w:pPr>
        <w:ind w:left="142"/>
        <w:rPr>
          <w:rFonts w:ascii="Times New Roman" w:hAnsi="Times New Roman" w:cs="Times New Roman"/>
          <w:b/>
          <w:bCs/>
          <w:sz w:val="20"/>
          <w:szCs w:val="20"/>
        </w:rPr>
      </w:pPr>
      <w:r w:rsidRPr="00F83233">
        <w:rPr>
          <w:rFonts w:ascii="Times New Roman" w:hAnsi="Times New Roman" w:cs="Times New Roman"/>
          <w:b/>
          <w:bCs/>
          <w:sz w:val="20"/>
          <w:szCs w:val="20"/>
        </w:rPr>
        <w:t>Reducing Computational Demands with Synthetic Data</w:t>
      </w:r>
    </w:p>
    <w:p w14:paraId="3E97B98E" w14:textId="77777777" w:rsidR="009D30F4" w:rsidRPr="00F83233" w:rsidRDefault="009D30F4" w:rsidP="009D30F4">
      <w:pPr>
        <w:ind w:left="142"/>
        <w:rPr>
          <w:rFonts w:ascii="Times New Roman" w:hAnsi="Times New Roman" w:cs="Times New Roman"/>
          <w:sz w:val="20"/>
          <w:szCs w:val="20"/>
        </w:rPr>
      </w:pPr>
      <w:r w:rsidRPr="00F83233">
        <w:rPr>
          <w:rFonts w:ascii="Times New Roman" w:hAnsi="Times New Roman" w:cs="Times New Roman"/>
          <w:sz w:val="20"/>
          <w:szCs w:val="20"/>
        </w:rPr>
        <w:t>Synthetic data generation significantly impacts computational efficiency in the following ways:</w:t>
      </w:r>
    </w:p>
    <w:p w14:paraId="5DB64544" w14:textId="77777777" w:rsidR="009D30F4" w:rsidRPr="00F83233" w:rsidRDefault="009D30F4" w:rsidP="009D30F4">
      <w:pPr>
        <w:numPr>
          <w:ilvl w:val="0"/>
          <w:numId w:val="49"/>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Lower Data Collection and Annotation Costs:</w:t>
      </w:r>
      <w:r w:rsidRPr="00F83233">
        <w:rPr>
          <w:rFonts w:ascii="Times New Roman" w:hAnsi="Times New Roman" w:cs="Times New Roman"/>
          <w:sz w:val="20"/>
          <w:szCs w:val="20"/>
        </w:rPr>
        <w:t xml:space="preserve"> Manual data collection and labeling are resource-intensive. Synthetic data reduces these costs by generating labelled samples automatically.</w:t>
      </w:r>
    </w:p>
    <w:p w14:paraId="348C22E3" w14:textId="77777777" w:rsidR="009D30F4" w:rsidRPr="00F83233" w:rsidRDefault="009D30F4" w:rsidP="009D30F4">
      <w:pPr>
        <w:numPr>
          <w:ilvl w:val="0"/>
          <w:numId w:val="49"/>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lastRenderedPageBreak/>
        <w:t>Efficient Model Training:</w:t>
      </w:r>
      <w:r w:rsidRPr="00F83233">
        <w:rPr>
          <w:rFonts w:ascii="Times New Roman" w:hAnsi="Times New Roman" w:cs="Times New Roman"/>
          <w:sz w:val="20"/>
          <w:szCs w:val="20"/>
        </w:rPr>
        <w:t xml:space="preserve"> Training deep learning models on synthetic data can expedite learning before fine-tuning on real-world datasets, reducing computational overhead (Frid-Adar et al., 2018).</w:t>
      </w:r>
    </w:p>
    <w:p w14:paraId="7F23287E" w14:textId="77777777" w:rsidR="009D30F4" w:rsidRPr="00F83233" w:rsidRDefault="009D30F4" w:rsidP="009D30F4">
      <w:pPr>
        <w:numPr>
          <w:ilvl w:val="0"/>
          <w:numId w:val="49"/>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Data Augmentation for Small Datasets:</w:t>
      </w:r>
      <w:r w:rsidRPr="00F83233">
        <w:rPr>
          <w:rFonts w:ascii="Times New Roman" w:hAnsi="Times New Roman" w:cs="Times New Roman"/>
          <w:sz w:val="20"/>
          <w:szCs w:val="20"/>
        </w:rPr>
        <w:t xml:space="preserve"> When real-world data is limited, synthetic data expands training datasets, improving model generalization without requiring additional real-world samples.</w:t>
      </w:r>
    </w:p>
    <w:p w14:paraId="02D5554D" w14:textId="77777777" w:rsidR="009D30F4" w:rsidRPr="00F83233" w:rsidRDefault="009D30F4" w:rsidP="009D30F4">
      <w:pPr>
        <w:numPr>
          <w:ilvl w:val="0"/>
          <w:numId w:val="49"/>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Enhancing Model Robustness:</w:t>
      </w:r>
      <w:r w:rsidRPr="00F83233">
        <w:rPr>
          <w:rFonts w:ascii="Times New Roman" w:hAnsi="Times New Roman" w:cs="Times New Roman"/>
          <w:sz w:val="20"/>
          <w:szCs w:val="20"/>
        </w:rPr>
        <w:t xml:space="preserve"> Training on diverse synthetic samples helps models generalize better, reducing the need for extensive retraining with new real-world data.</w:t>
      </w:r>
    </w:p>
    <w:p w14:paraId="4D361143" w14:textId="0C71029A" w:rsidR="009D30F4" w:rsidRPr="00F7697B" w:rsidRDefault="009D30F4" w:rsidP="00440105">
      <w:pPr>
        <w:pStyle w:val="ListParagraph"/>
        <w:numPr>
          <w:ilvl w:val="0"/>
          <w:numId w:val="21"/>
        </w:numPr>
        <w:rPr>
          <w:rFonts w:ascii="Times New Roman" w:hAnsi="Times New Roman" w:cs="Times New Roman"/>
          <w:b/>
          <w:bCs/>
          <w:sz w:val="24"/>
          <w:szCs w:val="24"/>
        </w:rPr>
      </w:pPr>
      <w:r w:rsidRPr="00F7697B">
        <w:rPr>
          <w:rFonts w:ascii="Times New Roman" w:hAnsi="Times New Roman" w:cs="Times New Roman"/>
          <w:b/>
          <w:bCs/>
          <w:sz w:val="24"/>
          <w:szCs w:val="24"/>
        </w:rPr>
        <w:t xml:space="preserve">Cloud Computing and Green Data </w:t>
      </w:r>
      <w:r w:rsidR="00F7697B" w:rsidRPr="00F7697B">
        <w:rPr>
          <w:rFonts w:ascii="Times New Roman" w:hAnsi="Times New Roman" w:cs="Times New Roman"/>
          <w:b/>
          <w:bCs/>
          <w:sz w:val="24"/>
          <w:szCs w:val="24"/>
        </w:rPr>
        <w:t>Centers</w:t>
      </w:r>
    </w:p>
    <w:p w14:paraId="2E410A37" w14:textId="319EC5E2" w:rsidR="009D30F4" w:rsidRPr="00F83233" w:rsidRDefault="009D30F4" w:rsidP="009D30F4">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 xml:space="preserve">Cloud computing has transformed the way machine learning (ML) models are designed, trained, and deployed by providing efficient and cost-effective computational resources. However, the increasing power demand of data </w:t>
      </w:r>
      <w:r w:rsidR="00F7697B" w:rsidRPr="00F83233">
        <w:rPr>
          <w:rFonts w:ascii="Times New Roman" w:hAnsi="Times New Roman" w:cs="Times New Roman"/>
          <w:sz w:val="20"/>
          <w:szCs w:val="20"/>
        </w:rPr>
        <w:t>centers</w:t>
      </w:r>
      <w:r w:rsidRPr="00F83233">
        <w:rPr>
          <w:rFonts w:ascii="Times New Roman" w:hAnsi="Times New Roman" w:cs="Times New Roman"/>
          <w:sz w:val="20"/>
          <w:szCs w:val="20"/>
        </w:rPr>
        <w:t xml:space="preserve"> supporting cloud-based ML training has raised sustainability concerns. Green data </w:t>
      </w:r>
      <w:r w:rsidR="00F7697B">
        <w:rPr>
          <w:rFonts w:ascii="Times New Roman" w:hAnsi="Times New Roman" w:cs="Times New Roman"/>
          <w:sz w:val="20"/>
          <w:szCs w:val="20"/>
        </w:rPr>
        <w:t>centers</w:t>
      </w:r>
      <w:r w:rsidRPr="00F83233">
        <w:rPr>
          <w:rFonts w:ascii="Times New Roman" w:hAnsi="Times New Roman" w:cs="Times New Roman"/>
          <w:sz w:val="20"/>
          <w:szCs w:val="20"/>
        </w:rPr>
        <w:t xml:space="preserve"> powered by renewable energy and optimized for efficiency play a key role in reducing the environmental impact of cloud computing. This section discusses the benefits of renewable energy sources, strategies to reduce energy consumption for cloud-based ML training, and a comparison of energy consumption in local and cloud-based ML training.</w:t>
      </w:r>
    </w:p>
    <w:p w14:paraId="1031A66B" w14:textId="77777777" w:rsidR="009D30F4" w:rsidRPr="00F83233" w:rsidRDefault="009D30F4" w:rsidP="009D30F4">
      <w:pPr>
        <w:pStyle w:val="ListParagraph"/>
        <w:ind w:left="360"/>
        <w:rPr>
          <w:rFonts w:ascii="Times New Roman" w:hAnsi="Times New Roman" w:cs="Times New Roman"/>
          <w:sz w:val="20"/>
          <w:szCs w:val="20"/>
        </w:rPr>
      </w:pPr>
    </w:p>
    <w:p w14:paraId="5BCA0074" w14:textId="2190F2E0" w:rsidR="009D30F4" w:rsidRPr="00F83233" w:rsidRDefault="009D30F4" w:rsidP="00F7697B">
      <w:pPr>
        <w:pStyle w:val="ListParagraph"/>
        <w:numPr>
          <w:ilvl w:val="1"/>
          <w:numId w:val="21"/>
        </w:numPr>
        <w:rPr>
          <w:rFonts w:ascii="Times New Roman" w:hAnsi="Times New Roman" w:cs="Times New Roman"/>
          <w:b/>
          <w:bCs/>
          <w:sz w:val="20"/>
          <w:szCs w:val="20"/>
        </w:rPr>
      </w:pPr>
      <w:r w:rsidRPr="00F83233">
        <w:rPr>
          <w:rFonts w:ascii="Times New Roman" w:hAnsi="Times New Roman" w:cs="Times New Roman"/>
          <w:b/>
          <w:bCs/>
          <w:sz w:val="20"/>
          <w:szCs w:val="20"/>
        </w:rPr>
        <w:t xml:space="preserve">Benefits of Using Renewable Energy-Powered Data </w:t>
      </w:r>
      <w:r w:rsidR="00F7697B" w:rsidRPr="00F83233">
        <w:rPr>
          <w:rFonts w:ascii="Times New Roman" w:hAnsi="Times New Roman" w:cs="Times New Roman"/>
          <w:b/>
          <w:bCs/>
          <w:sz w:val="20"/>
          <w:szCs w:val="20"/>
        </w:rPr>
        <w:t>Centers</w:t>
      </w:r>
    </w:p>
    <w:p w14:paraId="6F805B13" w14:textId="13308E6E" w:rsidR="009D30F4" w:rsidRPr="00F83233" w:rsidRDefault="009D30F4" w:rsidP="00F7697B">
      <w:pPr>
        <w:pStyle w:val="ListParagraph"/>
        <w:ind w:left="708"/>
        <w:rPr>
          <w:rFonts w:ascii="Times New Roman" w:hAnsi="Times New Roman" w:cs="Times New Roman"/>
          <w:sz w:val="20"/>
          <w:szCs w:val="20"/>
        </w:rPr>
      </w:pPr>
      <w:r w:rsidRPr="00F83233">
        <w:rPr>
          <w:rFonts w:ascii="Times New Roman" w:hAnsi="Times New Roman" w:cs="Times New Roman"/>
          <w:sz w:val="20"/>
          <w:szCs w:val="20"/>
        </w:rPr>
        <w:t xml:space="preserve">Green data </w:t>
      </w:r>
      <w:r w:rsidR="00F7697B" w:rsidRPr="00F83233">
        <w:rPr>
          <w:rFonts w:ascii="Times New Roman" w:hAnsi="Times New Roman" w:cs="Times New Roman"/>
          <w:sz w:val="20"/>
          <w:szCs w:val="20"/>
        </w:rPr>
        <w:t>centers</w:t>
      </w:r>
      <w:r w:rsidRPr="00F83233">
        <w:rPr>
          <w:rFonts w:ascii="Times New Roman" w:hAnsi="Times New Roman" w:cs="Times New Roman"/>
          <w:sz w:val="20"/>
          <w:szCs w:val="20"/>
        </w:rPr>
        <w:t xml:space="preserve"> leverage renewable energy sources, such as solar, wind, and hydroelectric power, to minimize their carbon footprint. The key benefits of renewable energy-powered data </w:t>
      </w:r>
      <w:r w:rsidR="00F7697B" w:rsidRPr="00F83233">
        <w:rPr>
          <w:rFonts w:ascii="Times New Roman" w:hAnsi="Times New Roman" w:cs="Times New Roman"/>
          <w:sz w:val="20"/>
          <w:szCs w:val="20"/>
        </w:rPr>
        <w:t>centers</w:t>
      </w:r>
      <w:r w:rsidRPr="00F83233">
        <w:rPr>
          <w:rFonts w:ascii="Times New Roman" w:hAnsi="Times New Roman" w:cs="Times New Roman"/>
          <w:sz w:val="20"/>
          <w:szCs w:val="20"/>
        </w:rPr>
        <w:t xml:space="preserve"> include:</w:t>
      </w:r>
    </w:p>
    <w:p w14:paraId="2A32C830" w14:textId="77777777" w:rsidR="009D30F4" w:rsidRPr="00F83233" w:rsidRDefault="009D30F4" w:rsidP="00F7697B">
      <w:pPr>
        <w:pStyle w:val="ListParagraph"/>
        <w:numPr>
          <w:ilvl w:val="0"/>
          <w:numId w:val="50"/>
        </w:numPr>
        <w:tabs>
          <w:tab w:val="clear" w:pos="720"/>
          <w:tab w:val="num" w:pos="1068"/>
        </w:tabs>
        <w:ind w:left="1068"/>
        <w:rPr>
          <w:rFonts w:ascii="Times New Roman" w:hAnsi="Times New Roman" w:cs="Times New Roman"/>
          <w:sz w:val="20"/>
          <w:szCs w:val="20"/>
        </w:rPr>
      </w:pPr>
      <w:r w:rsidRPr="00F83233">
        <w:rPr>
          <w:rFonts w:ascii="Times New Roman" w:hAnsi="Times New Roman" w:cs="Times New Roman"/>
          <w:b/>
          <w:bCs/>
          <w:sz w:val="20"/>
          <w:szCs w:val="20"/>
        </w:rPr>
        <w:t>Lower Carbon Emissions:</w:t>
      </w:r>
      <w:r w:rsidRPr="00F83233">
        <w:rPr>
          <w:rFonts w:ascii="Times New Roman" w:hAnsi="Times New Roman" w:cs="Times New Roman"/>
          <w:sz w:val="20"/>
          <w:szCs w:val="20"/>
        </w:rPr>
        <w:t xml:space="preserve"> Shifting from fossil fuels to renewables significantly reduces greenhouse gas emissions (Asoh &amp; Rivers, 2020).</w:t>
      </w:r>
      <w:hyperlink w:anchor="fourty5" w:history="1">
        <w:r w:rsidRPr="00F83233">
          <w:rPr>
            <w:rStyle w:val="Hyperlink"/>
            <w:rFonts w:ascii="Times New Roman" w:hAnsi="Times New Roman"/>
            <w:sz w:val="20"/>
            <w:szCs w:val="20"/>
          </w:rPr>
          <w:t>[30]</w:t>
        </w:r>
      </w:hyperlink>
    </w:p>
    <w:p w14:paraId="79369CA5" w14:textId="77777777" w:rsidR="009D30F4" w:rsidRPr="00F83233" w:rsidRDefault="009D30F4" w:rsidP="00F7697B">
      <w:pPr>
        <w:pStyle w:val="ListParagraph"/>
        <w:numPr>
          <w:ilvl w:val="0"/>
          <w:numId w:val="50"/>
        </w:numPr>
        <w:tabs>
          <w:tab w:val="clear" w:pos="720"/>
          <w:tab w:val="num" w:pos="1068"/>
        </w:tabs>
        <w:ind w:left="1068"/>
        <w:rPr>
          <w:rFonts w:ascii="Times New Roman" w:hAnsi="Times New Roman" w:cs="Times New Roman"/>
          <w:sz w:val="20"/>
          <w:szCs w:val="20"/>
        </w:rPr>
      </w:pPr>
      <w:r w:rsidRPr="00F83233">
        <w:rPr>
          <w:rFonts w:ascii="Times New Roman" w:hAnsi="Times New Roman" w:cs="Times New Roman"/>
          <w:b/>
          <w:bCs/>
          <w:sz w:val="20"/>
          <w:szCs w:val="20"/>
        </w:rPr>
        <w:t>Cost Savings in the Long Run:</w:t>
      </w:r>
      <w:r w:rsidRPr="00F83233">
        <w:rPr>
          <w:rFonts w:ascii="Times New Roman" w:hAnsi="Times New Roman" w:cs="Times New Roman"/>
          <w:sz w:val="20"/>
          <w:szCs w:val="20"/>
        </w:rPr>
        <w:t xml:space="preserve"> While initial investments in renewable energy infrastructure may be high, long-term operational costs are lower due to reduced dependency on non-renewable energy sources (Shehabi et al., 2016).</w:t>
      </w:r>
      <w:hyperlink w:anchor="fifety" w:history="1">
        <w:r w:rsidRPr="00F83233">
          <w:rPr>
            <w:rStyle w:val="Hyperlink"/>
            <w:rFonts w:ascii="Times New Roman" w:hAnsi="Times New Roman"/>
            <w:sz w:val="20"/>
            <w:szCs w:val="20"/>
          </w:rPr>
          <w:t>[34]</w:t>
        </w:r>
      </w:hyperlink>
    </w:p>
    <w:p w14:paraId="3F246386" w14:textId="77777777" w:rsidR="009D30F4" w:rsidRPr="00F83233" w:rsidRDefault="009D30F4" w:rsidP="00F7697B">
      <w:pPr>
        <w:pStyle w:val="ListParagraph"/>
        <w:numPr>
          <w:ilvl w:val="0"/>
          <w:numId w:val="50"/>
        </w:numPr>
        <w:tabs>
          <w:tab w:val="clear" w:pos="720"/>
          <w:tab w:val="num" w:pos="1068"/>
        </w:tabs>
        <w:ind w:left="1068"/>
        <w:rPr>
          <w:rFonts w:ascii="Times New Roman" w:hAnsi="Times New Roman" w:cs="Times New Roman"/>
          <w:sz w:val="20"/>
          <w:szCs w:val="20"/>
        </w:rPr>
      </w:pPr>
      <w:r w:rsidRPr="00F83233">
        <w:rPr>
          <w:rFonts w:ascii="Times New Roman" w:hAnsi="Times New Roman" w:cs="Times New Roman"/>
          <w:b/>
          <w:bCs/>
          <w:sz w:val="20"/>
          <w:szCs w:val="20"/>
        </w:rPr>
        <w:t>Sustainability and Corporate Responsibility:</w:t>
      </w:r>
      <w:r w:rsidRPr="00F83233">
        <w:rPr>
          <w:rFonts w:ascii="Times New Roman" w:hAnsi="Times New Roman" w:cs="Times New Roman"/>
          <w:sz w:val="20"/>
          <w:szCs w:val="20"/>
        </w:rPr>
        <w:t xml:space="preserve"> Organizations using green cloud services contribute to global sustainability goals and align with environmental regulations (Masanet et al., 2020).</w:t>
      </w:r>
      <w:hyperlink w:anchor="fourty8" w:history="1">
        <w:r w:rsidRPr="00F83233">
          <w:rPr>
            <w:rStyle w:val="Hyperlink"/>
            <w:rFonts w:ascii="Times New Roman" w:hAnsi="Times New Roman"/>
            <w:sz w:val="20"/>
            <w:szCs w:val="20"/>
          </w:rPr>
          <w:t>[32]</w:t>
        </w:r>
      </w:hyperlink>
    </w:p>
    <w:p w14:paraId="720ACFA3" w14:textId="77777777" w:rsidR="009D30F4" w:rsidRPr="00F83233" w:rsidRDefault="009D30F4" w:rsidP="009D30F4">
      <w:pPr>
        <w:pStyle w:val="ListParagraph"/>
        <w:numPr>
          <w:ilvl w:val="0"/>
          <w:numId w:val="50"/>
        </w:numPr>
        <w:rPr>
          <w:rFonts w:ascii="Times New Roman" w:hAnsi="Times New Roman" w:cs="Times New Roman"/>
          <w:sz w:val="20"/>
          <w:szCs w:val="20"/>
        </w:rPr>
      </w:pPr>
      <w:r w:rsidRPr="00F83233">
        <w:rPr>
          <w:rFonts w:ascii="Times New Roman" w:hAnsi="Times New Roman" w:cs="Times New Roman"/>
          <w:b/>
          <w:bCs/>
          <w:sz w:val="20"/>
          <w:szCs w:val="20"/>
        </w:rPr>
        <w:t>Energy Efficiency Improvements:</w:t>
      </w:r>
      <w:r w:rsidRPr="00F83233">
        <w:rPr>
          <w:rFonts w:ascii="Times New Roman" w:hAnsi="Times New Roman" w:cs="Times New Roman"/>
          <w:sz w:val="20"/>
          <w:szCs w:val="20"/>
        </w:rPr>
        <w:t xml:space="preserve"> Renewable-powered data </w:t>
      </w:r>
      <w:proofErr w:type="spellStart"/>
      <w:r w:rsidRPr="00F83233">
        <w:rPr>
          <w:rFonts w:ascii="Times New Roman" w:hAnsi="Times New Roman" w:cs="Times New Roman"/>
          <w:sz w:val="20"/>
          <w:szCs w:val="20"/>
        </w:rPr>
        <w:t>centres</w:t>
      </w:r>
      <w:proofErr w:type="spellEnd"/>
      <w:r w:rsidRPr="00F83233">
        <w:rPr>
          <w:rFonts w:ascii="Times New Roman" w:hAnsi="Times New Roman" w:cs="Times New Roman"/>
          <w:sz w:val="20"/>
          <w:szCs w:val="20"/>
        </w:rPr>
        <w:t xml:space="preserve"> often implement state-of-the-art cooling systems, energy-efficient hardware, and AI-driven power management to further optimize energy usage.</w:t>
      </w:r>
    </w:p>
    <w:p w14:paraId="23CC96C1" w14:textId="77777777" w:rsidR="009D30F4" w:rsidRPr="00F83233" w:rsidRDefault="009D30F4" w:rsidP="00F7697B">
      <w:pPr>
        <w:pStyle w:val="ListParagraph"/>
        <w:rPr>
          <w:rFonts w:ascii="Times New Roman" w:hAnsi="Times New Roman" w:cs="Times New Roman"/>
          <w:b/>
          <w:bCs/>
          <w:sz w:val="20"/>
          <w:szCs w:val="20"/>
        </w:rPr>
      </w:pPr>
      <w:r w:rsidRPr="00F83233">
        <w:rPr>
          <w:rFonts w:ascii="Times New Roman" w:hAnsi="Times New Roman" w:cs="Times New Roman"/>
          <w:b/>
          <w:bCs/>
          <w:sz w:val="20"/>
          <w:szCs w:val="20"/>
        </w:rPr>
        <w:t>Strategies for Reducing Energy Consumption in Cloud-Based ML Training</w:t>
      </w:r>
    </w:p>
    <w:p w14:paraId="7AC02B5F" w14:textId="77777777" w:rsidR="009D30F4" w:rsidRPr="00F83233" w:rsidRDefault="009D30F4" w:rsidP="00F7697B">
      <w:pPr>
        <w:pStyle w:val="ListParagraph"/>
        <w:rPr>
          <w:rFonts w:ascii="Times New Roman" w:hAnsi="Times New Roman" w:cs="Times New Roman"/>
          <w:sz w:val="20"/>
          <w:szCs w:val="20"/>
        </w:rPr>
      </w:pPr>
      <w:r w:rsidRPr="00F83233">
        <w:rPr>
          <w:rFonts w:ascii="Times New Roman" w:hAnsi="Times New Roman" w:cs="Times New Roman"/>
          <w:sz w:val="20"/>
          <w:szCs w:val="20"/>
        </w:rPr>
        <w:t>Optimizing ML training workflows in the cloud can significantly reduce energy consumption. Some key strategies include:</w:t>
      </w:r>
    </w:p>
    <w:p w14:paraId="394CE3BB"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Efficient Model Design:</w:t>
      </w:r>
    </w:p>
    <w:p w14:paraId="55C95F77"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Using smaller, optimized models like MobileNet or DistilBERT instead of large, resource-intensive architectures (Li et al., 2020).</w:t>
      </w:r>
    </w:p>
    <w:p w14:paraId="29602C9A"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Implementing techniques like pruning and quantization to reduce model complexity and computational load.</w:t>
      </w:r>
    </w:p>
    <w:p w14:paraId="699BD7A6"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Transfer Learning and Pretrained Models:</w:t>
      </w:r>
    </w:p>
    <w:p w14:paraId="1AACF4FE"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Leveraging existing models trained on large datasets to fine-tune new models with minimal additional computation.</w:t>
      </w:r>
    </w:p>
    <w:p w14:paraId="783F6726"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Reducing the need for training from scratch, thus lowering energy consumption (Patterson et al., 2021).</w:t>
      </w:r>
      <w:hyperlink w:anchor="fourty9" w:history="1">
        <w:r w:rsidRPr="00F83233">
          <w:rPr>
            <w:rStyle w:val="Hyperlink"/>
            <w:rFonts w:ascii="Times New Roman" w:hAnsi="Times New Roman"/>
            <w:sz w:val="20"/>
            <w:szCs w:val="20"/>
          </w:rPr>
          <w:t>[33]</w:t>
        </w:r>
      </w:hyperlink>
    </w:p>
    <w:p w14:paraId="33650375"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Batch Processing and Parallelization:</w:t>
      </w:r>
    </w:p>
    <w:p w14:paraId="454273A6"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Efficient workload scheduling ensures that cloud resources are used optimally without excessive idle time.</w:t>
      </w:r>
    </w:p>
    <w:p w14:paraId="215B8079"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Parallelizing computations across multiple energy-efficient GPUs or TPUs can speed up training while minimizing energy waste.</w:t>
      </w:r>
    </w:p>
    <w:p w14:paraId="4E5C5B47"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Dynamic Scaling and Serverless Computing:</w:t>
      </w:r>
    </w:p>
    <w:p w14:paraId="48268AE9"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Cloud providers offer auto-scaling capabilities to allocate resources dynamically based on demand, reducing unnecessary power consumption.</w:t>
      </w:r>
    </w:p>
    <w:p w14:paraId="09ABD780"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Serverless ML workflows execute computations only when needed, avoiding always-on infrastructure.</w:t>
      </w:r>
    </w:p>
    <w:p w14:paraId="20770E96"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Green Cloud Providers:</w:t>
      </w:r>
    </w:p>
    <w:p w14:paraId="1277561B"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Choosing cloud providers that prioritize sustainability, such as Google Cloud (carbon-neutral), AWS (committed to 100% renewable energy), or Microsoft Azure (net-zero goal by 2030) (Horner et al., 2022).</w:t>
      </w:r>
      <w:hyperlink w:anchor="fourty6" w:history="1">
        <w:r w:rsidRPr="00F83233">
          <w:rPr>
            <w:rStyle w:val="Hyperlink"/>
            <w:rFonts w:ascii="Times New Roman" w:hAnsi="Times New Roman"/>
            <w:sz w:val="20"/>
            <w:szCs w:val="20"/>
          </w:rPr>
          <w:t>[31]</w:t>
        </w:r>
      </w:hyperlink>
    </w:p>
    <w:p w14:paraId="072EF379" w14:textId="36BBE817" w:rsidR="009D30F4" w:rsidRPr="00F7697B" w:rsidRDefault="009D30F4" w:rsidP="00F7697B">
      <w:pPr>
        <w:pStyle w:val="ListParagraph"/>
        <w:numPr>
          <w:ilvl w:val="1"/>
          <w:numId w:val="21"/>
        </w:numPr>
        <w:rPr>
          <w:rFonts w:ascii="Times New Roman" w:eastAsia="Times New Roman" w:hAnsi="Times New Roman" w:cs="Times New Roman"/>
          <w:b/>
          <w:bCs/>
          <w:sz w:val="20"/>
          <w:szCs w:val="20"/>
          <w:lang w:eastAsia="en-IN"/>
        </w:rPr>
      </w:pPr>
      <w:r w:rsidRPr="00F7697B">
        <w:rPr>
          <w:rFonts w:ascii="Times New Roman" w:eastAsia="Times New Roman" w:hAnsi="Times New Roman" w:cs="Times New Roman"/>
          <w:b/>
          <w:bCs/>
          <w:sz w:val="20"/>
          <w:szCs w:val="20"/>
          <w:lang w:eastAsia="en-IN"/>
        </w:rPr>
        <w:t>Comparison: On-Premises vs Cloud ML Training in Terms of Energy Use</w:t>
      </w:r>
    </w:p>
    <w:p w14:paraId="2F3F1C22" w14:textId="77777777" w:rsidR="009D30F4" w:rsidRPr="00F83233" w:rsidRDefault="009D30F4" w:rsidP="00F7697B">
      <w:pPr>
        <w:ind w:left="708"/>
        <w:rPr>
          <w:rFonts w:ascii="Times New Roman" w:hAnsi="Times New Roman" w:cs="Times New Roman"/>
          <w:sz w:val="20"/>
          <w:szCs w:val="20"/>
        </w:rPr>
      </w:pPr>
      <w:r w:rsidRPr="00F83233">
        <w:rPr>
          <w:rFonts w:ascii="Times New Roman" w:hAnsi="Times New Roman" w:cs="Times New Roman"/>
          <w:sz w:val="20"/>
          <w:szCs w:val="20"/>
        </w:rPr>
        <w:t>A crucial consideration for ML practitioners is whether to train models on-premises or in the cloud, as energy consumption varies between the two approaches.</w:t>
      </w:r>
    </w:p>
    <w:tbl>
      <w:tblPr>
        <w:tblStyle w:val="TableGrid"/>
        <w:tblW w:w="5121" w:type="dxa"/>
        <w:tblInd w:w="708" w:type="dxa"/>
        <w:tblLook w:val="04A0" w:firstRow="1" w:lastRow="0" w:firstColumn="1" w:lastColumn="0" w:noHBand="0" w:noVBand="1"/>
      </w:tblPr>
      <w:tblGrid>
        <w:gridCol w:w="1707"/>
        <w:gridCol w:w="1707"/>
        <w:gridCol w:w="1707"/>
      </w:tblGrid>
      <w:tr w:rsidR="009D30F4" w:rsidRPr="00F83233" w14:paraId="2A27D0D8" w14:textId="77777777" w:rsidTr="00F7697B">
        <w:trPr>
          <w:trHeight w:val="156"/>
        </w:trPr>
        <w:tc>
          <w:tcPr>
            <w:tcW w:w="1707" w:type="dxa"/>
          </w:tcPr>
          <w:p w14:paraId="23272084"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Factor</w:t>
            </w:r>
          </w:p>
        </w:tc>
        <w:tc>
          <w:tcPr>
            <w:tcW w:w="1707" w:type="dxa"/>
          </w:tcPr>
          <w:p w14:paraId="2F172B77"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On-Premises ML</w:t>
            </w:r>
          </w:p>
        </w:tc>
        <w:tc>
          <w:tcPr>
            <w:tcW w:w="1707" w:type="dxa"/>
          </w:tcPr>
          <w:p w14:paraId="26EB40F5"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Cloud Based ML</w:t>
            </w:r>
          </w:p>
        </w:tc>
      </w:tr>
      <w:tr w:rsidR="009D30F4" w:rsidRPr="00F83233" w14:paraId="56DCB70A" w14:textId="77777777" w:rsidTr="00F7697B">
        <w:trPr>
          <w:trHeight w:val="381"/>
        </w:trPr>
        <w:tc>
          <w:tcPr>
            <w:tcW w:w="1707" w:type="dxa"/>
          </w:tcPr>
          <w:p w14:paraId="5483C024"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Energy Efficiency</w:t>
            </w:r>
          </w:p>
        </w:tc>
        <w:tc>
          <w:tcPr>
            <w:tcW w:w="1707" w:type="dxa"/>
          </w:tcPr>
          <w:p w14:paraId="5D6EFE77"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 xml:space="preserve">Often relies on older hardware, leading to </w:t>
            </w:r>
            <w:r w:rsidRPr="00F83233">
              <w:rPr>
                <w:rFonts w:ascii="Times New Roman" w:hAnsi="Times New Roman" w:cs="Times New Roman"/>
                <w:sz w:val="16"/>
                <w:szCs w:val="16"/>
              </w:rPr>
              <w:lastRenderedPageBreak/>
              <w:t>higher energy consumption.</w:t>
            </w:r>
          </w:p>
        </w:tc>
        <w:tc>
          <w:tcPr>
            <w:tcW w:w="1707" w:type="dxa"/>
          </w:tcPr>
          <w:p w14:paraId="06250FD3"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lastRenderedPageBreak/>
              <w:t xml:space="preserve">Uses optimized, high-efficiency hardware in </w:t>
            </w:r>
            <w:r w:rsidRPr="00F83233">
              <w:rPr>
                <w:rFonts w:ascii="Times New Roman" w:hAnsi="Times New Roman" w:cs="Times New Roman"/>
                <w:sz w:val="16"/>
                <w:szCs w:val="16"/>
              </w:rPr>
              <w:lastRenderedPageBreak/>
              <w:t xml:space="preserve">large-scale data </w:t>
            </w:r>
            <w:proofErr w:type="spellStart"/>
            <w:r w:rsidRPr="00F83233">
              <w:rPr>
                <w:rFonts w:ascii="Times New Roman" w:hAnsi="Times New Roman" w:cs="Times New Roman"/>
                <w:sz w:val="16"/>
                <w:szCs w:val="16"/>
              </w:rPr>
              <w:t>centres</w:t>
            </w:r>
            <w:proofErr w:type="spellEnd"/>
            <w:r w:rsidRPr="00F83233">
              <w:rPr>
                <w:rFonts w:ascii="Times New Roman" w:hAnsi="Times New Roman" w:cs="Times New Roman"/>
                <w:sz w:val="16"/>
                <w:szCs w:val="16"/>
              </w:rPr>
              <w:t>.</w:t>
            </w:r>
          </w:p>
        </w:tc>
      </w:tr>
      <w:tr w:rsidR="009D30F4" w:rsidRPr="00F83233" w14:paraId="4C663C23" w14:textId="77777777" w:rsidTr="00F7697B">
        <w:trPr>
          <w:trHeight w:val="386"/>
        </w:trPr>
        <w:tc>
          <w:tcPr>
            <w:tcW w:w="1707" w:type="dxa"/>
          </w:tcPr>
          <w:p w14:paraId="6C66ECF9" w14:textId="77777777" w:rsidR="009D30F4" w:rsidRPr="00F83233" w:rsidRDefault="009D30F4" w:rsidP="009012F3">
            <w:pPr>
              <w:jc w:val="center"/>
              <w:rPr>
                <w:rFonts w:ascii="Times New Roman" w:hAnsi="Times New Roman" w:cs="Times New Roman"/>
                <w:b/>
                <w:bCs/>
              </w:rPr>
            </w:pPr>
            <w:r w:rsidRPr="00F83233">
              <w:rPr>
                <w:rFonts w:ascii="Times New Roman" w:hAnsi="Times New Roman" w:cs="Times New Roman"/>
                <w:b/>
                <w:bCs/>
              </w:rPr>
              <w:lastRenderedPageBreak/>
              <w:t>Scalability</w:t>
            </w:r>
          </w:p>
        </w:tc>
        <w:tc>
          <w:tcPr>
            <w:tcW w:w="1707" w:type="dxa"/>
          </w:tcPr>
          <w:p w14:paraId="439DED57"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Limited by in-house resources and hardware constraints.</w:t>
            </w:r>
          </w:p>
        </w:tc>
        <w:tc>
          <w:tcPr>
            <w:tcW w:w="1707" w:type="dxa"/>
          </w:tcPr>
          <w:p w14:paraId="1CA6F734"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On-demand scalability enables efficient resource utilization.</w:t>
            </w:r>
          </w:p>
        </w:tc>
      </w:tr>
      <w:tr w:rsidR="009D30F4" w:rsidRPr="00F83233" w14:paraId="40DD1718" w14:textId="77777777" w:rsidTr="00F7697B">
        <w:trPr>
          <w:trHeight w:val="474"/>
        </w:trPr>
        <w:tc>
          <w:tcPr>
            <w:tcW w:w="1707" w:type="dxa"/>
          </w:tcPr>
          <w:p w14:paraId="091DF80A"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Cooling &amp; Power Management</w:t>
            </w:r>
          </w:p>
        </w:tc>
        <w:tc>
          <w:tcPr>
            <w:tcW w:w="1707" w:type="dxa"/>
          </w:tcPr>
          <w:p w14:paraId="5DC14BA2"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Requires dedicated cooling systems, increasing overall energy use.</w:t>
            </w:r>
          </w:p>
        </w:tc>
        <w:tc>
          <w:tcPr>
            <w:tcW w:w="1707" w:type="dxa"/>
          </w:tcPr>
          <w:p w14:paraId="5B7F61F0"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Advanced cooling solutions (liquid cooling, free-air cooling) enhance energy efficiency.</w:t>
            </w:r>
          </w:p>
        </w:tc>
      </w:tr>
      <w:tr w:rsidR="009D30F4" w:rsidRPr="00F83233" w14:paraId="13DD1ECE" w14:textId="77777777" w:rsidTr="00F7697B">
        <w:trPr>
          <w:trHeight w:val="478"/>
        </w:trPr>
        <w:tc>
          <w:tcPr>
            <w:tcW w:w="1707" w:type="dxa"/>
          </w:tcPr>
          <w:p w14:paraId="7CCBC490"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Renewable Energy Use</w:t>
            </w:r>
          </w:p>
        </w:tc>
        <w:tc>
          <w:tcPr>
            <w:tcW w:w="1707" w:type="dxa"/>
          </w:tcPr>
          <w:p w14:paraId="3040C824"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Usually depends on local electricity grids, which may not prioritize renewable sources.</w:t>
            </w:r>
          </w:p>
        </w:tc>
        <w:tc>
          <w:tcPr>
            <w:tcW w:w="1707" w:type="dxa"/>
          </w:tcPr>
          <w:p w14:paraId="404AE26C"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Cloud providers invest heavily in renewable energy sources for sustainability.</w:t>
            </w:r>
          </w:p>
        </w:tc>
      </w:tr>
      <w:tr w:rsidR="009D30F4" w:rsidRPr="00F83233" w14:paraId="0B0AA22E" w14:textId="77777777" w:rsidTr="00F7697B">
        <w:trPr>
          <w:trHeight w:val="288"/>
        </w:trPr>
        <w:tc>
          <w:tcPr>
            <w:tcW w:w="1707" w:type="dxa"/>
          </w:tcPr>
          <w:p w14:paraId="24F388F3"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Carbon Footprint</w:t>
            </w:r>
          </w:p>
        </w:tc>
        <w:tc>
          <w:tcPr>
            <w:tcW w:w="1707" w:type="dxa"/>
          </w:tcPr>
          <w:p w14:paraId="2DD98A07"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Higher emissions due to reliance on traditional energy sources and lower efficiency.</w:t>
            </w:r>
          </w:p>
        </w:tc>
        <w:tc>
          <w:tcPr>
            <w:tcW w:w="1707" w:type="dxa"/>
          </w:tcPr>
          <w:p w14:paraId="0D90E76B"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 xml:space="preserve">Lower emissions when using green data </w:t>
            </w:r>
            <w:proofErr w:type="spellStart"/>
            <w:r w:rsidRPr="00F83233">
              <w:rPr>
                <w:rFonts w:ascii="Times New Roman" w:hAnsi="Times New Roman" w:cs="Times New Roman"/>
                <w:sz w:val="16"/>
                <w:szCs w:val="16"/>
              </w:rPr>
              <w:t>centres</w:t>
            </w:r>
            <w:proofErr w:type="spellEnd"/>
            <w:r w:rsidRPr="00F83233">
              <w:rPr>
                <w:rFonts w:ascii="Times New Roman" w:hAnsi="Times New Roman" w:cs="Times New Roman"/>
                <w:sz w:val="16"/>
                <w:szCs w:val="16"/>
              </w:rPr>
              <w:t xml:space="preserve"> powered by renewables.</w:t>
            </w:r>
          </w:p>
        </w:tc>
      </w:tr>
    </w:tbl>
    <w:p w14:paraId="31FC7BEE" w14:textId="77777777" w:rsidR="009D30F4" w:rsidRPr="00F83233" w:rsidRDefault="009D30F4" w:rsidP="009D30F4">
      <w:pPr>
        <w:rPr>
          <w:rFonts w:ascii="Times New Roman" w:hAnsi="Times New Roman" w:cs="Times New Roman"/>
          <w:sz w:val="20"/>
          <w:szCs w:val="20"/>
        </w:rPr>
      </w:pPr>
    </w:p>
    <w:p w14:paraId="16E96A5A" w14:textId="0D5BAC9B" w:rsidR="009D30F4" w:rsidRPr="00F83233" w:rsidRDefault="009D30F4" w:rsidP="00F7697B">
      <w:pPr>
        <w:ind w:left="720"/>
        <w:rPr>
          <w:rFonts w:ascii="Times New Roman" w:hAnsi="Times New Roman" w:cs="Times New Roman"/>
          <w:sz w:val="20"/>
          <w:szCs w:val="20"/>
        </w:rPr>
      </w:pPr>
      <w:r w:rsidRPr="00F83233">
        <w:rPr>
          <w:rFonts w:ascii="Times New Roman" w:hAnsi="Times New Roman" w:cs="Times New Roman"/>
          <w:sz w:val="20"/>
          <w:szCs w:val="20"/>
        </w:rPr>
        <w:t xml:space="preserve">Studies show that cloud-based ML training can be up to </w:t>
      </w:r>
      <w:r w:rsidRPr="00F83233">
        <w:rPr>
          <w:rFonts w:ascii="Times New Roman" w:hAnsi="Times New Roman" w:cs="Times New Roman"/>
          <w:b/>
          <w:bCs/>
          <w:sz w:val="20"/>
          <w:szCs w:val="20"/>
        </w:rPr>
        <w:t>93% more energy-efficient</w:t>
      </w:r>
      <w:r w:rsidRPr="00F83233">
        <w:rPr>
          <w:rFonts w:ascii="Times New Roman" w:hAnsi="Times New Roman" w:cs="Times New Roman"/>
          <w:sz w:val="20"/>
          <w:szCs w:val="20"/>
        </w:rPr>
        <w:t xml:space="preserve"> than traditional on-premises setups when using optimized infrastructure and renewable energy (Masanet et al., 2020). However, for highly sensitive data or specialized applications, on-premises training may still be necessary despite its higher energy costs.</w:t>
      </w:r>
      <w:hyperlink w:anchor="fourty8" w:history="1">
        <w:r w:rsidRPr="00F83233">
          <w:rPr>
            <w:rStyle w:val="Hyperlink"/>
            <w:rFonts w:ascii="Times New Roman" w:hAnsi="Times New Roman"/>
            <w:sz w:val="20"/>
            <w:szCs w:val="20"/>
          </w:rPr>
          <w:t>[32]</w:t>
        </w:r>
      </w:hyperlink>
      <w:r w:rsidR="00F7697B">
        <w:rPr>
          <w:rFonts w:ascii="Times New Roman" w:hAnsi="Times New Roman" w:cs="Times New Roman"/>
          <w:sz w:val="20"/>
          <w:szCs w:val="20"/>
        </w:rPr>
        <w:t xml:space="preserve">. </w:t>
      </w:r>
      <w:r w:rsidRPr="00F83233">
        <w:rPr>
          <w:rFonts w:ascii="Times New Roman" w:hAnsi="Times New Roman" w:cs="Times New Roman"/>
          <w:sz w:val="20"/>
          <w:szCs w:val="20"/>
        </w:rPr>
        <w:t xml:space="preserve">Transition to green data </w:t>
      </w:r>
      <w:proofErr w:type="spellStart"/>
      <w:r w:rsidRPr="00F83233">
        <w:rPr>
          <w:rFonts w:ascii="Times New Roman" w:hAnsi="Times New Roman" w:cs="Times New Roman"/>
          <w:sz w:val="20"/>
          <w:szCs w:val="20"/>
        </w:rPr>
        <w:t>centres</w:t>
      </w:r>
      <w:proofErr w:type="spellEnd"/>
      <w:r w:rsidRPr="00F83233">
        <w:rPr>
          <w:rFonts w:ascii="Times New Roman" w:hAnsi="Times New Roman" w:cs="Times New Roman"/>
          <w:sz w:val="20"/>
          <w:szCs w:val="20"/>
        </w:rPr>
        <w:t xml:space="preserve"> and strong training strategies for ML are the foundation of AI. With renewable energy, optimized models of machine learning, and using cloud-based tools, organizations will be able to reduce their footprint in terms of energy while at the same time maintaining high performance. As more cloud providers expand their support towards sustainability, the cloud-based environment for machine learning will remain an available and sustainable space for on-premises computing.</w:t>
      </w:r>
    </w:p>
    <w:p w14:paraId="13A1B0E6" w14:textId="77777777" w:rsidR="009D30F4" w:rsidRPr="00F7697B" w:rsidRDefault="009D30F4" w:rsidP="00440105">
      <w:pPr>
        <w:pStyle w:val="ListParagraph"/>
        <w:numPr>
          <w:ilvl w:val="0"/>
          <w:numId w:val="21"/>
        </w:numPr>
        <w:rPr>
          <w:rFonts w:ascii="Times New Roman" w:hAnsi="Times New Roman" w:cs="Times New Roman"/>
          <w:b/>
          <w:bCs/>
          <w:sz w:val="24"/>
          <w:szCs w:val="24"/>
        </w:rPr>
      </w:pPr>
      <w:r w:rsidRPr="00F7697B">
        <w:rPr>
          <w:rFonts w:ascii="Times New Roman" w:hAnsi="Times New Roman" w:cs="Times New Roman"/>
          <w:b/>
          <w:bCs/>
          <w:sz w:val="24"/>
          <w:szCs w:val="24"/>
        </w:rPr>
        <w:t>Conclusion</w:t>
      </w:r>
    </w:p>
    <w:p w14:paraId="187AE548" w14:textId="1FD4D4A1" w:rsidR="009D30F4" w:rsidRPr="00F7697B" w:rsidRDefault="009D30F4" w:rsidP="00F7697B">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With the increase in demand for machine learning models, energy consumption and environmental degradation have become alarming issues. The present research tries to identify various strategies to decrease the carbon footprint of training an ML model without compromising on high performance. After analyzing various phases of the ML pipeline, it has been determined that key contributors to energy consumption are data preprocessing, model training, hyperparameter tuning, and model evaluation.</w:t>
      </w:r>
    </w:p>
    <w:p w14:paraId="633316D9" w14:textId="77777777" w:rsidR="00F7697B" w:rsidRDefault="009D30F4" w:rsidP="00F7697B">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Efficient model design techniques include pruning, quantization, knowledge distillation, and transfer learning for optimizing computational efficiency. In addition, renewable sources of energy, optimization of ML training in cloud, and exploitation of specialized hardware such as GPUs, TPUs, and neuromorphic chips can reduce the energy usage dramatically.</w:t>
      </w:r>
    </w:p>
    <w:p w14:paraId="6BDC6BEA" w14:textId="7AC6584E" w:rsidR="009D30F4" w:rsidRPr="00F7697B" w:rsidRDefault="009D30F4" w:rsidP="00F7697B">
      <w:pPr>
        <w:pStyle w:val="ListParagraph"/>
        <w:ind w:left="360"/>
        <w:rPr>
          <w:rFonts w:ascii="Times New Roman" w:hAnsi="Times New Roman" w:cs="Times New Roman"/>
          <w:sz w:val="20"/>
          <w:szCs w:val="20"/>
        </w:rPr>
      </w:pPr>
      <w:r w:rsidRPr="00F7697B">
        <w:rPr>
          <w:rFonts w:ascii="Times New Roman" w:hAnsi="Times New Roman" w:cs="Times New Roman"/>
          <w:sz w:val="20"/>
          <w:szCs w:val="20"/>
        </w:rPr>
        <w:t>Data efficiency strategies like high-quality data selection, data augmentation, and synthetic data generation also help in reducing computational requirements. Hardware innovation, such as mixed-precision training and energy-efficient accelerators, further advances sustainability in AI development.</w:t>
      </w:r>
    </w:p>
    <w:p w14:paraId="792ABFF3" w14:textId="263690F1" w:rsidR="009D30F4" w:rsidRPr="00F7697B" w:rsidRDefault="009D30F4" w:rsidP="00F7697B">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Ultimately, sustainability should be incorporated into machine learning design to mitigate environmental concerns. By implementing green AI strategies and maximizing energy efficiency in consumption, the AI industry could satisfy global sustainability goals while also moving forward to further push technological boundaries. Future research would therefore concentrate on more energy-efficient architectures and widespread adoption of eco-friendly ML practices.</w:t>
      </w:r>
    </w:p>
    <w:p w14:paraId="7812BAAB" w14:textId="75684FB9" w:rsidR="009D30F4" w:rsidRPr="00F7697B" w:rsidRDefault="009D30F4" w:rsidP="00F7697B">
      <w:pPr>
        <w:pStyle w:val="ListParagraph"/>
        <w:numPr>
          <w:ilvl w:val="0"/>
          <w:numId w:val="21"/>
        </w:numPr>
        <w:rPr>
          <w:rFonts w:ascii="Times New Roman" w:hAnsi="Times New Roman" w:cs="Times New Roman"/>
          <w:b/>
          <w:bCs/>
          <w:sz w:val="24"/>
          <w:szCs w:val="24"/>
        </w:rPr>
      </w:pPr>
      <w:r w:rsidRPr="00F7697B">
        <w:rPr>
          <w:rFonts w:ascii="Times New Roman" w:hAnsi="Times New Roman" w:cs="Times New Roman"/>
          <w:b/>
          <w:bCs/>
          <w:sz w:val="24"/>
          <w:szCs w:val="24"/>
        </w:rPr>
        <w:t>References</w:t>
      </w:r>
    </w:p>
    <w:p w14:paraId="019039D2" w14:textId="77777777" w:rsidR="009D30F4" w:rsidRPr="00F83233" w:rsidRDefault="009D30F4" w:rsidP="009D30F4">
      <w:pPr>
        <w:pStyle w:val="ListParagraph"/>
        <w:numPr>
          <w:ilvl w:val="0"/>
          <w:numId w:val="52"/>
        </w:numPr>
        <w:rPr>
          <w:rFonts w:ascii="Times New Roman" w:hAnsi="Times New Roman" w:cs="Times New Roman"/>
          <w:sz w:val="16"/>
          <w:szCs w:val="16"/>
        </w:rPr>
      </w:pPr>
      <w:bookmarkStart w:id="0" w:name="one"/>
      <w:r w:rsidRPr="00F83233">
        <w:rPr>
          <w:rFonts w:ascii="Times New Roman" w:hAnsi="Times New Roman" w:cs="Times New Roman"/>
          <w:sz w:val="16"/>
          <w:szCs w:val="16"/>
        </w:rPr>
        <w:t>Champion, Z. (2023). Optimization could cut the carbon footprint of AI training by up to 75%. </w:t>
      </w:r>
      <w:r w:rsidRPr="00F83233">
        <w:rPr>
          <w:rFonts w:ascii="Times New Roman" w:hAnsi="Times New Roman" w:cs="Times New Roman"/>
          <w:i/>
          <w:iCs/>
          <w:sz w:val="16"/>
          <w:szCs w:val="16"/>
        </w:rPr>
        <w:t>Accessed on: 22nd September</w:t>
      </w:r>
      <w:r w:rsidRPr="00F83233">
        <w:rPr>
          <w:rFonts w:ascii="Times New Roman" w:hAnsi="Times New Roman" w:cs="Times New Roman"/>
          <w:sz w:val="16"/>
          <w:szCs w:val="16"/>
        </w:rPr>
        <w:t>.</w:t>
      </w:r>
    </w:p>
    <w:p w14:paraId="1506DEF8"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1" w:name="three"/>
      <w:bookmarkEnd w:id="0"/>
      <w:r w:rsidRPr="00F83233">
        <w:rPr>
          <w:rFonts w:ascii="Times New Roman" w:hAnsi="Times New Roman" w:cs="Times New Roman"/>
          <w:sz w:val="16"/>
          <w:szCs w:val="16"/>
        </w:rPr>
        <w:t xml:space="preserve">Pineau, J. (2020). Towards the systematic reporting of the energy and carbon footprints of machine learning. </w:t>
      </w:r>
      <w:r w:rsidRPr="00F83233">
        <w:rPr>
          <w:rStyle w:val="Emphasis"/>
          <w:rFonts w:ascii="Times New Roman" w:hAnsi="Times New Roman" w:cs="Times New Roman"/>
          <w:sz w:val="16"/>
          <w:szCs w:val="16"/>
        </w:rPr>
        <w:t>Journal of Machine Learning Research, 21</w:t>
      </w:r>
      <w:r w:rsidRPr="00F83233">
        <w:rPr>
          <w:rFonts w:ascii="Times New Roman" w:hAnsi="Times New Roman" w:cs="Times New Roman"/>
          <w:sz w:val="16"/>
          <w:szCs w:val="16"/>
        </w:rPr>
        <w:t xml:space="preserve">(1), 1-43. </w:t>
      </w:r>
      <w:bookmarkStart w:id="2" w:name="thirteen"/>
      <w:bookmarkEnd w:id="1"/>
    </w:p>
    <w:p w14:paraId="43A493FB"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3" w:name="fourteen"/>
      <w:bookmarkEnd w:id="2"/>
      <w:r w:rsidRPr="00F83233">
        <w:rPr>
          <w:rFonts w:ascii="Times New Roman" w:eastAsia="Times New Roman" w:hAnsi="Times New Roman" w:cs="Times New Roman"/>
          <w:color w:val="000000" w:themeColor="text1"/>
          <w:sz w:val="16"/>
          <w:szCs w:val="16"/>
          <w:lang w:eastAsia="en-IN"/>
        </w:rPr>
        <w:t xml:space="preserve">Kanagarathinam, K. (2024, February). Comprehensive overview of optimization techniques in machine learning training. [Article]. GMR Institute of Technology. </w:t>
      </w:r>
    </w:p>
    <w:p w14:paraId="1BCDD8E4"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4" w:name="fifteen"/>
      <w:bookmarkEnd w:id="3"/>
      <w:r w:rsidRPr="00F83233">
        <w:rPr>
          <w:rFonts w:ascii="Times New Roman" w:hAnsi="Times New Roman" w:cs="Times New Roman"/>
          <w:sz w:val="16"/>
          <w:szCs w:val="16"/>
        </w:rPr>
        <w:t xml:space="preserve">Bernstein, J., Wang, Y. X., </w:t>
      </w:r>
      <w:proofErr w:type="spellStart"/>
      <w:r w:rsidRPr="00F83233">
        <w:rPr>
          <w:rFonts w:ascii="Times New Roman" w:hAnsi="Times New Roman" w:cs="Times New Roman"/>
          <w:sz w:val="16"/>
          <w:szCs w:val="16"/>
        </w:rPr>
        <w:t>Azizzadenesheli</w:t>
      </w:r>
      <w:proofErr w:type="spellEnd"/>
      <w:r w:rsidRPr="00F83233">
        <w:rPr>
          <w:rFonts w:ascii="Times New Roman" w:hAnsi="Times New Roman" w:cs="Times New Roman"/>
          <w:sz w:val="16"/>
          <w:szCs w:val="16"/>
        </w:rPr>
        <w:t xml:space="preserve">, K., &amp; Anandkumar, A. (2018). SignSGD: Compressed optimization for non-convex problems. </w:t>
      </w:r>
      <w:proofErr w:type="spellStart"/>
      <w:r w:rsidRPr="00F83233">
        <w:rPr>
          <w:rFonts w:ascii="Times New Roman" w:hAnsi="Times New Roman" w:cs="Times New Roman"/>
          <w:i/>
          <w:iCs/>
          <w:sz w:val="16"/>
          <w:szCs w:val="16"/>
        </w:rPr>
        <w:t>arXiv</w:t>
      </w:r>
      <w:proofErr w:type="spellEnd"/>
      <w:r w:rsidRPr="00F83233">
        <w:rPr>
          <w:rFonts w:ascii="Times New Roman" w:hAnsi="Times New Roman" w:cs="Times New Roman"/>
          <w:i/>
          <w:iCs/>
          <w:sz w:val="16"/>
          <w:szCs w:val="16"/>
        </w:rPr>
        <w:t xml:space="preserve"> preprint arXiv:1802.04434</w:t>
      </w:r>
      <w:r w:rsidRPr="00F83233">
        <w:rPr>
          <w:rFonts w:ascii="Times New Roman" w:hAnsi="Times New Roman" w:cs="Times New Roman"/>
          <w:sz w:val="16"/>
          <w:szCs w:val="16"/>
        </w:rPr>
        <w:t xml:space="preserve">. </w:t>
      </w:r>
    </w:p>
    <w:p w14:paraId="430676BF"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5" w:name="sixteen"/>
      <w:bookmarkEnd w:id="4"/>
      <w:r w:rsidRPr="00F83233">
        <w:rPr>
          <w:rFonts w:ascii="Times New Roman" w:hAnsi="Times New Roman" w:cs="Times New Roman"/>
          <w:sz w:val="16"/>
          <w:szCs w:val="16"/>
        </w:rPr>
        <w:t xml:space="preserve"> Kingma, D. P., &amp; Ba, J. L. (2015). Adam: A method for stochastic optimization. </w:t>
      </w:r>
      <w:r w:rsidRPr="00F83233">
        <w:rPr>
          <w:rFonts w:ascii="Times New Roman" w:hAnsi="Times New Roman" w:cs="Times New Roman"/>
          <w:i/>
          <w:iCs/>
          <w:sz w:val="16"/>
          <w:szCs w:val="16"/>
        </w:rPr>
        <w:t>Proceedings of the International Conference on Learning Representations (ICLR)</w:t>
      </w:r>
      <w:r w:rsidRPr="00F83233">
        <w:rPr>
          <w:rFonts w:ascii="Times New Roman" w:hAnsi="Times New Roman" w:cs="Times New Roman"/>
          <w:sz w:val="16"/>
          <w:szCs w:val="16"/>
        </w:rPr>
        <w:t xml:space="preserve">. </w:t>
      </w:r>
    </w:p>
    <w:p w14:paraId="6A066802"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6" w:name="eighteen"/>
      <w:bookmarkEnd w:id="5"/>
      <w:r w:rsidRPr="00F83233">
        <w:rPr>
          <w:rFonts w:ascii="Times New Roman" w:hAnsi="Times New Roman" w:cs="Times New Roman"/>
          <w:sz w:val="16"/>
          <w:szCs w:val="16"/>
        </w:rPr>
        <w:t xml:space="preserve">Lasby, M., Golubeva, A., </w:t>
      </w:r>
      <w:proofErr w:type="spellStart"/>
      <w:r w:rsidRPr="00F83233">
        <w:rPr>
          <w:rFonts w:ascii="Times New Roman" w:hAnsi="Times New Roman" w:cs="Times New Roman"/>
          <w:sz w:val="16"/>
          <w:szCs w:val="16"/>
        </w:rPr>
        <w:t>Evci</w:t>
      </w:r>
      <w:proofErr w:type="spellEnd"/>
      <w:r w:rsidRPr="00F83233">
        <w:rPr>
          <w:rFonts w:ascii="Times New Roman" w:hAnsi="Times New Roman" w:cs="Times New Roman"/>
          <w:sz w:val="16"/>
          <w:szCs w:val="16"/>
        </w:rPr>
        <w:t xml:space="preserve">, U., Nica, M., &amp; Ioannou, Y. A. (2024). Dynamic sparse training with structured sparsity. </w:t>
      </w:r>
      <w:r w:rsidRPr="00F83233">
        <w:rPr>
          <w:rFonts w:ascii="Times New Roman" w:hAnsi="Times New Roman" w:cs="Times New Roman"/>
          <w:i/>
          <w:iCs/>
          <w:sz w:val="16"/>
          <w:szCs w:val="16"/>
        </w:rPr>
        <w:t>Proceedings of the International Conference on Learning Representations (ICLR)</w:t>
      </w:r>
      <w:r w:rsidRPr="00F83233">
        <w:rPr>
          <w:rFonts w:ascii="Times New Roman" w:hAnsi="Times New Roman" w:cs="Times New Roman"/>
          <w:sz w:val="16"/>
          <w:szCs w:val="16"/>
        </w:rPr>
        <w:t xml:space="preserve">. </w:t>
      </w:r>
    </w:p>
    <w:p w14:paraId="12D100C7"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7" w:name="nineteen"/>
      <w:bookmarkEnd w:id="6"/>
      <w:r w:rsidRPr="00F83233">
        <w:rPr>
          <w:rFonts w:ascii="Times New Roman" w:hAnsi="Times New Roman" w:cs="Times New Roman"/>
          <w:color w:val="000000" w:themeColor="text1"/>
          <w:sz w:val="16"/>
          <w:szCs w:val="16"/>
        </w:rPr>
        <w:t xml:space="preserve">Biamonte, J., Wittek, P., </w:t>
      </w:r>
      <w:proofErr w:type="spellStart"/>
      <w:r w:rsidRPr="00F83233">
        <w:rPr>
          <w:rFonts w:ascii="Times New Roman" w:hAnsi="Times New Roman" w:cs="Times New Roman"/>
          <w:color w:val="000000" w:themeColor="text1"/>
          <w:sz w:val="16"/>
          <w:szCs w:val="16"/>
        </w:rPr>
        <w:t>Pancotti</w:t>
      </w:r>
      <w:proofErr w:type="spellEnd"/>
      <w:r w:rsidRPr="00F83233">
        <w:rPr>
          <w:rFonts w:ascii="Times New Roman" w:hAnsi="Times New Roman" w:cs="Times New Roman"/>
          <w:color w:val="000000" w:themeColor="text1"/>
          <w:sz w:val="16"/>
          <w:szCs w:val="16"/>
        </w:rPr>
        <w:t xml:space="preserve">, N., </w:t>
      </w:r>
      <w:proofErr w:type="spellStart"/>
      <w:r w:rsidRPr="00F83233">
        <w:rPr>
          <w:rFonts w:ascii="Times New Roman" w:hAnsi="Times New Roman" w:cs="Times New Roman"/>
          <w:color w:val="000000" w:themeColor="text1"/>
          <w:sz w:val="16"/>
          <w:szCs w:val="16"/>
        </w:rPr>
        <w:t>Rebentrost</w:t>
      </w:r>
      <w:proofErr w:type="spellEnd"/>
      <w:r w:rsidRPr="00F83233">
        <w:rPr>
          <w:rFonts w:ascii="Times New Roman" w:hAnsi="Times New Roman" w:cs="Times New Roman"/>
          <w:color w:val="000000" w:themeColor="text1"/>
          <w:sz w:val="16"/>
          <w:szCs w:val="16"/>
        </w:rPr>
        <w:t>, P., Wiebe, N., &amp; Lloyd, S. (2017). Quantum machine learning. Nature, 549(7671), 195–202.</w:t>
      </w:r>
    </w:p>
    <w:p w14:paraId="771782EB"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8" w:name="twenty"/>
      <w:bookmarkEnd w:id="7"/>
      <w:r w:rsidRPr="00F83233">
        <w:rPr>
          <w:rFonts w:ascii="Times New Roman" w:hAnsi="Times New Roman" w:cs="Times New Roman"/>
          <w:color w:val="000000" w:themeColor="text1"/>
          <w:sz w:val="16"/>
          <w:szCs w:val="16"/>
        </w:rPr>
        <w:t xml:space="preserve"> Nurvitadhi, E., Venkatesh, G., Sim, J., Marr, D., Huang, R., </w:t>
      </w:r>
      <w:proofErr w:type="spellStart"/>
      <w:r w:rsidRPr="00F83233">
        <w:rPr>
          <w:rFonts w:ascii="Times New Roman" w:hAnsi="Times New Roman" w:cs="Times New Roman"/>
          <w:color w:val="000000" w:themeColor="text1"/>
          <w:sz w:val="16"/>
          <w:szCs w:val="16"/>
        </w:rPr>
        <w:t>Subhaschandra</w:t>
      </w:r>
      <w:proofErr w:type="spellEnd"/>
      <w:r w:rsidRPr="00F83233">
        <w:rPr>
          <w:rFonts w:ascii="Times New Roman" w:hAnsi="Times New Roman" w:cs="Times New Roman"/>
          <w:color w:val="000000" w:themeColor="text1"/>
          <w:sz w:val="16"/>
          <w:szCs w:val="16"/>
        </w:rPr>
        <w:t>, S., ... &amp; Moss, D. (2017). Can FPGAs beat GPUs in accelerating next-generation deep neural networks? Proceedings of the 2017 ACM/SIGDA International Symposium on Field-Programmable Gate Arrays, 5–14.</w:t>
      </w:r>
    </w:p>
    <w:p w14:paraId="5C066D27"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9" w:name="twenty1"/>
      <w:bookmarkEnd w:id="8"/>
      <w:r w:rsidRPr="00F83233">
        <w:rPr>
          <w:rFonts w:ascii="Times New Roman" w:hAnsi="Times New Roman" w:cs="Times New Roman"/>
          <w:color w:val="000000" w:themeColor="text1"/>
          <w:sz w:val="16"/>
          <w:szCs w:val="16"/>
        </w:rPr>
        <w:t xml:space="preserve"> Patterson, D., Hennessy, J., Jouppi, N., &amp; Kurian, G. (2021). Computer architecture: A quantitative approach. Morgan Kaufmann.</w:t>
      </w:r>
    </w:p>
    <w:p w14:paraId="7D964DB3"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10" w:name="twenty2"/>
      <w:bookmarkEnd w:id="9"/>
      <w:r w:rsidRPr="00F83233">
        <w:rPr>
          <w:rFonts w:ascii="Times New Roman" w:hAnsi="Times New Roman" w:cs="Times New Roman"/>
          <w:color w:val="000000" w:themeColor="text1"/>
          <w:sz w:val="16"/>
          <w:szCs w:val="16"/>
        </w:rPr>
        <w:lastRenderedPageBreak/>
        <w:t xml:space="preserve"> Raina, R., Madhavan, A., &amp; Ng, A. Y. (2009). Large-scale deep unsupervised learning using graphics processors. Proceedings of the 26th Annual International Conference on Machine Learning (ICML), 873–880.</w:t>
      </w:r>
      <w:bookmarkEnd w:id="10"/>
    </w:p>
    <w:p w14:paraId="0A2FD8BF"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11" w:name="twenty3"/>
      <w:r w:rsidRPr="00F83233">
        <w:rPr>
          <w:rFonts w:ascii="Times New Roman" w:hAnsi="Times New Roman" w:cs="Times New Roman"/>
          <w:color w:val="000000" w:themeColor="text1"/>
          <w:sz w:val="16"/>
          <w:szCs w:val="16"/>
        </w:rPr>
        <w:t xml:space="preserve">NVIDIA. (n.d.). </w:t>
      </w:r>
      <w:r w:rsidRPr="00F83233">
        <w:rPr>
          <w:rFonts w:ascii="Times New Roman" w:hAnsi="Times New Roman" w:cs="Times New Roman"/>
          <w:i/>
          <w:iCs/>
          <w:color w:val="000000" w:themeColor="text1"/>
          <w:sz w:val="16"/>
          <w:szCs w:val="16"/>
        </w:rPr>
        <w:t>Train with mixed precision: User's guide</w:t>
      </w:r>
      <w:r w:rsidRPr="00F83233">
        <w:rPr>
          <w:rFonts w:ascii="Times New Roman" w:hAnsi="Times New Roman" w:cs="Times New Roman"/>
          <w:color w:val="000000" w:themeColor="text1"/>
          <w:sz w:val="16"/>
          <w:szCs w:val="16"/>
        </w:rPr>
        <w:t xml:space="preserve">. NVIDIA Corporation. Retrieved </w:t>
      </w:r>
    </w:p>
    <w:p w14:paraId="689ACFA8"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12" w:name="twenty5"/>
      <w:bookmarkEnd w:id="11"/>
      <w:r w:rsidRPr="00F83233">
        <w:rPr>
          <w:rFonts w:ascii="Times New Roman" w:eastAsia="Times New Roman" w:hAnsi="Times New Roman" w:cs="Times New Roman"/>
          <w:sz w:val="16"/>
          <w:szCs w:val="16"/>
          <w:lang w:eastAsia="en-IN"/>
        </w:rPr>
        <w:t xml:space="preserve">Guyon, I., &amp; Elisseeff, A. (2003). An introduction to variable and feature selection. </w:t>
      </w:r>
      <w:r w:rsidRPr="00F83233">
        <w:rPr>
          <w:rFonts w:ascii="Times New Roman" w:eastAsia="Times New Roman" w:hAnsi="Times New Roman" w:cs="Times New Roman"/>
          <w:i/>
          <w:iCs/>
          <w:sz w:val="16"/>
          <w:szCs w:val="16"/>
          <w:lang w:eastAsia="en-IN"/>
        </w:rPr>
        <w:t>Journal of Machine Learning Research, 3</w:t>
      </w:r>
      <w:r w:rsidRPr="00F83233">
        <w:rPr>
          <w:rFonts w:ascii="Times New Roman" w:eastAsia="Times New Roman" w:hAnsi="Times New Roman" w:cs="Times New Roman"/>
          <w:sz w:val="16"/>
          <w:szCs w:val="16"/>
          <w:lang w:eastAsia="en-IN"/>
        </w:rPr>
        <w:t>, 1157-1182.</w:t>
      </w:r>
    </w:p>
    <w:p w14:paraId="161D49AF"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13" w:name="twenty6"/>
      <w:bookmarkEnd w:id="12"/>
      <w:r w:rsidRPr="00F83233">
        <w:rPr>
          <w:rFonts w:ascii="Times New Roman" w:eastAsia="Times New Roman" w:hAnsi="Times New Roman" w:cs="Times New Roman"/>
          <w:sz w:val="16"/>
          <w:szCs w:val="16"/>
          <w:lang w:eastAsia="en-IN"/>
        </w:rPr>
        <w:t xml:space="preserve"> Henderson, P., Hu, J., </w:t>
      </w:r>
      <w:proofErr w:type="spellStart"/>
      <w:r w:rsidRPr="00F83233">
        <w:rPr>
          <w:rFonts w:ascii="Times New Roman" w:eastAsia="Times New Roman" w:hAnsi="Times New Roman" w:cs="Times New Roman"/>
          <w:sz w:val="16"/>
          <w:szCs w:val="16"/>
          <w:lang w:eastAsia="en-IN"/>
        </w:rPr>
        <w:t>Romoff</w:t>
      </w:r>
      <w:proofErr w:type="spellEnd"/>
      <w:r w:rsidRPr="00F83233">
        <w:rPr>
          <w:rFonts w:ascii="Times New Roman" w:eastAsia="Times New Roman" w:hAnsi="Times New Roman" w:cs="Times New Roman"/>
          <w:sz w:val="16"/>
          <w:szCs w:val="16"/>
          <w:lang w:eastAsia="en-IN"/>
        </w:rPr>
        <w:t xml:space="preserve">, J., Brunskill, E., </w:t>
      </w:r>
      <w:proofErr w:type="spellStart"/>
      <w:r w:rsidRPr="00F83233">
        <w:rPr>
          <w:rFonts w:ascii="Times New Roman" w:eastAsia="Times New Roman" w:hAnsi="Times New Roman" w:cs="Times New Roman"/>
          <w:sz w:val="16"/>
          <w:szCs w:val="16"/>
          <w:lang w:eastAsia="en-IN"/>
        </w:rPr>
        <w:t>Jurafsky</w:t>
      </w:r>
      <w:proofErr w:type="spellEnd"/>
      <w:r w:rsidRPr="00F83233">
        <w:rPr>
          <w:rFonts w:ascii="Times New Roman" w:eastAsia="Times New Roman" w:hAnsi="Times New Roman" w:cs="Times New Roman"/>
          <w:sz w:val="16"/>
          <w:szCs w:val="16"/>
          <w:lang w:eastAsia="en-IN"/>
        </w:rPr>
        <w:t xml:space="preserve">, D., &amp; Pineau, J. (2020). Towards the systematic reporting of the energy and carbon footprints of machine learning. </w:t>
      </w:r>
      <w:r w:rsidRPr="00F83233">
        <w:rPr>
          <w:rFonts w:ascii="Times New Roman" w:eastAsia="Times New Roman" w:hAnsi="Times New Roman" w:cs="Times New Roman"/>
          <w:i/>
          <w:iCs/>
          <w:sz w:val="16"/>
          <w:szCs w:val="16"/>
          <w:lang w:eastAsia="en-IN"/>
        </w:rPr>
        <w:t>Journal of Machine Learning Research, 21</w:t>
      </w:r>
      <w:r w:rsidRPr="00F83233">
        <w:rPr>
          <w:rFonts w:ascii="Times New Roman" w:eastAsia="Times New Roman" w:hAnsi="Times New Roman" w:cs="Times New Roman"/>
          <w:sz w:val="16"/>
          <w:szCs w:val="16"/>
          <w:lang w:eastAsia="en-IN"/>
        </w:rPr>
        <w:t>(248), 1-43.</w:t>
      </w:r>
    </w:p>
    <w:bookmarkEnd w:id="13"/>
    <w:p w14:paraId="7CA07664"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eastAsia="Times New Roman" w:hAnsi="Times New Roman" w:cs="Times New Roman"/>
          <w:sz w:val="16"/>
          <w:szCs w:val="16"/>
          <w:lang w:eastAsia="en-IN"/>
        </w:rPr>
        <w:t xml:space="preserve"> </w:t>
      </w:r>
      <w:bookmarkStart w:id="14" w:name="twenty7"/>
      <w:r w:rsidRPr="00F83233">
        <w:rPr>
          <w:rFonts w:ascii="Times New Roman" w:eastAsia="Times New Roman" w:hAnsi="Times New Roman" w:cs="Times New Roman"/>
          <w:sz w:val="16"/>
          <w:szCs w:val="16"/>
          <w:lang w:eastAsia="en-IN"/>
        </w:rPr>
        <w:t xml:space="preserve">Hooker, S. (2021). The hardware lottery. </w:t>
      </w:r>
      <w:r w:rsidRPr="00F83233">
        <w:rPr>
          <w:rFonts w:ascii="Times New Roman" w:eastAsia="Times New Roman" w:hAnsi="Times New Roman" w:cs="Times New Roman"/>
          <w:i/>
          <w:iCs/>
          <w:sz w:val="16"/>
          <w:szCs w:val="16"/>
          <w:lang w:eastAsia="en-IN"/>
        </w:rPr>
        <w:t>Communications of the ACM, 64</w:t>
      </w:r>
      <w:r w:rsidRPr="00F83233">
        <w:rPr>
          <w:rFonts w:ascii="Times New Roman" w:eastAsia="Times New Roman" w:hAnsi="Times New Roman" w:cs="Times New Roman"/>
          <w:sz w:val="16"/>
          <w:szCs w:val="16"/>
          <w:lang w:eastAsia="en-IN"/>
        </w:rPr>
        <w:t>(12), 58-</w:t>
      </w:r>
      <w:proofErr w:type="gramStart"/>
      <w:r w:rsidRPr="00F83233">
        <w:rPr>
          <w:rFonts w:ascii="Times New Roman" w:eastAsia="Times New Roman" w:hAnsi="Times New Roman" w:cs="Times New Roman"/>
          <w:sz w:val="16"/>
          <w:szCs w:val="16"/>
          <w:lang w:eastAsia="en-IN"/>
        </w:rPr>
        <w:t>65..</w:t>
      </w:r>
      <w:proofErr w:type="gramEnd"/>
    </w:p>
    <w:p w14:paraId="32EAE6E5"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15" w:name="twenty8"/>
      <w:bookmarkEnd w:id="14"/>
      <w:r w:rsidRPr="00F83233">
        <w:rPr>
          <w:rFonts w:ascii="Times New Roman" w:eastAsia="Times New Roman" w:hAnsi="Times New Roman" w:cs="Times New Roman"/>
          <w:sz w:val="16"/>
          <w:szCs w:val="16"/>
          <w:lang w:eastAsia="en-IN"/>
        </w:rPr>
        <w:t xml:space="preserve">Schwartz, R., Dodge, J., Smith, N. A., &amp; Etzioni, O. (2020). Green AI. </w:t>
      </w:r>
      <w:r w:rsidRPr="00F83233">
        <w:rPr>
          <w:rFonts w:ascii="Times New Roman" w:eastAsia="Times New Roman" w:hAnsi="Times New Roman" w:cs="Times New Roman"/>
          <w:i/>
          <w:iCs/>
          <w:sz w:val="16"/>
          <w:szCs w:val="16"/>
          <w:lang w:eastAsia="en-IN"/>
        </w:rPr>
        <w:t>Communications of the ACM, 63</w:t>
      </w:r>
      <w:r w:rsidRPr="00F83233">
        <w:rPr>
          <w:rFonts w:ascii="Times New Roman" w:eastAsia="Times New Roman" w:hAnsi="Times New Roman" w:cs="Times New Roman"/>
          <w:sz w:val="16"/>
          <w:szCs w:val="16"/>
          <w:lang w:eastAsia="en-IN"/>
        </w:rPr>
        <w:t xml:space="preserve">(12), 54-63. </w:t>
      </w:r>
    </w:p>
    <w:bookmarkEnd w:id="15"/>
    <w:p w14:paraId="78A8AFBC"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eastAsia="Times New Roman" w:hAnsi="Times New Roman" w:cs="Times New Roman"/>
          <w:sz w:val="16"/>
          <w:szCs w:val="16"/>
          <w:lang w:eastAsia="en-IN"/>
        </w:rPr>
        <w:t xml:space="preserve"> </w:t>
      </w:r>
      <w:bookmarkStart w:id="16" w:name="twenty9"/>
      <w:r w:rsidRPr="00F83233">
        <w:rPr>
          <w:rFonts w:ascii="Times New Roman" w:eastAsia="Times New Roman" w:hAnsi="Times New Roman" w:cs="Times New Roman"/>
          <w:sz w:val="16"/>
          <w:szCs w:val="16"/>
          <w:lang w:eastAsia="en-IN"/>
        </w:rPr>
        <w:t xml:space="preserve">Settles, B. (2012). Active learning. </w:t>
      </w:r>
      <w:r w:rsidRPr="00F83233">
        <w:rPr>
          <w:rFonts w:ascii="Times New Roman" w:eastAsia="Times New Roman" w:hAnsi="Times New Roman" w:cs="Times New Roman"/>
          <w:i/>
          <w:iCs/>
          <w:sz w:val="16"/>
          <w:szCs w:val="16"/>
          <w:lang w:eastAsia="en-IN"/>
        </w:rPr>
        <w:t>Synthesis Lectures on Artificial Intelligence and Machine Learning, 6</w:t>
      </w:r>
      <w:r w:rsidRPr="00F83233">
        <w:rPr>
          <w:rFonts w:ascii="Times New Roman" w:eastAsia="Times New Roman" w:hAnsi="Times New Roman" w:cs="Times New Roman"/>
          <w:sz w:val="16"/>
          <w:szCs w:val="16"/>
          <w:lang w:eastAsia="en-IN"/>
        </w:rPr>
        <w:t>(1), 1-114.</w:t>
      </w:r>
    </w:p>
    <w:p w14:paraId="7A6AC99C"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17" w:name="thirty"/>
      <w:bookmarkEnd w:id="16"/>
      <w:r w:rsidRPr="00F83233">
        <w:rPr>
          <w:rFonts w:ascii="Times New Roman" w:eastAsia="Times New Roman" w:hAnsi="Times New Roman" w:cs="Times New Roman"/>
          <w:sz w:val="16"/>
          <w:szCs w:val="16"/>
          <w:lang w:eastAsia="en-IN"/>
        </w:rPr>
        <w:t xml:space="preserve"> Shorten, C., &amp; Khoshgoftaar, T. M. (2019). A survey on image data augmentation for deep learning. </w:t>
      </w:r>
      <w:r w:rsidRPr="00F83233">
        <w:rPr>
          <w:rFonts w:ascii="Times New Roman" w:eastAsia="Times New Roman" w:hAnsi="Times New Roman" w:cs="Times New Roman"/>
          <w:i/>
          <w:iCs/>
          <w:sz w:val="16"/>
          <w:szCs w:val="16"/>
          <w:lang w:eastAsia="en-IN"/>
        </w:rPr>
        <w:t>Journal of Big Data, 6</w:t>
      </w:r>
      <w:r w:rsidRPr="00F83233">
        <w:rPr>
          <w:rFonts w:ascii="Times New Roman" w:eastAsia="Times New Roman" w:hAnsi="Times New Roman" w:cs="Times New Roman"/>
          <w:sz w:val="16"/>
          <w:szCs w:val="16"/>
          <w:lang w:eastAsia="en-IN"/>
        </w:rPr>
        <w:t xml:space="preserve">(1), 60. </w:t>
      </w:r>
    </w:p>
    <w:bookmarkEnd w:id="17"/>
    <w:p w14:paraId="6DC571DC"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hAnsi="Times New Roman" w:cs="Times New Roman"/>
          <w:color w:val="000000" w:themeColor="text1"/>
          <w:sz w:val="16"/>
          <w:szCs w:val="16"/>
        </w:rPr>
        <w:t xml:space="preserve"> </w:t>
      </w:r>
      <w:bookmarkStart w:id="18" w:name="thirty1"/>
      <w:r w:rsidRPr="00F83233">
        <w:rPr>
          <w:rFonts w:ascii="Times New Roman" w:hAnsi="Times New Roman" w:cs="Times New Roman"/>
          <w:color w:val="000000" w:themeColor="text1"/>
          <w:sz w:val="16"/>
          <w:szCs w:val="16"/>
        </w:rPr>
        <w:t xml:space="preserve">Feng, S., Gangal, V., Wei, J., Chandar, S., Vosoughi, S., &amp; </w:t>
      </w:r>
      <w:proofErr w:type="spellStart"/>
      <w:r w:rsidRPr="00F83233">
        <w:rPr>
          <w:rFonts w:ascii="Times New Roman" w:hAnsi="Times New Roman" w:cs="Times New Roman"/>
          <w:color w:val="000000" w:themeColor="text1"/>
          <w:sz w:val="16"/>
          <w:szCs w:val="16"/>
        </w:rPr>
        <w:t>Mitamura</w:t>
      </w:r>
      <w:proofErr w:type="spellEnd"/>
      <w:r w:rsidRPr="00F83233">
        <w:rPr>
          <w:rFonts w:ascii="Times New Roman" w:hAnsi="Times New Roman" w:cs="Times New Roman"/>
          <w:color w:val="000000" w:themeColor="text1"/>
          <w:sz w:val="16"/>
          <w:szCs w:val="16"/>
        </w:rPr>
        <w:t xml:space="preserve">, T. (2021). A survey of data augmentation approaches for NLP. Proceedings of the 2021 Conference of the North American Chapter of the Association for Computational Linguistics: Human Language Technologies, 1612–1633. </w:t>
      </w:r>
      <w:bookmarkEnd w:id="18"/>
    </w:p>
    <w:p w14:paraId="4AADFF6E"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19" w:name="thirty2"/>
      <w:r w:rsidRPr="00F83233">
        <w:rPr>
          <w:rFonts w:ascii="Times New Roman" w:hAnsi="Times New Roman" w:cs="Times New Roman"/>
          <w:color w:val="000000" w:themeColor="text1"/>
          <w:sz w:val="16"/>
          <w:szCs w:val="16"/>
        </w:rPr>
        <w:t xml:space="preserve"> Iwana, B. K., &amp; Uchida, S. (2021). An empirical survey of data augmentation for time-series classification with neural networks. Pattern Recognition Letters, 151, 30–37. </w:t>
      </w:r>
    </w:p>
    <w:p w14:paraId="102CF834"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0" w:name="thirty3"/>
      <w:bookmarkEnd w:id="19"/>
      <w:r w:rsidRPr="00F83233">
        <w:rPr>
          <w:rFonts w:ascii="Times New Roman" w:hAnsi="Times New Roman" w:cs="Times New Roman"/>
          <w:color w:val="000000" w:themeColor="text1"/>
          <w:sz w:val="16"/>
          <w:szCs w:val="16"/>
        </w:rPr>
        <w:t xml:space="preserve">Mikolajczyk, A., &amp; Grochowski, M. (2018). Data augmentation for improving deep learning in image classification problem. International Journal of Electronics and Telecommunications, 64(2), 181–186. </w:t>
      </w:r>
    </w:p>
    <w:p w14:paraId="283AA32E"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1" w:name="thirty4"/>
      <w:bookmarkEnd w:id="20"/>
      <w:r w:rsidRPr="00F83233">
        <w:rPr>
          <w:rFonts w:ascii="Times New Roman" w:hAnsi="Times New Roman" w:cs="Times New Roman"/>
          <w:color w:val="000000" w:themeColor="text1"/>
          <w:sz w:val="16"/>
          <w:szCs w:val="16"/>
        </w:rPr>
        <w:t xml:space="preserve">Perez, L., &amp; Wang, J. (2017). The effectiveness of data augmentation in image classification using deep learning. </w:t>
      </w:r>
      <w:proofErr w:type="spellStart"/>
      <w:r w:rsidRPr="00F83233">
        <w:rPr>
          <w:rFonts w:ascii="Times New Roman" w:hAnsi="Times New Roman" w:cs="Times New Roman"/>
          <w:color w:val="000000" w:themeColor="text1"/>
          <w:sz w:val="16"/>
          <w:szCs w:val="16"/>
        </w:rPr>
        <w:t>arXiv</w:t>
      </w:r>
      <w:proofErr w:type="spellEnd"/>
      <w:r w:rsidRPr="00F83233">
        <w:rPr>
          <w:rFonts w:ascii="Times New Roman" w:hAnsi="Times New Roman" w:cs="Times New Roman"/>
          <w:color w:val="000000" w:themeColor="text1"/>
          <w:sz w:val="16"/>
          <w:szCs w:val="16"/>
        </w:rPr>
        <w:t xml:space="preserve"> preprint arXiv:1712.04621. </w:t>
      </w:r>
      <w:bookmarkStart w:id="22" w:name="thirty5"/>
      <w:bookmarkEnd w:id="21"/>
    </w:p>
    <w:bookmarkEnd w:id="22"/>
    <w:p w14:paraId="6C92EFB4"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hAnsi="Times New Roman" w:cs="Times New Roman"/>
          <w:color w:val="000000" w:themeColor="text1"/>
          <w:sz w:val="16"/>
          <w:szCs w:val="16"/>
        </w:rPr>
        <w:t xml:space="preserve"> </w:t>
      </w:r>
      <w:bookmarkStart w:id="23" w:name="thirty6"/>
      <w:r w:rsidRPr="00F83233">
        <w:rPr>
          <w:rFonts w:ascii="Times New Roman" w:hAnsi="Times New Roman" w:cs="Times New Roman"/>
          <w:color w:val="000000" w:themeColor="text1"/>
          <w:sz w:val="16"/>
          <w:szCs w:val="16"/>
        </w:rPr>
        <w:t xml:space="preserve">Wong, S. C., </w:t>
      </w:r>
      <w:proofErr w:type="spellStart"/>
      <w:r w:rsidRPr="00F83233">
        <w:rPr>
          <w:rFonts w:ascii="Times New Roman" w:hAnsi="Times New Roman" w:cs="Times New Roman"/>
          <w:color w:val="000000" w:themeColor="text1"/>
          <w:sz w:val="16"/>
          <w:szCs w:val="16"/>
        </w:rPr>
        <w:t>Gatt</w:t>
      </w:r>
      <w:proofErr w:type="spellEnd"/>
      <w:r w:rsidRPr="00F83233">
        <w:rPr>
          <w:rFonts w:ascii="Times New Roman" w:hAnsi="Times New Roman" w:cs="Times New Roman"/>
          <w:color w:val="000000" w:themeColor="text1"/>
          <w:sz w:val="16"/>
          <w:szCs w:val="16"/>
        </w:rPr>
        <w:t xml:space="preserve">, A., </w:t>
      </w:r>
      <w:proofErr w:type="spellStart"/>
      <w:r w:rsidRPr="00F83233">
        <w:rPr>
          <w:rFonts w:ascii="Times New Roman" w:hAnsi="Times New Roman" w:cs="Times New Roman"/>
          <w:color w:val="000000" w:themeColor="text1"/>
          <w:sz w:val="16"/>
          <w:szCs w:val="16"/>
        </w:rPr>
        <w:t>Stamatescu</w:t>
      </w:r>
      <w:proofErr w:type="spellEnd"/>
      <w:r w:rsidRPr="00F83233">
        <w:rPr>
          <w:rFonts w:ascii="Times New Roman" w:hAnsi="Times New Roman" w:cs="Times New Roman"/>
          <w:color w:val="000000" w:themeColor="text1"/>
          <w:sz w:val="16"/>
          <w:szCs w:val="16"/>
        </w:rPr>
        <w:t>, V., &amp; McDonnell, M. D. (2016). Understanding data augmentation for classification: When to warp? 2016 International Conference on Digital Image Computing: Techniques and Applications (DICTA), 1–6</w:t>
      </w:r>
      <w:bookmarkEnd w:id="23"/>
      <w:r w:rsidRPr="00F83233">
        <w:rPr>
          <w:rFonts w:ascii="Times New Roman" w:hAnsi="Times New Roman" w:cs="Times New Roman"/>
          <w:color w:val="000000" w:themeColor="text1"/>
          <w:sz w:val="16"/>
          <w:szCs w:val="16"/>
        </w:rPr>
        <w:t xml:space="preserve">. </w:t>
      </w:r>
    </w:p>
    <w:p w14:paraId="5C02BDFB"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4" w:name="thirty7"/>
      <w:r w:rsidRPr="00F83233">
        <w:rPr>
          <w:rFonts w:ascii="Times New Roman" w:hAnsi="Times New Roman" w:cs="Times New Roman"/>
          <w:color w:val="000000" w:themeColor="text1"/>
          <w:sz w:val="16"/>
          <w:szCs w:val="16"/>
        </w:rPr>
        <w:t xml:space="preserve">Zhang, H., Cisse, M., Dauphin, Y. N., &amp; Lopez-Paz, D. (2018). Mixup: Beyond empirical risk minimization. International Conference on Learning Representations (ICLR). </w:t>
      </w:r>
    </w:p>
    <w:p w14:paraId="703F2E1B"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5" w:name="thirty9"/>
      <w:bookmarkEnd w:id="24"/>
      <w:r w:rsidRPr="00F83233">
        <w:rPr>
          <w:rFonts w:ascii="Times New Roman" w:eastAsia="Times New Roman" w:hAnsi="Times New Roman" w:cs="Times New Roman"/>
          <w:sz w:val="16"/>
          <w:szCs w:val="16"/>
          <w:lang w:eastAsia="en-IN"/>
        </w:rPr>
        <w:t xml:space="preserve">Pan, S. J., &amp; Yang, Q. (2010). A survey on transfer learning. </w:t>
      </w:r>
      <w:r w:rsidRPr="00F83233">
        <w:rPr>
          <w:rFonts w:ascii="Times New Roman" w:eastAsia="Times New Roman" w:hAnsi="Times New Roman" w:cs="Times New Roman"/>
          <w:i/>
          <w:iCs/>
          <w:sz w:val="16"/>
          <w:szCs w:val="16"/>
          <w:lang w:eastAsia="en-IN"/>
        </w:rPr>
        <w:t>IEEE Transactions on Knowledge and Data Engineering, 22(10)</w:t>
      </w:r>
      <w:r w:rsidRPr="00F83233">
        <w:rPr>
          <w:rFonts w:ascii="Times New Roman" w:eastAsia="Times New Roman" w:hAnsi="Times New Roman" w:cs="Times New Roman"/>
          <w:sz w:val="16"/>
          <w:szCs w:val="16"/>
          <w:lang w:eastAsia="en-IN"/>
        </w:rPr>
        <w:t xml:space="preserve">, 1345–1359. </w:t>
      </w:r>
    </w:p>
    <w:p w14:paraId="42D8BF8A"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6" w:name="fourty"/>
      <w:bookmarkEnd w:id="25"/>
      <w:r w:rsidRPr="00F83233">
        <w:rPr>
          <w:rFonts w:ascii="Times New Roman" w:eastAsia="Times New Roman" w:hAnsi="Times New Roman" w:cs="Times New Roman"/>
          <w:sz w:val="16"/>
          <w:szCs w:val="16"/>
          <w:lang w:eastAsia="en-IN"/>
        </w:rPr>
        <w:t xml:space="preserve">Raghu, M., Zhang, C., Kleinberg, J., &amp; Bengio, S. (2019). Transfusion: Understanding transfer learning for medical imaging. </w:t>
      </w:r>
      <w:r w:rsidRPr="00F83233">
        <w:rPr>
          <w:rFonts w:ascii="Times New Roman" w:eastAsia="Times New Roman" w:hAnsi="Times New Roman" w:cs="Times New Roman"/>
          <w:i/>
          <w:iCs/>
          <w:sz w:val="16"/>
          <w:szCs w:val="16"/>
          <w:lang w:eastAsia="en-IN"/>
        </w:rPr>
        <w:t>Advances in Neural Information Processing Systems (</w:t>
      </w:r>
      <w:proofErr w:type="spellStart"/>
      <w:r w:rsidRPr="00F83233">
        <w:rPr>
          <w:rFonts w:ascii="Times New Roman" w:eastAsia="Times New Roman" w:hAnsi="Times New Roman" w:cs="Times New Roman"/>
          <w:i/>
          <w:iCs/>
          <w:sz w:val="16"/>
          <w:szCs w:val="16"/>
          <w:lang w:eastAsia="en-IN"/>
        </w:rPr>
        <w:t>NeurIPS</w:t>
      </w:r>
      <w:proofErr w:type="spellEnd"/>
      <w:r w:rsidRPr="00F83233">
        <w:rPr>
          <w:rFonts w:ascii="Times New Roman" w:eastAsia="Times New Roman" w:hAnsi="Times New Roman" w:cs="Times New Roman"/>
          <w:i/>
          <w:iCs/>
          <w:sz w:val="16"/>
          <w:szCs w:val="16"/>
          <w:lang w:eastAsia="en-IN"/>
        </w:rPr>
        <w:t>)</w:t>
      </w:r>
      <w:r w:rsidRPr="00F83233">
        <w:rPr>
          <w:rFonts w:ascii="Times New Roman" w:eastAsia="Times New Roman" w:hAnsi="Times New Roman" w:cs="Times New Roman"/>
          <w:sz w:val="16"/>
          <w:szCs w:val="16"/>
          <w:lang w:eastAsia="en-IN"/>
        </w:rPr>
        <w:t>, 32, 3342–3352</w:t>
      </w:r>
      <w:bookmarkEnd w:id="26"/>
      <w:r w:rsidRPr="00F83233">
        <w:rPr>
          <w:rFonts w:ascii="Times New Roman" w:eastAsia="Times New Roman" w:hAnsi="Times New Roman" w:cs="Times New Roman"/>
          <w:sz w:val="16"/>
          <w:szCs w:val="16"/>
          <w:lang w:eastAsia="en-IN"/>
        </w:rPr>
        <w:t>.</w:t>
      </w:r>
    </w:p>
    <w:p w14:paraId="1038E32F"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7" w:name="fourty1"/>
      <w:r w:rsidRPr="00F83233">
        <w:rPr>
          <w:rFonts w:ascii="Times New Roman" w:eastAsia="Times New Roman" w:hAnsi="Times New Roman" w:cs="Times New Roman"/>
          <w:sz w:val="16"/>
          <w:szCs w:val="16"/>
          <w:lang w:eastAsia="en-IN"/>
        </w:rPr>
        <w:t xml:space="preserve">Tan, M., &amp; Le, Q. (2019). </w:t>
      </w:r>
      <w:proofErr w:type="spellStart"/>
      <w:r w:rsidRPr="00F83233">
        <w:rPr>
          <w:rFonts w:ascii="Times New Roman" w:eastAsia="Times New Roman" w:hAnsi="Times New Roman" w:cs="Times New Roman"/>
          <w:sz w:val="16"/>
          <w:szCs w:val="16"/>
          <w:lang w:eastAsia="en-IN"/>
        </w:rPr>
        <w:t>EfficientNet</w:t>
      </w:r>
      <w:proofErr w:type="spellEnd"/>
      <w:r w:rsidRPr="00F83233">
        <w:rPr>
          <w:rFonts w:ascii="Times New Roman" w:eastAsia="Times New Roman" w:hAnsi="Times New Roman" w:cs="Times New Roman"/>
          <w:sz w:val="16"/>
          <w:szCs w:val="16"/>
          <w:lang w:eastAsia="en-IN"/>
        </w:rPr>
        <w:t xml:space="preserve">: Rethinking model scaling for convolutional neural networks. </w:t>
      </w:r>
      <w:r w:rsidRPr="00F83233">
        <w:rPr>
          <w:rFonts w:ascii="Times New Roman" w:eastAsia="Times New Roman" w:hAnsi="Times New Roman" w:cs="Times New Roman"/>
          <w:i/>
          <w:iCs/>
          <w:sz w:val="16"/>
          <w:szCs w:val="16"/>
          <w:lang w:eastAsia="en-IN"/>
        </w:rPr>
        <w:t>Proceedings of the 36th International Conference on Machine Learning (ICML)</w:t>
      </w:r>
      <w:r w:rsidRPr="00F83233">
        <w:rPr>
          <w:rFonts w:ascii="Times New Roman" w:eastAsia="Times New Roman" w:hAnsi="Times New Roman" w:cs="Times New Roman"/>
          <w:sz w:val="16"/>
          <w:szCs w:val="16"/>
          <w:lang w:eastAsia="en-IN"/>
        </w:rPr>
        <w:t>, 6105–6114.</w:t>
      </w:r>
    </w:p>
    <w:p w14:paraId="71703193"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8" w:name="fourty2"/>
      <w:bookmarkEnd w:id="27"/>
      <w:r w:rsidRPr="00F83233">
        <w:rPr>
          <w:rFonts w:ascii="Times New Roman" w:eastAsia="Times New Roman" w:hAnsi="Times New Roman" w:cs="Times New Roman"/>
          <w:sz w:val="16"/>
          <w:szCs w:val="16"/>
          <w:lang w:eastAsia="en-IN"/>
        </w:rPr>
        <w:t xml:space="preserve"> Weiss, K., Khoshgoftaar, T. M., &amp; Wang, D. (2016). A survey of transfer learning. </w:t>
      </w:r>
      <w:r w:rsidRPr="00F83233">
        <w:rPr>
          <w:rFonts w:ascii="Times New Roman" w:eastAsia="Times New Roman" w:hAnsi="Times New Roman" w:cs="Times New Roman"/>
          <w:i/>
          <w:iCs/>
          <w:sz w:val="16"/>
          <w:szCs w:val="16"/>
          <w:lang w:eastAsia="en-IN"/>
        </w:rPr>
        <w:t>Journal of Big Data, 3(1)</w:t>
      </w:r>
      <w:r w:rsidRPr="00F83233">
        <w:rPr>
          <w:rFonts w:ascii="Times New Roman" w:eastAsia="Times New Roman" w:hAnsi="Times New Roman" w:cs="Times New Roman"/>
          <w:sz w:val="16"/>
          <w:szCs w:val="16"/>
          <w:lang w:eastAsia="en-IN"/>
        </w:rPr>
        <w:t xml:space="preserve">, 1–40. </w:t>
      </w:r>
    </w:p>
    <w:p w14:paraId="782ADABF"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9" w:name="fourty3"/>
      <w:bookmarkEnd w:id="28"/>
      <w:r w:rsidRPr="00F83233">
        <w:rPr>
          <w:rFonts w:ascii="Times New Roman" w:eastAsia="Times New Roman" w:hAnsi="Times New Roman" w:cs="Times New Roman"/>
          <w:sz w:val="16"/>
          <w:szCs w:val="16"/>
          <w:lang w:eastAsia="en-IN"/>
        </w:rPr>
        <w:t xml:space="preserve"> Yosinski, J., Clune, J., Bengio, Y., &amp; Lipson, H. (2014). How transferable are features in deep neural networks? </w:t>
      </w:r>
      <w:r w:rsidRPr="00F83233">
        <w:rPr>
          <w:rFonts w:ascii="Times New Roman" w:eastAsia="Times New Roman" w:hAnsi="Times New Roman" w:cs="Times New Roman"/>
          <w:i/>
          <w:iCs/>
          <w:sz w:val="16"/>
          <w:szCs w:val="16"/>
          <w:lang w:eastAsia="en-IN"/>
        </w:rPr>
        <w:t>Advances in Neural Information Processing Systems (</w:t>
      </w:r>
      <w:proofErr w:type="spellStart"/>
      <w:r w:rsidRPr="00F83233">
        <w:rPr>
          <w:rFonts w:ascii="Times New Roman" w:eastAsia="Times New Roman" w:hAnsi="Times New Roman" w:cs="Times New Roman"/>
          <w:i/>
          <w:iCs/>
          <w:sz w:val="16"/>
          <w:szCs w:val="16"/>
          <w:lang w:eastAsia="en-IN"/>
        </w:rPr>
        <w:t>NeurIPS</w:t>
      </w:r>
      <w:proofErr w:type="spellEnd"/>
      <w:r w:rsidRPr="00F83233">
        <w:rPr>
          <w:rFonts w:ascii="Times New Roman" w:eastAsia="Times New Roman" w:hAnsi="Times New Roman" w:cs="Times New Roman"/>
          <w:i/>
          <w:iCs/>
          <w:sz w:val="16"/>
          <w:szCs w:val="16"/>
          <w:lang w:eastAsia="en-IN"/>
        </w:rPr>
        <w:t>)</w:t>
      </w:r>
      <w:r w:rsidRPr="00F83233">
        <w:rPr>
          <w:rFonts w:ascii="Times New Roman" w:eastAsia="Times New Roman" w:hAnsi="Times New Roman" w:cs="Times New Roman"/>
          <w:sz w:val="16"/>
          <w:szCs w:val="16"/>
          <w:lang w:eastAsia="en-IN"/>
        </w:rPr>
        <w:t>, 27, 3320–3328.</w:t>
      </w:r>
    </w:p>
    <w:bookmarkEnd w:id="29"/>
    <w:p w14:paraId="1F16C574"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eastAsia="Times New Roman" w:hAnsi="Times New Roman" w:cs="Times New Roman"/>
          <w:sz w:val="16"/>
          <w:szCs w:val="16"/>
          <w:lang w:eastAsia="en-IN"/>
        </w:rPr>
        <w:t xml:space="preserve"> </w:t>
      </w:r>
      <w:bookmarkStart w:id="30" w:name="fourty4"/>
      <w:r w:rsidRPr="00F83233">
        <w:rPr>
          <w:rFonts w:ascii="Times New Roman" w:eastAsia="Times New Roman" w:hAnsi="Times New Roman" w:cs="Times New Roman"/>
          <w:sz w:val="16"/>
          <w:szCs w:val="16"/>
          <w:lang w:eastAsia="en-IN"/>
        </w:rPr>
        <w:t xml:space="preserve">Zhuang, F., Qi, Z., Duan, K., Xi, D., Zhu, Y., Zhu, H., Xiong, H., &amp; He, Q. (2020). A comprehensive survey on transfer learning. </w:t>
      </w:r>
      <w:r w:rsidRPr="00F83233">
        <w:rPr>
          <w:rFonts w:ascii="Times New Roman" w:eastAsia="Times New Roman" w:hAnsi="Times New Roman" w:cs="Times New Roman"/>
          <w:i/>
          <w:iCs/>
          <w:sz w:val="16"/>
          <w:szCs w:val="16"/>
          <w:lang w:eastAsia="en-IN"/>
        </w:rPr>
        <w:t>Proceedings of the IEEE, 109(1)</w:t>
      </w:r>
      <w:r w:rsidRPr="00F83233">
        <w:rPr>
          <w:rFonts w:ascii="Times New Roman" w:eastAsia="Times New Roman" w:hAnsi="Times New Roman" w:cs="Times New Roman"/>
          <w:sz w:val="16"/>
          <w:szCs w:val="16"/>
          <w:lang w:eastAsia="en-IN"/>
        </w:rPr>
        <w:t xml:space="preserve">, 43–76. </w:t>
      </w:r>
      <w:bookmarkEnd w:id="30"/>
    </w:p>
    <w:p w14:paraId="47A1B48E" w14:textId="77777777" w:rsidR="009D30F4" w:rsidRPr="00F83233" w:rsidRDefault="009D30F4" w:rsidP="009D30F4">
      <w:pPr>
        <w:pStyle w:val="NormalWeb"/>
        <w:numPr>
          <w:ilvl w:val="0"/>
          <w:numId w:val="52"/>
        </w:numPr>
        <w:rPr>
          <w:sz w:val="16"/>
          <w:szCs w:val="16"/>
        </w:rPr>
      </w:pPr>
      <w:bookmarkStart w:id="31" w:name="fourty5"/>
      <w:r w:rsidRPr="00F83233">
        <w:rPr>
          <w:sz w:val="16"/>
          <w:szCs w:val="16"/>
        </w:rPr>
        <w:t xml:space="preserve">Asoh, D. A., &amp; Rivers, O. (2020). Sustainable cloud computing: Balancing economic, environmental, and social aspects. </w:t>
      </w:r>
      <w:r w:rsidRPr="00F83233">
        <w:rPr>
          <w:rStyle w:val="Emphasis"/>
          <w:rFonts w:eastAsiaTheme="majorEastAsia"/>
          <w:sz w:val="16"/>
          <w:szCs w:val="16"/>
        </w:rPr>
        <w:t>Sustainability, 12(17)</w:t>
      </w:r>
      <w:r w:rsidRPr="00F83233">
        <w:rPr>
          <w:sz w:val="16"/>
          <w:szCs w:val="16"/>
        </w:rPr>
        <w:t xml:space="preserve">, 6934. </w:t>
      </w:r>
    </w:p>
    <w:p w14:paraId="21987505" w14:textId="77777777" w:rsidR="009D30F4" w:rsidRPr="00F83233" w:rsidRDefault="009D30F4" w:rsidP="009D30F4">
      <w:pPr>
        <w:pStyle w:val="NormalWeb"/>
        <w:numPr>
          <w:ilvl w:val="0"/>
          <w:numId w:val="52"/>
        </w:numPr>
        <w:rPr>
          <w:sz w:val="16"/>
          <w:szCs w:val="16"/>
        </w:rPr>
      </w:pPr>
      <w:bookmarkStart w:id="32" w:name="fourty6"/>
      <w:bookmarkEnd w:id="31"/>
      <w:r w:rsidRPr="00F83233">
        <w:rPr>
          <w:sz w:val="16"/>
          <w:szCs w:val="16"/>
        </w:rPr>
        <w:t xml:space="preserve">Horner, N., Azevedo, I. L., &amp; Hittinger, E. (2022). Achieving a low-carbon cloud: The environmental benefits and trade-offs of cloud computing. </w:t>
      </w:r>
      <w:r w:rsidRPr="00F83233">
        <w:rPr>
          <w:rStyle w:val="Emphasis"/>
          <w:rFonts w:eastAsiaTheme="majorEastAsia"/>
          <w:sz w:val="16"/>
          <w:szCs w:val="16"/>
        </w:rPr>
        <w:t>Nature Climate Change, 12</w:t>
      </w:r>
      <w:r w:rsidRPr="00F83233">
        <w:rPr>
          <w:sz w:val="16"/>
          <w:szCs w:val="16"/>
        </w:rPr>
        <w:t xml:space="preserve">, 418–424. </w:t>
      </w:r>
    </w:p>
    <w:p w14:paraId="70CDF497" w14:textId="77777777" w:rsidR="009D30F4" w:rsidRPr="00F83233" w:rsidRDefault="009D30F4" w:rsidP="009D30F4">
      <w:pPr>
        <w:pStyle w:val="NormalWeb"/>
        <w:numPr>
          <w:ilvl w:val="0"/>
          <w:numId w:val="52"/>
        </w:numPr>
        <w:rPr>
          <w:sz w:val="16"/>
          <w:szCs w:val="16"/>
        </w:rPr>
      </w:pPr>
      <w:bookmarkStart w:id="33" w:name="fourty8"/>
      <w:bookmarkEnd w:id="32"/>
      <w:r w:rsidRPr="00F83233">
        <w:rPr>
          <w:sz w:val="16"/>
          <w:szCs w:val="16"/>
        </w:rPr>
        <w:t xml:space="preserve">Masanet, E., Shehabi, A., Lei, N., Smith, S., &amp; </w:t>
      </w:r>
      <w:proofErr w:type="spellStart"/>
      <w:r w:rsidRPr="00F83233">
        <w:rPr>
          <w:sz w:val="16"/>
          <w:szCs w:val="16"/>
        </w:rPr>
        <w:t>Koomey</w:t>
      </w:r>
      <w:proofErr w:type="spellEnd"/>
      <w:r w:rsidRPr="00F83233">
        <w:rPr>
          <w:sz w:val="16"/>
          <w:szCs w:val="16"/>
        </w:rPr>
        <w:t xml:space="preserve">, J. (2020). Recalibrating global data </w:t>
      </w:r>
      <w:proofErr w:type="spellStart"/>
      <w:r w:rsidRPr="00F83233">
        <w:rPr>
          <w:sz w:val="16"/>
          <w:szCs w:val="16"/>
        </w:rPr>
        <w:t>center</w:t>
      </w:r>
      <w:proofErr w:type="spellEnd"/>
      <w:r w:rsidRPr="00F83233">
        <w:rPr>
          <w:sz w:val="16"/>
          <w:szCs w:val="16"/>
        </w:rPr>
        <w:t xml:space="preserve"> energy-use estimates. </w:t>
      </w:r>
      <w:r w:rsidRPr="00F83233">
        <w:rPr>
          <w:rStyle w:val="Emphasis"/>
          <w:rFonts w:eastAsiaTheme="majorEastAsia"/>
          <w:sz w:val="16"/>
          <w:szCs w:val="16"/>
        </w:rPr>
        <w:t>Science, 367(6481)</w:t>
      </w:r>
      <w:r w:rsidRPr="00F83233">
        <w:rPr>
          <w:sz w:val="16"/>
          <w:szCs w:val="16"/>
        </w:rPr>
        <w:t>, 984–986. https://doi.org/10.1126/science.aba3758</w:t>
      </w:r>
    </w:p>
    <w:p w14:paraId="282D3267" w14:textId="77777777" w:rsidR="009D30F4" w:rsidRPr="00F83233" w:rsidRDefault="009D30F4" w:rsidP="009D30F4">
      <w:pPr>
        <w:pStyle w:val="NormalWeb"/>
        <w:numPr>
          <w:ilvl w:val="0"/>
          <w:numId w:val="52"/>
        </w:numPr>
        <w:rPr>
          <w:sz w:val="16"/>
          <w:szCs w:val="16"/>
        </w:rPr>
      </w:pPr>
      <w:bookmarkStart w:id="34" w:name="fourty9"/>
      <w:bookmarkEnd w:id="33"/>
      <w:r w:rsidRPr="00F83233">
        <w:rPr>
          <w:sz w:val="16"/>
          <w:szCs w:val="16"/>
        </w:rPr>
        <w:t xml:space="preserve">Patterson, D., Gonzalez, J., Le, Q. V., Liang, C., Munguia, L. M., Rothchild, D., ... &amp; Dean, J. (2021). Carbon emissions and large neural network training. </w:t>
      </w:r>
      <w:proofErr w:type="spellStart"/>
      <w:r w:rsidRPr="00F83233">
        <w:rPr>
          <w:rStyle w:val="Emphasis"/>
          <w:rFonts w:eastAsiaTheme="majorEastAsia"/>
          <w:sz w:val="16"/>
          <w:szCs w:val="16"/>
        </w:rPr>
        <w:t>arXiv</w:t>
      </w:r>
      <w:proofErr w:type="spellEnd"/>
      <w:r w:rsidRPr="00F83233">
        <w:rPr>
          <w:rStyle w:val="Emphasis"/>
          <w:rFonts w:eastAsiaTheme="majorEastAsia"/>
          <w:sz w:val="16"/>
          <w:szCs w:val="16"/>
        </w:rPr>
        <w:t xml:space="preserve"> preprint arXiv:2104.10350</w:t>
      </w:r>
      <w:r w:rsidRPr="00F83233">
        <w:rPr>
          <w:sz w:val="16"/>
          <w:szCs w:val="16"/>
        </w:rPr>
        <w:t>.</w:t>
      </w:r>
    </w:p>
    <w:p w14:paraId="40EFF21F" w14:textId="3688F464" w:rsidR="00911ACD" w:rsidRPr="00F7697B" w:rsidRDefault="009D30F4" w:rsidP="00F7697B">
      <w:pPr>
        <w:pStyle w:val="NormalWeb"/>
        <w:numPr>
          <w:ilvl w:val="0"/>
          <w:numId w:val="52"/>
        </w:numPr>
        <w:rPr>
          <w:sz w:val="20"/>
          <w:szCs w:val="20"/>
        </w:rPr>
      </w:pPr>
      <w:bookmarkStart w:id="35" w:name="fifety"/>
      <w:bookmarkEnd w:id="34"/>
      <w:r w:rsidRPr="00F83233">
        <w:rPr>
          <w:sz w:val="16"/>
          <w:szCs w:val="16"/>
        </w:rPr>
        <w:t xml:space="preserve">Shehabi, A., Smith, S., Sartor, D., Brown, R., </w:t>
      </w:r>
      <w:proofErr w:type="spellStart"/>
      <w:r w:rsidRPr="00F83233">
        <w:rPr>
          <w:sz w:val="16"/>
          <w:szCs w:val="16"/>
        </w:rPr>
        <w:t>Herrlin</w:t>
      </w:r>
      <w:proofErr w:type="spellEnd"/>
      <w:r w:rsidRPr="00F83233">
        <w:rPr>
          <w:sz w:val="16"/>
          <w:szCs w:val="16"/>
        </w:rPr>
        <w:t xml:space="preserve">, M., </w:t>
      </w:r>
      <w:proofErr w:type="spellStart"/>
      <w:r w:rsidRPr="00F83233">
        <w:rPr>
          <w:sz w:val="16"/>
          <w:szCs w:val="16"/>
        </w:rPr>
        <w:t>Koomey</w:t>
      </w:r>
      <w:proofErr w:type="spellEnd"/>
      <w:r w:rsidRPr="00F83233">
        <w:rPr>
          <w:sz w:val="16"/>
          <w:szCs w:val="16"/>
        </w:rPr>
        <w:t xml:space="preserve">, J., ... &amp; Masanet, E. (2016). United States data </w:t>
      </w:r>
      <w:proofErr w:type="spellStart"/>
      <w:r w:rsidRPr="00F83233">
        <w:rPr>
          <w:sz w:val="16"/>
          <w:szCs w:val="16"/>
        </w:rPr>
        <w:t>center</w:t>
      </w:r>
      <w:proofErr w:type="spellEnd"/>
      <w:r w:rsidRPr="00F83233">
        <w:rPr>
          <w:sz w:val="16"/>
          <w:szCs w:val="16"/>
        </w:rPr>
        <w:t xml:space="preserve"> energy usage report. </w:t>
      </w:r>
      <w:r w:rsidRPr="00F83233">
        <w:rPr>
          <w:rStyle w:val="Emphasis"/>
          <w:rFonts w:eastAsiaTheme="majorEastAsia"/>
          <w:sz w:val="16"/>
          <w:szCs w:val="16"/>
        </w:rPr>
        <w:t>Lawrence Berkeley National Laboratory</w:t>
      </w:r>
      <w:r w:rsidRPr="00F83233">
        <w:rPr>
          <w:sz w:val="16"/>
          <w:szCs w:val="16"/>
        </w:rPr>
        <w:t xml:space="preserve">. </w:t>
      </w:r>
      <w:bookmarkEnd w:id="35"/>
    </w:p>
    <w:sectPr w:rsidR="00911ACD" w:rsidRPr="00F7697B" w:rsidSect="005F717A">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F9CE1" w14:textId="77777777" w:rsidR="00E058E8" w:rsidRDefault="00E058E8" w:rsidP="00C556D7">
      <w:pPr>
        <w:spacing w:after="0" w:line="240" w:lineRule="auto"/>
      </w:pPr>
      <w:r>
        <w:separator/>
      </w:r>
    </w:p>
  </w:endnote>
  <w:endnote w:type="continuationSeparator" w:id="0">
    <w:p w14:paraId="3892DDE4" w14:textId="77777777" w:rsidR="00E058E8" w:rsidRDefault="00E058E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C2F82" w14:textId="77777777" w:rsidR="00E058E8" w:rsidRDefault="00E058E8" w:rsidP="00C556D7">
      <w:pPr>
        <w:spacing w:after="0" w:line="240" w:lineRule="auto"/>
      </w:pPr>
      <w:r>
        <w:separator/>
      </w:r>
    </w:p>
  </w:footnote>
  <w:footnote w:type="continuationSeparator" w:id="0">
    <w:p w14:paraId="20683CC8" w14:textId="77777777" w:rsidR="00E058E8" w:rsidRDefault="00E058E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6"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15E3E15E"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E359E5">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E359E5">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E359E5">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E359E5">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E359E5" w:rsidRPr="00E359E5">
            <w:rPr>
              <w:rFonts w:ascii="Times New Roman" w:hAnsi="Times New Roman" w:cs="Times New Roman"/>
              <w:bCs/>
              <w:sz w:val="24"/>
              <w:szCs w:val="24"/>
              <w:lang w:val="fr-FR" w:eastAsia="en-IN"/>
            </w:rPr>
            <w:t>pp : xx-xx</w:t>
          </w:r>
        </w:p>
      </w:tc>
      <w:bookmarkEnd w:id="36"/>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641027"/>
    <w:multiLevelType w:val="hybridMultilevel"/>
    <w:tmpl w:val="76DA14F8"/>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 w15:restartNumberingAfterBreak="0">
    <w:nsid w:val="048F0723"/>
    <w:multiLevelType w:val="multilevel"/>
    <w:tmpl w:val="14C0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A0418"/>
    <w:multiLevelType w:val="hybridMultilevel"/>
    <w:tmpl w:val="86665F7E"/>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7" w15:restartNumberingAfterBreak="0">
    <w:nsid w:val="0D3D15D0"/>
    <w:multiLevelType w:val="multilevel"/>
    <w:tmpl w:val="826E3C3E"/>
    <w:lvl w:ilvl="0">
      <w:start w:val="1"/>
      <w:numFmt w:val="bullet"/>
      <w:lvlText w:val=""/>
      <w:lvlJc w:val="left"/>
      <w:pPr>
        <w:tabs>
          <w:tab w:val="num" w:pos="1352"/>
        </w:tabs>
        <w:ind w:left="1352"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F18BC"/>
    <w:multiLevelType w:val="hybridMultilevel"/>
    <w:tmpl w:val="07FA7D06"/>
    <w:lvl w:ilvl="0" w:tplc="B1AA57E2">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77799"/>
    <w:multiLevelType w:val="hybridMultilevel"/>
    <w:tmpl w:val="C9D8D9B2"/>
    <w:lvl w:ilvl="0" w:tplc="40090001">
      <w:start w:val="1"/>
      <w:numFmt w:val="bullet"/>
      <w:lvlText w:val=""/>
      <w:lvlJc w:val="left"/>
      <w:pPr>
        <w:ind w:left="1712" w:hanging="360"/>
      </w:pPr>
      <w:rPr>
        <w:rFonts w:ascii="Symbol" w:hAnsi="Symbol" w:hint="default"/>
      </w:rPr>
    </w:lvl>
    <w:lvl w:ilvl="1" w:tplc="40090003" w:tentative="1">
      <w:start w:val="1"/>
      <w:numFmt w:val="bullet"/>
      <w:lvlText w:val="o"/>
      <w:lvlJc w:val="left"/>
      <w:pPr>
        <w:ind w:left="2432" w:hanging="360"/>
      </w:pPr>
      <w:rPr>
        <w:rFonts w:ascii="Courier New" w:hAnsi="Courier New" w:cs="Courier New" w:hint="default"/>
      </w:rPr>
    </w:lvl>
    <w:lvl w:ilvl="2" w:tplc="40090005" w:tentative="1">
      <w:start w:val="1"/>
      <w:numFmt w:val="bullet"/>
      <w:lvlText w:val=""/>
      <w:lvlJc w:val="left"/>
      <w:pPr>
        <w:ind w:left="3152" w:hanging="360"/>
      </w:pPr>
      <w:rPr>
        <w:rFonts w:ascii="Wingdings" w:hAnsi="Wingdings" w:hint="default"/>
      </w:rPr>
    </w:lvl>
    <w:lvl w:ilvl="3" w:tplc="40090001" w:tentative="1">
      <w:start w:val="1"/>
      <w:numFmt w:val="bullet"/>
      <w:lvlText w:val=""/>
      <w:lvlJc w:val="left"/>
      <w:pPr>
        <w:ind w:left="3872" w:hanging="360"/>
      </w:pPr>
      <w:rPr>
        <w:rFonts w:ascii="Symbol" w:hAnsi="Symbol" w:hint="default"/>
      </w:rPr>
    </w:lvl>
    <w:lvl w:ilvl="4" w:tplc="40090003" w:tentative="1">
      <w:start w:val="1"/>
      <w:numFmt w:val="bullet"/>
      <w:lvlText w:val="o"/>
      <w:lvlJc w:val="left"/>
      <w:pPr>
        <w:ind w:left="4592" w:hanging="360"/>
      </w:pPr>
      <w:rPr>
        <w:rFonts w:ascii="Courier New" w:hAnsi="Courier New" w:cs="Courier New" w:hint="default"/>
      </w:rPr>
    </w:lvl>
    <w:lvl w:ilvl="5" w:tplc="40090005" w:tentative="1">
      <w:start w:val="1"/>
      <w:numFmt w:val="bullet"/>
      <w:lvlText w:val=""/>
      <w:lvlJc w:val="left"/>
      <w:pPr>
        <w:ind w:left="5312" w:hanging="360"/>
      </w:pPr>
      <w:rPr>
        <w:rFonts w:ascii="Wingdings" w:hAnsi="Wingdings" w:hint="default"/>
      </w:rPr>
    </w:lvl>
    <w:lvl w:ilvl="6" w:tplc="40090001" w:tentative="1">
      <w:start w:val="1"/>
      <w:numFmt w:val="bullet"/>
      <w:lvlText w:val=""/>
      <w:lvlJc w:val="left"/>
      <w:pPr>
        <w:ind w:left="6032" w:hanging="360"/>
      </w:pPr>
      <w:rPr>
        <w:rFonts w:ascii="Symbol" w:hAnsi="Symbol" w:hint="default"/>
      </w:rPr>
    </w:lvl>
    <w:lvl w:ilvl="7" w:tplc="40090003" w:tentative="1">
      <w:start w:val="1"/>
      <w:numFmt w:val="bullet"/>
      <w:lvlText w:val="o"/>
      <w:lvlJc w:val="left"/>
      <w:pPr>
        <w:ind w:left="6752" w:hanging="360"/>
      </w:pPr>
      <w:rPr>
        <w:rFonts w:ascii="Courier New" w:hAnsi="Courier New" w:cs="Courier New" w:hint="default"/>
      </w:rPr>
    </w:lvl>
    <w:lvl w:ilvl="8" w:tplc="40090005" w:tentative="1">
      <w:start w:val="1"/>
      <w:numFmt w:val="bullet"/>
      <w:lvlText w:val=""/>
      <w:lvlJc w:val="left"/>
      <w:pPr>
        <w:ind w:left="7472" w:hanging="360"/>
      </w:pPr>
      <w:rPr>
        <w:rFonts w:ascii="Wingdings" w:hAnsi="Wingdings" w:hint="default"/>
      </w:rPr>
    </w:lvl>
  </w:abstractNum>
  <w:abstractNum w:abstractNumId="13" w15:restartNumberingAfterBreak="0">
    <w:nsid w:val="247A1854"/>
    <w:multiLevelType w:val="multilevel"/>
    <w:tmpl w:val="020269C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C34F47"/>
    <w:multiLevelType w:val="multilevel"/>
    <w:tmpl w:val="5EE290A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6"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52149"/>
    <w:multiLevelType w:val="multilevel"/>
    <w:tmpl w:val="5F40923E"/>
    <w:lvl w:ilvl="0">
      <w:start w:val="1"/>
      <w:numFmt w:val="decimal"/>
      <w:lvlText w:val="%1."/>
      <w:lvlJc w:val="left"/>
      <w:pPr>
        <w:tabs>
          <w:tab w:val="num" w:pos="1352"/>
        </w:tabs>
        <w:ind w:left="1352" w:hanging="360"/>
      </w:pPr>
    </w:lvl>
    <w:lvl w:ilvl="1">
      <w:start w:val="1"/>
      <w:numFmt w:val="bullet"/>
      <w:lvlText w:val="o"/>
      <w:lvlJc w:val="left"/>
      <w:pPr>
        <w:tabs>
          <w:tab w:val="num" w:pos="1068"/>
        </w:tabs>
        <w:ind w:left="1068" w:hanging="360"/>
      </w:pPr>
      <w:rPr>
        <w:rFonts w:ascii="Courier New" w:hAnsi="Courier New" w:hint="default"/>
        <w:sz w:val="20"/>
      </w:rPr>
    </w:lvl>
    <w:lvl w:ilvl="2">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8" w15:restartNumberingAfterBreak="0">
    <w:nsid w:val="2B4A62F7"/>
    <w:multiLevelType w:val="hybridMultilevel"/>
    <w:tmpl w:val="FB382EC0"/>
    <w:lvl w:ilvl="0" w:tplc="FD82EC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326AA1"/>
    <w:multiLevelType w:val="multilevel"/>
    <w:tmpl w:val="D1E6E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FD37A98"/>
    <w:multiLevelType w:val="multilevel"/>
    <w:tmpl w:val="C3D6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D5FA7"/>
    <w:multiLevelType w:val="multilevel"/>
    <w:tmpl w:val="A9E8A26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2" w15:restartNumberingAfterBreak="0">
    <w:nsid w:val="34530B81"/>
    <w:multiLevelType w:val="hybridMultilevel"/>
    <w:tmpl w:val="1F30C0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2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40F18"/>
    <w:multiLevelType w:val="hybridMultilevel"/>
    <w:tmpl w:val="981CEDF2"/>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3C246523"/>
    <w:multiLevelType w:val="multilevel"/>
    <w:tmpl w:val="7D082F0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C96156"/>
    <w:multiLevelType w:val="hybridMultilevel"/>
    <w:tmpl w:val="2008340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45964E64"/>
    <w:multiLevelType w:val="multilevel"/>
    <w:tmpl w:val="10DE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0D0890"/>
    <w:multiLevelType w:val="multilevel"/>
    <w:tmpl w:val="3FA288A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3" w15:restartNumberingAfterBreak="0">
    <w:nsid w:val="4902234E"/>
    <w:multiLevelType w:val="hybridMultilevel"/>
    <w:tmpl w:val="75A2610A"/>
    <w:lvl w:ilvl="0" w:tplc="BDCCC650">
      <w:start w:val="1"/>
      <w:numFmt w:val="decimal"/>
      <w:lvlText w:val="3.%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A54E2B"/>
    <w:multiLevelType w:val="hybridMultilevel"/>
    <w:tmpl w:val="09742496"/>
    <w:lvl w:ilvl="0" w:tplc="669CDA4A">
      <w:start w:val="5"/>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4E5023AF"/>
    <w:multiLevelType w:val="multilevel"/>
    <w:tmpl w:val="1346AFE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927"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1992ADF"/>
    <w:multiLevelType w:val="multilevel"/>
    <w:tmpl w:val="C468672E"/>
    <w:lvl w:ilvl="0">
      <w:start w:val="1"/>
      <w:numFmt w:val="decimal"/>
      <w:lvlText w:val="%1."/>
      <w:lvlJc w:val="left"/>
      <w:pPr>
        <w:tabs>
          <w:tab w:val="num" w:pos="927"/>
        </w:tabs>
        <w:ind w:left="927"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9" w15:restartNumberingAfterBreak="0">
    <w:nsid w:val="5399573F"/>
    <w:multiLevelType w:val="multilevel"/>
    <w:tmpl w:val="222C63AE"/>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bCs/>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4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4669B"/>
    <w:multiLevelType w:val="hybridMultilevel"/>
    <w:tmpl w:val="50985E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797" w:hanging="360"/>
      </w:pPr>
      <w:rPr>
        <w:rFonts w:ascii="Courier New" w:hAnsi="Courier New" w:cs="Courier New" w:hint="default"/>
      </w:rPr>
    </w:lvl>
    <w:lvl w:ilvl="2" w:tplc="40090005" w:tentative="1">
      <w:start w:val="1"/>
      <w:numFmt w:val="bullet"/>
      <w:lvlText w:val=""/>
      <w:lvlJc w:val="left"/>
      <w:pPr>
        <w:ind w:left="1517" w:hanging="360"/>
      </w:pPr>
      <w:rPr>
        <w:rFonts w:ascii="Wingdings" w:hAnsi="Wingdings" w:hint="default"/>
      </w:rPr>
    </w:lvl>
    <w:lvl w:ilvl="3" w:tplc="40090001" w:tentative="1">
      <w:start w:val="1"/>
      <w:numFmt w:val="bullet"/>
      <w:lvlText w:val=""/>
      <w:lvlJc w:val="left"/>
      <w:pPr>
        <w:ind w:left="2237" w:hanging="360"/>
      </w:pPr>
      <w:rPr>
        <w:rFonts w:ascii="Symbol" w:hAnsi="Symbol" w:hint="default"/>
      </w:rPr>
    </w:lvl>
    <w:lvl w:ilvl="4" w:tplc="40090003" w:tentative="1">
      <w:start w:val="1"/>
      <w:numFmt w:val="bullet"/>
      <w:lvlText w:val="o"/>
      <w:lvlJc w:val="left"/>
      <w:pPr>
        <w:ind w:left="2957" w:hanging="360"/>
      </w:pPr>
      <w:rPr>
        <w:rFonts w:ascii="Courier New" w:hAnsi="Courier New" w:cs="Courier New" w:hint="default"/>
      </w:rPr>
    </w:lvl>
    <w:lvl w:ilvl="5" w:tplc="40090005" w:tentative="1">
      <w:start w:val="1"/>
      <w:numFmt w:val="bullet"/>
      <w:lvlText w:val=""/>
      <w:lvlJc w:val="left"/>
      <w:pPr>
        <w:ind w:left="3677" w:hanging="360"/>
      </w:pPr>
      <w:rPr>
        <w:rFonts w:ascii="Wingdings" w:hAnsi="Wingdings" w:hint="default"/>
      </w:rPr>
    </w:lvl>
    <w:lvl w:ilvl="6" w:tplc="40090001" w:tentative="1">
      <w:start w:val="1"/>
      <w:numFmt w:val="bullet"/>
      <w:lvlText w:val=""/>
      <w:lvlJc w:val="left"/>
      <w:pPr>
        <w:ind w:left="4397" w:hanging="360"/>
      </w:pPr>
      <w:rPr>
        <w:rFonts w:ascii="Symbol" w:hAnsi="Symbol" w:hint="default"/>
      </w:rPr>
    </w:lvl>
    <w:lvl w:ilvl="7" w:tplc="40090003" w:tentative="1">
      <w:start w:val="1"/>
      <w:numFmt w:val="bullet"/>
      <w:lvlText w:val="o"/>
      <w:lvlJc w:val="left"/>
      <w:pPr>
        <w:ind w:left="5117" w:hanging="360"/>
      </w:pPr>
      <w:rPr>
        <w:rFonts w:ascii="Courier New" w:hAnsi="Courier New" w:cs="Courier New" w:hint="default"/>
      </w:rPr>
    </w:lvl>
    <w:lvl w:ilvl="8" w:tplc="40090005" w:tentative="1">
      <w:start w:val="1"/>
      <w:numFmt w:val="bullet"/>
      <w:lvlText w:val=""/>
      <w:lvlJc w:val="left"/>
      <w:pPr>
        <w:ind w:left="5837" w:hanging="360"/>
      </w:pPr>
      <w:rPr>
        <w:rFonts w:ascii="Wingdings" w:hAnsi="Wingdings" w:hint="default"/>
      </w:rPr>
    </w:lvl>
  </w:abstractNum>
  <w:abstractNum w:abstractNumId="42" w15:restartNumberingAfterBreak="0">
    <w:nsid w:val="62940779"/>
    <w:multiLevelType w:val="hybridMultilevel"/>
    <w:tmpl w:val="29562158"/>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D6215"/>
    <w:multiLevelType w:val="multilevel"/>
    <w:tmpl w:val="0F8604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5" w15:restartNumberingAfterBreak="0">
    <w:nsid w:val="7323680F"/>
    <w:multiLevelType w:val="hybridMultilevel"/>
    <w:tmpl w:val="7C32F0B0"/>
    <w:lvl w:ilvl="0" w:tplc="40090001">
      <w:start w:val="1"/>
      <w:numFmt w:val="bullet"/>
      <w:lvlText w:val=""/>
      <w:lvlJc w:val="left"/>
      <w:pPr>
        <w:ind w:left="1712" w:hanging="360"/>
      </w:pPr>
      <w:rPr>
        <w:rFonts w:ascii="Symbol" w:hAnsi="Symbol" w:hint="default"/>
      </w:rPr>
    </w:lvl>
    <w:lvl w:ilvl="1" w:tplc="40090003" w:tentative="1">
      <w:start w:val="1"/>
      <w:numFmt w:val="bullet"/>
      <w:lvlText w:val="o"/>
      <w:lvlJc w:val="left"/>
      <w:pPr>
        <w:ind w:left="2432" w:hanging="360"/>
      </w:pPr>
      <w:rPr>
        <w:rFonts w:ascii="Courier New" w:hAnsi="Courier New" w:cs="Courier New" w:hint="default"/>
      </w:rPr>
    </w:lvl>
    <w:lvl w:ilvl="2" w:tplc="40090005" w:tentative="1">
      <w:start w:val="1"/>
      <w:numFmt w:val="bullet"/>
      <w:lvlText w:val=""/>
      <w:lvlJc w:val="left"/>
      <w:pPr>
        <w:ind w:left="3152" w:hanging="360"/>
      </w:pPr>
      <w:rPr>
        <w:rFonts w:ascii="Wingdings" w:hAnsi="Wingdings" w:hint="default"/>
      </w:rPr>
    </w:lvl>
    <w:lvl w:ilvl="3" w:tplc="40090001" w:tentative="1">
      <w:start w:val="1"/>
      <w:numFmt w:val="bullet"/>
      <w:lvlText w:val=""/>
      <w:lvlJc w:val="left"/>
      <w:pPr>
        <w:ind w:left="3872" w:hanging="360"/>
      </w:pPr>
      <w:rPr>
        <w:rFonts w:ascii="Symbol" w:hAnsi="Symbol" w:hint="default"/>
      </w:rPr>
    </w:lvl>
    <w:lvl w:ilvl="4" w:tplc="40090003" w:tentative="1">
      <w:start w:val="1"/>
      <w:numFmt w:val="bullet"/>
      <w:lvlText w:val="o"/>
      <w:lvlJc w:val="left"/>
      <w:pPr>
        <w:ind w:left="4592" w:hanging="360"/>
      </w:pPr>
      <w:rPr>
        <w:rFonts w:ascii="Courier New" w:hAnsi="Courier New" w:cs="Courier New" w:hint="default"/>
      </w:rPr>
    </w:lvl>
    <w:lvl w:ilvl="5" w:tplc="40090005" w:tentative="1">
      <w:start w:val="1"/>
      <w:numFmt w:val="bullet"/>
      <w:lvlText w:val=""/>
      <w:lvlJc w:val="left"/>
      <w:pPr>
        <w:ind w:left="5312" w:hanging="360"/>
      </w:pPr>
      <w:rPr>
        <w:rFonts w:ascii="Wingdings" w:hAnsi="Wingdings" w:hint="default"/>
      </w:rPr>
    </w:lvl>
    <w:lvl w:ilvl="6" w:tplc="40090001" w:tentative="1">
      <w:start w:val="1"/>
      <w:numFmt w:val="bullet"/>
      <w:lvlText w:val=""/>
      <w:lvlJc w:val="left"/>
      <w:pPr>
        <w:ind w:left="6032" w:hanging="360"/>
      </w:pPr>
      <w:rPr>
        <w:rFonts w:ascii="Symbol" w:hAnsi="Symbol" w:hint="default"/>
      </w:rPr>
    </w:lvl>
    <w:lvl w:ilvl="7" w:tplc="40090003" w:tentative="1">
      <w:start w:val="1"/>
      <w:numFmt w:val="bullet"/>
      <w:lvlText w:val="o"/>
      <w:lvlJc w:val="left"/>
      <w:pPr>
        <w:ind w:left="6752" w:hanging="360"/>
      </w:pPr>
      <w:rPr>
        <w:rFonts w:ascii="Courier New" w:hAnsi="Courier New" w:cs="Courier New" w:hint="default"/>
      </w:rPr>
    </w:lvl>
    <w:lvl w:ilvl="8" w:tplc="40090005" w:tentative="1">
      <w:start w:val="1"/>
      <w:numFmt w:val="bullet"/>
      <w:lvlText w:val=""/>
      <w:lvlJc w:val="left"/>
      <w:pPr>
        <w:ind w:left="7472" w:hanging="360"/>
      </w:pPr>
      <w:rPr>
        <w:rFonts w:ascii="Wingdings" w:hAnsi="Wingdings" w:hint="default"/>
      </w:rPr>
    </w:lvl>
  </w:abstractNum>
  <w:abstractNum w:abstractNumId="4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754A5B55"/>
    <w:multiLevelType w:val="multilevel"/>
    <w:tmpl w:val="2A880C1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A13E20"/>
    <w:multiLevelType w:val="multilevel"/>
    <w:tmpl w:val="D228D758"/>
    <w:lvl w:ilvl="0">
      <w:start w:val="1"/>
      <w:numFmt w:val="decimal"/>
      <w:lvlText w:val="%1."/>
      <w:lvlJc w:val="left"/>
      <w:pPr>
        <w:tabs>
          <w:tab w:val="num" w:pos="1352"/>
        </w:tabs>
        <w:ind w:left="1352" w:hanging="360"/>
      </w:pPr>
    </w:lvl>
    <w:lvl w:ilvl="1">
      <w:start w:val="1"/>
      <w:numFmt w:val="bullet"/>
      <w:lvlText w:val="o"/>
      <w:lvlJc w:val="left"/>
      <w:pPr>
        <w:tabs>
          <w:tab w:val="num" w:pos="1068"/>
        </w:tabs>
        <w:ind w:left="1068" w:hanging="360"/>
      </w:pPr>
      <w:rPr>
        <w:rFonts w:ascii="Courier New" w:hAnsi="Courier New" w:hint="default"/>
        <w:sz w:val="20"/>
      </w:rPr>
    </w:lvl>
    <w:lvl w:ilvl="2">
      <w:start w:val="1"/>
      <w:numFmt w:val="bullet"/>
      <w:lvlText w:val="o"/>
      <w:lvlJc w:val="left"/>
      <w:pPr>
        <w:ind w:left="2061" w:hanging="360"/>
      </w:pPr>
      <w:rPr>
        <w:rFonts w:ascii="Courier New" w:hAnsi="Courier New" w:cs="Courier New" w:hint="default"/>
      </w:r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0" w15:restartNumberingAfterBreak="0">
    <w:nsid w:val="77BB2591"/>
    <w:multiLevelType w:val="hybridMultilevel"/>
    <w:tmpl w:val="DBF4A440"/>
    <w:lvl w:ilvl="0" w:tplc="40090019">
      <w:start w:val="1"/>
      <w:numFmt w:val="lowerLetter"/>
      <w:lvlText w:val="%1."/>
      <w:lvlJc w:val="left"/>
      <w:pPr>
        <w:ind w:left="502" w:hanging="360"/>
      </w:pPr>
    </w:lvl>
    <w:lvl w:ilvl="1" w:tplc="40090019">
      <w:start w:val="1"/>
      <w:numFmt w:val="lowerLetter"/>
      <w:lvlText w:val="%2."/>
      <w:lvlJc w:val="left"/>
      <w:pPr>
        <w:ind w:left="785"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51" w15:restartNumberingAfterBreak="0">
    <w:nsid w:val="79FB5A7E"/>
    <w:multiLevelType w:val="multilevel"/>
    <w:tmpl w:val="A354368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2" w15:restartNumberingAfterBreak="0">
    <w:nsid w:val="7C8C5CD0"/>
    <w:multiLevelType w:val="hybridMultilevel"/>
    <w:tmpl w:val="4526235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3" w15:restartNumberingAfterBreak="0">
    <w:nsid w:val="7D475DD1"/>
    <w:multiLevelType w:val="multilevel"/>
    <w:tmpl w:val="B914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16"/>
  </w:num>
  <w:num w:numId="2" w16cid:durableId="790048988">
    <w:abstractNumId w:val="10"/>
  </w:num>
  <w:num w:numId="3" w16cid:durableId="1993635357">
    <w:abstractNumId w:val="27"/>
  </w:num>
  <w:num w:numId="4" w16cid:durableId="1479104421">
    <w:abstractNumId w:val="29"/>
  </w:num>
  <w:num w:numId="5" w16cid:durableId="1066758610">
    <w:abstractNumId w:val="14"/>
  </w:num>
  <w:num w:numId="6" w16cid:durableId="590088686">
    <w:abstractNumId w:val="37"/>
  </w:num>
  <w:num w:numId="7" w16cid:durableId="924848298">
    <w:abstractNumId w:val="1"/>
  </w:num>
  <w:num w:numId="8" w16cid:durableId="781143302">
    <w:abstractNumId w:val="48"/>
  </w:num>
  <w:num w:numId="9" w16cid:durableId="851842906">
    <w:abstractNumId w:val="0"/>
  </w:num>
  <w:num w:numId="10" w16cid:durableId="350229811">
    <w:abstractNumId w:val="8"/>
  </w:num>
  <w:num w:numId="11" w16cid:durableId="2128309775">
    <w:abstractNumId w:val="43"/>
  </w:num>
  <w:num w:numId="12" w16cid:durableId="350029887">
    <w:abstractNumId w:val="34"/>
  </w:num>
  <w:num w:numId="13" w16cid:durableId="591670422">
    <w:abstractNumId w:val="26"/>
  </w:num>
  <w:num w:numId="14" w16cid:durableId="532691435">
    <w:abstractNumId w:val="5"/>
  </w:num>
  <w:num w:numId="15" w16cid:durableId="1268083021">
    <w:abstractNumId w:val="40"/>
  </w:num>
  <w:num w:numId="16" w16cid:durableId="1447193248">
    <w:abstractNumId w:val="23"/>
  </w:num>
  <w:num w:numId="17" w16cid:durableId="843742299">
    <w:abstractNumId w:val="30"/>
  </w:num>
  <w:num w:numId="18" w16cid:durableId="110824490">
    <w:abstractNumId w:val="4"/>
  </w:num>
  <w:num w:numId="19" w16cid:durableId="1376078544">
    <w:abstractNumId w:val="46"/>
  </w:num>
  <w:num w:numId="20" w16cid:durableId="888303389">
    <w:abstractNumId w:val="11"/>
  </w:num>
  <w:num w:numId="21" w16cid:durableId="164125617">
    <w:abstractNumId w:val="39"/>
  </w:num>
  <w:num w:numId="22" w16cid:durableId="1477797351">
    <w:abstractNumId w:val="44"/>
  </w:num>
  <w:num w:numId="23" w16cid:durableId="283587115">
    <w:abstractNumId w:val="36"/>
  </w:num>
  <w:num w:numId="24" w16cid:durableId="16974508">
    <w:abstractNumId w:val="7"/>
  </w:num>
  <w:num w:numId="25" w16cid:durableId="1630041237">
    <w:abstractNumId w:val="15"/>
  </w:num>
  <w:num w:numId="26" w16cid:durableId="1488669696">
    <w:abstractNumId w:val="53"/>
  </w:num>
  <w:num w:numId="27" w16cid:durableId="2116973577">
    <w:abstractNumId w:val="28"/>
  </w:num>
  <w:num w:numId="28" w16cid:durableId="623462432">
    <w:abstractNumId w:val="22"/>
  </w:num>
  <w:num w:numId="29" w16cid:durableId="938636245">
    <w:abstractNumId w:val="19"/>
  </w:num>
  <w:num w:numId="30" w16cid:durableId="192160852">
    <w:abstractNumId w:val="42"/>
  </w:num>
  <w:num w:numId="31" w16cid:durableId="315689550">
    <w:abstractNumId w:val="6"/>
  </w:num>
  <w:num w:numId="32" w16cid:durableId="47537604">
    <w:abstractNumId w:val="45"/>
  </w:num>
  <w:num w:numId="33" w16cid:durableId="1314748898">
    <w:abstractNumId w:val="12"/>
  </w:num>
  <w:num w:numId="34" w16cid:durableId="947543226">
    <w:abstractNumId w:val="2"/>
  </w:num>
  <w:num w:numId="35" w16cid:durableId="2005892355">
    <w:abstractNumId w:val="24"/>
  </w:num>
  <w:num w:numId="36" w16cid:durableId="668605734">
    <w:abstractNumId w:val="52"/>
  </w:num>
  <w:num w:numId="37" w16cid:durableId="1293633073">
    <w:abstractNumId w:val="18"/>
  </w:num>
  <w:num w:numId="38" w16cid:durableId="1098018988">
    <w:abstractNumId w:val="35"/>
  </w:num>
  <w:num w:numId="39" w16cid:durableId="1171871695">
    <w:abstractNumId w:val="41"/>
  </w:num>
  <w:num w:numId="40" w16cid:durableId="1418402862">
    <w:abstractNumId w:val="32"/>
  </w:num>
  <w:num w:numId="41" w16cid:durableId="977689198">
    <w:abstractNumId w:val="50"/>
  </w:num>
  <w:num w:numId="42" w16cid:durableId="1728794510">
    <w:abstractNumId w:val="17"/>
  </w:num>
  <w:num w:numId="43" w16cid:durableId="1800411896">
    <w:abstractNumId w:val="38"/>
  </w:num>
  <w:num w:numId="44" w16cid:durableId="1914506716">
    <w:abstractNumId w:val="3"/>
  </w:num>
  <w:num w:numId="45" w16cid:durableId="383875742">
    <w:abstractNumId w:val="13"/>
  </w:num>
  <w:num w:numId="46" w16cid:durableId="113062272">
    <w:abstractNumId w:val="51"/>
  </w:num>
  <w:num w:numId="47" w16cid:durableId="981885458">
    <w:abstractNumId w:val="25"/>
  </w:num>
  <w:num w:numId="48" w16cid:durableId="1786803546">
    <w:abstractNumId w:val="47"/>
  </w:num>
  <w:num w:numId="49" w16cid:durableId="1184173062">
    <w:abstractNumId w:val="21"/>
  </w:num>
  <w:num w:numId="50" w16cid:durableId="273484209">
    <w:abstractNumId w:val="31"/>
  </w:num>
  <w:num w:numId="51" w16cid:durableId="323894860">
    <w:abstractNumId w:val="20"/>
  </w:num>
  <w:num w:numId="52" w16cid:durableId="316223916">
    <w:abstractNumId w:val="9"/>
  </w:num>
  <w:num w:numId="53" w16cid:durableId="1218777854">
    <w:abstractNumId w:val="33"/>
  </w:num>
  <w:num w:numId="54" w16cid:durableId="25290578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46289"/>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6913"/>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0105"/>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30F4"/>
    <w:rsid w:val="009E4D95"/>
    <w:rsid w:val="009E7E3D"/>
    <w:rsid w:val="009F1245"/>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2C35"/>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6E3E"/>
    <w:rsid w:val="00DD7C7C"/>
    <w:rsid w:val="00DE68FE"/>
    <w:rsid w:val="00DF201E"/>
    <w:rsid w:val="00DF317B"/>
    <w:rsid w:val="00DF6FFA"/>
    <w:rsid w:val="00E03AB8"/>
    <w:rsid w:val="00E058D9"/>
    <w:rsid w:val="00E058E8"/>
    <w:rsid w:val="00E26448"/>
    <w:rsid w:val="00E26687"/>
    <w:rsid w:val="00E34078"/>
    <w:rsid w:val="00E359E5"/>
    <w:rsid w:val="00E35FB6"/>
    <w:rsid w:val="00E71348"/>
    <w:rsid w:val="00E73492"/>
    <w:rsid w:val="00E81599"/>
    <w:rsid w:val="00E82016"/>
    <w:rsid w:val="00EA6189"/>
    <w:rsid w:val="00EB0728"/>
    <w:rsid w:val="00EB432A"/>
    <w:rsid w:val="00EB588E"/>
    <w:rsid w:val="00ED0816"/>
    <w:rsid w:val="00EE1166"/>
    <w:rsid w:val="00EE526E"/>
    <w:rsid w:val="00EF26FD"/>
    <w:rsid w:val="00F01E52"/>
    <w:rsid w:val="00F141E8"/>
    <w:rsid w:val="00F14345"/>
    <w:rsid w:val="00F14F23"/>
    <w:rsid w:val="00F21C38"/>
    <w:rsid w:val="00F42C71"/>
    <w:rsid w:val="00F43ABE"/>
    <w:rsid w:val="00F62C11"/>
    <w:rsid w:val="00F65276"/>
    <w:rsid w:val="00F7697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9F1245"/>
    <w:rPr>
      <w:color w:val="605E5C"/>
      <w:shd w:val="clear" w:color="auto" w:fill="E1DFDD"/>
    </w:rPr>
  </w:style>
  <w:style w:type="character" w:customStyle="1" w:styleId="editortnoteditedwurp8">
    <w:name w:val="editor_t__not_edited__wurp8"/>
    <w:basedOn w:val="DefaultParagraphFont"/>
    <w:rsid w:val="009D30F4"/>
  </w:style>
  <w:style w:type="character" w:customStyle="1" w:styleId="editortaddedltunj">
    <w:name w:val="editor_t__added__ltunj"/>
    <w:basedOn w:val="DefaultParagraphFont"/>
    <w:rsid w:val="009D30F4"/>
  </w:style>
  <w:style w:type="character" w:customStyle="1" w:styleId="editortnoteditedlongjunnx">
    <w:name w:val="editor_t__not_edited_long__junnx"/>
    <w:basedOn w:val="DefaultParagraphFont"/>
    <w:rsid w:val="009D30F4"/>
  </w:style>
  <w:style w:type="paragraph" w:styleId="NormalWeb">
    <w:name w:val="Normal (Web)"/>
    <w:basedOn w:val="Normal"/>
    <w:uiPriority w:val="99"/>
    <w:unhideWhenUsed/>
    <w:rsid w:val="009D30F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9D3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44435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134615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derabbas9214@gmail.com"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yanshuprakashsingh0811@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arshgola69@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rsh924823@gmai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8516</Words>
  <Characters>48543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Harsh Jain</cp:lastModifiedBy>
  <cp:revision>2</cp:revision>
  <cp:lastPrinted>2021-02-22T14:39:00Z</cp:lastPrinted>
  <dcterms:created xsi:type="dcterms:W3CDTF">2025-04-18T21:24:00Z</dcterms:created>
  <dcterms:modified xsi:type="dcterms:W3CDTF">2025-04-18T21:24:00Z</dcterms:modified>
</cp:coreProperties>
</file>