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3639E" w14:textId="77777777" w:rsidR="00764DFF" w:rsidRPr="00764DFF" w:rsidRDefault="00764DFF" w:rsidP="00764DFF">
      <w:r w:rsidRPr="00764DFF">
        <w:rPr>
          <w:b/>
          <w:bCs/>
        </w:rPr>
        <w:t>Title:</w:t>
      </w:r>
      <w:r w:rsidRPr="00764DFF">
        <w:t xml:space="preserve"> An Analytical Study on the CrowdStrike-Microsoft Outage of 2024 and Its Global Implications</w:t>
      </w:r>
    </w:p>
    <w:p w14:paraId="5EE4DFB5" w14:textId="77777777" w:rsidR="00AF0DCB" w:rsidRPr="00AF0DCB" w:rsidRDefault="00AF0DCB" w:rsidP="00AF0DCB">
      <w:pPr>
        <w:jc w:val="center"/>
        <w:rPr>
          <w:b/>
        </w:rPr>
      </w:pPr>
      <w:r w:rsidRPr="00AF0DCB">
        <w:rPr>
          <w:b/>
          <w:bCs/>
        </w:rPr>
        <w:t>Authors</w:t>
      </w:r>
      <w:r w:rsidRPr="00AF0DCB">
        <w:t>:</w:t>
      </w:r>
      <w:r w:rsidRPr="00AF0DCB">
        <w:br/>
      </w:r>
      <w:r w:rsidRPr="00AF0DCB">
        <w:rPr>
          <w:b/>
        </w:rPr>
        <w:t>Mukund D Bansode, Prof. Minal Patil</w:t>
      </w:r>
      <w:r w:rsidRPr="00AF0DCB">
        <w:rPr>
          <w:b/>
          <w:vertAlign w:val="superscript"/>
        </w:rPr>
        <w:t>2</w:t>
      </w:r>
      <w:r w:rsidRPr="00AF0DCB">
        <w:rPr>
          <w:b/>
        </w:rPr>
        <w:br/>
      </w:r>
      <w:r w:rsidRPr="00AF0DCB">
        <w:rPr>
          <w:vertAlign w:val="superscript"/>
        </w:rPr>
        <w:t>1</w:t>
      </w:r>
      <w:r w:rsidRPr="00AF0DCB">
        <w:t xml:space="preserve">Student of Master of Management Studies, </w:t>
      </w:r>
      <w:proofErr w:type="spellStart"/>
      <w:r w:rsidRPr="00AF0DCB">
        <w:t>Alamuri</w:t>
      </w:r>
      <w:proofErr w:type="spellEnd"/>
      <w:r w:rsidRPr="00AF0DCB">
        <w:t xml:space="preserve"> Ratnamala Institute of Engineering and Technology, Mumbai University, mailto:bansodemukund10@gmail.com</w:t>
      </w:r>
    </w:p>
    <w:p w14:paraId="0D670BE2" w14:textId="77777777" w:rsidR="00AF0DCB" w:rsidRPr="00AF0DCB" w:rsidRDefault="00AF0DCB" w:rsidP="00AF0DCB">
      <w:pPr>
        <w:jc w:val="center"/>
      </w:pPr>
      <w:r w:rsidRPr="00AF0DCB">
        <w:br/>
      </w:r>
      <w:r w:rsidRPr="00AF0DCB">
        <w:rPr>
          <w:vertAlign w:val="superscript"/>
        </w:rPr>
        <w:t>2</w:t>
      </w:r>
      <w:r w:rsidRPr="00AF0DCB">
        <w:t xml:space="preserve">Assistant Professor, MMS Department, </w:t>
      </w:r>
      <w:proofErr w:type="spellStart"/>
      <w:r w:rsidRPr="00AF0DCB">
        <w:t>Alamuri</w:t>
      </w:r>
      <w:proofErr w:type="spellEnd"/>
      <w:r w:rsidRPr="00AF0DCB">
        <w:t xml:space="preserve"> Ratnamala Institute of Engineering and Technology, University of Mumbai mmsho.armiet@gmail.com</w:t>
      </w:r>
    </w:p>
    <w:p w14:paraId="51231D8D" w14:textId="77777777" w:rsidR="00764DFF" w:rsidRPr="00764DFF" w:rsidRDefault="00000000" w:rsidP="00764DFF">
      <w:r>
        <w:pict w14:anchorId="5A586D5D">
          <v:rect id="_x0000_i1025" style="width:0;height:1.5pt" o:hralign="center" o:hrstd="t" o:hr="t" fillcolor="#a0a0a0" stroked="f"/>
        </w:pict>
      </w:r>
    </w:p>
    <w:p w14:paraId="457A72B4" w14:textId="77777777" w:rsidR="00AF0DCB" w:rsidRPr="00AF0DCB" w:rsidRDefault="00AF0DCB" w:rsidP="00AF0DCB">
      <w:pPr>
        <w:rPr>
          <w:b/>
          <w:bCs/>
        </w:rPr>
      </w:pPr>
      <w:r w:rsidRPr="00AF0DCB">
        <w:rPr>
          <w:b/>
          <w:bCs/>
        </w:rPr>
        <w:t>Abstract</w:t>
      </w:r>
    </w:p>
    <w:p w14:paraId="058F36A4" w14:textId="77777777" w:rsidR="00AF0DCB" w:rsidRDefault="00AF0DCB" w:rsidP="00AF0DCB">
      <w:r>
        <w:t xml:space="preserve">The global IT outage on July 19, 2024, caused by </w:t>
      </w:r>
      <w:proofErr w:type="spellStart"/>
      <w:proofErr w:type="gramStart"/>
      <w:r>
        <w:t>a</w:t>
      </w:r>
      <w:proofErr w:type="spellEnd"/>
      <w:proofErr w:type="gramEnd"/>
      <w:r>
        <w:t xml:space="preserve"> improper configuration update from cybersecurity corporation CrowdStrike, is seemed as one of the maximum impactful technological disasters in present day digital records. Affecting extra than </w:t>
      </w:r>
      <w:proofErr w:type="spellStart"/>
      <w:proofErr w:type="gramStart"/>
      <w:r>
        <w:t>eight.Five</w:t>
      </w:r>
      <w:proofErr w:type="spellEnd"/>
      <w:proofErr w:type="gramEnd"/>
      <w:r>
        <w:t xml:space="preserve"> million Microsoft Windows systems, this event disrupted operations across sectors together with aviation, healthcare, finance, and public infrastructure. This research explores the foundation purpose of the failure, the immediate and lengthy-term effects, CrowdStrike’s response and mitigation techniques, and the broader implications for cybersecurity governance, organization danger control, and IT dependency. The take a look at affords a systems-oriented evaluation and concludes with strategic suggestions for improving software deployment protocols and enterprise continuity frameworks.</w:t>
      </w:r>
    </w:p>
    <w:p w14:paraId="622FDD7C" w14:textId="77777777" w:rsidR="00AF0DCB" w:rsidRDefault="00AF0DCB" w:rsidP="00AF0DCB">
      <w:r>
        <w:t>________________________________________</w:t>
      </w:r>
    </w:p>
    <w:p w14:paraId="6150C8D1" w14:textId="77777777" w:rsidR="00AF0DCB" w:rsidRPr="00AF0DCB" w:rsidRDefault="00AF0DCB" w:rsidP="00AF0DCB">
      <w:pPr>
        <w:rPr>
          <w:b/>
          <w:bCs/>
        </w:rPr>
      </w:pPr>
      <w:r w:rsidRPr="00AF0DCB">
        <w:rPr>
          <w:b/>
          <w:bCs/>
        </w:rPr>
        <w:t>Keywords</w:t>
      </w:r>
    </w:p>
    <w:p w14:paraId="7334F3E8" w14:textId="77777777" w:rsidR="00AF0DCB" w:rsidRDefault="00AF0DCB" w:rsidP="00AF0DCB">
      <w:r>
        <w:t>CrowdStrike, Microsoft Outage, Falcon Sensor, System Crash, Cybersecurity, Disaster Recovery, Software Update Risk, IT Infrastructure</w:t>
      </w:r>
    </w:p>
    <w:p w14:paraId="517E0065" w14:textId="77777777" w:rsidR="00AF0DCB" w:rsidRDefault="00AF0DCB" w:rsidP="00AF0DCB">
      <w:r>
        <w:t>________________________________________</w:t>
      </w:r>
    </w:p>
    <w:p w14:paraId="69E1F8EE" w14:textId="77777777" w:rsidR="00AF0DCB" w:rsidRPr="00AF0DCB" w:rsidRDefault="00AF0DCB" w:rsidP="00AF0DCB">
      <w:pPr>
        <w:rPr>
          <w:b/>
          <w:bCs/>
        </w:rPr>
      </w:pPr>
      <w:r w:rsidRPr="00AF0DCB">
        <w:rPr>
          <w:b/>
          <w:bCs/>
        </w:rPr>
        <w:t>1. Introduction</w:t>
      </w:r>
    </w:p>
    <w:p w14:paraId="1D17C54A" w14:textId="77777777" w:rsidR="00AF0DCB" w:rsidRDefault="00AF0DCB" w:rsidP="00AF0DCB">
      <w:r>
        <w:t>The July 2024 outage initiated through a faulty replace from CrowdStrike’s Falcon Sensor software exemplifies the fragility of notably centralized IT infrastructure in a globally linked digital financial system. The event precipitated significant boot disasters in Microsoft Windows systems, leading to essential service interruptions across essential sectors. With estimates suggesting over $10 billion in losses globally, this situation demands an in-intensity know-how of how a single software misconfiguration can lead to systemic technological breakdown.</w:t>
      </w:r>
    </w:p>
    <w:p w14:paraId="33F860E8" w14:textId="77777777" w:rsidR="00AF0DCB" w:rsidRDefault="00AF0DCB" w:rsidP="00AF0DCB">
      <w:r>
        <w:t>________________________________________</w:t>
      </w:r>
    </w:p>
    <w:p w14:paraId="5AAA6086" w14:textId="77777777" w:rsidR="00AF0DCB" w:rsidRPr="00AF0DCB" w:rsidRDefault="00AF0DCB" w:rsidP="00AF0DCB">
      <w:pPr>
        <w:rPr>
          <w:b/>
          <w:bCs/>
        </w:rPr>
      </w:pPr>
      <w:r w:rsidRPr="00AF0DCB">
        <w:rPr>
          <w:b/>
          <w:bCs/>
        </w:rPr>
        <w:t>2. Objectives of the Study</w:t>
      </w:r>
    </w:p>
    <w:p w14:paraId="5545D004" w14:textId="77777777" w:rsidR="00AF0DCB" w:rsidRDefault="00AF0DCB" w:rsidP="00AF0DCB">
      <w:r>
        <w:t xml:space="preserve">This </w:t>
      </w:r>
      <w:proofErr w:type="gramStart"/>
      <w:r>
        <w:t>observe</w:t>
      </w:r>
      <w:proofErr w:type="gramEnd"/>
      <w:r>
        <w:t xml:space="preserve"> pursuits to research the technical, operational, and strategic elements leading to the 2024 CrowdStrike outage. It additionally examines its effect on industries, the adequacy of recovery protocols, and suggests future readiness measures. Specific objectives consist of:</w:t>
      </w:r>
    </w:p>
    <w:p w14:paraId="724A1366" w14:textId="77777777" w:rsidR="00AF0DCB" w:rsidRDefault="00AF0DCB" w:rsidP="00AF0DCB">
      <w:r>
        <w:t>•</w:t>
      </w:r>
      <w:r>
        <w:tab/>
        <w:t>Identifying the foundation reasons of the Falcon Sensor malfunction</w:t>
      </w:r>
    </w:p>
    <w:p w14:paraId="1ED72A1D" w14:textId="77777777" w:rsidR="00AF0DCB" w:rsidRDefault="00AF0DCB" w:rsidP="00AF0DCB">
      <w:r>
        <w:t>•</w:t>
      </w:r>
      <w:r>
        <w:tab/>
        <w:t>Assessing the value and unfold of global effect</w:t>
      </w:r>
    </w:p>
    <w:p w14:paraId="3F777054" w14:textId="77777777" w:rsidR="00AF0DCB" w:rsidRDefault="00AF0DCB" w:rsidP="00AF0DCB">
      <w:r>
        <w:lastRenderedPageBreak/>
        <w:t>•</w:t>
      </w:r>
      <w:r>
        <w:tab/>
        <w:t>Evaluating the crisis conversation and recovery movements by using CrowdStrike</w:t>
      </w:r>
    </w:p>
    <w:p w14:paraId="641D1F87" w14:textId="77777777" w:rsidR="00AF0DCB" w:rsidRDefault="00AF0DCB" w:rsidP="00AF0DCB">
      <w:r>
        <w:t>•</w:t>
      </w:r>
      <w:r>
        <w:tab/>
        <w:t>Recommending strategies for more advantageous IT governance and resilience</w:t>
      </w:r>
    </w:p>
    <w:p w14:paraId="4C4F7627" w14:textId="77777777" w:rsidR="00AF0DCB" w:rsidRDefault="00AF0DCB" w:rsidP="00AF0DCB">
      <w:r>
        <w:t>________________________________________</w:t>
      </w:r>
    </w:p>
    <w:p w14:paraId="1F749687" w14:textId="25EE5803" w:rsidR="00AF0DCB" w:rsidRPr="00AF0DCB" w:rsidRDefault="00AF0DCB" w:rsidP="00AF0DCB">
      <w:pPr>
        <w:rPr>
          <w:b/>
          <w:bCs/>
        </w:rPr>
      </w:pPr>
      <w:r>
        <w:rPr>
          <w:b/>
          <w:bCs/>
        </w:rPr>
        <w:t>3</w:t>
      </w:r>
      <w:r w:rsidRPr="00AF0DCB">
        <w:rPr>
          <w:b/>
          <w:bCs/>
        </w:rPr>
        <w:t>. Research Methodology</w:t>
      </w:r>
    </w:p>
    <w:p w14:paraId="56BF8325" w14:textId="77777777" w:rsidR="00AF0DCB" w:rsidRDefault="00AF0DCB" w:rsidP="00AF0DCB">
      <w:r>
        <w:t xml:space="preserve">The research is by and large qualitative and descriptive in nature, relying on secondary resources together with government reports, industry analyses, information insurance, white papers, and technical announcements from CrowdStrike. Case information has been interpreted via systems analysis frameworks, </w:t>
      </w:r>
      <w:proofErr w:type="spellStart"/>
      <w:r>
        <w:t>analyzing</w:t>
      </w:r>
      <w:proofErr w:type="spellEnd"/>
      <w:r>
        <w:t xml:space="preserve"> interdependencies, failure propagation, and incident reaction.</w:t>
      </w:r>
    </w:p>
    <w:p w14:paraId="0C1714EF" w14:textId="77777777" w:rsidR="00AF0DCB" w:rsidRDefault="00AF0DCB" w:rsidP="00AF0DCB">
      <w:r>
        <w:t>________________________________________</w:t>
      </w:r>
    </w:p>
    <w:p w14:paraId="6C8ADD47" w14:textId="0A2EBD3B" w:rsidR="00AF0DCB" w:rsidRPr="00AF0DCB" w:rsidRDefault="00AF0DCB" w:rsidP="00AF0DCB">
      <w:pPr>
        <w:rPr>
          <w:b/>
          <w:bCs/>
        </w:rPr>
      </w:pPr>
      <w:r>
        <w:rPr>
          <w:b/>
          <w:bCs/>
        </w:rPr>
        <w:t>4</w:t>
      </w:r>
      <w:r w:rsidRPr="00AF0DCB">
        <w:rPr>
          <w:b/>
          <w:bCs/>
        </w:rPr>
        <w:t>. Technical Breakdown of the Outage</w:t>
      </w:r>
    </w:p>
    <w:p w14:paraId="2657DF6F" w14:textId="77777777" w:rsidR="00AF0DCB" w:rsidRDefault="00AF0DCB" w:rsidP="00AF0DCB">
      <w:r>
        <w:t>On July 19, 2024, CrowdStrike launched Channel File 291—an replace to its Falcon Sensor. A good judgment flaw in this report triggered an out-of-bounds memory read on Windows systems, main to BSOD (Blue Screen of Death). The flaw bypassed internal content material validation because of missing array bounds checks and misconfigured template inputs. This resulted in kernel-degree failures on Windows 10 and 11 machines.</w:t>
      </w:r>
    </w:p>
    <w:p w14:paraId="14237BDF" w14:textId="77777777" w:rsidR="00AF0DCB" w:rsidRDefault="00AF0DCB" w:rsidP="00AF0DCB">
      <w:r>
        <w:t>Contributing factors protected loss of rollback mechanisms, absence of a phased rollout, insufficient test scenarios (</w:t>
      </w:r>
      <w:proofErr w:type="spellStart"/>
      <w:r>
        <w:t>e.G.</w:t>
      </w:r>
      <w:proofErr w:type="spellEnd"/>
      <w:r>
        <w:t>, skipping compatibility with legacy templates), and reliance on privileged kernel get entry to for Falcon. Consequently, tens of millions of gadgets globally went offline, affecting each civilian and corporation IT environments.</w:t>
      </w:r>
    </w:p>
    <w:p w14:paraId="3053C59F" w14:textId="77777777" w:rsidR="00AF0DCB" w:rsidRDefault="00AF0DCB" w:rsidP="00AF0DCB">
      <w:r>
        <w:t>________________________________________</w:t>
      </w:r>
    </w:p>
    <w:p w14:paraId="18D133AA" w14:textId="77777777" w:rsidR="00AF0DCB" w:rsidRPr="00AF0DCB" w:rsidRDefault="00AF0DCB" w:rsidP="00AF0DCB">
      <w:pPr>
        <w:rPr>
          <w:b/>
          <w:bCs/>
        </w:rPr>
      </w:pPr>
      <w:r w:rsidRPr="00AF0DCB">
        <w:rPr>
          <w:b/>
          <w:bCs/>
        </w:rPr>
        <w:t>5. Global Impact</w:t>
      </w:r>
    </w:p>
    <w:p w14:paraId="2CB7BE80" w14:textId="77777777" w:rsidR="00AF0DCB" w:rsidRDefault="00AF0DCB" w:rsidP="00AF0DCB">
      <w:r>
        <w:t>The outage led to instant disruptions in essential industries:</w:t>
      </w:r>
    </w:p>
    <w:p w14:paraId="201401C1" w14:textId="77777777" w:rsidR="00AF0DCB" w:rsidRDefault="00AF0DCB" w:rsidP="00AF0DCB">
      <w:r>
        <w:t>•</w:t>
      </w:r>
      <w:r>
        <w:tab/>
        <w:t>Aviation: Over 7,000 flights cancelled; Delta Airlines by myself faced $500 million in losses.</w:t>
      </w:r>
    </w:p>
    <w:p w14:paraId="3A940701" w14:textId="77777777" w:rsidR="00AF0DCB" w:rsidRDefault="00AF0DCB" w:rsidP="00AF0DCB">
      <w:r>
        <w:t>•</w:t>
      </w:r>
      <w:r>
        <w:tab/>
        <w:t>Healthcare: Emergency offerings and patient data get admission to had been stalled.</w:t>
      </w:r>
    </w:p>
    <w:p w14:paraId="5BDD8C8D" w14:textId="77777777" w:rsidR="00AF0DCB" w:rsidRDefault="00AF0DCB" w:rsidP="00AF0DCB">
      <w:r>
        <w:t>•</w:t>
      </w:r>
      <w:r>
        <w:tab/>
        <w:t>Banking: ATMs and cellular banking apps went offline.</w:t>
      </w:r>
    </w:p>
    <w:p w14:paraId="5D65D93C" w14:textId="77777777" w:rsidR="00AF0DCB" w:rsidRDefault="00AF0DCB" w:rsidP="00AF0DCB">
      <w:r>
        <w:t>•</w:t>
      </w:r>
      <w:r>
        <w:tab/>
        <w:t>Retail: POS systems collapsed, halting transaction flows.</w:t>
      </w:r>
    </w:p>
    <w:p w14:paraId="274BAEBC" w14:textId="77777777" w:rsidR="00AF0DCB" w:rsidRDefault="00AF0DCB" w:rsidP="00AF0DCB">
      <w:r>
        <w:t>•</w:t>
      </w:r>
      <w:r>
        <w:tab/>
        <w:t>Public Sector: Government IT structures, 911 services, and identification verification structures have been interrupted.</w:t>
      </w:r>
    </w:p>
    <w:p w14:paraId="1D7B3745" w14:textId="77777777" w:rsidR="00AF0DCB" w:rsidRDefault="00AF0DCB" w:rsidP="00AF0DCB">
      <w:r>
        <w:t>________________________________________</w:t>
      </w:r>
    </w:p>
    <w:p w14:paraId="1B0404CC" w14:textId="77777777" w:rsidR="00AF0DCB" w:rsidRPr="00AF0DCB" w:rsidRDefault="00AF0DCB" w:rsidP="00AF0DCB">
      <w:pPr>
        <w:rPr>
          <w:b/>
          <w:bCs/>
        </w:rPr>
      </w:pPr>
      <w:r w:rsidRPr="00AF0DCB">
        <w:rPr>
          <w:b/>
          <w:bCs/>
        </w:rPr>
        <w:t>6. Analysis and Findings</w:t>
      </w:r>
    </w:p>
    <w:p w14:paraId="0438B877" w14:textId="77777777" w:rsidR="00AF0DCB" w:rsidRDefault="00AF0DCB" w:rsidP="00AF0DCB">
      <w:r>
        <w:t>The incident illustrates how high-believe protection providers can inadvertently emerge as single points of failure. Findings consist of:</w:t>
      </w:r>
    </w:p>
    <w:p w14:paraId="0F09631B" w14:textId="77777777" w:rsidR="00AF0DCB" w:rsidRDefault="00AF0DCB" w:rsidP="00AF0DCB">
      <w:r>
        <w:t>•</w:t>
      </w:r>
      <w:r>
        <w:tab/>
        <w:t xml:space="preserve">A worldwide device can fail due to </w:t>
      </w:r>
      <w:proofErr w:type="gramStart"/>
      <w:r>
        <w:t>a</w:t>
      </w:r>
      <w:proofErr w:type="gramEnd"/>
      <w:r>
        <w:t xml:space="preserve"> unmarried misconfigured software push.</w:t>
      </w:r>
    </w:p>
    <w:p w14:paraId="762BCD49" w14:textId="77777777" w:rsidR="00AF0DCB" w:rsidRDefault="00AF0DCB" w:rsidP="00AF0DCB">
      <w:r>
        <w:t>•</w:t>
      </w:r>
      <w:r>
        <w:tab/>
        <w:t>Enterprises lack enough guide recuperation capability.</w:t>
      </w:r>
    </w:p>
    <w:p w14:paraId="096F587E" w14:textId="77777777" w:rsidR="00AF0DCB" w:rsidRDefault="00AF0DCB" w:rsidP="00AF0DCB">
      <w:r>
        <w:t>•</w:t>
      </w:r>
      <w:r>
        <w:tab/>
        <w:t>Falcon’s deep integration with Microsoft Windows created unmitigated interdependence.</w:t>
      </w:r>
    </w:p>
    <w:p w14:paraId="0FA28DB4" w14:textId="77777777" w:rsidR="00AF0DCB" w:rsidRDefault="00AF0DCB" w:rsidP="00AF0DCB">
      <w:pPr>
        <w:ind w:left="720" w:hanging="720"/>
      </w:pPr>
      <w:r>
        <w:lastRenderedPageBreak/>
        <w:t>•</w:t>
      </w:r>
      <w:r>
        <w:tab/>
        <w:t>Communication from CrowdStrike become fast however to start with inadequate for area reaction.</w:t>
      </w:r>
    </w:p>
    <w:p w14:paraId="6A22E125" w14:textId="77777777" w:rsidR="00AF0DCB" w:rsidRDefault="00AF0DCB" w:rsidP="00AF0DCB">
      <w:r>
        <w:t>________________________________________</w:t>
      </w:r>
    </w:p>
    <w:p w14:paraId="57242F77" w14:textId="77777777" w:rsidR="00AF0DCB" w:rsidRPr="00AF0DCB" w:rsidRDefault="00AF0DCB" w:rsidP="00AF0DCB">
      <w:pPr>
        <w:rPr>
          <w:b/>
          <w:bCs/>
        </w:rPr>
      </w:pPr>
      <w:r w:rsidRPr="00AF0DCB">
        <w:rPr>
          <w:b/>
          <w:bCs/>
        </w:rPr>
        <w:t>7. Recommendations</w:t>
      </w:r>
    </w:p>
    <w:p w14:paraId="223DDF12" w14:textId="77777777" w:rsidR="00AF0DCB" w:rsidRDefault="00AF0DCB" w:rsidP="00AF0DCB">
      <w:r>
        <w:t>To save you recurrence of similar events, this paper proposes:</w:t>
      </w:r>
    </w:p>
    <w:p w14:paraId="3AA36C2A" w14:textId="77777777" w:rsidR="00AF0DCB" w:rsidRDefault="00AF0DCB" w:rsidP="00AF0DCB">
      <w:pPr>
        <w:ind w:left="720" w:hanging="720"/>
      </w:pPr>
      <w:r>
        <w:t>•</w:t>
      </w:r>
      <w:r>
        <w:tab/>
        <w:t>For Vendors: Implement phased replace deployment with automated rollback abilities, stronger validation pipelines, and patron-degree update controls.</w:t>
      </w:r>
    </w:p>
    <w:p w14:paraId="2A794AB2" w14:textId="77777777" w:rsidR="00AF0DCB" w:rsidRDefault="00AF0DCB" w:rsidP="00AF0DCB">
      <w:pPr>
        <w:ind w:left="720" w:hanging="720"/>
      </w:pPr>
      <w:r>
        <w:t>•</w:t>
      </w:r>
      <w:r>
        <w:tab/>
        <w:t>For Enterprises: Diversify endpoint protection, improve offline recuperation approaches, and mandate sandbox testing of updates.</w:t>
      </w:r>
    </w:p>
    <w:p w14:paraId="0A33546D" w14:textId="77777777" w:rsidR="00AF0DCB" w:rsidRDefault="00AF0DCB" w:rsidP="00AF0DCB">
      <w:pPr>
        <w:ind w:left="720" w:hanging="720"/>
      </w:pPr>
      <w:r>
        <w:t>•</w:t>
      </w:r>
      <w:r>
        <w:tab/>
        <w:t>For Regulators: Introduce cybersecurity vendor audit requirements and mandate contingency checking out for critical updates.</w:t>
      </w:r>
    </w:p>
    <w:p w14:paraId="6E3A9131" w14:textId="77777777" w:rsidR="00AF0DCB" w:rsidRDefault="00AF0DCB" w:rsidP="00AF0DCB">
      <w:r>
        <w:t>________________________________________</w:t>
      </w:r>
    </w:p>
    <w:p w14:paraId="57E0FC76" w14:textId="77777777" w:rsidR="00AF0DCB" w:rsidRPr="00AF0DCB" w:rsidRDefault="00AF0DCB" w:rsidP="00AF0DCB">
      <w:pPr>
        <w:rPr>
          <w:b/>
          <w:bCs/>
        </w:rPr>
      </w:pPr>
      <w:r w:rsidRPr="00AF0DCB">
        <w:rPr>
          <w:b/>
          <w:bCs/>
        </w:rPr>
        <w:t>8. Conclusion</w:t>
      </w:r>
    </w:p>
    <w:p w14:paraId="6D4217DA" w14:textId="77777777" w:rsidR="00AF0DCB" w:rsidRDefault="00AF0DCB" w:rsidP="00AF0DCB">
      <w:r>
        <w:t>The CrowdStrike outage of 2024 is a landmark occasion in IT governance, illustrating the need for sturdy development, deployment, and recovery protocols. While CrowdStrike responded with responsibility and post-incident improvements, this outage highlights the systemic vulnerabilities inherent in cutting-edge digital ecosystems. Organizations need to now balance comfort with redundancy and put money into fail-secure architectures to make sure resilience in an age in which software is each the backbone and the Achilles’ heel of commercial enterprise continuity.</w:t>
      </w:r>
    </w:p>
    <w:p w14:paraId="1B99EFFF" w14:textId="77777777" w:rsidR="00AF0DCB" w:rsidRDefault="00AF0DCB" w:rsidP="00AF0DCB">
      <w:r>
        <w:t>________________________________________</w:t>
      </w:r>
    </w:p>
    <w:p w14:paraId="7B98CF64" w14:textId="77777777" w:rsidR="00AF0DCB" w:rsidRPr="00AF0DCB" w:rsidRDefault="00AF0DCB" w:rsidP="00AF0DCB">
      <w:pPr>
        <w:rPr>
          <w:b/>
          <w:bCs/>
        </w:rPr>
      </w:pPr>
      <w:r w:rsidRPr="00AF0DCB">
        <w:rPr>
          <w:b/>
          <w:bCs/>
        </w:rPr>
        <w:t>References</w:t>
      </w:r>
    </w:p>
    <w:p w14:paraId="305933A7" w14:textId="77777777" w:rsidR="00AF0DCB" w:rsidRDefault="00AF0DCB" w:rsidP="00AF0DCB">
      <w:r>
        <w:t>•</w:t>
      </w:r>
      <w:r>
        <w:tab/>
        <w:t>U.S. GAO Report on the 2024 Outage</w:t>
      </w:r>
    </w:p>
    <w:p w14:paraId="691F5F1D" w14:textId="77777777" w:rsidR="00AF0DCB" w:rsidRDefault="00AF0DCB" w:rsidP="00AF0DCB">
      <w:r>
        <w:t>•</w:t>
      </w:r>
      <w:r>
        <w:tab/>
        <w:t>Reuters, Business Insider, and AP coverage (July–Aug 2024)</w:t>
      </w:r>
    </w:p>
    <w:p w14:paraId="7390C661" w14:textId="77777777" w:rsidR="00AF0DCB" w:rsidRDefault="00AF0DCB" w:rsidP="00AF0DCB">
      <w:r>
        <w:t>•</w:t>
      </w:r>
      <w:r>
        <w:tab/>
        <w:t>CrowdStrike Root Cause Analysis and PIR (July 2024)</w:t>
      </w:r>
    </w:p>
    <w:p w14:paraId="14177831" w14:textId="77777777" w:rsidR="00AF0DCB" w:rsidRDefault="00AF0DCB" w:rsidP="00AF0DCB">
      <w:r>
        <w:t>•</w:t>
      </w:r>
      <w:r>
        <w:tab/>
        <w:t>“Quick Commerce &amp; Endpoint Security” – Journal of Cyber Risk (2024)</w:t>
      </w:r>
    </w:p>
    <w:p w14:paraId="636ABA81" w14:textId="77777777" w:rsidR="00AF0DCB" w:rsidRDefault="00AF0DCB" w:rsidP="00AF0DCB">
      <w:r>
        <w:t>•</w:t>
      </w:r>
      <w:r>
        <w:tab/>
        <w:t>Kotler &amp; Keller, Marketing Management (fifteenth Ed.)</w:t>
      </w:r>
    </w:p>
    <w:p w14:paraId="35D695FB" w14:textId="1081C461" w:rsidR="00C650EC" w:rsidRPr="00AF0DCB" w:rsidRDefault="00AF0DCB" w:rsidP="00AF0DCB">
      <w:r>
        <w:t>•</w:t>
      </w:r>
      <w:r>
        <w:tab/>
        <w:t>Gartner Magic Quadrant for EDR (2024)</w:t>
      </w:r>
    </w:p>
    <w:sectPr w:rsidR="00C650EC" w:rsidRPr="00AF0D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123DC5"/>
    <w:multiLevelType w:val="multilevel"/>
    <w:tmpl w:val="CD280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C94489"/>
    <w:multiLevelType w:val="multilevel"/>
    <w:tmpl w:val="DD4E7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F34ACB"/>
    <w:multiLevelType w:val="multilevel"/>
    <w:tmpl w:val="36167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FB1A22"/>
    <w:multiLevelType w:val="multilevel"/>
    <w:tmpl w:val="718ED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5F19F1"/>
    <w:multiLevelType w:val="multilevel"/>
    <w:tmpl w:val="E354D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0438164">
    <w:abstractNumId w:val="4"/>
  </w:num>
  <w:num w:numId="2" w16cid:durableId="1482039717">
    <w:abstractNumId w:val="2"/>
  </w:num>
  <w:num w:numId="3" w16cid:durableId="361981538">
    <w:abstractNumId w:val="0"/>
  </w:num>
  <w:num w:numId="4" w16cid:durableId="1882470644">
    <w:abstractNumId w:val="1"/>
  </w:num>
  <w:num w:numId="5" w16cid:durableId="4094736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DFF"/>
    <w:rsid w:val="000215C8"/>
    <w:rsid w:val="00764DFF"/>
    <w:rsid w:val="009E4CF5"/>
    <w:rsid w:val="00AF0DCB"/>
    <w:rsid w:val="00B77715"/>
    <w:rsid w:val="00C650EC"/>
    <w:rsid w:val="00CA41B2"/>
    <w:rsid w:val="00CB772A"/>
    <w:rsid w:val="00DB3BC5"/>
    <w:rsid w:val="00EB7313"/>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AA3FFE"/>
  <w15:chartTrackingRefBased/>
  <w15:docId w15:val="{21D1A53F-F6D9-4DF2-AD04-BC0A08A3A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4DF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64DF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64DF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64DF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64DF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64D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4D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4D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4D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4DF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64DF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64DF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64DF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64DF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64D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4D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4D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4DFF"/>
    <w:rPr>
      <w:rFonts w:eastAsiaTheme="majorEastAsia" w:cstheme="majorBidi"/>
      <w:color w:val="272727" w:themeColor="text1" w:themeTint="D8"/>
    </w:rPr>
  </w:style>
  <w:style w:type="paragraph" w:styleId="Title">
    <w:name w:val="Title"/>
    <w:basedOn w:val="Normal"/>
    <w:next w:val="Normal"/>
    <w:link w:val="TitleChar"/>
    <w:uiPriority w:val="10"/>
    <w:qFormat/>
    <w:rsid w:val="00764D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4D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4D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4D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4DFF"/>
    <w:pPr>
      <w:spacing w:before="160"/>
      <w:jc w:val="center"/>
    </w:pPr>
    <w:rPr>
      <w:i/>
      <w:iCs/>
      <w:color w:val="404040" w:themeColor="text1" w:themeTint="BF"/>
    </w:rPr>
  </w:style>
  <w:style w:type="character" w:customStyle="1" w:styleId="QuoteChar">
    <w:name w:val="Quote Char"/>
    <w:basedOn w:val="DefaultParagraphFont"/>
    <w:link w:val="Quote"/>
    <w:uiPriority w:val="29"/>
    <w:rsid w:val="00764DFF"/>
    <w:rPr>
      <w:i/>
      <w:iCs/>
      <w:color w:val="404040" w:themeColor="text1" w:themeTint="BF"/>
    </w:rPr>
  </w:style>
  <w:style w:type="paragraph" w:styleId="ListParagraph">
    <w:name w:val="List Paragraph"/>
    <w:basedOn w:val="Normal"/>
    <w:uiPriority w:val="34"/>
    <w:qFormat/>
    <w:rsid w:val="00764DFF"/>
    <w:pPr>
      <w:ind w:left="720"/>
      <w:contextualSpacing/>
    </w:pPr>
  </w:style>
  <w:style w:type="character" w:styleId="IntenseEmphasis">
    <w:name w:val="Intense Emphasis"/>
    <w:basedOn w:val="DefaultParagraphFont"/>
    <w:uiPriority w:val="21"/>
    <w:qFormat/>
    <w:rsid w:val="00764DFF"/>
    <w:rPr>
      <w:i/>
      <w:iCs/>
      <w:color w:val="2F5496" w:themeColor="accent1" w:themeShade="BF"/>
    </w:rPr>
  </w:style>
  <w:style w:type="paragraph" w:styleId="IntenseQuote">
    <w:name w:val="Intense Quote"/>
    <w:basedOn w:val="Normal"/>
    <w:next w:val="Normal"/>
    <w:link w:val="IntenseQuoteChar"/>
    <w:uiPriority w:val="30"/>
    <w:qFormat/>
    <w:rsid w:val="00764D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64DFF"/>
    <w:rPr>
      <w:i/>
      <w:iCs/>
      <w:color w:val="2F5496" w:themeColor="accent1" w:themeShade="BF"/>
    </w:rPr>
  </w:style>
  <w:style w:type="character" w:styleId="IntenseReference">
    <w:name w:val="Intense Reference"/>
    <w:basedOn w:val="DefaultParagraphFont"/>
    <w:uiPriority w:val="32"/>
    <w:qFormat/>
    <w:rsid w:val="00764D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133316">
      <w:bodyDiv w:val="1"/>
      <w:marLeft w:val="0"/>
      <w:marRight w:val="0"/>
      <w:marTop w:val="0"/>
      <w:marBottom w:val="0"/>
      <w:divBdr>
        <w:top w:val="none" w:sz="0" w:space="0" w:color="auto"/>
        <w:left w:val="none" w:sz="0" w:space="0" w:color="auto"/>
        <w:bottom w:val="none" w:sz="0" w:space="0" w:color="auto"/>
        <w:right w:val="none" w:sz="0" w:space="0" w:color="auto"/>
      </w:divBdr>
      <w:divsChild>
        <w:div w:id="640496742">
          <w:marLeft w:val="0"/>
          <w:marRight w:val="0"/>
          <w:marTop w:val="0"/>
          <w:marBottom w:val="0"/>
          <w:divBdr>
            <w:top w:val="none" w:sz="0" w:space="0" w:color="auto"/>
            <w:left w:val="none" w:sz="0" w:space="0" w:color="auto"/>
            <w:bottom w:val="none" w:sz="0" w:space="0" w:color="auto"/>
            <w:right w:val="none" w:sz="0" w:space="0" w:color="auto"/>
          </w:divBdr>
        </w:div>
        <w:div w:id="1074549274">
          <w:marLeft w:val="0"/>
          <w:marRight w:val="0"/>
          <w:marTop w:val="0"/>
          <w:marBottom w:val="0"/>
          <w:divBdr>
            <w:top w:val="none" w:sz="0" w:space="0" w:color="auto"/>
            <w:left w:val="none" w:sz="0" w:space="0" w:color="auto"/>
            <w:bottom w:val="none" w:sz="0" w:space="0" w:color="auto"/>
            <w:right w:val="none" w:sz="0" w:space="0" w:color="auto"/>
          </w:divBdr>
        </w:div>
        <w:div w:id="1439980525">
          <w:marLeft w:val="0"/>
          <w:marRight w:val="0"/>
          <w:marTop w:val="0"/>
          <w:marBottom w:val="0"/>
          <w:divBdr>
            <w:top w:val="none" w:sz="0" w:space="0" w:color="auto"/>
            <w:left w:val="none" w:sz="0" w:space="0" w:color="auto"/>
            <w:bottom w:val="none" w:sz="0" w:space="0" w:color="auto"/>
            <w:right w:val="none" w:sz="0" w:space="0" w:color="auto"/>
          </w:divBdr>
        </w:div>
        <w:div w:id="720860761">
          <w:marLeft w:val="0"/>
          <w:marRight w:val="0"/>
          <w:marTop w:val="0"/>
          <w:marBottom w:val="0"/>
          <w:divBdr>
            <w:top w:val="none" w:sz="0" w:space="0" w:color="auto"/>
            <w:left w:val="none" w:sz="0" w:space="0" w:color="auto"/>
            <w:bottom w:val="none" w:sz="0" w:space="0" w:color="auto"/>
            <w:right w:val="none" w:sz="0" w:space="0" w:color="auto"/>
          </w:divBdr>
        </w:div>
        <w:div w:id="996304347">
          <w:marLeft w:val="0"/>
          <w:marRight w:val="0"/>
          <w:marTop w:val="0"/>
          <w:marBottom w:val="0"/>
          <w:divBdr>
            <w:top w:val="none" w:sz="0" w:space="0" w:color="auto"/>
            <w:left w:val="none" w:sz="0" w:space="0" w:color="auto"/>
            <w:bottom w:val="none" w:sz="0" w:space="0" w:color="auto"/>
            <w:right w:val="none" w:sz="0" w:space="0" w:color="auto"/>
          </w:divBdr>
        </w:div>
        <w:div w:id="798884938">
          <w:marLeft w:val="0"/>
          <w:marRight w:val="0"/>
          <w:marTop w:val="0"/>
          <w:marBottom w:val="0"/>
          <w:divBdr>
            <w:top w:val="none" w:sz="0" w:space="0" w:color="auto"/>
            <w:left w:val="none" w:sz="0" w:space="0" w:color="auto"/>
            <w:bottom w:val="none" w:sz="0" w:space="0" w:color="auto"/>
            <w:right w:val="none" w:sz="0" w:space="0" w:color="auto"/>
          </w:divBdr>
        </w:div>
        <w:div w:id="435053563">
          <w:marLeft w:val="0"/>
          <w:marRight w:val="0"/>
          <w:marTop w:val="0"/>
          <w:marBottom w:val="0"/>
          <w:divBdr>
            <w:top w:val="none" w:sz="0" w:space="0" w:color="auto"/>
            <w:left w:val="none" w:sz="0" w:space="0" w:color="auto"/>
            <w:bottom w:val="none" w:sz="0" w:space="0" w:color="auto"/>
            <w:right w:val="none" w:sz="0" w:space="0" w:color="auto"/>
          </w:divBdr>
        </w:div>
        <w:div w:id="1867019413">
          <w:marLeft w:val="0"/>
          <w:marRight w:val="0"/>
          <w:marTop w:val="0"/>
          <w:marBottom w:val="0"/>
          <w:divBdr>
            <w:top w:val="none" w:sz="0" w:space="0" w:color="auto"/>
            <w:left w:val="none" w:sz="0" w:space="0" w:color="auto"/>
            <w:bottom w:val="none" w:sz="0" w:space="0" w:color="auto"/>
            <w:right w:val="none" w:sz="0" w:space="0" w:color="auto"/>
          </w:divBdr>
        </w:div>
        <w:div w:id="446434363">
          <w:marLeft w:val="0"/>
          <w:marRight w:val="0"/>
          <w:marTop w:val="0"/>
          <w:marBottom w:val="0"/>
          <w:divBdr>
            <w:top w:val="none" w:sz="0" w:space="0" w:color="auto"/>
            <w:left w:val="none" w:sz="0" w:space="0" w:color="auto"/>
            <w:bottom w:val="none" w:sz="0" w:space="0" w:color="auto"/>
            <w:right w:val="none" w:sz="0" w:space="0" w:color="auto"/>
          </w:divBdr>
        </w:div>
        <w:div w:id="728503205">
          <w:marLeft w:val="0"/>
          <w:marRight w:val="0"/>
          <w:marTop w:val="0"/>
          <w:marBottom w:val="0"/>
          <w:divBdr>
            <w:top w:val="none" w:sz="0" w:space="0" w:color="auto"/>
            <w:left w:val="none" w:sz="0" w:space="0" w:color="auto"/>
            <w:bottom w:val="none" w:sz="0" w:space="0" w:color="auto"/>
            <w:right w:val="none" w:sz="0" w:space="0" w:color="auto"/>
          </w:divBdr>
        </w:div>
        <w:div w:id="1076437203">
          <w:marLeft w:val="0"/>
          <w:marRight w:val="0"/>
          <w:marTop w:val="0"/>
          <w:marBottom w:val="0"/>
          <w:divBdr>
            <w:top w:val="none" w:sz="0" w:space="0" w:color="auto"/>
            <w:left w:val="none" w:sz="0" w:space="0" w:color="auto"/>
            <w:bottom w:val="none" w:sz="0" w:space="0" w:color="auto"/>
            <w:right w:val="none" w:sz="0" w:space="0" w:color="auto"/>
          </w:divBdr>
        </w:div>
      </w:divsChild>
    </w:div>
    <w:div w:id="664936324">
      <w:bodyDiv w:val="1"/>
      <w:marLeft w:val="0"/>
      <w:marRight w:val="0"/>
      <w:marTop w:val="0"/>
      <w:marBottom w:val="0"/>
      <w:divBdr>
        <w:top w:val="none" w:sz="0" w:space="0" w:color="auto"/>
        <w:left w:val="none" w:sz="0" w:space="0" w:color="auto"/>
        <w:bottom w:val="none" w:sz="0" w:space="0" w:color="auto"/>
        <w:right w:val="none" w:sz="0" w:space="0" w:color="auto"/>
      </w:divBdr>
      <w:divsChild>
        <w:div w:id="1435904170">
          <w:marLeft w:val="0"/>
          <w:marRight w:val="0"/>
          <w:marTop w:val="0"/>
          <w:marBottom w:val="0"/>
          <w:divBdr>
            <w:top w:val="none" w:sz="0" w:space="0" w:color="auto"/>
            <w:left w:val="none" w:sz="0" w:space="0" w:color="auto"/>
            <w:bottom w:val="none" w:sz="0" w:space="0" w:color="auto"/>
            <w:right w:val="none" w:sz="0" w:space="0" w:color="auto"/>
          </w:divBdr>
        </w:div>
        <w:div w:id="399597227">
          <w:marLeft w:val="0"/>
          <w:marRight w:val="0"/>
          <w:marTop w:val="0"/>
          <w:marBottom w:val="0"/>
          <w:divBdr>
            <w:top w:val="none" w:sz="0" w:space="0" w:color="auto"/>
            <w:left w:val="none" w:sz="0" w:space="0" w:color="auto"/>
            <w:bottom w:val="none" w:sz="0" w:space="0" w:color="auto"/>
            <w:right w:val="none" w:sz="0" w:space="0" w:color="auto"/>
          </w:divBdr>
        </w:div>
        <w:div w:id="1655329982">
          <w:marLeft w:val="0"/>
          <w:marRight w:val="0"/>
          <w:marTop w:val="0"/>
          <w:marBottom w:val="0"/>
          <w:divBdr>
            <w:top w:val="none" w:sz="0" w:space="0" w:color="auto"/>
            <w:left w:val="none" w:sz="0" w:space="0" w:color="auto"/>
            <w:bottom w:val="none" w:sz="0" w:space="0" w:color="auto"/>
            <w:right w:val="none" w:sz="0" w:space="0" w:color="auto"/>
          </w:divBdr>
        </w:div>
        <w:div w:id="372316518">
          <w:marLeft w:val="0"/>
          <w:marRight w:val="0"/>
          <w:marTop w:val="0"/>
          <w:marBottom w:val="0"/>
          <w:divBdr>
            <w:top w:val="none" w:sz="0" w:space="0" w:color="auto"/>
            <w:left w:val="none" w:sz="0" w:space="0" w:color="auto"/>
            <w:bottom w:val="none" w:sz="0" w:space="0" w:color="auto"/>
            <w:right w:val="none" w:sz="0" w:space="0" w:color="auto"/>
          </w:divBdr>
        </w:div>
        <w:div w:id="1788962572">
          <w:marLeft w:val="0"/>
          <w:marRight w:val="0"/>
          <w:marTop w:val="0"/>
          <w:marBottom w:val="0"/>
          <w:divBdr>
            <w:top w:val="none" w:sz="0" w:space="0" w:color="auto"/>
            <w:left w:val="none" w:sz="0" w:space="0" w:color="auto"/>
            <w:bottom w:val="none" w:sz="0" w:space="0" w:color="auto"/>
            <w:right w:val="none" w:sz="0" w:space="0" w:color="auto"/>
          </w:divBdr>
        </w:div>
        <w:div w:id="1779333421">
          <w:marLeft w:val="0"/>
          <w:marRight w:val="0"/>
          <w:marTop w:val="0"/>
          <w:marBottom w:val="0"/>
          <w:divBdr>
            <w:top w:val="none" w:sz="0" w:space="0" w:color="auto"/>
            <w:left w:val="none" w:sz="0" w:space="0" w:color="auto"/>
            <w:bottom w:val="none" w:sz="0" w:space="0" w:color="auto"/>
            <w:right w:val="none" w:sz="0" w:space="0" w:color="auto"/>
          </w:divBdr>
        </w:div>
        <w:div w:id="1892568250">
          <w:marLeft w:val="0"/>
          <w:marRight w:val="0"/>
          <w:marTop w:val="0"/>
          <w:marBottom w:val="0"/>
          <w:divBdr>
            <w:top w:val="none" w:sz="0" w:space="0" w:color="auto"/>
            <w:left w:val="none" w:sz="0" w:space="0" w:color="auto"/>
            <w:bottom w:val="none" w:sz="0" w:space="0" w:color="auto"/>
            <w:right w:val="none" w:sz="0" w:space="0" w:color="auto"/>
          </w:divBdr>
        </w:div>
        <w:div w:id="1322732749">
          <w:marLeft w:val="0"/>
          <w:marRight w:val="0"/>
          <w:marTop w:val="0"/>
          <w:marBottom w:val="0"/>
          <w:divBdr>
            <w:top w:val="none" w:sz="0" w:space="0" w:color="auto"/>
            <w:left w:val="none" w:sz="0" w:space="0" w:color="auto"/>
            <w:bottom w:val="none" w:sz="0" w:space="0" w:color="auto"/>
            <w:right w:val="none" w:sz="0" w:space="0" w:color="auto"/>
          </w:divBdr>
        </w:div>
        <w:div w:id="704714822">
          <w:marLeft w:val="0"/>
          <w:marRight w:val="0"/>
          <w:marTop w:val="0"/>
          <w:marBottom w:val="0"/>
          <w:divBdr>
            <w:top w:val="none" w:sz="0" w:space="0" w:color="auto"/>
            <w:left w:val="none" w:sz="0" w:space="0" w:color="auto"/>
            <w:bottom w:val="none" w:sz="0" w:space="0" w:color="auto"/>
            <w:right w:val="none" w:sz="0" w:space="0" w:color="auto"/>
          </w:divBdr>
        </w:div>
        <w:div w:id="1602302894">
          <w:marLeft w:val="0"/>
          <w:marRight w:val="0"/>
          <w:marTop w:val="0"/>
          <w:marBottom w:val="0"/>
          <w:divBdr>
            <w:top w:val="none" w:sz="0" w:space="0" w:color="auto"/>
            <w:left w:val="none" w:sz="0" w:space="0" w:color="auto"/>
            <w:bottom w:val="none" w:sz="0" w:space="0" w:color="auto"/>
            <w:right w:val="none" w:sz="0" w:space="0" w:color="auto"/>
          </w:divBdr>
        </w:div>
        <w:div w:id="609821189">
          <w:marLeft w:val="0"/>
          <w:marRight w:val="0"/>
          <w:marTop w:val="0"/>
          <w:marBottom w:val="0"/>
          <w:divBdr>
            <w:top w:val="none" w:sz="0" w:space="0" w:color="auto"/>
            <w:left w:val="none" w:sz="0" w:space="0" w:color="auto"/>
            <w:bottom w:val="none" w:sz="0" w:space="0" w:color="auto"/>
            <w:right w:val="none" w:sz="0" w:space="0" w:color="auto"/>
          </w:divBdr>
        </w:div>
      </w:divsChild>
    </w:div>
    <w:div w:id="1272399920">
      <w:bodyDiv w:val="1"/>
      <w:marLeft w:val="0"/>
      <w:marRight w:val="0"/>
      <w:marTop w:val="0"/>
      <w:marBottom w:val="0"/>
      <w:divBdr>
        <w:top w:val="none" w:sz="0" w:space="0" w:color="auto"/>
        <w:left w:val="none" w:sz="0" w:space="0" w:color="auto"/>
        <w:bottom w:val="none" w:sz="0" w:space="0" w:color="auto"/>
        <w:right w:val="none" w:sz="0" w:space="0" w:color="auto"/>
      </w:divBdr>
    </w:div>
    <w:div w:id="1559197939">
      <w:bodyDiv w:val="1"/>
      <w:marLeft w:val="0"/>
      <w:marRight w:val="0"/>
      <w:marTop w:val="0"/>
      <w:marBottom w:val="0"/>
      <w:divBdr>
        <w:top w:val="none" w:sz="0" w:space="0" w:color="auto"/>
        <w:left w:val="none" w:sz="0" w:space="0" w:color="auto"/>
        <w:bottom w:val="none" w:sz="0" w:space="0" w:color="auto"/>
        <w:right w:val="none" w:sz="0" w:space="0" w:color="auto"/>
      </w:divBdr>
    </w:div>
    <w:div w:id="1579289245">
      <w:bodyDiv w:val="1"/>
      <w:marLeft w:val="0"/>
      <w:marRight w:val="0"/>
      <w:marTop w:val="0"/>
      <w:marBottom w:val="0"/>
      <w:divBdr>
        <w:top w:val="none" w:sz="0" w:space="0" w:color="auto"/>
        <w:left w:val="none" w:sz="0" w:space="0" w:color="auto"/>
        <w:bottom w:val="none" w:sz="0" w:space="0" w:color="auto"/>
        <w:right w:val="none" w:sz="0" w:space="0" w:color="auto"/>
      </w:divBdr>
    </w:div>
    <w:div w:id="181621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829</Words>
  <Characters>5788</Characters>
  <Application>Microsoft Office Word</Application>
  <DocSecurity>0</DocSecurity>
  <Lines>101</Lines>
  <Paragraphs>66</Paragraphs>
  <ScaleCrop>false</ScaleCrop>
  <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SANGALE</dc:creator>
  <cp:keywords/>
  <dc:description/>
  <cp:lastModifiedBy>MANISH SANGALE</cp:lastModifiedBy>
  <cp:revision>3</cp:revision>
  <dcterms:created xsi:type="dcterms:W3CDTF">2025-04-16T14:07:00Z</dcterms:created>
  <dcterms:modified xsi:type="dcterms:W3CDTF">2025-04-18T07:55:00Z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d7f7312a-d805-43ed-af76-dcfa4151dbbe</vt:lpwstr>
  </property>
</Properties>
</file>