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190C" w14:textId="77777777" w:rsidR="004F1C65" w:rsidRPr="004F1C65" w:rsidRDefault="004F1C65" w:rsidP="004F1C65">
      <w:pPr>
        <w:spacing w:before="54" w:after="0" w:line="276" w:lineRule="auto"/>
        <w:jc w:val="center"/>
        <w:rPr>
          <w:rFonts w:ascii="Times New Roman" w:hAnsi="Times New Roman" w:cs="Times New Roman"/>
          <w:b/>
          <w:bCs/>
          <w:sz w:val="28"/>
          <w:szCs w:val="28"/>
          <w:lang w:val="en-IN"/>
        </w:rPr>
      </w:pPr>
      <w:r w:rsidRPr="004F1C65">
        <w:rPr>
          <w:rFonts w:ascii="Times New Roman" w:hAnsi="Times New Roman" w:cs="Times New Roman"/>
          <w:b/>
          <w:bCs/>
          <w:sz w:val="28"/>
          <w:szCs w:val="28"/>
          <w:lang w:val="en-IN"/>
        </w:rPr>
        <w:t>A STUDY ON CHALLENGES FACED IN THE PRE-RECRUITMENT PROCESS IN HR</w:t>
      </w:r>
    </w:p>
    <w:p w14:paraId="736B6AC8" w14:textId="7DA3C155" w:rsidR="00DA52F4" w:rsidRPr="001E51F3" w:rsidRDefault="004F1C65" w:rsidP="004F1C65">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Kesavardhini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MR.S.V. Praveen</w:t>
      </w:r>
      <w:r w:rsidR="00DA52F4" w:rsidRPr="001E51F3">
        <w:rPr>
          <w:rFonts w:ascii="Times New Roman" w:hAnsi="Times New Roman" w:cs="Times New Roman"/>
          <w:b/>
          <w:bCs/>
          <w:color w:val="000000" w:themeColor="text1"/>
          <w:sz w:val="24"/>
          <w:szCs w:val="24"/>
          <w:vertAlign w:val="superscript"/>
        </w:rPr>
        <w:t>2</w:t>
      </w:r>
    </w:p>
    <w:p w14:paraId="0C46939E" w14:textId="77777777" w:rsidR="004F1C65" w:rsidRPr="004F1C65" w:rsidRDefault="004F1C65" w:rsidP="004F1C65">
      <w:pPr>
        <w:pBdr>
          <w:bottom w:val="single" w:sz="6" w:space="1" w:color="auto"/>
        </w:pBdr>
        <w:spacing w:before="54" w:after="0" w:line="276" w:lineRule="auto"/>
        <w:jc w:val="center"/>
        <w:rPr>
          <w:rFonts w:ascii="Times New Roman" w:hAnsi="Times New Roman" w:cs="Times New Roman"/>
          <w:vertAlign w:val="superscript"/>
          <w:lang w:val="en-IN"/>
        </w:rPr>
      </w:pPr>
      <w:r w:rsidRPr="004F1C65">
        <w:rPr>
          <w:rFonts w:ascii="Times New Roman" w:hAnsi="Times New Roman" w:cs="Times New Roman"/>
          <w:vertAlign w:val="superscript"/>
          <w:lang w:val="en-IN"/>
        </w:rPr>
        <w:t>MBA Student, Department of HR &amp; Logistics, Jerusalem College of Engineering, Chennai, Tamil Nadu, India</w:t>
      </w:r>
      <w:r w:rsidRPr="004F1C65">
        <w:rPr>
          <w:rFonts w:ascii="Times New Roman" w:hAnsi="Times New Roman" w:cs="Times New Roman"/>
          <w:vertAlign w:val="superscript"/>
          <w:lang w:val="en-IN"/>
        </w:rPr>
        <w:br/>
        <w:t>Assistant Professor, Department of MBA, Jerusalem College of Engineering, Chennai, Tamil Nadu, India</w:t>
      </w:r>
    </w:p>
    <w:p w14:paraId="262D7931" w14:textId="0E3CE50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2D90D82" w14:textId="77777777" w:rsidR="004F1C65" w:rsidRPr="00572054" w:rsidRDefault="004F1C65" w:rsidP="004F1C65">
      <w:pPr>
        <w:pStyle w:val="NormalWeb"/>
        <w:jc w:val="both"/>
        <w:rPr>
          <w:sz w:val="20"/>
          <w:szCs w:val="20"/>
        </w:rPr>
      </w:pPr>
      <w:r w:rsidRPr="00572054">
        <w:rPr>
          <w:sz w:val="20"/>
          <w:szCs w:val="20"/>
        </w:rPr>
        <w:t xml:space="preserve">Recruitment is a crucial process in human resource management, and the pre-recruitment phase presents several challenges, such as sourcing difficulties, communication inefficiencies, and high recruitment costs. This study </w:t>
      </w:r>
      <w:proofErr w:type="spellStart"/>
      <w:r w:rsidRPr="00572054">
        <w:rPr>
          <w:sz w:val="20"/>
          <w:szCs w:val="20"/>
        </w:rPr>
        <w:t>analyzes</w:t>
      </w:r>
      <w:proofErr w:type="spellEnd"/>
      <w:r w:rsidRPr="00572054">
        <w:rPr>
          <w:sz w:val="20"/>
          <w:szCs w:val="20"/>
        </w:rPr>
        <w:t xml:space="preserve"> the pre-recruitment challenges at </w:t>
      </w:r>
      <w:proofErr w:type="spellStart"/>
      <w:r w:rsidRPr="00572054">
        <w:rPr>
          <w:sz w:val="20"/>
          <w:szCs w:val="20"/>
        </w:rPr>
        <w:t>Careerschool</w:t>
      </w:r>
      <w:proofErr w:type="spellEnd"/>
      <w:r w:rsidRPr="00572054">
        <w:rPr>
          <w:sz w:val="20"/>
          <w:szCs w:val="20"/>
        </w:rPr>
        <w:t xml:space="preserve"> HR Solutions </w:t>
      </w:r>
      <w:proofErr w:type="spellStart"/>
      <w:r w:rsidRPr="00572054">
        <w:rPr>
          <w:sz w:val="20"/>
          <w:szCs w:val="20"/>
        </w:rPr>
        <w:t>Pvt.</w:t>
      </w:r>
      <w:proofErr w:type="spellEnd"/>
      <w:r w:rsidRPr="00572054">
        <w:rPr>
          <w:sz w:val="20"/>
          <w:szCs w:val="20"/>
        </w:rPr>
        <w:t xml:space="preserve"> Ltd. using statistical tools such as Chi-Square, Correlation, and ANOVA. The findings highlight inefficiencies in communication, the limited impact of technology on screening, and persistent sourcing challenges across various hiring methods. The study suggests improvements in recruitment strategies, better technology integration, structured communication protocols, and cost-effective hiring solutions. These recommendations aim to enhance the efficiency of pre-recruitment processes and ensure a more effective talent acquisition approach.</w:t>
      </w:r>
    </w:p>
    <w:p w14:paraId="4BE7F0FE" w14:textId="77777777" w:rsidR="004F1C65" w:rsidRPr="00572054" w:rsidRDefault="004F1C65" w:rsidP="004F1C65">
      <w:pPr>
        <w:pStyle w:val="NormalWeb"/>
        <w:pBdr>
          <w:bottom w:val="single" w:sz="6" w:space="1" w:color="auto"/>
        </w:pBdr>
        <w:rPr>
          <w:rFonts w:asciiTheme="minorHAnsi" w:hAnsiTheme="minorHAnsi" w:cstheme="minorHAnsi"/>
          <w:sz w:val="20"/>
          <w:szCs w:val="20"/>
        </w:rPr>
      </w:pPr>
      <w:r w:rsidRPr="00572054">
        <w:rPr>
          <w:rStyle w:val="Strong"/>
          <w:rFonts w:asciiTheme="minorHAnsi" w:hAnsiTheme="minorHAnsi" w:cstheme="minorHAnsi"/>
          <w:sz w:val="20"/>
          <w:szCs w:val="20"/>
        </w:rPr>
        <w:t>Keywords:</w:t>
      </w:r>
      <w:r w:rsidRPr="00572054">
        <w:rPr>
          <w:rFonts w:asciiTheme="minorHAnsi" w:hAnsiTheme="minorHAnsi" w:cstheme="minorHAnsi"/>
          <w:sz w:val="20"/>
          <w:szCs w:val="20"/>
        </w:rPr>
        <w:t xml:space="preserve"> Recruitment, pre-recruitment challenges, sourcing, communication, HR technology, hiring process</w:t>
      </w:r>
    </w:p>
    <w:p w14:paraId="282626BB"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 xml:space="preserve">INTRODUCTION  </w:t>
      </w:r>
    </w:p>
    <w:p w14:paraId="15E2210A" w14:textId="1552E4F4" w:rsidR="004F1C65" w:rsidRPr="004F1C65" w:rsidRDefault="004F1C65" w:rsidP="004F1C65">
      <w:pPr>
        <w:spacing w:before="54" w:after="0" w:line="276" w:lineRule="auto"/>
        <w:rPr>
          <w:rFonts w:ascii="Cambria" w:hAnsi="Cambria"/>
          <w:b/>
          <w:bCs/>
          <w:sz w:val="24"/>
          <w:szCs w:val="24"/>
        </w:rPr>
      </w:pPr>
      <w:r w:rsidRPr="004F1C65">
        <w:rPr>
          <w:sz w:val="20"/>
          <w:szCs w:val="20"/>
        </w:rPr>
        <w:t xml:space="preserve">Recruitment is crucial for attracting and selecting the right talent. Pre-recruitment challenges include talent shortages, ineffective job descriptions, and screening inefficiencies. This study analyses key challenges in the pre-recruitment phase at </w:t>
      </w:r>
      <w:proofErr w:type="spellStart"/>
      <w:r w:rsidRPr="004F1C65">
        <w:rPr>
          <w:sz w:val="20"/>
          <w:szCs w:val="20"/>
        </w:rPr>
        <w:t>Careerschool</w:t>
      </w:r>
      <w:proofErr w:type="spellEnd"/>
      <w:r w:rsidRPr="004F1C65">
        <w:rPr>
          <w:sz w:val="20"/>
          <w:szCs w:val="20"/>
        </w:rPr>
        <w:t xml:space="preserve"> HR Solutions </w:t>
      </w:r>
      <w:proofErr w:type="spellStart"/>
      <w:r w:rsidRPr="004F1C65">
        <w:rPr>
          <w:sz w:val="20"/>
          <w:szCs w:val="20"/>
        </w:rPr>
        <w:t>Pvt.</w:t>
      </w:r>
      <w:proofErr w:type="spellEnd"/>
      <w:r w:rsidRPr="004F1C65">
        <w:rPr>
          <w:sz w:val="20"/>
          <w:szCs w:val="20"/>
        </w:rPr>
        <w:t xml:space="preserve"> Ltd. The goal is to improve efficiency, reduce hiring time, and enhance recruitment strategies.</w:t>
      </w:r>
    </w:p>
    <w:p w14:paraId="1F1A4C95"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METHODOLOGY</w:t>
      </w:r>
    </w:p>
    <w:p w14:paraId="4EF8C2B3" w14:textId="77777777" w:rsidR="004F1C65" w:rsidRDefault="004F1C65" w:rsidP="004F1C65">
      <w:r w:rsidRPr="00CE418C">
        <w:rPr>
          <w:rFonts w:ascii="Times New Roman" w:hAnsi="Times New Roman" w:cs="Times New Roman"/>
          <w:b/>
          <w:bCs/>
          <w:sz w:val="20"/>
          <w:szCs w:val="20"/>
        </w:rPr>
        <w:t>Research Design</w:t>
      </w:r>
      <w:r w:rsidRPr="00CE418C">
        <w:rPr>
          <w:rFonts w:ascii="Times New Roman" w:hAnsi="Times New Roman" w:cs="Times New Roman"/>
          <w:sz w:val="20"/>
          <w:szCs w:val="20"/>
        </w:rPr>
        <w:t>: Descriptive research design was employed to analyze the challenges faced by HR professionals in the pre-recruitment phase.</w:t>
      </w:r>
      <w:r w:rsidRPr="00CE418C">
        <w:rPr>
          <w:rFonts w:ascii="Times New Roman" w:hAnsi="Times New Roman" w:cs="Times New Roman"/>
          <w:sz w:val="20"/>
          <w:szCs w:val="20"/>
        </w:rPr>
        <w:br/>
      </w:r>
      <w:r w:rsidRPr="00CE418C">
        <w:rPr>
          <w:rFonts w:ascii="Times New Roman" w:hAnsi="Times New Roman" w:cs="Times New Roman"/>
          <w:b/>
          <w:bCs/>
          <w:sz w:val="20"/>
          <w:szCs w:val="20"/>
        </w:rPr>
        <w:t>Purpose</w:t>
      </w:r>
      <w:r w:rsidRPr="00CE418C">
        <w:rPr>
          <w:rFonts w:ascii="Times New Roman" w:hAnsi="Times New Roman" w:cs="Times New Roman"/>
          <w:sz w:val="20"/>
          <w:szCs w:val="20"/>
        </w:rPr>
        <w:t>: To understand specific obstacles, evaluate technology impact, and assess organizational and interdepartmental factors.</w:t>
      </w:r>
      <w:r w:rsidRPr="00CE418C">
        <w:rPr>
          <w:rFonts w:ascii="Times New Roman" w:hAnsi="Times New Roman" w:cs="Times New Roman"/>
          <w:sz w:val="20"/>
          <w:szCs w:val="20"/>
        </w:rPr>
        <w:br/>
      </w:r>
      <w:r w:rsidRPr="00CE418C">
        <w:rPr>
          <w:rFonts w:ascii="Times New Roman" w:hAnsi="Times New Roman" w:cs="Times New Roman"/>
          <w:b/>
          <w:bCs/>
          <w:sz w:val="20"/>
          <w:szCs w:val="20"/>
        </w:rPr>
        <w:t>Data Collection Methods:</w:t>
      </w:r>
      <w:r w:rsidRPr="00CE418C">
        <w:rPr>
          <w:rFonts w:ascii="Times New Roman" w:hAnsi="Times New Roman" w:cs="Times New Roman"/>
          <w:sz w:val="20"/>
          <w:szCs w:val="20"/>
        </w:rPr>
        <w:br/>
        <w:t>- Primary Data: Structured questionnaire/survey conducted among employees.</w:t>
      </w:r>
      <w:r w:rsidRPr="00CE418C">
        <w:rPr>
          <w:rFonts w:ascii="Times New Roman" w:hAnsi="Times New Roman" w:cs="Times New Roman"/>
          <w:sz w:val="20"/>
          <w:szCs w:val="20"/>
        </w:rPr>
        <w:br/>
        <w:t>- Secondary Data: Articles, journals, and prior research studies.</w:t>
      </w:r>
      <w:r w:rsidRPr="00CE418C">
        <w:rPr>
          <w:rFonts w:ascii="Times New Roman" w:hAnsi="Times New Roman" w:cs="Times New Roman"/>
          <w:sz w:val="20"/>
          <w:szCs w:val="20"/>
        </w:rPr>
        <w:br/>
      </w:r>
      <w:r w:rsidRPr="00CE418C">
        <w:rPr>
          <w:rFonts w:ascii="Times New Roman" w:hAnsi="Times New Roman" w:cs="Times New Roman"/>
          <w:b/>
          <w:bCs/>
          <w:sz w:val="20"/>
          <w:szCs w:val="20"/>
        </w:rPr>
        <w:t>Sampling Technique:</w:t>
      </w:r>
      <w:r w:rsidRPr="00CE418C">
        <w:rPr>
          <w:rFonts w:ascii="Times New Roman" w:hAnsi="Times New Roman" w:cs="Times New Roman"/>
          <w:sz w:val="20"/>
          <w:szCs w:val="20"/>
        </w:rPr>
        <w:br/>
        <w:t>- Sampling Method: Convenience sampling.</w:t>
      </w:r>
      <w:r w:rsidRPr="00CE418C">
        <w:rPr>
          <w:rFonts w:ascii="Times New Roman" w:hAnsi="Times New Roman" w:cs="Times New Roman"/>
          <w:sz w:val="20"/>
          <w:szCs w:val="20"/>
        </w:rPr>
        <w:br/>
        <w:t>- Sample Size: 137 employees from a population of 200.</w:t>
      </w:r>
      <w:r w:rsidRPr="00CE418C">
        <w:rPr>
          <w:rFonts w:ascii="Times New Roman" w:hAnsi="Times New Roman" w:cs="Times New Roman"/>
          <w:sz w:val="20"/>
          <w:szCs w:val="20"/>
        </w:rPr>
        <w:br/>
        <w:t>- Respondents: Employees from various departments and designations</w:t>
      </w:r>
      <w:r>
        <w:t>.</w:t>
      </w:r>
    </w:p>
    <w:p w14:paraId="38522D50"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0"/>
          <w:szCs w:val="20"/>
        </w:rPr>
      </w:pPr>
      <w:r w:rsidRPr="004F1C65">
        <w:rPr>
          <w:rFonts w:ascii="Times New Roman" w:hAnsi="Times New Roman" w:cs="Times New Roman"/>
          <w:b/>
          <w:bCs/>
          <w:sz w:val="24"/>
          <w:szCs w:val="24"/>
        </w:rPr>
        <w:t>MODELING AND ANALYSIS</w:t>
      </w:r>
    </w:p>
    <w:p w14:paraId="43A11933" w14:textId="77777777" w:rsidR="004F1C65" w:rsidRPr="00414FD0" w:rsidRDefault="004F1C65" w:rsidP="004F1C65">
      <w:pPr>
        <w:pStyle w:val="NormalWeb"/>
        <w:rPr>
          <w:sz w:val="20"/>
          <w:szCs w:val="20"/>
        </w:rPr>
      </w:pPr>
      <w:r w:rsidRPr="00414FD0">
        <w:rPr>
          <w:rStyle w:val="Strong"/>
          <w:rFonts w:ascii="Cambria" w:hAnsi="Cambria"/>
          <w:sz w:val="20"/>
          <w:szCs w:val="20"/>
        </w:rPr>
        <w:t>Percentage Analysis:</w:t>
      </w:r>
      <w:r w:rsidRPr="00414FD0">
        <w:rPr>
          <w:sz w:val="20"/>
          <w:szCs w:val="20"/>
        </w:rPr>
        <w:t xml:space="preserve"> Identifies high recruitment costs, delayed responses, and shortage of qualified candidates as major challenges.</w:t>
      </w:r>
    </w:p>
    <w:p w14:paraId="165089C7" w14:textId="77777777" w:rsidR="004F1C65" w:rsidRPr="00CE418C" w:rsidRDefault="004F1C65" w:rsidP="004F1C65">
      <w:pPr>
        <w:spacing w:before="54" w:after="0" w:line="276" w:lineRule="auto"/>
        <w:rPr>
          <w:rFonts w:ascii="Times New Roman" w:hAnsi="Times New Roman" w:cs="Times New Roman"/>
          <w:sz w:val="20"/>
          <w:szCs w:val="20"/>
        </w:rPr>
      </w:pPr>
      <w:r w:rsidRPr="00CE418C">
        <w:rPr>
          <w:rFonts w:ascii="Times New Roman" w:hAnsi="Times New Roman" w:cs="Times New Roman"/>
          <w:sz w:val="20"/>
          <w:szCs w:val="20"/>
        </w:rPr>
        <w:t>. Percentage Analysis:</w:t>
      </w:r>
      <w:r w:rsidRPr="00CE418C">
        <w:rPr>
          <w:rFonts w:ascii="Times New Roman" w:hAnsi="Times New Roman" w:cs="Times New Roman"/>
          <w:sz w:val="20"/>
          <w:szCs w:val="20"/>
        </w:rPr>
        <w:br/>
        <w:t>- Gender: 71% male, 29% female.</w:t>
      </w:r>
      <w:r w:rsidRPr="00CE418C">
        <w:rPr>
          <w:rFonts w:ascii="Times New Roman" w:hAnsi="Times New Roman" w:cs="Times New Roman"/>
          <w:sz w:val="20"/>
          <w:szCs w:val="20"/>
        </w:rPr>
        <w:br/>
        <w:t>- Age: Majority (40.9%) are aged 18-25.</w:t>
      </w:r>
      <w:r w:rsidRPr="00CE418C">
        <w:rPr>
          <w:rFonts w:ascii="Times New Roman" w:hAnsi="Times New Roman" w:cs="Times New Roman"/>
          <w:sz w:val="20"/>
          <w:szCs w:val="20"/>
        </w:rPr>
        <w:br/>
        <w:t>- Experience: 52.8% have 0-2 years of experience.</w:t>
      </w:r>
      <w:r w:rsidRPr="00CE418C">
        <w:rPr>
          <w:rFonts w:ascii="Times New Roman" w:hAnsi="Times New Roman" w:cs="Times New Roman"/>
          <w:sz w:val="20"/>
          <w:szCs w:val="20"/>
        </w:rPr>
        <w:br/>
        <w:t>- Common Challenges: High recruitment costs (25%), delayed hiring manager responses (21%), shortage of candidates (18.2%).</w:t>
      </w:r>
      <w:r w:rsidRPr="00CE418C">
        <w:rPr>
          <w:rFonts w:ascii="Times New Roman" w:hAnsi="Times New Roman" w:cs="Times New Roman"/>
          <w:sz w:val="20"/>
          <w:szCs w:val="20"/>
        </w:rPr>
        <w:br/>
        <w:t>- Deadline Adherence: Evenly distributed across frequency categories</w:t>
      </w:r>
    </w:p>
    <w:p w14:paraId="2AC25F60" w14:textId="77777777" w:rsidR="004F1C65" w:rsidRDefault="004F1C65" w:rsidP="004F1C65">
      <w:pPr>
        <w:spacing w:before="54" w:after="0" w:line="276" w:lineRule="auto"/>
        <w:rPr>
          <w:rFonts w:ascii="Times New Roman" w:hAnsi="Times New Roman" w:cs="Times New Roman"/>
          <w:b/>
          <w:bCs/>
          <w:sz w:val="20"/>
          <w:szCs w:val="20"/>
        </w:rPr>
      </w:pPr>
      <w:r w:rsidRPr="00CE418C">
        <w:rPr>
          <w:rFonts w:ascii="Times New Roman" w:hAnsi="Times New Roman" w:cs="Times New Roman"/>
          <w:b/>
          <w:bCs/>
          <w:sz w:val="20"/>
          <w:szCs w:val="20"/>
        </w:rPr>
        <w:t xml:space="preserve"> </w:t>
      </w:r>
    </w:p>
    <w:p w14:paraId="7DD1B5AC" w14:textId="77777777" w:rsidR="004F1C65" w:rsidRDefault="004F1C65" w:rsidP="004F1C65">
      <w:pPr>
        <w:spacing w:before="54" w:after="0" w:line="276" w:lineRule="auto"/>
        <w:rPr>
          <w:rFonts w:ascii="Times New Roman" w:hAnsi="Times New Roman" w:cs="Times New Roman"/>
          <w:b/>
          <w:bCs/>
          <w:sz w:val="20"/>
          <w:szCs w:val="20"/>
        </w:rPr>
      </w:pPr>
      <w:r>
        <w:rPr>
          <w:rFonts w:ascii="Times New Roman" w:hAnsi="Times New Roman" w:cs="Times New Roman"/>
          <w:b/>
          <w:bCs/>
          <w:sz w:val="20"/>
          <w:szCs w:val="20"/>
        </w:rPr>
        <w:t>ANOVA</w:t>
      </w:r>
    </w:p>
    <w:p w14:paraId="7133727B" w14:textId="77777777" w:rsidR="004F1C65" w:rsidRPr="00CE418C" w:rsidRDefault="004F1C65" w:rsidP="004F1C65">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ANOVA is used to compare the means of multiple groups to determine if there is a significant difference among them.</w:t>
      </w:r>
    </w:p>
    <w:p w14:paraId="5DBBC135" w14:textId="77777777" w:rsidR="004F1C65" w:rsidRPr="00CE418C" w:rsidRDefault="004F1C65" w:rsidP="004F1C65">
      <w:pPr>
        <w:spacing w:before="54" w:after="0" w:line="276" w:lineRule="auto"/>
        <w:rPr>
          <w:rFonts w:ascii="Times New Roman" w:hAnsi="Times New Roman" w:cs="Times New Roman"/>
          <w:sz w:val="20"/>
          <w:szCs w:val="20"/>
          <w:lang w:val="en-IN"/>
        </w:rPr>
      </w:pPr>
      <w:r w:rsidRPr="00CE418C">
        <w:rPr>
          <w:rFonts w:ascii="Times New Roman" w:hAnsi="Times New Roman" w:cs="Times New Roman"/>
          <w:b/>
          <w:bCs/>
          <w:sz w:val="20"/>
          <w:szCs w:val="20"/>
          <w:lang w:val="en-IN"/>
        </w:rPr>
        <w:lastRenderedPageBreak/>
        <w:t>Hypotheses:</w:t>
      </w:r>
    </w:p>
    <w:p w14:paraId="06EFF715" w14:textId="77777777" w:rsidR="00000000" w:rsidRPr="00CE418C" w:rsidRDefault="00000000" w:rsidP="004F1C65">
      <w:pPr>
        <w:numPr>
          <w:ilvl w:val="0"/>
          <w:numId w:val="22"/>
        </w:numPr>
        <w:tabs>
          <w:tab w:val="left" w:pos="720"/>
        </w:tabs>
        <w:spacing w:before="54" w:after="0" w:line="276" w:lineRule="auto"/>
        <w:rPr>
          <w:rFonts w:ascii="Times New Roman" w:hAnsi="Times New Roman" w:cs="Times New Roman"/>
          <w:sz w:val="20"/>
          <w:szCs w:val="20"/>
          <w:lang w:val="en-IN"/>
        </w:rPr>
      </w:pPr>
      <w:r w:rsidRPr="00CE418C">
        <w:rPr>
          <w:rFonts w:ascii="Times New Roman" w:hAnsi="Times New Roman" w:cs="Times New Roman"/>
          <w:b/>
          <w:bCs/>
          <w:sz w:val="20"/>
          <w:szCs w:val="20"/>
          <w:lang w:val="en-IN"/>
        </w:rPr>
        <w:t>Null Hypothesis (H₀):</w:t>
      </w:r>
      <w:r w:rsidRPr="00CE418C">
        <w:rPr>
          <w:rFonts w:ascii="Times New Roman" w:hAnsi="Times New Roman" w:cs="Times New Roman"/>
          <w:sz w:val="20"/>
          <w:szCs w:val="20"/>
          <w:lang w:val="en-IN"/>
        </w:rPr>
        <w:t xml:space="preserve"> There is no significant difference in communication barriers among different communication delay groups.</w:t>
      </w:r>
    </w:p>
    <w:p w14:paraId="3EE69887" w14:textId="77777777" w:rsidR="00000000" w:rsidRPr="00CE418C" w:rsidRDefault="00000000" w:rsidP="004F1C65">
      <w:pPr>
        <w:numPr>
          <w:ilvl w:val="0"/>
          <w:numId w:val="22"/>
        </w:numPr>
        <w:tabs>
          <w:tab w:val="left" w:pos="720"/>
        </w:tabs>
        <w:spacing w:before="54" w:after="0" w:line="276" w:lineRule="auto"/>
        <w:rPr>
          <w:rFonts w:ascii="Times New Roman" w:hAnsi="Times New Roman" w:cs="Times New Roman"/>
          <w:sz w:val="20"/>
          <w:szCs w:val="20"/>
          <w:lang w:val="en-IN"/>
        </w:rPr>
      </w:pPr>
      <w:r w:rsidRPr="00CE418C">
        <w:rPr>
          <w:rFonts w:ascii="Times New Roman" w:hAnsi="Times New Roman" w:cs="Times New Roman"/>
          <w:b/>
          <w:bCs/>
          <w:sz w:val="20"/>
          <w:szCs w:val="20"/>
          <w:lang w:val="en-IN"/>
        </w:rPr>
        <w:t>Alternative Hypothesis (H₁):</w:t>
      </w:r>
      <w:r w:rsidRPr="00CE418C">
        <w:rPr>
          <w:rFonts w:ascii="Times New Roman" w:hAnsi="Times New Roman" w:cs="Times New Roman"/>
          <w:sz w:val="20"/>
          <w:szCs w:val="20"/>
          <w:lang w:val="en-IN"/>
        </w:rPr>
        <w:t xml:space="preserve"> There is a significant difference in communication barriers among different communication delay groups.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560"/>
        <w:gridCol w:w="1701"/>
        <w:gridCol w:w="1134"/>
        <w:gridCol w:w="2126"/>
        <w:gridCol w:w="1417"/>
        <w:gridCol w:w="1560"/>
      </w:tblGrid>
      <w:tr w:rsidR="004F1C65" w:rsidRPr="00CE418C" w14:paraId="65962C9F" w14:textId="77777777" w:rsidTr="003F5C83">
        <w:trPr>
          <w:trHeight w:val="288"/>
        </w:trPr>
        <w:tc>
          <w:tcPr>
            <w:tcW w:w="9498" w:type="dxa"/>
            <w:gridSpan w:val="6"/>
            <w:shd w:val="clear" w:color="auto" w:fill="E8EFF3"/>
            <w:tcMar>
              <w:top w:w="15" w:type="dxa"/>
              <w:left w:w="15" w:type="dxa"/>
              <w:bottom w:w="0" w:type="dxa"/>
              <w:right w:w="15" w:type="dxa"/>
            </w:tcMar>
            <w:vAlign w:val="center"/>
            <w:hideMark/>
          </w:tcPr>
          <w:p w14:paraId="2F7639DA"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ANOVA</w:t>
            </w:r>
          </w:p>
        </w:tc>
      </w:tr>
      <w:tr w:rsidR="004F1C65" w:rsidRPr="00CE418C" w14:paraId="601BB883" w14:textId="77777777" w:rsidTr="003F5C83">
        <w:trPr>
          <w:trHeight w:val="288"/>
        </w:trPr>
        <w:tc>
          <w:tcPr>
            <w:tcW w:w="9498" w:type="dxa"/>
            <w:gridSpan w:val="6"/>
            <w:shd w:val="clear" w:color="auto" w:fill="E8EFF3"/>
            <w:tcMar>
              <w:top w:w="15" w:type="dxa"/>
              <w:left w:w="15" w:type="dxa"/>
              <w:bottom w:w="0" w:type="dxa"/>
              <w:right w:w="15" w:type="dxa"/>
            </w:tcMar>
            <w:vAlign w:val="bottom"/>
            <w:hideMark/>
          </w:tcPr>
          <w:p w14:paraId="4D3AB417"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xml:space="preserve">Common Barrier  </w:t>
            </w:r>
          </w:p>
        </w:tc>
      </w:tr>
      <w:tr w:rsidR="004F1C65" w:rsidRPr="00CE418C" w14:paraId="71AD5A2C" w14:textId="77777777" w:rsidTr="003F5C83">
        <w:trPr>
          <w:trHeight w:val="293"/>
        </w:trPr>
        <w:tc>
          <w:tcPr>
            <w:tcW w:w="1560" w:type="dxa"/>
            <w:shd w:val="clear" w:color="auto" w:fill="E8EFF3"/>
            <w:tcMar>
              <w:top w:w="15" w:type="dxa"/>
              <w:left w:w="15" w:type="dxa"/>
              <w:bottom w:w="0" w:type="dxa"/>
              <w:right w:w="15" w:type="dxa"/>
            </w:tcMar>
            <w:vAlign w:val="bottom"/>
            <w:hideMark/>
          </w:tcPr>
          <w:p w14:paraId="2282517C"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w:t>
            </w:r>
          </w:p>
        </w:tc>
        <w:tc>
          <w:tcPr>
            <w:tcW w:w="1701" w:type="dxa"/>
            <w:shd w:val="clear" w:color="auto" w:fill="E8EFF3"/>
            <w:tcMar>
              <w:top w:w="15" w:type="dxa"/>
              <w:left w:w="15" w:type="dxa"/>
              <w:bottom w:w="0" w:type="dxa"/>
              <w:right w:w="15" w:type="dxa"/>
            </w:tcMar>
            <w:vAlign w:val="bottom"/>
            <w:hideMark/>
          </w:tcPr>
          <w:p w14:paraId="7C7CB7FE"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Sum of Squares</w:t>
            </w:r>
          </w:p>
        </w:tc>
        <w:tc>
          <w:tcPr>
            <w:tcW w:w="1134" w:type="dxa"/>
            <w:shd w:val="clear" w:color="auto" w:fill="E8EFF3"/>
            <w:tcMar>
              <w:top w:w="15" w:type="dxa"/>
              <w:left w:w="15" w:type="dxa"/>
              <w:bottom w:w="0" w:type="dxa"/>
              <w:right w:w="15" w:type="dxa"/>
            </w:tcMar>
            <w:vAlign w:val="bottom"/>
            <w:hideMark/>
          </w:tcPr>
          <w:p w14:paraId="57AB8315" w14:textId="77777777" w:rsidR="004F1C65" w:rsidRPr="00CE418C" w:rsidRDefault="004F1C65" w:rsidP="003F5C83">
            <w:pPr>
              <w:spacing w:before="54" w:after="0" w:line="276" w:lineRule="auto"/>
              <w:rPr>
                <w:rFonts w:ascii="Times New Roman" w:hAnsi="Times New Roman" w:cs="Times New Roman"/>
                <w:sz w:val="20"/>
                <w:szCs w:val="20"/>
                <w:lang w:val="en-IN"/>
              </w:rPr>
            </w:pPr>
            <w:proofErr w:type="spellStart"/>
            <w:r w:rsidRPr="00CE418C">
              <w:rPr>
                <w:rFonts w:ascii="Times New Roman" w:hAnsi="Times New Roman" w:cs="Times New Roman"/>
                <w:sz w:val="20"/>
                <w:szCs w:val="20"/>
                <w:lang w:val="en-IN"/>
              </w:rPr>
              <w:t>df</w:t>
            </w:r>
            <w:proofErr w:type="spellEnd"/>
          </w:p>
        </w:tc>
        <w:tc>
          <w:tcPr>
            <w:tcW w:w="2126" w:type="dxa"/>
            <w:shd w:val="clear" w:color="auto" w:fill="E8EFF3"/>
            <w:tcMar>
              <w:top w:w="15" w:type="dxa"/>
              <w:left w:w="15" w:type="dxa"/>
              <w:bottom w:w="0" w:type="dxa"/>
              <w:right w:w="15" w:type="dxa"/>
            </w:tcMar>
            <w:vAlign w:val="bottom"/>
            <w:hideMark/>
          </w:tcPr>
          <w:p w14:paraId="69D0A78D"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Mean Square</w:t>
            </w:r>
          </w:p>
        </w:tc>
        <w:tc>
          <w:tcPr>
            <w:tcW w:w="1417" w:type="dxa"/>
            <w:shd w:val="clear" w:color="auto" w:fill="E8EFF3"/>
            <w:tcMar>
              <w:top w:w="15" w:type="dxa"/>
              <w:left w:w="15" w:type="dxa"/>
              <w:bottom w:w="0" w:type="dxa"/>
              <w:right w:w="15" w:type="dxa"/>
            </w:tcMar>
            <w:vAlign w:val="bottom"/>
            <w:hideMark/>
          </w:tcPr>
          <w:p w14:paraId="04B8ADC9"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F</w:t>
            </w:r>
          </w:p>
        </w:tc>
        <w:tc>
          <w:tcPr>
            <w:tcW w:w="1560" w:type="dxa"/>
            <w:shd w:val="clear" w:color="auto" w:fill="E8EFF3"/>
            <w:tcMar>
              <w:top w:w="15" w:type="dxa"/>
              <w:left w:w="15" w:type="dxa"/>
              <w:bottom w:w="0" w:type="dxa"/>
              <w:right w:w="15" w:type="dxa"/>
            </w:tcMar>
            <w:vAlign w:val="bottom"/>
            <w:hideMark/>
          </w:tcPr>
          <w:p w14:paraId="3BEF982A"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Sig.</w:t>
            </w:r>
          </w:p>
        </w:tc>
      </w:tr>
      <w:tr w:rsidR="004F1C65" w:rsidRPr="00CE418C" w14:paraId="1366725D" w14:textId="77777777" w:rsidTr="003F5C83">
        <w:trPr>
          <w:trHeight w:val="386"/>
        </w:trPr>
        <w:tc>
          <w:tcPr>
            <w:tcW w:w="1560" w:type="dxa"/>
            <w:shd w:val="clear" w:color="auto" w:fill="E8EFF3"/>
            <w:tcMar>
              <w:top w:w="15" w:type="dxa"/>
              <w:left w:w="15" w:type="dxa"/>
              <w:bottom w:w="0" w:type="dxa"/>
              <w:right w:w="15" w:type="dxa"/>
            </w:tcMar>
            <w:hideMark/>
          </w:tcPr>
          <w:p w14:paraId="22693ECD"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Between Groups</w:t>
            </w:r>
          </w:p>
        </w:tc>
        <w:tc>
          <w:tcPr>
            <w:tcW w:w="1701" w:type="dxa"/>
            <w:shd w:val="clear" w:color="auto" w:fill="E8EFF3"/>
            <w:tcMar>
              <w:top w:w="15" w:type="dxa"/>
              <w:left w:w="15" w:type="dxa"/>
              <w:bottom w:w="0" w:type="dxa"/>
              <w:right w:w="15" w:type="dxa"/>
            </w:tcMar>
            <w:hideMark/>
          </w:tcPr>
          <w:p w14:paraId="3A9AF8D8"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5.503</w:t>
            </w:r>
          </w:p>
        </w:tc>
        <w:tc>
          <w:tcPr>
            <w:tcW w:w="1134" w:type="dxa"/>
            <w:shd w:val="clear" w:color="auto" w:fill="E8EFF3"/>
            <w:tcMar>
              <w:top w:w="15" w:type="dxa"/>
              <w:left w:w="15" w:type="dxa"/>
              <w:bottom w:w="0" w:type="dxa"/>
              <w:right w:w="15" w:type="dxa"/>
            </w:tcMar>
            <w:hideMark/>
          </w:tcPr>
          <w:p w14:paraId="66493D0D"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3</w:t>
            </w:r>
          </w:p>
        </w:tc>
        <w:tc>
          <w:tcPr>
            <w:tcW w:w="2126" w:type="dxa"/>
            <w:shd w:val="clear" w:color="auto" w:fill="E8EFF3"/>
            <w:tcMar>
              <w:top w:w="15" w:type="dxa"/>
              <w:left w:w="15" w:type="dxa"/>
              <w:bottom w:w="0" w:type="dxa"/>
              <w:right w:w="15" w:type="dxa"/>
            </w:tcMar>
            <w:hideMark/>
          </w:tcPr>
          <w:p w14:paraId="22B7F99C"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1.834</w:t>
            </w:r>
          </w:p>
        </w:tc>
        <w:tc>
          <w:tcPr>
            <w:tcW w:w="1417" w:type="dxa"/>
            <w:shd w:val="clear" w:color="auto" w:fill="E8EFF3"/>
            <w:tcMar>
              <w:top w:w="15" w:type="dxa"/>
              <w:left w:w="15" w:type="dxa"/>
              <w:bottom w:w="0" w:type="dxa"/>
              <w:right w:w="15" w:type="dxa"/>
            </w:tcMar>
            <w:hideMark/>
          </w:tcPr>
          <w:p w14:paraId="06EFA001"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1.641</w:t>
            </w:r>
          </w:p>
        </w:tc>
        <w:tc>
          <w:tcPr>
            <w:tcW w:w="1560" w:type="dxa"/>
            <w:shd w:val="clear" w:color="auto" w:fill="E8EFF3"/>
            <w:tcMar>
              <w:top w:w="15" w:type="dxa"/>
              <w:left w:w="15" w:type="dxa"/>
              <w:bottom w:w="0" w:type="dxa"/>
              <w:right w:w="15" w:type="dxa"/>
            </w:tcMar>
            <w:hideMark/>
          </w:tcPr>
          <w:p w14:paraId="31DA0109"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.0082</w:t>
            </w:r>
          </w:p>
        </w:tc>
      </w:tr>
      <w:tr w:rsidR="004F1C65" w:rsidRPr="00CE418C" w14:paraId="3A83793B" w14:textId="77777777" w:rsidTr="003F5C83">
        <w:trPr>
          <w:trHeight w:val="338"/>
        </w:trPr>
        <w:tc>
          <w:tcPr>
            <w:tcW w:w="1560" w:type="dxa"/>
            <w:shd w:val="clear" w:color="auto" w:fill="E8EFF3"/>
            <w:tcMar>
              <w:top w:w="15" w:type="dxa"/>
              <w:left w:w="15" w:type="dxa"/>
              <w:bottom w:w="0" w:type="dxa"/>
              <w:right w:w="15" w:type="dxa"/>
            </w:tcMar>
            <w:hideMark/>
          </w:tcPr>
          <w:p w14:paraId="5C3E272F"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Within Groups</w:t>
            </w:r>
          </w:p>
        </w:tc>
        <w:tc>
          <w:tcPr>
            <w:tcW w:w="1701" w:type="dxa"/>
            <w:shd w:val="clear" w:color="auto" w:fill="E8EFF3"/>
            <w:tcMar>
              <w:top w:w="15" w:type="dxa"/>
              <w:left w:w="15" w:type="dxa"/>
              <w:bottom w:w="0" w:type="dxa"/>
              <w:right w:w="15" w:type="dxa"/>
            </w:tcMar>
            <w:hideMark/>
          </w:tcPr>
          <w:p w14:paraId="57722844"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192.219</w:t>
            </w:r>
          </w:p>
        </w:tc>
        <w:tc>
          <w:tcPr>
            <w:tcW w:w="1134" w:type="dxa"/>
            <w:shd w:val="clear" w:color="auto" w:fill="E8EFF3"/>
            <w:tcMar>
              <w:top w:w="15" w:type="dxa"/>
              <w:left w:w="15" w:type="dxa"/>
              <w:bottom w:w="0" w:type="dxa"/>
              <w:right w:w="15" w:type="dxa"/>
            </w:tcMar>
            <w:hideMark/>
          </w:tcPr>
          <w:p w14:paraId="517F8BA6"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172</w:t>
            </w:r>
          </w:p>
        </w:tc>
        <w:tc>
          <w:tcPr>
            <w:tcW w:w="2126" w:type="dxa"/>
            <w:shd w:val="clear" w:color="auto" w:fill="E8EFF3"/>
            <w:tcMar>
              <w:top w:w="15" w:type="dxa"/>
              <w:left w:w="15" w:type="dxa"/>
              <w:bottom w:w="0" w:type="dxa"/>
              <w:right w:w="15" w:type="dxa"/>
            </w:tcMar>
            <w:hideMark/>
          </w:tcPr>
          <w:p w14:paraId="251D3C11"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1.118</w:t>
            </w:r>
          </w:p>
        </w:tc>
        <w:tc>
          <w:tcPr>
            <w:tcW w:w="1417" w:type="dxa"/>
            <w:shd w:val="clear" w:color="auto" w:fill="E8EFF3"/>
            <w:tcMar>
              <w:top w:w="15" w:type="dxa"/>
              <w:left w:w="15" w:type="dxa"/>
              <w:bottom w:w="0" w:type="dxa"/>
              <w:right w:w="15" w:type="dxa"/>
            </w:tcMar>
            <w:vAlign w:val="center"/>
            <w:hideMark/>
          </w:tcPr>
          <w:p w14:paraId="6D962D11"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w:t>
            </w:r>
          </w:p>
        </w:tc>
        <w:tc>
          <w:tcPr>
            <w:tcW w:w="1560" w:type="dxa"/>
            <w:shd w:val="clear" w:color="auto" w:fill="E8EFF3"/>
            <w:tcMar>
              <w:top w:w="15" w:type="dxa"/>
              <w:left w:w="15" w:type="dxa"/>
              <w:bottom w:w="0" w:type="dxa"/>
              <w:right w:w="15" w:type="dxa"/>
            </w:tcMar>
            <w:vAlign w:val="center"/>
            <w:hideMark/>
          </w:tcPr>
          <w:p w14:paraId="354BDDA9"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w:t>
            </w:r>
          </w:p>
        </w:tc>
      </w:tr>
      <w:tr w:rsidR="004F1C65" w:rsidRPr="00CE418C" w14:paraId="1AEED34C" w14:textId="77777777" w:rsidTr="003F5C83">
        <w:trPr>
          <w:trHeight w:val="288"/>
        </w:trPr>
        <w:tc>
          <w:tcPr>
            <w:tcW w:w="1560" w:type="dxa"/>
            <w:shd w:val="clear" w:color="auto" w:fill="E8EFF3"/>
            <w:tcMar>
              <w:top w:w="15" w:type="dxa"/>
              <w:left w:w="15" w:type="dxa"/>
              <w:bottom w:w="0" w:type="dxa"/>
              <w:right w:w="15" w:type="dxa"/>
            </w:tcMar>
            <w:hideMark/>
          </w:tcPr>
          <w:p w14:paraId="60CEA84B"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Total</w:t>
            </w:r>
          </w:p>
        </w:tc>
        <w:tc>
          <w:tcPr>
            <w:tcW w:w="1701" w:type="dxa"/>
            <w:shd w:val="clear" w:color="auto" w:fill="E8EFF3"/>
            <w:tcMar>
              <w:top w:w="15" w:type="dxa"/>
              <w:left w:w="15" w:type="dxa"/>
              <w:bottom w:w="0" w:type="dxa"/>
              <w:right w:w="15" w:type="dxa"/>
            </w:tcMar>
            <w:hideMark/>
          </w:tcPr>
          <w:p w14:paraId="731B399B"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197.722</w:t>
            </w:r>
          </w:p>
        </w:tc>
        <w:tc>
          <w:tcPr>
            <w:tcW w:w="1134" w:type="dxa"/>
            <w:shd w:val="clear" w:color="auto" w:fill="E8EFF3"/>
            <w:tcMar>
              <w:top w:w="15" w:type="dxa"/>
              <w:left w:w="15" w:type="dxa"/>
              <w:bottom w:w="0" w:type="dxa"/>
              <w:right w:w="15" w:type="dxa"/>
            </w:tcMar>
            <w:hideMark/>
          </w:tcPr>
          <w:p w14:paraId="767DF2E1"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175</w:t>
            </w:r>
          </w:p>
        </w:tc>
        <w:tc>
          <w:tcPr>
            <w:tcW w:w="2126" w:type="dxa"/>
            <w:shd w:val="clear" w:color="auto" w:fill="E8EFF3"/>
            <w:tcMar>
              <w:top w:w="15" w:type="dxa"/>
              <w:left w:w="15" w:type="dxa"/>
              <w:bottom w:w="0" w:type="dxa"/>
              <w:right w:w="15" w:type="dxa"/>
            </w:tcMar>
            <w:vAlign w:val="center"/>
            <w:hideMark/>
          </w:tcPr>
          <w:p w14:paraId="58DBA071"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w:t>
            </w:r>
          </w:p>
        </w:tc>
        <w:tc>
          <w:tcPr>
            <w:tcW w:w="1417" w:type="dxa"/>
            <w:shd w:val="clear" w:color="auto" w:fill="E8EFF3"/>
            <w:tcMar>
              <w:top w:w="15" w:type="dxa"/>
              <w:left w:w="15" w:type="dxa"/>
              <w:bottom w:w="0" w:type="dxa"/>
              <w:right w:w="15" w:type="dxa"/>
            </w:tcMar>
            <w:vAlign w:val="center"/>
            <w:hideMark/>
          </w:tcPr>
          <w:p w14:paraId="7CA6EEE1"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w:t>
            </w:r>
          </w:p>
        </w:tc>
        <w:tc>
          <w:tcPr>
            <w:tcW w:w="1560" w:type="dxa"/>
            <w:shd w:val="clear" w:color="auto" w:fill="E8EFF3"/>
            <w:tcMar>
              <w:top w:w="15" w:type="dxa"/>
              <w:left w:w="15" w:type="dxa"/>
              <w:bottom w:w="0" w:type="dxa"/>
              <w:right w:w="15" w:type="dxa"/>
            </w:tcMar>
            <w:vAlign w:val="center"/>
            <w:hideMark/>
          </w:tcPr>
          <w:p w14:paraId="2B273A28" w14:textId="77777777" w:rsidR="004F1C65" w:rsidRPr="00CE418C" w:rsidRDefault="004F1C65" w:rsidP="003F5C83">
            <w:pPr>
              <w:spacing w:before="54" w:after="0" w:line="276" w:lineRule="auto"/>
              <w:rPr>
                <w:rFonts w:ascii="Times New Roman" w:hAnsi="Times New Roman" w:cs="Times New Roman"/>
                <w:sz w:val="20"/>
                <w:szCs w:val="20"/>
                <w:lang w:val="en-IN"/>
              </w:rPr>
            </w:pPr>
            <w:r w:rsidRPr="00CE418C">
              <w:rPr>
                <w:rFonts w:ascii="Times New Roman" w:hAnsi="Times New Roman" w:cs="Times New Roman"/>
                <w:sz w:val="20"/>
                <w:szCs w:val="20"/>
                <w:lang w:val="en-IN"/>
              </w:rPr>
              <w:t> </w:t>
            </w:r>
          </w:p>
        </w:tc>
      </w:tr>
    </w:tbl>
    <w:p w14:paraId="572CB804" w14:textId="77777777" w:rsidR="004F1C65" w:rsidRPr="00EA3831" w:rsidRDefault="004F1C65" w:rsidP="004F1C65">
      <w:pPr>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Inference:</w:t>
      </w:r>
      <w:r w:rsidRPr="00EA3831">
        <w:rPr>
          <w:rFonts w:ascii="Times New Roman" w:hAnsi="Times New Roman" w:cs="Times New Roman"/>
          <w:sz w:val="20"/>
          <w:szCs w:val="20"/>
          <w:lang w:val="en-IN"/>
        </w:rPr>
        <w:t xml:space="preserve"> The p-value is </w:t>
      </w:r>
      <w:r w:rsidRPr="00EA3831">
        <w:rPr>
          <w:rFonts w:ascii="Times New Roman" w:hAnsi="Times New Roman" w:cs="Times New Roman"/>
          <w:b/>
          <w:bCs/>
          <w:sz w:val="20"/>
          <w:szCs w:val="20"/>
          <w:lang w:val="en-IN"/>
        </w:rPr>
        <w:t>0.0082</w:t>
      </w:r>
      <w:r w:rsidRPr="00EA3831">
        <w:rPr>
          <w:rFonts w:ascii="Times New Roman" w:hAnsi="Times New Roman" w:cs="Times New Roman"/>
          <w:sz w:val="20"/>
          <w:szCs w:val="20"/>
          <w:lang w:val="en-IN"/>
        </w:rPr>
        <w:t xml:space="preserve">, which is lesser than 0.05, Therefore Null is rejected and alternative hypothesis is accepted, there is a significant difference in communication barriers among different communication delay groups </w:t>
      </w:r>
    </w:p>
    <w:p w14:paraId="699C4E23" w14:textId="77777777" w:rsidR="004F1C65" w:rsidRPr="00CE418C" w:rsidRDefault="004F1C65" w:rsidP="004F1C65">
      <w:pPr>
        <w:spacing w:before="54" w:after="0" w:line="276" w:lineRule="auto"/>
        <w:rPr>
          <w:rFonts w:ascii="Times New Roman" w:hAnsi="Times New Roman" w:cs="Times New Roman"/>
          <w:sz w:val="20"/>
          <w:szCs w:val="20"/>
        </w:rPr>
      </w:pPr>
    </w:p>
    <w:p w14:paraId="2C6E8901" w14:textId="77777777" w:rsidR="004F1C65" w:rsidRPr="00EA3831" w:rsidRDefault="004F1C65" w:rsidP="004F1C65">
      <w:pPr>
        <w:spacing w:before="54" w:after="0" w:line="276" w:lineRule="auto"/>
        <w:rPr>
          <w:rFonts w:ascii="Times New Roman" w:hAnsi="Times New Roman" w:cs="Times New Roman"/>
          <w:sz w:val="20"/>
          <w:szCs w:val="20"/>
        </w:rPr>
      </w:pPr>
      <w:r w:rsidRPr="00EA3831">
        <w:rPr>
          <w:rFonts w:ascii="Times New Roman" w:hAnsi="Times New Roman" w:cs="Times New Roman"/>
          <w:b/>
          <w:bCs/>
          <w:sz w:val="20"/>
          <w:szCs w:val="20"/>
        </w:rPr>
        <w:t>CHI_SQUARE</w:t>
      </w:r>
    </w:p>
    <w:p w14:paraId="278AC19C" w14:textId="77777777" w:rsidR="004F1C65" w:rsidRPr="00EA3831" w:rsidRDefault="004F1C65" w:rsidP="004F1C65">
      <w:pPr>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It tests the association between two categorical variables.</w:t>
      </w:r>
    </w:p>
    <w:p w14:paraId="113233C6" w14:textId="77777777" w:rsidR="004F1C65" w:rsidRPr="00EA3831" w:rsidRDefault="004F1C65" w:rsidP="004F1C65">
      <w:pPr>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Hypotheses:</w:t>
      </w:r>
    </w:p>
    <w:p w14:paraId="4DF8EBF3" w14:textId="77777777" w:rsidR="00000000" w:rsidRPr="00EA3831" w:rsidRDefault="00000000" w:rsidP="004F1C65">
      <w:pPr>
        <w:numPr>
          <w:ilvl w:val="0"/>
          <w:numId w:val="23"/>
        </w:num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Null Hypothesis (H₀):</w:t>
      </w:r>
      <w:r w:rsidRPr="00EA3831">
        <w:rPr>
          <w:rFonts w:ascii="Times New Roman" w:hAnsi="Times New Roman" w:cs="Times New Roman"/>
          <w:b/>
          <w:bCs/>
          <w:sz w:val="20"/>
          <w:szCs w:val="20"/>
          <w:lang w:val="en-IN"/>
        </w:rPr>
        <w:t xml:space="preserve"> </w:t>
      </w:r>
      <w:r w:rsidRPr="00EA3831">
        <w:rPr>
          <w:rFonts w:ascii="Times New Roman" w:hAnsi="Times New Roman" w:cs="Times New Roman"/>
          <w:sz w:val="20"/>
          <w:szCs w:val="20"/>
          <w:lang w:val="en-IN"/>
        </w:rPr>
        <w:t>There is no significant association between sourcing challenges and the least effective hiring method.</w:t>
      </w:r>
    </w:p>
    <w:p w14:paraId="6180ABE2" w14:textId="77777777" w:rsidR="004F1C65" w:rsidRDefault="00000000" w:rsidP="004F1C65">
      <w:pPr>
        <w:numPr>
          <w:ilvl w:val="0"/>
          <w:numId w:val="23"/>
        </w:num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Alternative Hypothesis (H₁):</w:t>
      </w:r>
      <w:r w:rsidRPr="00EA3831">
        <w:rPr>
          <w:rFonts w:ascii="Times New Roman" w:hAnsi="Times New Roman" w:cs="Times New Roman"/>
          <w:b/>
          <w:bCs/>
          <w:sz w:val="20"/>
          <w:szCs w:val="20"/>
          <w:lang w:val="en-IN"/>
        </w:rPr>
        <w:t xml:space="preserve"> </w:t>
      </w:r>
      <w:r w:rsidRPr="00EA3831">
        <w:rPr>
          <w:rFonts w:ascii="Times New Roman" w:hAnsi="Times New Roman" w:cs="Times New Roman"/>
          <w:sz w:val="20"/>
          <w:szCs w:val="20"/>
          <w:lang w:val="en-IN"/>
        </w:rPr>
        <w:t>There is a significant association between sourcing challenges and the least effective hiring method.</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838"/>
        <w:gridCol w:w="1559"/>
        <w:gridCol w:w="2127"/>
        <w:gridCol w:w="1984"/>
        <w:gridCol w:w="1985"/>
      </w:tblGrid>
      <w:tr w:rsidR="004F1C65" w:rsidRPr="00EA3831" w14:paraId="0BD22AA4" w14:textId="77777777" w:rsidTr="004F1C65">
        <w:trPr>
          <w:trHeight w:val="238"/>
        </w:trPr>
        <w:tc>
          <w:tcPr>
            <w:tcW w:w="9493" w:type="dxa"/>
            <w:gridSpan w:val="5"/>
            <w:shd w:val="clear" w:color="auto" w:fill="E8EFF3"/>
            <w:tcMar>
              <w:top w:w="15" w:type="dxa"/>
              <w:left w:w="15" w:type="dxa"/>
              <w:bottom w:w="0" w:type="dxa"/>
              <w:right w:w="15" w:type="dxa"/>
            </w:tcMar>
            <w:vAlign w:val="center"/>
            <w:hideMark/>
          </w:tcPr>
          <w:p w14:paraId="204ED871"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Test Statistics</w:t>
            </w:r>
          </w:p>
        </w:tc>
      </w:tr>
      <w:tr w:rsidR="004F1C65" w:rsidRPr="00EA3831" w14:paraId="4375B0A3" w14:textId="77777777" w:rsidTr="004F1C65">
        <w:trPr>
          <w:trHeight w:val="469"/>
        </w:trPr>
        <w:tc>
          <w:tcPr>
            <w:tcW w:w="1838" w:type="dxa"/>
            <w:shd w:val="clear" w:color="auto" w:fill="E8EFF3"/>
            <w:tcMar>
              <w:top w:w="15" w:type="dxa"/>
              <w:left w:w="15" w:type="dxa"/>
              <w:bottom w:w="0" w:type="dxa"/>
              <w:right w:w="15" w:type="dxa"/>
            </w:tcMar>
            <w:vAlign w:val="bottom"/>
            <w:hideMark/>
          </w:tcPr>
          <w:p w14:paraId="18BA82EA"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 </w:t>
            </w:r>
          </w:p>
        </w:tc>
        <w:tc>
          <w:tcPr>
            <w:tcW w:w="1559" w:type="dxa"/>
            <w:shd w:val="clear" w:color="auto" w:fill="E8EFF3"/>
            <w:tcMar>
              <w:top w:w="15" w:type="dxa"/>
              <w:left w:w="15" w:type="dxa"/>
              <w:bottom w:w="0" w:type="dxa"/>
              <w:right w:w="15" w:type="dxa"/>
            </w:tcMar>
            <w:vAlign w:val="bottom"/>
            <w:hideMark/>
          </w:tcPr>
          <w:p w14:paraId="463CFA5D"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Sourcing Challenge</w:t>
            </w:r>
          </w:p>
        </w:tc>
        <w:tc>
          <w:tcPr>
            <w:tcW w:w="2127" w:type="dxa"/>
            <w:shd w:val="clear" w:color="auto" w:fill="E8EFF3"/>
            <w:tcMar>
              <w:top w:w="15" w:type="dxa"/>
              <w:left w:w="15" w:type="dxa"/>
              <w:bottom w:w="0" w:type="dxa"/>
              <w:right w:w="15" w:type="dxa"/>
            </w:tcMar>
            <w:vAlign w:val="bottom"/>
            <w:hideMark/>
          </w:tcPr>
          <w:p w14:paraId="2C5D93D5"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Least Effective Method</w:t>
            </w:r>
          </w:p>
        </w:tc>
        <w:tc>
          <w:tcPr>
            <w:tcW w:w="1984" w:type="dxa"/>
            <w:shd w:val="clear" w:color="auto" w:fill="E8EFF3"/>
            <w:tcMar>
              <w:top w:w="15" w:type="dxa"/>
              <w:left w:w="15" w:type="dxa"/>
              <w:bottom w:w="0" w:type="dxa"/>
              <w:right w:w="15" w:type="dxa"/>
            </w:tcMar>
            <w:vAlign w:val="bottom"/>
            <w:hideMark/>
          </w:tcPr>
          <w:p w14:paraId="1CFD2840"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Candidate Response</w:t>
            </w:r>
          </w:p>
        </w:tc>
        <w:tc>
          <w:tcPr>
            <w:tcW w:w="1985" w:type="dxa"/>
            <w:shd w:val="clear" w:color="auto" w:fill="E8EFF3"/>
            <w:tcMar>
              <w:top w:w="15" w:type="dxa"/>
              <w:left w:w="15" w:type="dxa"/>
              <w:bottom w:w="0" w:type="dxa"/>
              <w:right w:w="15" w:type="dxa"/>
            </w:tcMar>
            <w:vAlign w:val="bottom"/>
            <w:hideMark/>
          </w:tcPr>
          <w:p w14:paraId="36FDD8DF"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Technology Impact</w:t>
            </w:r>
          </w:p>
        </w:tc>
      </w:tr>
      <w:tr w:rsidR="004F1C65" w:rsidRPr="00EA3831" w14:paraId="62CF405B" w14:textId="77777777" w:rsidTr="004F1C65">
        <w:trPr>
          <w:trHeight w:val="279"/>
        </w:trPr>
        <w:tc>
          <w:tcPr>
            <w:tcW w:w="1838" w:type="dxa"/>
            <w:shd w:val="clear" w:color="auto" w:fill="E8EFF3"/>
            <w:tcMar>
              <w:top w:w="15" w:type="dxa"/>
              <w:left w:w="15" w:type="dxa"/>
              <w:bottom w:w="0" w:type="dxa"/>
              <w:right w:w="15" w:type="dxa"/>
            </w:tcMar>
            <w:hideMark/>
          </w:tcPr>
          <w:p w14:paraId="15063DF3"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Chi-Square</w:t>
            </w:r>
          </w:p>
        </w:tc>
        <w:tc>
          <w:tcPr>
            <w:tcW w:w="1559" w:type="dxa"/>
            <w:shd w:val="clear" w:color="auto" w:fill="E8EFF3"/>
            <w:tcMar>
              <w:top w:w="15" w:type="dxa"/>
              <w:left w:w="15" w:type="dxa"/>
              <w:bottom w:w="0" w:type="dxa"/>
              <w:right w:w="15" w:type="dxa"/>
            </w:tcMar>
            <w:hideMark/>
          </w:tcPr>
          <w:p w14:paraId="2B8359DD"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2.636</w:t>
            </w:r>
            <w:r w:rsidRPr="00EA3831">
              <w:rPr>
                <w:rFonts w:ascii="Times New Roman" w:hAnsi="Times New Roman" w:cs="Times New Roman"/>
                <w:sz w:val="20"/>
                <w:szCs w:val="20"/>
                <w:vertAlign w:val="superscript"/>
                <w:lang w:val="en-IN"/>
              </w:rPr>
              <w:t>a</w:t>
            </w:r>
          </w:p>
        </w:tc>
        <w:tc>
          <w:tcPr>
            <w:tcW w:w="2127" w:type="dxa"/>
            <w:shd w:val="clear" w:color="auto" w:fill="E8EFF3"/>
            <w:tcMar>
              <w:top w:w="15" w:type="dxa"/>
              <w:left w:w="15" w:type="dxa"/>
              <w:bottom w:w="0" w:type="dxa"/>
              <w:right w:w="15" w:type="dxa"/>
            </w:tcMar>
            <w:hideMark/>
          </w:tcPr>
          <w:p w14:paraId="691B2ACE"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4.136</w:t>
            </w:r>
            <w:r w:rsidRPr="00EA3831">
              <w:rPr>
                <w:rFonts w:ascii="Times New Roman" w:hAnsi="Times New Roman" w:cs="Times New Roman"/>
                <w:sz w:val="20"/>
                <w:szCs w:val="20"/>
                <w:vertAlign w:val="superscript"/>
                <w:lang w:val="en-IN"/>
              </w:rPr>
              <w:t>a</w:t>
            </w:r>
          </w:p>
        </w:tc>
        <w:tc>
          <w:tcPr>
            <w:tcW w:w="1984" w:type="dxa"/>
            <w:shd w:val="clear" w:color="auto" w:fill="E8EFF3"/>
            <w:tcMar>
              <w:top w:w="15" w:type="dxa"/>
              <w:left w:w="15" w:type="dxa"/>
              <w:bottom w:w="0" w:type="dxa"/>
              <w:right w:w="15" w:type="dxa"/>
            </w:tcMar>
            <w:hideMark/>
          </w:tcPr>
          <w:p w14:paraId="52461187"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6.318</w:t>
            </w:r>
            <w:r w:rsidRPr="00EA3831">
              <w:rPr>
                <w:rFonts w:ascii="Times New Roman" w:hAnsi="Times New Roman" w:cs="Times New Roman"/>
                <w:sz w:val="20"/>
                <w:szCs w:val="20"/>
                <w:vertAlign w:val="superscript"/>
                <w:lang w:val="en-IN"/>
              </w:rPr>
              <w:t>a</w:t>
            </w:r>
          </w:p>
        </w:tc>
        <w:tc>
          <w:tcPr>
            <w:tcW w:w="1985" w:type="dxa"/>
            <w:shd w:val="clear" w:color="auto" w:fill="E8EFF3"/>
            <w:tcMar>
              <w:top w:w="15" w:type="dxa"/>
              <w:left w:w="15" w:type="dxa"/>
              <w:bottom w:w="0" w:type="dxa"/>
              <w:right w:w="15" w:type="dxa"/>
            </w:tcMar>
            <w:hideMark/>
          </w:tcPr>
          <w:p w14:paraId="651B4913"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8.955</w:t>
            </w:r>
            <w:r w:rsidRPr="00EA3831">
              <w:rPr>
                <w:rFonts w:ascii="Times New Roman" w:hAnsi="Times New Roman" w:cs="Times New Roman"/>
                <w:sz w:val="20"/>
                <w:szCs w:val="20"/>
                <w:vertAlign w:val="superscript"/>
                <w:lang w:val="en-IN"/>
              </w:rPr>
              <w:t>a</w:t>
            </w:r>
          </w:p>
        </w:tc>
      </w:tr>
      <w:tr w:rsidR="004F1C65" w:rsidRPr="00EA3831" w14:paraId="5767EB4E" w14:textId="77777777" w:rsidTr="004F1C65">
        <w:trPr>
          <w:trHeight w:val="214"/>
        </w:trPr>
        <w:tc>
          <w:tcPr>
            <w:tcW w:w="1838" w:type="dxa"/>
            <w:shd w:val="clear" w:color="auto" w:fill="E8EFF3"/>
            <w:tcMar>
              <w:top w:w="15" w:type="dxa"/>
              <w:left w:w="15" w:type="dxa"/>
              <w:bottom w:w="0" w:type="dxa"/>
              <w:right w:w="15" w:type="dxa"/>
            </w:tcMar>
            <w:hideMark/>
          </w:tcPr>
          <w:p w14:paraId="43E4D6D3"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proofErr w:type="spellStart"/>
            <w:r w:rsidRPr="00EA3831">
              <w:rPr>
                <w:rFonts w:ascii="Times New Roman" w:hAnsi="Times New Roman" w:cs="Times New Roman"/>
                <w:sz w:val="20"/>
                <w:szCs w:val="20"/>
                <w:lang w:val="en-IN"/>
              </w:rPr>
              <w:t>df</w:t>
            </w:r>
            <w:proofErr w:type="spellEnd"/>
          </w:p>
        </w:tc>
        <w:tc>
          <w:tcPr>
            <w:tcW w:w="1559" w:type="dxa"/>
            <w:shd w:val="clear" w:color="auto" w:fill="E8EFF3"/>
            <w:tcMar>
              <w:top w:w="15" w:type="dxa"/>
              <w:left w:w="15" w:type="dxa"/>
              <w:bottom w:w="0" w:type="dxa"/>
              <w:right w:w="15" w:type="dxa"/>
            </w:tcMar>
            <w:hideMark/>
          </w:tcPr>
          <w:p w14:paraId="3D12287B"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3</w:t>
            </w:r>
          </w:p>
        </w:tc>
        <w:tc>
          <w:tcPr>
            <w:tcW w:w="2127" w:type="dxa"/>
            <w:shd w:val="clear" w:color="auto" w:fill="E8EFF3"/>
            <w:tcMar>
              <w:top w:w="15" w:type="dxa"/>
              <w:left w:w="15" w:type="dxa"/>
              <w:bottom w:w="0" w:type="dxa"/>
              <w:right w:w="15" w:type="dxa"/>
            </w:tcMar>
            <w:hideMark/>
          </w:tcPr>
          <w:p w14:paraId="7CA7C9A0"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3</w:t>
            </w:r>
          </w:p>
        </w:tc>
        <w:tc>
          <w:tcPr>
            <w:tcW w:w="1984" w:type="dxa"/>
            <w:shd w:val="clear" w:color="auto" w:fill="E8EFF3"/>
            <w:tcMar>
              <w:top w:w="15" w:type="dxa"/>
              <w:left w:w="15" w:type="dxa"/>
              <w:bottom w:w="0" w:type="dxa"/>
              <w:right w:w="15" w:type="dxa"/>
            </w:tcMar>
            <w:hideMark/>
          </w:tcPr>
          <w:p w14:paraId="4BEF0240"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3</w:t>
            </w:r>
          </w:p>
        </w:tc>
        <w:tc>
          <w:tcPr>
            <w:tcW w:w="1985" w:type="dxa"/>
            <w:shd w:val="clear" w:color="auto" w:fill="E8EFF3"/>
            <w:tcMar>
              <w:top w:w="15" w:type="dxa"/>
              <w:left w:w="15" w:type="dxa"/>
              <w:bottom w:w="0" w:type="dxa"/>
              <w:right w:w="15" w:type="dxa"/>
            </w:tcMar>
            <w:hideMark/>
          </w:tcPr>
          <w:p w14:paraId="2B36264C"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3</w:t>
            </w:r>
          </w:p>
        </w:tc>
      </w:tr>
      <w:tr w:rsidR="004F1C65" w:rsidRPr="00EA3831" w14:paraId="13429438" w14:textId="77777777" w:rsidTr="004F1C65">
        <w:trPr>
          <w:trHeight w:val="304"/>
        </w:trPr>
        <w:tc>
          <w:tcPr>
            <w:tcW w:w="1838" w:type="dxa"/>
            <w:shd w:val="clear" w:color="auto" w:fill="E8EFF3"/>
            <w:tcMar>
              <w:top w:w="15" w:type="dxa"/>
              <w:left w:w="15" w:type="dxa"/>
              <w:bottom w:w="0" w:type="dxa"/>
              <w:right w:w="15" w:type="dxa"/>
            </w:tcMar>
            <w:hideMark/>
          </w:tcPr>
          <w:p w14:paraId="48BAE3EE"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proofErr w:type="spellStart"/>
            <w:r w:rsidRPr="00EA3831">
              <w:rPr>
                <w:rFonts w:ascii="Times New Roman" w:hAnsi="Times New Roman" w:cs="Times New Roman"/>
                <w:sz w:val="20"/>
                <w:szCs w:val="20"/>
                <w:lang w:val="en-IN"/>
              </w:rPr>
              <w:t>Asymp</w:t>
            </w:r>
            <w:proofErr w:type="spellEnd"/>
            <w:r w:rsidRPr="00EA3831">
              <w:rPr>
                <w:rFonts w:ascii="Times New Roman" w:hAnsi="Times New Roman" w:cs="Times New Roman"/>
                <w:sz w:val="20"/>
                <w:szCs w:val="20"/>
                <w:lang w:val="en-IN"/>
              </w:rPr>
              <w:t>. Sig.</w:t>
            </w:r>
          </w:p>
        </w:tc>
        <w:tc>
          <w:tcPr>
            <w:tcW w:w="1559" w:type="dxa"/>
            <w:shd w:val="clear" w:color="auto" w:fill="E8EFF3"/>
            <w:tcMar>
              <w:top w:w="15" w:type="dxa"/>
              <w:left w:w="15" w:type="dxa"/>
              <w:bottom w:w="0" w:type="dxa"/>
              <w:right w:w="15" w:type="dxa"/>
            </w:tcMar>
            <w:hideMark/>
          </w:tcPr>
          <w:p w14:paraId="44C6FE13"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.047</w:t>
            </w:r>
          </w:p>
        </w:tc>
        <w:tc>
          <w:tcPr>
            <w:tcW w:w="2127" w:type="dxa"/>
            <w:shd w:val="clear" w:color="auto" w:fill="E8EFF3"/>
            <w:tcMar>
              <w:top w:w="15" w:type="dxa"/>
              <w:left w:w="15" w:type="dxa"/>
              <w:bottom w:w="0" w:type="dxa"/>
              <w:right w:w="15" w:type="dxa"/>
            </w:tcMar>
            <w:hideMark/>
          </w:tcPr>
          <w:p w14:paraId="210DE5DD"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.047</w:t>
            </w:r>
          </w:p>
        </w:tc>
        <w:tc>
          <w:tcPr>
            <w:tcW w:w="1984" w:type="dxa"/>
            <w:shd w:val="clear" w:color="auto" w:fill="E8EFF3"/>
            <w:tcMar>
              <w:top w:w="15" w:type="dxa"/>
              <w:left w:w="15" w:type="dxa"/>
              <w:bottom w:w="0" w:type="dxa"/>
              <w:right w:w="15" w:type="dxa"/>
            </w:tcMar>
            <w:hideMark/>
          </w:tcPr>
          <w:p w14:paraId="2D380349"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.047</w:t>
            </w:r>
          </w:p>
        </w:tc>
        <w:tc>
          <w:tcPr>
            <w:tcW w:w="1985" w:type="dxa"/>
            <w:shd w:val="clear" w:color="auto" w:fill="E8EFF3"/>
            <w:tcMar>
              <w:top w:w="15" w:type="dxa"/>
              <w:left w:w="15" w:type="dxa"/>
              <w:bottom w:w="0" w:type="dxa"/>
              <w:right w:w="15" w:type="dxa"/>
            </w:tcMar>
            <w:hideMark/>
          </w:tcPr>
          <w:p w14:paraId="58E2E39B"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.046</w:t>
            </w:r>
          </w:p>
        </w:tc>
      </w:tr>
    </w:tbl>
    <w:p w14:paraId="3A938C07" w14:textId="77777777" w:rsidR="004F1C65" w:rsidRDefault="004F1C65" w:rsidP="004F1C65">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Inference:</w:t>
      </w:r>
      <w:r w:rsidRPr="00EA3831">
        <w:rPr>
          <w:rFonts w:ascii="Times New Roman" w:hAnsi="Times New Roman" w:cs="Times New Roman"/>
          <w:sz w:val="20"/>
          <w:szCs w:val="20"/>
          <w:lang w:val="en-IN"/>
        </w:rPr>
        <w:t xml:space="preserve"> The p-value is </w:t>
      </w:r>
      <w:r w:rsidRPr="00EA3831">
        <w:rPr>
          <w:rFonts w:ascii="Times New Roman" w:hAnsi="Times New Roman" w:cs="Times New Roman"/>
          <w:b/>
          <w:bCs/>
          <w:sz w:val="20"/>
          <w:szCs w:val="20"/>
          <w:lang w:val="en-IN"/>
        </w:rPr>
        <w:t>0.047</w:t>
      </w:r>
      <w:r w:rsidRPr="00EA3831">
        <w:rPr>
          <w:rFonts w:ascii="Times New Roman" w:hAnsi="Times New Roman" w:cs="Times New Roman"/>
          <w:sz w:val="20"/>
          <w:szCs w:val="20"/>
          <w:lang w:val="en-IN"/>
        </w:rPr>
        <w:t>, which is lesser than 0.05, Therefore null hypothesis is rejected and alternative hypothesis is Accepted</w:t>
      </w:r>
      <w:r>
        <w:rPr>
          <w:rFonts w:ascii="Times New Roman" w:hAnsi="Times New Roman" w:cs="Times New Roman"/>
          <w:sz w:val="20"/>
          <w:szCs w:val="20"/>
          <w:lang w:val="en-IN"/>
        </w:rPr>
        <w:t>, there is a significant association between sourcing challenges and the least effective hiring method</w:t>
      </w:r>
    </w:p>
    <w:p w14:paraId="496FBE1C" w14:textId="77777777" w:rsidR="004F1C65" w:rsidRPr="00EA3831" w:rsidRDefault="004F1C65" w:rsidP="004F1C65">
      <w:pPr>
        <w:tabs>
          <w:tab w:val="left" w:pos="720"/>
        </w:tabs>
        <w:spacing w:before="54" w:after="0" w:line="276" w:lineRule="auto"/>
        <w:rPr>
          <w:rFonts w:ascii="Times New Roman" w:hAnsi="Times New Roman" w:cs="Times New Roman"/>
          <w:b/>
          <w:bCs/>
          <w:sz w:val="20"/>
          <w:szCs w:val="20"/>
          <w:lang w:val="en-IN"/>
        </w:rPr>
      </w:pPr>
    </w:p>
    <w:p w14:paraId="5EDD22A5" w14:textId="77777777" w:rsidR="004F1C65" w:rsidRPr="00EA3831" w:rsidRDefault="004F1C65" w:rsidP="004F1C65">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REGRESSION ANALYSIS</w:t>
      </w:r>
    </w:p>
    <w:p w14:paraId="6486F20D" w14:textId="77777777" w:rsidR="004F1C65" w:rsidRPr="00EA3831" w:rsidRDefault="004F1C65" w:rsidP="004F1C65">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It determines the relationship between a dependent variable and one or more independent variables.</w:t>
      </w:r>
    </w:p>
    <w:p w14:paraId="2800BBF5" w14:textId="77777777" w:rsidR="004F1C65" w:rsidRPr="00EA3831" w:rsidRDefault="004F1C65" w:rsidP="004F1C65">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Hypotheses:</w:t>
      </w:r>
    </w:p>
    <w:p w14:paraId="3F377AAC" w14:textId="77777777" w:rsidR="00000000" w:rsidRPr="00EA3831" w:rsidRDefault="00000000" w:rsidP="004F1C65">
      <w:pPr>
        <w:numPr>
          <w:ilvl w:val="0"/>
          <w:numId w:val="24"/>
        </w:num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Null Hypothesis (H₀):</w:t>
      </w:r>
      <w:r w:rsidRPr="00EA3831">
        <w:rPr>
          <w:rFonts w:ascii="Times New Roman" w:hAnsi="Times New Roman" w:cs="Times New Roman"/>
          <w:sz w:val="20"/>
          <w:szCs w:val="20"/>
          <w:lang w:val="en-IN"/>
        </w:rPr>
        <w:t xml:space="preserve"> There is no significant relationship between technology impact and auto-screening efficiency.</w:t>
      </w:r>
    </w:p>
    <w:p w14:paraId="4E69FC10" w14:textId="77777777" w:rsidR="00000000" w:rsidRPr="00EA3831" w:rsidRDefault="00000000" w:rsidP="004F1C65">
      <w:pPr>
        <w:numPr>
          <w:ilvl w:val="0"/>
          <w:numId w:val="24"/>
        </w:num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t>Alternative Hypothesis (H₁):</w:t>
      </w:r>
      <w:r w:rsidRPr="00EA3831">
        <w:rPr>
          <w:rFonts w:ascii="Times New Roman" w:hAnsi="Times New Roman" w:cs="Times New Roman"/>
          <w:sz w:val="20"/>
          <w:szCs w:val="20"/>
          <w:lang w:val="en-IN"/>
        </w:rPr>
        <w:t xml:space="preserve"> There is a significant relationship between technology impact and auto-screening efficiency.</w:t>
      </w:r>
    </w:p>
    <w:tbl>
      <w:tblPr>
        <w:tblW w:w="9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332"/>
        <w:gridCol w:w="1531"/>
        <w:gridCol w:w="1530"/>
        <w:gridCol w:w="1458"/>
        <w:gridCol w:w="1458"/>
        <w:gridCol w:w="1062"/>
        <w:gridCol w:w="1102"/>
      </w:tblGrid>
      <w:tr w:rsidR="004F1C65" w:rsidRPr="00EA3831" w14:paraId="0999DCD5" w14:textId="77777777" w:rsidTr="003F5C83">
        <w:trPr>
          <w:trHeight w:val="319"/>
        </w:trPr>
        <w:tc>
          <w:tcPr>
            <w:tcW w:w="9473" w:type="dxa"/>
            <w:gridSpan w:val="7"/>
            <w:shd w:val="clear" w:color="auto" w:fill="E8EFF3"/>
            <w:tcMar>
              <w:top w:w="15" w:type="dxa"/>
              <w:left w:w="15" w:type="dxa"/>
              <w:bottom w:w="0" w:type="dxa"/>
              <w:right w:w="15" w:type="dxa"/>
            </w:tcMar>
            <w:vAlign w:val="center"/>
            <w:hideMark/>
          </w:tcPr>
          <w:p w14:paraId="52F7DB03"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proofErr w:type="spellStart"/>
            <w:r w:rsidRPr="00EA3831">
              <w:rPr>
                <w:rFonts w:ascii="Times New Roman" w:hAnsi="Times New Roman" w:cs="Times New Roman"/>
                <w:b/>
                <w:bCs/>
                <w:sz w:val="20"/>
                <w:szCs w:val="20"/>
                <w:lang w:val="en-IN"/>
              </w:rPr>
              <w:t>ANOVA</w:t>
            </w:r>
            <w:r w:rsidRPr="00EA3831">
              <w:rPr>
                <w:rFonts w:ascii="Times New Roman" w:hAnsi="Times New Roman" w:cs="Times New Roman"/>
                <w:b/>
                <w:bCs/>
                <w:sz w:val="20"/>
                <w:szCs w:val="20"/>
                <w:vertAlign w:val="superscript"/>
                <w:lang w:val="en-IN"/>
              </w:rPr>
              <w:t>a</w:t>
            </w:r>
            <w:proofErr w:type="spellEnd"/>
          </w:p>
        </w:tc>
      </w:tr>
      <w:tr w:rsidR="004F1C65" w:rsidRPr="004F1C65" w14:paraId="3ECD7C52" w14:textId="77777777" w:rsidTr="003F5C83">
        <w:trPr>
          <w:trHeight w:val="388"/>
        </w:trPr>
        <w:tc>
          <w:tcPr>
            <w:tcW w:w="2863" w:type="dxa"/>
            <w:gridSpan w:val="2"/>
            <w:shd w:val="clear" w:color="auto" w:fill="E8EFF3"/>
            <w:tcMar>
              <w:top w:w="15" w:type="dxa"/>
              <w:left w:w="15" w:type="dxa"/>
              <w:bottom w:w="0" w:type="dxa"/>
              <w:right w:w="15" w:type="dxa"/>
            </w:tcMar>
            <w:vAlign w:val="bottom"/>
            <w:hideMark/>
          </w:tcPr>
          <w:p w14:paraId="6EB98994"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Model</w:t>
            </w:r>
          </w:p>
        </w:tc>
        <w:tc>
          <w:tcPr>
            <w:tcW w:w="1530" w:type="dxa"/>
            <w:shd w:val="clear" w:color="auto" w:fill="E8EFF3"/>
            <w:tcMar>
              <w:top w:w="15" w:type="dxa"/>
              <w:left w:w="15" w:type="dxa"/>
              <w:bottom w:w="0" w:type="dxa"/>
              <w:right w:w="15" w:type="dxa"/>
            </w:tcMar>
            <w:vAlign w:val="bottom"/>
            <w:hideMark/>
          </w:tcPr>
          <w:p w14:paraId="5EDFE76D"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Sum of Squares</w:t>
            </w:r>
          </w:p>
        </w:tc>
        <w:tc>
          <w:tcPr>
            <w:tcW w:w="1458" w:type="dxa"/>
            <w:shd w:val="clear" w:color="auto" w:fill="E8EFF3"/>
            <w:tcMar>
              <w:top w:w="15" w:type="dxa"/>
              <w:left w:w="15" w:type="dxa"/>
              <w:bottom w:w="0" w:type="dxa"/>
              <w:right w:w="15" w:type="dxa"/>
            </w:tcMar>
            <w:vAlign w:val="bottom"/>
            <w:hideMark/>
          </w:tcPr>
          <w:p w14:paraId="4EBE39C2"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proofErr w:type="spellStart"/>
            <w:r w:rsidRPr="00EA3831">
              <w:rPr>
                <w:rFonts w:ascii="Times New Roman" w:hAnsi="Times New Roman" w:cs="Times New Roman"/>
                <w:b/>
                <w:bCs/>
                <w:sz w:val="20"/>
                <w:szCs w:val="20"/>
                <w:lang w:val="en-IN"/>
              </w:rPr>
              <w:t>df</w:t>
            </w:r>
            <w:proofErr w:type="spellEnd"/>
          </w:p>
        </w:tc>
        <w:tc>
          <w:tcPr>
            <w:tcW w:w="1458" w:type="dxa"/>
            <w:shd w:val="clear" w:color="auto" w:fill="E8EFF3"/>
            <w:tcMar>
              <w:top w:w="15" w:type="dxa"/>
              <w:left w:w="15" w:type="dxa"/>
              <w:bottom w:w="0" w:type="dxa"/>
              <w:right w:w="15" w:type="dxa"/>
            </w:tcMar>
            <w:vAlign w:val="bottom"/>
            <w:hideMark/>
          </w:tcPr>
          <w:p w14:paraId="72BA964C"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Mean Square</w:t>
            </w:r>
          </w:p>
        </w:tc>
        <w:tc>
          <w:tcPr>
            <w:tcW w:w="1062" w:type="dxa"/>
            <w:shd w:val="clear" w:color="auto" w:fill="E8EFF3"/>
            <w:tcMar>
              <w:top w:w="15" w:type="dxa"/>
              <w:left w:w="15" w:type="dxa"/>
              <w:bottom w:w="0" w:type="dxa"/>
              <w:right w:w="15" w:type="dxa"/>
            </w:tcMar>
            <w:vAlign w:val="bottom"/>
            <w:hideMark/>
          </w:tcPr>
          <w:p w14:paraId="7B24E51B"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F</w:t>
            </w:r>
          </w:p>
        </w:tc>
        <w:tc>
          <w:tcPr>
            <w:tcW w:w="1102" w:type="dxa"/>
            <w:shd w:val="clear" w:color="auto" w:fill="E8EFF3"/>
            <w:tcMar>
              <w:top w:w="15" w:type="dxa"/>
              <w:left w:w="15" w:type="dxa"/>
              <w:bottom w:w="0" w:type="dxa"/>
              <w:right w:w="15" w:type="dxa"/>
            </w:tcMar>
            <w:vAlign w:val="bottom"/>
            <w:hideMark/>
          </w:tcPr>
          <w:p w14:paraId="5176349E" w14:textId="77777777" w:rsidR="004F1C65" w:rsidRPr="00EA3831" w:rsidRDefault="004F1C65" w:rsidP="003F5C83">
            <w:pPr>
              <w:tabs>
                <w:tab w:val="left" w:pos="720"/>
              </w:tabs>
              <w:spacing w:before="54" w:after="0" w:line="276" w:lineRule="auto"/>
              <w:rPr>
                <w:rFonts w:ascii="Times New Roman" w:hAnsi="Times New Roman" w:cs="Times New Roman"/>
                <w:b/>
                <w:bCs/>
                <w:sz w:val="20"/>
                <w:szCs w:val="20"/>
                <w:lang w:val="en-IN"/>
              </w:rPr>
            </w:pPr>
            <w:r w:rsidRPr="00EA3831">
              <w:rPr>
                <w:rFonts w:ascii="Times New Roman" w:hAnsi="Times New Roman" w:cs="Times New Roman"/>
                <w:b/>
                <w:bCs/>
                <w:sz w:val="20"/>
                <w:szCs w:val="20"/>
                <w:lang w:val="en-IN"/>
              </w:rPr>
              <w:t>Sig.</w:t>
            </w:r>
          </w:p>
        </w:tc>
      </w:tr>
      <w:tr w:rsidR="004F1C65" w:rsidRPr="00EA3831" w14:paraId="660E9A99" w14:textId="77777777" w:rsidTr="003F5C83">
        <w:trPr>
          <w:trHeight w:val="266"/>
        </w:trPr>
        <w:tc>
          <w:tcPr>
            <w:tcW w:w="1332" w:type="dxa"/>
            <w:vMerge w:val="restart"/>
            <w:shd w:val="clear" w:color="auto" w:fill="E8EFF3"/>
            <w:tcMar>
              <w:top w:w="15" w:type="dxa"/>
              <w:left w:w="15" w:type="dxa"/>
              <w:bottom w:w="0" w:type="dxa"/>
              <w:right w:w="15" w:type="dxa"/>
            </w:tcMar>
            <w:hideMark/>
          </w:tcPr>
          <w:p w14:paraId="6C273758"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w:t>
            </w:r>
          </w:p>
        </w:tc>
        <w:tc>
          <w:tcPr>
            <w:tcW w:w="1531" w:type="dxa"/>
            <w:shd w:val="clear" w:color="auto" w:fill="E8EFF3"/>
            <w:tcMar>
              <w:top w:w="15" w:type="dxa"/>
              <w:left w:w="15" w:type="dxa"/>
              <w:bottom w:w="0" w:type="dxa"/>
              <w:right w:w="15" w:type="dxa"/>
            </w:tcMar>
            <w:hideMark/>
          </w:tcPr>
          <w:p w14:paraId="378317D7"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Regression</w:t>
            </w:r>
          </w:p>
        </w:tc>
        <w:tc>
          <w:tcPr>
            <w:tcW w:w="1530" w:type="dxa"/>
            <w:shd w:val="clear" w:color="auto" w:fill="E8EFF3"/>
            <w:tcMar>
              <w:top w:w="15" w:type="dxa"/>
              <w:left w:w="15" w:type="dxa"/>
              <w:bottom w:w="0" w:type="dxa"/>
              <w:right w:w="15" w:type="dxa"/>
            </w:tcMar>
            <w:hideMark/>
          </w:tcPr>
          <w:p w14:paraId="3B366A19"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.161</w:t>
            </w:r>
          </w:p>
        </w:tc>
        <w:tc>
          <w:tcPr>
            <w:tcW w:w="1458" w:type="dxa"/>
            <w:shd w:val="clear" w:color="auto" w:fill="E8EFF3"/>
            <w:tcMar>
              <w:top w:w="15" w:type="dxa"/>
              <w:left w:w="15" w:type="dxa"/>
              <w:bottom w:w="0" w:type="dxa"/>
              <w:right w:w="15" w:type="dxa"/>
            </w:tcMar>
            <w:hideMark/>
          </w:tcPr>
          <w:p w14:paraId="31911680"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w:t>
            </w:r>
          </w:p>
        </w:tc>
        <w:tc>
          <w:tcPr>
            <w:tcW w:w="1458" w:type="dxa"/>
            <w:shd w:val="clear" w:color="auto" w:fill="E8EFF3"/>
            <w:tcMar>
              <w:top w:w="15" w:type="dxa"/>
              <w:left w:w="15" w:type="dxa"/>
              <w:bottom w:w="0" w:type="dxa"/>
              <w:right w:w="15" w:type="dxa"/>
            </w:tcMar>
            <w:hideMark/>
          </w:tcPr>
          <w:p w14:paraId="2619090A"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.161</w:t>
            </w:r>
          </w:p>
        </w:tc>
        <w:tc>
          <w:tcPr>
            <w:tcW w:w="1062" w:type="dxa"/>
            <w:shd w:val="clear" w:color="auto" w:fill="E8EFF3"/>
            <w:tcMar>
              <w:top w:w="15" w:type="dxa"/>
              <w:left w:w="15" w:type="dxa"/>
              <w:bottom w:w="0" w:type="dxa"/>
              <w:right w:w="15" w:type="dxa"/>
            </w:tcMar>
            <w:hideMark/>
          </w:tcPr>
          <w:p w14:paraId="297C84A0"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.129</w:t>
            </w:r>
          </w:p>
        </w:tc>
        <w:tc>
          <w:tcPr>
            <w:tcW w:w="1102" w:type="dxa"/>
            <w:shd w:val="clear" w:color="auto" w:fill="E8EFF3"/>
            <w:tcMar>
              <w:top w:w="15" w:type="dxa"/>
              <w:left w:w="15" w:type="dxa"/>
              <w:bottom w:w="0" w:type="dxa"/>
              <w:right w:w="15" w:type="dxa"/>
            </w:tcMar>
            <w:hideMark/>
          </w:tcPr>
          <w:p w14:paraId="28F8A63F"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.00720</w:t>
            </w:r>
            <w:r w:rsidRPr="00EA3831">
              <w:rPr>
                <w:rFonts w:ascii="Times New Roman" w:hAnsi="Times New Roman" w:cs="Times New Roman"/>
                <w:sz w:val="20"/>
                <w:szCs w:val="20"/>
                <w:vertAlign w:val="superscript"/>
                <w:lang w:val="en-IN"/>
              </w:rPr>
              <w:t>b</w:t>
            </w:r>
          </w:p>
        </w:tc>
      </w:tr>
      <w:tr w:rsidR="004F1C65" w:rsidRPr="00EA3831" w14:paraId="6DD23258" w14:textId="77777777" w:rsidTr="003F5C83">
        <w:trPr>
          <w:trHeight w:val="319"/>
        </w:trPr>
        <w:tc>
          <w:tcPr>
            <w:tcW w:w="0" w:type="auto"/>
            <w:vMerge/>
            <w:vAlign w:val="center"/>
            <w:hideMark/>
          </w:tcPr>
          <w:p w14:paraId="594DC602"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p>
        </w:tc>
        <w:tc>
          <w:tcPr>
            <w:tcW w:w="1531" w:type="dxa"/>
            <w:shd w:val="clear" w:color="auto" w:fill="E8EFF3"/>
            <w:tcMar>
              <w:top w:w="15" w:type="dxa"/>
              <w:left w:w="15" w:type="dxa"/>
              <w:bottom w:w="0" w:type="dxa"/>
              <w:right w:w="15" w:type="dxa"/>
            </w:tcMar>
            <w:hideMark/>
          </w:tcPr>
          <w:p w14:paraId="17B2202F"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Residual</w:t>
            </w:r>
          </w:p>
        </w:tc>
        <w:tc>
          <w:tcPr>
            <w:tcW w:w="1530" w:type="dxa"/>
            <w:shd w:val="clear" w:color="auto" w:fill="E8EFF3"/>
            <w:tcMar>
              <w:top w:w="15" w:type="dxa"/>
              <w:left w:w="15" w:type="dxa"/>
              <w:bottom w:w="0" w:type="dxa"/>
              <w:right w:w="15" w:type="dxa"/>
            </w:tcMar>
            <w:hideMark/>
          </w:tcPr>
          <w:p w14:paraId="27895C4E"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217.788</w:t>
            </w:r>
          </w:p>
        </w:tc>
        <w:tc>
          <w:tcPr>
            <w:tcW w:w="1458" w:type="dxa"/>
            <w:shd w:val="clear" w:color="auto" w:fill="E8EFF3"/>
            <w:tcMar>
              <w:top w:w="15" w:type="dxa"/>
              <w:left w:w="15" w:type="dxa"/>
              <w:bottom w:w="0" w:type="dxa"/>
              <w:right w:w="15" w:type="dxa"/>
            </w:tcMar>
            <w:hideMark/>
          </w:tcPr>
          <w:p w14:paraId="5BA6DCC6"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174</w:t>
            </w:r>
          </w:p>
        </w:tc>
        <w:tc>
          <w:tcPr>
            <w:tcW w:w="1458" w:type="dxa"/>
            <w:shd w:val="clear" w:color="auto" w:fill="E8EFF3"/>
            <w:tcMar>
              <w:top w:w="15" w:type="dxa"/>
              <w:left w:w="15" w:type="dxa"/>
              <w:bottom w:w="0" w:type="dxa"/>
              <w:right w:w="15" w:type="dxa"/>
            </w:tcMar>
            <w:hideMark/>
          </w:tcPr>
          <w:p w14:paraId="2B7079DD"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1.252</w:t>
            </w:r>
          </w:p>
        </w:tc>
        <w:tc>
          <w:tcPr>
            <w:tcW w:w="1062" w:type="dxa"/>
            <w:shd w:val="clear" w:color="auto" w:fill="E8EFF3"/>
            <w:tcMar>
              <w:top w:w="15" w:type="dxa"/>
              <w:left w:w="15" w:type="dxa"/>
              <w:bottom w:w="0" w:type="dxa"/>
              <w:right w:w="15" w:type="dxa"/>
            </w:tcMar>
            <w:vAlign w:val="center"/>
            <w:hideMark/>
          </w:tcPr>
          <w:p w14:paraId="14FFD646"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 </w:t>
            </w:r>
          </w:p>
        </w:tc>
        <w:tc>
          <w:tcPr>
            <w:tcW w:w="1102" w:type="dxa"/>
            <w:shd w:val="clear" w:color="auto" w:fill="E8EFF3"/>
            <w:tcMar>
              <w:top w:w="15" w:type="dxa"/>
              <w:left w:w="15" w:type="dxa"/>
              <w:bottom w:w="0" w:type="dxa"/>
              <w:right w:w="15" w:type="dxa"/>
            </w:tcMar>
            <w:vAlign w:val="center"/>
            <w:hideMark/>
          </w:tcPr>
          <w:p w14:paraId="35CBFDBE"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 </w:t>
            </w:r>
          </w:p>
        </w:tc>
      </w:tr>
      <w:tr w:rsidR="004F1C65" w:rsidRPr="00EA3831" w14:paraId="5998A23E" w14:textId="77777777" w:rsidTr="003F5C83">
        <w:trPr>
          <w:trHeight w:val="319"/>
        </w:trPr>
        <w:tc>
          <w:tcPr>
            <w:tcW w:w="0" w:type="auto"/>
            <w:vMerge/>
            <w:vAlign w:val="center"/>
            <w:hideMark/>
          </w:tcPr>
          <w:p w14:paraId="33E24F62"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p>
        </w:tc>
        <w:tc>
          <w:tcPr>
            <w:tcW w:w="1531" w:type="dxa"/>
            <w:shd w:val="clear" w:color="auto" w:fill="E8EFF3"/>
            <w:tcMar>
              <w:top w:w="15" w:type="dxa"/>
              <w:left w:w="15" w:type="dxa"/>
              <w:bottom w:w="0" w:type="dxa"/>
              <w:right w:w="15" w:type="dxa"/>
            </w:tcMar>
            <w:hideMark/>
          </w:tcPr>
          <w:p w14:paraId="0C0C2E5C"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Total</w:t>
            </w:r>
          </w:p>
        </w:tc>
        <w:tc>
          <w:tcPr>
            <w:tcW w:w="1530" w:type="dxa"/>
            <w:shd w:val="clear" w:color="auto" w:fill="E8EFF3"/>
            <w:tcMar>
              <w:top w:w="15" w:type="dxa"/>
              <w:left w:w="15" w:type="dxa"/>
              <w:bottom w:w="0" w:type="dxa"/>
              <w:right w:w="15" w:type="dxa"/>
            </w:tcMar>
            <w:hideMark/>
          </w:tcPr>
          <w:p w14:paraId="4A5B2509"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217.949</w:t>
            </w:r>
          </w:p>
        </w:tc>
        <w:tc>
          <w:tcPr>
            <w:tcW w:w="1458" w:type="dxa"/>
            <w:shd w:val="clear" w:color="auto" w:fill="E8EFF3"/>
            <w:tcMar>
              <w:top w:w="15" w:type="dxa"/>
              <w:left w:w="15" w:type="dxa"/>
              <w:bottom w:w="0" w:type="dxa"/>
              <w:right w:w="15" w:type="dxa"/>
            </w:tcMar>
            <w:hideMark/>
          </w:tcPr>
          <w:p w14:paraId="25A8AB27"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175</w:t>
            </w:r>
          </w:p>
        </w:tc>
        <w:tc>
          <w:tcPr>
            <w:tcW w:w="1458" w:type="dxa"/>
            <w:shd w:val="clear" w:color="auto" w:fill="E8EFF3"/>
            <w:tcMar>
              <w:top w:w="15" w:type="dxa"/>
              <w:left w:w="15" w:type="dxa"/>
              <w:bottom w:w="0" w:type="dxa"/>
              <w:right w:w="15" w:type="dxa"/>
            </w:tcMar>
            <w:vAlign w:val="center"/>
            <w:hideMark/>
          </w:tcPr>
          <w:p w14:paraId="52BACBB0"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 </w:t>
            </w:r>
          </w:p>
        </w:tc>
        <w:tc>
          <w:tcPr>
            <w:tcW w:w="1062" w:type="dxa"/>
            <w:shd w:val="clear" w:color="auto" w:fill="E8EFF3"/>
            <w:tcMar>
              <w:top w:w="15" w:type="dxa"/>
              <w:left w:w="15" w:type="dxa"/>
              <w:bottom w:w="0" w:type="dxa"/>
              <w:right w:w="15" w:type="dxa"/>
            </w:tcMar>
            <w:vAlign w:val="center"/>
            <w:hideMark/>
          </w:tcPr>
          <w:p w14:paraId="6324F494"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 </w:t>
            </w:r>
          </w:p>
        </w:tc>
        <w:tc>
          <w:tcPr>
            <w:tcW w:w="1102" w:type="dxa"/>
            <w:shd w:val="clear" w:color="auto" w:fill="E8EFF3"/>
            <w:tcMar>
              <w:top w:w="15" w:type="dxa"/>
              <w:left w:w="15" w:type="dxa"/>
              <w:bottom w:w="0" w:type="dxa"/>
              <w:right w:w="15" w:type="dxa"/>
            </w:tcMar>
            <w:vAlign w:val="center"/>
            <w:hideMark/>
          </w:tcPr>
          <w:p w14:paraId="1BC7C336"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 </w:t>
            </w:r>
          </w:p>
        </w:tc>
      </w:tr>
      <w:tr w:rsidR="004F1C65" w:rsidRPr="00EA3831" w14:paraId="22CC5D80" w14:textId="77777777" w:rsidTr="003F5C83">
        <w:trPr>
          <w:trHeight w:val="319"/>
        </w:trPr>
        <w:tc>
          <w:tcPr>
            <w:tcW w:w="9473" w:type="dxa"/>
            <w:gridSpan w:val="7"/>
            <w:shd w:val="clear" w:color="auto" w:fill="E8EFF3"/>
            <w:tcMar>
              <w:top w:w="15" w:type="dxa"/>
              <w:left w:w="15" w:type="dxa"/>
              <w:bottom w:w="0" w:type="dxa"/>
              <w:right w:w="15" w:type="dxa"/>
            </w:tcMar>
            <w:hideMark/>
          </w:tcPr>
          <w:p w14:paraId="4F950422"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a. Dependent Variable: Auto Screen Efficiency</w:t>
            </w:r>
          </w:p>
        </w:tc>
      </w:tr>
      <w:tr w:rsidR="004F1C65" w:rsidRPr="00EA3831" w14:paraId="4B69FB07" w14:textId="77777777" w:rsidTr="003F5C83">
        <w:trPr>
          <w:trHeight w:val="319"/>
        </w:trPr>
        <w:tc>
          <w:tcPr>
            <w:tcW w:w="9473" w:type="dxa"/>
            <w:gridSpan w:val="7"/>
            <w:shd w:val="clear" w:color="auto" w:fill="E8EFF3"/>
            <w:tcMar>
              <w:top w:w="15" w:type="dxa"/>
              <w:left w:w="15" w:type="dxa"/>
              <w:bottom w:w="0" w:type="dxa"/>
              <w:right w:w="15" w:type="dxa"/>
            </w:tcMar>
            <w:hideMark/>
          </w:tcPr>
          <w:p w14:paraId="152BC67A" w14:textId="77777777" w:rsidR="004F1C65" w:rsidRPr="00EA3831" w:rsidRDefault="004F1C65" w:rsidP="003F5C83">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sz w:val="20"/>
                <w:szCs w:val="20"/>
                <w:lang w:val="en-IN"/>
              </w:rPr>
              <w:t>b. Predictors: (Constant), Technology Impact</w:t>
            </w:r>
          </w:p>
        </w:tc>
      </w:tr>
    </w:tbl>
    <w:p w14:paraId="3BD02B09" w14:textId="77777777" w:rsidR="004F1C65" w:rsidRPr="00EA3831" w:rsidRDefault="004F1C65" w:rsidP="004F1C65">
      <w:pPr>
        <w:tabs>
          <w:tab w:val="left" w:pos="720"/>
        </w:tabs>
        <w:spacing w:before="54" w:after="0" w:line="276" w:lineRule="auto"/>
        <w:rPr>
          <w:rFonts w:ascii="Times New Roman" w:hAnsi="Times New Roman" w:cs="Times New Roman"/>
          <w:sz w:val="20"/>
          <w:szCs w:val="20"/>
          <w:lang w:val="en-IN"/>
        </w:rPr>
      </w:pPr>
      <w:r w:rsidRPr="00EA3831">
        <w:rPr>
          <w:rFonts w:ascii="Times New Roman" w:hAnsi="Times New Roman" w:cs="Times New Roman"/>
          <w:b/>
          <w:bCs/>
          <w:sz w:val="20"/>
          <w:szCs w:val="20"/>
          <w:lang w:val="en-IN"/>
        </w:rPr>
        <w:lastRenderedPageBreak/>
        <w:t>Inference:</w:t>
      </w:r>
      <w:r w:rsidRPr="00EA3831">
        <w:rPr>
          <w:rFonts w:ascii="Times New Roman" w:hAnsi="Times New Roman" w:cs="Times New Roman"/>
          <w:sz w:val="20"/>
          <w:szCs w:val="20"/>
          <w:lang w:val="en-IN"/>
        </w:rPr>
        <w:t xml:space="preserve"> The p-value is </w:t>
      </w:r>
      <w:r w:rsidRPr="00EA3831">
        <w:rPr>
          <w:rFonts w:ascii="Times New Roman" w:hAnsi="Times New Roman" w:cs="Times New Roman"/>
          <w:b/>
          <w:bCs/>
          <w:sz w:val="20"/>
          <w:szCs w:val="20"/>
          <w:lang w:val="en-IN"/>
        </w:rPr>
        <w:t>0.00720</w:t>
      </w:r>
      <w:r w:rsidRPr="00EA3831">
        <w:rPr>
          <w:rFonts w:ascii="Times New Roman" w:hAnsi="Times New Roman" w:cs="Times New Roman"/>
          <w:sz w:val="20"/>
          <w:szCs w:val="20"/>
          <w:lang w:val="en-IN"/>
        </w:rPr>
        <w:t xml:space="preserve">, The p-value is </w:t>
      </w:r>
      <w:r w:rsidRPr="00EA3831">
        <w:rPr>
          <w:rFonts w:ascii="Times New Roman" w:hAnsi="Times New Roman" w:cs="Times New Roman"/>
          <w:b/>
          <w:bCs/>
          <w:sz w:val="20"/>
          <w:szCs w:val="20"/>
          <w:lang w:val="en-IN"/>
        </w:rPr>
        <w:t>0.0082</w:t>
      </w:r>
      <w:r w:rsidRPr="00EA3831">
        <w:rPr>
          <w:rFonts w:ascii="Times New Roman" w:hAnsi="Times New Roman" w:cs="Times New Roman"/>
          <w:sz w:val="20"/>
          <w:szCs w:val="20"/>
          <w:lang w:val="en-IN"/>
        </w:rPr>
        <w:t xml:space="preserve">, which is lesser than 0.05, Therefore Null is rejected and alternative hypothesis is accepted, </w:t>
      </w:r>
      <w:proofErr w:type="gramStart"/>
      <w:r w:rsidRPr="00EA3831">
        <w:rPr>
          <w:rFonts w:ascii="Times New Roman" w:hAnsi="Times New Roman" w:cs="Times New Roman"/>
          <w:sz w:val="20"/>
          <w:szCs w:val="20"/>
          <w:lang w:val="en-IN"/>
        </w:rPr>
        <w:t>There</w:t>
      </w:r>
      <w:proofErr w:type="gramEnd"/>
      <w:r w:rsidRPr="00EA3831">
        <w:rPr>
          <w:rFonts w:ascii="Times New Roman" w:hAnsi="Times New Roman" w:cs="Times New Roman"/>
          <w:sz w:val="20"/>
          <w:szCs w:val="20"/>
          <w:lang w:val="en-IN"/>
        </w:rPr>
        <w:t xml:space="preserve"> is a significant relationship between technology impact and auto-screening efficiency. </w:t>
      </w:r>
    </w:p>
    <w:p w14:paraId="3C0FDCE6" w14:textId="77777777" w:rsidR="004F1C65" w:rsidRPr="00EA3831" w:rsidRDefault="004F1C65" w:rsidP="004F1C65">
      <w:pPr>
        <w:spacing w:before="54" w:after="0" w:line="276" w:lineRule="auto"/>
        <w:rPr>
          <w:rFonts w:ascii="Times New Roman" w:hAnsi="Times New Roman" w:cs="Times New Roman"/>
          <w:b/>
          <w:bCs/>
          <w:sz w:val="20"/>
          <w:szCs w:val="20"/>
        </w:rPr>
      </w:pPr>
    </w:p>
    <w:p w14:paraId="479A3B38"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 xml:space="preserve">LIMITATIONS </w:t>
      </w:r>
    </w:p>
    <w:p w14:paraId="02DEC11E" w14:textId="77777777" w:rsidR="004F1C65" w:rsidRPr="00317CC0" w:rsidRDefault="004F1C65" w:rsidP="004F1C65">
      <w:p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rPr>
        <w:t>Limited Sample Size – Findings may not be universally applicable.</w:t>
      </w:r>
      <w:r w:rsidRPr="00317CC0">
        <w:rPr>
          <w:rFonts w:ascii="Times New Roman" w:hAnsi="Times New Roman" w:cs="Times New Roman"/>
          <w:sz w:val="20"/>
          <w:szCs w:val="20"/>
        </w:rPr>
        <w:br/>
        <w:t>Industry-Specific Challenges – Issues may vary across different industries. Dependence on Respondent Accuracy – Responses from HR professionals may be subjective.</w:t>
      </w:r>
    </w:p>
    <w:p w14:paraId="36A35359" w14:textId="77777777" w:rsidR="004F1C65" w:rsidRPr="00317CC0" w:rsidRDefault="004F1C65" w:rsidP="004F1C65">
      <w:p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rPr>
        <w:t>Rapidly Changing HR Trends – Evolving recruitment technologies may impact findings. External Factors – Economic, legal, and market influences beyond HR control</w:t>
      </w:r>
    </w:p>
    <w:p w14:paraId="32C140B2" w14:textId="77777777" w:rsidR="004F1C65" w:rsidRDefault="004F1C65" w:rsidP="004F1C65">
      <w:pPr>
        <w:pStyle w:val="ListParagraph"/>
        <w:spacing w:before="54" w:after="0" w:line="276" w:lineRule="auto"/>
        <w:ind w:left="360"/>
        <w:rPr>
          <w:rFonts w:ascii="Cambria" w:hAnsi="Cambria"/>
          <w:b/>
          <w:bCs/>
          <w:sz w:val="24"/>
          <w:szCs w:val="24"/>
        </w:rPr>
      </w:pPr>
    </w:p>
    <w:p w14:paraId="3ADBC275"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RESULTS AND DISCUSSION</w:t>
      </w:r>
    </w:p>
    <w:p w14:paraId="1BBFDB85" w14:textId="77777777" w:rsidR="004F1C65" w:rsidRPr="00317CC0" w:rsidRDefault="004F1C65" w:rsidP="004F1C65">
      <w:p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 xml:space="preserve">The analysis of pre-recruitment challenges at </w:t>
      </w:r>
      <w:proofErr w:type="spellStart"/>
      <w:r w:rsidRPr="00317CC0">
        <w:rPr>
          <w:rFonts w:ascii="Times New Roman" w:hAnsi="Times New Roman" w:cs="Times New Roman"/>
          <w:sz w:val="20"/>
          <w:szCs w:val="20"/>
          <w:lang w:val="en-IN"/>
        </w:rPr>
        <w:t>Careerschool</w:t>
      </w:r>
      <w:proofErr w:type="spellEnd"/>
      <w:r w:rsidRPr="00317CC0">
        <w:rPr>
          <w:rFonts w:ascii="Times New Roman" w:hAnsi="Times New Roman" w:cs="Times New Roman"/>
          <w:sz w:val="20"/>
          <w:szCs w:val="20"/>
          <w:lang w:val="en-IN"/>
        </w:rPr>
        <w:t xml:space="preserve"> HR Solutions </w:t>
      </w:r>
      <w:proofErr w:type="spellStart"/>
      <w:r w:rsidRPr="00317CC0">
        <w:rPr>
          <w:rFonts w:ascii="Times New Roman" w:hAnsi="Times New Roman" w:cs="Times New Roman"/>
          <w:sz w:val="20"/>
          <w:szCs w:val="20"/>
          <w:lang w:val="en-IN"/>
        </w:rPr>
        <w:t>Pvt.</w:t>
      </w:r>
      <w:proofErr w:type="spellEnd"/>
      <w:r w:rsidRPr="00317CC0">
        <w:rPr>
          <w:rFonts w:ascii="Times New Roman" w:hAnsi="Times New Roman" w:cs="Times New Roman"/>
          <w:sz w:val="20"/>
          <w:szCs w:val="20"/>
          <w:lang w:val="en-IN"/>
        </w:rPr>
        <w:t xml:space="preserve"> Ltd. revealed several key findings using statistical tools like ANOVA, Chi-Square, and Regression:</w:t>
      </w:r>
    </w:p>
    <w:p w14:paraId="2A554F11" w14:textId="77777777" w:rsidR="004F1C65" w:rsidRPr="00317CC0" w:rsidRDefault="004F1C65" w:rsidP="004F1C65">
      <w:pPr>
        <w:numPr>
          <w:ilvl w:val="0"/>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Communication Barriers:</w:t>
      </w:r>
    </w:p>
    <w:p w14:paraId="25C6F92C"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The ANOVA test indicated a statistically significant difference in communication barriers among different groups based on communication delays (p = 0.0082).</w:t>
      </w:r>
    </w:p>
    <w:p w14:paraId="5D51D716"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This suggests that poor communication negatively affects the recruitment timeline and leads to inefficiencies in coordination between HR and other departments.</w:t>
      </w:r>
    </w:p>
    <w:p w14:paraId="27B5597C" w14:textId="77777777" w:rsidR="004F1C65" w:rsidRPr="00317CC0" w:rsidRDefault="004F1C65" w:rsidP="004F1C65">
      <w:pPr>
        <w:numPr>
          <w:ilvl w:val="0"/>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Sourcing Challenges:</w:t>
      </w:r>
    </w:p>
    <w:p w14:paraId="7336B280"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The Chi-Square analysis found a significant association between sourcing challenges and ineffective hiring methods (p = 0.047).</w:t>
      </w:r>
    </w:p>
    <w:p w14:paraId="146ACB25"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Common issues included high recruitment costs, delayed responses from hiring managers, and a shortage of qualified candidates.</w:t>
      </w:r>
    </w:p>
    <w:p w14:paraId="5FFFFA9E" w14:textId="77777777" w:rsidR="004F1C65" w:rsidRPr="00317CC0" w:rsidRDefault="004F1C65" w:rsidP="004F1C65">
      <w:pPr>
        <w:numPr>
          <w:ilvl w:val="0"/>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Impact of Technology:</w:t>
      </w:r>
    </w:p>
    <w:p w14:paraId="7A3E77BB"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The Regression Analysis showed a significant relationship between the use of technology and auto-screening efficiency (p = 0.0072).</w:t>
      </w:r>
    </w:p>
    <w:p w14:paraId="49843632"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Although technology enhances recruitment speed and matching accuracy, its effectiveness depends on careful implementation to minimize biases.</w:t>
      </w:r>
    </w:p>
    <w:p w14:paraId="70200057" w14:textId="77777777" w:rsidR="004F1C65" w:rsidRPr="00317CC0" w:rsidRDefault="004F1C65" w:rsidP="004F1C65">
      <w:pPr>
        <w:numPr>
          <w:ilvl w:val="0"/>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Demographic Insights:</w:t>
      </w:r>
    </w:p>
    <w:p w14:paraId="16BA0431"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Percentage analysis revealed that 71% of respondents were male and 40.9% were aged 18–25, showing a young and male-dominated workforce.</w:t>
      </w:r>
    </w:p>
    <w:p w14:paraId="793F8591" w14:textId="77777777" w:rsidR="004F1C65" w:rsidRPr="00317CC0" w:rsidRDefault="004F1C65" w:rsidP="004F1C65">
      <w:pPr>
        <w:numPr>
          <w:ilvl w:val="1"/>
          <w:numId w:val="25"/>
        </w:num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 xml:space="preserve">Most employees had 0–2 years of experience, indicating that </w:t>
      </w:r>
      <w:proofErr w:type="spellStart"/>
      <w:r w:rsidRPr="00317CC0">
        <w:rPr>
          <w:rFonts w:ascii="Times New Roman" w:hAnsi="Times New Roman" w:cs="Times New Roman"/>
          <w:sz w:val="20"/>
          <w:szCs w:val="20"/>
          <w:lang w:val="en-IN"/>
        </w:rPr>
        <w:t>Careerschool</w:t>
      </w:r>
      <w:proofErr w:type="spellEnd"/>
      <w:r w:rsidRPr="00317CC0">
        <w:rPr>
          <w:rFonts w:ascii="Times New Roman" w:hAnsi="Times New Roman" w:cs="Times New Roman"/>
          <w:sz w:val="20"/>
          <w:szCs w:val="20"/>
          <w:lang w:val="en-IN"/>
        </w:rPr>
        <w:t xml:space="preserve"> HR Solutions primarily employs early-career professionals.</w:t>
      </w:r>
    </w:p>
    <w:p w14:paraId="14F40D9B" w14:textId="77777777" w:rsidR="004F1C65" w:rsidRPr="00317CC0" w:rsidRDefault="004F1C65" w:rsidP="004F1C65">
      <w:p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Discussion:</w:t>
      </w:r>
    </w:p>
    <w:p w14:paraId="71BAA595" w14:textId="77777777" w:rsidR="004F1C65" w:rsidRPr="00317CC0" w:rsidRDefault="004F1C65" w:rsidP="004F1C65">
      <w:pPr>
        <w:spacing w:before="54" w:after="0" w:line="276" w:lineRule="auto"/>
        <w:rPr>
          <w:rFonts w:ascii="Times New Roman" w:hAnsi="Times New Roman" w:cs="Times New Roman"/>
          <w:sz w:val="20"/>
          <w:szCs w:val="20"/>
          <w:lang w:val="en-IN"/>
        </w:rPr>
      </w:pPr>
      <w:r w:rsidRPr="00317CC0">
        <w:rPr>
          <w:rFonts w:ascii="Times New Roman" w:hAnsi="Times New Roman" w:cs="Times New Roman"/>
          <w:sz w:val="20"/>
          <w:szCs w:val="20"/>
          <w:lang w:val="en-IN"/>
        </w:rPr>
        <w:t>These findings emphasize the critical role of communication, technology, and sourcing strategies in effective pre-recruitment processes. While demographic variables give context to hiring dynamics, statistical results validate that addressing communication gaps and enhancing the use of recruitment technology can significantly improve hiring outcomes. Strategic measures such as protocol-based communication, AI integration, and diversified sourcing can streamline the recruitment pipeline and lead to better talent acquisition.</w:t>
      </w:r>
    </w:p>
    <w:p w14:paraId="206F40C3" w14:textId="77777777" w:rsidR="004F1C65" w:rsidRPr="00317CC0" w:rsidRDefault="004F1C65" w:rsidP="004F1C65">
      <w:pPr>
        <w:spacing w:before="54" w:after="0" w:line="276" w:lineRule="auto"/>
        <w:rPr>
          <w:rFonts w:ascii="Cambria" w:hAnsi="Cambria"/>
          <w:b/>
          <w:bCs/>
          <w:sz w:val="24"/>
          <w:szCs w:val="24"/>
        </w:rPr>
      </w:pPr>
    </w:p>
    <w:p w14:paraId="67144796"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FINDINGS AND SUGGESTIONS</w:t>
      </w:r>
    </w:p>
    <w:p w14:paraId="100B4207" w14:textId="77777777" w:rsidR="004F1C65" w:rsidRPr="00317CC0" w:rsidRDefault="004F1C65" w:rsidP="004F1C65">
      <w:pPr>
        <w:rPr>
          <w:rFonts w:ascii="Times New Roman" w:hAnsi="Times New Roman" w:cs="Times New Roman"/>
          <w:sz w:val="20"/>
          <w:szCs w:val="20"/>
        </w:rPr>
      </w:pPr>
      <w:r w:rsidRPr="00317CC0">
        <w:rPr>
          <w:rFonts w:ascii="Times New Roman" w:hAnsi="Times New Roman" w:cs="Times New Roman"/>
          <w:b/>
          <w:bCs/>
          <w:sz w:val="20"/>
          <w:szCs w:val="20"/>
        </w:rPr>
        <w:t>Findings:</w:t>
      </w:r>
      <w:r w:rsidRPr="00317CC0">
        <w:rPr>
          <w:rFonts w:ascii="Times New Roman" w:hAnsi="Times New Roman" w:cs="Times New Roman"/>
          <w:b/>
          <w:bCs/>
          <w:sz w:val="20"/>
          <w:szCs w:val="20"/>
        </w:rPr>
        <w:br/>
      </w:r>
      <w:r w:rsidRPr="00317CC0">
        <w:rPr>
          <w:rFonts w:ascii="Times New Roman" w:hAnsi="Times New Roman" w:cs="Times New Roman"/>
          <w:sz w:val="20"/>
          <w:szCs w:val="20"/>
        </w:rPr>
        <w:t>- Gender imbalance in workforce (male-dominated).</w:t>
      </w:r>
      <w:r w:rsidRPr="00317CC0">
        <w:rPr>
          <w:rFonts w:ascii="Times New Roman" w:hAnsi="Times New Roman" w:cs="Times New Roman"/>
          <w:sz w:val="20"/>
          <w:szCs w:val="20"/>
        </w:rPr>
        <w:br/>
        <w:t>- Young workforce with limited experience.</w:t>
      </w:r>
      <w:r w:rsidRPr="00317CC0">
        <w:rPr>
          <w:rFonts w:ascii="Times New Roman" w:hAnsi="Times New Roman" w:cs="Times New Roman"/>
          <w:sz w:val="20"/>
          <w:szCs w:val="20"/>
        </w:rPr>
        <w:br/>
        <w:t>- Key challenges: High costs, communication delays, candidate shortages.</w:t>
      </w:r>
      <w:r w:rsidRPr="00317CC0">
        <w:rPr>
          <w:rFonts w:ascii="Times New Roman" w:hAnsi="Times New Roman" w:cs="Times New Roman"/>
          <w:sz w:val="20"/>
          <w:szCs w:val="20"/>
        </w:rPr>
        <w:br/>
        <w:t>- Communication inefficiencies impact recruitment effectiveness.</w:t>
      </w:r>
      <w:r w:rsidRPr="00317CC0">
        <w:rPr>
          <w:rFonts w:ascii="Times New Roman" w:hAnsi="Times New Roman" w:cs="Times New Roman"/>
          <w:sz w:val="20"/>
          <w:szCs w:val="20"/>
        </w:rPr>
        <w:br/>
        <w:t>- Technology positively affects screening, but with implementation challenges.</w:t>
      </w:r>
      <w:r w:rsidRPr="00317CC0">
        <w:rPr>
          <w:rFonts w:ascii="Times New Roman" w:hAnsi="Times New Roman" w:cs="Times New Roman"/>
          <w:sz w:val="20"/>
          <w:szCs w:val="20"/>
        </w:rPr>
        <w:br/>
      </w:r>
      <w:r w:rsidRPr="00317CC0">
        <w:rPr>
          <w:rFonts w:ascii="Times New Roman" w:hAnsi="Times New Roman" w:cs="Times New Roman"/>
          <w:sz w:val="20"/>
          <w:szCs w:val="20"/>
        </w:rPr>
        <w:br/>
      </w:r>
      <w:r w:rsidRPr="00317CC0">
        <w:rPr>
          <w:rFonts w:ascii="Times New Roman" w:hAnsi="Times New Roman" w:cs="Times New Roman"/>
          <w:b/>
          <w:bCs/>
          <w:sz w:val="20"/>
          <w:szCs w:val="20"/>
        </w:rPr>
        <w:t>Suggestions:</w:t>
      </w:r>
      <w:r w:rsidRPr="00317CC0">
        <w:rPr>
          <w:rFonts w:ascii="Times New Roman" w:hAnsi="Times New Roman" w:cs="Times New Roman"/>
          <w:sz w:val="20"/>
          <w:szCs w:val="20"/>
        </w:rPr>
        <w:br/>
      </w:r>
      <w:r w:rsidRPr="00317CC0">
        <w:rPr>
          <w:rFonts w:ascii="Times New Roman" w:hAnsi="Times New Roman" w:cs="Times New Roman"/>
          <w:sz w:val="20"/>
          <w:szCs w:val="20"/>
        </w:rPr>
        <w:lastRenderedPageBreak/>
        <w:t>1. Enhancing Communication:</w:t>
      </w:r>
      <w:r w:rsidRPr="00317CC0">
        <w:rPr>
          <w:rFonts w:ascii="Times New Roman" w:hAnsi="Times New Roman" w:cs="Times New Roman"/>
          <w:sz w:val="20"/>
          <w:szCs w:val="20"/>
        </w:rPr>
        <w:br/>
        <w:t>- Use structured protocols and collaboration tools (Slack, Trello).</w:t>
      </w:r>
      <w:r w:rsidRPr="00317CC0">
        <w:rPr>
          <w:rFonts w:ascii="Times New Roman" w:hAnsi="Times New Roman" w:cs="Times New Roman"/>
          <w:sz w:val="20"/>
          <w:szCs w:val="20"/>
        </w:rPr>
        <w:br/>
        <w:t>2. Improving Sourcing Strategies:</w:t>
      </w:r>
      <w:r w:rsidRPr="00317CC0">
        <w:rPr>
          <w:rFonts w:ascii="Times New Roman" w:hAnsi="Times New Roman" w:cs="Times New Roman"/>
          <w:sz w:val="20"/>
          <w:szCs w:val="20"/>
        </w:rPr>
        <w:br/>
        <w:t>- Diversify recruitment channels, improve employer branding.</w:t>
      </w:r>
      <w:r w:rsidRPr="00317CC0">
        <w:rPr>
          <w:rFonts w:ascii="Times New Roman" w:hAnsi="Times New Roman" w:cs="Times New Roman"/>
          <w:sz w:val="20"/>
          <w:szCs w:val="20"/>
        </w:rPr>
        <w:br/>
        <w:t>3. Leveraging Technology:</w:t>
      </w:r>
      <w:r w:rsidRPr="00317CC0">
        <w:rPr>
          <w:rFonts w:ascii="Times New Roman" w:hAnsi="Times New Roman" w:cs="Times New Roman"/>
          <w:sz w:val="20"/>
          <w:szCs w:val="20"/>
        </w:rPr>
        <w:br/>
        <w:t>- Integrate AI-based tools carefully to avoid biases.</w:t>
      </w:r>
      <w:r w:rsidRPr="00317CC0">
        <w:rPr>
          <w:rFonts w:ascii="Times New Roman" w:hAnsi="Times New Roman" w:cs="Times New Roman"/>
          <w:sz w:val="20"/>
          <w:szCs w:val="20"/>
        </w:rPr>
        <w:br/>
        <w:t>- Automate repetitive tasks.</w:t>
      </w:r>
      <w:r w:rsidRPr="00317CC0">
        <w:rPr>
          <w:rFonts w:ascii="Times New Roman" w:hAnsi="Times New Roman" w:cs="Times New Roman"/>
          <w:sz w:val="20"/>
          <w:szCs w:val="20"/>
        </w:rPr>
        <w:br/>
        <w:t>4. Reducing Costs:</w:t>
      </w:r>
      <w:r w:rsidRPr="00317CC0">
        <w:rPr>
          <w:rFonts w:ascii="Times New Roman" w:hAnsi="Times New Roman" w:cs="Times New Roman"/>
          <w:sz w:val="20"/>
          <w:szCs w:val="20"/>
        </w:rPr>
        <w:br/>
        <w:t>- Optimize advertisement spending.</w:t>
      </w:r>
      <w:r w:rsidRPr="00317CC0">
        <w:rPr>
          <w:rFonts w:ascii="Times New Roman" w:hAnsi="Times New Roman" w:cs="Times New Roman"/>
          <w:sz w:val="20"/>
          <w:szCs w:val="20"/>
        </w:rPr>
        <w:br/>
        <w:t>- Streamline internal processes.</w:t>
      </w:r>
      <w:r w:rsidRPr="00317CC0">
        <w:rPr>
          <w:rFonts w:ascii="Times New Roman" w:hAnsi="Times New Roman" w:cs="Times New Roman"/>
          <w:sz w:val="20"/>
          <w:szCs w:val="20"/>
        </w:rPr>
        <w:br/>
        <w:t>5. Address Workforce Imbalance:</w:t>
      </w:r>
      <w:r w:rsidRPr="00317CC0">
        <w:rPr>
          <w:rFonts w:ascii="Times New Roman" w:hAnsi="Times New Roman" w:cs="Times New Roman"/>
          <w:sz w:val="20"/>
          <w:szCs w:val="20"/>
        </w:rPr>
        <w:br/>
        <w:t>- Promote diversity hiring and outreach to underrepresented groups.</w:t>
      </w:r>
    </w:p>
    <w:p w14:paraId="1AF0B5AD" w14:textId="77777777" w:rsidR="004F1C65" w:rsidRPr="00317CC0" w:rsidRDefault="004F1C65" w:rsidP="004F1C65">
      <w:pPr>
        <w:spacing w:before="54" w:after="0" w:line="276" w:lineRule="auto"/>
        <w:rPr>
          <w:rFonts w:ascii="Cambria" w:hAnsi="Cambria"/>
          <w:b/>
          <w:bCs/>
          <w:sz w:val="24"/>
          <w:szCs w:val="24"/>
        </w:rPr>
      </w:pPr>
    </w:p>
    <w:p w14:paraId="1F766AFE"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CONCLUSION</w:t>
      </w:r>
    </w:p>
    <w:p w14:paraId="1CF34E25" w14:textId="77777777" w:rsidR="004F1C65" w:rsidRPr="00317CC0" w:rsidRDefault="004F1C65" w:rsidP="004F1C65">
      <w:pPr>
        <w:jc w:val="both"/>
      </w:pPr>
      <w:r>
        <w:t xml:space="preserve">This study highlights critical challenges in the pre-recruitment phase at </w:t>
      </w:r>
      <w:proofErr w:type="spellStart"/>
      <w:r>
        <w:t>Careerschool</w:t>
      </w:r>
      <w:proofErr w:type="spellEnd"/>
      <w:r>
        <w:t xml:space="preserve"> HR Solutions Pvt. Ltd. Statistical evidence shows that communication and technology significantly impact recruitment effectiveness. By implementing structured communication strategies, optimizing technology use, and refining sourcing methods, organizations can streamline their hiring processes and improve talent acquisition outcomes.</w:t>
      </w:r>
    </w:p>
    <w:p w14:paraId="3D0999F0"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ACKNOWLEDGEMENTS</w:t>
      </w:r>
    </w:p>
    <w:p w14:paraId="34636461" w14:textId="77777777" w:rsidR="004F1C65" w:rsidRPr="00B94FAA" w:rsidRDefault="004F1C65" w:rsidP="004F1C65">
      <w:p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I would like to express my heartfelt gratitude to all those who supported and contributed to the successful completion of this project:</w:t>
      </w:r>
    </w:p>
    <w:p w14:paraId="640EAF0F" w14:textId="77777777" w:rsidR="004F1C65" w:rsidRPr="00B94FAA" w:rsidRDefault="004F1C65" w:rsidP="004F1C65">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b/>
          <w:bCs/>
          <w:sz w:val="24"/>
          <w:szCs w:val="24"/>
          <w:lang w:val="en-IN" w:eastAsia="en-IN"/>
        </w:rPr>
        <w:t>Mr.</w:t>
      </w:r>
      <w:r>
        <w:rPr>
          <w:rFonts w:ascii="Times New Roman" w:eastAsia="Times New Roman" w:hAnsi="Times New Roman" w:cs="Times New Roman"/>
          <w:b/>
          <w:bCs/>
          <w:sz w:val="24"/>
          <w:szCs w:val="24"/>
          <w:lang w:val="en-IN" w:eastAsia="en-IN"/>
        </w:rPr>
        <w:t>S.V. PRAVEEN</w:t>
      </w:r>
      <w:r w:rsidRPr="00B94FAA">
        <w:rPr>
          <w:rFonts w:ascii="Times New Roman" w:eastAsia="Times New Roman" w:hAnsi="Times New Roman" w:cs="Times New Roman"/>
          <w:sz w:val="24"/>
          <w:szCs w:val="24"/>
          <w:lang w:val="en-IN" w:eastAsia="en-IN"/>
        </w:rPr>
        <w:t>, my project guide, for his continuous support, guidance, and encouragement throughout this study.</w:t>
      </w:r>
    </w:p>
    <w:p w14:paraId="225EB9C7" w14:textId="77777777" w:rsidR="004F1C65" w:rsidRPr="00B94FAA" w:rsidRDefault="004F1C65" w:rsidP="004F1C65">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 xml:space="preserve">The management and employees of </w:t>
      </w:r>
      <w:proofErr w:type="spellStart"/>
      <w:r w:rsidRPr="00B94FAA">
        <w:rPr>
          <w:rFonts w:ascii="Times New Roman" w:eastAsia="Times New Roman" w:hAnsi="Times New Roman" w:cs="Times New Roman"/>
          <w:b/>
          <w:bCs/>
          <w:sz w:val="24"/>
          <w:szCs w:val="24"/>
          <w:lang w:val="en-IN" w:eastAsia="en-IN"/>
        </w:rPr>
        <w:t>Career</w:t>
      </w:r>
      <w:r>
        <w:rPr>
          <w:rFonts w:ascii="Times New Roman" w:eastAsia="Times New Roman" w:hAnsi="Times New Roman" w:cs="Times New Roman"/>
          <w:b/>
          <w:bCs/>
          <w:sz w:val="24"/>
          <w:szCs w:val="24"/>
          <w:lang w:val="en-IN" w:eastAsia="en-IN"/>
        </w:rPr>
        <w:t>s</w:t>
      </w:r>
      <w:r w:rsidRPr="00B94FAA">
        <w:rPr>
          <w:rFonts w:ascii="Times New Roman" w:eastAsia="Times New Roman" w:hAnsi="Times New Roman" w:cs="Times New Roman"/>
          <w:b/>
          <w:bCs/>
          <w:sz w:val="24"/>
          <w:szCs w:val="24"/>
          <w:lang w:val="en-IN" w:eastAsia="en-IN"/>
        </w:rPr>
        <w:t>chool</w:t>
      </w:r>
      <w:proofErr w:type="spellEnd"/>
      <w:r w:rsidRPr="00B94FAA">
        <w:rPr>
          <w:rFonts w:ascii="Times New Roman" w:eastAsia="Times New Roman" w:hAnsi="Times New Roman" w:cs="Times New Roman"/>
          <w:b/>
          <w:bCs/>
          <w:sz w:val="24"/>
          <w:szCs w:val="24"/>
          <w:lang w:val="en-IN" w:eastAsia="en-IN"/>
        </w:rPr>
        <w:t xml:space="preserve"> HR Solutions Pvt Ltd</w:t>
      </w:r>
      <w:r w:rsidRPr="00B94FAA">
        <w:rPr>
          <w:rFonts w:ascii="Times New Roman" w:eastAsia="Times New Roman" w:hAnsi="Times New Roman" w:cs="Times New Roman"/>
          <w:sz w:val="24"/>
          <w:szCs w:val="24"/>
          <w:lang w:val="en-IN" w:eastAsia="en-IN"/>
        </w:rPr>
        <w:t xml:space="preserve"> for their cooperation in sharing valuable insights and participating in the survey.</w:t>
      </w:r>
    </w:p>
    <w:p w14:paraId="2709CD47" w14:textId="77777777" w:rsidR="004F1C65" w:rsidRPr="00B94FAA" w:rsidRDefault="004F1C65" w:rsidP="004F1C65">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My professors and classmates for their suggestions, feedback, and academic support.</w:t>
      </w:r>
    </w:p>
    <w:p w14:paraId="3E14E94C" w14:textId="77777777" w:rsidR="004F1C65" w:rsidRPr="00B94FAA" w:rsidRDefault="004F1C65" w:rsidP="004F1C65">
      <w:pPr>
        <w:pStyle w:val="ListParagraph"/>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My family and friends for their motivation and emotional support during the course of this research.</w:t>
      </w:r>
    </w:p>
    <w:p w14:paraId="4346CD8B" w14:textId="77777777" w:rsidR="004F1C65" w:rsidRDefault="004F1C65" w:rsidP="004F1C65">
      <w:pPr>
        <w:pStyle w:val="ListParagraph"/>
        <w:tabs>
          <w:tab w:val="left" w:pos="4114"/>
        </w:tabs>
        <w:spacing w:before="54" w:after="0" w:line="276" w:lineRule="auto"/>
        <w:ind w:left="360"/>
        <w:rPr>
          <w:rFonts w:ascii="Cambria" w:hAnsi="Cambria"/>
          <w:b/>
          <w:bCs/>
          <w:sz w:val="24"/>
          <w:szCs w:val="24"/>
        </w:rPr>
      </w:pPr>
    </w:p>
    <w:p w14:paraId="0E482B89" w14:textId="77777777" w:rsidR="004F1C65" w:rsidRPr="004F1C65" w:rsidRDefault="004F1C65" w:rsidP="004F1C65">
      <w:pPr>
        <w:pStyle w:val="ListParagraph"/>
        <w:numPr>
          <w:ilvl w:val="0"/>
          <w:numId w:val="18"/>
        </w:numPr>
        <w:spacing w:before="54" w:after="0" w:line="276" w:lineRule="auto"/>
        <w:ind w:left="360"/>
        <w:rPr>
          <w:rFonts w:ascii="Times New Roman" w:hAnsi="Times New Roman" w:cs="Times New Roman"/>
          <w:b/>
          <w:bCs/>
          <w:sz w:val="24"/>
          <w:szCs w:val="24"/>
        </w:rPr>
      </w:pPr>
      <w:r w:rsidRPr="004F1C65">
        <w:rPr>
          <w:rFonts w:ascii="Times New Roman" w:hAnsi="Times New Roman" w:cs="Times New Roman"/>
          <w:b/>
          <w:bCs/>
          <w:sz w:val="24"/>
          <w:szCs w:val="24"/>
        </w:rPr>
        <w:t xml:space="preserve">REFERENCES </w:t>
      </w:r>
    </w:p>
    <w:p w14:paraId="01BAD8AD" w14:textId="77777777" w:rsidR="004F1C65" w:rsidRPr="00317CC0" w:rsidRDefault="004F1C65" w:rsidP="004F1C65">
      <w:pPr>
        <w:spacing w:before="54" w:after="0" w:line="276" w:lineRule="auto"/>
        <w:rPr>
          <w:rFonts w:ascii="Cambria" w:hAnsi="Cambria"/>
          <w:b/>
          <w:bCs/>
          <w:sz w:val="24"/>
          <w:szCs w:val="24"/>
        </w:rPr>
      </w:pPr>
    </w:p>
    <w:p w14:paraId="78171745" w14:textId="77777777" w:rsidR="004F1C65" w:rsidRPr="00D6093A"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proofErr w:type="spellStart"/>
      <w:r w:rsidRPr="0011107E">
        <w:rPr>
          <w:rFonts w:ascii="Cambria" w:hAnsi="Cambria"/>
          <w:sz w:val="20"/>
          <w:szCs w:val="20"/>
          <w:lang w:val="en-IN"/>
        </w:rPr>
        <w:t>Ambuli</w:t>
      </w:r>
      <w:proofErr w:type="spellEnd"/>
      <w:r w:rsidRPr="0011107E">
        <w:rPr>
          <w:rFonts w:ascii="Cambria" w:hAnsi="Cambria"/>
          <w:sz w:val="20"/>
          <w:szCs w:val="20"/>
          <w:lang w:val="en-IN"/>
        </w:rPr>
        <w:t>, T. V., &amp; Surendher, M. R. (2024). COMPETENCY MAPPING AND ITS IMPACT ON EMPLOYEE PERFORMANCE AT OO7 TRADE INTERNATIONAL PVT. LTD. Journal of Philanthropy and Marketing, 4(2), 59-66.</w:t>
      </w:r>
    </w:p>
    <w:p w14:paraId="28E4BBA4" w14:textId="77777777" w:rsidR="004F1C65" w:rsidRPr="00D6093A"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D6093A">
        <w:rPr>
          <w:rFonts w:ascii="Cambria" w:hAnsi="Cambria"/>
          <w:sz w:val="20"/>
          <w:szCs w:val="20"/>
          <w:lang w:val="en-IN"/>
        </w:rPr>
        <w:t>M.S. Ahmed (2023), "Challenges in Recruitment and Selection Process: An Empirical Study", International Journal of HRM Research, Vol. 15, No. 4, pp. 210-218.</w:t>
      </w:r>
    </w:p>
    <w:p w14:paraId="69FF39A6" w14:textId="77777777" w:rsidR="004F1C65" w:rsidRPr="00D6093A"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D6093A">
        <w:rPr>
          <w:rFonts w:ascii="Cambria" w:hAnsi="Cambria"/>
          <w:sz w:val="20"/>
          <w:szCs w:val="20"/>
          <w:lang w:val="en-IN"/>
        </w:rPr>
        <w:t>S.K. Sharma (2023), "Impact of Technology on Recruitment and Selection Process", Journal of Management Technology, Vol. 12, No. 2, pp. 45-56.</w:t>
      </w:r>
    </w:p>
    <w:p w14:paraId="7F53828C" w14:textId="77777777" w:rsidR="004F1C65" w:rsidRPr="00D6093A"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D6093A">
        <w:rPr>
          <w:rFonts w:ascii="Cambria" w:hAnsi="Cambria"/>
          <w:sz w:val="20"/>
          <w:szCs w:val="20"/>
          <w:lang w:val="en-IN"/>
        </w:rPr>
        <w:t>P. Gupta (2023), "Artificial Intelligence Enabled Human Resources Recruitment: A Review", AI &amp; HR Review, Vol. 8, No. 1, pp. 30-42.</w:t>
      </w:r>
    </w:p>
    <w:p w14:paraId="41C42E9E" w14:textId="77777777" w:rsidR="004F1C65" w:rsidRPr="00D6093A"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D6093A">
        <w:rPr>
          <w:rFonts w:ascii="Cambria" w:hAnsi="Cambria"/>
          <w:sz w:val="20"/>
          <w:szCs w:val="20"/>
          <w:lang w:val="en-IN"/>
        </w:rPr>
        <w:t>R. Kumar (2023), "Exploring the Impact of AI in the Recruitment and Selection Process", Human Capital Review, Vol. 9, No. 3, pp. 115-127.</w:t>
      </w:r>
    </w:p>
    <w:p w14:paraId="1E3D43AF" w14:textId="77777777" w:rsidR="004F1C65" w:rsidRPr="00D6093A"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D6093A">
        <w:rPr>
          <w:rFonts w:ascii="Cambria" w:hAnsi="Cambria"/>
          <w:sz w:val="20"/>
          <w:szCs w:val="20"/>
          <w:lang w:val="en-IN"/>
        </w:rPr>
        <w:t>L. Smith (2023), "The Impact of Artificial Intelligence on Modern Recruitment Practices", Global Journal of HR Development, Vol. 10, No. 2, pp. 90-105.</w:t>
      </w:r>
    </w:p>
    <w:p w14:paraId="40EFF21F" w14:textId="07D6357D" w:rsidR="00911ACD" w:rsidRPr="004F1C65" w:rsidRDefault="004F1C65" w:rsidP="004F1C65">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r w:rsidRPr="00D6093A">
        <w:rPr>
          <w:rFonts w:ascii="Cambria" w:hAnsi="Cambria"/>
          <w:sz w:val="20"/>
          <w:szCs w:val="20"/>
          <w:lang w:val="en-IN"/>
        </w:rPr>
        <w:t>A. Patel (2023), "Revolutionizing Recruitment: Harnessing the Power of Technology", International Journal of Business and Technology, Vol. 7, No. 4, pp. 60-73.</w:t>
      </w:r>
    </w:p>
    <w:sectPr w:rsidR="00911ACD" w:rsidRPr="004F1C65"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611F0" w14:textId="77777777" w:rsidR="009505C3" w:rsidRDefault="009505C3" w:rsidP="00C556D7">
      <w:pPr>
        <w:spacing w:after="0" w:line="240" w:lineRule="auto"/>
      </w:pPr>
      <w:r>
        <w:separator/>
      </w:r>
    </w:p>
  </w:endnote>
  <w:endnote w:type="continuationSeparator" w:id="0">
    <w:p w14:paraId="2EDBD376" w14:textId="77777777" w:rsidR="009505C3" w:rsidRDefault="009505C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204FCC" w14:textId="77777777" w:rsidR="009505C3" w:rsidRDefault="009505C3" w:rsidP="00C556D7">
      <w:pPr>
        <w:spacing w:after="0" w:line="240" w:lineRule="auto"/>
      </w:pPr>
      <w:r>
        <w:separator/>
      </w:r>
    </w:p>
  </w:footnote>
  <w:footnote w:type="continuationSeparator" w:id="0">
    <w:p w14:paraId="44149E46" w14:textId="77777777" w:rsidR="009505C3" w:rsidRDefault="009505C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F02EFE"/>
    <w:multiLevelType w:val="hybridMultilevel"/>
    <w:tmpl w:val="111CD574"/>
    <w:lvl w:ilvl="0" w:tplc="C8A4B754">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80682"/>
    <w:multiLevelType w:val="multilevel"/>
    <w:tmpl w:val="C65408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28B1B51"/>
    <w:multiLevelType w:val="hybridMultilevel"/>
    <w:tmpl w:val="57D85C94"/>
    <w:lvl w:ilvl="0" w:tplc="21CA9056">
      <w:start w:val="1"/>
      <w:numFmt w:val="bullet"/>
      <w:lvlText w:val=""/>
      <w:lvlJc w:val="left"/>
      <w:pPr>
        <w:tabs>
          <w:tab w:val="num" w:pos="720"/>
        </w:tabs>
        <w:ind w:left="720" w:hanging="360"/>
      </w:pPr>
      <w:rPr>
        <w:rFonts w:ascii="Symbol" w:hAnsi="Symbol" w:hint="default"/>
      </w:rPr>
    </w:lvl>
    <w:lvl w:ilvl="1" w:tplc="AF7CC380" w:tentative="1">
      <w:start w:val="1"/>
      <w:numFmt w:val="bullet"/>
      <w:lvlText w:val=""/>
      <w:lvlJc w:val="left"/>
      <w:pPr>
        <w:tabs>
          <w:tab w:val="num" w:pos="1440"/>
        </w:tabs>
        <w:ind w:left="1440" w:hanging="360"/>
      </w:pPr>
      <w:rPr>
        <w:rFonts w:ascii="Symbol" w:hAnsi="Symbol" w:hint="default"/>
      </w:rPr>
    </w:lvl>
    <w:lvl w:ilvl="2" w:tplc="BFB28372" w:tentative="1">
      <w:start w:val="1"/>
      <w:numFmt w:val="bullet"/>
      <w:lvlText w:val=""/>
      <w:lvlJc w:val="left"/>
      <w:pPr>
        <w:tabs>
          <w:tab w:val="num" w:pos="2160"/>
        </w:tabs>
        <w:ind w:left="2160" w:hanging="360"/>
      </w:pPr>
      <w:rPr>
        <w:rFonts w:ascii="Symbol" w:hAnsi="Symbol" w:hint="default"/>
      </w:rPr>
    </w:lvl>
    <w:lvl w:ilvl="3" w:tplc="403828D6" w:tentative="1">
      <w:start w:val="1"/>
      <w:numFmt w:val="bullet"/>
      <w:lvlText w:val=""/>
      <w:lvlJc w:val="left"/>
      <w:pPr>
        <w:tabs>
          <w:tab w:val="num" w:pos="2880"/>
        </w:tabs>
        <w:ind w:left="2880" w:hanging="360"/>
      </w:pPr>
      <w:rPr>
        <w:rFonts w:ascii="Symbol" w:hAnsi="Symbol" w:hint="default"/>
      </w:rPr>
    </w:lvl>
    <w:lvl w:ilvl="4" w:tplc="2708E1D4" w:tentative="1">
      <w:start w:val="1"/>
      <w:numFmt w:val="bullet"/>
      <w:lvlText w:val=""/>
      <w:lvlJc w:val="left"/>
      <w:pPr>
        <w:tabs>
          <w:tab w:val="num" w:pos="3600"/>
        </w:tabs>
        <w:ind w:left="3600" w:hanging="360"/>
      </w:pPr>
      <w:rPr>
        <w:rFonts w:ascii="Symbol" w:hAnsi="Symbol" w:hint="default"/>
      </w:rPr>
    </w:lvl>
    <w:lvl w:ilvl="5" w:tplc="21F29150" w:tentative="1">
      <w:start w:val="1"/>
      <w:numFmt w:val="bullet"/>
      <w:lvlText w:val=""/>
      <w:lvlJc w:val="left"/>
      <w:pPr>
        <w:tabs>
          <w:tab w:val="num" w:pos="4320"/>
        </w:tabs>
        <w:ind w:left="4320" w:hanging="360"/>
      </w:pPr>
      <w:rPr>
        <w:rFonts w:ascii="Symbol" w:hAnsi="Symbol" w:hint="default"/>
      </w:rPr>
    </w:lvl>
    <w:lvl w:ilvl="6" w:tplc="31C48E90" w:tentative="1">
      <w:start w:val="1"/>
      <w:numFmt w:val="bullet"/>
      <w:lvlText w:val=""/>
      <w:lvlJc w:val="left"/>
      <w:pPr>
        <w:tabs>
          <w:tab w:val="num" w:pos="5040"/>
        </w:tabs>
        <w:ind w:left="5040" w:hanging="360"/>
      </w:pPr>
      <w:rPr>
        <w:rFonts w:ascii="Symbol" w:hAnsi="Symbol" w:hint="default"/>
      </w:rPr>
    </w:lvl>
    <w:lvl w:ilvl="7" w:tplc="97BC7EFA" w:tentative="1">
      <w:start w:val="1"/>
      <w:numFmt w:val="bullet"/>
      <w:lvlText w:val=""/>
      <w:lvlJc w:val="left"/>
      <w:pPr>
        <w:tabs>
          <w:tab w:val="num" w:pos="5760"/>
        </w:tabs>
        <w:ind w:left="5760" w:hanging="360"/>
      </w:pPr>
      <w:rPr>
        <w:rFonts w:ascii="Symbol" w:hAnsi="Symbol" w:hint="default"/>
      </w:rPr>
    </w:lvl>
    <w:lvl w:ilvl="8" w:tplc="D206D6F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19087E"/>
    <w:multiLevelType w:val="hybridMultilevel"/>
    <w:tmpl w:val="DBA49CF0"/>
    <w:lvl w:ilvl="0" w:tplc="54CEE0F4">
      <w:start w:val="1"/>
      <w:numFmt w:val="bullet"/>
      <w:lvlText w:val=""/>
      <w:lvlJc w:val="left"/>
      <w:pPr>
        <w:tabs>
          <w:tab w:val="num" w:pos="720"/>
        </w:tabs>
        <w:ind w:left="720" w:hanging="360"/>
      </w:pPr>
      <w:rPr>
        <w:rFonts w:ascii="Symbol" w:hAnsi="Symbol" w:hint="default"/>
      </w:rPr>
    </w:lvl>
    <w:lvl w:ilvl="1" w:tplc="73FAD5C6" w:tentative="1">
      <w:start w:val="1"/>
      <w:numFmt w:val="bullet"/>
      <w:lvlText w:val=""/>
      <w:lvlJc w:val="left"/>
      <w:pPr>
        <w:tabs>
          <w:tab w:val="num" w:pos="1440"/>
        </w:tabs>
        <w:ind w:left="1440" w:hanging="360"/>
      </w:pPr>
      <w:rPr>
        <w:rFonts w:ascii="Symbol" w:hAnsi="Symbol" w:hint="default"/>
      </w:rPr>
    </w:lvl>
    <w:lvl w:ilvl="2" w:tplc="8D9C23B0" w:tentative="1">
      <w:start w:val="1"/>
      <w:numFmt w:val="bullet"/>
      <w:lvlText w:val=""/>
      <w:lvlJc w:val="left"/>
      <w:pPr>
        <w:tabs>
          <w:tab w:val="num" w:pos="2160"/>
        </w:tabs>
        <w:ind w:left="2160" w:hanging="360"/>
      </w:pPr>
      <w:rPr>
        <w:rFonts w:ascii="Symbol" w:hAnsi="Symbol" w:hint="default"/>
      </w:rPr>
    </w:lvl>
    <w:lvl w:ilvl="3" w:tplc="602042FC" w:tentative="1">
      <w:start w:val="1"/>
      <w:numFmt w:val="bullet"/>
      <w:lvlText w:val=""/>
      <w:lvlJc w:val="left"/>
      <w:pPr>
        <w:tabs>
          <w:tab w:val="num" w:pos="2880"/>
        </w:tabs>
        <w:ind w:left="2880" w:hanging="360"/>
      </w:pPr>
      <w:rPr>
        <w:rFonts w:ascii="Symbol" w:hAnsi="Symbol" w:hint="default"/>
      </w:rPr>
    </w:lvl>
    <w:lvl w:ilvl="4" w:tplc="15AA852C" w:tentative="1">
      <w:start w:val="1"/>
      <w:numFmt w:val="bullet"/>
      <w:lvlText w:val=""/>
      <w:lvlJc w:val="left"/>
      <w:pPr>
        <w:tabs>
          <w:tab w:val="num" w:pos="3600"/>
        </w:tabs>
        <w:ind w:left="3600" w:hanging="360"/>
      </w:pPr>
      <w:rPr>
        <w:rFonts w:ascii="Symbol" w:hAnsi="Symbol" w:hint="default"/>
      </w:rPr>
    </w:lvl>
    <w:lvl w:ilvl="5" w:tplc="5E9010A8" w:tentative="1">
      <w:start w:val="1"/>
      <w:numFmt w:val="bullet"/>
      <w:lvlText w:val=""/>
      <w:lvlJc w:val="left"/>
      <w:pPr>
        <w:tabs>
          <w:tab w:val="num" w:pos="4320"/>
        </w:tabs>
        <w:ind w:left="4320" w:hanging="360"/>
      </w:pPr>
      <w:rPr>
        <w:rFonts w:ascii="Symbol" w:hAnsi="Symbol" w:hint="default"/>
      </w:rPr>
    </w:lvl>
    <w:lvl w:ilvl="6" w:tplc="4A30A2A4" w:tentative="1">
      <w:start w:val="1"/>
      <w:numFmt w:val="bullet"/>
      <w:lvlText w:val=""/>
      <w:lvlJc w:val="left"/>
      <w:pPr>
        <w:tabs>
          <w:tab w:val="num" w:pos="5040"/>
        </w:tabs>
        <w:ind w:left="5040" w:hanging="360"/>
      </w:pPr>
      <w:rPr>
        <w:rFonts w:ascii="Symbol" w:hAnsi="Symbol" w:hint="default"/>
      </w:rPr>
    </w:lvl>
    <w:lvl w:ilvl="7" w:tplc="F5DA6B70" w:tentative="1">
      <w:start w:val="1"/>
      <w:numFmt w:val="bullet"/>
      <w:lvlText w:val=""/>
      <w:lvlJc w:val="left"/>
      <w:pPr>
        <w:tabs>
          <w:tab w:val="num" w:pos="5760"/>
        </w:tabs>
        <w:ind w:left="5760" w:hanging="360"/>
      </w:pPr>
      <w:rPr>
        <w:rFonts w:ascii="Symbol" w:hAnsi="Symbol" w:hint="default"/>
      </w:rPr>
    </w:lvl>
    <w:lvl w:ilvl="8" w:tplc="34CA754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34471D"/>
    <w:multiLevelType w:val="hybridMultilevel"/>
    <w:tmpl w:val="ED8E1C3A"/>
    <w:lvl w:ilvl="0" w:tplc="464679D2">
      <w:start w:val="1"/>
      <w:numFmt w:val="bullet"/>
      <w:lvlText w:val=""/>
      <w:lvlJc w:val="left"/>
      <w:pPr>
        <w:tabs>
          <w:tab w:val="num" w:pos="720"/>
        </w:tabs>
        <w:ind w:left="720" w:hanging="360"/>
      </w:pPr>
      <w:rPr>
        <w:rFonts w:ascii="Symbol" w:hAnsi="Symbol" w:hint="default"/>
      </w:rPr>
    </w:lvl>
    <w:lvl w:ilvl="1" w:tplc="E7C4DE66" w:tentative="1">
      <w:start w:val="1"/>
      <w:numFmt w:val="bullet"/>
      <w:lvlText w:val=""/>
      <w:lvlJc w:val="left"/>
      <w:pPr>
        <w:tabs>
          <w:tab w:val="num" w:pos="1440"/>
        </w:tabs>
        <w:ind w:left="1440" w:hanging="360"/>
      </w:pPr>
      <w:rPr>
        <w:rFonts w:ascii="Symbol" w:hAnsi="Symbol" w:hint="default"/>
      </w:rPr>
    </w:lvl>
    <w:lvl w:ilvl="2" w:tplc="8B941FF2" w:tentative="1">
      <w:start w:val="1"/>
      <w:numFmt w:val="bullet"/>
      <w:lvlText w:val=""/>
      <w:lvlJc w:val="left"/>
      <w:pPr>
        <w:tabs>
          <w:tab w:val="num" w:pos="2160"/>
        </w:tabs>
        <w:ind w:left="2160" w:hanging="360"/>
      </w:pPr>
      <w:rPr>
        <w:rFonts w:ascii="Symbol" w:hAnsi="Symbol" w:hint="default"/>
      </w:rPr>
    </w:lvl>
    <w:lvl w:ilvl="3" w:tplc="052CAB3A" w:tentative="1">
      <w:start w:val="1"/>
      <w:numFmt w:val="bullet"/>
      <w:lvlText w:val=""/>
      <w:lvlJc w:val="left"/>
      <w:pPr>
        <w:tabs>
          <w:tab w:val="num" w:pos="2880"/>
        </w:tabs>
        <w:ind w:left="2880" w:hanging="360"/>
      </w:pPr>
      <w:rPr>
        <w:rFonts w:ascii="Symbol" w:hAnsi="Symbol" w:hint="default"/>
      </w:rPr>
    </w:lvl>
    <w:lvl w:ilvl="4" w:tplc="39B8CB28" w:tentative="1">
      <w:start w:val="1"/>
      <w:numFmt w:val="bullet"/>
      <w:lvlText w:val=""/>
      <w:lvlJc w:val="left"/>
      <w:pPr>
        <w:tabs>
          <w:tab w:val="num" w:pos="3600"/>
        </w:tabs>
        <w:ind w:left="3600" w:hanging="360"/>
      </w:pPr>
      <w:rPr>
        <w:rFonts w:ascii="Symbol" w:hAnsi="Symbol" w:hint="default"/>
      </w:rPr>
    </w:lvl>
    <w:lvl w:ilvl="5" w:tplc="51824D74" w:tentative="1">
      <w:start w:val="1"/>
      <w:numFmt w:val="bullet"/>
      <w:lvlText w:val=""/>
      <w:lvlJc w:val="left"/>
      <w:pPr>
        <w:tabs>
          <w:tab w:val="num" w:pos="4320"/>
        </w:tabs>
        <w:ind w:left="4320" w:hanging="360"/>
      </w:pPr>
      <w:rPr>
        <w:rFonts w:ascii="Symbol" w:hAnsi="Symbol" w:hint="default"/>
      </w:rPr>
    </w:lvl>
    <w:lvl w:ilvl="6" w:tplc="F09884B4" w:tentative="1">
      <w:start w:val="1"/>
      <w:numFmt w:val="bullet"/>
      <w:lvlText w:val=""/>
      <w:lvlJc w:val="left"/>
      <w:pPr>
        <w:tabs>
          <w:tab w:val="num" w:pos="5040"/>
        </w:tabs>
        <w:ind w:left="5040" w:hanging="360"/>
      </w:pPr>
      <w:rPr>
        <w:rFonts w:ascii="Symbol" w:hAnsi="Symbol" w:hint="default"/>
      </w:rPr>
    </w:lvl>
    <w:lvl w:ilvl="7" w:tplc="6690FC9E" w:tentative="1">
      <w:start w:val="1"/>
      <w:numFmt w:val="bullet"/>
      <w:lvlText w:val=""/>
      <w:lvlJc w:val="left"/>
      <w:pPr>
        <w:tabs>
          <w:tab w:val="num" w:pos="5760"/>
        </w:tabs>
        <w:ind w:left="5760" w:hanging="360"/>
      </w:pPr>
      <w:rPr>
        <w:rFonts w:ascii="Symbol" w:hAnsi="Symbol" w:hint="default"/>
      </w:rPr>
    </w:lvl>
    <w:lvl w:ilvl="8" w:tplc="EC6EEDCC" w:tentative="1">
      <w:start w:val="1"/>
      <w:numFmt w:val="bullet"/>
      <w:lvlText w:val=""/>
      <w:lvlJc w:val="left"/>
      <w:pPr>
        <w:tabs>
          <w:tab w:val="num" w:pos="6480"/>
        </w:tabs>
        <w:ind w:left="6480" w:hanging="360"/>
      </w:pPr>
      <w:rPr>
        <w:rFonts w:ascii="Symbol" w:hAnsi="Symbol" w:hint="default"/>
      </w:rPr>
    </w:lvl>
  </w:abstractNum>
  <w:num w:numId="1" w16cid:durableId="1920796392">
    <w:abstractNumId w:val="9"/>
  </w:num>
  <w:num w:numId="2" w16cid:durableId="790048988">
    <w:abstractNumId w:val="6"/>
  </w:num>
  <w:num w:numId="3" w16cid:durableId="1993635357">
    <w:abstractNumId w:val="13"/>
  </w:num>
  <w:num w:numId="4" w16cid:durableId="1479104421">
    <w:abstractNumId w:val="15"/>
  </w:num>
  <w:num w:numId="5" w16cid:durableId="1066758610">
    <w:abstractNumId w:val="8"/>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2"/>
  </w:num>
  <w:num w:numId="12" w16cid:durableId="350029887">
    <w:abstractNumId w:val="17"/>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6"/>
  </w:num>
  <w:num w:numId="18" w16cid:durableId="110824490">
    <w:abstractNumId w:val="2"/>
  </w:num>
  <w:num w:numId="19" w16cid:durableId="1376078544">
    <w:abstractNumId w:val="23"/>
  </w:num>
  <w:num w:numId="20" w16cid:durableId="888303389">
    <w:abstractNumId w:val="7"/>
  </w:num>
  <w:num w:numId="21" w16cid:durableId="164125617">
    <w:abstractNumId w:val="19"/>
  </w:num>
  <w:num w:numId="22" w16cid:durableId="770467858">
    <w:abstractNumId w:val="25"/>
  </w:num>
  <w:num w:numId="23" w16cid:durableId="1861428149">
    <w:abstractNumId w:val="14"/>
  </w:num>
  <w:num w:numId="24" w16cid:durableId="23554370">
    <w:abstractNumId w:val="21"/>
  </w:num>
  <w:num w:numId="25" w16cid:durableId="605507730">
    <w:abstractNumId w:val="10"/>
  </w:num>
  <w:num w:numId="26" w16cid:durableId="17316896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58B"/>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2D0"/>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1C6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05C3"/>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4F1C6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4F1C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1568</Words>
  <Characters>8941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kesavardhini R</cp:lastModifiedBy>
  <cp:revision>2</cp:revision>
  <cp:lastPrinted>2021-02-22T14:39:00Z</cp:lastPrinted>
  <dcterms:created xsi:type="dcterms:W3CDTF">2025-04-16T12:43:00Z</dcterms:created>
  <dcterms:modified xsi:type="dcterms:W3CDTF">2025-04-16T12:43:00Z</dcterms:modified>
</cp:coreProperties>
</file>