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1CBD4" w14:textId="77777777" w:rsidR="001D7CF0" w:rsidRDefault="001D7CF0" w:rsidP="001D7CF0">
      <w:pPr>
        <w:spacing w:before="54" w:after="0" w:line="276" w:lineRule="auto"/>
        <w:jc w:val="center"/>
        <w:rPr>
          <w:rFonts w:ascii="Times New Roman" w:hAnsi="Times New Roman" w:cs="Times New Roman"/>
          <w:b/>
          <w:bCs/>
          <w:color w:val="000000" w:themeColor="text1"/>
          <w:sz w:val="28"/>
          <w:szCs w:val="28"/>
        </w:rPr>
      </w:pPr>
      <w:r w:rsidRPr="001D7CF0">
        <w:rPr>
          <w:rFonts w:ascii="Times New Roman" w:hAnsi="Times New Roman" w:cs="Times New Roman"/>
          <w:b/>
          <w:bCs/>
          <w:color w:val="000000" w:themeColor="text1"/>
          <w:sz w:val="28"/>
          <w:szCs w:val="28"/>
        </w:rPr>
        <w:t>“Artificial Intelligence &amp; Ethics Exploring the Ethical Challenges of AI”</w:t>
      </w:r>
    </w:p>
    <w:p w14:paraId="736B6AC8" w14:textId="14695172" w:rsidR="00DA52F4" w:rsidRPr="001E51F3" w:rsidRDefault="001D7CF0"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Rishikumar Mandal</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Niranjan Gavhane</w:t>
      </w:r>
      <w:r w:rsidR="00DA52F4" w:rsidRPr="001E51F3">
        <w:rPr>
          <w:rFonts w:ascii="Times New Roman" w:hAnsi="Times New Roman" w:cs="Times New Roman"/>
          <w:b/>
          <w:bCs/>
          <w:color w:val="000000" w:themeColor="text1"/>
          <w:sz w:val="24"/>
          <w:szCs w:val="24"/>
          <w:vertAlign w:val="superscript"/>
        </w:rPr>
        <w:t>2</w:t>
      </w:r>
    </w:p>
    <w:p w14:paraId="405E5F65" w14:textId="77777777" w:rsidR="00E13B36"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E13B36">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sidR="00E13B36">
        <w:rPr>
          <w:rFonts w:ascii="Times New Roman" w:hAnsi="Times New Roman" w:cs="Times New Roman"/>
          <w:color w:val="000000" w:themeColor="text1"/>
        </w:rPr>
        <w:t>Computer Science</w:t>
      </w:r>
      <w:r w:rsidRPr="001E51F3">
        <w:rPr>
          <w:rFonts w:ascii="Times New Roman" w:hAnsi="Times New Roman" w:cs="Times New Roman"/>
          <w:color w:val="000000" w:themeColor="text1"/>
        </w:rPr>
        <w:t xml:space="preserve">, </w:t>
      </w:r>
      <w:r w:rsidR="00E13B36">
        <w:rPr>
          <w:rFonts w:ascii="Times New Roman" w:hAnsi="Times New Roman" w:cs="Times New Roman"/>
          <w:color w:val="000000" w:themeColor="text1"/>
        </w:rPr>
        <w:t>Pratibha College of Computer Studies</w:t>
      </w:r>
      <w:r w:rsidRPr="001E51F3">
        <w:rPr>
          <w:rFonts w:ascii="Times New Roman" w:hAnsi="Times New Roman" w:cs="Times New Roman"/>
          <w:color w:val="000000" w:themeColor="text1"/>
        </w:rPr>
        <w:t xml:space="preserve">, </w:t>
      </w:r>
      <w:r w:rsidR="00E13B36">
        <w:rPr>
          <w:rFonts w:ascii="Times New Roman" w:hAnsi="Times New Roman" w:cs="Times New Roman"/>
          <w:color w:val="000000" w:themeColor="text1"/>
        </w:rPr>
        <w:t>Pune</w:t>
      </w:r>
      <w:r w:rsidRPr="001E51F3">
        <w:rPr>
          <w:rFonts w:ascii="Times New Roman" w:hAnsi="Times New Roman" w:cs="Times New Roman"/>
          <w:color w:val="000000" w:themeColor="text1"/>
        </w:rPr>
        <w:t xml:space="preserve">, </w:t>
      </w:r>
      <w:r w:rsidR="00E13B36">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sidR="00E13B36">
        <w:rPr>
          <w:rFonts w:ascii="Times New Roman" w:hAnsi="Times New Roman" w:cs="Times New Roman"/>
          <w:color w:val="000000" w:themeColor="text1"/>
        </w:rPr>
        <w:t>India</w:t>
      </w:r>
    </w:p>
    <w:p w14:paraId="59B9E3B4" w14:textId="1A0F28D3"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E13B36">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sidR="00E13B36">
        <w:rPr>
          <w:rFonts w:ascii="Times New Roman" w:hAnsi="Times New Roman" w:cs="Times New Roman"/>
          <w:color w:val="000000" w:themeColor="text1"/>
        </w:rPr>
        <w:t>Computer Science</w:t>
      </w:r>
      <w:r w:rsidRPr="001E51F3">
        <w:rPr>
          <w:rFonts w:ascii="Times New Roman" w:hAnsi="Times New Roman" w:cs="Times New Roman"/>
          <w:color w:val="000000" w:themeColor="text1"/>
        </w:rPr>
        <w:t xml:space="preserve">, </w:t>
      </w:r>
      <w:r w:rsidR="00E13B36">
        <w:rPr>
          <w:rFonts w:ascii="Times New Roman" w:hAnsi="Times New Roman" w:cs="Times New Roman"/>
          <w:color w:val="000000" w:themeColor="text1"/>
        </w:rPr>
        <w:t>Pratibha College of Computer Studies</w:t>
      </w:r>
      <w:r w:rsidRPr="001E51F3">
        <w:rPr>
          <w:rFonts w:ascii="Times New Roman" w:hAnsi="Times New Roman" w:cs="Times New Roman"/>
          <w:color w:val="000000" w:themeColor="text1"/>
        </w:rPr>
        <w:t xml:space="preserve">, </w:t>
      </w:r>
      <w:r w:rsidR="00E13B36">
        <w:rPr>
          <w:rFonts w:ascii="Times New Roman" w:hAnsi="Times New Roman" w:cs="Times New Roman"/>
          <w:color w:val="000000" w:themeColor="text1"/>
        </w:rPr>
        <w:t>Pune</w:t>
      </w:r>
      <w:r w:rsidRPr="001E51F3">
        <w:rPr>
          <w:rFonts w:ascii="Times New Roman" w:hAnsi="Times New Roman" w:cs="Times New Roman"/>
          <w:color w:val="000000" w:themeColor="text1"/>
        </w:rPr>
        <w:t xml:space="preserve">, </w:t>
      </w:r>
      <w:r w:rsidR="00E13B36">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sidR="00E13B36">
        <w:rPr>
          <w:rFonts w:ascii="Times New Roman" w:hAnsi="Times New Roman" w:cs="Times New Roman"/>
          <w:color w:val="000000" w:themeColor="text1"/>
        </w:rPr>
        <w:t>India</w:t>
      </w:r>
    </w:p>
    <w:p w14:paraId="7C6E1520" w14:textId="429A52DB" w:rsidR="00DA52F4" w:rsidRPr="001E51F3"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p>
    <w:p w14:paraId="78A51576" w14:textId="77777777" w:rsidR="001D7CF0" w:rsidRDefault="001D7CF0" w:rsidP="00125B8F">
      <w:pPr>
        <w:spacing w:before="54" w:after="0" w:line="276" w:lineRule="auto"/>
        <w:jc w:val="center"/>
        <w:rPr>
          <w:rFonts w:ascii="Times New Roman" w:hAnsi="Times New Roman" w:cs="Times New Roman"/>
          <w:b/>
          <w:bCs/>
          <w:color w:val="000000" w:themeColor="text1"/>
          <w:sz w:val="24"/>
          <w:szCs w:val="24"/>
        </w:rPr>
      </w:pPr>
    </w:p>
    <w:p w14:paraId="262D7931" w14:textId="68DCC601" w:rsidR="00DA52F4"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481CB68F" w14:textId="77777777" w:rsidR="001D7CF0" w:rsidRPr="001E51F3" w:rsidRDefault="001D7CF0" w:rsidP="00125B8F">
      <w:pPr>
        <w:spacing w:before="54" w:after="0" w:line="276" w:lineRule="auto"/>
        <w:jc w:val="center"/>
        <w:rPr>
          <w:rFonts w:ascii="Times New Roman" w:hAnsi="Times New Roman" w:cs="Times New Roman"/>
          <w:b/>
          <w:bCs/>
          <w:color w:val="000000" w:themeColor="text1"/>
          <w:sz w:val="24"/>
          <w:szCs w:val="24"/>
        </w:rPr>
      </w:pPr>
    </w:p>
    <w:p w14:paraId="275863FC" w14:textId="77777777" w:rsidR="001D7CF0" w:rsidRPr="00271C52" w:rsidRDefault="001D7CF0" w:rsidP="00286CE4">
      <w:pPr>
        <w:tabs>
          <w:tab w:val="left" w:pos="1128"/>
        </w:tabs>
        <w:spacing w:line="360" w:lineRule="auto"/>
        <w:rPr>
          <w:rFonts w:ascii="Times New Roman" w:hAnsi="Times New Roman"/>
          <w:b/>
        </w:rPr>
      </w:pPr>
      <w:r w:rsidRPr="00D06BB9">
        <w:rPr>
          <w:rFonts w:ascii="Times New Roman" w:hAnsi="Times New Roman"/>
          <w:sz w:val="20"/>
          <w:szCs w:val="20"/>
          <w:lang w:bidi="mr-IN"/>
        </w:rPr>
        <w:t>Artificial Intelligence (AI) is transforming healthcare by improving patient care, diagnosis, treatment, and administrative tasks. Tools like predictive analytics and machine learning enhance diagnostic accuracy, forecast disease outbreaks, and support personalized treatment. However, these advancements raise ethical concerns, especially around data privacy, informed consent, algorithmic bias, accountability, and the evolving doctor-patient relationship. One major issue is biased data, which can exclude marginalized groups and lead to unequal healthcare outcomes. Another concern is the "black box" problem, where healthcare professionals may not understand how AI systems arrive at their decisions, making it difficult to trust or explain treatment recommendations.</w:t>
      </w:r>
      <w:r w:rsidRPr="00271C52">
        <w:rPr>
          <w:rFonts w:ascii="Times New Roman" w:hAnsi="Times New Roman"/>
          <w:sz w:val="20"/>
          <w:szCs w:val="20"/>
          <w:lang w:bidi="mr-IN"/>
        </w:rPr>
        <w:t xml:space="preserve"> </w:t>
      </w:r>
      <w:r w:rsidRPr="00D06BB9">
        <w:rPr>
          <w:rFonts w:ascii="Times New Roman" w:hAnsi="Times New Roman"/>
          <w:sz w:val="20"/>
          <w:szCs w:val="20"/>
          <w:lang w:bidi="mr-IN"/>
        </w:rPr>
        <w:t>The increasing involvement of AI in clinical decision-making raises moral questions about whether it is appropriate for machines to influence life-impacting choices. Relying on AI in this way challenges patient rights and the responsibilities of medical practitioners. To address these issues, the article emphasizes the importance of transparency, fairness, and accountability in AI development and use. It calls for collaboration among technologists, healthcare professionals, ethicists, and policymakers to ensure AI remains human-centered. Ultimately, while AI has the potential to revolutionize healthcare, its deployment must prioritize ethical standards and maintain patient trust to ensure responsible and equitable outcomes.</w:t>
      </w:r>
    </w:p>
    <w:p w14:paraId="47DDE99F" w14:textId="77777777" w:rsidR="001D7CF0" w:rsidRDefault="001D7CF0"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1B8BFAB7" w14:textId="77777777" w:rsidR="001D7CF0" w:rsidRPr="001E51F3" w:rsidRDefault="001D7CF0"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0493E512" w14:textId="77777777" w:rsidR="00DA5A39" w:rsidRDefault="00DA5A39" w:rsidP="00DA5A39">
      <w:pPr>
        <w:spacing w:before="54" w:after="0" w:line="276" w:lineRule="auto"/>
        <w:rPr>
          <w:rFonts w:ascii="Times New Roman" w:hAnsi="Times New Roman" w:cs="Times New Roman"/>
          <w:b/>
          <w:bCs/>
          <w:color w:val="000000" w:themeColor="text1"/>
          <w:sz w:val="24"/>
          <w:szCs w:val="24"/>
        </w:rPr>
      </w:pPr>
    </w:p>
    <w:p w14:paraId="075684D6" w14:textId="45C7299A" w:rsidR="00DA52F4" w:rsidRDefault="00DA52F4" w:rsidP="00DA5A39">
      <w:pPr>
        <w:spacing w:before="54" w:after="0" w:line="276" w:lineRule="auto"/>
        <w:rPr>
          <w:rFonts w:ascii="Times New Roman" w:hAnsi="Times New Roman" w:cs="Times New Roman"/>
          <w:b/>
          <w:bCs/>
          <w:color w:val="000000" w:themeColor="text1"/>
          <w:sz w:val="24"/>
          <w:szCs w:val="24"/>
        </w:rPr>
      </w:pPr>
      <w:r w:rsidRPr="00DA5A39">
        <w:rPr>
          <w:rFonts w:ascii="Times New Roman" w:hAnsi="Times New Roman" w:cs="Times New Roman"/>
          <w:b/>
          <w:bCs/>
          <w:color w:val="000000" w:themeColor="text1"/>
          <w:sz w:val="24"/>
          <w:szCs w:val="24"/>
        </w:rPr>
        <w:t>INTRODUCTION</w:t>
      </w:r>
      <w:r w:rsidR="009F6540" w:rsidRPr="00DA5A39">
        <w:rPr>
          <w:rFonts w:ascii="Times New Roman" w:hAnsi="Times New Roman" w:cs="Times New Roman"/>
          <w:b/>
          <w:bCs/>
          <w:color w:val="000000" w:themeColor="text1"/>
          <w:sz w:val="24"/>
          <w:szCs w:val="24"/>
        </w:rPr>
        <w:t xml:space="preserve"> </w:t>
      </w:r>
    </w:p>
    <w:p w14:paraId="5C975F03" w14:textId="77777777" w:rsidR="00DA5A39" w:rsidRPr="00DA5A39" w:rsidRDefault="00DA5A39" w:rsidP="00DA5A39">
      <w:pPr>
        <w:spacing w:before="54" w:after="0" w:line="276" w:lineRule="auto"/>
        <w:rPr>
          <w:rFonts w:ascii="Times New Roman" w:hAnsi="Times New Roman" w:cs="Times New Roman"/>
          <w:b/>
          <w:bCs/>
          <w:color w:val="000000" w:themeColor="text1"/>
          <w:sz w:val="24"/>
          <w:szCs w:val="24"/>
        </w:rPr>
      </w:pPr>
    </w:p>
    <w:p w14:paraId="44EEAFFB" w14:textId="77777777" w:rsidR="00DA5A39" w:rsidRPr="00DA5A39" w:rsidRDefault="00DA5A39" w:rsidP="00286CE4">
      <w:pPr>
        <w:spacing w:line="360" w:lineRule="auto"/>
        <w:rPr>
          <w:sz w:val="20"/>
          <w:szCs w:val="20"/>
        </w:rPr>
      </w:pPr>
      <w:r w:rsidRPr="00DA5A39">
        <w:rPr>
          <w:sz w:val="20"/>
          <w:szCs w:val="20"/>
        </w:rPr>
        <w:t>Artificial Intelligence (AI) has become a transformative force in many industries due to its ability to analyze large amounts of data, recognize patterns, and make decisions with minimal human intervention. AI technologies, such as machine learning, deep learning, and natural language processing, are increasingly embedded in various sectors like healthcare, transportation, education, and law enforcement.[19]</w:t>
      </w:r>
    </w:p>
    <w:p w14:paraId="13E1FE30" w14:textId="77777777" w:rsidR="00DA5A39" w:rsidRPr="00DA5A39" w:rsidRDefault="00DA5A39" w:rsidP="00286CE4">
      <w:pPr>
        <w:spacing w:line="360" w:lineRule="auto"/>
        <w:rPr>
          <w:sz w:val="20"/>
          <w:szCs w:val="20"/>
        </w:rPr>
      </w:pPr>
      <w:r w:rsidRPr="00DA5A39">
        <w:rPr>
          <w:sz w:val="20"/>
          <w:szCs w:val="20"/>
        </w:rPr>
        <w:t xml:space="preserve">AI has proven to be beneficial in enhancing productivity, reducing costs, and improving decision-making processes. However, these advantages come with ethical concerns. As AI systems become more autonomous and integrated into decision-making processes that directly impact human lives, such as healthcare diagnoses or </w:t>
      </w:r>
      <w:proofErr w:type="spellStart"/>
      <w:r w:rsidRPr="00DA5A39">
        <w:rPr>
          <w:sz w:val="20"/>
          <w:szCs w:val="20"/>
        </w:rPr>
        <w:t>unauthorised</w:t>
      </w:r>
      <w:proofErr w:type="spellEnd"/>
      <w:r w:rsidRPr="00DA5A39">
        <w:rPr>
          <w:sz w:val="20"/>
          <w:szCs w:val="20"/>
        </w:rPr>
        <w:t xml:space="preserve"> sentencing, the risk of unintended biases, lack of transparency, invasion of privacy, and even loss of jobs becomes more pronounced.[30]</w:t>
      </w:r>
    </w:p>
    <w:p w14:paraId="5FE12E49" w14:textId="77777777" w:rsidR="00DA5A39" w:rsidRPr="00DA5A39" w:rsidRDefault="00DA5A39" w:rsidP="00286CE4">
      <w:pPr>
        <w:spacing w:line="360" w:lineRule="auto"/>
        <w:rPr>
          <w:sz w:val="20"/>
          <w:szCs w:val="20"/>
        </w:rPr>
      </w:pPr>
      <w:r w:rsidRPr="00DA5A39">
        <w:rPr>
          <w:sz w:val="20"/>
          <w:szCs w:val="20"/>
        </w:rPr>
        <w:t>The ethical implications of AI are not always straightforward. While the benefits of AI are clear, the technologies often operate in ways that are opaque to non-experts and even to the developers themselves. This creates a need for ethical principles that can guide the development, implementation, and regulation of AI technologies.[30]</w:t>
      </w:r>
    </w:p>
    <w:p w14:paraId="3DBF89D5" w14:textId="77777777" w:rsidR="00DA5A39" w:rsidRDefault="00DA5A39" w:rsidP="00286CE4">
      <w:pPr>
        <w:spacing w:before="54" w:after="0" w:line="360" w:lineRule="auto"/>
        <w:jc w:val="both"/>
        <w:rPr>
          <w:rFonts w:ascii="Times New Roman" w:hAnsi="Times New Roman" w:cs="Times New Roman"/>
          <w:color w:val="000000" w:themeColor="text1"/>
          <w:sz w:val="20"/>
          <w:szCs w:val="20"/>
        </w:rPr>
      </w:pPr>
    </w:p>
    <w:p w14:paraId="37BA1390" w14:textId="77777777" w:rsidR="00DA5A39" w:rsidRPr="001E51F3" w:rsidRDefault="00DA5A39" w:rsidP="009F6540">
      <w:pPr>
        <w:spacing w:before="54" w:after="0" w:line="276" w:lineRule="auto"/>
        <w:jc w:val="both"/>
        <w:rPr>
          <w:rFonts w:ascii="Times New Roman" w:hAnsi="Times New Roman" w:cs="Times New Roman"/>
          <w:color w:val="000000" w:themeColor="text1"/>
          <w:sz w:val="20"/>
          <w:szCs w:val="20"/>
        </w:rPr>
      </w:pPr>
    </w:p>
    <w:p w14:paraId="1BF72CB9" w14:textId="77777777" w:rsidR="00DA5A39" w:rsidRDefault="00DA5A39" w:rsidP="00DA5A39">
      <w:pPr>
        <w:spacing w:before="54" w:after="0" w:line="276" w:lineRule="auto"/>
        <w:rPr>
          <w:rFonts w:ascii="Times New Roman" w:hAnsi="Times New Roman" w:cs="Times New Roman"/>
          <w:b/>
          <w:bCs/>
          <w:color w:val="000000" w:themeColor="text1"/>
          <w:sz w:val="24"/>
          <w:szCs w:val="24"/>
        </w:rPr>
      </w:pPr>
    </w:p>
    <w:p w14:paraId="4C9328A7" w14:textId="77777777" w:rsidR="00DA5A39" w:rsidRDefault="00DA5A39" w:rsidP="00DA5A39">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BODY OF PAPER</w:t>
      </w:r>
    </w:p>
    <w:p w14:paraId="3496A4FE" w14:textId="185C561E" w:rsidR="00DA5A39" w:rsidRDefault="00DA5A39" w:rsidP="00DA5A39">
      <w:pPr>
        <w:spacing w:before="54" w:after="0" w:line="276" w:lineRule="auto"/>
        <w:rPr>
          <w:rFonts w:ascii="Times New Roman" w:hAnsi="Times New Roman" w:cs="Times New Roman"/>
          <w:b/>
          <w:bCs/>
          <w:color w:val="000000" w:themeColor="text1"/>
          <w:sz w:val="24"/>
          <w:szCs w:val="24"/>
        </w:rPr>
      </w:pPr>
    </w:p>
    <w:p w14:paraId="79ADC09E" w14:textId="77777777" w:rsidR="00326F31" w:rsidRPr="00326F31" w:rsidRDefault="00326F31" w:rsidP="00326F31">
      <w:pPr>
        <w:spacing w:line="480" w:lineRule="auto"/>
        <w:jc w:val="center"/>
        <w:rPr>
          <w:rFonts w:ascii="Times New Roman" w:hAnsi="Times New Roman" w:cs="Times New Roman"/>
          <w:b/>
          <w:bCs/>
          <w:sz w:val="24"/>
          <w:szCs w:val="24"/>
        </w:rPr>
      </w:pPr>
      <w:r w:rsidRPr="00326F31">
        <w:rPr>
          <w:rFonts w:ascii="Times New Roman" w:hAnsi="Times New Roman" w:cs="Times New Roman"/>
          <w:b/>
          <w:bCs/>
          <w:sz w:val="24"/>
          <w:szCs w:val="24"/>
        </w:rPr>
        <w:t>Summary of National versus International Ethics Guidelines</w:t>
      </w:r>
    </w:p>
    <w:tbl>
      <w:tblPr>
        <w:tblW w:w="0" w:type="auto"/>
        <w:tblInd w:w="-434" w:type="dxa"/>
        <w:tblLook w:val="04A0" w:firstRow="1" w:lastRow="0" w:firstColumn="1" w:lastColumn="0" w:noHBand="0" w:noVBand="1"/>
      </w:tblPr>
      <w:tblGrid>
        <w:gridCol w:w="1778"/>
        <w:gridCol w:w="4120"/>
        <w:gridCol w:w="4613"/>
      </w:tblGrid>
      <w:tr w:rsidR="00326F31" w:rsidRPr="00EA4048" w14:paraId="2CA9D585" w14:textId="77777777" w:rsidTr="00342AFA">
        <w:tc>
          <w:tcPr>
            <w:tcW w:w="0" w:type="auto"/>
            <w:tcBorders>
              <w:top w:val="single" w:sz="6" w:space="0" w:color="auto"/>
              <w:left w:val="single" w:sz="6" w:space="0" w:color="auto"/>
              <w:bottom w:val="single" w:sz="6" w:space="0" w:color="auto"/>
              <w:right w:val="single" w:sz="6" w:space="0" w:color="auto"/>
            </w:tcBorders>
          </w:tcPr>
          <w:p w14:paraId="19C3546D" w14:textId="77777777" w:rsidR="00326F31" w:rsidRPr="00286CE4" w:rsidRDefault="00326F31" w:rsidP="00286CE4">
            <w:pPr>
              <w:spacing w:line="360" w:lineRule="auto"/>
              <w:rPr>
                <w:rFonts w:ascii="Times New Roman" w:hAnsi="Times New Roman" w:cs="Times New Roman"/>
                <w:b/>
                <w:bCs/>
                <w:sz w:val="20"/>
                <w:szCs w:val="20"/>
              </w:rPr>
            </w:pPr>
            <w:r w:rsidRPr="00286CE4">
              <w:rPr>
                <w:rFonts w:ascii="Times New Roman" w:hAnsi="Times New Roman" w:cs="Times New Roman"/>
                <w:b/>
                <w:bCs/>
                <w:sz w:val="20"/>
                <w:szCs w:val="20"/>
              </w:rPr>
              <w:t>Aspect</w:t>
            </w:r>
          </w:p>
        </w:tc>
        <w:tc>
          <w:tcPr>
            <w:tcW w:w="0" w:type="auto"/>
            <w:tcBorders>
              <w:top w:val="single" w:sz="6" w:space="0" w:color="auto"/>
              <w:left w:val="single" w:sz="6" w:space="0" w:color="auto"/>
              <w:bottom w:val="single" w:sz="6" w:space="0" w:color="auto"/>
              <w:right w:val="single" w:sz="6" w:space="0" w:color="auto"/>
            </w:tcBorders>
          </w:tcPr>
          <w:p w14:paraId="758AAA25" w14:textId="77777777" w:rsidR="00326F31" w:rsidRPr="00286CE4" w:rsidRDefault="00326F31" w:rsidP="00286CE4">
            <w:pPr>
              <w:spacing w:line="360" w:lineRule="auto"/>
              <w:rPr>
                <w:rFonts w:ascii="Times New Roman" w:hAnsi="Times New Roman" w:cs="Times New Roman"/>
                <w:b/>
                <w:bCs/>
                <w:sz w:val="20"/>
                <w:szCs w:val="20"/>
              </w:rPr>
            </w:pPr>
            <w:r w:rsidRPr="00286CE4">
              <w:rPr>
                <w:rFonts w:ascii="Times New Roman" w:hAnsi="Times New Roman" w:cs="Times New Roman"/>
                <w:b/>
                <w:bCs/>
                <w:sz w:val="20"/>
                <w:szCs w:val="20"/>
              </w:rPr>
              <w:t>National Focus</w:t>
            </w:r>
          </w:p>
        </w:tc>
        <w:tc>
          <w:tcPr>
            <w:tcW w:w="0" w:type="auto"/>
            <w:tcBorders>
              <w:top w:val="single" w:sz="6" w:space="0" w:color="auto"/>
              <w:left w:val="single" w:sz="6" w:space="0" w:color="auto"/>
              <w:bottom w:val="single" w:sz="6" w:space="0" w:color="auto"/>
              <w:right w:val="single" w:sz="6" w:space="0" w:color="auto"/>
            </w:tcBorders>
          </w:tcPr>
          <w:p w14:paraId="63AE3165" w14:textId="77777777" w:rsidR="00326F31" w:rsidRPr="00286CE4" w:rsidRDefault="00326F31" w:rsidP="00286CE4">
            <w:pPr>
              <w:spacing w:line="360" w:lineRule="auto"/>
              <w:rPr>
                <w:rFonts w:ascii="Times New Roman" w:hAnsi="Times New Roman" w:cs="Times New Roman"/>
                <w:b/>
                <w:bCs/>
                <w:sz w:val="20"/>
                <w:szCs w:val="20"/>
              </w:rPr>
            </w:pPr>
            <w:r w:rsidRPr="00286CE4">
              <w:rPr>
                <w:rFonts w:ascii="Times New Roman" w:hAnsi="Times New Roman" w:cs="Times New Roman"/>
                <w:b/>
                <w:bCs/>
                <w:sz w:val="20"/>
                <w:szCs w:val="20"/>
              </w:rPr>
              <w:t>International Focus</w:t>
            </w:r>
          </w:p>
        </w:tc>
      </w:tr>
      <w:tr w:rsidR="00326F31" w:rsidRPr="00EA4048" w14:paraId="408E29C5" w14:textId="77777777" w:rsidTr="00342AFA">
        <w:tc>
          <w:tcPr>
            <w:tcW w:w="0" w:type="auto"/>
            <w:tcBorders>
              <w:top w:val="single" w:sz="6" w:space="0" w:color="auto"/>
              <w:left w:val="single" w:sz="6" w:space="0" w:color="auto"/>
              <w:bottom w:val="single" w:sz="6" w:space="0" w:color="auto"/>
              <w:right w:val="single" w:sz="6" w:space="0" w:color="auto"/>
            </w:tcBorders>
          </w:tcPr>
          <w:p w14:paraId="0A712364"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Scope</w:t>
            </w:r>
          </w:p>
        </w:tc>
        <w:tc>
          <w:tcPr>
            <w:tcW w:w="0" w:type="auto"/>
            <w:tcBorders>
              <w:top w:val="single" w:sz="6" w:space="0" w:color="auto"/>
              <w:left w:val="single" w:sz="6" w:space="0" w:color="auto"/>
              <w:bottom w:val="single" w:sz="6" w:space="0" w:color="auto"/>
              <w:right w:val="single" w:sz="6" w:space="0" w:color="auto"/>
            </w:tcBorders>
          </w:tcPr>
          <w:p w14:paraId="31675F2A"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Focuses on specific cultural, social, economic, and political contexts of a particular country.</w:t>
            </w:r>
          </w:p>
        </w:tc>
        <w:tc>
          <w:tcPr>
            <w:tcW w:w="0" w:type="auto"/>
            <w:tcBorders>
              <w:top w:val="single" w:sz="6" w:space="0" w:color="auto"/>
              <w:left w:val="single" w:sz="6" w:space="0" w:color="auto"/>
              <w:bottom w:val="single" w:sz="6" w:space="0" w:color="auto"/>
              <w:right w:val="single" w:sz="6" w:space="0" w:color="auto"/>
            </w:tcBorders>
          </w:tcPr>
          <w:p w14:paraId="65BA8BB2"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Aims to establish a broad, universal framework to be adopted across countries and cultures.</w:t>
            </w:r>
          </w:p>
        </w:tc>
      </w:tr>
      <w:tr w:rsidR="00326F31" w:rsidRPr="00EA4048" w14:paraId="0934E29D" w14:textId="77777777" w:rsidTr="00342AFA">
        <w:tc>
          <w:tcPr>
            <w:tcW w:w="0" w:type="auto"/>
            <w:tcBorders>
              <w:top w:val="single" w:sz="6" w:space="0" w:color="auto"/>
              <w:left w:val="single" w:sz="6" w:space="0" w:color="auto"/>
              <w:bottom w:val="single" w:sz="6" w:space="0" w:color="auto"/>
              <w:right w:val="single" w:sz="6" w:space="0" w:color="auto"/>
            </w:tcBorders>
          </w:tcPr>
          <w:p w14:paraId="28E538F1"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Regulatory Authority</w:t>
            </w:r>
          </w:p>
        </w:tc>
        <w:tc>
          <w:tcPr>
            <w:tcW w:w="0" w:type="auto"/>
            <w:tcBorders>
              <w:top w:val="single" w:sz="6" w:space="0" w:color="auto"/>
              <w:left w:val="single" w:sz="6" w:space="0" w:color="auto"/>
              <w:bottom w:val="single" w:sz="6" w:space="0" w:color="auto"/>
              <w:right w:val="single" w:sz="6" w:space="0" w:color="auto"/>
            </w:tcBorders>
          </w:tcPr>
          <w:p w14:paraId="7CC64F3D"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Typically governed by national governments or local regulatory bodies.</w:t>
            </w:r>
          </w:p>
        </w:tc>
        <w:tc>
          <w:tcPr>
            <w:tcW w:w="0" w:type="auto"/>
            <w:tcBorders>
              <w:top w:val="single" w:sz="6" w:space="0" w:color="auto"/>
              <w:left w:val="single" w:sz="6" w:space="0" w:color="auto"/>
              <w:bottom w:val="single" w:sz="6" w:space="0" w:color="auto"/>
              <w:right w:val="single" w:sz="6" w:space="0" w:color="auto"/>
            </w:tcBorders>
          </w:tcPr>
          <w:p w14:paraId="5EDAC142"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Overseen by international organizations (e.g., UNESCO, OECD, EU) and often serves as recommendations rather than laws.</w:t>
            </w:r>
          </w:p>
        </w:tc>
      </w:tr>
      <w:tr w:rsidR="00326F31" w:rsidRPr="00EA4048" w14:paraId="747C88B3" w14:textId="77777777" w:rsidTr="00342AFA">
        <w:tc>
          <w:tcPr>
            <w:tcW w:w="0" w:type="auto"/>
            <w:tcBorders>
              <w:top w:val="single" w:sz="6" w:space="0" w:color="auto"/>
              <w:left w:val="single" w:sz="6" w:space="0" w:color="auto"/>
              <w:bottom w:val="single" w:sz="6" w:space="0" w:color="auto"/>
              <w:right w:val="single" w:sz="6" w:space="0" w:color="auto"/>
            </w:tcBorders>
          </w:tcPr>
          <w:p w14:paraId="4CE64826"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Accountability</w:t>
            </w:r>
          </w:p>
        </w:tc>
        <w:tc>
          <w:tcPr>
            <w:tcW w:w="0" w:type="auto"/>
            <w:tcBorders>
              <w:top w:val="single" w:sz="6" w:space="0" w:color="auto"/>
              <w:left w:val="single" w:sz="6" w:space="0" w:color="auto"/>
              <w:bottom w:val="single" w:sz="6" w:space="0" w:color="auto"/>
              <w:right w:val="single" w:sz="6" w:space="0" w:color="auto"/>
            </w:tcBorders>
          </w:tcPr>
          <w:p w14:paraId="396AAC9A"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Defines accountability mechanisms according to national laws and jurisdictional practices.</w:t>
            </w:r>
          </w:p>
        </w:tc>
        <w:tc>
          <w:tcPr>
            <w:tcW w:w="0" w:type="auto"/>
            <w:tcBorders>
              <w:top w:val="single" w:sz="6" w:space="0" w:color="auto"/>
              <w:left w:val="single" w:sz="6" w:space="0" w:color="auto"/>
              <w:bottom w:val="single" w:sz="6" w:space="0" w:color="auto"/>
              <w:right w:val="single" w:sz="6" w:space="0" w:color="auto"/>
            </w:tcBorders>
          </w:tcPr>
          <w:p w14:paraId="4C6C5EC5"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Encourages shared responsibility among countries but lacks enforceable power, relying on voluntary compliance.</w:t>
            </w:r>
          </w:p>
        </w:tc>
      </w:tr>
      <w:tr w:rsidR="00326F31" w:rsidRPr="00EA4048" w14:paraId="74DBE89E" w14:textId="77777777" w:rsidTr="00342AFA">
        <w:tc>
          <w:tcPr>
            <w:tcW w:w="0" w:type="auto"/>
            <w:tcBorders>
              <w:top w:val="single" w:sz="6" w:space="0" w:color="auto"/>
              <w:left w:val="single" w:sz="6" w:space="0" w:color="auto"/>
              <w:bottom w:val="single" w:sz="6" w:space="0" w:color="auto"/>
              <w:right w:val="single" w:sz="6" w:space="0" w:color="auto"/>
            </w:tcBorders>
          </w:tcPr>
          <w:p w14:paraId="689532C3"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Privacy &amp; Data Protection</w:t>
            </w:r>
          </w:p>
        </w:tc>
        <w:tc>
          <w:tcPr>
            <w:tcW w:w="0" w:type="auto"/>
            <w:tcBorders>
              <w:top w:val="single" w:sz="6" w:space="0" w:color="auto"/>
              <w:left w:val="single" w:sz="6" w:space="0" w:color="auto"/>
              <w:bottom w:val="single" w:sz="6" w:space="0" w:color="auto"/>
              <w:right w:val="single" w:sz="6" w:space="0" w:color="auto"/>
            </w:tcBorders>
          </w:tcPr>
          <w:p w14:paraId="3EC946DF"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Aligns with national privacy standards (e.g., GDPR in the EU, CCPA in the U.S.).</w:t>
            </w:r>
          </w:p>
        </w:tc>
        <w:tc>
          <w:tcPr>
            <w:tcW w:w="0" w:type="auto"/>
            <w:tcBorders>
              <w:top w:val="single" w:sz="6" w:space="0" w:color="auto"/>
              <w:left w:val="single" w:sz="6" w:space="0" w:color="auto"/>
              <w:bottom w:val="single" w:sz="6" w:space="0" w:color="auto"/>
              <w:right w:val="single" w:sz="6" w:space="0" w:color="auto"/>
            </w:tcBorders>
          </w:tcPr>
          <w:p w14:paraId="4AB09F4B"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Advocates for a global standard of data protection and privacy, though harmonization across regions is challenging.</w:t>
            </w:r>
          </w:p>
        </w:tc>
      </w:tr>
      <w:tr w:rsidR="00326F31" w:rsidRPr="00EA4048" w14:paraId="60336A3E" w14:textId="77777777" w:rsidTr="00342AFA">
        <w:tc>
          <w:tcPr>
            <w:tcW w:w="0" w:type="auto"/>
            <w:tcBorders>
              <w:top w:val="single" w:sz="6" w:space="0" w:color="auto"/>
              <w:left w:val="single" w:sz="6" w:space="0" w:color="auto"/>
              <w:bottom w:val="single" w:sz="6" w:space="0" w:color="auto"/>
              <w:right w:val="single" w:sz="6" w:space="0" w:color="auto"/>
            </w:tcBorders>
          </w:tcPr>
          <w:p w14:paraId="3377F693"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Bias &amp; Fairness</w:t>
            </w:r>
          </w:p>
        </w:tc>
        <w:tc>
          <w:tcPr>
            <w:tcW w:w="0" w:type="auto"/>
            <w:tcBorders>
              <w:top w:val="single" w:sz="6" w:space="0" w:color="auto"/>
              <w:left w:val="single" w:sz="6" w:space="0" w:color="auto"/>
              <w:bottom w:val="single" w:sz="6" w:space="0" w:color="auto"/>
              <w:right w:val="single" w:sz="6" w:space="0" w:color="auto"/>
            </w:tcBorders>
          </w:tcPr>
          <w:p w14:paraId="1C3B44F0"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Addresses biases within the specific sociocultural context; may prioritize local demographic concerns.</w:t>
            </w:r>
          </w:p>
        </w:tc>
        <w:tc>
          <w:tcPr>
            <w:tcW w:w="0" w:type="auto"/>
            <w:tcBorders>
              <w:top w:val="single" w:sz="6" w:space="0" w:color="auto"/>
              <w:left w:val="single" w:sz="6" w:space="0" w:color="auto"/>
              <w:bottom w:val="single" w:sz="6" w:space="0" w:color="auto"/>
              <w:right w:val="single" w:sz="6" w:space="0" w:color="auto"/>
            </w:tcBorders>
          </w:tcPr>
          <w:p w14:paraId="28D0755E"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Emphasizes universal fairness and unbiased AI practices, calling for inclusivity across all populations globally.</w:t>
            </w:r>
          </w:p>
        </w:tc>
      </w:tr>
      <w:tr w:rsidR="00326F31" w:rsidRPr="00EA4048" w14:paraId="5E5DA10A" w14:textId="77777777" w:rsidTr="00342AFA">
        <w:tc>
          <w:tcPr>
            <w:tcW w:w="0" w:type="auto"/>
            <w:tcBorders>
              <w:top w:val="single" w:sz="6" w:space="0" w:color="auto"/>
              <w:left w:val="single" w:sz="6" w:space="0" w:color="auto"/>
              <w:bottom w:val="single" w:sz="6" w:space="0" w:color="auto"/>
              <w:right w:val="single" w:sz="6" w:space="0" w:color="auto"/>
            </w:tcBorders>
          </w:tcPr>
          <w:p w14:paraId="2F7FB739"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Transparency</w:t>
            </w:r>
          </w:p>
        </w:tc>
        <w:tc>
          <w:tcPr>
            <w:tcW w:w="0" w:type="auto"/>
            <w:tcBorders>
              <w:top w:val="single" w:sz="6" w:space="0" w:color="auto"/>
              <w:left w:val="single" w:sz="6" w:space="0" w:color="auto"/>
              <w:bottom w:val="single" w:sz="6" w:space="0" w:color="auto"/>
              <w:right w:val="single" w:sz="6" w:space="0" w:color="auto"/>
            </w:tcBorders>
          </w:tcPr>
          <w:p w14:paraId="51A4D25C"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National guidelines may vary in transparency requirements based on legal and social norms.</w:t>
            </w:r>
          </w:p>
        </w:tc>
        <w:tc>
          <w:tcPr>
            <w:tcW w:w="0" w:type="auto"/>
            <w:tcBorders>
              <w:top w:val="single" w:sz="6" w:space="0" w:color="auto"/>
              <w:left w:val="single" w:sz="6" w:space="0" w:color="auto"/>
              <w:bottom w:val="single" w:sz="6" w:space="0" w:color="auto"/>
              <w:right w:val="single" w:sz="6" w:space="0" w:color="auto"/>
            </w:tcBorders>
          </w:tcPr>
          <w:p w14:paraId="3B26E64B"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Supports a general standard for AI transparency to foster trust and cooperation across countries.</w:t>
            </w:r>
          </w:p>
        </w:tc>
      </w:tr>
      <w:tr w:rsidR="00326F31" w:rsidRPr="00EA4048" w14:paraId="300681BC" w14:textId="77777777" w:rsidTr="00342AFA">
        <w:tc>
          <w:tcPr>
            <w:tcW w:w="0" w:type="auto"/>
            <w:tcBorders>
              <w:top w:val="single" w:sz="6" w:space="0" w:color="auto"/>
              <w:left w:val="single" w:sz="6" w:space="0" w:color="auto"/>
              <w:bottom w:val="single" w:sz="6" w:space="0" w:color="auto"/>
              <w:right w:val="single" w:sz="6" w:space="0" w:color="auto"/>
            </w:tcBorders>
          </w:tcPr>
          <w:p w14:paraId="48F7D5A6"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Human Rights Focus</w:t>
            </w:r>
          </w:p>
        </w:tc>
        <w:tc>
          <w:tcPr>
            <w:tcW w:w="0" w:type="auto"/>
            <w:tcBorders>
              <w:top w:val="single" w:sz="6" w:space="0" w:color="auto"/>
              <w:left w:val="single" w:sz="6" w:space="0" w:color="auto"/>
              <w:bottom w:val="single" w:sz="6" w:space="0" w:color="auto"/>
              <w:right w:val="single" w:sz="6" w:space="0" w:color="auto"/>
            </w:tcBorders>
          </w:tcPr>
          <w:p w14:paraId="66CC130D"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May prioritize human rights protections most relevant to national issues (e.g., labor rights, freedom of speech).</w:t>
            </w:r>
          </w:p>
        </w:tc>
        <w:tc>
          <w:tcPr>
            <w:tcW w:w="0" w:type="auto"/>
            <w:tcBorders>
              <w:top w:val="single" w:sz="6" w:space="0" w:color="auto"/>
              <w:left w:val="single" w:sz="6" w:space="0" w:color="auto"/>
              <w:bottom w:val="single" w:sz="6" w:space="0" w:color="auto"/>
              <w:right w:val="single" w:sz="6" w:space="0" w:color="auto"/>
            </w:tcBorders>
          </w:tcPr>
          <w:p w14:paraId="3E03BA15"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Seeks to uphold universally recognized human rights, ensuring that AI respects human dignity and freedoms.</w:t>
            </w:r>
          </w:p>
        </w:tc>
      </w:tr>
      <w:tr w:rsidR="00326F31" w:rsidRPr="00EA4048" w14:paraId="3547AE2E" w14:textId="77777777" w:rsidTr="00342AFA">
        <w:tc>
          <w:tcPr>
            <w:tcW w:w="0" w:type="auto"/>
            <w:tcBorders>
              <w:top w:val="single" w:sz="6" w:space="0" w:color="auto"/>
              <w:left w:val="single" w:sz="6" w:space="0" w:color="auto"/>
              <w:bottom w:val="single" w:sz="6" w:space="0" w:color="auto"/>
              <w:right w:val="single" w:sz="6" w:space="0" w:color="auto"/>
            </w:tcBorders>
          </w:tcPr>
          <w:p w14:paraId="04ABD56E"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Innovation vs. Regulation</w:t>
            </w:r>
          </w:p>
        </w:tc>
        <w:tc>
          <w:tcPr>
            <w:tcW w:w="0" w:type="auto"/>
            <w:tcBorders>
              <w:top w:val="single" w:sz="6" w:space="0" w:color="auto"/>
              <w:left w:val="single" w:sz="6" w:space="0" w:color="auto"/>
              <w:bottom w:val="single" w:sz="6" w:space="0" w:color="auto"/>
              <w:right w:val="single" w:sz="6" w:space="0" w:color="auto"/>
            </w:tcBorders>
          </w:tcPr>
          <w:p w14:paraId="4F277F0D"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Often balances ethical considerations with national interests in innovation and economic growth.[21]</w:t>
            </w:r>
          </w:p>
        </w:tc>
        <w:tc>
          <w:tcPr>
            <w:tcW w:w="0" w:type="auto"/>
            <w:tcBorders>
              <w:top w:val="single" w:sz="6" w:space="0" w:color="auto"/>
              <w:left w:val="single" w:sz="6" w:space="0" w:color="auto"/>
              <w:bottom w:val="single" w:sz="6" w:space="0" w:color="auto"/>
              <w:right w:val="single" w:sz="6" w:space="0" w:color="auto"/>
            </w:tcBorders>
          </w:tcPr>
          <w:p w14:paraId="3942085D"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Promotes ethical AI globally, sometimes placing ethics above individual national competitive advantage.</w:t>
            </w:r>
          </w:p>
        </w:tc>
      </w:tr>
      <w:tr w:rsidR="00326F31" w:rsidRPr="00EA4048" w14:paraId="4B6CFF80" w14:textId="77777777" w:rsidTr="00342AFA">
        <w:tc>
          <w:tcPr>
            <w:tcW w:w="0" w:type="auto"/>
            <w:tcBorders>
              <w:top w:val="single" w:sz="6" w:space="0" w:color="auto"/>
              <w:left w:val="single" w:sz="6" w:space="0" w:color="auto"/>
              <w:bottom w:val="single" w:sz="6" w:space="0" w:color="auto"/>
              <w:right w:val="single" w:sz="6" w:space="0" w:color="auto"/>
            </w:tcBorders>
          </w:tcPr>
          <w:p w14:paraId="19F1DEC0"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Implementation</w:t>
            </w:r>
          </w:p>
        </w:tc>
        <w:tc>
          <w:tcPr>
            <w:tcW w:w="0" w:type="auto"/>
            <w:tcBorders>
              <w:top w:val="single" w:sz="6" w:space="0" w:color="auto"/>
              <w:left w:val="single" w:sz="6" w:space="0" w:color="auto"/>
              <w:bottom w:val="single" w:sz="6" w:space="0" w:color="auto"/>
              <w:right w:val="single" w:sz="6" w:space="0" w:color="auto"/>
            </w:tcBorders>
          </w:tcPr>
          <w:p w14:paraId="6EFB1C87"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Implementation is typically mandatory through national legislation and policies.</w:t>
            </w:r>
          </w:p>
        </w:tc>
        <w:tc>
          <w:tcPr>
            <w:tcW w:w="0" w:type="auto"/>
            <w:tcBorders>
              <w:top w:val="single" w:sz="6" w:space="0" w:color="auto"/>
              <w:left w:val="single" w:sz="6" w:space="0" w:color="auto"/>
              <w:bottom w:val="single" w:sz="6" w:space="0" w:color="auto"/>
              <w:right w:val="single" w:sz="6" w:space="0" w:color="auto"/>
            </w:tcBorders>
          </w:tcPr>
          <w:p w14:paraId="32824A66"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International guidelines serve as a framework for best practices, with voluntary adoption by countries.</w:t>
            </w:r>
          </w:p>
        </w:tc>
      </w:tr>
      <w:tr w:rsidR="00326F31" w:rsidRPr="00EA4048" w14:paraId="3B30DE16" w14:textId="77777777" w:rsidTr="00342AFA">
        <w:tc>
          <w:tcPr>
            <w:tcW w:w="0" w:type="auto"/>
            <w:tcBorders>
              <w:top w:val="single" w:sz="6" w:space="0" w:color="auto"/>
              <w:left w:val="single" w:sz="6" w:space="0" w:color="auto"/>
              <w:bottom w:val="single" w:sz="6" w:space="0" w:color="auto"/>
              <w:right w:val="single" w:sz="6" w:space="0" w:color="auto"/>
            </w:tcBorders>
          </w:tcPr>
          <w:p w14:paraId="2F92A02D"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Adaptability</w:t>
            </w:r>
          </w:p>
        </w:tc>
        <w:tc>
          <w:tcPr>
            <w:tcW w:w="0" w:type="auto"/>
            <w:tcBorders>
              <w:top w:val="single" w:sz="6" w:space="0" w:color="auto"/>
              <w:left w:val="single" w:sz="6" w:space="0" w:color="auto"/>
              <w:bottom w:val="single" w:sz="6" w:space="0" w:color="auto"/>
              <w:right w:val="single" w:sz="6" w:space="0" w:color="auto"/>
            </w:tcBorders>
          </w:tcPr>
          <w:p w14:paraId="2717AD8C"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Tailored to specific national needs and can be quickly updated by the national government.</w:t>
            </w:r>
          </w:p>
        </w:tc>
        <w:tc>
          <w:tcPr>
            <w:tcW w:w="0" w:type="auto"/>
            <w:tcBorders>
              <w:top w:val="single" w:sz="6" w:space="0" w:color="auto"/>
              <w:left w:val="single" w:sz="6" w:space="0" w:color="auto"/>
              <w:bottom w:val="single" w:sz="6" w:space="0" w:color="auto"/>
              <w:right w:val="single" w:sz="6" w:space="0" w:color="auto"/>
            </w:tcBorders>
          </w:tcPr>
          <w:p w14:paraId="5269AD79" w14:textId="77777777" w:rsidR="00326F31" w:rsidRPr="00286CE4" w:rsidRDefault="00326F31"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Provides a stable ethical foundation but may face slow adaptation due to the need for consensus among nations.</w:t>
            </w:r>
          </w:p>
        </w:tc>
      </w:tr>
    </w:tbl>
    <w:p w14:paraId="76CEE17F" w14:textId="77777777" w:rsidR="00326F31" w:rsidRDefault="00326F31" w:rsidP="00DA5A39">
      <w:pPr>
        <w:spacing w:before="54" w:after="0" w:line="276" w:lineRule="auto"/>
        <w:rPr>
          <w:rFonts w:ascii="Times New Roman" w:hAnsi="Times New Roman" w:cs="Times New Roman"/>
          <w:b/>
          <w:bCs/>
          <w:color w:val="000000" w:themeColor="text1"/>
          <w:sz w:val="24"/>
          <w:szCs w:val="24"/>
        </w:rPr>
      </w:pPr>
    </w:p>
    <w:p w14:paraId="675C5F14" w14:textId="77777777" w:rsidR="00DA5A39" w:rsidRDefault="00DA5A39" w:rsidP="00DA5A39">
      <w:pPr>
        <w:spacing w:before="54" w:after="0" w:line="276" w:lineRule="auto"/>
        <w:rPr>
          <w:rFonts w:ascii="Times New Roman" w:hAnsi="Times New Roman" w:cs="Times New Roman"/>
          <w:b/>
          <w:bCs/>
          <w:color w:val="000000" w:themeColor="text1"/>
          <w:sz w:val="24"/>
          <w:szCs w:val="24"/>
        </w:rPr>
      </w:pPr>
    </w:p>
    <w:p w14:paraId="06A952DA" w14:textId="77777777" w:rsidR="00DA5A39" w:rsidRDefault="00DA5A39" w:rsidP="00DA5A39">
      <w:pPr>
        <w:spacing w:before="54" w:after="0" w:line="276" w:lineRule="auto"/>
        <w:rPr>
          <w:rFonts w:ascii="Times New Roman" w:hAnsi="Times New Roman" w:cs="Times New Roman"/>
          <w:b/>
          <w:bCs/>
          <w:color w:val="000000" w:themeColor="text1"/>
          <w:sz w:val="24"/>
          <w:szCs w:val="24"/>
        </w:rPr>
      </w:pPr>
    </w:p>
    <w:p w14:paraId="7A877ECB" w14:textId="77777777" w:rsidR="00326F31" w:rsidRPr="00326F31" w:rsidRDefault="00326F31" w:rsidP="00286CE4">
      <w:pPr>
        <w:spacing w:line="360" w:lineRule="auto"/>
        <w:rPr>
          <w:rFonts w:ascii="Times New Roman" w:hAnsi="Times New Roman" w:cs="Times New Roman"/>
          <w:b/>
          <w:bCs/>
          <w:sz w:val="20"/>
          <w:szCs w:val="20"/>
        </w:rPr>
      </w:pPr>
      <w:r w:rsidRPr="00326F31">
        <w:rPr>
          <w:rFonts w:ascii="Times New Roman" w:hAnsi="Times New Roman" w:cs="Times New Roman"/>
          <w:b/>
          <w:bCs/>
          <w:sz w:val="20"/>
          <w:szCs w:val="20"/>
        </w:rPr>
        <w:lastRenderedPageBreak/>
        <w:t>AI technologies, though revolutionary, present significant ethical challenges that are not adequately addressed by current frameworks. These challenges include:</w:t>
      </w:r>
    </w:p>
    <w:p w14:paraId="3B183E89" w14:textId="77777777" w:rsidR="00326F31" w:rsidRPr="00326F31" w:rsidRDefault="00326F31" w:rsidP="00286CE4">
      <w:pPr>
        <w:spacing w:line="360" w:lineRule="auto"/>
        <w:rPr>
          <w:rFonts w:ascii="Times New Roman" w:hAnsi="Times New Roman" w:cs="Times New Roman"/>
          <w:sz w:val="20"/>
          <w:szCs w:val="20"/>
        </w:rPr>
      </w:pPr>
      <w:r w:rsidRPr="00326F31">
        <w:rPr>
          <w:rFonts w:ascii="Times New Roman" w:hAnsi="Times New Roman" w:cs="Times New Roman"/>
          <w:b/>
          <w:bCs/>
          <w:sz w:val="20"/>
          <w:szCs w:val="20"/>
        </w:rPr>
        <w:t>Bias:</w:t>
      </w:r>
      <w:r w:rsidRPr="00326F31">
        <w:rPr>
          <w:rFonts w:ascii="Times New Roman" w:hAnsi="Times New Roman" w:cs="Times New Roman"/>
          <w:sz w:val="20"/>
          <w:szCs w:val="20"/>
        </w:rPr>
        <w:t xml:space="preserve"> </w:t>
      </w:r>
      <w:r w:rsidRPr="00326F31">
        <w:rPr>
          <w:rFonts w:ascii="Times New Roman" w:hAnsi="Times New Roman" w:cs="Times New Roman"/>
          <w:sz w:val="20"/>
          <w:szCs w:val="20"/>
        </w:rPr>
        <w:br/>
        <w:t>AI systems can unintentionally reinforce societal biases if the data they are trained on reflects historical inequalities or stereotypes.</w:t>
      </w:r>
    </w:p>
    <w:p w14:paraId="2C23F34D" w14:textId="77777777" w:rsidR="00326F31" w:rsidRPr="00326F31" w:rsidRDefault="00326F31" w:rsidP="00286CE4">
      <w:pPr>
        <w:spacing w:line="360" w:lineRule="auto"/>
        <w:rPr>
          <w:rFonts w:ascii="Times New Roman" w:hAnsi="Times New Roman" w:cs="Times New Roman"/>
          <w:sz w:val="20"/>
          <w:szCs w:val="20"/>
        </w:rPr>
      </w:pPr>
      <w:r w:rsidRPr="00326F31">
        <w:rPr>
          <w:rFonts w:ascii="Times New Roman" w:hAnsi="Times New Roman" w:cs="Times New Roman"/>
          <w:b/>
          <w:bCs/>
          <w:sz w:val="20"/>
          <w:szCs w:val="20"/>
        </w:rPr>
        <w:t>Privacy Concerns:</w:t>
      </w:r>
      <w:r w:rsidRPr="00326F31">
        <w:rPr>
          <w:rFonts w:ascii="Times New Roman" w:hAnsi="Times New Roman" w:cs="Times New Roman"/>
          <w:sz w:val="20"/>
          <w:szCs w:val="20"/>
        </w:rPr>
        <w:br/>
        <w:t xml:space="preserve"> AI often requires vast amounts of personal data, raising questions about how this data is collected, stored, and used, and how individuals' privacy can be safeguarded.[20]</w:t>
      </w:r>
    </w:p>
    <w:p w14:paraId="7A39892A" w14:textId="77777777" w:rsidR="00326F31" w:rsidRPr="00326F31" w:rsidRDefault="00326F31" w:rsidP="00286CE4">
      <w:pPr>
        <w:spacing w:line="360" w:lineRule="auto"/>
        <w:rPr>
          <w:rFonts w:ascii="Times New Roman" w:hAnsi="Times New Roman" w:cs="Times New Roman"/>
          <w:sz w:val="20"/>
          <w:szCs w:val="20"/>
        </w:rPr>
      </w:pPr>
      <w:r w:rsidRPr="00326F31">
        <w:rPr>
          <w:rFonts w:ascii="Times New Roman" w:hAnsi="Times New Roman" w:cs="Times New Roman"/>
          <w:b/>
          <w:bCs/>
          <w:sz w:val="20"/>
          <w:szCs w:val="20"/>
        </w:rPr>
        <w:t>Accountability</w:t>
      </w:r>
      <w:r w:rsidRPr="00326F31">
        <w:rPr>
          <w:rFonts w:ascii="Times New Roman" w:hAnsi="Times New Roman" w:cs="Times New Roman"/>
          <w:sz w:val="20"/>
          <w:szCs w:val="20"/>
        </w:rPr>
        <w:t xml:space="preserve">: </w:t>
      </w:r>
      <w:r w:rsidRPr="00326F31">
        <w:rPr>
          <w:rFonts w:ascii="Times New Roman" w:hAnsi="Times New Roman" w:cs="Times New Roman"/>
          <w:sz w:val="20"/>
          <w:szCs w:val="20"/>
        </w:rPr>
        <w:br/>
        <w:t>As AI systems take on more complex tasks, it becomes difficult to determine who is responsible when something goes wrong—whether it’s a malfunction, an unintended consequence, or an ethical violation.[10]</w:t>
      </w:r>
    </w:p>
    <w:p w14:paraId="0C50194E" w14:textId="77777777" w:rsidR="00326F31" w:rsidRPr="00326F31" w:rsidRDefault="00326F31" w:rsidP="00286CE4">
      <w:pPr>
        <w:spacing w:line="360" w:lineRule="auto"/>
        <w:rPr>
          <w:rFonts w:ascii="Times New Roman" w:hAnsi="Times New Roman" w:cs="Times New Roman"/>
          <w:sz w:val="20"/>
          <w:szCs w:val="20"/>
        </w:rPr>
      </w:pPr>
      <w:r w:rsidRPr="00326F31">
        <w:rPr>
          <w:rFonts w:ascii="Times New Roman" w:hAnsi="Times New Roman" w:cs="Times New Roman"/>
          <w:b/>
          <w:bCs/>
          <w:sz w:val="20"/>
          <w:szCs w:val="20"/>
        </w:rPr>
        <w:t>Transparency:</w:t>
      </w:r>
      <w:r w:rsidRPr="00326F31">
        <w:rPr>
          <w:rFonts w:ascii="Times New Roman" w:hAnsi="Times New Roman" w:cs="Times New Roman"/>
          <w:sz w:val="20"/>
          <w:szCs w:val="20"/>
        </w:rPr>
        <w:br/>
        <w:t xml:space="preserve"> AI models, especially deep learning algorithms, are often described as "black boxes" because their decision-making processes are not easily understandable by humans, which undermines trust in these systems.[10]</w:t>
      </w:r>
    </w:p>
    <w:p w14:paraId="77E7815A" w14:textId="77777777" w:rsidR="00326F31" w:rsidRPr="00326F31" w:rsidRDefault="00326F31" w:rsidP="00286CE4">
      <w:pPr>
        <w:spacing w:line="360" w:lineRule="auto"/>
        <w:rPr>
          <w:rFonts w:ascii="Times New Roman" w:hAnsi="Times New Roman" w:cs="Times New Roman"/>
          <w:sz w:val="20"/>
          <w:szCs w:val="20"/>
        </w:rPr>
      </w:pPr>
      <w:r w:rsidRPr="00326F31">
        <w:rPr>
          <w:rFonts w:ascii="Times New Roman" w:hAnsi="Times New Roman" w:cs="Times New Roman"/>
          <w:b/>
          <w:bCs/>
          <w:sz w:val="20"/>
          <w:szCs w:val="20"/>
        </w:rPr>
        <w:t>Impact on Employment</w:t>
      </w:r>
      <w:r w:rsidRPr="00326F31">
        <w:rPr>
          <w:rFonts w:ascii="Times New Roman" w:hAnsi="Times New Roman" w:cs="Times New Roman"/>
          <w:sz w:val="20"/>
          <w:szCs w:val="20"/>
        </w:rPr>
        <w:t>:</w:t>
      </w:r>
      <w:r w:rsidRPr="00326F31">
        <w:rPr>
          <w:rFonts w:ascii="Times New Roman" w:hAnsi="Times New Roman" w:cs="Times New Roman"/>
          <w:sz w:val="20"/>
          <w:szCs w:val="20"/>
        </w:rPr>
        <w:br/>
        <w:t>Automation and AI could displace workers, raising ethical concerns about unemployment, wage disparity, and the societal consequences of technological job displacement.</w:t>
      </w:r>
    </w:p>
    <w:p w14:paraId="075A467F" w14:textId="77777777" w:rsidR="00326F31" w:rsidRPr="00E13B36" w:rsidRDefault="00326F31" w:rsidP="00286CE4">
      <w:pPr>
        <w:spacing w:line="360" w:lineRule="auto"/>
        <w:rPr>
          <w:rFonts w:ascii="Times New Roman" w:hAnsi="Times New Roman" w:cs="Times New Roman"/>
          <w:b/>
          <w:bCs/>
          <w:sz w:val="20"/>
          <w:szCs w:val="20"/>
        </w:rPr>
      </w:pPr>
      <w:r w:rsidRPr="00E13B36">
        <w:rPr>
          <w:rFonts w:ascii="Times New Roman" w:hAnsi="Times New Roman" w:cs="Times New Roman"/>
          <w:b/>
          <w:bCs/>
          <w:sz w:val="20"/>
          <w:szCs w:val="20"/>
        </w:rPr>
        <w:t>The research problem is to understand and address these ethical concerns while exploring practical solutions or ethical guidelines that can guide AI development and deployment across various sectors</w:t>
      </w:r>
    </w:p>
    <w:p w14:paraId="2D4F1FB9" w14:textId="77777777" w:rsidR="00326F31" w:rsidRPr="00326F31" w:rsidRDefault="00326F31" w:rsidP="00286CE4">
      <w:pPr>
        <w:spacing w:line="360" w:lineRule="auto"/>
        <w:rPr>
          <w:rFonts w:ascii="Times New Roman" w:hAnsi="Times New Roman" w:cs="Times New Roman"/>
          <w:sz w:val="20"/>
          <w:szCs w:val="20"/>
        </w:rPr>
      </w:pPr>
      <w:r w:rsidRPr="00326F31">
        <w:rPr>
          <w:rFonts w:ascii="Times New Roman" w:hAnsi="Times New Roman" w:cs="Times New Roman"/>
          <w:sz w:val="20"/>
          <w:szCs w:val="20"/>
        </w:rPr>
        <w:t>Analyze the ethical challenges of AI in various sectors: The primary objective is to understand the unique ethical issues each sector faces when incorporating AI. For example:</w:t>
      </w:r>
      <w:r w:rsidRPr="00326F31">
        <w:rPr>
          <w:rFonts w:ascii="Times New Roman" w:hAnsi="Times New Roman" w:cs="Times New Roman"/>
          <w:sz w:val="20"/>
          <w:szCs w:val="20"/>
        </w:rPr>
        <w:br/>
        <w:t xml:space="preserve">In healthcare, ethical dilemmas may </w:t>
      </w:r>
      <w:proofErr w:type="spellStart"/>
      <w:r w:rsidRPr="00326F31">
        <w:rPr>
          <w:rFonts w:ascii="Times New Roman" w:hAnsi="Times New Roman" w:cs="Times New Roman"/>
          <w:sz w:val="20"/>
          <w:szCs w:val="20"/>
        </w:rPr>
        <w:t>centre</w:t>
      </w:r>
      <w:proofErr w:type="spellEnd"/>
      <w:r w:rsidRPr="00326F31">
        <w:rPr>
          <w:rFonts w:ascii="Times New Roman" w:hAnsi="Times New Roman" w:cs="Times New Roman"/>
          <w:sz w:val="20"/>
          <w:szCs w:val="20"/>
        </w:rPr>
        <w:t xml:space="preserve"> around the use of AI in medical decision-making, patient privacy, and the potential for algorithmic bias in treatment recommendations.</w:t>
      </w:r>
      <w:r w:rsidRPr="00326F31">
        <w:rPr>
          <w:rFonts w:ascii="Times New Roman" w:hAnsi="Times New Roman" w:cs="Times New Roman"/>
          <w:sz w:val="20"/>
          <w:szCs w:val="20"/>
        </w:rPr>
        <w:br/>
        <w:t>In law enforcement, AI tools such as predictive policing algorithms could perpetuate biases and violate privacy rights.</w:t>
      </w:r>
      <w:r w:rsidRPr="00326F31">
        <w:rPr>
          <w:rFonts w:ascii="Times New Roman" w:hAnsi="Times New Roman" w:cs="Times New Roman"/>
          <w:sz w:val="20"/>
          <w:szCs w:val="20"/>
        </w:rPr>
        <w:br/>
        <w:t>Examine existing ethical frameworks and regulations: By reviewing literature, laws, and ethical guidelines (such as the EU’s AI Act or the IEEE’s Ethically Aligned Design), the research will evaluate how current regulatory measures address the ethical challenges posed by AI.[30]</w:t>
      </w:r>
    </w:p>
    <w:p w14:paraId="4F80CEC7" w14:textId="6A2DEDA8" w:rsidR="00326F31" w:rsidRPr="00326F31" w:rsidRDefault="00326F31" w:rsidP="00286CE4">
      <w:pPr>
        <w:spacing w:line="360" w:lineRule="auto"/>
        <w:rPr>
          <w:rFonts w:ascii="Times New Roman" w:hAnsi="Times New Roman" w:cs="Times New Roman"/>
          <w:sz w:val="20"/>
          <w:szCs w:val="20"/>
        </w:rPr>
      </w:pPr>
      <w:r w:rsidRPr="00326F31">
        <w:rPr>
          <w:rFonts w:ascii="Times New Roman" w:hAnsi="Times New Roman" w:cs="Times New Roman"/>
          <w:b/>
          <w:bCs/>
          <w:sz w:val="20"/>
          <w:szCs w:val="20"/>
        </w:rPr>
        <w:t>Identify key ethical concerns</w:t>
      </w:r>
      <w:r w:rsidRPr="00326F31">
        <w:rPr>
          <w:rFonts w:ascii="Times New Roman" w:hAnsi="Times New Roman" w:cs="Times New Roman"/>
          <w:sz w:val="20"/>
          <w:szCs w:val="20"/>
        </w:rPr>
        <w:t>:</w:t>
      </w:r>
      <w:r w:rsidR="006B15CC">
        <w:rPr>
          <w:rFonts w:ascii="Times New Roman" w:hAnsi="Times New Roman" w:cs="Times New Roman"/>
          <w:sz w:val="20"/>
          <w:szCs w:val="20"/>
        </w:rPr>
        <w:br/>
      </w:r>
      <w:r w:rsidRPr="00326F31">
        <w:rPr>
          <w:rFonts w:ascii="Times New Roman" w:hAnsi="Times New Roman" w:cs="Times New Roman"/>
          <w:sz w:val="20"/>
          <w:szCs w:val="20"/>
        </w:rPr>
        <w:t>Through case studies and expert interviews, the research will highlight the most pressing ethical issues that need to be tackled to ensure AI serves society responsibly.</w:t>
      </w:r>
    </w:p>
    <w:p w14:paraId="1B898894" w14:textId="77777777" w:rsidR="00326F31" w:rsidRPr="00326F31" w:rsidRDefault="00326F31" w:rsidP="00286CE4">
      <w:pPr>
        <w:spacing w:line="360" w:lineRule="auto"/>
        <w:rPr>
          <w:rFonts w:ascii="Times New Roman" w:hAnsi="Times New Roman" w:cs="Times New Roman"/>
          <w:sz w:val="20"/>
          <w:szCs w:val="20"/>
        </w:rPr>
      </w:pPr>
      <w:r w:rsidRPr="00326F31">
        <w:rPr>
          <w:rFonts w:ascii="Times New Roman" w:hAnsi="Times New Roman" w:cs="Times New Roman"/>
          <w:b/>
          <w:bCs/>
          <w:sz w:val="20"/>
          <w:szCs w:val="20"/>
        </w:rPr>
        <w:t>Propose solutions or guidelines</w:t>
      </w:r>
      <w:r w:rsidRPr="00326F31">
        <w:rPr>
          <w:rFonts w:ascii="Times New Roman" w:hAnsi="Times New Roman" w:cs="Times New Roman"/>
          <w:sz w:val="20"/>
          <w:szCs w:val="20"/>
        </w:rPr>
        <w:t xml:space="preserve">: </w:t>
      </w:r>
      <w:r w:rsidRPr="00326F31">
        <w:rPr>
          <w:rFonts w:ascii="Times New Roman" w:hAnsi="Times New Roman" w:cs="Times New Roman"/>
          <w:sz w:val="20"/>
          <w:szCs w:val="20"/>
        </w:rPr>
        <w:br/>
        <w:t>Drawing from existing ethical frameworks and the research findings, this study aims to propose new guidelines, policies, or recommendations for addressing ethical challenges in AI deployment across sectors.</w:t>
      </w:r>
    </w:p>
    <w:p w14:paraId="064958E8" w14:textId="77777777" w:rsidR="00326F31" w:rsidRPr="00326F31" w:rsidRDefault="00326F31" w:rsidP="00286CE4">
      <w:pPr>
        <w:spacing w:line="360" w:lineRule="auto"/>
        <w:rPr>
          <w:rFonts w:ascii="Times New Roman" w:hAnsi="Times New Roman" w:cs="Times New Roman"/>
          <w:sz w:val="20"/>
          <w:szCs w:val="20"/>
        </w:rPr>
      </w:pPr>
      <w:r w:rsidRPr="00326F31">
        <w:rPr>
          <w:rFonts w:ascii="Times New Roman" w:hAnsi="Times New Roman" w:cs="Times New Roman"/>
          <w:sz w:val="20"/>
          <w:szCs w:val="20"/>
        </w:rPr>
        <w:t>The study will focus on two key sectors where AI's impact is especially critical: healthcare, and law enforcement. These sectors are selected because they involve human lives and important societal functions, and they are all heavily influenced by AI technologies.</w:t>
      </w:r>
    </w:p>
    <w:p w14:paraId="46E4662B" w14:textId="77777777" w:rsidR="00326F31" w:rsidRPr="00326F31" w:rsidRDefault="00326F31" w:rsidP="00286CE4">
      <w:pPr>
        <w:spacing w:line="360" w:lineRule="auto"/>
        <w:rPr>
          <w:rFonts w:ascii="Times New Roman" w:hAnsi="Times New Roman" w:cs="Times New Roman"/>
          <w:b/>
          <w:bCs/>
          <w:sz w:val="20"/>
          <w:szCs w:val="20"/>
        </w:rPr>
      </w:pPr>
    </w:p>
    <w:p w14:paraId="433047B4" w14:textId="77777777" w:rsidR="00326F31" w:rsidRPr="00326F31" w:rsidRDefault="00326F31" w:rsidP="00286CE4">
      <w:pPr>
        <w:spacing w:line="360" w:lineRule="auto"/>
        <w:rPr>
          <w:rFonts w:ascii="Times New Roman" w:hAnsi="Times New Roman" w:cs="Times New Roman"/>
          <w:sz w:val="20"/>
          <w:szCs w:val="20"/>
        </w:rPr>
      </w:pPr>
      <w:r w:rsidRPr="00326F31">
        <w:rPr>
          <w:rFonts w:ascii="Times New Roman" w:hAnsi="Times New Roman" w:cs="Times New Roman"/>
          <w:b/>
          <w:bCs/>
          <w:sz w:val="20"/>
          <w:szCs w:val="20"/>
        </w:rPr>
        <w:lastRenderedPageBreak/>
        <w:t>Healthcare</w:t>
      </w:r>
      <w:r w:rsidRPr="00326F31">
        <w:rPr>
          <w:rFonts w:ascii="Times New Roman" w:hAnsi="Times New Roman" w:cs="Times New Roman"/>
          <w:sz w:val="20"/>
          <w:szCs w:val="20"/>
        </w:rPr>
        <w:t xml:space="preserve">: </w:t>
      </w:r>
      <w:r w:rsidRPr="00326F31">
        <w:rPr>
          <w:rFonts w:ascii="Times New Roman" w:hAnsi="Times New Roman" w:cs="Times New Roman"/>
          <w:sz w:val="20"/>
          <w:szCs w:val="20"/>
        </w:rPr>
        <w:br/>
        <w:t>AI is used for diagnostic tools, patient care optimization, drug discovery, and even robotic surgery. Ethical concerns include the privacy of health data, the potential for bias in medical diagnoses, and accountability in life-altering decisions made by AI.[13]</w:t>
      </w:r>
    </w:p>
    <w:p w14:paraId="2E3B9431" w14:textId="77777777" w:rsidR="00326F31" w:rsidRPr="00326F31" w:rsidRDefault="00326F31" w:rsidP="00286CE4">
      <w:pPr>
        <w:spacing w:line="360" w:lineRule="auto"/>
        <w:rPr>
          <w:rFonts w:ascii="Times New Roman" w:hAnsi="Times New Roman" w:cs="Times New Roman"/>
          <w:sz w:val="20"/>
          <w:szCs w:val="20"/>
        </w:rPr>
      </w:pPr>
      <w:r w:rsidRPr="00326F31">
        <w:rPr>
          <w:rFonts w:ascii="Times New Roman" w:hAnsi="Times New Roman" w:cs="Times New Roman"/>
          <w:b/>
          <w:bCs/>
          <w:sz w:val="20"/>
          <w:szCs w:val="20"/>
        </w:rPr>
        <w:t>Law Enforcement</w:t>
      </w:r>
      <w:r w:rsidRPr="00326F31">
        <w:rPr>
          <w:rFonts w:ascii="Times New Roman" w:hAnsi="Times New Roman" w:cs="Times New Roman"/>
          <w:sz w:val="20"/>
          <w:szCs w:val="20"/>
        </w:rPr>
        <w:t>:</w:t>
      </w:r>
      <w:r w:rsidRPr="00326F31">
        <w:rPr>
          <w:rFonts w:ascii="Times New Roman" w:hAnsi="Times New Roman" w:cs="Times New Roman"/>
          <w:sz w:val="20"/>
          <w:szCs w:val="20"/>
        </w:rPr>
        <w:br/>
        <w:t xml:space="preserve"> AI is increasingly used for surveillance, predictive policing, and sentencing algorithms. Ethical concerns here focus on racial bias, lack of transparency in decision-making, and the infringement of civil liberties.[16]</w:t>
      </w:r>
      <w:r w:rsidRPr="00326F31">
        <w:rPr>
          <w:rFonts w:ascii="Times New Roman" w:hAnsi="Times New Roman" w:cs="Times New Roman"/>
          <w:sz w:val="20"/>
          <w:szCs w:val="20"/>
        </w:rPr>
        <w:br/>
        <w:t>The research will explore how AI is integrated into each of these sectors and analyze the ethical challenges through both theoretical frameworks and real-world case studies.</w:t>
      </w:r>
      <w:r w:rsidRPr="00326F31">
        <w:rPr>
          <w:rFonts w:ascii="Times New Roman" w:hAnsi="Times New Roman" w:cs="Times New Roman"/>
          <w:sz w:val="20"/>
          <w:szCs w:val="20"/>
        </w:rPr>
        <w:br/>
        <w:t>While this research will primarily focus on AI in these sectors, it will also consider how general ethical principles apply to AI across industries.</w:t>
      </w:r>
      <w:r w:rsidRPr="00326F31">
        <w:rPr>
          <w:rFonts w:ascii="Times New Roman" w:hAnsi="Times New Roman" w:cs="Times New Roman"/>
          <w:sz w:val="20"/>
          <w:szCs w:val="20"/>
        </w:rPr>
        <w:br/>
        <w:t>The ethical use of AI is crucial for ensuring that technology benefits all members of society while minimizing harm. As AI continues to evolve, it is important to create ethical guidelines that safeguard against potential risks such as discrimination, loss of privacy, and bias.</w:t>
      </w:r>
      <w:r w:rsidRPr="00326F31">
        <w:rPr>
          <w:rFonts w:ascii="Times New Roman" w:hAnsi="Times New Roman" w:cs="Times New Roman"/>
          <w:sz w:val="20"/>
          <w:szCs w:val="20"/>
        </w:rPr>
        <w:br/>
        <w:t>The findings of this research will help inform both industry practices and policy decisions regarding AI deployment. By exploring ethical frameworks and challenges, the research will contribute to the development of more robust regulations and governance models that can guide AI development in a way that aligns with societal values.</w:t>
      </w:r>
    </w:p>
    <w:p w14:paraId="3EB0E06F" w14:textId="77777777" w:rsidR="00326F31" w:rsidRPr="00326F31" w:rsidRDefault="00326F31" w:rsidP="00286CE4">
      <w:pPr>
        <w:spacing w:line="360" w:lineRule="auto"/>
        <w:rPr>
          <w:rFonts w:ascii="Times New Roman" w:hAnsi="Times New Roman" w:cs="Times New Roman"/>
          <w:sz w:val="20"/>
          <w:szCs w:val="20"/>
        </w:rPr>
      </w:pPr>
      <w:r w:rsidRPr="00326F31">
        <w:rPr>
          <w:rFonts w:ascii="Times New Roman" w:hAnsi="Times New Roman" w:cs="Times New Roman"/>
          <w:sz w:val="20"/>
          <w:szCs w:val="20"/>
        </w:rPr>
        <w:t xml:space="preserve">This study is also important in raising awareness among AI developers, policymakers, and the public about the ethical implications of AI, urging responsible AI design and </w:t>
      </w:r>
      <w:proofErr w:type="spellStart"/>
      <w:proofErr w:type="gramStart"/>
      <w:r w:rsidRPr="00326F31">
        <w:rPr>
          <w:rFonts w:ascii="Times New Roman" w:hAnsi="Times New Roman" w:cs="Times New Roman"/>
          <w:sz w:val="20"/>
          <w:szCs w:val="20"/>
        </w:rPr>
        <w:t>deployment.Finally</w:t>
      </w:r>
      <w:proofErr w:type="spellEnd"/>
      <w:proofErr w:type="gramEnd"/>
      <w:r w:rsidRPr="00326F31">
        <w:rPr>
          <w:rFonts w:ascii="Times New Roman" w:hAnsi="Times New Roman" w:cs="Times New Roman"/>
          <w:sz w:val="20"/>
          <w:szCs w:val="20"/>
        </w:rPr>
        <w:t>, it will assist in balancing technological innovation with ethical considerations to ensure that AI’s integration into sectors like healthcare and law enforcement is done in a manner that is fair and transparent.</w:t>
      </w:r>
    </w:p>
    <w:p w14:paraId="229EEADA" w14:textId="77777777" w:rsidR="00326F31" w:rsidRPr="00326F31" w:rsidRDefault="00326F31" w:rsidP="00326F31">
      <w:pPr>
        <w:spacing w:line="360" w:lineRule="auto"/>
        <w:rPr>
          <w:rFonts w:ascii="Times New Roman" w:hAnsi="Times New Roman" w:cs="Times New Roman"/>
          <w:sz w:val="20"/>
          <w:szCs w:val="20"/>
        </w:rPr>
      </w:pPr>
      <w:r w:rsidRPr="00326F31">
        <w:rPr>
          <w:rFonts w:ascii="Times New Roman" w:hAnsi="Times New Roman" w:cs="Times New Roman"/>
          <w:sz w:val="20"/>
          <w:szCs w:val="20"/>
        </w:rPr>
        <w:br w:type="page"/>
      </w:r>
    </w:p>
    <w:p w14:paraId="45A46F95" w14:textId="77777777" w:rsidR="00326F31" w:rsidRPr="00326F31" w:rsidRDefault="00326F31" w:rsidP="00326F31">
      <w:pPr>
        <w:spacing w:line="360" w:lineRule="auto"/>
        <w:rPr>
          <w:rFonts w:ascii="Times New Roman" w:hAnsi="Times New Roman" w:cs="Times New Roman"/>
          <w:b/>
          <w:bCs/>
          <w:sz w:val="24"/>
          <w:szCs w:val="24"/>
        </w:rPr>
      </w:pPr>
      <w:r w:rsidRPr="00326F31">
        <w:rPr>
          <w:rFonts w:ascii="Times New Roman" w:hAnsi="Times New Roman" w:cs="Times New Roman"/>
          <w:b/>
          <w:bCs/>
          <w:sz w:val="24"/>
          <w:szCs w:val="24"/>
        </w:rPr>
        <w:lastRenderedPageBreak/>
        <w:t>Literature Review</w:t>
      </w:r>
    </w:p>
    <w:p w14:paraId="50597E6B" w14:textId="77777777" w:rsidR="00326F31" w:rsidRPr="00326F31" w:rsidRDefault="00326F31" w:rsidP="00A848E5">
      <w:pPr>
        <w:spacing w:line="360" w:lineRule="auto"/>
        <w:rPr>
          <w:rFonts w:ascii="Times New Roman" w:hAnsi="Times New Roman" w:cs="Times New Roman"/>
          <w:sz w:val="20"/>
          <w:szCs w:val="20"/>
        </w:rPr>
      </w:pPr>
      <w:r w:rsidRPr="00326F31">
        <w:rPr>
          <w:rFonts w:ascii="Times New Roman" w:hAnsi="Times New Roman" w:cs="Times New Roman"/>
          <w:b/>
          <w:bCs/>
          <w:sz w:val="20"/>
          <w:szCs w:val="20"/>
        </w:rPr>
        <w:t>Whittlestone et al (2019)</w:t>
      </w:r>
      <w:r w:rsidRPr="00326F31">
        <w:rPr>
          <w:rFonts w:ascii="Times New Roman" w:hAnsi="Times New Roman" w:cs="Times New Roman"/>
          <w:sz w:val="20"/>
          <w:szCs w:val="20"/>
        </w:rPr>
        <w:br/>
      </w:r>
      <w:r w:rsidRPr="00326F31">
        <w:rPr>
          <w:rFonts w:ascii="Times New Roman" w:hAnsi="Times New Roman" w:cs="Times New Roman"/>
          <w:i/>
          <w:iCs/>
          <w:sz w:val="20"/>
          <w:szCs w:val="20"/>
        </w:rPr>
        <w:t>Title: The role and limits of principles in AI ethics: Towards a focus on tensions</w:t>
      </w:r>
      <w:r w:rsidRPr="00326F31">
        <w:rPr>
          <w:rFonts w:ascii="Times New Roman" w:hAnsi="Times New Roman" w:cs="Times New Roman"/>
          <w:sz w:val="20"/>
          <w:szCs w:val="20"/>
        </w:rPr>
        <w:br/>
        <w:t>Summary: Advocates for moving beyond principle-based ethics to tackle real-world AI ethics challenges. This paper critiques the limitations of principle-based AI ethics, arguing that real-world challenges require a focus on practical tensions and trade-offs to guide ethical decision-making effectively.</w:t>
      </w:r>
    </w:p>
    <w:p w14:paraId="1453C02A" w14:textId="77777777" w:rsidR="00326F31" w:rsidRPr="00326F31" w:rsidRDefault="00326F31" w:rsidP="00A848E5">
      <w:pPr>
        <w:spacing w:line="360" w:lineRule="auto"/>
        <w:rPr>
          <w:rFonts w:ascii="Times New Roman" w:hAnsi="Times New Roman" w:cs="Times New Roman"/>
          <w:sz w:val="20"/>
          <w:szCs w:val="20"/>
        </w:rPr>
      </w:pPr>
      <w:r w:rsidRPr="00326F31">
        <w:rPr>
          <w:rFonts w:ascii="Times New Roman" w:hAnsi="Times New Roman" w:cs="Times New Roman"/>
          <w:sz w:val="20"/>
          <w:szCs w:val="20"/>
        </w:rPr>
        <w:t xml:space="preserve"> J. Whittlestone, R. Nyrup, A. Alexandrova, and S. Cave, “The role and limits of principles in AI ethics: Towards a focus on tensions,” </w:t>
      </w:r>
      <w:r w:rsidRPr="00326F31">
        <w:rPr>
          <w:rFonts w:ascii="Times New Roman" w:hAnsi="Times New Roman" w:cs="Times New Roman"/>
          <w:i/>
          <w:iCs/>
          <w:sz w:val="20"/>
          <w:szCs w:val="20"/>
        </w:rPr>
        <w:t>Proceedings of the AAAI/ACM Conference on AI Ethics and Society</w:t>
      </w:r>
      <w:r w:rsidRPr="00326F31">
        <w:rPr>
          <w:rFonts w:ascii="Times New Roman" w:hAnsi="Times New Roman" w:cs="Times New Roman"/>
          <w:sz w:val="20"/>
          <w:szCs w:val="20"/>
        </w:rPr>
        <w:t>, 2019.[1]</w:t>
      </w:r>
    </w:p>
    <w:p w14:paraId="6BFFD74F" w14:textId="77777777" w:rsidR="00326F31" w:rsidRPr="00326F31" w:rsidRDefault="00000000" w:rsidP="00A848E5">
      <w:pPr>
        <w:spacing w:line="360" w:lineRule="auto"/>
        <w:rPr>
          <w:rFonts w:ascii="Times New Roman" w:hAnsi="Times New Roman" w:cs="Times New Roman"/>
          <w:sz w:val="20"/>
          <w:szCs w:val="20"/>
        </w:rPr>
      </w:pPr>
      <w:r>
        <w:rPr>
          <w:rFonts w:ascii="Times New Roman" w:hAnsi="Times New Roman" w:cs="Times New Roman"/>
          <w:noProof/>
          <w:sz w:val="20"/>
          <w:szCs w:val="20"/>
        </w:rPr>
        <w:pict w14:anchorId="126D5DE7">
          <v:rect id="_x0000_i1025" style="width:0;height:1.5pt" o:hralign="center" o:hrstd="t" o:hr="t" fillcolor="#a0a0a0" stroked="f"/>
        </w:pict>
      </w:r>
    </w:p>
    <w:p w14:paraId="50F3D98D" w14:textId="77777777" w:rsidR="00326F31" w:rsidRPr="00326F31" w:rsidRDefault="00326F31" w:rsidP="00A848E5">
      <w:pPr>
        <w:spacing w:line="360" w:lineRule="auto"/>
        <w:rPr>
          <w:rFonts w:ascii="Times New Roman" w:hAnsi="Times New Roman" w:cs="Times New Roman"/>
          <w:b/>
          <w:bCs/>
          <w:sz w:val="20"/>
          <w:szCs w:val="20"/>
        </w:rPr>
      </w:pPr>
      <w:bookmarkStart w:id="0" w:name="_Hlk182502031"/>
      <w:r w:rsidRPr="00326F31">
        <w:rPr>
          <w:rFonts w:ascii="Times New Roman" w:hAnsi="Times New Roman" w:cs="Times New Roman"/>
          <w:b/>
          <w:bCs/>
          <w:sz w:val="20"/>
          <w:szCs w:val="20"/>
        </w:rPr>
        <w:t xml:space="preserve">Mittelstadt and </w:t>
      </w:r>
      <w:proofErr w:type="spellStart"/>
      <w:r w:rsidRPr="00326F31">
        <w:rPr>
          <w:rFonts w:ascii="Times New Roman" w:hAnsi="Times New Roman" w:cs="Times New Roman"/>
          <w:b/>
          <w:bCs/>
          <w:sz w:val="20"/>
          <w:szCs w:val="20"/>
        </w:rPr>
        <w:t>Floridi</w:t>
      </w:r>
      <w:proofErr w:type="spellEnd"/>
      <w:r w:rsidRPr="00326F31">
        <w:rPr>
          <w:rFonts w:ascii="Times New Roman" w:hAnsi="Times New Roman" w:cs="Times New Roman"/>
          <w:b/>
          <w:bCs/>
          <w:sz w:val="20"/>
          <w:szCs w:val="20"/>
        </w:rPr>
        <w:t xml:space="preserve"> (2016)</w:t>
      </w:r>
      <w:r w:rsidRPr="00326F31">
        <w:rPr>
          <w:rFonts w:ascii="Times New Roman" w:hAnsi="Times New Roman" w:cs="Times New Roman"/>
          <w:sz w:val="20"/>
          <w:szCs w:val="20"/>
        </w:rPr>
        <w:br/>
      </w:r>
      <w:bookmarkStart w:id="1" w:name="_Hlk182502010"/>
      <w:bookmarkEnd w:id="0"/>
      <w:r w:rsidRPr="00326F31">
        <w:rPr>
          <w:rFonts w:ascii="Times New Roman" w:hAnsi="Times New Roman" w:cs="Times New Roman"/>
          <w:i/>
          <w:iCs/>
          <w:sz w:val="20"/>
          <w:szCs w:val="20"/>
        </w:rPr>
        <w:t>Title: The ethics of big data: Current and foreseeable issues in biomedical contexts</w:t>
      </w:r>
      <w:r w:rsidRPr="00326F31">
        <w:rPr>
          <w:rFonts w:ascii="Times New Roman" w:hAnsi="Times New Roman" w:cs="Times New Roman"/>
          <w:sz w:val="20"/>
          <w:szCs w:val="20"/>
        </w:rPr>
        <w:br/>
      </w:r>
      <w:bookmarkEnd w:id="1"/>
      <w:r w:rsidRPr="00326F31">
        <w:rPr>
          <w:rFonts w:ascii="Times New Roman" w:hAnsi="Times New Roman" w:cs="Times New Roman"/>
          <w:sz w:val="20"/>
          <w:szCs w:val="20"/>
        </w:rPr>
        <w:t>Summary: Examines ethical concerns in big data use for biomedical research, including consent and anonymization.</w:t>
      </w:r>
      <w:r w:rsidRPr="00326F31">
        <w:rPr>
          <w:rFonts w:ascii="Times New Roman" w:hAnsi="Times New Roman" w:cs="Times New Roman"/>
          <w:sz w:val="20"/>
          <w:szCs w:val="20"/>
        </w:rPr>
        <w:br/>
        <w:t xml:space="preserve"> </w:t>
      </w:r>
      <w:bookmarkStart w:id="2" w:name="_Hlk182502071"/>
      <w:r w:rsidRPr="00326F31">
        <w:rPr>
          <w:rFonts w:ascii="Times New Roman" w:hAnsi="Times New Roman" w:cs="Times New Roman"/>
          <w:sz w:val="20"/>
          <w:szCs w:val="20"/>
        </w:rPr>
        <w:t xml:space="preserve">B. D. Mittelstadt and L. </w:t>
      </w:r>
      <w:proofErr w:type="spellStart"/>
      <w:r w:rsidRPr="00326F31">
        <w:rPr>
          <w:rFonts w:ascii="Times New Roman" w:hAnsi="Times New Roman" w:cs="Times New Roman"/>
          <w:sz w:val="20"/>
          <w:szCs w:val="20"/>
        </w:rPr>
        <w:t>Floridi</w:t>
      </w:r>
      <w:proofErr w:type="spellEnd"/>
      <w:r w:rsidRPr="00326F31">
        <w:rPr>
          <w:rFonts w:ascii="Times New Roman" w:hAnsi="Times New Roman" w:cs="Times New Roman"/>
          <w:sz w:val="20"/>
          <w:szCs w:val="20"/>
        </w:rPr>
        <w:t xml:space="preserve">, </w:t>
      </w:r>
      <w:bookmarkEnd w:id="2"/>
      <w:r w:rsidRPr="00326F31">
        <w:rPr>
          <w:rFonts w:ascii="Times New Roman" w:hAnsi="Times New Roman" w:cs="Times New Roman"/>
          <w:sz w:val="20"/>
          <w:szCs w:val="20"/>
        </w:rPr>
        <w:t xml:space="preserve">“The ethics of big data: Current and foreseeable issues in biomedical contexts,” </w:t>
      </w:r>
      <w:r w:rsidRPr="00326F31">
        <w:rPr>
          <w:rFonts w:ascii="Times New Roman" w:hAnsi="Times New Roman" w:cs="Times New Roman"/>
          <w:i/>
          <w:iCs/>
          <w:sz w:val="20"/>
          <w:szCs w:val="20"/>
        </w:rPr>
        <w:t>Ethics and Information Technology</w:t>
      </w:r>
      <w:r w:rsidRPr="00326F31">
        <w:rPr>
          <w:rFonts w:ascii="Times New Roman" w:hAnsi="Times New Roman" w:cs="Times New Roman"/>
          <w:sz w:val="20"/>
          <w:szCs w:val="20"/>
        </w:rPr>
        <w:t>, vol. 18, no. 2, pp. 89-100, 2016.[2]</w:t>
      </w:r>
    </w:p>
    <w:p w14:paraId="35EDC6C6" w14:textId="77777777" w:rsidR="00326F31" w:rsidRPr="00326F31" w:rsidRDefault="00326F31" w:rsidP="00A848E5">
      <w:pPr>
        <w:spacing w:line="360" w:lineRule="auto"/>
        <w:rPr>
          <w:rFonts w:ascii="Times New Roman" w:hAnsi="Times New Roman" w:cs="Times New Roman"/>
          <w:b/>
          <w:bCs/>
          <w:sz w:val="20"/>
          <w:szCs w:val="20"/>
        </w:rPr>
      </w:pPr>
    </w:p>
    <w:p w14:paraId="7DEF5784" w14:textId="77777777" w:rsidR="00326F31" w:rsidRPr="00326F31" w:rsidRDefault="00326F31" w:rsidP="00A848E5">
      <w:pPr>
        <w:spacing w:line="360" w:lineRule="auto"/>
        <w:rPr>
          <w:rFonts w:ascii="Times New Roman" w:hAnsi="Times New Roman" w:cs="Times New Roman"/>
          <w:b/>
          <w:bCs/>
          <w:sz w:val="20"/>
          <w:szCs w:val="20"/>
        </w:rPr>
      </w:pPr>
      <w:r w:rsidRPr="00326F31">
        <w:rPr>
          <w:rFonts w:ascii="Times New Roman" w:hAnsi="Times New Roman" w:cs="Times New Roman"/>
          <w:b/>
          <w:bCs/>
          <w:sz w:val="20"/>
          <w:szCs w:val="20"/>
        </w:rPr>
        <w:t>Obermeyer et al. (2019)</w:t>
      </w:r>
      <w:r w:rsidRPr="00326F31">
        <w:rPr>
          <w:rFonts w:ascii="Times New Roman" w:hAnsi="Times New Roman" w:cs="Times New Roman"/>
          <w:sz w:val="20"/>
          <w:szCs w:val="20"/>
        </w:rPr>
        <w:br/>
      </w:r>
      <w:r w:rsidRPr="00326F31">
        <w:rPr>
          <w:rFonts w:ascii="Times New Roman" w:hAnsi="Times New Roman" w:cs="Times New Roman"/>
          <w:i/>
          <w:iCs/>
          <w:sz w:val="20"/>
          <w:szCs w:val="20"/>
        </w:rPr>
        <w:t>Title: Dissecting racial bias in an algorithm used to manage the health of populations</w:t>
      </w:r>
      <w:r w:rsidRPr="00326F31">
        <w:rPr>
          <w:rFonts w:ascii="Times New Roman" w:hAnsi="Times New Roman" w:cs="Times New Roman"/>
          <w:sz w:val="20"/>
          <w:szCs w:val="20"/>
        </w:rPr>
        <w:br/>
        <w:t>Summary: This study highlights racial bias in a healthcare algorithm, showing that Black patients were disproportionately disadvantaged due to biased data.</w:t>
      </w:r>
    </w:p>
    <w:p w14:paraId="61FD6EFE" w14:textId="77777777" w:rsidR="00326F31" w:rsidRPr="00326F31" w:rsidRDefault="00326F31" w:rsidP="00A848E5">
      <w:pPr>
        <w:spacing w:line="360" w:lineRule="auto"/>
        <w:rPr>
          <w:rFonts w:ascii="Times New Roman" w:hAnsi="Times New Roman" w:cs="Times New Roman"/>
          <w:sz w:val="20"/>
          <w:szCs w:val="20"/>
        </w:rPr>
      </w:pPr>
      <w:r w:rsidRPr="00326F31">
        <w:rPr>
          <w:rFonts w:ascii="Times New Roman" w:hAnsi="Times New Roman" w:cs="Times New Roman"/>
          <w:sz w:val="20"/>
          <w:szCs w:val="20"/>
        </w:rPr>
        <w:t xml:space="preserve">This study highlights how an algorithm used in healthcare exhibited racial bias by underestimating the health needs of Black patients. The bias stemmed from data that didn't accurately reflect patients' actual health conditions, leading to disparities in treatment and </w:t>
      </w:r>
      <w:proofErr w:type="spellStart"/>
      <w:r w:rsidRPr="00326F31">
        <w:rPr>
          <w:rFonts w:ascii="Times New Roman" w:hAnsi="Times New Roman" w:cs="Times New Roman"/>
          <w:sz w:val="20"/>
          <w:szCs w:val="20"/>
        </w:rPr>
        <w:t>care.Z</w:t>
      </w:r>
      <w:proofErr w:type="spellEnd"/>
      <w:r w:rsidRPr="00326F31">
        <w:rPr>
          <w:rFonts w:ascii="Times New Roman" w:hAnsi="Times New Roman" w:cs="Times New Roman"/>
          <w:sz w:val="20"/>
          <w:szCs w:val="20"/>
        </w:rPr>
        <w:t xml:space="preserve">. Obermeyer, B. Powers, C. Vogeli, and S. Mullainathan, “Dissecting racial bias in an algorithm used to manage the health of populations,” </w:t>
      </w:r>
      <w:r w:rsidRPr="00326F31">
        <w:rPr>
          <w:rFonts w:ascii="Times New Roman" w:hAnsi="Times New Roman" w:cs="Times New Roman"/>
          <w:i/>
          <w:iCs/>
          <w:sz w:val="20"/>
          <w:szCs w:val="20"/>
        </w:rPr>
        <w:t>Science</w:t>
      </w:r>
      <w:r w:rsidRPr="00326F31">
        <w:rPr>
          <w:rFonts w:ascii="Times New Roman" w:hAnsi="Times New Roman" w:cs="Times New Roman"/>
          <w:sz w:val="20"/>
          <w:szCs w:val="20"/>
        </w:rPr>
        <w:t>, vol. 366, no. 6464, pp. 447-453, 2019.[3]</w:t>
      </w:r>
    </w:p>
    <w:p w14:paraId="5297F2D8" w14:textId="77777777" w:rsidR="00326F31" w:rsidRPr="00326F31" w:rsidRDefault="00000000" w:rsidP="00A848E5">
      <w:pPr>
        <w:spacing w:line="360" w:lineRule="auto"/>
        <w:rPr>
          <w:rFonts w:ascii="Times New Roman" w:hAnsi="Times New Roman" w:cs="Times New Roman"/>
          <w:sz w:val="20"/>
          <w:szCs w:val="20"/>
        </w:rPr>
      </w:pPr>
      <w:r>
        <w:rPr>
          <w:rFonts w:ascii="Times New Roman" w:hAnsi="Times New Roman" w:cs="Times New Roman"/>
          <w:noProof/>
          <w:sz w:val="20"/>
          <w:szCs w:val="20"/>
        </w:rPr>
        <w:pict w14:anchorId="08B82377">
          <v:rect id="_x0000_i1026" style="width:0;height:1.5pt" o:hralign="center" o:hrstd="t" o:hr="t" fillcolor="#a0a0a0" stroked="f"/>
        </w:pict>
      </w:r>
    </w:p>
    <w:p w14:paraId="2A4C29E1" w14:textId="77777777" w:rsidR="00326F31" w:rsidRPr="00326F31" w:rsidRDefault="00326F31" w:rsidP="00A848E5">
      <w:pPr>
        <w:spacing w:line="360" w:lineRule="auto"/>
        <w:rPr>
          <w:rFonts w:ascii="Times New Roman" w:hAnsi="Times New Roman" w:cs="Times New Roman"/>
          <w:sz w:val="20"/>
          <w:szCs w:val="20"/>
        </w:rPr>
      </w:pPr>
      <w:r w:rsidRPr="00326F31">
        <w:rPr>
          <w:rFonts w:ascii="Times New Roman" w:hAnsi="Times New Roman" w:cs="Times New Roman"/>
          <w:b/>
          <w:bCs/>
          <w:sz w:val="20"/>
          <w:szCs w:val="20"/>
        </w:rPr>
        <w:t>Angwin et al. (2016)</w:t>
      </w:r>
      <w:r w:rsidRPr="00326F31">
        <w:rPr>
          <w:rFonts w:ascii="Times New Roman" w:hAnsi="Times New Roman" w:cs="Times New Roman"/>
          <w:sz w:val="20"/>
          <w:szCs w:val="20"/>
        </w:rPr>
        <w:br/>
      </w:r>
      <w:r w:rsidRPr="00326F31">
        <w:rPr>
          <w:rFonts w:ascii="Times New Roman" w:hAnsi="Times New Roman" w:cs="Times New Roman"/>
          <w:i/>
          <w:iCs/>
          <w:sz w:val="20"/>
          <w:szCs w:val="20"/>
        </w:rPr>
        <w:t>Title: Machine Bias</w:t>
      </w:r>
      <w:r w:rsidRPr="00326F31">
        <w:rPr>
          <w:rFonts w:ascii="Times New Roman" w:hAnsi="Times New Roman" w:cs="Times New Roman"/>
          <w:sz w:val="20"/>
          <w:szCs w:val="20"/>
        </w:rPr>
        <w:br/>
        <w:t>Summary: Analysis of the COMPAS algorithm used in U.S. criminal justice, revealing significant racial disparities in risk assessments.</w:t>
      </w:r>
    </w:p>
    <w:p w14:paraId="46EF554F" w14:textId="77777777" w:rsidR="00326F31" w:rsidRPr="00326F31" w:rsidRDefault="00326F31" w:rsidP="00A848E5">
      <w:pPr>
        <w:spacing w:line="360" w:lineRule="auto"/>
        <w:rPr>
          <w:rFonts w:ascii="Times New Roman" w:hAnsi="Times New Roman" w:cs="Times New Roman"/>
          <w:sz w:val="20"/>
          <w:szCs w:val="20"/>
        </w:rPr>
      </w:pPr>
      <w:r w:rsidRPr="00326F31">
        <w:rPr>
          <w:rFonts w:ascii="Times New Roman" w:hAnsi="Times New Roman" w:cs="Times New Roman"/>
          <w:sz w:val="20"/>
          <w:szCs w:val="20"/>
        </w:rPr>
        <w:t>An investigation into the COMPAS algorithm used in U.S. criminal justice revealed that the tool was more likely to falsely flag Black defendants as higher risk compared to white defendants, showcasing racial disparities in automated risk assessments.</w:t>
      </w:r>
    </w:p>
    <w:p w14:paraId="66A896DB" w14:textId="77777777" w:rsidR="00326F31" w:rsidRPr="00326F31" w:rsidRDefault="00326F31" w:rsidP="00A848E5">
      <w:pPr>
        <w:spacing w:line="360" w:lineRule="auto"/>
        <w:rPr>
          <w:rFonts w:ascii="Times New Roman" w:hAnsi="Times New Roman" w:cs="Times New Roman"/>
          <w:sz w:val="20"/>
          <w:szCs w:val="20"/>
        </w:rPr>
      </w:pPr>
      <w:r w:rsidRPr="00326F31">
        <w:rPr>
          <w:rFonts w:ascii="Times New Roman" w:hAnsi="Times New Roman" w:cs="Times New Roman"/>
          <w:sz w:val="20"/>
          <w:szCs w:val="20"/>
        </w:rPr>
        <w:t xml:space="preserve">Available: </w:t>
      </w:r>
      <w:bookmarkStart w:id="3" w:name="_Hlk182502262"/>
      <w:proofErr w:type="gramStart"/>
      <w:r w:rsidRPr="00326F31">
        <w:rPr>
          <w:rFonts w:ascii="Times New Roman" w:hAnsi="Times New Roman" w:cs="Times New Roman"/>
          <w:sz w:val="20"/>
          <w:szCs w:val="20"/>
        </w:rPr>
        <w:t>https://www.propublica.org/article/machine-bias-risk-assessments-in-criminal-sentencing[</w:t>
      </w:r>
      <w:proofErr w:type="gramEnd"/>
      <w:r w:rsidRPr="00326F31">
        <w:rPr>
          <w:rFonts w:ascii="Times New Roman" w:hAnsi="Times New Roman" w:cs="Times New Roman"/>
          <w:sz w:val="20"/>
          <w:szCs w:val="20"/>
        </w:rPr>
        <w:t>4]</w:t>
      </w:r>
    </w:p>
    <w:p w14:paraId="6CB0439F" w14:textId="77777777" w:rsidR="00326F31" w:rsidRPr="00326F31" w:rsidRDefault="00326F31" w:rsidP="00A848E5">
      <w:pPr>
        <w:spacing w:line="360" w:lineRule="auto"/>
        <w:rPr>
          <w:rFonts w:ascii="Times New Roman" w:hAnsi="Times New Roman" w:cs="Times New Roman"/>
          <w:sz w:val="20"/>
          <w:szCs w:val="20"/>
        </w:rPr>
      </w:pPr>
      <w:bookmarkStart w:id="4" w:name="_Hlk182502210"/>
      <w:bookmarkEnd w:id="3"/>
      <w:r w:rsidRPr="00326F31">
        <w:rPr>
          <w:rFonts w:ascii="Times New Roman" w:hAnsi="Times New Roman" w:cs="Times New Roman"/>
          <w:sz w:val="20"/>
          <w:szCs w:val="20"/>
        </w:rPr>
        <w:t xml:space="preserve"> J. Angwin, J. Larson, S. Mattu, and L. Kirchner, “Machine Bias,” </w:t>
      </w:r>
      <w:r w:rsidRPr="00326F31">
        <w:rPr>
          <w:rFonts w:ascii="Times New Roman" w:hAnsi="Times New Roman" w:cs="Times New Roman"/>
          <w:i/>
          <w:iCs/>
          <w:sz w:val="20"/>
          <w:szCs w:val="20"/>
        </w:rPr>
        <w:t>ProPublica</w:t>
      </w:r>
      <w:r w:rsidRPr="00326F31">
        <w:rPr>
          <w:rFonts w:ascii="Times New Roman" w:hAnsi="Times New Roman" w:cs="Times New Roman"/>
          <w:sz w:val="20"/>
          <w:szCs w:val="20"/>
        </w:rPr>
        <w:t>, 2016.[4]</w:t>
      </w:r>
    </w:p>
    <w:bookmarkEnd w:id="4"/>
    <w:p w14:paraId="411F1276" w14:textId="77777777" w:rsidR="00326F31" w:rsidRPr="00326F31" w:rsidRDefault="00326F31" w:rsidP="00A848E5">
      <w:pPr>
        <w:spacing w:line="360" w:lineRule="auto"/>
        <w:rPr>
          <w:rFonts w:ascii="Times New Roman" w:hAnsi="Times New Roman" w:cs="Times New Roman"/>
          <w:sz w:val="20"/>
          <w:szCs w:val="20"/>
        </w:rPr>
      </w:pPr>
      <w:r w:rsidRPr="00326F31">
        <w:rPr>
          <w:rFonts w:ascii="Times New Roman" w:hAnsi="Times New Roman" w:cs="Times New Roman"/>
          <w:sz w:val="20"/>
          <w:szCs w:val="20"/>
        </w:rPr>
        <w:t xml:space="preserve"> </w:t>
      </w:r>
      <w:r w:rsidRPr="00326F31">
        <w:rPr>
          <w:rFonts w:ascii="Times New Roman" w:hAnsi="Times New Roman" w:cs="Times New Roman"/>
          <w:b/>
          <w:bCs/>
          <w:sz w:val="20"/>
          <w:szCs w:val="20"/>
        </w:rPr>
        <w:t xml:space="preserve">Mittelstadt and </w:t>
      </w:r>
      <w:proofErr w:type="spellStart"/>
      <w:r w:rsidRPr="00326F31">
        <w:rPr>
          <w:rFonts w:ascii="Times New Roman" w:hAnsi="Times New Roman" w:cs="Times New Roman"/>
          <w:b/>
          <w:bCs/>
          <w:sz w:val="20"/>
          <w:szCs w:val="20"/>
        </w:rPr>
        <w:t>Floridi</w:t>
      </w:r>
      <w:proofErr w:type="spellEnd"/>
      <w:r w:rsidRPr="00326F31">
        <w:rPr>
          <w:rFonts w:ascii="Times New Roman" w:hAnsi="Times New Roman" w:cs="Times New Roman"/>
          <w:b/>
          <w:bCs/>
          <w:sz w:val="20"/>
          <w:szCs w:val="20"/>
        </w:rPr>
        <w:t xml:space="preserve"> (2016)</w:t>
      </w:r>
      <w:r w:rsidRPr="00326F31">
        <w:rPr>
          <w:rFonts w:ascii="Times New Roman" w:hAnsi="Times New Roman" w:cs="Times New Roman"/>
          <w:sz w:val="20"/>
          <w:szCs w:val="20"/>
        </w:rPr>
        <w:br/>
      </w:r>
      <w:r w:rsidRPr="00326F31">
        <w:rPr>
          <w:rFonts w:ascii="Times New Roman" w:hAnsi="Times New Roman" w:cs="Times New Roman"/>
          <w:i/>
          <w:iCs/>
          <w:sz w:val="20"/>
          <w:szCs w:val="20"/>
        </w:rPr>
        <w:t>Title: The ethics of big data: Current and foreseeable issues in biomedical contexts</w:t>
      </w:r>
      <w:r w:rsidRPr="00326F31">
        <w:rPr>
          <w:rFonts w:ascii="Times New Roman" w:hAnsi="Times New Roman" w:cs="Times New Roman"/>
          <w:sz w:val="20"/>
          <w:szCs w:val="20"/>
        </w:rPr>
        <w:br/>
        <w:t>Summary: Examines ethical concerns in big data use for biomedical research, including consent and anonymization.</w:t>
      </w:r>
      <w:r w:rsidRPr="00326F31">
        <w:rPr>
          <w:rFonts w:ascii="Times New Roman" w:hAnsi="Times New Roman" w:cs="Times New Roman"/>
          <w:sz w:val="20"/>
          <w:szCs w:val="20"/>
        </w:rPr>
        <w:br/>
      </w:r>
      <w:r w:rsidRPr="00326F31">
        <w:rPr>
          <w:rFonts w:ascii="Times New Roman" w:hAnsi="Times New Roman" w:cs="Times New Roman"/>
          <w:sz w:val="20"/>
          <w:szCs w:val="20"/>
        </w:rPr>
        <w:lastRenderedPageBreak/>
        <w:t xml:space="preserve"> </w:t>
      </w:r>
      <w:bookmarkStart w:id="5" w:name="_Hlk182502391"/>
      <w:r w:rsidRPr="00326F31">
        <w:rPr>
          <w:rFonts w:ascii="Times New Roman" w:hAnsi="Times New Roman" w:cs="Times New Roman"/>
          <w:sz w:val="20"/>
          <w:szCs w:val="20"/>
        </w:rPr>
        <w:t xml:space="preserve">B. D. Mittelstadt and L. </w:t>
      </w:r>
      <w:proofErr w:type="spellStart"/>
      <w:r w:rsidRPr="00326F31">
        <w:rPr>
          <w:rFonts w:ascii="Times New Roman" w:hAnsi="Times New Roman" w:cs="Times New Roman"/>
          <w:sz w:val="20"/>
          <w:szCs w:val="20"/>
        </w:rPr>
        <w:t>Floridi</w:t>
      </w:r>
      <w:proofErr w:type="spellEnd"/>
      <w:r w:rsidRPr="00326F31">
        <w:rPr>
          <w:rFonts w:ascii="Times New Roman" w:hAnsi="Times New Roman" w:cs="Times New Roman"/>
          <w:sz w:val="20"/>
          <w:szCs w:val="20"/>
        </w:rPr>
        <w:t xml:space="preserve">, “The ethics of big data: Current and foreseeable issues in biomedical contexts,” </w:t>
      </w:r>
      <w:r w:rsidRPr="00326F31">
        <w:rPr>
          <w:rFonts w:ascii="Times New Roman" w:hAnsi="Times New Roman" w:cs="Times New Roman"/>
          <w:i/>
          <w:iCs/>
          <w:sz w:val="20"/>
          <w:szCs w:val="20"/>
        </w:rPr>
        <w:t>Ethics and Information Technology</w:t>
      </w:r>
      <w:r w:rsidRPr="00326F31">
        <w:rPr>
          <w:rFonts w:ascii="Times New Roman" w:hAnsi="Times New Roman" w:cs="Times New Roman"/>
          <w:sz w:val="20"/>
          <w:szCs w:val="20"/>
        </w:rPr>
        <w:t>, vol. 18, no. 2, pp. 89-100, 2016.[6]</w:t>
      </w:r>
      <w:bookmarkEnd w:id="5"/>
    </w:p>
    <w:p w14:paraId="601421B1" w14:textId="77777777" w:rsidR="00326F31" w:rsidRPr="00326F31" w:rsidRDefault="00000000" w:rsidP="00A848E5">
      <w:pPr>
        <w:spacing w:line="360" w:lineRule="auto"/>
        <w:rPr>
          <w:rFonts w:ascii="Times New Roman" w:hAnsi="Times New Roman" w:cs="Times New Roman"/>
          <w:sz w:val="20"/>
          <w:szCs w:val="20"/>
        </w:rPr>
      </w:pPr>
      <w:r>
        <w:rPr>
          <w:rFonts w:ascii="Times New Roman" w:hAnsi="Times New Roman" w:cs="Times New Roman"/>
          <w:noProof/>
          <w:sz w:val="20"/>
          <w:szCs w:val="20"/>
        </w:rPr>
        <w:pict w14:anchorId="1B3536B8">
          <v:rect id="_x0000_i1027" style="width:0;height:1.5pt" o:hralign="center" o:hrstd="t" o:hr="t" fillcolor="#a0a0a0" stroked="f"/>
        </w:pict>
      </w:r>
    </w:p>
    <w:p w14:paraId="7F5D618F" w14:textId="77777777" w:rsidR="00326F31" w:rsidRPr="00326F31" w:rsidRDefault="00326F31" w:rsidP="00A848E5">
      <w:pPr>
        <w:spacing w:line="360" w:lineRule="auto"/>
        <w:rPr>
          <w:rFonts w:ascii="Times New Roman" w:hAnsi="Times New Roman" w:cs="Times New Roman"/>
          <w:sz w:val="20"/>
          <w:szCs w:val="20"/>
        </w:rPr>
      </w:pPr>
      <w:r w:rsidRPr="00326F31">
        <w:rPr>
          <w:rFonts w:ascii="Times New Roman" w:hAnsi="Times New Roman" w:cs="Times New Roman"/>
          <w:b/>
          <w:bCs/>
          <w:sz w:val="20"/>
          <w:szCs w:val="20"/>
        </w:rPr>
        <w:t>Kleinberg et al. (2018)</w:t>
      </w:r>
      <w:r w:rsidRPr="00326F31">
        <w:rPr>
          <w:rFonts w:ascii="Times New Roman" w:hAnsi="Times New Roman" w:cs="Times New Roman"/>
          <w:sz w:val="20"/>
          <w:szCs w:val="20"/>
        </w:rPr>
        <w:br/>
      </w:r>
      <w:r w:rsidRPr="00326F31">
        <w:rPr>
          <w:rFonts w:ascii="Times New Roman" w:hAnsi="Times New Roman" w:cs="Times New Roman"/>
          <w:i/>
          <w:iCs/>
          <w:sz w:val="20"/>
          <w:szCs w:val="20"/>
        </w:rPr>
        <w:t>Title: Discrimination in algorithmic decision-making</w:t>
      </w:r>
      <w:r w:rsidRPr="00326F31">
        <w:rPr>
          <w:rFonts w:ascii="Times New Roman" w:hAnsi="Times New Roman" w:cs="Times New Roman"/>
          <w:sz w:val="20"/>
          <w:szCs w:val="20"/>
        </w:rPr>
        <w:br/>
        <w:t>Summary: Analyzes the balance between accuracy and fairness in decision-making algorithms and the prevention of discrimination.</w:t>
      </w:r>
      <w:r w:rsidRPr="00326F31">
        <w:rPr>
          <w:rFonts w:ascii="Times New Roman" w:hAnsi="Times New Roman" w:cs="Times New Roman"/>
          <w:sz w:val="20"/>
          <w:szCs w:val="20"/>
        </w:rPr>
        <w:br/>
        <w:t xml:space="preserve"> </w:t>
      </w:r>
      <w:bookmarkStart w:id="6" w:name="_Hlk182502348"/>
      <w:r w:rsidRPr="00326F31">
        <w:rPr>
          <w:rFonts w:ascii="Times New Roman" w:hAnsi="Times New Roman" w:cs="Times New Roman"/>
          <w:sz w:val="20"/>
          <w:szCs w:val="20"/>
        </w:rPr>
        <w:t xml:space="preserve">J. Kleinberg, J. Ludwig, S. Mullainathan, and C. R. Sunstein, “Discrimination in algorithmic decision-making,” </w:t>
      </w:r>
      <w:r w:rsidRPr="00326F31">
        <w:rPr>
          <w:rFonts w:ascii="Times New Roman" w:hAnsi="Times New Roman" w:cs="Times New Roman"/>
          <w:i/>
          <w:iCs/>
          <w:sz w:val="20"/>
          <w:szCs w:val="20"/>
        </w:rPr>
        <w:t>American Economic Review</w:t>
      </w:r>
      <w:r w:rsidRPr="00326F31">
        <w:rPr>
          <w:rFonts w:ascii="Times New Roman" w:hAnsi="Times New Roman" w:cs="Times New Roman"/>
          <w:sz w:val="20"/>
          <w:szCs w:val="20"/>
        </w:rPr>
        <w:t>, vol. 108, no. 5, pp. 168-172, 2018.</w:t>
      </w:r>
      <w:bookmarkEnd w:id="6"/>
      <w:r w:rsidRPr="00326F31">
        <w:rPr>
          <w:rFonts w:ascii="Times New Roman" w:hAnsi="Times New Roman" w:cs="Times New Roman"/>
          <w:sz w:val="20"/>
          <w:szCs w:val="20"/>
        </w:rPr>
        <w:t>[5]</w:t>
      </w:r>
    </w:p>
    <w:p w14:paraId="3C74981F" w14:textId="77777777" w:rsidR="00326F31" w:rsidRPr="00326F31" w:rsidRDefault="00000000" w:rsidP="00A848E5">
      <w:pPr>
        <w:spacing w:line="360" w:lineRule="auto"/>
        <w:rPr>
          <w:rFonts w:ascii="Times New Roman" w:hAnsi="Times New Roman" w:cs="Times New Roman"/>
          <w:sz w:val="20"/>
          <w:szCs w:val="20"/>
        </w:rPr>
      </w:pPr>
      <w:r>
        <w:rPr>
          <w:rFonts w:ascii="Times New Roman" w:hAnsi="Times New Roman" w:cs="Times New Roman"/>
          <w:noProof/>
          <w:sz w:val="20"/>
          <w:szCs w:val="20"/>
        </w:rPr>
        <w:pict w14:anchorId="6380E3F1">
          <v:rect id="_x0000_i1028" style="width:0;height:1.5pt" o:hralign="center" o:hrstd="t" o:hr="t" fillcolor="#a0a0a0" stroked="f"/>
        </w:pict>
      </w:r>
    </w:p>
    <w:p w14:paraId="5FFCA9C3" w14:textId="77777777" w:rsidR="00326F31" w:rsidRPr="00326F31" w:rsidRDefault="00326F31" w:rsidP="00A848E5">
      <w:pPr>
        <w:spacing w:line="360" w:lineRule="auto"/>
        <w:rPr>
          <w:rFonts w:ascii="Times New Roman" w:hAnsi="Times New Roman" w:cs="Times New Roman"/>
          <w:sz w:val="20"/>
          <w:szCs w:val="20"/>
        </w:rPr>
      </w:pPr>
      <w:r w:rsidRPr="00326F31">
        <w:rPr>
          <w:rFonts w:ascii="Times New Roman" w:hAnsi="Times New Roman" w:cs="Times New Roman"/>
          <w:b/>
          <w:bCs/>
          <w:sz w:val="20"/>
          <w:szCs w:val="20"/>
        </w:rPr>
        <w:t>Mehrabi et al. (2021)</w:t>
      </w:r>
      <w:r w:rsidRPr="00326F31">
        <w:rPr>
          <w:rFonts w:ascii="Times New Roman" w:hAnsi="Times New Roman" w:cs="Times New Roman"/>
          <w:sz w:val="20"/>
          <w:szCs w:val="20"/>
        </w:rPr>
        <w:br/>
      </w:r>
      <w:r w:rsidRPr="00326F31">
        <w:rPr>
          <w:rFonts w:ascii="Times New Roman" w:hAnsi="Times New Roman" w:cs="Times New Roman"/>
          <w:i/>
          <w:iCs/>
          <w:sz w:val="20"/>
          <w:szCs w:val="20"/>
        </w:rPr>
        <w:t>Title: A survey on bias and fairness in machine learning</w:t>
      </w:r>
      <w:r w:rsidRPr="00326F31">
        <w:rPr>
          <w:rFonts w:ascii="Times New Roman" w:hAnsi="Times New Roman" w:cs="Times New Roman"/>
          <w:sz w:val="20"/>
          <w:szCs w:val="20"/>
        </w:rPr>
        <w:br/>
        <w:t>Summary: A comprehensive review detailing different types of biases in machine learning and strategies to mitigate them.</w:t>
      </w:r>
    </w:p>
    <w:p w14:paraId="7B098922" w14:textId="77777777" w:rsidR="00326F31" w:rsidRPr="00326F31" w:rsidRDefault="00326F31" w:rsidP="00A848E5">
      <w:pPr>
        <w:spacing w:line="360" w:lineRule="auto"/>
        <w:rPr>
          <w:rFonts w:ascii="Times New Roman" w:hAnsi="Times New Roman" w:cs="Times New Roman"/>
          <w:sz w:val="20"/>
          <w:szCs w:val="20"/>
        </w:rPr>
      </w:pPr>
      <w:r w:rsidRPr="00326F31">
        <w:rPr>
          <w:rFonts w:ascii="Times New Roman" w:hAnsi="Times New Roman" w:cs="Times New Roman"/>
          <w:sz w:val="20"/>
          <w:szCs w:val="20"/>
        </w:rPr>
        <w:t xml:space="preserve">The paper </w:t>
      </w:r>
      <w:r w:rsidRPr="00326F31">
        <w:rPr>
          <w:rFonts w:ascii="Times New Roman" w:hAnsi="Times New Roman" w:cs="Times New Roman"/>
          <w:i/>
          <w:iCs/>
          <w:sz w:val="20"/>
          <w:szCs w:val="20"/>
        </w:rPr>
        <w:t>The Ethics of Big Data: Current and Foreseeable Issues in Biomedical Contexts</w:t>
      </w:r>
      <w:r w:rsidRPr="00326F31">
        <w:rPr>
          <w:rFonts w:ascii="Times New Roman" w:hAnsi="Times New Roman" w:cs="Times New Roman"/>
          <w:sz w:val="20"/>
          <w:szCs w:val="20"/>
        </w:rPr>
        <w:t xml:space="preserve"> by B. D. Mittelstadt and L. </w:t>
      </w:r>
      <w:proofErr w:type="spellStart"/>
      <w:r w:rsidRPr="00326F31">
        <w:rPr>
          <w:rFonts w:ascii="Times New Roman" w:hAnsi="Times New Roman" w:cs="Times New Roman"/>
          <w:sz w:val="20"/>
          <w:szCs w:val="20"/>
        </w:rPr>
        <w:t>Floridi</w:t>
      </w:r>
      <w:proofErr w:type="spellEnd"/>
      <w:r w:rsidRPr="00326F31">
        <w:rPr>
          <w:rFonts w:ascii="Times New Roman" w:hAnsi="Times New Roman" w:cs="Times New Roman"/>
          <w:sz w:val="20"/>
          <w:szCs w:val="20"/>
        </w:rPr>
        <w:t xml:space="preserve"> (2016) explores the ethical challenges surrounding the use of big data in biomedical research. It focuses on issues like informed consent, data anonymization, and privacy, highlighting the risks associated with the collection, use, and sharing of sensitive health data. The authors discuss the potential for misuse and harm, emphasizing the need for ethical frameworks to ensure that big data practices in biomedical contexts respect individual rights and promote fairness.</w:t>
      </w:r>
    </w:p>
    <w:p w14:paraId="37DEE1C0" w14:textId="77777777" w:rsidR="00326F31" w:rsidRPr="00326F31" w:rsidRDefault="00326F31" w:rsidP="00A848E5">
      <w:pPr>
        <w:spacing w:line="360" w:lineRule="auto"/>
        <w:rPr>
          <w:rFonts w:ascii="Times New Roman" w:hAnsi="Times New Roman" w:cs="Times New Roman"/>
          <w:sz w:val="20"/>
          <w:szCs w:val="20"/>
        </w:rPr>
      </w:pPr>
      <w:r w:rsidRPr="00326F31">
        <w:rPr>
          <w:rFonts w:ascii="Times New Roman" w:hAnsi="Times New Roman" w:cs="Times New Roman"/>
          <w:sz w:val="20"/>
          <w:szCs w:val="20"/>
        </w:rPr>
        <w:t xml:space="preserve"> </w:t>
      </w:r>
      <w:bookmarkStart w:id="7" w:name="_Hlk182502561"/>
      <w:r w:rsidRPr="00326F31">
        <w:rPr>
          <w:rFonts w:ascii="Times New Roman" w:hAnsi="Times New Roman" w:cs="Times New Roman"/>
          <w:sz w:val="20"/>
          <w:szCs w:val="20"/>
        </w:rPr>
        <w:t xml:space="preserve">N. Mehrabi, F. </w:t>
      </w:r>
      <w:proofErr w:type="spellStart"/>
      <w:r w:rsidRPr="00326F31">
        <w:rPr>
          <w:rFonts w:ascii="Times New Roman" w:hAnsi="Times New Roman" w:cs="Times New Roman"/>
          <w:sz w:val="20"/>
          <w:szCs w:val="20"/>
        </w:rPr>
        <w:t>Morstatter</w:t>
      </w:r>
      <w:proofErr w:type="spellEnd"/>
      <w:r w:rsidRPr="00326F31">
        <w:rPr>
          <w:rFonts w:ascii="Times New Roman" w:hAnsi="Times New Roman" w:cs="Times New Roman"/>
          <w:sz w:val="20"/>
          <w:szCs w:val="20"/>
        </w:rPr>
        <w:t xml:space="preserve">, N. Saxena, K. Lerman, and A. Galstyan, “A survey on bias and fairness in machine learning,” </w:t>
      </w:r>
      <w:r w:rsidRPr="00326F31">
        <w:rPr>
          <w:rFonts w:ascii="Times New Roman" w:hAnsi="Times New Roman" w:cs="Times New Roman"/>
          <w:i/>
          <w:iCs/>
          <w:sz w:val="20"/>
          <w:szCs w:val="20"/>
        </w:rPr>
        <w:t>ACM Computing Surveys</w:t>
      </w:r>
      <w:r w:rsidRPr="00326F31">
        <w:rPr>
          <w:rFonts w:ascii="Times New Roman" w:hAnsi="Times New Roman" w:cs="Times New Roman"/>
          <w:sz w:val="20"/>
          <w:szCs w:val="20"/>
        </w:rPr>
        <w:t>, vol. 54, no. 6, pp. 1-35, 2021.[9]</w:t>
      </w:r>
    </w:p>
    <w:bookmarkEnd w:id="7"/>
    <w:p w14:paraId="7C875B16" w14:textId="77777777" w:rsidR="00326F31" w:rsidRPr="00326F31" w:rsidRDefault="00000000" w:rsidP="00A848E5">
      <w:pPr>
        <w:spacing w:line="360" w:lineRule="auto"/>
        <w:rPr>
          <w:rFonts w:ascii="Times New Roman" w:hAnsi="Times New Roman" w:cs="Times New Roman"/>
          <w:sz w:val="20"/>
          <w:szCs w:val="20"/>
        </w:rPr>
      </w:pPr>
      <w:r>
        <w:rPr>
          <w:rFonts w:ascii="Times New Roman" w:hAnsi="Times New Roman" w:cs="Times New Roman"/>
          <w:noProof/>
          <w:sz w:val="20"/>
          <w:szCs w:val="20"/>
        </w:rPr>
        <w:pict w14:anchorId="62B5901B">
          <v:rect id="_x0000_i1029" style="width:0;height:1.5pt" o:hralign="center" o:hrstd="t" o:hr="t" fillcolor="#a0a0a0" stroked="f"/>
        </w:pict>
      </w:r>
    </w:p>
    <w:p w14:paraId="6FBE611C" w14:textId="77777777" w:rsidR="00326F31" w:rsidRPr="00326F31" w:rsidRDefault="00326F31" w:rsidP="00A848E5">
      <w:pPr>
        <w:spacing w:line="360" w:lineRule="auto"/>
        <w:rPr>
          <w:rFonts w:ascii="Times New Roman" w:hAnsi="Times New Roman" w:cs="Times New Roman"/>
          <w:sz w:val="20"/>
          <w:szCs w:val="20"/>
        </w:rPr>
      </w:pPr>
      <w:r w:rsidRPr="00326F31">
        <w:rPr>
          <w:rFonts w:ascii="Times New Roman" w:hAnsi="Times New Roman" w:cs="Times New Roman"/>
          <w:b/>
          <w:bCs/>
          <w:sz w:val="20"/>
          <w:szCs w:val="20"/>
        </w:rPr>
        <w:t>Barocas, Hardt, and Narayanan (2019)</w:t>
      </w:r>
      <w:r w:rsidRPr="00326F31">
        <w:rPr>
          <w:rFonts w:ascii="Times New Roman" w:hAnsi="Times New Roman" w:cs="Times New Roman"/>
          <w:sz w:val="20"/>
          <w:szCs w:val="20"/>
        </w:rPr>
        <w:br/>
      </w:r>
      <w:r w:rsidRPr="00326F31">
        <w:rPr>
          <w:rFonts w:ascii="Times New Roman" w:hAnsi="Times New Roman" w:cs="Times New Roman"/>
          <w:i/>
          <w:iCs/>
          <w:sz w:val="20"/>
          <w:szCs w:val="20"/>
        </w:rPr>
        <w:t>Title: Fairness and machine learning</w:t>
      </w:r>
      <w:r w:rsidRPr="00326F31">
        <w:rPr>
          <w:rFonts w:ascii="Times New Roman" w:hAnsi="Times New Roman" w:cs="Times New Roman"/>
          <w:sz w:val="20"/>
          <w:szCs w:val="20"/>
        </w:rPr>
        <w:br/>
        <w:t>Summary: An in-depth examination of fairness in machine learning, emphasizing how training data and algorithm design affect bias</w:t>
      </w:r>
    </w:p>
    <w:p w14:paraId="75A074C4" w14:textId="77777777" w:rsidR="00326F31" w:rsidRPr="00326F31" w:rsidRDefault="00326F31" w:rsidP="00A848E5">
      <w:pPr>
        <w:spacing w:line="360" w:lineRule="auto"/>
        <w:rPr>
          <w:rFonts w:ascii="Times New Roman" w:hAnsi="Times New Roman" w:cs="Times New Roman"/>
          <w:sz w:val="20"/>
          <w:szCs w:val="20"/>
        </w:rPr>
      </w:pPr>
      <w:r w:rsidRPr="00326F31">
        <w:rPr>
          <w:rFonts w:ascii="Times New Roman" w:hAnsi="Times New Roman" w:cs="Times New Roman"/>
          <w:sz w:val="20"/>
          <w:szCs w:val="20"/>
        </w:rPr>
        <w:t xml:space="preserve">The book </w:t>
      </w:r>
      <w:r w:rsidRPr="00326F31">
        <w:rPr>
          <w:rFonts w:ascii="Times New Roman" w:hAnsi="Times New Roman" w:cs="Times New Roman"/>
          <w:i/>
          <w:iCs/>
          <w:sz w:val="20"/>
          <w:szCs w:val="20"/>
        </w:rPr>
        <w:t>Fairness and Machine Learning</w:t>
      </w:r>
      <w:r w:rsidRPr="00326F31">
        <w:rPr>
          <w:rFonts w:ascii="Times New Roman" w:hAnsi="Times New Roman" w:cs="Times New Roman"/>
          <w:sz w:val="20"/>
          <w:szCs w:val="20"/>
        </w:rPr>
        <w:t xml:space="preserve"> by S. Barocas, M. Hardt, and A. Narayanan (published in 2019) explores the concept of fairness in the context of machine learning and algorithmic decision-making. It addresses the ethical challenges posed by biased data and algorithms, discussing how such biases can lead to unfair outcomes in applications like hiring, lending, and law enforcement. The authors provide a detailed analysis of different fairness definitions and metrics, and the trade-offs between fairness and other objectives like accuracy. The book also offers practical solutions for designing fairer machine learning systems, emphasizing the importance of addressing issues such as data bias, model transparency, and accountability. It is a key resource for understanding the intersection of AI, ethics, and social justice.</w:t>
      </w:r>
    </w:p>
    <w:p w14:paraId="27AC7E50" w14:textId="77777777" w:rsidR="00326F31" w:rsidRPr="00326F31" w:rsidRDefault="00326F31" w:rsidP="00A848E5">
      <w:pPr>
        <w:spacing w:line="360" w:lineRule="auto"/>
        <w:rPr>
          <w:rFonts w:ascii="Times New Roman" w:hAnsi="Times New Roman" w:cs="Times New Roman"/>
          <w:sz w:val="20"/>
          <w:szCs w:val="20"/>
        </w:rPr>
      </w:pPr>
      <w:r w:rsidRPr="00326F31">
        <w:rPr>
          <w:rFonts w:ascii="Times New Roman" w:hAnsi="Times New Roman" w:cs="Times New Roman"/>
          <w:sz w:val="20"/>
          <w:szCs w:val="20"/>
        </w:rPr>
        <w:t xml:space="preserve"> </w:t>
      </w:r>
      <w:bookmarkStart w:id="8" w:name="_Hlk182502449"/>
      <w:r w:rsidRPr="00326F31">
        <w:rPr>
          <w:rFonts w:ascii="Times New Roman" w:hAnsi="Times New Roman" w:cs="Times New Roman"/>
          <w:sz w:val="20"/>
          <w:szCs w:val="20"/>
        </w:rPr>
        <w:t xml:space="preserve">S. Barocas, M. Hardt, and A. Narayanan, </w:t>
      </w:r>
      <w:r w:rsidRPr="00326F31">
        <w:rPr>
          <w:rFonts w:ascii="Times New Roman" w:hAnsi="Times New Roman" w:cs="Times New Roman"/>
          <w:i/>
          <w:iCs/>
          <w:sz w:val="20"/>
          <w:szCs w:val="20"/>
        </w:rPr>
        <w:t>Fairness and Machine Learning</w:t>
      </w:r>
      <w:r w:rsidRPr="00326F31">
        <w:rPr>
          <w:rFonts w:ascii="Times New Roman" w:hAnsi="Times New Roman" w:cs="Times New Roman"/>
          <w:sz w:val="20"/>
          <w:szCs w:val="20"/>
        </w:rPr>
        <w:t>, Cambridge University Press, 2019.[7]</w:t>
      </w:r>
    </w:p>
    <w:p w14:paraId="1F768753" w14:textId="77777777" w:rsidR="00326F31" w:rsidRPr="00326F31" w:rsidRDefault="00326F31" w:rsidP="00A848E5">
      <w:pPr>
        <w:spacing w:line="360" w:lineRule="auto"/>
        <w:rPr>
          <w:rFonts w:ascii="Times New Roman" w:hAnsi="Times New Roman" w:cs="Times New Roman"/>
          <w:sz w:val="20"/>
          <w:szCs w:val="20"/>
        </w:rPr>
      </w:pPr>
    </w:p>
    <w:bookmarkEnd w:id="8"/>
    <w:p w14:paraId="213240D6" w14:textId="77777777" w:rsidR="00326F31" w:rsidRPr="00326F31" w:rsidRDefault="00326F31" w:rsidP="00A848E5">
      <w:pPr>
        <w:spacing w:line="360" w:lineRule="auto"/>
        <w:rPr>
          <w:rFonts w:ascii="Times New Roman" w:hAnsi="Times New Roman" w:cs="Times New Roman"/>
          <w:sz w:val="20"/>
          <w:szCs w:val="20"/>
        </w:rPr>
      </w:pPr>
      <w:r w:rsidRPr="00326F31">
        <w:rPr>
          <w:rFonts w:ascii="Times New Roman" w:hAnsi="Times New Roman" w:cs="Times New Roman"/>
          <w:b/>
          <w:bCs/>
          <w:sz w:val="20"/>
          <w:szCs w:val="20"/>
        </w:rPr>
        <w:t>Doshi-Velez and Kim (2017)</w:t>
      </w:r>
      <w:r w:rsidRPr="00326F31">
        <w:rPr>
          <w:rFonts w:ascii="Times New Roman" w:hAnsi="Times New Roman" w:cs="Times New Roman"/>
          <w:sz w:val="20"/>
          <w:szCs w:val="20"/>
        </w:rPr>
        <w:br/>
      </w:r>
      <w:r w:rsidRPr="00326F31">
        <w:rPr>
          <w:rFonts w:ascii="Times New Roman" w:hAnsi="Times New Roman" w:cs="Times New Roman"/>
          <w:i/>
          <w:iCs/>
          <w:sz w:val="20"/>
          <w:szCs w:val="20"/>
        </w:rPr>
        <w:t>Title: Towards a rigorous science of interpretable machine learning</w:t>
      </w:r>
      <w:r w:rsidRPr="00326F31">
        <w:rPr>
          <w:rFonts w:ascii="Times New Roman" w:hAnsi="Times New Roman" w:cs="Times New Roman"/>
          <w:sz w:val="20"/>
          <w:szCs w:val="20"/>
        </w:rPr>
        <w:br/>
        <w:t>Summary: Discusses the need for interpretability in AI models and proposes frameworks to improve it.</w:t>
      </w:r>
    </w:p>
    <w:p w14:paraId="1FEE28BC" w14:textId="77777777" w:rsidR="00326F31" w:rsidRPr="00326F31" w:rsidRDefault="00326F31" w:rsidP="00A848E5">
      <w:pPr>
        <w:spacing w:line="360" w:lineRule="auto"/>
        <w:rPr>
          <w:rFonts w:ascii="Times New Roman" w:hAnsi="Times New Roman" w:cs="Times New Roman"/>
          <w:sz w:val="20"/>
          <w:szCs w:val="20"/>
        </w:rPr>
      </w:pPr>
      <w:r w:rsidRPr="00326F31">
        <w:rPr>
          <w:rFonts w:ascii="Times New Roman" w:hAnsi="Times New Roman" w:cs="Times New Roman"/>
          <w:sz w:val="20"/>
          <w:szCs w:val="20"/>
        </w:rPr>
        <w:lastRenderedPageBreak/>
        <w:t xml:space="preserve">The paper </w:t>
      </w:r>
      <w:r w:rsidRPr="00326F31">
        <w:rPr>
          <w:rFonts w:ascii="Times New Roman" w:hAnsi="Times New Roman" w:cs="Times New Roman"/>
          <w:i/>
          <w:iCs/>
          <w:sz w:val="20"/>
          <w:szCs w:val="20"/>
        </w:rPr>
        <w:t>Towards a Rigorous Science of Interpretable Machine Learning</w:t>
      </w:r>
      <w:r w:rsidRPr="00326F31">
        <w:rPr>
          <w:rFonts w:ascii="Times New Roman" w:hAnsi="Times New Roman" w:cs="Times New Roman"/>
          <w:sz w:val="20"/>
          <w:szCs w:val="20"/>
        </w:rPr>
        <w:t xml:space="preserve"> by F. Doshi-Velez and B. Kim (2017) emphasizes the importance of interpretability in AI models, especially as these models are increasingly used in high-stakes decision-making. The authors propose frameworks and methods to make machine learning models more interpretable, suggesting that interpretability should be treated as a core aspect of model design, not just an afterthought. They outline the trade-offs between accuracy and interpretability, and argue for a more systematic, rigorous approach to developing interpretable models that can be trusted and understood by humans.</w:t>
      </w:r>
    </w:p>
    <w:p w14:paraId="0E9D89B8" w14:textId="77777777" w:rsidR="00326F31" w:rsidRPr="00326F31" w:rsidRDefault="00326F31" w:rsidP="00A848E5">
      <w:pPr>
        <w:spacing w:line="360" w:lineRule="auto"/>
        <w:rPr>
          <w:rFonts w:ascii="Times New Roman" w:hAnsi="Times New Roman" w:cs="Times New Roman"/>
          <w:sz w:val="20"/>
          <w:szCs w:val="20"/>
        </w:rPr>
      </w:pPr>
      <w:r w:rsidRPr="00326F31">
        <w:rPr>
          <w:rFonts w:ascii="Times New Roman" w:hAnsi="Times New Roman" w:cs="Times New Roman"/>
          <w:sz w:val="20"/>
          <w:szCs w:val="20"/>
        </w:rPr>
        <w:t xml:space="preserve"> F. Doshi-Velez and B. Kim, “Towards a rigorous science of interpretable machine learning,” </w:t>
      </w:r>
      <w:proofErr w:type="spellStart"/>
      <w:r w:rsidRPr="00326F31">
        <w:rPr>
          <w:rFonts w:ascii="Times New Roman" w:hAnsi="Times New Roman" w:cs="Times New Roman"/>
          <w:i/>
          <w:iCs/>
          <w:sz w:val="20"/>
          <w:szCs w:val="20"/>
        </w:rPr>
        <w:t>arXiv</w:t>
      </w:r>
      <w:proofErr w:type="spellEnd"/>
      <w:r w:rsidRPr="00326F31">
        <w:rPr>
          <w:rFonts w:ascii="Times New Roman" w:hAnsi="Times New Roman" w:cs="Times New Roman"/>
          <w:i/>
          <w:iCs/>
          <w:sz w:val="20"/>
          <w:szCs w:val="20"/>
        </w:rPr>
        <w:t xml:space="preserve"> preprint arXiv:1702.08608</w:t>
      </w:r>
      <w:r w:rsidRPr="00326F31">
        <w:rPr>
          <w:rFonts w:ascii="Times New Roman" w:hAnsi="Times New Roman" w:cs="Times New Roman"/>
          <w:sz w:val="20"/>
          <w:szCs w:val="20"/>
        </w:rPr>
        <w:t>, 2017.[8]</w:t>
      </w:r>
    </w:p>
    <w:p w14:paraId="4CB90E04" w14:textId="77777777" w:rsidR="00326F31" w:rsidRPr="00326F31" w:rsidRDefault="00000000" w:rsidP="00A848E5">
      <w:pPr>
        <w:spacing w:line="360" w:lineRule="auto"/>
        <w:rPr>
          <w:rFonts w:ascii="Times New Roman" w:hAnsi="Times New Roman" w:cs="Times New Roman"/>
          <w:sz w:val="20"/>
          <w:szCs w:val="20"/>
        </w:rPr>
      </w:pPr>
      <w:r>
        <w:rPr>
          <w:rFonts w:ascii="Times New Roman" w:hAnsi="Times New Roman" w:cs="Times New Roman"/>
          <w:noProof/>
          <w:sz w:val="20"/>
          <w:szCs w:val="20"/>
        </w:rPr>
        <w:pict w14:anchorId="6A6649CD">
          <v:rect id="_x0000_i1030" style="width:0;height:1.5pt" o:hralign="center" o:hrstd="t" o:hr="t" fillcolor="#a0a0a0" stroked="f"/>
        </w:pict>
      </w:r>
    </w:p>
    <w:p w14:paraId="725B95CD" w14:textId="77777777" w:rsidR="00326F31" w:rsidRPr="00326F31" w:rsidRDefault="00326F31" w:rsidP="00A848E5">
      <w:pPr>
        <w:spacing w:line="360" w:lineRule="auto"/>
        <w:rPr>
          <w:rFonts w:ascii="Times New Roman" w:hAnsi="Times New Roman" w:cs="Times New Roman"/>
          <w:b/>
          <w:bCs/>
          <w:sz w:val="20"/>
          <w:szCs w:val="20"/>
        </w:rPr>
      </w:pPr>
      <w:r w:rsidRPr="00326F31">
        <w:rPr>
          <w:rFonts w:ascii="Times New Roman" w:hAnsi="Times New Roman" w:cs="Times New Roman"/>
          <w:b/>
          <w:bCs/>
          <w:sz w:val="20"/>
          <w:szCs w:val="20"/>
        </w:rPr>
        <w:t xml:space="preserve"> Raghavan et al. (2020)</w:t>
      </w:r>
      <w:r w:rsidRPr="00326F31">
        <w:rPr>
          <w:rFonts w:ascii="Times New Roman" w:hAnsi="Times New Roman" w:cs="Times New Roman"/>
          <w:sz w:val="20"/>
          <w:szCs w:val="20"/>
        </w:rPr>
        <w:br/>
      </w:r>
      <w:r w:rsidRPr="00326F31">
        <w:rPr>
          <w:rFonts w:ascii="Times New Roman" w:hAnsi="Times New Roman" w:cs="Times New Roman"/>
          <w:i/>
          <w:iCs/>
          <w:sz w:val="20"/>
          <w:szCs w:val="20"/>
        </w:rPr>
        <w:t>Title: Mitigating bias in algorithmic hiring: Evaluating claims and practices</w:t>
      </w:r>
      <w:r w:rsidRPr="00326F31">
        <w:rPr>
          <w:rFonts w:ascii="Times New Roman" w:hAnsi="Times New Roman" w:cs="Times New Roman"/>
          <w:sz w:val="20"/>
          <w:szCs w:val="20"/>
        </w:rPr>
        <w:br/>
        <w:t>Summary: Discusses how AI-based hiring tools can reinforce biases and explores methods for equitable practices.</w:t>
      </w:r>
    </w:p>
    <w:p w14:paraId="3E8EDE52" w14:textId="77777777" w:rsidR="00326F31" w:rsidRPr="00326F31" w:rsidRDefault="00326F31" w:rsidP="00A848E5">
      <w:pPr>
        <w:spacing w:line="360" w:lineRule="auto"/>
        <w:rPr>
          <w:rFonts w:ascii="Times New Roman" w:hAnsi="Times New Roman" w:cs="Times New Roman"/>
          <w:sz w:val="20"/>
          <w:szCs w:val="20"/>
        </w:rPr>
      </w:pPr>
      <w:r w:rsidRPr="00326F31">
        <w:rPr>
          <w:rFonts w:ascii="Times New Roman" w:hAnsi="Times New Roman" w:cs="Times New Roman"/>
          <w:sz w:val="20"/>
          <w:szCs w:val="20"/>
        </w:rPr>
        <w:t xml:space="preserve">The paper </w:t>
      </w:r>
      <w:r w:rsidRPr="00326F31">
        <w:rPr>
          <w:rFonts w:ascii="Times New Roman" w:hAnsi="Times New Roman" w:cs="Times New Roman"/>
          <w:i/>
          <w:iCs/>
          <w:sz w:val="20"/>
          <w:szCs w:val="20"/>
        </w:rPr>
        <w:t>Mitigating Bias in Algorithmic Hiring: Evaluating Claims and Practices</w:t>
      </w:r>
      <w:r w:rsidRPr="00326F31">
        <w:rPr>
          <w:rFonts w:ascii="Times New Roman" w:hAnsi="Times New Roman" w:cs="Times New Roman"/>
          <w:sz w:val="20"/>
          <w:szCs w:val="20"/>
        </w:rPr>
        <w:t xml:space="preserve"> by M. Raghavan et al. (2020) examines how AI-driven hiring tools can unintentionally reinforce biases present in historical data, leading to unfair hiring outcomes. The authors evaluate the claims of companies offering these tools and explore various methods for mitigating bias, such as improving data diversity and implementing fairness-aware algorithms. They highlight the importance of critically assessing the practices used in algorithmic hiring to ensure that these systems promote equitable opportunities for all candidates.</w:t>
      </w:r>
    </w:p>
    <w:p w14:paraId="09F3CB94" w14:textId="77777777" w:rsidR="00326F31" w:rsidRPr="00326F31" w:rsidRDefault="00326F31" w:rsidP="00A848E5">
      <w:pPr>
        <w:spacing w:line="360" w:lineRule="auto"/>
        <w:rPr>
          <w:rFonts w:ascii="Times New Roman" w:hAnsi="Times New Roman" w:cs="Times New Roman"/>
          <w:sz w:val="20"/>
          <w:szCs w:val="20"/>
        </w:rPr>
      </w:pPr>
      <w:bookmarkStart w:id="9" w:name="_Hlk182502614"/>
      <w:r w:rsidRPr="00326F31">
        <w:rPr>
          <w:rFonts w:ascii="Times New Roman" w:hAnsi="Times New Roman" w:cs="Times New Roman"/>
          <w:sz w:val="20"/>
          <w:szCs w:val="20"/>
        </w:rPr>
        <w:t xml:space="preserve"> M. Raghavan, S. Barocas, J. Kleinberg, and K. Levy, “Mitigating bias in algorithmic hiring: Evaluating claims and practices,” </w:t>
      </w:r>
      <w:r w:rsidRPr="00326F31">
        <w:rPr>
          <w:rFonts w:ascii="Times New Roman" w:hAnsi="Times New Roman" w:cs="Times New Roman"/>
          <w:i/>
          <w:iCs/>
          <w:sz w:val="20"/>
          <w:szCs w:val="20"/>
        </w:rPr>
        <w:t>Proceedings of the 2020 Conference on Fairness, Accountability, and Transparency</w:t>
      </w:r>
      <w:r w:rsidRPr="00326F31">
        <w:rPr>
          <w:rFonts w:ascii="Times New Roman" w:hAnsi="Times New Roman" w:cs="Times New Roman"/>
          <w:sz w:val="20"/>
          <w:szCs w:val="20"/>
        </w:rPr>
        <w:t>, 2020.[10]</w:t>
      </w:r>
    </w:p>
    <w:p w14:paraId="68D5B3CC" w14:textId="77777777" w:rsidR="00326F31" w:rsidRPr="00326F31" w:rsidRDefault="00000000" w:rsidP="00A848E5">
      <w:pPr>
        <w:spacing w:line="360" w:lineRule="auto"/>
        <w:rPr>
          <w:rFonts w:ascii="Times New Roman" w:hAnsi="Times New Roman" w:cs="Times New Roman"/>
          <w:sz w:val="20"/>
          <w:szCs w:val="20"/>
        </w:rPr>
      </w:pPr>
      <w:r>
        <w:rPr>
          <w:rFonts w:ascii="Times New Roman" w:hAnsi="Times New Roman" w:cs="Times New Roman"/>
          <w:noProof/>
          <w:sz w:val="20"/>
          <w:szCs w:val="20"/>
        </w:rPr>
        <w:pict w14:anchorId="712A302F">
          <v:rect id="_x0000_i1031" style="width:0;height:1.5pt" o:hralign="center" o:hrstd="t" o:hr="t" fillcolor="#a0a0a0" stroked="f"/>
        </w:pict>
      </w:r>
    </w:p>
    <w:bookmarkEnd w:id="9"/>
    <w:p w14:paraId="695F7A70" w14:textId="77777777" w:rsidR="00326F31" w:rsidRPr="00326F31" w:rsidRDefault="00326F31" w:rsidP="00A848E5">
      <w:pPr>
        <w:spacing w:line="360" w:lineRule="auto"/>
        <w:rPr>
          <w:rFonts w:ascii="Times New Roman" w:hAnsi="Times New Roman" w:cs="Times New Roman"/>
          <w:sz w:val="20"/>
          <w:szCs w:val="20"/>
        </w:rPr>
      </w:pPr>
      <w:r w:rsidRPr="00326F31">
        <w:rPr>
          <w:rFonts w:ascii="Times New Roman" w:hAnsi="Times New Roman" w:cs="Times New Roman"/>
          <w:b/>
          <w:bCs/>
          <w:sz w:val="20"/>
          <w:szCs w:val="20"/>
        </w:rPr>
        <w:t>Topol (2019)</w:t>
      </w:r>
      <w:r w:rsidRPr="00326F31">
        <w:rPr>
          <w:rFonts w:ascii="Times New Roman" w:hAnsi="Times New Roman" w:cs="Times New Roman"/>
          <w:sz w:val="20"/>
          <w:szCs w:val="20"/>
        </w:rPr>
        <w:br/>
      </w:r>
      <w:r w:rsidRPr="00326F31">
        <w:rPr>
          <w:rFonts w:ascii="Times New Roman" w:hAnsi="Times New Roman" w:cs="Times New Roman"/>
          <w:i/>
          <w:iCs/>
          <w:sz w:val="20"/>
          <w:szCs w:val="20"/>
        </w:rPr>
        <w:t>Title: Deep medicine: How artificial intelligence can make healthcare human again</w:t>
      </w:r>
      <w:r w:rsidRPr="00326F31">
        <w:rPr>
          <w:rFonts w:ascii="Times New Roman" w:hAnsi="Times New Roman" w:cs="Times New Roman"/>
          <w:sz w:val="20"/>
          <w:szCs w:val="20"/>
        </w:rPr>
        <w:br/>
        <w:t>Summary: Discusses how AI can transform healthcare positively if applied with proper ethical standards.</w:t>
      </w:r>
    </w:p>
    <w:p w14:paraId="0EE91905" w14:textId="77777777" w:rsidR="00326F31" w:rsidRPr="00326F31" w:rsidRDefault="00326F31" w:rsidP="00A848E5">
      <w:pPr>
        <w:spacing w:line="360" w:lineRule="auto"/>
        <w:rPr>
          <w:rFonts w:ascii="Times New Roman" w:hAnsi="Times New Roman" w:cs="Times New Roman"/>
          <w:b/>
          <w:bCs/>
          <w:sz w:val="20"/>
          <w:szCs w:val="20"/>
        </w:rPr>
      </w:pPr>
      <w:r w:rsidRPr="00326F31">
        <w:rPr>
          <w:rFonts w:ascii="Times New Roman" w:hAnsi="Times New Roman" w:cs="Times New Roman"/>
          <w:i/>
          <w:iCs/>
          <w:sz w:val="20"/>
          <w:szCs w:val="20"/>
        </w:rPr>
        <w:t>Deep Medicine: How Artificial Intelligence Can Make Healthcare Human Again</w:t>
      </w:r>
      <w:r w:rsidRPr="00326F31">
        <w:rPr>
          <w:rFonts w:ascii="Times New Roman" w:hAnsi="Times New Roman" w:cs="Times New Roman"/>
          <w:sz w:val="20"/>
          <w:szCs w:val="20"/>
        </w:rPr>
        <w:t xml:space="preserve"> by E. Topol (2019) explores how AI can revolutionize healthcare by improving diagnosis, treatment, and patient care. Topol argues that AI, when applied with ethical standards, has the potential to enhance the human aspects of healthcare, such as doctor-patient relationships, by automating routine tasks and enabling more personalized care. The book emphasizes the importance of using AI to complement, rather than replace, human healthcare providers, ensuring that technology enhances rather than diminishes the human touch in medicine.</w:t>
      </w:r>
      <w:r w:rsidRPr="00326F31">
        <w:rPr>
          <w:rFonts w:ascii="Times New Roman" w:hAnsi="Times New Roman" w:cs="Times New Roman"/>
          <w:sz w:val="20"/>
          <w:szCs w:val="20"/>
        </w:rPr>
        <w:br/>
      </w:r>
      <w:bookmarkStart w:id="10" w:name="_Hlk182502787"/>
      <w:r w:rsidRPr="00326F31">
        <w:rPr>
          <w:rFonts w:ascii="Times New Roman" w:hAnsi="Times New Roman" w:cs="Times New Roman"/>
          <w:sz w:val="20"/>
          <w:szCs w:val="20"/>
        </w:rPr>
        <w:t xml:space="preserve"> E. Topol, </w:t>
      </w:r>
      <w:r w:rsidRPr="00326F31">
        <w:rPr>
          <w:rFonts w:ascii="Times New Roman" w:hAnsi="Times New Roman" w:cs="Times New Roman"/>
          <w:i/>
          <w:iCs/>
          <w:sz w:val="20"/>
          <w:szCs w:val="20"/>
        </w:rPr>
        <w:t>Deep Medicine: How Artificial Intelligence Can Make Healthcare Human Again</w:t>
      </w:r>
      <w:r w:rsidRPr="00326F31">
        <w:rPr>
          <w:rFonts w:ascii="Times New Roman" w:hAnsi="Times New Roman" w:cs="Times New Roman"/>
          <w:sz w:val="20"/>
          <w:szCs w:val="20"/>
        </w:rPr>
        <w:t>, Basic Books, 2019</w:t>
      </w:r>
      <w:bookmarkEnd w:id="10"/>
      <w:r w:rsidRPr="00326F31">
        <w:rPr>
          <w:rFonts w:ascii="Times New Roman" w:hAnsi="Times New Roman" w:cs="Times New Roman"/>
          <w:sz w:val="20"/>
          <w:szCs w:val="20"/>
        </w:rPr>
        <w:t>.[11]</w:t>
      </w:r>
    </w:p>
    <w:p w14:paraId="2227F39D" w14:textId="77777777" w:rsidR="00DA5A39" w:rsidRDefault="00DA5A39" w:rsidP="00DA5A39">
      <w:pPr>
        <w:spacing w:before="54" w:after="0" w:line="276" w:lineRule="auto"/>
        <w:rPr>
          <w:rFonts w:ascii="Times New Roman" w:hAnsi="Times New Roman" w:cs="Times New Roman"/>
          <w:b/>
          <w:bCs/>
          <w:color w:val="000000" w:themeColor="text1"/>
          <w:sz w:val="24"/>
          <w:szCs w:val="24"/>
        </w:rPr>
      </w:pPr>
    </w:p>
    <w:p w14:paraId="77EECAA0" w14:textId="77777777" w:rsidR="00DA5A39" w:rsidRDefault="00DA5A39" w:rsidP="00DA5A39">
      <w:pPr>
        <w:spacing w:before="54" w:after="0" w:line="276" w:lineRule="auto"/>
        <w:rPr>
          <w:rFonts w:ascii="Times New Roman" w:hAnsi="Times New Roman" w:cs="Times New Roman"/>
          <w:b/>
          <w:bCs/>
          <w:color w:val="000000" w:themeColor="text1"/>
          <w:sz w:val="24"/>
          <w:szCs w:val="24"/>
        </w:rPr>
      </w:pPr>
    </w:p>
    <w:p w14:paraId="1EB6261D" w14:textId="77777777" w:rsidR="00DA5A39" w:rsidRDefault="00DA5A39" w:rsidP="00DA5A39">
      <w:pPr>
        <w:spacing w:before="54" w:after="0" w:line="276" w:lineRule="auto"/>
        <w:rPr>
          <w:rFonts w:ascii="Times New Roman" w:hAnsi="Times New Roman" w:cs="Times New Roman"/>
          <w:b/>
          <w:bCs/>
          <w:color w:val="000000" w:themeColor="text1"/>
          <w:sz w:val="24"/>
          <w:szCs w:val="24"/>
        </w:rPr>
      </w:pPr>
    </w:p>
    <w:p w14:paraId="2E63BAAB" w14:textId="77777777" w:rsidR="006B15CC" w:rsidRDefault="006B15CC" w:rsidP="00DA5A39">
      <w:pPr>
        <w:spacing w:before="54" w:after="0" w:line="276" w:lineRule="auto"/>
        <w:rPr>
          <w:rFonts w:ascii="Times New Roman" w:hAnsi="Times New Roman" w:cs="Times New Roman"/>
          <w:b/>
          <w:bCs/>
          <w:color w:val="000000" w:themeColor="text1"/>
          <w:sz w:val="24"/>
          <w:szCs w:val="24"/>
        </w:rPr>
      </w:pPr>
    </w:p>
    <w:p w14:paraId="7D4875FF" w14:textId="77777777" w:rsidR="006B15CC" w:rsidRDefault="006B15CC" w:rsidP="00DA5A39">
      <w:pPr>
        <w:spacing w:before="54" w:after="0" w:line="276" w:lineRule="auto"/>
        <w:rPr>
          <w:rFonts w:ascii="Times New Roman" w:hAnsi="Times New Roman" w:cs="Times New Roman"/>
          <w:b/>
          <w:bCs/>
          <w:color w:val="000000" w:themeColor="text1"/>
          <w:sz w:val="24"/>
          <w:szCs w:val="24"/>
        </w:rPr>
      </w:pPr>
    </w:p>
    <w:p w14:paraId="3F1BD8C0" w14:textId="77777777" w:rsidR="006B15CC" w:rsidRDefault="006B15CC" w:rsidP="00DA5A39">
      <w:pPr>
        <w:spacing w:before="54" w:after="0" w:line="276" w:lineRule="auto"/>
        <w:rPr>
          <w:rFonts w:ascii="Times New Roman" w:hAnsi="Times New Roman" w:cs="Times New Roman"/>
          <w:b/>
          <w:bCs/>
          <w:color w:val="000000" w:themeColor="text1"/>
          <w:sz w:val="24"/>
          <w:szCs w:val="24"/>
        </w:rPr>
      </w:pPr>
    </w:p>
    <w:p w14:paraId="70A4C0DB" w14:textId="77777777" w:rsidR="00351948" w:rsidRPr="00351948" w:rsidRDefault="00351948" w:rsidP="00351948">
      <w:pPr>
        <w:keepNext/>
        <w:keepLines/>
        <w:spacing w:before="480" w:after="0" w:line="480" w:lineRule="auto"/>
        <w:jc w:val="center"/>
        <w:outlineLvl w:val="0"/>
        <w:rPr>
          <w:rFonts w:ascii="Times New Roman" w:eastAsia="MS Gothic" w:hAnsi="Times New Roman" w:cs="Times New Roman"/>
          <w:b/>
          <w:bCs/>
          <w:color w:val="000000" w:themeColor="text1"/>
          <w:sz w:val="24"/>
          <w:szCs w:val="24"/>
        </w:rPr>
      </w:pPr>
      <w:r w:rsidRPr="00351948">
        <w:rPr>
          <w:rFonts w:ascii="Times New Roman" w:eastAsia="MS Gothic" w:hAnsi="Times New Roman" w:cs="Times New Roman"/>
          <w:b/>
          <w:bCs/>
          <w:color w:val="000000" w:themeColor="text1"/>
          <w:sz w:val="24"/>
          <w:szCs w:val="24"/>
        </w:rPr>
        <w:lastRenderedPageBreak/>
        <w:t>Ethical Concerns in Different AI Sectors</w:t>
      </w:r>
    </w:p>
    <w:p w14:paraId="7B879727" w14:textId="77777777" w:rsidR="00351948" w:rsidRPr="00EA4048" w:rsidRDefault="00351948" w:rsidP="00351948">
      <w:pPr>
        <w:rPr>
          <w:sz w:val="20"/>
          <w:szCs w:val="20"/>
        </w:rPr>
      </w:pPr>
    </w:p>
    <w:tbl>
      <w:tblPr>
        <w:tblStyle w:val="TableGrid"/>
        <w:tblW w:w="0" w:type="auto"/>
        <w:tblLook w:val="04A0" w:firstRow="1" w:lastRow="0" w:firstColumn="1" w:lastColumn="0" w:noHBand="0" w:noVBand="1"/>
      </w:tblPr>
      <w:tblGrid>
        <w:gridCol w:w="1423"/>
        <w:gridCol w:w="2113"/>
        <w:gridCol w:w="6547"/>
      </w:tblGrid>
      <w:tr w:rsidR="00351948" w:rsidRPr="00EA4048" w14:paraId="365710B5" w14:textId="77777777" w:rsidTr="00342AFA">
        <w:tc>
          <w:tcPr>
            <w:tcW w:w="0" w:type="auto"/>
          </w:tcPr>
          <w:p w14:paraId="1BBEAE47" w14:textId="77777777" w:rsidR="00351948" w:rsidRPr="00351948" w:rsidRDefault="00351948" w:rsidP="00A848E5">
            <w:pPr>
              <w:spacing w:line="360" w:lineRule="auto"/>
              <w:rPr>
                <w:rFonts w:ascii="Times New Roman" w:hAnsi="Times New Roman" w:cs="Times New Roman"/>
                <w:b/>
                <w:bCs/>
              </w:rPr>
            </w:pPr>
            <w:r w:rsidRPr="00351948">
              <w:rPr>
                <w:rFonts w:ascii="Times New Roman" w:eastAsia="Times New Roman" w:hAnsi="Times New Roman" w:cs="Times New Roman"/>
                <w:b/>
                <w:bCs/>
              </w:rPr>
              <w:t>AI Sector</w:t>
            </w:r>
          </w:p>
        </w:tc>
        <w:tc>
          <w:tcPr>
            <w:tcW w:w="0" w:type="auto"/>
          </w:tcPr>
          <w:p w14:paraId="7D309E0D" w14:textId="77777777" w:rsidR="00351948" w:rsidRPr="00351948" w:rsidRDefault="00351948" w:rsidP="00A848E5">
            <w:pPr>
              <w:spacing w:line="360" w:lineRule="auto"/>
              <w:rPr>
                <w:rFonts w:ascii="Times New Roman" w:hAnsi="Times New Roman" w:cs="Times New Roman"/>
                <w:b/>
                <w:bCs/>
              </w:rPr>
            </w:pPr>
            <w:r w:rsidRPr="00351948">
              <w:rPr>
                <w:rFonts w:ascii="Times New Roman" w:eastAsia="Times New Roman" w:hAnsi="Times New Roman" w:cs="Times New Roman"/>
                <w:b/>
                <w:bCs/>
              </w:rPr>
              <w:t>Primary Ethical Concerns</w:t>
            </w:r>
          </w:p>
        </w:tc>
        <w:tc>
          <w:tcPr>
            <w:tcW w:w="0" w:type="auto"/>
          </w:tcPr>
          <w:p w14:paraId="4D2C44C5" w14:textId="77777777" w:rsidR="00351948" w:rsidRPr="00351948" w:rsidRDefault="00351948" w:rsidP="00A848E5">
            <w:pPr>
              <w:spacing w:line="360" w:lineRule="auto"/>
              <w:rPr>
                <w:rFonts w:ascii="Times New Roman" w:hAnsi="Times New Roman" w:cs="Times New Roman"/>
                <w:b/>
                <w:bCs/>
              </w:rPr>
            </w:pPr>
            <w:r w:rsidRPr="00351948">
              <w:rPr>
                <w:rFonts w:ascii="Times New Roman" w:eastAsia="Times New Roman" w:hAnsi="Times New Roman" w:cs="Times New Roman"/>
                <w:b/>
                <w:bCs/>
              </w:rPr>
              <w:t>Description</w:t>
            </w:r>
          </w:p>
        </w:tc>
      </w:tr>
      <w:tr w:rsidR="00351948" w:rsidRPr="00EA4048" w14:paraId="789BB551" w14:textId="77777777" w:rsidTr="00342AFA">
        <w:tc>
          <w:tcPr>
            <w:tcW w:w="0" w:type="auto"/>
          </w:tcPr>
          <w:p w14:paraId="4528D31C" w14:textId="77777777"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Healthcare</w:t>
            </w:r>
          </w:p>
        </w:tc>
        <w:tc>
          <w:tcPr>
            <w:tcW w:w="0" w:type="auto"/>
          </w:tcPr>
          <w:p w14:paraId="4A37AD77" w14:textId="77777777"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Privacy and Data Security</w:t>
            </w:r>
          </w:p>
        </w:tc>
        <w:tc>
          <w:tcPr>
            <w:tcW w:w="0" w:type="auto"/>
          </w:tcPr>
          <w:p w14:paraId="55069555" w14:textId="77777777"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Sensitive health data is at risk of breaches, making patient privacy a critical concern.</w:t>
            </w:r>
          </w:p>
        </w:tc>
      </w:tr>
      <w:tr w:rsidR="00351948" w:rsidRPr="00EA4048" w14:paraId="59D23BE4" w14:textId="77777777" w:rsidTr="00342AFA">
        <w:tc>
          <w:tcPr>
            <w:tcW w:w="0" w:type="auto"/>
          </w:tcPr>
          <w:p w14:paraId="0887E3A8" w14:textId="77777777" w:rsidR="00351948" w:rsidRPr="00351948" w:rsidRDefault="00351948" w:rsidP="00A848E5">
            <w:pPr>
              <w:spacing w:line="360" w:lineRule="auto"/>
              <w:rPr>
                <w:rFonts w:ascii="Times New Roman" w:hAnsi="Times New Roman" w:cs="Times New Roman"/>
              </w:rPr>
            </w:pPr>
          </w:p>
        </w:tc>
        <w:tc>
          <w:tcPr>
            <w:tcW w:w="0" w:type="auto"/>
          </w:tcPr>
          <w:p w14:paraId="603567FD" w14:textId="77777777"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Bias and Fairness</w:t>
            </w:r>
          </w:p>
        </w:tc>
        <w:tc>
          <w:tcPr>
            <w:tcW w:w="0" w:type="auto"/>
          </w:tcPr>
          <w:p w14:paraId="7BE34B72" w14:textId="77777777"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Potential biases in AI algorithms could lead to unequal access to care or disparities in treatment recommendations across different demographic groups.</w:t>
            </w:r>
          </w:p>
        </w:tc>
      </w:tr>
      <w:tr w:rsidR="00351948" w:rsidRPr="00EA4048" w14:paraId="3FCDA620" w14:textId="77777777" w:rsidTr="00342AFA">
        <w:tc>
          <w:tcPr>
            <w:tcW w:w="0" w:type="auto"/>
          </w:tcPr>
          <w:p w14:paraId="71506DD2" w14:textId="77777777" w:rsidR="00351948" w:rsidRPr="00351948" w:rsidRDefault="00351948" w:rsidP="00A848E5">
            <w:pPr>
              <w:spacing w:line="360" w:lineRule="auto"/>
              <w:rPr>
                <w:rFonts w:ascii="Times New Roman" w:hAnsi="Times New Roman" w:cs="Times New Roman"/>
              </w:rPr>
            </w:pPr>
          </w:p>
        </w:tc>
        <w:tc>
          <w:tcPr>
            <w:tcW w:w="0" w:type="auto"/>
          </w:tcPr>
          <w:p w14:paraId="359202E2" w14:textId="77777777"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Accountability in Decision-Making</w:t>
            </w:r>
          </w:p>
        </w:tc>
        <w:tc>
          <w:tcPr>
            <w:tcW w:w="0" w:type="auto"/>
          </w:tcPr>
          <w:p w14:paraId="3D8559AA" w14:textId="77777777"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Determining responsibility for AI-driven medical decisions can be challenging, particularly when they lead to adverse outcomes.</w:t>
            </w:r>
          </w:p>
        </w:tc>
      </w:tr>
      <w:tr w:rsidR="00351948" w:rsidRPr="00EA4048" w14:paraId="52F4BF6E" w14:textId="77777777" w:rsidTr="00342AFA">
        <w:tc>
          <w:tcPr>
            <w:tcW w:w="0" w:type="auto"/>
          </w:tcPr>
          <w:p w14:paraId="4F6AEB85" w14:textId="77777777" w:rsidR="00351948" w:rsidRPr="00351948" w:rsidRDefault="00351948" w:rsidP="00A848E5">
            <w:pPr>
              <w:spacing w:line="360" w:lineRule="auto"/>
              <w:rPr>
                <w:rFonts w:ascii="Times New Roman" w:hAnsi="Times New Roman" w:cs="Times New Roman"/>
              </w:rPr>
            </w:pPr>
          </w:p>
        </w:tc>
        <w:tc>
          <w:tcPr>
            <w:tcW w:w="0" w:type="auto"/>
          </w:tcPr>
          <w:p w14:paraId="53DA3B9C" w14:textId="77777777"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Transparency and Explainability</w:t>
            </w:r>
          </w:p>
        </w:tc>
        <w:tc>
          <w:tcPr>
            <w:tcW w:w="0" w:type="auto"/>
          </w:tcPr>
          <w:p w14:paraId="762DB7E5" w14:textId="77777777"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The need for explainable AI in clinical settings is crucial to help healthcare providers understand and trust AI decisions, impacting patient care and safety.[10]</w:t>
            </w:r>
          </w:p>
        </w:tc>
      </w:tr>
      <w:tr w:rsidR="00351948" w:rsidRPr="00EA4048" w14:paraId="1B72E5BA" w14:textId="77777777" w:rsidTr="00342AFA">
        <w:tc>
          <w:tcPr>
            <w:tcW w:w="0" w:type="auto"/>
          </w:tcPr>
          <w:p w14:paraId="1260C6E4" w14:textId="77777777" w:rsidR="00351948" w:rsidRPr="00351948" w:rsidRDefault="00351948" w:rsidP="00A848E5">
            <w:pPr>
              <w:spacing w:line="360" w:lineRule="auto"/>
              <w:rPr>
                <w:rFonts w:ascii="Times New Roman" w:hAnsi="Times New Roman" w:cs="Times New Roman"/>
              </w:rPr>
            </w:pPr>
          </w:p>
        </w:tc>
        <w:tc>
          <w:tcPr>
            <w:tcW w:w="0" w:type="auto"/>
          </w:tcPr>
          <w:p w14:paraId="25BAC9D5" w14:textId="77777777"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Informed Consent</w:t>
            </w:r>
          </w:p>
        </w:tc>
        <w:tc>
          <w:tcPr>
            <w:tcW w:w="0" w:type="auto"/>
          </w:tcPr>
          <w:p w14:paraId="09DDC247" w14:textId="77777777"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Using AI for diagnosis or treatment must include clear, informed consent from patients, ensuring they understand the AI's role in their care.[13]</w:t>
            </w:r>
          </w:p>
        </w:tc>
      </w:tr>
      <w:tr w:rsidR="00351948" w:rsidRPr="00EA4048" w14:paraId="0FE996C5" w14:textId="77777777" w:rsidTr="00342AFA">
        <w:tc>
          <w:tcPr>
            <w:tcW w:w="0" w:type="auto"/>
          </w:tcPr>
          <w:p w14:paraId="21E3D26F" w14:textId="77777777"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Law Enforcement</w:t>
            </w:r>
          </w:p>
        </w:tc>
        <w:tc>
          <w:tcPr>
            <w:tcW w:w="0" w:type="auto"/>
          </w:tcPr>
          <w:p w14:paraId="3C0CB934" w14:textId="77777777"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Privacy and Surveillance</w:t>
            </w:r>
          </w:p>
        </w:tc>
        <w:tc>
          <w:tcPr>
            <w:tcW w:w="0" w:type="auto"/>
          </w:tcPr>
          <w:p w14:paraId="4F29C14D" w14:textId="77777777"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Use of AI in surveillance raises concerns about individual privacy rights, particularly with facial recognition technologies.</w:t>
            </w:r>
          </w:p>
        </w:tc>
      </w:tr>
      <w:tr w:rsidR="00351948" w:rsidRPr="00EA4048" w14:paraId="28E0A7A1" w14:textId="77777777" w:rsidTr="00342AFA">
        <w:tc>
          <w:tcPr>
            <w:tcW w:w="0" w:type="auto"/>
          </w:tcPr>
          <w:p w14:paraId="0F49B758" w14:textId="77777777" w:rsidR="00351948" w:rsidRPr="00351948" w:rsidRDefault="00351948" w:rsidP="00A848E5">
            <w:pPr>
              <w:spacing w:line="360" w:lineRule="auto"/>
              <w:rPr>
                <w:rFonts w:ascii="Times New Roman" w:hAnsi="Times New Roman" w:cs="Times New Roman"/>
              </w:rPr>
            </w:pPr>
          </w:p>
        </w:tc>
        <w:tc>
          <w:tcPr>
            <w:tcW w:w="0" w:type="auto"/>
          </w:tcPr>
          <w:p w14:paraId="1A0B7227" w14:textId="77777777"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Bias and Fairness</w:t>
            </w:r>
          </w:p>
        </w:tc>
        <w:tc>
          <w:tcPr>
            <w:tcW w:w="0" w:type="auto"/>
          </w:tcPr>
          <w:p w14:paraId="44270B13" w14:textId="77777777"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AI-driven law enforcement tools can exhibit racial, gender, or socioeconomic biases, leading to discriminatory profiling or unfair targeting of certain groups.[14]</w:t>
            </w:r>
          </w:p>
        </w:tc>
      </w:tr>
      <w:tr w:rsidR="00351948" w:rsidRPr="00EA4048" w14:paraId="4F374A13" w14:textId="77777777" w:rsidTr="00342AFA">
        <w:tc>
          <w:tcPr>
            <w:tcW w:w="0" w:type="auto"/>
          </w:tcPr>
          <w:p w14:paraId="4D8B8927" w14:textId="77777777" w:rsidR="00351948" w:rsidRPr="00351948" w:rsidRDefault="00351948" w:rsidP="00A848E5">
            <w:pPr>
              <w:spacing w:line="360" w:lineRule="auto"/>
              <w:rPr>
                <w:rFonts w:ascii="Times New Roman" w:hAnsi="Times New Roman" w:cs="Times New Roman"/>
              </w:rPr>
            </w:pPr>
          </w:p>
        </w:tc>
        <w:tc>
          <w:tcPr>
            <w:tcW w:w="0" w:type="auto"/>
          </w:tcPr>
          <w:p w14:paraId="7D1989D0" w14:textId="77777777"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Transparency and Accountability</w:t>
            </w:r>
          </w:p>
        </w:tc>
        <w:tc>
          <w:tcPr>
            <w:tcW w:w="0" w:type="auto"/>
          </w:tcPr>
          <w:p w14:paraId="57C8D8F0" w14:textId="77777777"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AI systems used for policing must be transparent and accountable, especially when they influence decisions like arrest, bail, or sentencing.</w:t>
            </w:r>
          </w:p>
        </w:tc>
      </w:tr>
      <w:tr w:rsidR="00351948" w:rsidRPr="00EA4048" w14:paraId="34048595" w14:textId="77777777" w:rsidTr="00342AFA">
        <w:tc>
          <w:tcPr>
            <w:tcW w:w="0" w:type="auto"/>
          </w:tcPr>
          <w:p w14:paraId="1721A168" w14:textId="77777777" w:rsidR="00351948" w:rsidRPr="00351948" w:rsidRDefault="00351948" w:rsidP="00A848E5">
            <w:pPr>
              <w:spacing w:line="360" w:lineRule="auto"/>
              <w:rPr>
                <w:rFonts w:ascii="Times New Roman" w:hAnsi="Times New Roman" w:cs="Times New Roman"/>
              </w:rPr>
            </w:pPr>
          </w:p>
        </w:tc>
        <w:tc>
          <w:tcPr>
            <w:tcW w:w="0" w:type="auto"/>
          </w:tcPr>
          <w:p w14:paraId="0039D8D8" w14:textId="77777777"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Civil Rights and Public Trust</w:t>
            </w:r>
          </w:p>
        </w:tc>
        <w:tc>
          <w:tcPr>
            <w:tcW w:w="0" w:type="auto"/>
          </w:tcPr>
          <w:p w14:paraId="46408393" w14:textId="77777777"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Significant concerns that AI could infringe on civil rights or erode public trust in law enforcement if not used with proper ethical safeguards.</w:t>
            </w:r>
          </w:p>
        </w:tc>
      </w:tr>
      <w:tr w:rsidR="00351948" w:rsidRPr="00EA4048" w14:paraId="702D51ED" w14:textId="77777777" w:rsidTr="00351948">
        <w:trPr>
          <w:trHeight w:val="1888"/>
        </w:trPr>
        <w:tc>
          <w:tcPr>
            <w:tcW w:w="0" w:type="auto"/>
          </w:tcPr>
          <w:p w14:paraId="2C856B90" w14:textId="77777777" w:rsidR="00351948" w:rsidRPr="00351948" w:rsidRDefault="00351948" w:rsidP="00A848E5">
            <w:pPr>
              <w:spacing w:line="360" w:lineRule="auto"/>
              <w:rPr>
                <w:rFonts w:ascii="Times New Roman" w:hAnsi="Times New Roman" w:cs="Times New Roman"/>
              </w:rPr>
            </w:pPr>
          </w:p>
        </w:tc>
        <w:tc>
          <w:tcPr>
            <w:tcW w:w="0" w:type="auto"/>
          </w:tcPr>
          <w:p w14:paraId="54331278" w14:textId="77777777" w:rsidR="00351948" w:rsidRDefault="00351948" w:rsidP="00A848E5">
            <w:pPr>
              <w:spacing w:line="360" w:lineRule="auto"/>
              <w:rPr>
                <w:rFonts w:ascii="Times New Roman" w:eastAsia="Times New Roman" w:hAnsi="Times New Roman" w:cs="Times New Roman"/>
              </w:rPr>
            </w:pPr>
            <w:r w:rsidRPr="00351948">
              <w:rPr>
                <w:rFonts w:ascii="Times New Roman" w:eastAsia="Times New Roman" w:hAnsi="Times New Roman" w:cs="Times New Roman"/>
              </w:rPr>
              <w:t xml:space="preserve">Use of Lethal Autonomous </w:t>
            </w:r>
          </w:p>
          <w:p w14:paraId="157C4344" w14:textId="25CD689D"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Weapons</w:t>
            </w:r>
          </w:p>
        </w:tc>
        <w:tc>
          <w:tcPr>
            <w:tcW w:w="0" w:type="auto"/>
          </w:tcPr>
          <w:p w14:paraId="5B2D33E9" w14:textId="77777777" w:rsidR="00351948" w:rsidRPr="00351948" w:rsidRDefault="00351948" w:rsidP="00A848E5">
            <w:pPr>
              <w:spacing w:line="360" w:lineRule="auto"/>
              <w:rPr>
                <w:rFonts w:ascii="Times New Roman" w:hAnsi="Times New Roman" w:cs="Times New Roman"/>
              </w:rPr>
            </w:pPr>
            <w:r w:rsidRPr="00351948">
              <w:rPr>
                <w:rFonts w:ascii="Times New Roman" w:eastAsia="Times New Roman" w:hAnsi="Times New Roman" w:cs="Times New Roman"/>
              </w:rPr>
              <w:t>Ethical questions about using AI in weapons or autonomous drones, raising concerns about human control and responsibility in life-and-death decisions.</w:t>
            </w:r>
          </w:p>
        </w:tc>
      </w:tr>
    </w:tbl>
    <w:p w14:paraId="7005AAD4" w14:textId="77777777" w:rsidR="00DA5A39" w:rsidRDefault="00DA5A39" w:rsidP="00DA5A39">
      <w:pPr>
        <w:spacing w:before="54" w:after="0" w:line="276" w:lineRule="auto"/>
        <w:rPr>
          <w:rFonts w:ascii="Times New Roman" w:hAnsi="Times New Roman" w:cs="Times New Roman"/>
          <w:b/>
          <w:bCs/>
          <w:color w:val="000000" w:themeColor="text1"/>
          <w:sz w:val="24"/>
          <w:szCs w:val="24"/>
        </w:rPr>
      </w:pPr>
    </w:p>
    <w:p w14:paraId="0EE7A8EB" w14:textId="77777777" w:rsidR="00351948" w:rsidRDefault="00351948" w:rsidP="00DA5A39">
      <w:pPr>
        <w:spacing w:before="54" w:after="0" w:line="276" w:lineRule="auto"/>
        <w:rPr>
          <w:rFonts w:ascii="Times New Roman" w:hAnsi="Times New Roman" w:cs="Times New Roman"/>
          <w:b/>
          <w:bCs/>
          <w:color w:val="000000" w:themeColor="text1"/>
          <w:sz w:val="24"/>
          <w:szCs w:val="24"/>
        </w:rPr>
      </w:pPr>
    </w:p>
    <w:p w14:paraId="65274019" w14:textId="12BEA311" w:rsidR="00351948" w:rsidRPr="00351948" w:rsidRDefault="00351948" w:rsidP="00351948">
      <w:pPr>
        <w:spacing w:line="240" w:lineRule="auto"/>
        <w:rPr>
          <w:rFonts w:ascii="Times New Roman" w:hAnsi="Times New Roman" w:cs="Times New Roman"/>
          <w:b/>
          <w:bCs/>
          <w:sz w:val="20"/>
          <w:szCs w:val="20"/>
        </w:rPr>
      </w:pPr>
      <w:r w:rsidRPr="00351948">
        <w:rPr>
          <w:rFonts w:ascii="Times New Roman" w:hAnsi="Times New Roman" w:cs="Times New Roman"/>
          <w:b/>
          <w:bCs/>
          <w:sz w:val="20"/>
          <w:szCs w:val="20"/>
        </w:rPr>
        <w:t>Healthcare</w:t>
      </w:r>
    </w:p>
    <w:p w14:paraId="2DD2E6A2" w14:textId="77777777" w:rsidR="00351948" w:rsidRPr="00351948" w:rsidRDefault="00351948" w:rsidP="00351948">
      <w:pPr>
        <w:spacing w:line="240" w:lineRule="auto"/>
        <w:rPr>
          <w:rFonts w:ascii="Times New Roman" w:hAnsi="Times New Roman" w:cs="Times New Roman"/>
          <w:sz w:val="20"/>
          <w:szCs w:val="20"/>
        </w:rPr>
      </w:pPr>
      <w:bookmarkStart w:id="11" w:name="_Hlk182512832"/>
      <w:r w:rsidRPr="00351948">
        <w:rPr>
          <w:rFonts w:ascii="Times New Roman" w:hAnsi="Times New Roman" w:cs="Times New Roman"/>
          <w:sz w:val="20"/>
          <w:szCs w:val="20"/>
        </w:rPr>
        <w:t xml:space="preserve">Obermeyer, Z., &amp; Emanuel, E. J. (2016). </w:t>
      </w:r>
      <w:r w:rsidRPr="00351948">
        <w:rPr>
          <w:rFonts w:ascii="Times New Roman" w:hAnsi="Times New Roman" w:cs="Times New Roman"/>
          <w:i/>
          <w:iCs/>
          <w:sz w:val="20"/>
          <w:szCs w:val="20"/>
        </w:rPr>
        <w:t>Predicting the Future — Big Data, Machine Learning, and Clinical Medicine</w:t>
      </w:r>
      <w:r w:rsidRPr="00351948">
        <w:rPr>
          <w:rFonts w:ascii="Times New Roman" w:hAnsi="Times New Roman" w:cs="Times New Roman"/>
          <w:sz w:val="20"/>
          <w:szCs w:val="20"/>
        </w:rPr>
        <w:t>. The New England Journal of Medicine, 375(13), 1216-1219.[13]</w:t>
      </w:r>
    </w:p>
    <w:p w14:paraId="0EE6AFBE" w14:textId="77777777" w:rsidR="00351948" w:rsidRPr="00351948" w:rsidRDefault="00351948" w:rsidP="00351948">
      <w:pPr>
        <w:spacing w:line="240" w:lineRule="auto"/>
        <w:rPr>
          <w:rFonts w:ascii="Times New Roman" w:hAnsi="Times New Roman" w:cs="Times New Roman"/>
          <w:sz w:val="20"/>
          <w:szCs w:val="20"/>
        </w:rPr>
      </w:pPr>
      <w:r w:rsidRPr="00351948">
        <w:rPr>
          <w:rFonts w:ascii="Times New Roman" w:hAnsi="Times New Roman" w:cs="Times New Roman"/>
          <w:sz w:val="20"/>
          <w:szCs w:val="20"/>
        </w:rPr>
        <w:t xml:space="preserve">Char, D. S., Shah, N. H., &amp; Magnus, D. (2018). </w:t>
      </w:r>
      <w:r w:rsidRPr="00351948">
        <w:rPr>
          <w:rFonts w:ascii="Times New Roman" w:hAnsi="Times New Roman" w:cs="Times New Roman"/>
          <w:i/>
          <w:iCs/>
          <w:sz w:val="20"/>
          <w:szCs w:val="20"/>
        </w:rPr>
        <w:t>Implementing Machine Learning in Health Care — Addressing Ethical Challenges</w:t>
      </w:r>
      <w:r w:rsidRPr="00351948">
        <w:rPr>
          <w:rFonts w:ascii="Times New Roman" w:hAnsi="Times New Roman" w:cs="Times New Roman"/>
          <w:sz w:val="20"/>
          <w:szCs w:val="20"/>
        </w:rPr>
        <w:t>. The New England Journal of Medicine, 378(11), 981-983.[14]</w:t>
      </w:r>
    </w:p>
    <w:p w14:paraId="42F0CC2A" w14:textId="77777777" w:rsidR="00351948" w:rsidRPr="00351948" w:rsidRDefault="00000000" w:rsidP="00351948">
      <w:pPr>
        <w:spacing w:line="240" w:lineRule="auto"/>
        <w:rPr>
          <w:rFonts w:ascii="Times New Roman" w:hAnsi="Times New Roman" w:cs="Times New Roman"/>
          <w:sz w:val="20"/>
          <w:szCs w:val="20"/>
        </w:rPr>
      </w:pPr>
      <w:r>
        <w:rPr>
          <w:rFonts w:ascii="Times New Roman" w:hAnsi="Times New Roman" w:cs="Times New Roman"/>
          <w:noProof/>
          <w:sz w:val="20"/>
          <w:szCs w:val="20"/>
        </w:rPr>
        <w:pict w14:anchorId="5B09FC9D">
          <v:rect id="_x0000_i1032" style="width:0;height:1.5pt" o:hralign="center" o:hrstd="t" o:hr="t" fillcolor="#a0a0a0" stroked="f"/>
        </w:pict>
      </w:r>
    </w:p>
    <w:bookmarkEnd w:id="11"/>
    <w:p w14:paraId="2AD52D51" w14:textId="77777777" w:rsidR="00351948" w:rsidRPr="00351948" w:rsidRDefault="00351948" w:rsidP="00351948">
      <w:pPr>
        <w:spacing w:line="240" w:lineRule="auto"/>
        <w:rPr>
          <w:rFonts w:ascii="Times New Roman" w:hAnsi="Times New Roman" w:cs="Times New Roman"/>
          <w:b/>
          <w:bCs/>
          <w:sz w:val="20"/>
          <w:szCs w:val="20"/>
        </w:rPr>
      </w:pPr>
      <w:r w:rsidRPr="00351948">
        <w:rPr>
          <w:rFonts w:ascii="Times New Roman" w:hAnsi="Times New Roman" w:cs="Times New Roman"/>
          <w:b/>
          <w:bCs/>
          <w:sz w:val="20"/>
          <w:szCs w:val="20"/>
        </w:rPr>
        <w:t>Law Enforcement</w:t>
      </w:r>
    </w:p>
    <w:p w14:paraId="4F384FE5" w14:textId="77777777" w:rsidR="00351948" w:rsidRPr="00351948" w:rsidRDefault="00351948" w:rsidP="00351948">
      <w:pPr>
        <w:spacing w:line="240" w:lineRule="auto"/>
        <w:rPr>
          <w:rFonts w:ascii="Times New Roman" w:hAnsi="Times New Roman" w:cs="Times New Roman"/>
          <w:sz w:val="20"/>
          <w:szCs w:val="20"/>
        </w:rPr>
      </w:pPr>
      <w:bookmarkStart w:id="12" w:name="_Hlk182514837"/>
      <w:r w:rsidRPr="00351948">
        <w:rPr>
          <w:rFonts w:ascii="Times New Roman" w:hAnsi="Times New Roman" w:cs="Times New Roman"/>
          <w:sz w:val="20"/>
          <w:szCs w:val="20"/>
        </w:rPr>
        <w:t xml:space="preserve">Ferguson, A. G. (2017). </w:t>
      </w:r>
      <w:r w:rsidRPr="00351948">
        <w:rPr>
          <w:rFonts w:ascii="Times New Roman" w:hAnsi="Times New Roman" w:cs="Times New Roman"/>
          <w:i/>
          <w:iCs/>
          <w:sz w:val="20"/>
          <w:szCs w:val="20"/>
        </w:rPr>
        <w:t>The Rise of Big Data Policing: Surveillance, Race, and the Future of Law Enforcement</w:t>
      </w:r>
      <w:r w:rsidRPr="00351948">
        <w:rPr>
          <w:rFonts w:ascii="Times New Roman" w:hAnsi="Times New Roman" w:cs="Times New Roman"/>
          <w:sz w:val="20"/>
          <w:szCs w:val="20"/>
        </w:rPr>
        <w:t>. NYU Press.</w:t>
      </w:r>
    </w:p>
    <w:p w14:paraId="3E5DEB5E" w14:textId="77777777" w:rsidR="00351948" w:rsidRPr="00351948" w:rsidRDefault="00351948" w:rsidP="00351948">
      <w:pPr>
        <w:spacing w:line="240" w:lineRule="auto"/>
        <w:rPr>
          <w:rFonts w:ascii="Times New Roman" w:hAnsi="Times New Roman" w:cs="Times New Roman"/>
          <w:sz w:val="20"/>
          <w:szCs w:val="20"/>
        </w:rPr>
      </w:pPr>
      <w:r w:rsidRPr="00351948">
        <w:rPr>
          <w:rFonts w:ascii="Times New Roman" w:hAnsi="Times New Roman" w:cs="Times New Roman"/>
          <w:sz w:val="20"/>
          <w:szCs w:val="20"/>
        </w:rPr>
        <w:lastRenderedPageBreak/>
        <w:t xml:space="preserve">Etzioni, A., &amp; Etzioni, O. (2017). </w:t>
      </w:r>
      <w:r w:rsidRPr="00351948">
        <w:rPr>
          <w:rFonts w:ascii="Times New Roman" w:hAnsi="Times New Roman" w:cs="Times New Roman"/>
          <w:i/>
          <w:iCs/>
          <w:sz w:val="20"/>
          <w:szCs w:val="20"/>
        </w:rPr>
        <w:t>Pros and Cons of Autonomous Weapon Systems</w:t>
      </w:r>
      <w:r w:rsidRPr="00351948">
        <w:rPr>
          <w:rFonts w:ascii="Times New Roman" w:hAnsi="Times New Roman" w:cs="Times New Roman"/>
          <w:sz w:val="20"/>
          <w:szCs w:val="20"/>
        </w:rPr>
        <w:t>. Military Review, 97(5), 72-82.[18]</w:t>
      </w:r>
    </w:p>
    <w:p w14:paraId="341B538F" w14:textId="77777777" w:rsidR="00351948" w:rsidRPr="00351948" w:rsidRDefault="00000000" w:rsidP="00351948">
      <w:pPr>
        <w:spacing w:line="240" w:lineRule="auto"/>
        <w:rPr>
          <w:rFonts w:ascii="Times New Roman" w:hAnsi="Times New Roman" w:cs="Times New Roman"/>
          <w:sz w:val="20"/>
          <w:szCs w:val="20"/>
        </w:rPr>
      </w:pPr>
      <w:r>
        <w:rPr>
          <w:rFonts w:ascii="Times New Roman" w:hAnsi="Times New Roman" w:cs="Times New Roman"/>
          <w:noProof/>
          <w:sz w:val="20"/>
          <w:szCs w:val="20"/>
        </w:rPr>
        <w:pict w14:anchorId="292D0AC6">
          <v:rect id="_x0000_i1033" style="width:0;height:1.5pt" o:hralign="center" o:hrstd="t" o:hr="t" fillcolor="#a0a0a0" stroked="f"/>
        </w:pict>
      </w:r>
    </w:p>
    <w:p w14:paraId="176169B2" w14:textId="77777777" w:rsidR="00351948" w:rsidRPr="00351948" w:rsidRDefault="00351948" w:rsidP="00351948">
      <w:pPr>
        <w:pStyle w:val="NormalWeb"/>
        <w:rPr>
          <w:sz w:val="20"/>
          <w:szCs w:val="20"/>
        </w:rPr>
      </w:pPr>
      <w:r w:rsidRPr="00351948">
        <w:rPr>
          <w:sz w:val="20"/>
          <w:szCs w:val="20"/>
        </w:rPr>
        <w:t xml:space="preserve"> </w:t>
      </w:r>
      <w:r w:rsidRPr="00351948">
        <w:rPr>
          <w:sz w:val="20"/>
          <w:szCs w:val="20"/>
        </w:rPr>
        <w:t xml:space="preserve"> M. Mitchell, </w:t>
      </w:r>
      <w:r w:rsidRPr="00351948">
        <w:rPr>
          <w:rStyle w:val="Emphasis"/>
          <w:rFonts w:eastAsia="PMingLiU"/>
          <w:sz w:val="20"/>
          <w:szCs w:val="20"/>
        </w:rPr>
        <w:t>Artificial Intelligence: A Guide for Thinking Humans</w:t>
      </w:r>
      <w:r w:rsidRPr="00351948">
        <w:rPr>
          <w:sz w:val="20"/>
          <w:szCs w:val="20"/>
        </w:rPr>
        <w:t>, Farrar, Straus and           Giroux, 2019.</w:t>
      </w:r>
      <w:r w:rsidRPr="00351948">
        <w:rPr>
          <w:sz w:val="20"/>
          <w:szCs w:val="20"/>
        </w:rPr>
        <w:br/>
        <w:t>Provides foundational understanding of ethical challenges like transparency, bias, and accountability in healthcare, finance, and other sectors.[19]</w:t>
      </w:r>
    </w:p>
    <w:p w14:paraId="0F2095DA" w14:textId="77777777" w:rsidR="00351948" w:rsidRPr="00351948" w:rsidRDefault="00000000" w:rsidP="00351948">
      <w:pPr>
        <w:pStyle w:val="NormalWeb"/>
        <w:rPr>
          <w:sz w:val="20"/>
          <w:szCs w:val="20"/>
        </w:rPr>
      </w:pPr>
      <w:r>
        <w:rPr>
          <w:noProof/>
          <w:sz w:val="20"/>
          <w:szCs w:val="20"/>
        </w:rPr>
        <w:pict w14:anchorId="40030B72">
          <v:rect id="_x0000_i1034" style="width:0;height:1.5pt" o:hralign="center" o:hrstd="t" o:hr="t" fillcolor="#a0a0a0" stroked="f"/>
        </w:pict>
      </w:r>
    </w:p>
    <w:p w14:paraId="70218AE8" w14:textId="68717473" w:rsidR="00351948" w:rsidRPr="00351948" w:rsidRDefault="00351948" w:rsidP="00351948">
      <w:pPr>
        <w:pStyle w:val="NormalWeb"/>
        <w:rPr>
          <w:sz w:val="20"/>
          <w:szCs w:val="20"/>
        </w:rPr>
      </w:pPr>
      <w:r w:rsidRPr="00351948">
        <w:rPr>
          <w:sz w:val="20"/>
          <w:szCs w:val="20"/>
        </w:rPr>
        <w:t xml:space="preserve"> </w:t>
      </w:r>
      <w:bookmarkStart w:id="13" w:name="_Hlk182515352"/>
      <w:r w:rsidRPr="00351948">
        <w:rPr>
          <w:sz w:val="20"/>
          <w:szCs w:val="20"/>
        </w:rPr>
        <w:t xml:space="preserve">V. C. Müller, Ed., </w:t>
      </w:r>
      <w:r w:rsidRPr="00351948">
        <w:rPr>
          <w:rStyle w:val="Emphasis"/>
          <w:rFonts w:eastAsia="PMingLiU"/>
          <w:sz w:val="20"/>
          <w:szCs w:val="20"/>
        </w:rPr>
        <w:t>Ethics of Artificial Intelligence and Robotics</w:t>
      </w:r>
      <w:r w:rsidRPr="00351948">
        <w:rPr>
          <w:sz w:val="20"/>
          <w:szCs w:val="20"/>
        </w:rPr>
        <w:t>, Springer Nature, 2020.</w:t>
      </w:r>
      <w:r w:rsidRPr="00351948">
        <w:rPr>
          <w:sz w:val="20"/>
          <w:szCs w:val="20"/>
        </w:rPr>
        <w:br/>
        <w:t>Covers ethical issues across various applications of AI, with a focus on transparency, fairness, and privacy concerns.[20]</w:t>
      </w:r>
    </w:p>
    <w:p w14:paraId="51DAE7C2" w14:textId="77777777" w:rsidR="00351948" w:rsidRPr="00351948" w:rsidRDefault="00000000" w:rsidP="00351948">
      <w:pPr>
        <w:pStyle w:val="NormalWeb"/>
        <w:rPr>
          <w:sz w:val="20"/>
          <w:szCs w:val="20"/>
        </w:rPr>
      </w:pPr>
      <w:r>
        <w:rPr>
          <w:noProof/>
          <w:sz w:val="20"/>
          <w:szCs w:val="20"/>
        </w:rPr>
        <w:pict w14:anchorId="4FDAF31F">
          <v:rect id="_x0000_i1035" style="width:0;height:1.5pt" o:hralign="center" o:hrstd="t" o:hr="t" fillcolor="#a0a0a0" stroked="f"/>
        </w:pict>
      </w:r>
    </w:p>
    <w:p w14:paraId="55F9D285" w14:textId="52217424" w:rsidR="00351948" w:rsidRPr="00351948" w:rsidRDefault="00351948" w:rsidP="00351948">
      <w:pPr>
        <w:pStyle w:val="NormalWeb"/>
        <w:rPr>
          <w:sz w:val="20"/>
          <w:szCs w:val="20"/>
        </w:rPr>
      </w:pPr>
      <w:r w:rsidRPr="00351948">
        <w:rPr>
          <w:sz w:val="20"/>
          <w:szCs w:val="20"/>
        </w:rPr>
        <w:t xml:space="preserve"> S. Finlay, </w:t>
      </w:r>
      <w:r w:rsidRPr="00351948">
        <w:rPr>
          <w:rStyle w:val="Emphasis"/>
          <w:rFonts w:eastAsia="PMingLiU"/>
          <w:sz w:val="20"/>
          <w:szCs w:val="20"/>
        </w:rPr>
        <w:t>Artificial Intelligence and Machine Learning for Business: A No-Nonsense Guide to Data Driven Technologies</w:t>
      </w:r>
      <w:r w:rsidRPr="00351948">
        <w:rPr>
          <w:sz w:val="20"/>
          <w:szCs w:val="20"/>
        </w:rPr>
        <w:t>, Relativistic, 2021.</w:t>
      </w:r>
      <w:r w:rsidRPr="00351948">
        <w:rPr>
          <w:sz w:val="20"/>
          <w:szCs w:val="20"/>
        </w:rPr>
        <w:br/>
        <w:t>Discusses ethical considerations specific to business and finance, such as data privacy, bias, and decision accountability.[21]</w:t>
      </w:r>
    </w:p>
    <w:p w14:paraId="6C0E185F" w14:textId="77777777" w:rsidR="00351948" w:rsidRPr="00351948" w:rsidRDefault="00000000" w:rsidP="00351948">
      <w:pPr>
        <w:pStyle w:val="NormalWeb"/>
        <w:rPr>
          <w:sz w:val="20"/>
          <w:szCs w:val="20"/>
        </w:rPr>
      </w:pPr>
      <w:r>
        <w:rPr>
          <w:noProof/>
          <w:sz w:val="20"/>
          <w:szCs w:val="20"/>
        </w:rPr>
        <w:pict w14:anchorId="1DADDCE2">
          <v:rect id="_x0000_i1036" style="width:0;height:1.5pt" o:hralign="center" o:hrstd="t" o:hr="t" fillcolor="#a0a0a0" stroked="f"/>
        </w:pict>
      </w:r>
    </w:p>
    <w:bookmarkEnd w:id="12"/>
    <w:bookmarkEnd w:id="13"/>
    <w:p w14:paraId="73C9EF77" w14:textId="638D44C7" w:rsidR="00351948" w:rsidRPr="00351948" w:rsidRDefault="00351948" w:rsidP="00351948">
      <w:pPr>
        <w:pStyle w:val="NormalWeb"/>
        <w:rPr>
          <w:sz w:val="20"/>
          <w:szCs w:val="20"/>
        </w:rPr>
      </w:pPr>
      <w:r w:rsidRPr="00351948">
        <w:rPr>
          <w:sz w:val="20"/>
          <w:szCs w:val="20"/>
        </w:rPr>
        <w:t xml:space="preserve"> </w:t>
      </w:r>
      <w:bookmarkStart w:id="14" w:name="_Hlk182516882"/>
      <w:r w:rsidRPr="00351948">
        <w:rPr>
          <w:sz w:val="20"/>
          <w:szCs w:val="20"/>
        </w:rPr>
        <w:t xml:space="preserve">C. O'Neil, </w:t>
      </w:r>
      <w:r w:rsidRPr="00351948">
        <w:rPr>
          <w:rStyle w:val="Emphasis"/>
          <w:rFonts w:eastAsia="PMingLiU"/>
          <w:sz w:val="20"/>
          <w:szCs w:val="20"/>
        </w:rPr>
        <w:t>Weapons of Math Destruction: How Big Data Increases Inequality and Threatens Democracy</w:t>
      </w:r>
      <w:r w:rsidRPr="00351948">
        <w:rPr>
          <w:sz w:val="20"/>
          <w:szCs w:val="20"/>
        </w:rPr>
        <w:t>, Crown Publishing Group, 2016.</w:t>
      </w:r>
      <w:r w:rsidRPr="00351948">
        <w:rPr>
          <w:sz w:val="20"/>
          <w:szCs w:val="20"/>
        </w:rPr>
        <w:br/>
      </w:r>
      <w:bookmarkEnd w:id="14"/>
      <w:r w:rsidRPr="00351948">
        <w:rPr>
          <w:sz w:val="20"/>
          <w:szCs w:val="20"/>
        </w:rPr>
        <w:t>Focuses on bias and fairness in AI, particularly in finance and law enforcement, highlighting risks of AI-driven discrimination.[22]</w:t>
      </w:r>
    </w:p>
    <w:p w14:paraId="24F4AB48" w14:textId="77777777" w:rsidR="00351948" w:rsidRPr="00351948" w:rsidRDefault="00000000" w:rsidP="00351948">
      <w:pPr>
        <w:pStyle w:val="NormalWeb"/>
        <w:rPr>
          <w:sz w:val="20"/>
          <w:szCs w:val="20"/>
        </w:rPr>
      </w:pPr>
      <w:r>
        <w:rPr>
          <w:noProof/>
          <w:sz w:val="20"/>
          <w:szCs w:val="20"/>
        </w:rPr>
        <w:pict w14:anchorId="31FF7DCE">
          <v:rect id="_x0000_i1037" style="width:0;height:1.5pt" o:hralign="center" o:hrstd="t" o:hr="t" fillcolor="#a0a0a0" stroked="f"/>
        </w:pict>
      </w:r>
    </w:p>
    <w:p w14:paraId="595BB728" w14:textId="3D9480CD" w:rsidR="00351948" w:rsidRPr="00351948" w:rsidRDefault="00351948" w:rsidP="00351948">
      <w:pPr>
        <w:pStyle w:val="NormalWeb"/>
        <w:rPr>
          <w:sz w:val="20"/>
          <w:szCs w:val="20"/>
        </w:rPr>
      </w:pPr>
      <w:r w:rsidRPr="00351948">
        <w:rPr>
          <w:sz w:val="20"/>
          <w:szCs w:val="20"/>
        </w:rPr>
        <w:t xml:space="preserve"> </w:t>
      </w:r>
      <w:bookmarkStart w:id="15" w:name="_Hlk182516578"/>
      <w:r w:rsidRPr="00351948">
        <w:rPr>
          <w:sz w:val="20"/>
          <w:szCs w:val="20"/>
        </w:rPr>
        <w:t xml:space="preserve">European Commission High-Level Expert Group on Artificial Intelligence, </w:t>
      </w:r>
      <w:r w:rsidRPr="00351948">
        <w:rPr>
          <w:rStyle w:val="Emphasis"/>
          <w:rFonts w:eastAsia="PMingLiU"/>
          <w:sz w:val="20"/>
          <w:szCs w:val="20"/>
        </w:rPr>
        <w:t>Ethics Guidelines for Trustworthy AI</w:t>
      </w:r>
      <w:r w:rsidRPr="00351948">
        <w:rPr>
          <w:sz w:val="20"/>
          <w:szCs w:val="20"/>
        </w:rPr>
        <w:t>, 2019.</w:t>
      </w:r>
      <w:r w:rsidRPr="00351948">
        <w:rPr>
          <w:sz w:val="20"/>
          <w:szCs w:val="20"/>
        </w:rPr>
        <w:br/>
      </w:r>
      <w:bookmarkEnd w:id="15"/>
      <w:r w:rsidRPr="00351948">
        <w:rPr>
          <w:sz w:val="20"/>
          <w:szCs w:val="20"/>
        </w:rPr>
        <w:t>A set of ethical guidelines emphasizing the need for trustworthy AI with attention to transparency, data security, and fairness.[23]</w:t>
      </w:r>
    </w:p>
    <w:p w14:paraId="2E8E56BE" w14:textId="77777777" w:rsidR="00351948" w:rsidRPr="00351948" w:rsidRDefault="00000000" w:rsidP="00351948">
      <w:pPr>
        <w:pStyle w:val="NormalWeb"/>
        <w:rPr>
          <w:sz w:val="20"/>
          <w:szCs w:val="20"/>
        </w:rPr>
      </w:pPr>
      <w:r>
        <w:rPr>
          <w:noProof/>
          <w:sz w:val="20"/>
          <w:szCs w:val="20"/>
        </w:rPr>
        <w:pict w14:anchorId="318A080D">
          <v:rect id="_x0000_i1038" style="width:0;height:1.5pt" o:hralign="center" o:hrstd="t" o:hr="t" fillcolor="#a0a0a0" stroked="f"/>
        </w:pict>
      </w:r>
    </w:p>
    <w:p w14:paraId="25A28F5E" w14:textId="051E11A4" w:rsidR="00351948" w:rsidRPr="00351948" w:rsidRDefault="00351948" w:rsidP="00351948">
      <w:pPr>
        <w:pStyle w:val="NormalWeb"/>
        <w:rPr>
          <w:sz w:val="20"/>
          <w:szCs w:val="20"/>
        </w:rPr>
      </w:pPr>
      <w:bookmarkStart w:id="16" w:name="_Hlk182516915"/>
      <w:r w:rsidRPr="00351948">
        <w:rPr>
          <w:sz w:val="20"/>
          <w:szCs w:val="20"/>
        </w:rPr>
        <w:t xml:space="preserve"> N. Bostrom and E. Yudkowsky, "The Ethics of Artificial Intelligence," in </w:t>
      </w:r>
      <w:r w:rsidRPr="00351948">
        <w:rPr>
          <w:rStyle w:val="Emphasis"/>
          <w:rFonts w:eastAsia="PMingLiU"/>
          <w:sz w:val="20"/>
          <w:szCs w:val="20"/>
        </w:rPr>
        <w:t>The Cambridge Handbook of Artificial Intelligence</w:t>
      </w:r>
      <w:r w:rsidRPr="00351948">
        <w:rPr>
          <w:sz w:val="20"/>
          <w:szCs w:val="20"/>
        </w:rPr>
        <w:t>, K. Frankish and W. Ramsey, Eds., Cambridge University Press, 2014, pp. 316-334.</w:t>
      </w:r>
      <w:r w:rsidRPr="00351948">
        <w:rPr>
          <w:sz w:val="20"/>
          <w:szCs w:val="20"/>
        </w:rPr>
        <w:br/>
      </w:r>
      <w:bookmarkEnd w:id="16"/>
      <w:r w:rsidRPr="00351948">
        <w:rPr>
          <w:sz w:val="20"/>
          <w:szCs w:val="20"/>
        </w:rPr>
        <w:t>A comprehensive look at AI ethics across healthcare, finance, and law enforcement, addressing privacy, accountability, and the societal impact of AI.[24]</w:t>
      </w:r>
    </w:p>
    <w:p w14:paraId="1A6EC021" w14:textId="6862C28B" w:rsidR="00351948" w:rsidRDefault="00000000" w:rsidP="00351948">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noProof/>
          <w:sz w:val="20"/>
          <w:szCs w:val="20"/>
        </w:rPr>
        <w:pict w14:anchorId="1763A7C0">
          <v:rect id="_x0000_i1039" style="width:0;height:1.5pt" o:hralign="center" o:hrstd="t" o:hr="t" fillcolor="#a0a0a0" stroked="f"/>
        </w:pict>
      </w:r>
    </w:p>
    <w:p w14:paraId="60649157" w14:textId="77777777" w:rsidR="00351948" w:rsidRDefault="00351948" w:rsidP="00DA5A39">
      <w:pPr>
        <w:spacing w:before="54" w:after="0" w:line="276" w:lineRule="auto"/>
        <w:rPr>
          <w:rFonts w:ascii="Times New Roman" w:hAnsi="Times New Roman" w:cs="Times New Roman"/>
          <w:b/>
          <w:bCs/>
          <w:color w:val="000000" w:themeColor="text1"/>
          <w:sz w:val="24"/>
          <w:szCs w:val="24"/>
        </w:rPr>
      </w:pPr>
    </w:p>
    <w:p w14:paraId="0986FCDC" w14:textId="77777777" w:rsidR="00A848E5" w:rsidRDefault="00A848E5" w:rsidP="00DA5A39">
      <w:pPr>
        <w:spacing w:before="54" w:after="0" w:line="276" w:lineRule="auto"/>
        <w:rPr>
          <w:rFonts w:ascii="Times New Roman" w:hAnsi="Times New Roman" w:cs="Times New Roman"/>
          <w:b/>
          <w:bCs/>
          <w:color w:val="000000" w:themeColor="text1"/>
          <w:sz w:val="24"/>
          <w:szCs w:val="24"/>
        </w:rPr>
      </w:pPr>
    </w:p>
    <w:p w14:paraId="67B5C5E4" w14:textId="77777777" w:rsidR="00A848E5" w:rsidRDefault="00A848E5" w:rsidP="00DA5A39">
      <w:pPr>
        <w:spacing w:before="54" w:after="0" w:line="276" w:lineRule="auto"/>
        <w:rPr>
          <w:rFonts w:ascii="Times New Roman" w:hAnsi="Times New Roman" w:cs="Times New Roman"/>
          <w:b/>
          <w:bCs/>
          <w:color w:val="000000" w:themeColor="text1"/>
          <w:sz w:val="24"/>
          <w:szCs w:val="24"/>
        </w:rPr>
      </w:pPr>
    </w:p>
    <w:p w14:paraId="135FD740" w14:textId="77777777" w:rsidR="00A848E5" w:rsidRDefault="00A848E5" w:rsidP="00DA5A39">
      <w:pPr>
        <w:spacing w:before="54" w:after="0" w:line="276" w:lineRule="auto"/>
        <w:rPr>
          <w:rFonts w:ascii="Times New Roman" w:hAnsi="Times New Roman" w:cs="Times New Roman"/>
          <w:b/>
          <w:bCs/>
          <w:color w:val="000000" w:themeColor="text1"/>
          <w:sz w:val="24"/>
          <w:szCs w:val="24"/>
        </w:rPr>
      </w:pPr>
    </w:p>
    <w:p w14:paraId="22D67B22" w14:textId="77777777" w:rsidR="00A848E5" w:rsidRDefault="00A848E5" w:rsidP="00DA5A39">
      <w:pPr>
        <w:spacing w:before="54" w:after="0" w:line="276" w:lineRule="auto"/>
        <w:rPr>
          <w:rFonts w:ascii="Times New Roman" w:hAnsi="Times New Roman" w:cs="Times New Roman"/>
          <w:b/>
          <w:bCs/>
          <w:color w:val="000000" w:themeColor="text1"/>
          <w:sz w:val="24"/>
          <w:szCs w:val="24"/>
        </w:rPr>
      </w:pPr>
    </w:p>
    <w:p w14:paraId="0D70C363" w14:textId="77777777" w:rsidR="00A848E5" w:rsidRDefault="00A848E5" w:rsidP="00DA5A39">
      <w:pPr>
        <w:spacing w:before="54" w:after="0" w:line="276" w:lineRule="auto"/>
        <w:rPr>
          <w:rFonts w:ascii="Times New Roman" w:hAnsi="Times New Roman" w:cs="Times New Roman"/>
          <w:b/>
          <w:bCs/>
          <w:color w:val="000000" w:themeColor="text1"/>
          <w:sz w:val="24"/>
          <w:szCs w:val="24"/>
        </w:rPr>
      </w:pPr>
    </w:p>
    <w:p w14:paraId="58501A0E" w14:textId="77777777" w:rsidR="00A848E5" w:rsidRDefault="00A848E5" w:rsidP="00DA5A39">
      <w:pPr>
        <w:spacing w:before="54" w:after="0" w:line="276" w:lineRule="auto"/>
        <w:rPr>
          <w:rFonts w:ascii="Times New Roman" w:hAnsi="Times New Roman" w:cs="Times New Roman"/>
          <w:b/>
          <w:bCs/>
          <w:color w:val="000000" w:themeColor="text1"/>
          <w:sz w:val="24"/>
          <w:szCs w:val="24"/>
        </w:rPr>
      </w:pPr>
    </w:p>
    <w:p w14:paraId="06E01270" w14:textId="77777777" w:rsidR="00A848E5" w:rsidRDefault="00A848E5" w:rsidP="00DA5A39">
      <w:pPr>
        <w:spacing w:before="54" w:after="0" w:line="276" w:lineRule="auto"/>
        <w:rPr>
          <w:rFonts w:ascii="Times New Roman" w:hAnsi="Times New Roman" w:cs="Times New Roman"/>
          <w:b/>
          <w:bCs/>
          <w:color w:val="000000" w:themeColor="text1"/>
          <w:sz w:val="24"/>
          <w:szCs w:val="24"/>
        </w:rPr>
      </w:pPr>
    </w:p>
    <w:p w14:paraId="177A5EA6" w14:textId="77777777" w:rsidR="00A848E5" w:rsidRDefault="00A848E5" w:rsidP="00DA5A39">
      <w:pPr>
        <w:spacing w:before="54" w:after="0" w:line="276" w:lineRule="auto"/>
        <w:rPr>
          <w:rFonts w:ascii="Times New Roman" w:hAnsi="Times New Roman" w:cs="Times New Roman"/>
          <w:b/>
          <w:bCs/>
          <w:color w:val="000000" w:themeColor="text1"/>
          <w:sz w:val="24"/>
          <w:szCs w:val="24"/>
        </w:rPr>
      </w:pPr>
    </w:p>
    <w:p w14:paraId="72DDEDAE" w14:textId="77777777" w:rsidR="00A848E5" w:rsidRDefault="00A848E5" w:rsidP="00DA5A39">
      <w:pPr>
        <w:spacing w:before="54" w:after="0" w:line="276" w:lineRule="auto"/>
        <w:rPr>
          <w:rFonts w:ascii="Times New Roman" w:hAnsi="Times New Roman" w:cs="Times New Roman"/>
          <w:b/>
          <w:bCs/>
          <w:color w:val="000000" w:themeColor="text1"/>
          <w:sz w:val="24"/>
          <w:szCs w:val="24"/>
        </w:rPr>
      </w:pPr>
    </w:p>
    <w:p w14:paraId="3B6D9FE9" w14:textId="77777777" w:rsidR="00351948" w:rsidRDefault="00351948" w:rsidP="00DA5A39">
      <w:pPr>
        <w:spacing w:before="54" w:after="0" w:line="276" w:lineRule="auto"/>
        <w:rPr>
          <w:rFonts w:ascii="Times New Roman" w:hAnsi="Times New Roman" w:cs="Times New Roman"/>
          <w:b/>
          <w:bCs/>
          <w:color w:val="000000" w:themeColor="text1"/>
          <w:sz w:val="24"/>
          <w:szCs w:val="24"/>
        </w:rPr>
      </w:pPr>
    </w:p>
    <w:p w14:paraId="6A12C894" w14:textId="77777777" w:rsidR="00351948" w:rsidRDefault="00351948" w:rsidP="00DA5A39">
      <w:pPr>
        <w:spacing w:before="54" w:after="0" w:line="276" w:lineRule="auto"/>
        <w:rPr>
          <w:rFonts w:ascii="Times New Roman" w:hAnsi="Times New Roman" w:cs="Times New Roman"/>
          <w:b/>
          <w:bCs/>
          <w:color w:val="000000" w:themeColor="text1"/>
          <w:sz w:val="24"/>
          <w:szCs w:val="24"/>
        </w:rPr>
      </w:pPr>
    </w:p>
    <w:p w14:paraId="6E8715D3" w14:textId="77777777" w:rsidR="004F306F" w:rsidRDefault="004F306F" w:rsidP="00DA5A39">
      <w:pPr>
        <w:spacing w:before="54" w:after="0" w:line="276" w:lineRule="auto"/>
        <w:rPr>
          <w:rFonts w:ascii="Times New Roman" w:hAnsi="Times New Roman" w:cs="Times New Roman"/>
          <w:b/>
          <w:bCs/>
          <w:color w:val="000000" w:themeColor="text1"/>
          <w:sz w:val="24"/>
          <w:szCs w:val="24"/>
        </w:rPr>
      </w:pPr>
    </w:p>
    <w:p w14:paraId="2C696B4F" w14:textId="77777777" w:rsidR="00351948" w:rsidRDefault="00351948" w:rsidP="00DA5A39">
      <w:pPr>
        <w:spacing w:before="54" w:after="0" w:line="276" w:lineRule="auto"/>
        <w:rPr>
          <w:rFonts w:ascii="Times New Roman" w:hAnsi="Times New Roman" w:cs="Times New Roman"/>
          <w:b/>
          <w:bCs/>
          <w:color w:val="000000" w:themeColor="text1"/>
          <w:sz w:val="24"/>
          <w:szCs w:val="24"/>
        </w:rPr>
      </w:pPr>
    </w:p>
    <w:p w14:paraId="3A0F7AFA" w14:textId="77777777" w:rsidR="00351948" w:rsidRPr="00351948" w:rsidRDefault="00351948" w:rsidP="00351948">
      <w:pPr>
        <w:spacing w:line="480" w:lineRule="auto"/>
        <w:jc w:val="center"/>
        <w:rPr>
          <w:rFonts w:ascii="Times New Roman" w:hAnsi="Times New Roman" w:cs="Times New Roman"/>
          <w:b/>
          <w:bCs/>
          <w:noProof/>
          <w:sz w:val="24"/>
          <w:szCs w:val="24"/>
        </w:rPr>
      </w:pPr>
      <w:r w:rsidRPr="00351948">
        <w:rPr>
          <w:rFonts w:ascii="Times New Roman" w:hAnsi="Times New Roman" w:cs="Times New Roman"/>
          <w:b/>
          <w:bCs/>
          <w:sz w:val="24"/>
          <w:szCs w:val="24"/>
        </w:rPr>
        <w:t>Flowchart of AI Ethics Decision-Making Process</w:t>
      </w:r>
    </w:p>
    <w:p w14:paraId="188B9F53" w14:textId="77777777" w:rsidR="00351948" w:rsidRPr="00EA4048" w:rsidRDefault="00351948" w:rsidP="00351948">
      <w:pPr>
        <w:spacing w:line="480" w:lineRule="auto"/>
        <w:jc w:val="center"/>
        <w:rPr>
          <w:sz w:val="20"/>
          <w:szCs w:val="20"/>
        </w:rPr>
      </w:pPr>
      <w:r w:rsidRPr="00EA4048">
        <w:rPr>
          <w:noProof/>
          <w:sz w:val="20"/>
          <w:szCs w:val="20"/>
        </w:rPr>
        <w:drawing>
          <wp:inline distT="0" distB="0" distL="0" distR="0" wp14:anchorId="3F6BFE75" wp14:editId="31C16997">
            <wp:extent cx="4772453" cy="3981450"/>
            <wp:effectExtent l="0" t="0" r="9525" b="0"/>
            <wp:docPr id="1153519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585" cy="3989068"/>
                    </a:xfrm>
                    <a:prstGeom prst="rect">
                      <a:avLst/>
                    </a:prstGeom>
                    <a:noFill/>
                    <a:ln>
                      <a:noFill/>
                    </a:ln>
                  </pic:spPr>
                </pic:pic>
              </a:graphicData>
            </a:graphic>
          </wp:inline>
        </w:drawing>
      </w:r>
    </w:p>
    <w:p w14:paraId="5B1563EA" w14:textId="77777777" w:rsidR="00351948" w:rsidRDefault="00351948" w:rsidP="00DA5A39">
      <w:pPr>
        <w:spacing w:before="54" w:after="0" w:line="276" w:lineRule="auto"/>
        <w:rPr>
          <w:rFonts w:ascii="Times New Roman" w:hAnsi="Times New Roman" w:cs="Times New Roman"/>
          <w:b/>
          <w:bCs/>
          <w:color w:val="000000" w:themeColor="text1"/>
          <w:sz w:val="24"/>
          <w:szCs w:val="24"/>
        </w:rPr>
      </w:pPr>
    </w:p>
    <w:p w14:paraId="7FA278A3" w14:textId="4C30E412" w:rsidR="004F306F" w:rsidRPr="00EA4048" w:rsidRDefault="004F306F" w:rsidP="004F306F">
      <w:pPr>
        <w:spacing w:line="480" w:lineRule="auto"/>
        <w:jc w:val="center"/>
        <w:rPr>
          <w:sz w:val="20"/>
          <w:szCs w:val="20"/>
        </w:rPr>
      </w:pPr>
      <w:r w:rsidRPr="004F306F">
        <w:rPr>
          <w:rFonts w:ascii="Times New Roman" w:hAnsi="Times New Roman" w:cs="Times New Roman"/>
          <w:b/>
          <w:bCs/>
          <w:sz w:val="24"/>
          <w:szCs w:val="24"/>
        </w:rPr>
        <w:t xml:space="preserve">Data Protection Techniques </w:t>
      </w:r>
      <w:r w:rsidRPr="00EA4048">
        <w:rPr>
          <w:noProof/>
          <w:sz w:val="20"/>
          <w:szCs w:val="20"/>
          <w14:ligatures w14:val="standardContextual"/>
        </w:rPr>
        <w:drawing>
          <wp:inline distT="0" distB="0" distL="0" distR="0" wp14:anchorId="16FB069E" wp14:editId="0C203F81">
            <wp:extent cx="5686645" cy="3219450"/>
            <wp:effectExtent l="0" t="0" r="9525" b="0"/>
            <wp:docPr id="6770797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79733" name="Picture 677079733"/>
                    <pic:cNvPicPr/>
                  </pic:nvPicPr>
                  <pic:blipFill>
                    <a:blip r:embed="rId9">
                      <a:extLst>
                        <a:ext uri="{28A0092B-C50C-407E-A947-70E740481C1C}">
                          <a14:useLocalDpi xmlns:a14="http://schemas.microsoft.com/office/drawing/2010/main" val="0"/>
                        </a:ext>
                      </a:extLst>
                    </a:blip>
                    <a:stretch>
                      <a:fillRect/>
                    </a:stretch>
                  </pic:blipFill>
                  <pic:spPr>
                    <a:xfrm>
                      <a:off x="0" y="0"/>
                      <a:ext cx="5691005" cy="3221918"/>
                    </a:xfrm>
                    <a:prstGeom prst="rect">
                      <a:avLst/>
                    </a:prstGeom>
                  </pic:spPr>
                </pic:pic>
              </a:graphicData>
            </a:graphic>
          </wp:inline>
        </w:drawing>
      </w:r>
    </w:p>
    <w:p w14:paraId="5B50EBE7" w14:textId="77777777" w:rsidR="004F306F" w:rsidRDefault="004F306F" w:rsidP="004F306F">
      <w:pPr>
        <w:spacing w:line="480" w:lineRule="auto"/>
        <w:jc w:val="center"/>
        <w:rPr>
          <w:rFonts w:ascii="Times New Roman" w:hAnsi="Times New Roman" w:cs="Times New Roman"/>
          <w:b/>
          <w:bCs/>
          <w:sz w:val="24"/>
          <w:szCs w:val="24"/>
        </w:rPr>
      </w:pPr>
    </w:p>
    <w:p w14:paraId="1245E9FC" w14:textId="77777777" w:rsidR="006B15CC" w:rsidRPr="006B15CC" w:rsidRDefault="006B15CC" w:rsidP="006B15CC">
      <w:pPr>
        <w:spacing w:line="360" w:lineRule="auto"/>
        <w:rPr>
          <w:rFonts w:ascii="Times New Roman" w:hAnsi="Times New Roman" w:cs="Times New Roman"/>
          <w:b/>
          <w:bCs/>
          <w:sz w:val="24"/>
          <w:szCs w:val="24"/>
        </w:rPr>
      </w:pPr>
      <w:r w:rsidRPr="006B15CC">
        <w:rPr>
          <w:rFonts w:ascii="Times New Roman" w:hAnsi="Times New Roman" w:cs="Times New Roman"/>
          <w:b/>
          <w:bCs/>
          <w:sz w:val="24"/>
          <w:szCs w:val="24"/>
        </w:rPr>
        <w:lastRenderedPageBreak/>
        <w:t xml:space="preserve">Data Collection </w:t>
      </w:r>
    </w:p>
    <w:p w14:paraId="1F2E2C5C" w14:textId="77777777" w:rsidR="006B15CC" w:rsidRPr="006B15CC" w:rsidRDefault="006B15CC" w:rsidP="00A848E5">
      <w:pPr>
        <w:spacing w:line="360" w:lineRule="auto"/>
        <w:rPr>
          <w:rFonts w:ascii="Times New Roman" w:hAnsi="Times New Roman" w:cs="Times New Roman"/>
          <w:b/>
          <w:bCs/>
          <w:sz w:val="20"/>
          <w:szCs w:val="20"/>
        </w:rPr>
      </w:pPr>
      <w:r w:rsidRPr="006B15CC">
        <w:rPr>
          <w:rFonts w:ascii="Times New Roman" w:hAnsi="Times New Roman" w:cs="Times New Roman"/>
          <w:b/>
          <w:bCs/>
          <w:sz w:val="20"/>
          <w:szCs w:val="20"/>
        </w:rPr>
        <w:t>1. Academic Papers and Research Articles</w:t>
      </w:r>
    </w:p>
    <w:p w14:paraId="496887A9"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sz w:val="20"/>
          <w:szCs w:val="20"/>
        </w:rPr>
        <w:t>Academic papers form the backbone of this research, offering peer-reviewed insights into AI ethics, fairness, accountability, transparency, and bias. The following sources were key:</w:t>
      </w:r>
    </w:p>
    <w:p w14:paraId="4A2927C0" w14:textId="77777777" w:rsidR="006B15CC" w:rsidRPr="006B15CC" w:rsidRDefault="006B15CC" w:rsidP="00A848E5">
      <w:pPr>
        <w:spacing w:line="360" w:lineRule="auto"/>
        <w:rPr>
          <w:rFonts w:ascii="Times New Roman" w:hAnsi="Times New Roman" w:cs="Times New Roman"/>
          <w:sz w:val="20"/>
          <w:szCs w:val="20"/>
        </w:rPr>
      </w:pPr>
      <w:bookmarkStart w:id="17" w:name="_Hlk182518381"/>
      <w:r w:rsidRPr="006B15CC">
        <w:rPr>
          <w:rFonts w:ascii="Times New Roman" w:hAnsi="Times New Roman" w:cs="Times New Roman"/>
          <w:b/>
          <w:bCs/>
          <w:sz w:val="20"/>
          <w:szCs w:val="20"/>
        </w:rPr>
        <w:t>Dastin (2018)</w:t>
      </w:r>
      <w:r w:rsidRPr="006B15CC">
        <w:rPr>
          <w:rFonts w:ascii="Times New Roman" w:hAnsi="Times New Roman" w:cs="Times New Roman"/>
          <w:sz w:val="20"/>
          <w:szCs w:val="20"/>
        </w:rPr>
        <w:t xml:space="preserve"> </w:t>
      </w:r>
      <w:bookmarkEnd w:id="17"/>
      <w:r w:rsidRPr="006B15CC">
        <w:rPr>
          <w:rFonts w:ascii="Times New Roman" w:hAnsi="Times New Roman" w:cs="Times New Roman"/>
          <w:sz w:val="20"/>
          <w:szCs w:val="20"/>
        </w:rPr>
        <w:t>highlighted the ethical concerns in AI recruitment, particularly the biased nature of hiring algorithms, as illustrated in Amazon's AI recruiting tool. This paper emphasized the importance of understanding bias in AI systems, especially in hiring decisions.[25]</w:t>
      </w:r>
    </w:p>
    <w:p w14:paraId="27E6C3EC"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b/>
          <w:bCs/>
          <w:sz w:val="20"/>
          <w:szCs w:val="20"/>
        </w:rPr>
        <w:t>Obermeyer et al. (2019)</w:t>
      </w:r>
      <w:r w:rsidRPr="006B15CC">
        <w:rPr>
          <w:rFonts w:ascii="Times New Roman" w:hAnsi="Times New Roman" w:cs="Times New Roman"/>
          <w:sz w:val="20"/>
          <w:szCs w:val="20"/>
        </w:rPr>
        <w:t xml:space="preserve"> analyzed the use of AI in healthcare, revealing disparities in AI's ability to predict health risks, with implications for patient privacy and fairness in decision-making.[3]</w:t>
      </w:r>
    </w:p>
    <w:p w14:paraId="5AF70009" w14:textId="77777777" w:rsidR="006B15CC" w:rsidRPr="006B15CC" w:rsidRDefault="006B15CC" w:rsidP="00A848E5">
      <w:pPr>
        <w:spacing w:line="360" w:lineRule="auto"/>
        <w:rPr>
          <w:rFonts w:ascii="Times New Roman" w:hAnsi="Times New Roman" w:cs="Times New Roman"/>
          <w:sz w:val="20"/>
          <w:szCs w:val="20"/>
        </w:rPr>
      </w:pPr>
      <w:bookmarkStart w:id="18" w:name="_Hlk182518587"/>
      <w:r w:rsidRPr="006B15CC">
        <w:rPr>
          <w:rFonts w:ascii="Times New Roman" w:hAnsi="Times New Roman" w:cs="Times New Roman"/>
          <w:b/>
          <w:bCs/>
          <w:sz w:val="20"/>
          <w:szCs w:val="20"/>
        </w:rPr>
        <w:t>Binns (2018)</w:t>
      </w:r>
      <w:r w:rsidRPr="006B15CC">
        <w:rPr>
          <w:rFonts w:ascii="Times New Roman" w:hAnsi="Times New Roman" w:cs="Times New Roman"/>
          <w:sz w:val="20"/>
          <w:szCs w:val="20"/>
        </w:rPr>
        <w:t xml:space="preserve"> focused on transparency in AI systems</w:t>
      </w:r>
      <w:bookmarkEnd w:id="18"/>
      <w:r w:rsidRPr="006B15CC">
        <w:rPr>
          <w:rFonts w:ascii="Times New Roman" w:hAnsi="Times New Roman" w:cs="Times New Roman"/>
          <w:sz w:val="20"/>
          <w:szCs w:val="20"/>
        </w:rPr>
        <w:t>, arguing that transparency is essential for AI to be accountable to its users and the public.</w:t>
      </w:r>
    </w:p>
    <w:p w14:paraId="50C9482A"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b/>
          <w:bCs/>
          <w:sz w:val="20"/>
          <w:szCs w:val="20"/>
        </w:rPr>
        <w:t>O'Neil (2016)</w:t>
      </w:r>
      <w:r w:rsidRPr="006B15CC">
        <w:rPr>
          <w:rFonts w:ascii="Times New Roman" w:hAnsi="Times New Roman" w:cs="Times New Roman"/>
          <w:sz w:val="20"/>
          <w:szCs w:val="20"/>
        </w:rPr>
        <w:t xml:space="preserve"> in </w:t>
      </w:r>
      <w:r w:rsidRPr="006B15CC">
        <w:rPr>
          <w:rFonts w:ascii="Times New Roman" w:hAnsi="Times New Roman" w:cs="Times New Roman"/>
          <w:i/>
          <w:iCs/>
          <w:sz w:val="20"/>
          <w:szCs w:val="20"/>
        </w:rPr>
        <w:t>Weapons of Math Destruction</w:t>
      </w:r>
      <w:r w:rsidRPr="006B15CC">
        <w:rPr>
          <w:rFonts w:ascii="Times New Roman" w:hAnsi="Times New Roman" w:cs="Times New Roman"/>
          <w:sz w:val="20"/>
          <w:szCs w:val="20"/>
        </w:rPr>
        <w:t xml:space="preserve"> critiqued the use of AI in finance, especially in predictive algorithms for credit scoring, which often amplify inequalities.[22]</w:t>
      </w:r>
    </w:p>
    <w:p w14:paraId="54E24681"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b/>
          <w:bCs/>
          <w:sz w:val="20"/>
          <w:szCs w:val="20"/>
        </w:rPr>
        <w:t>Angwin et al. (2016)</w:t>
      </w:r>
      <w:r w:rsidRPr="006B15CC">
        <w:rPr>
          <w:rFonts w:ascii="Times New Roman" w:hAnsi="Times New Roman" w:cs="Times New Roman"/>
          <w:sz w:val="20"/>
          <w:szCs w:val="20"/>
        </w:rPr>
        <w:t xml:space="preserve"> explored the ethical concerns in the criminal justice system, revealing how AI tools like COMPAS exhibit significant racial bias in predicting recidivism.[4]</w:t>
      </w:r>
    </w:p>
    <w:p w14:paraId="07B79523"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sz w:val="20"/>
          <w:szCs w:val="20"/>
        </w:rPr>
        <w:t>These papers provide a theoretical and conceptual understanding of the ethical issues surrounding AI, from algorithmic bias to transparency and accountability.</w:t>
      </w:r>
    </w:p>
    <w:p w14:paraId="28E12420"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sz w:val="20"/>
          <w:szCs w:val="20"/>
        </w:rPr>
        <w:t xml:space="preserve"> Dastin, J. (2018</w:t>
      </w:r>
      <w:bookmarkStart w:id="19" w:name="_Hlk182518663"/>
      <w:r w:rsidRPr="006B15CC">
        <w:rPr>
          <w:rFonts w:ascii="Times New Roman" w:hAnsi="Times New Roman" w:cs="Times New Roman"/>
          <w:sz w:val="20"/>
          <w:szCs w:val="20"/>
        </w:rPr>
        <w:t xml:space="preserve">). </w:t>
      </w:r>
      <w:r w:rsidRPr="006B15CC">
        <w:rPr>
          <w:rFonts w:ascii="Times New Roman" w:hAnsi="Times New Roman" w:cs="Times New Roman"/>
          <w:i/>
          <w:iCs/>
          <w:sz w:val="20"/>
          <w:szCs w:val="20"/>
        </w:rPr>
        <w:t>Amazon Scraps Secret AI Recruiting Tool</w:t>
      </w:r>
      <w:r w:rsidRPr="006B15CC">
        <w:rPr>
          <w:rFonts w:ascii="Times New Roman" w:hAnsi="Times New Roman" w:cs="Times New Roman"/>
          <w:sz w:val="20"/>
          <w:szCs w:val="20"/>
        </w:rPr>
        <w:t xml:space="preserve">. </w:t>
      </w:r>
      <w:bookmarkEnd w:id="19"/>
      <w:r w:rsidRPr="006B15CC">
        <w:rPr>
          <w:rFonts w:ascii="Times New Roman" w:hAnsi="Times New Roman" w:cs="Times New Roman"/>
          <w:sz w:val="20"/>
          <w:szCs w:val="20"/>
        </w:rPr>
        <w:t>Reuters.</w:t>
      </w:r>
    </w:p>
    <w:p w14:paraId="6033B33E"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sz w:val="20"/>
          <w:szCs w:val="20"/>
        </w:rPr>
        <w:t xml:space="preserve">Angwin, J., et al. (2016). </w:t>
      </w:r>
      <w:r w:rsidRPr="006B15CC">
        <w:rPr>
          <w:rFonts w:ascii="Times New Roman" w:hAnsi="Times New Roman" w:cs="Times New Roman"/>
          <w:i/>
          <w:iCs/>
          <w:sz w:val="20"/>
          <w:szCs w:val="20"/>
        </w:rPr>
        <w:t>Machine Bias</w:t>
      </w:r>
      <w:r w:rsidRPr="006B15CC">
        <w:rPr>
          <w:rFonts w:ascii="Times New Roman" w:hAnsi="Times New Roman" w:cs="Times New Roman"/>
          <w:sz w:val="20"/>
          <w:szCs w:val="20"/>
        </w:rPr>
        <w:t>. ProPublica.</w:t>
      </w:r>
    </w:p>
    <w:p w14:paraId="3A7046A3" w14:textId="77777777" w:rsidR="006B15CC" w:rsidRPr="006B15CC" w:rsidRDefault="006B15CC" w:rsidP="00A848E5">
      <w:pPr>
        <w:spacing w:line="360" w:lineRule="auto"/>
        <w:rPr>
          <w:rFonts w:ascii="Times New Roman" w:hAnsi="Times New Roman" w:cs="Times New Roman"/>
          <w:sz w:val="20"/>
          <w:szCs w:val="20"/>
        </w:rPr>
      </w:pPr>
    </w:p>
    <w:p w14:paraId="0052B163" w14:textId="77777777" w:rsidR="006B15CC" w:rsidRPr="006B15CC" w:rsidRDefault="006B15CC" w:rsidP="00A848E5">
      <w:pPr>
        <w:spacing w:line="360" w:lineRule="auto"/>
        <w:rPr>
          <w:rFonts w:ascii="Times New Roman" w:hAnsi="Times New Roman" w:cs="Times New Roman"/>
          <w:b/>
          <w:bCs/>
          <w:sz w:val="20"/>
          <w:szCs w:val="20"/>
        </w:rPr>
      </w:pPr>
      <w:r w:rsidRPr="006B15CC">
        <w:rPr>
          <w:rFonts w:ascii="Times New Roman" w:hAnsi="Times New Roman" w:cs="Times New Roman"/>
          <w:b/>
          <w:bCs/>
          <w:sz w:val="20"/>
          <w:szCs w:val="20"/>
        </w:rPr>
        <w:t>2. Industry Reports</w:t>
      </w:r>
    </w:p>
    <w:p w14:paraId="7F6BD217"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sz w:val="20"/>
          <w:szCs w:val="20"/>
        </w:rPr>
        <w:t>Industry reports from leading AI companies, think tanks, and consulting firms helped complement academic insights by offering real-world data and practices on AI ethics:</w:t>
      </w:r>
    </w:p>
    <w:p w14:paraId="6667C639"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b/>
          <w:bCs/>
          <w:sz w:val="20"/>
          <w:szCs w:val="20"/>
        </w:rPr>
        <w:t>Google AI's 2020 AI Principles</w:t>
      </w:r>
      <w:r w:rsidRPr="006B15CC">
        <w:rPr>
          <w:rFonts w:ascii="Times New Roman" w:hAnsi="Times New Roman" w:cs="Times New Roman"/>
          <w:sz w:val="20"/>
          <w:szCs w:val="20"/>
        </w:rPr>
        <w:t xml:space="preserve"> outline the company’s commitment to developing ethical AI systems, addressing issues such as fairness, privacy, and accountability.[27]</w:t>
      </w:r>
    </w:p>
    <w:p w14:paraId="362C6953"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b/>
          <w:bCs/>
          <w:sz w:val="20"/>
          <w:szCs w:val="20"/>
        </w:rPr>
        <w:t>IBM’s 2020 report on AI Ethics</w:t>
      </w:r>
      <w:r w:rsidRPr="006B15CC">
        <w:rPr>
          <w:rFonts w:ascii="Times New Roman" w:hAnsi="Times New Roman" w:cs="Times New Roman"/>
          <w:sz w:val="20"/>
          <w:szCs w:val="20"/>
        </w:rPr>
        <w:t xml:space="preserve"> delves into the application of AI in various sectors, including healthcare and finance, discussing the importance of ensuring fairness and transparency in AI-driven decisions.</w:t>
      </w:r>
    </w:p>
    <w:p w14:paraId="60D16F37"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b/>
          <w:bCs/>
          <w:sz w:val="20"/>
          <w:szCs w:val="20"/>
        </w:rPr>
        <w:t xml:space="preserve">PwC’s 2018 </w:t>
      </w:r>
      <w:r w:rsidRPr="006B15CC">
        <w:rPr>
          <w:rFonts w:ascii="Times New Roman" w:hAnsi="Times New Roman" w:cs="Times New Roman"/>
          <w:b/>
          <w:bCs/>
          <w:i/>
          <w:iCs/>
          <w:sz w:val="20"/>
          <w:szCs w:val="20"/>
        </w:rPr>
        <w:t>Ethics of AI</w:t>
      </w:r>
      <w:r w:rsidRPr="006B15CC">
        <w:rPr>
          <w:rFonts w:ascii="Times New Roman" w:hAnsi="Times New Roman" w:cs="Times New Roman"/>
          <w:b/>
          <w:bCs/>
          <w:sz w:val="20"/>
          <w:szCs w:val="20"/>
        </w:rPr>
        <w:t xml:space="preserve"> report</w:t>
      </w:r>
      <w:r w:rsidRPr="006B15CC">
        <w:rPr>
          <w:rFonts w:ascii="Times New Roman" w:hAnsi="Times New Roman" w:cs="Times New Roman"/>
          <w:sz w:val="20"/>
          <w:szCs w:val="20"/>
        </w:rPr>
        <w:t xml:space="preserve"> discusses the governance of AI, including ethical guidelines and the challenges of ensuring that AI systems are used responsibly across industries.[28]</w:t>
      </w:r>
    </w:p>
    <w:p w14:paraId="5DA4778E"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sz w:val="20"/>
          <w:szCs w:val="20"/>
        </w:rPr>
        <w:t>These reports help bridge the gap between theory and practice, showing how AI ethics are approached in large tech companies and organizations.</w:t>
      </w:r>
    </w:p>
    <w:p w14:paraId="098B75FB" w14:textId="77777777" w:rsidR="006B15CC" w:rsidRPr="006B15CC" w:rsidRDefault="006B15CC" w:rsidP="00A848E5">
      <w:pPr>
        <w:spacing w:line="360" w:lineRule="auto"/>
        <w:rPr>
          <w:rFonts w:ascii="Times New Roman" w:hAnsi="Times New Roman" w:cs="Times New Roman"/>
          <w:sz w:val="20"/>
          <w:szCs w:val="20"/>
        </w:rPr>
      </w:pPr>
      <w:bookmarkStart w:id="20" w:name="_Hlk182519179"/>
      <w:r w:rsidRPr="006B15CC">
        <w:rPr>
          <w:rFonts w:ascii="Times New Roman" w:hAnsi="Times New Roman" w:cs="Times New Roman"/>
          <w:sz w:val="20"/>
          <w:szCs w:val="20"/>
        </w:rPr>
        <w:t xml:space="preserve">Google AI. (2020). </w:t>
      </w:r>
      <w:r w:rsidRPr="006B15CC">
        <w:rPr>
          <w:rFonts w:ascii="Times New Roman" w:hAnsi="Times New Roman" w:cs="Times New Roman"/>
          <w:i/>
          <w:iCs/>
          <w:sz w:val="20"/>
          <w:szCs w:val="20"/>
        </w:rPr>
        <w:t>AI Principles</w:t>
      </w:r>
      <w:r w:rsidRPr="006B15CC">
        <w:rPr>
          <w:rFonts w:ascii="Times New Roman" w:hAnsi="Times New Roman" w:cs="Times New Roman"/>
          <w:sz w:val="20"/>
          <w:szCs w:val="20"/>
        </w:rPr>
        <w:t xml:space="preserve">. PwC. (2018). </w:t>
      </w:r>
      <w:r w:rsidRPr="006B15CC">
        <w:rPr>
          <w:rFonts w:ascii="Times New Roman" w:hAnsi="Times New Roman" w:cs="Times New Roman"/>
          <w:i/>
          <w:iCs/>
          <w:sz w:val="20"/>
          <w:szCs w:val="20"/>
        </w:rPr>
        <w:t>Ethics of AI</w:t>
      </w:r>
      <w:r w:rsidRPr="006B15CC">
        <w:rPr>
          <w:rFonts w:ascii="Times New Roman" w:hAnsi="Times New Roman" w:cs="Times New Roman"/>
          <w:sz w:val="20"/>
          <w:szCs w:val="20"/>
        </w:rPr>
        <w:t>.</w:t>
      </w:r>
      <w:bookmarkEnd w:id="20"/>
    </w:p>
    <w:p w14:paraId="4639C72B" w14:textId="77777777" w:rsidR="006B15CC" w:rsidRPr="006B15CC" w:rsidRDefault="006B15CC" w:rsidP="00A848E5">
      <w:pPr>
        <w:spacing w:line="360" w:lineRule="auto"/>
        <w:rPr>
          <w:rFonts w:ascii="Times New Roman" w:hAnsi="Times New Roman" w:cs="Times New Roman"/>
          <w:b/>
          <w:bCs/>
          <w:sz w:val="20"/>
          <w:szCs w:val="20"/>
        </w:rPr>
      </w:pPr>
    </w:p>
    <w:p w14:paraId="319AA42C" w14:textId="77777777" w:rsidR="006B15CC" w:rsidRPr="006B15CC" w:rsidRDefault="006B15CC" w:rsidP="00A848E5">
      <w:pPr>
        <w:spacing w:line="360" w:lineRule="auto"/>
        <w:rPr>
          <w:rFonts w:ascii="Times New Roman" w:hAnsi="Times New Roman" w:cs="Times New Roman"/>
          <w:b/>
          <w:bCs/>
          <w:sz w:val="20"/>
          <w:szCs w:val="20"/>
        </w:rPr>
      </w:pPr>
      <w:r w:rsidRPr="006B15CC">
        <w:rPr>
          <w:rFonts w:ascii="Times New Roman" w:hAnsi="Times New Roman" w:cs="Times New Roman"/>
          <w:b/>
          <w:bCs/>
          <w:sz w:val="20"/>
          <w:szCs w:val="20"/>
        </w:rPr>
        <w:lastRenderedPageBreak/>
        <w:t>3. Government and Regulatory Documents</w:t>
      </w:r>
    </w:p>
    <w:p w14:paraId="149906E0"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sz w:val="20"/>
          <w:szCs w:val="20"/>
        </w:rPr>
        <w:t>Government documents and regulations provided a legal perspective on AI ethics, shedding light on how various regions are addressing the ethical challenges posed by AI:</w:t>
      </w:r>
    </w:p>
    <w:p w14:paraId="4DA97F83"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sz w:val="20"/>
          <w:szCs w:val="20"/>
        </w:rPr>
        <w:t xml:space="preserve">The </w:t>
      </w:r>
      <w:bookmarkStart w:id="21" w:name="_Hlk182519796"/>
      <w:r w:rsidRPr="006B15CC">
        <w:rPr>
          <w:rFonts w:ascii="Times New Roman" w:hAnsi="Times New Roman" w:cs="Times New Roman"/>
          <w:b/>
          <w:bCs/>
          <w:sz w:val="20"/>
          <w:szCs w:val="20"/>
        </w:rPr>
        <w:t>EU</w:t>
      </w:r>
      <w:bookmarkEnd w:id="21"/>
      <w:r w:rsidRPr="006B15CC">
        <w:rPr>
          <w:rFonts w:ascii="Times New Roman" w:hAnsi="Times New Roman" w:cs="Times New Roman"/>
          <w:b/>
          <w:bCs/>
          <w:sz w:val="20"/>
          <w:szCs w:val="20"/>
        </w:rPr>
        <w:t xml:space="preserve"> AI Act (2021)</w:t>
      </w:r>
      <w:r w:rsidRPr="006B15CC">
        <w:rPr>
          <w:rFonts w:ascii="Times New Roman" w:hAnsi="Times New Roman" w:cs="Times New Roman"/>
          <w:sz w:val="20"/>
          <w:szCs w:val="20"/>
        </w:rPr>
        <w:t xml:space="preserve"> is a significant regulatory framework aimed at ensuring that AI is used ethically and in compliance with fundamental rights, such as privacy and non-discrimination.</w:t>
      </w:r>
    </w:p>
    <w:p w14:paraId="7A8DB102"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b/>
          <w:bCs/>
          <w:sz w:val="20"/>
          <w:szCs w:val="20"/>
        </w:rPr>
        <w:t>IEEE Standards (2019)</w:t>
      </w:r>
      <w:r w:rsidRPr="006B15CC">
        <w:rPr>
          <w:rFonts w:ascii="Times New Roman" w:hAnsi="Times New Roman" w:cs="Times New Roman"/>
          <w:sz w:val="20"/>
          <w:szCs w:val="20"/>
        </w:rPr>
        <w:t xml:space="preserve"> offer ethical guidelines for AI development and implementation, with an emphasis on transparency, accountability, and the protection of human rights.</w:t>
      </w:r>
    </w:p>
    <w:p w14:paraId="28CC9390"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sz w:val="20"/>
          <w:szCs w:val="20"/>
        </w:rPr>
        <w:t>These regulatory documents were essential in understanding the legislative and policy frameworks guiding AI ethics on a global scale.</w:t>
      </w:r>
    </w:p>
    <w:p w14:paraId="4B45BC46"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sz w:val="20"/>
          <w:szCs w:val="20"/>
        </w:rPr>
        <w:t xml:space="preserve"> </w:t>
      </w:r>
      <w:bookmarkStart w:id="22" w:name="_Hlk182521127"/>
      <w:r w:rsidRPr="006B15CC">
        <w:rPr>
          <w:rFonts w:ascii="Times New Roman" w:hAnsi="Times New Roman" w:cs="Times New Roman"/>
          <w:sz w:val="20"/>
          <w:szCs w:val="20"/>
        </w:rPr>
        <w:t xml:space="preserve">European Commission. (2021). </w:t>
      </w:r>
      <w:r w:rsidRPr="006B15CC">
        <w:rPr>
          <w:rFonts w:ascii="Times New Roman" w:hAnsi="Times New Roman" w:cs="Times New Roman"/>
          <w:i/>
          <w:iCs/>
          <w:sz w:val="20"/>
          <w:szCs w:val="20"/>
        </w:rPr>
        <w:t>AI Act</w:t>
      </w:r>
      <w:r w:rsidRPr="006B15CC">
        <w:rPr>
          <w:rFonts w:ascii="Times New Roman" w:hAnsi="Times New Roman" w:cs="Times New Roman"/>
          <w:sz w:val="20"/>
          <w:szCs w:val="20"/>
        </w:rPr>
        <w:t>. European Commission.[29]</w:t>
      </w:r>
    </w:p>
    <w:p w14:paraId="4D54B5C7"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sz w:val="20"/>
          <w:szCs w:val="20"/>
        </w:rPr>
        <w:t xml:space="preserve">  IEEE. (2019). </w:t>
      </w:r>
      <w:r w:rsidRPr="006B15CC">
        <w:rPr>
          <w:rFonts w:ascii="Times New Roman" w:hAnsi="Times New Roman" w:cs="Times New Roman"/>
          <w:i/>
          <w:iCs/>
          <w:sz w:val="20"/>
          <w:szCs w:val="20"/>
        </w:rPr>
        <w:t>Ethics of Autonomous and Intelligent Systems</w:t>
      </w:r>
      <w:r w:rsidRPr="006B15CC">
        <w:rPr>
          <w:rFonts w:ascii="Times New Roman" w:hAnsi="Times New Roman" w:cs="Times New Roman"/>
          <w:sz w:val="20"/>
          <w:szCs w:val="20"/>
        </w:rPr>
        <w:t>.[30]</w:t>
      </w:r>
    </w:p>
    <w:bookmarkEnd w:id="22"/>
    <w:p w14:paraId="45CE5FCB" w14:textId="77777777" w:rsidR="006B15CC" w:rsidRPr="006B15CC" w:rsidRDefault="006B15CC" w:rsidP="00A848E5">
      <w:pPr>
        <w:spacing w:line="360" w:lineRule="auto"/>
        <w:rPr>
          <w:rFonts w:ascii="Times New Roman" w:hAnsi="Times New Roman" w:cs="Times New Roman"/>
          <w:b/>
          <w:bCs/>
          <w:sz w:val="20"/>
          <w:szCs w:val="20"/>
        </w:rPr>
      </w:pPr>
      <w:r w:rsidRPr="006B15CC">
        <w:rPr>
          <w:rFonts w:ascii="Times New Roman" w:hAnsi="Times New Roman" w:cs="Times New Roman"/>
          <w:b/>
          <w:bCs/>
          <w:sz w:val="20"/>
          <w:szCs w:val="20"/>
        </w:rPr>
        <w:t>4. Case Studies</w:t>
      </w:r>
    </w:p>
    <w:p w14:paraId="193DDA0C"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sz w:val="20"/>
          <w:szCs w:val="20"/>
        </w:rPr>
        <w:t>Detailed case studies were analyzed to explore how AI is deployed in real-world settings and the ethical issues that arise in specific sectors:</w:t>
      </w:r>
    </w:p>
    <w:p w14:paraId="74E2B607"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b/>
          <w:bCs/>
          <w:sz w:val="20"/>
          <w:szCs w:val="20"/>
        </w:rPr>
        <w:t>Healthcare</w:t>
      </w:r>
      <w:r w:rsidRPr="006B15CC">
        <w:rPr>
          <w:rFonts w:ascii="Times New Roman" w:hAnsi="Times New Roman" w:cs="Times New Roman"/>
          <w:sz w:val="20"/>
          <w:szCs w:val="20"/>
        </w:rPr>
        <w:t xml:space="preserve">: The use of AI in medical imaging, diagnosis, and patient care was explored to understand how AI impacts patient privacy, informed consent, and healthcare equity. For example, </w:t>
      </w:r>
      <w:r w:rsidRPr="006B15CC">
        <w:rPr>
          <w:rFonts w:ascii="Times New Roman" w:hAnsi="Times New Roman" w:cs="Times New Roman"/>
          <w:b/>
          <w:bCs/>
          <w:sz w:val="20"/>
          <w:szCs w:val="20"/>
        </w:rPr>
        <w:t>Topol (2019)</w:t>
      </w:r>
      <w:r w:rsidRPr="006B15CC">
        <w:rPr>
          <w:rFonts w:ascii="Times New Roman" w:hAnsi="Times New Roman" w:cs="Times New Roman"/>
          <w:sz w:val="20"/>
          <w:szCs w:val="20"/>
        </w:rPr>
        <w:t xml:space="preserve"> discusses the potential benefits and risks of AI in healthcare, emphasizing the need for ethical guidelines in the use of AI technologies.[11]</w:t>
      </w:r>
    </w:p>
    <w:p w14:paraId="386E292C"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b/>
          <w:bCs/>
          <w:sz w:val="20"/>
          <w:szCs w:val="20"/>
        </w:rPr>
        <w:t>Law Enforcement</w:t>
      </w:r>
      <w:r w:rsidRPr="006B15CC">
        <w:rPr>
          <w:rFonts w:ascii="Times New Roman" w:hAnsi="Times New Roman" w:cs="Times New Roman"/>
          <w:sz w:val="20"/>
          <w:szCs w:val="20"/>
        </w:rPr>
        <w:t xml:space="preserve">: Case studies on AI in predictive policing and risk assessment tools, like COMPAS, illustrated how AI systems can reinforce societal biases, as highlighted by </w:t>
      </w:r>
      <w:r w:rsidRPr="006B15CC">
        <w:rPr>
          <w:rFonts w:ascii="Times New Roman" w:hAnsi="Times New Roman" w:cs="Times New Roman"/>
          <w:b/>
          <w:bCs/>
          <w:sz w:val="20"/>
          <w:szCs w:val="20"/>
        </w:rPr>
        <w:t>Angwin et al. (2016)</w:t>
      </w:r>
      <w:r w:rsidRPr="006B15CC">
        <w:rPr>
          <w:rFonts w:ascii="Times New Roman" w:hAnsi="Times New Roman" w:cs="Times New Roman"/>
          <w:sz w:val="20"/>
          <w:szCs w:val="20"/>
        </w:rPr>
        <w:t>.</w:t>
      </w:r>
    </w:p>
    <w:p w14:paraId="752E55EC"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sz w:val="20"/>
          <w:szCs w:val="20"/>
        </w:rPr>
        <w:t>These case studies provided concrete examples of ethical challenges in deploying AI and the responses of stakeholders to these challenges.</w:t>
      </w:r>
    </w:p>
    <w:p w14:paraId="0DA32FE1"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sz w:val="20"/>
          <w:szCs w:val="20"/>
        </w:rPr>
        <w:t xml:space="preserve"> Topol, E. (2019). </w:t>
      </w:r>
      <w:r w:rsidRPr="006B15CC">
        <w:rPr>
          <w:rFonts w:ascii="Times New Roman" w:hAnsi="Times New Roman" w:cs="Times New Roman"/>
          <w:i/>
          <w:iCs/>
          <w:sz w:val="20"/>
          <w:szCs w:val="20"/>
        </w:rPr>
        <w:t>Deep Medicine</w:t>
      </w:r>
      <w:r w:rsidRPr="006B15CC">
        <w:rPr>
          <w:rFonts w:ascii="Times New Roman" w:hAnsi="Times New Roman" w:cs="Times New Roman"/>
          <w:sz w:val="20"/>
          <w:szCs w:val="20"/>
        </w:rPr>
        <w:t>. Basic Books.</w:t>
      </w:r>
    </w:p>
    <w:p w14:paraId="48708901" w14:textId="77777777" w:rsidR="006B15CC" w:rsidRPr="006B15CC" w:rsidRDefault="006B15CC" w:rsidP="00A848E5">
      <w:pPr>
        <w:spacing w:line="360" w:lineRule="auto"/>
        <w:rPr>
          <w:rFonts w:ascii="Times New Roman" w:hAnsi="Times New Roman" w:cs="Times New Roman"/>
          <w:sz w:val="20"/>
          <w:szCs w:val="20"/>
        </w:rPr>
      </w:pPr>
      <w:r w:rsidRPr="006B15CC">
        <w:rPr>
          <w:rFonts w:ascii="Times New Roman" w:hAnsi="Times New Roman" w:cs="Times New Roman"/>
          <w:sz w:val="20"/>
          <w:szCs w:val="20"/>
        </w:rPr>
        <w:t xml:space="preserve">O'Neil, C. (2016). </w:t>
      </w:r>
      <w:r w:rsidRPr="006B15CC">
        <w:rPr>
          <w:rFonts w:ascii="Times New Roman" w:hAnsi="Times New Roman" w:cs="Times New Roman"/>
          <w:i/>
          <w:iCs/>
          <w:sz w:val="20"/>
          <w:szCs w:val="20"/>
        </w:rPr>
        <w:t>Weapons of Math Destruction</w:t>
      </w:r>
      <w:r w:rsidRPr="006B15CC">
        <w:rPr>
          <w:rFonts w:ascii="Times New Roman" w:hAnsi="Times New Roman" w:cs="Times New Roman"/>
          <w:sz w:val="20"/>
          <w:szCs w:val="20"/>
        </w:rPr>
        <w:t>. Crown Publishing.[22]</w:t>
      </w:r>
    </w:p>
    <w:p w14:paraId="2044C308" w14:textId="77777777" w:rsidR="006B15CC" w:rsidRDefault="006B15CC" w:rsidP="006B15CC">
      <w:pPr>
        <w:spacing w:line="240" w:lineRule="auto"/>
        <w:jc w:val="center"/>
        <w:rPr>
          <w:b/>
          <w:bCs/>
          <w:sz w:val="24"/>
          <w:szCs w:val="24"/>
        </w:rPr>
      </w:pPr>
    </w:p>
    <w:p w14:paraId="08FAD151" w14:textId="77777777" w:rsidR="006B15CC" w:rsidRDefault="006B15CC" w:rsidP="006B15CC">
      <w:pPr>
        <w:spacing w:line="480" w:lineRule="auto"/>
        <w:jc w:val="center"/>
        <w:rPr>
          <w:b/>
          <w:bCs/>
          <w:sz w:val="24"/>
          <w:szCs w:val="24"/>
        </w:rPr>
      </w:pPr>
    </w:p>
    <w:p w14:paraId="193CC7E0" w14:textId="77777777" w:rsidR="006B15CC" w:rsidRDefault="006B15CC" w:rsidP="006B15CC">
      <w:pPr>
        <w:spacing w:line="480" w:lineRule="auto"/>
        <w:jc w:val="center"/>
        <w:rPr>
          <w:b/>
          <w:bCs/>
          <w:sz w:val="24"/>
          <w:szCs w:val="24"/>
        </w:rPr>
      </w:pPr>
    </w:p>
    <w:p w14:paraId="4BCC9FBC" w14:textId="77777777" w:rsidR="006B15CC" w:rsidRDefault="006B15CC" w:rsidP="006B15CC">
      <w:pPr>
        <w:spacing w:line="480" w:lineRule="auto"/>
        <w:jc w:val="center"/>
        <w:rPr>
          <w:b/>
          <w:bCs/>
          <w:sz w:val="24"/>
          <w:szCs w:val="24"/>
        </w:rPr>
      </w:pPr>
    </w:p>
    <w:p w14:paraId="0418D474" w14:textId="77777777" w:rsidR="006B15CC" w:rsidRDefault="006B15CC" w:rsidP="006B15CC">
      <w:pPr>
        <w:spacing w:line="480" w:lineRule="auto"/>
        <w:jc w:val="center"/>
        <w:rPr>
          <w:b/>
          <w:bCs/>
          <w:sz w:val="24"/>
          <w:szCs w:val="24"/>
        </w:rPr>
      </w:pPr>
    </w:p>
    <w:p w14:paraId="479B21DC" w14:textId="77777777" w:rsidR="006B15CC" w:rsidRDefault="006B15CC" w:rsidP="006B15CC">
      <w:pPr>
        <w:spacing w:line="480" w:lineRule="auto"/>
        <w:jc w:val="center"/>
        <w:rPr>
          <w:b/>
          <w:bCs/>
          <w:sz w:val="24"/>
          <w:szCs w:val="24"/>
        </w:rPr>
      </w:pPr>
    </w:p>
    <w:p w14:paraId="25A8CFE7" w14:textId="77777777" w:rsidR="006B15CC" w:rsidRPr="006B15CC" w:rsidRDefault="006B15CC" w:rsidP="006B15CC">
      <w:pPr>
        <w:spacing w:line="480" w:lineRule="auto"/>
        <w:jc w:val="center"/>
        <w:rPr>
          <w:rFonts w:ascii="Times New Roman" w:hAnsi="Times New Roman" w:cs="Times New Roman"/>
          <w:b/>
          <w:bCs/>
          <w:sz w:val="24"/>
          <w:szCs w:val="24"/>
        </w:rPr>
      </w:pPr>
    </w:p>
    <w:p w14:paraId="0D7A7B6B" w14:textId="77777777" w:rsidR="006B15CC" w:rsidRDefault="006B15CC" w:rsidP="006B15CC">
      <w:pPr>
        <w:spacing w:line="480" w:lineRule="auto"/>
        <w:jc w:val="center"/>
        <w:rPr>
          <w:sz w:val="24"/>
          <w:szCs w:val="24"/>
        </w:rPr>
      </w:pPr>
      <w:r w:rsidRPr="006B15CC">
        <w:rPr>
          <w:rFonts w:ascii="Times New Roman" w:hAnsi="Times New Roman" w:cs="Times New Roman"/>
          <w:b/>
          <w:bCs/>
          <w:sz w:val="24"/>
          <w:szCs w:val="24"/>
        </w:rPr>
        <w:t>Ethical Challenges Across Sectors</w:t>
      </w:r>
      <w:r w:rsidRPr="00496469">
        <w:rPr>
          <w:sz w:val="24"/>
          <w:szCs w:val="24"/>
        </w:rPr>
        <w:t xml:space="preserve">       </w:t>
      </w:r>
    </w:p>
    <w:p w14:paraId="023D868C" w14:textId="77777777" w:rsidR="006B15CC" w:rsidRDefault="006B15CC" w:rsidP="006B15CC">
      <w:pPr>
        <w:spacing w:line="480" w:lineRule="auto"/>
        <w:jc w:val="center"/>
        <w:rPr>
          <w:sz w:val="24"/>
          <w:szCs w:val="24"/>
        </w:rPr>
      </w:pPr>
    </w:p>
    <w:p w14:paraId="291F5548" w14:textId="0D5F5D50" w:rsidR="006B15CC" w:rsidRDefault="006B15CC" w:rsidP="006B15CC">
      <w:pPr>
        <w:spacing w:line="480" w:lineRule="auto"/>
        <w:jc w:val="center"/>
        <w:rPr>
          <w:sz w:val="24"/>
          <w:szCs w:val="24"/>
        </w:rPr>
      </w:pPr>
      <w:r w:rsidRPr="00496469">
        <w:rPr>
          <w:noProof/>
          <w:sz w:val="24"/>
          <w:szCs w:val="24"/>
        </w:rPr>
        <w:drawing>
          <wp:inline distT="0" distB="0" distL="0" distR="0" wp14:anchorId="48C979AA" wp14:editId="6D73A88A">
            <wp:extent cx="5189950" cy="2628900"/>
            <wp:effectExtent l="0" t="0" r="0" b="0"/>
            <wp:docPr id="758636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36939" name="Picture 758636939"/>
                    <pic:cNvPicPr/>
                  </pic:nvPicPr>
                  <pic:blipFill>
                    <a:blip r:embed="rId10">
                      <a:extLst>
                        <a:ext uri="{28A0092B-C50C-407E-A947-70E740481C1C}">
                          <a14:useLocalDpi xmlns:a14="http://schemas.microsoft.com/office/drawing/2010/main" val="0"/>
                        </a:ext>
                      </a:extLst>
                    </a:blip>
                    <a:stretch>
                      <a:fillRect/>
                    </a:stretch>
                  </pic:blipFill>
                  <pic:spPr>
                    <a:xfrm>
                      <a:off x="0" y="0"/>
                      <a:ext cx="5201314" cy="2634656"/>
                    </a:xfrm>
                    <a:prstGeom prst="rect">
                      <a:avLst/>
                    </a:prstGeom>
                  </pic:spPr>
                </pic:pic>
              </a:graphicData>
            </a:graphic>
          </wp:inline>
        </w:drawing>
      </w:r>
    </w:p>
    <w:p w14:paraId="689D01FA" w14:textId="77777777" w:rsidR="006B15CC" w:rsidRPr="00496469" w:rsidRDefault="006B15CC" w:rsidP="006B15CC">
      <w:pPr>
        <w:spacing w:line="480" w:lineRule="auto"/>
        <w:jc w:val="center"/>
        <w:rPr>
          <w:sz w:val="24"/>
          <w:szCs w:val="24"/>
        </w:rPr>
      </w:pPr>
    </w:p>
    <w:p w14:paraId="321773FD" w14:textId="77777777" w:rsidR="006B15CC" w:rsidRDefault="006B15CC" w:rsidP="006B15CC">
      <w:pPr>
        <w:spacing w:line="480" w:lineRule="auto"/>
        <w:jc w:val="center"/>
        <w:rPr>
          <w:noProof/>
          <w:sz w:val="24"/>
          <w:szCs w:val="24"/>
        </w:rPr>
      </w:pPr>
      <w:r>
        <w:rPr>
          <w:noProof/>
          <w:sz w:val="24"/>
          <w:szCs w:val="24"/>
        </w:rPr>
        <w:drawing>
          <wp:inline distT="0" distB="0" distL="0" distR="0" wp14:anchorId="560BEE8D" wp14:editId="12A9EEE2">
            <wp:extent cx="5380913" cy="3362325"/>
            <wp:effectExtent l="0" t="0" r="0" b="0"/>
            <wp:docPr id="693255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55934" name="Picture 693255934"/>
                    <pic:cNvPicPr/>
                  </pic:nvPicPr>
                  <pic:blipFill>
                    <a:blip r:embed="rId11"/>
                    <a:stretch>
                      <a:fillRect/>
                    </a:stretch>
                  </pic:blipFill>
                  <pic:spPr>
                    <a:xfrm>
                      <a:off x="0" y="0"/>
                      <a:ext cx="5409938" cy="3380462"/>
                    </a:xfrm>
                    <a:prstGeom prst="rect">
                      <a:avLst/>
                    </a:prstGeom>
                  </pic:spPr>
                </pic:pic>
              </a:graphicData>
            </a:graphic>
          </wp:inline>
        </w:drawing>
      </w:r>
    </w:p>
    <w:p w14:paraId="4C2AE15F" w14:textId="77777777" w:rsidR="004F306F" w:rsidRDefault="004F306F" w:rsidP="006B15CC">
      <w:pPr>
        <w:spacing w:line="480" w:lineRule="auto"/>
        <w:rPr>
          <w:rFonts w:ascii="Times New Roman" w:hAnsi="Times New Roman" w:cs="Times New Roman"/>
          <w:b/>
          <w:bCs/>
          <w:sz w:val="24"/>
          <w:szCs w:val="24"/>
        </w:rPr>
      </w:pPr>
    </w:p>
    <w:p w14:paraId="064119E2" w14:textId="77777777" w:rsidR="006B15CC" w:rsidRDefault="006B15CC" w:rsidP="006B15CC">
      <w:pPr>
        <w:spacing w:line="360" w:lineRule="auto"/>
        <w:rPr>
          <w:rFonts w:ascii="Times New Roman" w:hAnsi="Times New Roman" w:cs="Times New Roman"/>
          <w:b/>
          <w:bCs/>
          <w:sz w:val="24"/>
          <w:szCs w:val="24"/>
        </w:rPr>
      </w:pPr>
    </w:p>
    <w:p w14:paraId="2C497091" w14:textId="351BA186" w:rsidR="006B15CC" w:rsidRPr="006B15CC" w:rsidRDefault="006B15CC" w:rsidP="006B15CC">
      <w:pPr>
        <w:spacing w:line="360" w:lineRule="auto"/>
        <w:rPr>
          <w:rFonts w:ascii="Times New Roman" w:hAnsi="Times New Roman" w:cs="Times New Roman"/>
          <w:b/>
          <w:bCs/>
          <w:sz w:val="24"/>
          <w:szCs w:val="24"/>
        </w:rPr>
      </w:pPr>
      <w:r w:rsidRPr="006B15CC">
        <w:rPr>
          <w:rFonts w:ascii="Times New Roman" w:hAnsi="Times New Roman" w:cs="Times New Roman"/>
          <w:b/>
          <w:bCs/>
          <w:sz w:val="24"/>
          <w:szCs w:val="24"/>
        </w:rPr>
        <w:lastRenderedPageBreak/>
        <w:t>Work Done &amp; Experimental Setup</w:t>
      </w:r>
    </w:p>
    <w:p w14:paraId="42A65DBF" w14:textId="77777777" w:rsidR="006B15CC" w:rsidRPr="006B15CC" w:rsidRDefault="006B15CC" w:rsidP="006B15CC">
      <w:pPr>
        <w:spacing w:line="360" w:lineRule="auto"/>
        <w:rPr>
          <w:rFonts w:ascii="Times New Roman" w:hAnsi="Times New Roman" w:cs="Times New Roman"/>
          <w:b/>
          <w:bCs/>
          <w:sz w:val="20"/>
          <w:szCs w:val="20"/>
        </w:rPr>
      </w:pPr>
      <w:r w:rsidRPr="006B15CC">
        <w:rPr>
          <w:rFonts w:ascii="Times New Roman" w:hAnsi="Times New Roman" w:cs="Times New Roman"/>
          <w:sz w:val="20"/>
          <w:szCs w:val="20"/>
        </w:rPr>
        <w:t>Privacy-Preserving Techniques: Differential Privacy</w:t>
      </w:r>
    </w:p>
    <w:p w14:paraId="03673C16" w14:textId="77777777" w:rsidR="006B15CC" w:rsidRPr="006B15CC" w:rsidRDefault="006B15CC" w:rsidP="006B15CC">
      <w:pPr>
        <w:spacing w:line="360" w:lineRule="auto"/>
        <w:rPr>
          <w:rFonts w:ascii="Times New Roman" w:hAnsi="Times New Roman" w:cs="Times New Roman"/>
          <w:sz w:val="20"/>
          <w:szCs w:val="20"/>
        </w:rPr>
      </w:pPr>
      <w:r w:rsidRPr="006B15CC">
        <w:rPr>
          <w:rFonts w:ascii="Times New Roman" w:hAnsi="Times New Roman" w:cs="Times New Roman"/>
          <w:sz w:val="20"/>
          <w:szCs w:val="20"/>
        </w:rPr>
        <w:t>Differential Privacy adds noise to data, preserving privacy in sensitive data contexts like patient health records.</w:t>
      </w:r>
    </w:p>
    <w:p w14:paraId="2A78C759" w14:textId="77777777" w:rsidR="006B15CC" w:rsidRPr="006B15CC" w:rsidRDefault="006B15CC" w:rsidP="006B15CC">
      <w:pPr>
        <w:spacing w:line="360" w:lineRule="auto"/>
        <w:rPr>
          <w:rFonts w:ascii="Times New Roman" w:hAnsi="Times New Roman" w:cs="Times New Roman"/>
          <w:sz w:val="20"/>
          <w:szCs w:val="20"/>
        </w:rPr>
      </w:pPr>
      <w:r w:rsidRPr="006B15CC">
        <w:rPr>
          <w:rFonts w:ascii="Times New Roman" w:hAnsi="Times New Roman" w:cs="Times New Roman"/>
          <w:sz w:val="20"/>
          <w:szCs w:val="20"/>
        </w:rPr>
        <w:t xml:space="preserve">import </w:t>
      </w:r>
      <w:proofErr w:type="spellStart"/>
      <w:r w:rsidRPr="006B15CC">
        <w:rPr>
          <w:rFonts w:ascii="Times New Roman" w:hAnsi="Times New Roman" w:cs="Times New Roman"/>
          <w:sz w:val="20"/>
          <w:szCs w:val="20"/>
        </w:rPr>
        <w:t>numpy</w:t>
      </w:r>
      <w:proofErr w:type="spellEnd"/>
      <w:r w:rsidRPr="006B15CC">
        <w:rPr>
          <w:rFonts w:ascii="Times New Roman" w:hAnsi="Times New Roman" w:cs="Times New Roman"/>
          <w:sz w:val="20"/>
          <w:szCs w:val="20"/>
        </w:rPr>
        <w:t xml:space="preserve"> as np</w:t>
      </w:r>
    </w:p>
    <w:p w14:paraId="76847360" w14:textId="77777777" w:rsidR="006B15CC" w:rsidRPr="006B15CC" w:rsidRDefault="006B15CC" w:rsidP="006B15CC">
      <w:pPr>
        <w:spacing w:line="360" w:lineRule="auto"/>
        <w:rPr>
          <w:rFonts w:ascii="Times New Roman" w:hAnsi="Times New Roman" w:cs="Times New Roman"/>
          <w:sz w:val="20"/>
          <w:szCs w:val="20"/>
        </w:rPr>
      </w:pPr>
      <w:r w:rsidRPr="006B15CC">
        <w:rPr>
          <w:rFonts w:ascii="Times New Roman" w:hAnsi="Times New Roman" w:cs="Times New Roman"/>
          <w:sz w:val="20"/>
          <w:szCs w:val="20"/>
        </w:rPr>
        <w:t xml:space="preserve">def </w:t>
      </w:r>
      <w:proofErr w:type="spellStart"/>
      <w:r w:rsidRPr="006B15CC">
        <w:rPr>
          <w:rFonts w:ascii="Times New Roman" w:hAnsi="Times New Roman" w:cs="Times New Roman"/>
          <w:sz w:val="20"/>
          <w:szCs w:val="20"/>
        </w:rPr>
        <w:t>add_</w:t>
      </w:r>
      <w:proofErr w:type="gramStart"/>
      <w:r w:rsidRPr="006B15CC">
        <w:rPr>
          <w:rFonts w:ascii="Times New Roman" w:hAnsi="Times New Roman" w:cs="Times New Roman"/>
          <w:sz w:val="20"/>
          <w:szCs w:val="20"/>
        </w:rPr>
        <w:t>noise</w:t>
      </w:r>
      <w:proofErr w:type="spellEnd"/>
      <w:r w:rsidRPr="006B15CC">
        <w:rPr>
          <w:rFonts w:ascii="Times New Roman" w:hAnsi="Times New Roman" w:cs="Times New Roman"/>
          <w:sz w:val="20"/>
          <w:szCs w:val="20"/>
        </w:rPr>
        <w:t>(</w:t>
      </w:r>
      <w:proofErr w:type="gramEnd"/>
      <w:r w:rsidRPr="006B15CC">
        <w:rPr>
          <w:rFonts w:ascii="Times New Roman" w:hAnsi="Times New Roman" w:cs="Times New Roman"/>
          <w:sz w:val="20"/>
          <w:szCs w:val="20"/>
        </w:rPr>
        <w:t>data, epsilon=0.5):</w:t>
      </w:r>
    </w:p>
    <w:p w14:paraId="524B261B" w14:textId="77777777" w:rsidR="006B15CC" w:rsidRPr="006B15CC" w:rsidRDefault="006B15CC" w:rsidP="006B15CC">
      <w:pPr>
        <w:spacing w:line="360" w:lineRule="auto"/>
        <w:rPr>
          <w:rFonts w:ascii="Times New Roman" w:hAnsi="Times New Roman" w:cs="Times New Roman"/>
          <w:sz w:val="20"/>
          <w:szCs w:val="20"/>
        </w:rPr>
      </w:pPr>
      <w:r w:rsidRPr="006B15CC">
        <w:rPr>
          <w:rFonts w:ascii="Times New Roman" w:hAnsi="Times New Roman" w:cs="Times New Roman"/>
          <w:sz w:val="20"/>
          <w:szCs w:val="20"/>
        </w:rPr>
        <w:t xml:space="preserve">    noise = </w:t>
      </w:r>
      <w:proofErr w:type="spellStart"/>
      <w:proofErr w:type="gramStart"/>
      <w:r w:rsidRPr="006B15CC">
        <w:rPr>
          <w:rFonts w:ascii="Times New Roman" w:hAnsi="Times New Roman" w:cs="Times New Roman"/>
          <w:sz w:val="20"/>
          <w:szCs w:val="20"/>
        </w:rPr>
        <w:t>np.random</w:t>
      </w:r>
      <w:proofErr w:type="gramEnd"/>
      <w:r w:rsidRPr="006B15CC">
        <w:rPr>
          <w:rFonts w:ascii="Times New Roman" w:hAnsi="Times New Roman" w:cs="Times New Roman"/>
          <w:sz w:val="20"/>
          <w:szCs w:val="20"/>
        </w:rPr>
        <w:t>.</w:t>
      </w:r>
      <w:proofErr w:type="gramStart"/>
      <w:r w:rsidRPr="006B15CC">
        <w:rPr>
          <w:rFonts w:ascii="Times New Roman" w:hAnsi="Times New Roman" w:cs="Times New Roman"/>
          <w:sz w:val="20"/>
          <w:szCs w:val="20"/>
        </w:rPr>
        <w:t>laplace</w:t>
      </w:r>
      <w:proofErr w:type="spellEnd"/>
      <w:r w:rsidRPr="006B15CC">
        <w:rPr>
          <w:rFonts w:ascii="Times New Roman" w:hAnsi="Times New Roman" w:cs="Times New Roman"/>
          <w:sz w:val="20"/>
          <w:szCs w:val="20"/>
        </w:rPr>
        <w:t>(</w:t>
      </w:r>
      <w:proofErr w:type="gramEnd"/>
      <w:r w:rsidRPr="006B15CC">
        <w:rPr>
          <w:rFonts w:ascii="Times New Roman" w:hAnsi="Times New Roman" w:cs="Times New Roman"/>
          <w:sz w:val="20"/>
          <w:szCs w:val="20"/>
        </w:rPr>
        <w:t>0, 1/epsilon, size=</w:t>
      </w:r>
      <w:proofErr w:type="spellStart"/>
      <w:proofErr w:type="gramStart"/>
      <w:r w:rsidRPr="006B15CC">
        <w:rPr>
          <w:rFonts w:ascii="Times New Roman" w:hAnsi="Times New Roman" w:cs="Times New Roman"/>
          <w:sz w:val="20"/>
          <w:szCs w:val="20"/>
        </w:rPr>
        <w:t>data.shape</w:t>
      </w:r>
      <w:proofErr w:type="spellEnd"/>
      <w:proofErr w:type="gramEnd"/>
      <w:r w:rsidRPr="006B15CC">
        <w:rPr>
          <w:rFonts w:ascii="Times New Roman" w:hAnsi="Times New Roman" w:cs="Times New Roman"/>
          <w:sz w:val="20"/>
          <w:szCs w:val="20"/>
        </w:rPr>
        <w:t>)</w:t>
      </w:r>
    </w:p>
    <w:p w14:paraId="2801B9F2" w14:textId="77777777" w:rsidR="006B15CC" w:rsidRPr="006B15CC" w:rsidRDefault="006B15CC" w:rsidP="006B15CC">
      <w:pPr>
        <w:spacing w:line="360" w:lineRule="auto"/>
        <w:rPr>
          <w:rFonts w:ascii="Times New Roman" w:hAnsi="Times New Roman" w:cs="Times New Roman"/>
          <w:sz w:val="20"/>
          <w:szCs w:val="20"/>
        </w:rPr>
      </w:pPr>
      <w:r w:rsidRPr="006B15CC">
        <w:rPr>
          <w:rFonts w:ascii="Times New Roman" w:hAnsi="Times New Roman" w:cs="Times New Roman"/>
          <w:sz w:val="20"/>
          <w:szCs w:val="20"/>
        </w:rPr>
        <w:t xml:space="preserve">    return data + noise</w:t>
      </w:r>
    </w:p>
    <w:p w14:paraId="65472E1C" w14:textId="77777777" w:rsidR="006B15CC" w:rsidRPr="006B15CC" w:rsidRDefault="006B15CC" w:rsidP="006B15CC">
      <w:pPr>
        <w:spacing w:line="360" w:lineRule="auto"/>
        <w:rPr>
          <w:rFonts w:ascii="Times New Roman" w:hAnsi="Times New Roman" w:cs="Times New Roman"/>
          <w:sz w:val="20"/>
          <w:szCs w:val="20"/>
        </w:rPr>
      </w:pPr>
      <w:r w:rsidRPr="006B15CC">
        <w:rPr>
          <w:rFonts w:ascii="Times New Roman" w:hAnsi="Times New Roman" w:cs="Times New Roman"/>
          <w:sz w:val="20"/>
          <w:szCs w:val="20"/>
        </w:rPr>
        <w:t xml:space="preserve">data = </w:t>
      </w:r>
      <w:proofErr w:type="spellStart"/>
      <w:proofErr w:type="gramStart"/>
      <w:r w:rsidRPr="006B15CC">
        <w:rPr>
          <w:rFonts w:ascii="Times New Roman" w:hAnsi="Times New Roman" w:cs="Times New Roman"/>
          <w:sz w:val="20"/>
          <w:szCs w:val="20"/>
        </w:rPr>
        <w:t>np.array</w:t>
      </w:r>
      <w:proofErr w:type="spellEnd"/>
      <w:proofErr w:type="gramEnd"/>
      <w:r w:rsidRPr="006B15CC">
        <w:rPr>
          <w:rFonts w:ascii="Times New Roman" w:hAnsi="Times New Roman" w:cs="Times New Roman"/>
          <w:sz w:val="20"/>
          <w:szCs w:val="20"/>
        </w:rPr>
        <w:t>([100, 200, 300, 400, 500])</w:t>
      </w:r>
    </w:p>
    <w:p w14:paraId="76C0E706" w14:textId="77777777" w:rsidR="006B15CC" w:rsidRPr="006B15CC" w:rsidRDefault="006B15CC" w:rsidP="006B15CC">
      <w:pPr>
        <w:spacing w:line="360" w:lineRule="auto"/>
        <w:rPr>
          <w:rFonts w:ascii="Times New Roman" w:hAnsi="Times New Roman" w:cs="Times New Roman"/>
          <w:sz w:val="20"/>
          <w:szCs w:val="20"/>
        </w:rPr>
      </w:pPr>
      <w:proofErr w:type="spellStart"/>
      <w:r w:rsidRPr="006B15CC">
        <w:rPr>
          <w:rFonts w:ascii="Times New Roman" w:hAnsi="Times New Roman" w:cs="Times New Roman"/>
          <w:sz w:val="20"/>
          <w:szCs w:val="20"/>
        </w:rPr>
        <w:t>private_data</w:t>
      </w:r>
      <w:proofErr w:type="spellEnd"/>
      <w:r w:rsidRPr="006B15CC">
        <w:rPr>
          <w:rFonts w:ascii="Times New Roman" w:hAnsi="Times New Roman" w:cs="Times New Roman"/>
          <w:sz w:val="20"/>
          <w:szCs w:val="20"/>
        </w:rPr>
        <w:t xml:space="preserve"> = </w:t>
      </w:r>
      <w:proofErr w:type="spellStart"/>
      <w:r w:rsidRPr="006B15CC">
        <w:rPr>
          <w:rFonts w:ascii="Times New Roman" w:hAnsi="Times New Roman" w:cs="Times New Roman"/>
          <w:sz w:val="20"/>
          <w:szCs w:val="20"/>
        </w:rPr>
        <w:t>add_noise</w:t>
      </w:r>
      <w:proofErr w:type="spellEnd"/>
      <w:r w:rsidRPr="006B15CC">
        <w:rPr>
          <w:rFonts w:ascii="Times New Roman" w:hAnsi="Times New Roman" w:cs="Times New Roman"/>
          <w:sz w:val="20"/>
          <w:szCs w:val="20"/>
        </w:rPr>
        <w:t>(data)</w:t>
      </w:r>
    </w:p>
    <w:p w14:paraId="616BBEDF" w14:textId="77777777" w:rsidR="006B15CC" w:rsidRPr="006B15CC" w:rsidRDefault="006B15CC" w:rsidP="006B15CC">
      <w:pPr>
        <w:spacing w:line="360" w:lineRule="auto"/>
        <w:rPr>
          <w:rFonts w:ascii="Times New Roman" w:hAnsi="Times New Roman" w:cs="Times New Roman"/>
          <w:sz w:val="20"/>
          <w:szCs w:val="20"/>
        </w:rPr>
      </w:pPr>
      <w:proofErr w:type="gramStart"/>
      <w:r w:rsidRPr="006B15CC">
        <w:rPr>
          <w:rFonts w:ascii="Times New Roman" w:hAnsi="Times New Roman" w:cs="Times New Roman"/>
          <w:sz w:val="20"/>
          <w:szCs w:val="20"/>
        </w:rPr>
        <w:t>print(</w:t>
      </w:r>
      <w:proofErr w:type="gramEnd"/>
      <w:r w:rsidRPr="006B15CC">
        <w:rPr>
          <w:rFonts w:ascii="Times New Roman" w:hAnsi="Times New Roman" w:cs="Times New Roman"/>
          <w:sz w:val="20"/>
          <w:szCs w:val="20"/>
        </w:rPr>
        <w:t>"Original Data:", data)</w:t>
      </w:r>
    </w:p>
    <w:p w14:paraId="7D866E37" w14:textId="77777777" w:rsidR="006B15CC" w:rsidRPr="006B15CC" w:rsidRDefault="006B15CC" w:rsidP="006B15CC">
      <w:pPr>
        <w:spacing w:line="360" w:lineRule="auto"/>
        <w:rPr>
          <w:rFonts w:ascii="Times New Roman" w:hAnsi="Times New Roman" w:cs="Times New Roman"/>
          <w:sz w:val="20"/>
          <w:szCs w:val="20"/>
        </w:rPr>
      </w:pPr>
      <w:proofErr w:type="gramStart"/>
      <w:r w:rsidRPr="006B15CC">
        <w:rPr>
          <w:rFonts w:ascii="Times New Roman" w:hAnsi="Times New Roman" w:cs="Times New Roman"/>
          <w:sz w:val="20"/>
          <w:szCs w:val="20"/>
        </w:rPr>
        <w:t>print(</w:t>
      </w:r>
      <w:proofErr w:type="gramEnd"/>
      <w:r w:rsidRPr="006B15CC">
        <w:rPr>
          <w:rFonts w:ascii="Times New Roman" w:hAnsi="Times New Roman" w:cs="Times New Roman"/>
          <w:sz w:val="20"/>
          <w:szCs w:val="20"/>
        </w:rPr>
        <w:t xml:space="preserve">"Privacy-Preserved Data:", </w:t>
      </w:r>
      <w:proofErr w:type="spellStart"/>
      <w:r w:rsidRPr="006B15CC">
        <w:rPr>
          <w:rFonts w:ascii="Times New Roman" w:hAnsi="Times New Roman" w:cs="Times New Roman"/>
          <w:sz w:val="20"/>
          <w:szCs w:val="20"/>
        </w:rPr>
        <w:t>private_data</w:t>
      </w:r>
      <w:proofErr w:type="spellEnd"/>
      <w:r w:rsidRPr="006B15CC">
        <w:rPr>
          <w:rFonts w:ascii="Times New Roman" w:hAnsi="Times New Roman" w:cs="Times New Roman"/>
          <w:sz w:val="20"/>
          <w:szCs w:val="20"/>
        </w:rPr>
        <w:t>)</w:t>
      </w:r>
    </w:p>
    <w:p w14:paraId="293F21D4" w14:textId="77777777" w:rsidR="006B15CC" w:rsidRPr="006B15CC" w:rsidRDefault="006B15CC" w:rsidP="006B15CC">
      <w:pPr>
        <w:spacing w:line="360" w:lineRule="auto"/>
        <w:rPr>
          <w:rFonts w:ascii="Times New Roman" w:hAnsi="Times New Roman" w:cs="Times New Roman"/>
          <w:sz w:val="20"/>
          <w:szCs w:val="20"/>
        </w:rPr>
      </w:pPr>
    </w:p>
    <w:p w14:paraId="76018094" w14:textId="77777777" w:rsidR="006B15CC" w:rsidRPr="006B15CC" w:rsidRDefault="006B15CC" w:rsidP="006B15CC">
      <w:pPr>
        <w:spacing w:line="360" w:lineRule="auto"/>
        <w:rPr>
          <w:rFonts w:ascii="Times New Roman" w:hAnsi="Times New Roman" w:cs="Times New Roman"/>
          <w:sz w:val="20"/>
          <w:szCs w:val="20"/>
        </w:rPr>
      </w:pPr>
      <w:r w:rsidRPr="006B15CC">
        <w:rPr>
          <w:rFonts w:ascii="Times New Roman" w:hAnsi="Times New Roman" w:cs="Times New Roman"/>
          <w:b/>
          <w:bCs/>
          <w:sz w:val="20"/>
          <w:szCs w:val="20"/>
        </w:rPr>
        <w:t xml:space="preserve">output: </w:t>
      </w:r>
      <w:r w:rsidRPr="006B15CC">
        <w:rPr>
          <w:rFonts w:ascii="Times New Roman" w:hAnsi="Times New Roman" w:cs="Times New Roman"/>
          <w:sz w:val="20"/>
          <w:szCs w:val="20"/>
        </w:rPr>
        <w:t>Original Data: [100 200 300 400 500]</w:t>
      </w:r>
    </w:p>
    <w:p w14:paraId="32AEA14E" w14:textId="77777777" w:rsidR="006B15CC" w:rsidRPr="006B15CC" w:rsidRDefault="006B15CC" w:rsidP="006B15CC">
      <w:pPr>
        <w:spacing w:line="360" w:lineRule="auto"/>
        <w:rPr>
          <w:rFonts w:ascii="Times New Roman" w:hAnsi="Times New Roman" w:cs="Times New Roman"/>
          <w:sz w:val="20"/>
          <w:szCs w:val="20"/>
        </w:rPr>
      </w:pPr>
      <w:r w:rsidRPr="006B15CC">
        <w:rPr>
          <w:rFonts w:ascii="Times New Roman" w:hAnsi="Times New Roman" w:cs="Times New Roman"/>
          <w:sz w:val="20"/>
          <w:szCs w:val="20"/>
        </w:rPr>
        <w:t>Privacy-Preserved Data: [</w:t>
      </w:r>
      <w:proofErr w:type="gramStart"/>
      <w:r w:rsidRPr="006B15CC">
        <w:rPr>
          <w:rFonts w:ascii="Times New Roman" w:hAnsi="Times New Roman" w:cs="Times New Roman"/>
          <w:sz w:val="20"/>
          <w:szCs w:val="20"/>
        </w:rPr>
        <w:t>100.9008129  200.11566794</w:t>
      </w:r>
      <w:proofErr w:type="gramEnd"/>
      <w:r w:rsidRPr="006B15CC">
        <w:rPr>
          <w:rFonts w:ascii="Times New Roman" w:hAnsi="Times New Roman" w:cs="Times New Roman"/>
          <w:sz w:val="20"/>
          <w:szCs w:val="20"/>
        </w:rPr>
        <w:t xml:space="preserve"> 298.</w:t>
      </w:r>
      <w:proofErr w:type="gramStart"/>
      <w:r w:rsidRPr="006B15CC">
        <w:rPr>
          <w:rFonts w:ascii="Times New Roman" w:hAnsi="Times New Roman" w:cs="Times New Roman"/>
          <w:sz w:val="20"/>
          <w:szCs w:val="20"/>
        </w:rPr>
        <w:t>7140956  406.33535038</w:t>
      </w:r>
      <w:proofErr w:type="gramEnd"/>
      <w:r w:rsidRPr="006B15CC">
        <w:rPr>
          <w:rFonts w:ascii="Times New Roman" w:hAnsi="Times New Roman" w:cs="Times New Roman"/>
          <w:sz w:val="20"/>
          <w:szCs w:val="20"/>
        </w:rPr>
        <w:t xml:space="preserve"> 498.28625639]</w:t>
      </w:r>
    </w:p>
    <w:p w14:paraId="706F0AC5" w14:textId="77777777" w:rsidR="006B15CC" w:rsidRPr="006B15CC" w:rsidRDefault="006B15CC" w:rsidP="006B15CC">
      <w:pPr>
        <w:spacing w:line="360" w:lineRule="auto"/>
        <w:rPr>
          <w:rFonts w:ascii="Times New Roman" w:hAnsi="Times New Roman" w:cs="Times New Roman"/>
          <w:sz w:val="20"/>
          <w:szCs w:val="20"/>
        </w:rPr>
      </w:pPr>
      <w:r w:rsidRPr="006B15CC">
        <w:rPr>
          <w:rFonts w:ascii="Times New Roman" w:hAnsi="Times New Roman" w:cs="Times New Roman"/>
          <w:sz w:val="20"/>
          <w:szCs w:val="20"/>
        </w:rPr>
        <w:t>The algorithm used in the code is Laplace Mechanism, which is a common method for ensuring Differential Privacy.</w:t>
      </w:r>
    </w:p>
    <w:p w14:paraId="6EFD14CF" w14:textId="77777777" w:rsidR="006B15CC" w:rsidRPr="006B15CC" w:rsidRDefault="006B15CC" w:rsidP="006B15CC">
      <w:pPr>
        <w:spacing w:line="360" w:lineRule="auto"/>
        <w:rPr>
          <w:rFonts w:ascii="Times New Roman" w:hAnsi="Times New Roman" w:cs="Times New Roman"/>
          <w:sz w:val="20"/>
          <w:szCs w:val="20"/>
        </w:rPr>
      </w:pPr>
      <w:r w:rsidRPr="006B15CC">
        <w:rPr>
          <w:rFonts w:ascii="Times New Roman" w:hAnsi="Times New Roman" w:cs="Times New Roman"/>
          <w:sz w:val="20"/>
          <w:szCs w:val="20"/>
        </w:rPr>
        <w:t>Here’s how it works:</w:t>
      </w:r>
    </w:p>
    <w:p w14:paraId="7E14431B" w14:textId="77777777" w:rsidR="006B15CC" w:rsidRPr="006B15CC" w:rsidRDefault="006B15CC" w:rsidP="006B15CC">
      <w:pPr>
        <w:spacing w:line="360" w:lineRule="auto"/>
        <w:rPr>
          <w:rFonts w:ascii="Times New Roman" w:hAnsi="Times New Roman" w:cs="Times New Roman"/>
          <w:sz w:val="20"/>
          <w:szCs w:val="20"/>
        </w:rPr>
      </w:pPr>
      <w:r w:rsidRPr="006B15CC">
        <w:rPr>
          <w:rFonts w:ascii="Times New Roman" w:hAnsi="Times New Roman" w:cs="Times New Roman"/>
          <w:sz w:val="20"/>
          <w:szCs w:val="20"/>
        </w:rPr>
        <w:t>Differential Privacy ensures that the privacy of individuals in a dataset is preserved when performing data analysis. It achieves this by adding random noise to the data in such a way that the result of any analysis does not reveal too much about any individual data point.</w:t>
      </w:r>
    </w:p>
    <w:p w14:paraId="6A5F5107" w14:textId="77777777" w:rsidR="006B15CC" w:rsidRPr="006B15CC" w:rsidRDefault="006B15CC" w:rsidP="006B15CC">
      <w:pPr>
        <w:spacing w:line="360" w:lineRule="auto"/>
        <w:rPr>
          <w:rFonts w:ascii="Times New Roman" w:hAnsi="Times New Roman" w:cs="Times New Roman"/>
          <w:sz w:val="20"/>
          <w:szCs w:val="20"/>
        </w:rPr>
      </w:pPr>
      <w:r w:rsidRPr="006B15CC">
        <w:rPr>
          <w:rFonts w:ascii="Times New Roman" w:hAnsi="Times New Roman" w:cs="Times New Roman"/>
          <w:sz w:val="20"/>
          <w:szCs w:val="20"/>
        </w:rPr>
        <w:t>The Laplace Mechanism adds noise to the data drawn from the Laplace distribution. The amount of noise is controlled by the parameter epsilon (ε), which is the privacy budget. A smaller epsilon implies more noise and greater privacy, while a larger epsilon implies less noise and potentially less privacy protection.</w:t>
      </w:r>
    </w:p>
    <w:p w14:paraId="65B45ADF" w14:textId="77777777" w:rsidR="006B15CC" w:rsidRPr="006B15CC" w:rsidRDefault="006B15CC" w:rsidP="006B15CC">
      <w:pPr>
        <w:spacing w:line="360" w:lineRule="auto"/>
        <w:rPr>
          <w:rFonts w:ascii="Times New Roman" w:hAnsi="Times New Roman" w:cs="Times New Roman"/>
          <w:sz w:val="20"/>
          <w:szCs w:val="20"/>
        </w:rPr>
      </w:pPr>
      <w:r w:rsidRPr="006B15CC">
        <w:rPr>
          <w:rFonts w:ascii="Times New Roman" w:hAnsi="Times New Roman" w:cs="Times New Roman"/>
          <w:sz w:val="20"/>
          <w:szCs w:val="20"/>
        </w:rPr>
        <w:t>In the code:</w:t>
      </w:r>
    </w:p>
    <w:p w14:paraId="530F1B57" w14:textId="77777777" w:rsidR="006B15CC" w:rsidRPr="006B15CC" w:rsidRDefault="006B15CC" w:rsidP="006B15CC">
      <w:pPr>
        <w:spacing w:line="360" w:lineRule="auto"/>
        <w:rPr>
          <w:rFonts w:ascii="Times New Roman" w:hAnsi="Times New Roman" w:cs="Times New Roman"/>
          <w:sz w:val="20"/>
          <w:szCs w:val="20"/>
        </w:rPr>
      </w:pPr>
      <w:proofErr w:type="spellStart"/>
      <w:proofErr w:type="gramStart"/>
      <w:r w:rsidRPr="006B15CC">
        <w:rPr>
          <w:rFonts w:ascii="Times New Roman" w:hAnsi="Times New Roman" w:cs="Times New Roman"/>
          <w:sz w:val="20"/>
          <w:szCs w:val="20"/>
        </w:rPr>
        <w:t>np.random</w:t>
      </w:r>
      <w:proofErr w:type="gramEnd"/>
      <w:r w:rsidRPr="006B15CC">
        <w:rPr>
          <w:rFonts w:ascii="Times New Roman" w:hAnsi="Times New Roman" w:cs="Times New Roman"/>
          <w:sz w:val="20"/>
          <w:szCs w:val="20"/>
        </w:rPr>
        <w:t>.</w:t>
      </w:r>
      <w:proofErr w:type="gramStart"/>
      <w:r w:rsidRPr="006B15CC">
        <w:rPr>
          <w:rFonts w:ascii="Times New Roman" w:hAnsi="Times New Roman" w:cs="Times New Roman"/>
          <w:sz w:val="20"/>
          <w:szCs w:val="20"/>
        </w:rPr>
        <w:t>laplace</w:t>
      </w:r>
      <w:proofErr w:type="spellEnd"/>
      <w:r w:rsidRPr="006B15CC">
        <w:rPr>
          <w:rFonts w:ascii="Times New Roman" w:hAnsi="Times New Roman" w:cs="Times New Roman"/>
          <w:sz w:val="20"/>
          <w:szCs w:val="20"/>
        </w:rPr>
        <w:t>(</w:t>
      </w:r>
      <w:proofErr w:type="gramEnd"/>
      <w:r w:rsidRPr="006B15CC">
        <w:rPr>
          <w:rFonts w:ascii="Times New Roman" w:hAnsi="Times New Roman" w:cs="Times New Roman"/>
          <w:sz w:val="20"/>
          <w:szCs w:val="20"/>
        </w:rPr>
        <w:t>0, 1/epsilon, size=</w:t>
      </w:r>
      <w:proofErr w:type="spellStart"/>
      <w:proofErr w:type="gramStart"/>
      <w:r w:rsidRPr="006B15CC">
        <w:rPr>
          <w:rFonts w:ascii="Times New Roman" w:hAnsi="Times New Roman" w:cs="Times New Roman"/>
          <w:sz w:val="20"/>
          <w:szCs w:val="20"/>
        </w:rPr>
        <w:t>data.shape</w:t>
      </w:r>
      <w:proofErr w:type="spellEnd"/>
      <w:proofErr w:type="gramEnd"/>
      <w:r w:rsidRPr="006B15CC">
        <w:rPr>
          <w:rFonts w:ascii="Times New Roman" w:hAnsi="Times New Roman" w:cs="Times New Roman"/>
          <w:sz w:val="20"/>
          <w:szCs w:val="20"/>
        </w:rPr>
        <w:t>) generates random noise based on the Laplace distribution with a mean of 0 and a scale of 1/epsilon. This noise is added to the original data to create a "privacy-preserved" dataset.</w:t>
      </w:r>
    </w:p>
    <w:p w14:paraId="0598BBE4" w14:textId="77777777" w:rsidR="006B15CC" w:rsidRPr="006B15CC" w:rsidRDefault="006B15CC" w:rsidP="006B15CC">
      <w:pPr>
        <w:spacing w:line="360" w:lineRule="auto"/>
        <w:rPr>
          <w:rFonts w:ascii="Times New Roman" w:hAnsi="Times New Roman" w:cs="Times New Roman"/>
          <w:sz w:val="20"/>
          <w:szCs w:val="20"/>
        </w:rPr>
      </w:pPr>
      <w:r w:rsidRPr="006B15CC">
        <w:rPr>
          <w:rFonts w:ascii="Times New Roman" w:hAnsi="Times New Roman" w:cs="Times New Roman"/>
          <w:sz w:val="20"/>
          <w:szCs w:val="20"/>
        </w:rPr>
        <w:t>The key concept here is to add noise in such a way that it's difficult to deduce the original data while still allowing meaningful aggregate analysis.</w:t>
      </w:r>
    </w:p>
    <w:p w14:paraId="4FF6DE9B" w14:textId="77777777" w:rsidR="004F306F" w:rsidRPr="006B15CC" w:rsidRDefault="004F306F" w:rsidP="006B15CC">
      <w:pPr>
        <w:spacing w:line="480" w:lineRule="auto"/>
        <w:rPr>
          <w:rFonts w:ascii="Times New Roman" w:hAnsi="Times New Roman" w:cs="Times New Roman"/>
          <w:b/>
          <w:bCs/>
          <w:sz w:val="20"/>
          <w:szCs w:val="20"/>
        </w:rPr>
      </w:pPr>
    </w:p>
    <w:p w14:paraId="7F58D00B" w14:textId="77777777" w:rsidR="004F306F" w:rsidRDefault="004F306F" w:rsidP="004F306F">
      <w:pPr>
        <w:spacing w:line="480" w:lineRule="auto"/>
        <w:jc w:val="center"/>
        <w:rPr>
          <w:rFonts w:ascii="Times New Roman" w:hAnsi="Times New Roman" w:cs="Times New Roman"/>
          <w:b/>
          <w:bCs/>
          <w:sz w:val="24"/>
          <w:szCs w:val="24"/>
        </w:rPr>
      </w:pPr>
    </w:p>
    <w:p w14:paraId="5753B6EF" w14:textId="77777777" w:rsidR="004F306F" w:rsidRDefault="004F306F" w:rsidP="004F306F">
      <w:pPr>
        <w:spacing w:line="480" w:lineRule="auto"/>
        <w:jc w:val="center"/>
        <w:rPr>
          <w:rFonts w:ascii="Times New Roman" w:hAnsi="Times New Roman" w:cs="Times New Roman"/>
          <w:b/>
          <w:bCs/>
          <w:sz w:val="24"/>
          <w:szCs w:val="24"/>
        </w:rPr>
      </w:pPr>
    </w:p>
    <w:p w14:paraId="60359484" w14:textId="717EE1B6" w:rsidR="00286CE4" w:rsidRPr="00286CE4" w:rsidRDefault="006B15CC" w:rsidP="00286CE4">
      <w:pPr>
        <w:spacing w:line="480" w:lineRule="auto"/>
        <w:jc w:val="center"/>
        <w:rPr>
          <w:rFonts w:ascii="Times New Roman" w:hAnsi="Times New Roman" w:cs="Times New Roman"/>
          <w:b/>
          <w:bCs/>
          <w:sz w:val="24"/>
          <w:szCs w:val="24"/>
        </w:rPr>
      </w:pPr>
      <w:r w:rsidRPr="006B15CC">
        <w:rPr>
          <w:rFonts w:ascii="Times New Roman" w:hAnsi="Times New Roman" w:cs="Times New Roman"/>
          <w:b/>
          <w:bCs/>
          <w:sz w:val="24"/>
          <w:szCs w:val="24"/>
        </w:rPr>
        <w:lastRenderedPageBreak/>
        <w:t>Case Studies of AI Ethics Violations</w:t>
      </w:r>
    </w:p>
    <w:tbl>
      <w:tblPr>
        <w:tblStyle w:val="TableGrid"/>
        <w:tblW w:w="0" w:type="auto"/>
        <w:tblLook w:val="04A0" w:firstRow="1" w:lastRow="0" w:firstColumn="1" w:lastColumn="0" w:noHBand="0" w:noVBand="1"/>
      </w:tblPr>
      <w:tblGrid>
        <w:gridCol w:w="1678"/>
        <w:gridCol w:w="1476"/>
        <w:gridCol w:w="2836"/>
        <w:gridCol w:w="4093"/>
      </w:tblGrid>
      <w:tr w:rsidR="00286CE4" w:rsidRPr="005E4747" w14:paraId="46DF7A05" w14:textId="77777777" w:rsidTr="00342AFA">
        <w:tc>
          <w:tcPr>
            <w:tcW w:w="0" w:type="auto"/>
          </w:tcPr>
          <w:p w14:paraId="2A1CE165" w14:textId="77777777" w:rsidR="00286CE4" w:rsidRPr="00A848E5" w:rsidRDefault="00286CE4" w:rsidP="00A848E5">
            <w:pPr>
              <w:spacing w:line="360" w:lineRule="auto"/>
              <w:rPr>
                <w:rFonts w:ascii="Times New Roman" w:hAnsi="Times New Roman" w:cs="Times New Roman"/>
                <w:b/>
                <w:bCs/>
              </w:rPr>
            </w:pPr>
            <w:r w:rsidRPr="00A848E5">
              <w:rPr>
                <w:rFonts w:ascii="Times New Roman" w:hAnsi="Times New Roman" w:cs="Times New Roman"/>
                <w:b/>
                <w:bCs/>
              </w:rPr>
              <w:t>Case Study</w:t>
            </w:r>
          </w:p>
        </w:tc>
        <w:tc>
          <w:tcPr>
            <w:tcW w:w="0" w:type="auto"/>
          </w:tcPr>
          <w:p w14:paraId="30FFB32A" w14:textId="77777777" w:rsidR="00286CE4" w:rsidRPr="00A848E5" w:rsidRDefault="00286CE4" w:rsidP="00A848E5">
            <w:pPr>
              <w:spacing w:line="360" w:lineRule="auto"/>
              <w:rPr>
                <w:rFonts w:ascii="Times New Roman" w:hAnsi="Times New Roman" w:cs="Times New Roman"/>
                <w:b/>
                <w:bCs/>
              </w:rPr>
            </w:pPr>
            <w:r w:rsidRPr="00A848E5">
              <w:rPr>
                <w:rFonts w:ascii="Times New Roman" w:hAnsi="Times New Roman" w:cs="Times New Roman"/>
                <w:b/>
                <w:bCs/>
              </w:rPr>
              <w:t>Sector</w:t>
            </w:r>
          </w:p>
        </w:tc>
        <w:tc>
          <w:tcPr>
            <w:tcW w:w="0" w:type="auto"/>
          </w:tcPr>
          <w:p w14:paraId="5C891312" w14:textId="77777777" w:rsidR="00286CE4" w:rsidRPr="00A848E5" w:rsidRDefault="00286CE4" w:rsidP="00A848E5">
            <w:pPr>
              <w:spacing w:line="360" w:lineRule="auto"/>
              <w:rPr>
                <w:rFonts w:ascii="Times New Roman" w:hAnsi="Times New Roman" w:cs="Times New Roman"/>
                <w:b/>
                <w:bCs/>
              </w:rPr>
            </w:pPr>
            <w:r w:rsidRPr="00A848E5">
              <w:rPr>
                <w:rFonts w:ascii="Times New Roman" w:hAnsi="Times New Roman" w:cs="Times New Roman"/>
                <w:b/>
                <w:bCs/>
              </w:rPr>
              <w:t>Nature of Violation</w:t>
            </w:r>
          </w:p>
        </w:tc>
        <w:tc>
          <w:tcPr>
            <w:tcW w:w="0" w:type="auto"/>
          </w:tcPr>
          <w:p w14:paraId="11AD77F4" w14:textId="77777777" w:rsidR="00286CE4" w:rsidRPr="00A848E5" w:rsidRDefault="00286CE4" w:rsidP="00A848E5">
            <w:pPr>
              <w:spacing w:line="360" w:lineRule="auto"/>
              <w:rPr>
                <w:rFonts w:ascii="Times New Roman" w:hAnsi="Times New Roman" w:cs="Times New Roman"/>
                <w:b/>
                <w:bCs/>
              </w:rPr>
            </w:pPr>
            <w:r w:rsidRPr="00A848E5">
              <w:rPr>
                <w:rFonts w:ascii="Times New Roman" w:hAnsi="Times New Roman" w:cs="Times New Roman"/>
                <w:b/>
                <w:bCs/>
              </w:rPr>
              <w:t>Outcomes</w:t>
            </w:r>
          </w:p>
        </w:tc>
      </w:tr>
      <w:tr w:rsidR="00286CE4" w:rsidRPr="00496469" w14:paraId="64D8E623" w14:textId="77777777" w:rsidTr="00342AFA">
        <w:tc>
          <w:tcPr>
            <w:tcW w:w="0" w:type="auto"/>
          </w:tcPr>
          <w:p w14:paraId="0658FC5E" w14:textId="77777777" w:rsidR="00286CE4" w:rsidRPr="00A848E5" w:rsidRDefault="00286CE4" w:rsidP="00A848E5">
            <w:pPr>
              <w:spacing w:line="360" w:lineRule="auto"/>
              <w:rPr>
                <w:rFonts w:ascii="Times New Roman" w:hAnsi="Times New Roman" w:cs="Times New Roman"/>
              </w:rPr>
            </w:pPr>
            <w:r w:rsidRPr="00A848E5">
              <w:rPr>
                <w:rFonts w:ascii="Times New Roman" w:hAnsi="Times New Roman" w:cs="Times New Roman"/>
              </w:rPr>
              <w:t>COMPAS Recidivism Algorithm</w:t>
            </w:r>
          </w:p>
        </w:tc>
        <w:tc>
          <w:tcPr>
            <w:tcW w:w="0" w:type="auto"/>
          </w:tcPr>
          <w:p w14:paraId="1ED660DE" w14:textId="77777777" w:rsidR="00286CE4" w:rsidRPr="00A848E5" w:rsidRDefault="00286CE4" w:rsidP="00A848E5">
            <w:pPr>
              <w:spacing w:line="360" w:lineRule="auto"/>
              <w:rPr>
                <w:rFonts w:ascii="Times New Roman" w:hAnsi="Times New Roman" w:cs="Times New Roman"/>
              </w:rPr>
            </w:pPr>
            <w:r w:rsidRPr="00A848E5">
              <w:rPr>
                <w:rFonts w:ascii="Times New Roman" w:hAnsi="Times New Roman" w:cs="Times New Roman"/>
              </w:rPr>
              <w:t>Law Enforcement</w:t>
            </w:r>
          </w:p>
        </w:tc>
        <w:tc>
          <w:tcPr>
            <w:tcW w:w="0" w:type="auto"/>
          </w:tcPr>
          <w:p w14:paraId="214ED966" w14:textId="77777777" w:rsidR="00286CE4" w:rsidRPr="00A848E5" w:rsidRDefault="00286CE4" w:rsidP="00A848E5">
            <w:pPr>
              <w:spacing w:line="360" w:lineRule="auto"/>
              <w:rPr>
                <w:rFonts w:ascii="Times New Roman" w:hAnsi="Times New Roman" w:cs="Times New Roman"/>
              </w:rPr>
            </w:pPr>
            <w:r w:rsidRPr="00A848E5">
              <w:rPr>
                <w:rFonts w:ascii="Times New Roman" w:hAnsi="Times New Roman" w:cs="Times New Roman"/>
              </w:rPr>
              <w:t>Racial bias in recidivism risk scoring</w:t>
            </w:r>
          </w:p>
        </w:tc>
        <w:tc>
          <w:tcPr>
            <w:tcW w:w="0" w:type="auto"/>
          </w:tcPr>
          <w:p w14:paraId="68F6F319" w14:textId="77777777" w:rsidR="00286CE4" w:rsidRPr="00A848E5" w:rsidRDefault="00286CE4" w:rsidP="00A848E5">
            <w:pPr>
              <w:spacing w:line="360" w:lineRule="auto"/>
              <w:rPr>
                <w:rFonts w:ascii="Times New Roman" w:hAnsi="Times New Roman" w:cs="Times New Roman"/>
              </w:rPr>
            </w:pPr>
            <w:r w:rsidRPr="00A848E5">
              <w:rPr>
                <w:rFonts w:ascii="Times New Roman" w:hAnsi="Times New Roman" w:cs="Times New Roman"/>
              </w:rPr>
              <w:t>Public backlash, increased scrutiny on AI in criminal justice, and calls for more transparent and fair algorithms.</w:t>
            </w:r>
          </w:p>
        </w:tc>
      </w:tr>
      <w:tr w:rsidR="00286CE4" w:rsidRPr="00496469" w14:paraId="162443E0" w14:textId="77777777" w:rsidTr="00342AFA">
        <w:tc>
          <w:tcPr>
            <w:tcW w:w="0" w:type="auto"/>
          </w:tcPr>
          <w:p w14:paraId="7001C7AB" w14:textId="77777777" w:rsidR="00286CE4" w:rsidRPr="00A848E5" w:rsidRDefault="00286CE4" w:rsidP="00A848E5">
            <w:pPr>
              <w:spacing w:line="360" w:lineRule="auto"/>
              <w:rPr>
                <w:rFonts w:ascii="Times New Roman" w:hAnsi="Times New Roman" w:cs="Times New Roman"/>
              </w:rPr>
            </w:pPr>
            <w:r w:rsidRPr="00A848E5">
              <w:rPr>
                <w:rFonts w:ascii="Times New Roman" w:hAnsi="Times New Roman" w:cs="Times New Roman"/>
              </w:rPr>
              <w:t>Google Photos Image Labeling</w:t>
            </w:r>
          </w:p>
        </w:tc>
        <w:tc>
          <w:tcPr>
            <w:tcW w:w="0" w:type="auto"/>
          </w:tcPr>
          <w:p w14:paraId="0F55EE19" w14:textId="77777777" w:rsidR="00286CE4" w:rsidRPr="00A848E5" w:rsidRDefault="00286CE4" w:rsidP="00A848E5">
            <w:pPr>
              <w:spacing w:line="360" w:lineRule="auto"/>
              <w:rPr>
                <w:rFonts w:ascii="Times New Roman" w:hAnsi="Times New Roman" w:cs="Times New Roman"/>
              </w:rPr>
            </w:pPr>
            <w:r w:rsidRPr="00A848E5">
              <w:rPr>
                <w:rFonts w:ascii="Times New Roman" w:hAnsi="Times New Roman" w:cs="Times New Roman"/>
              </w:rPr>
              <w:t>Technology</w:t>
            </w:r>
          </w:p>
        </w:tc>
        <w:tc>
          <w:tcPr>
            <w:tcW w:w="0" w:type="auto"/>
          </w:tcPr>
          <w:p w14:paraId="6E9BFC09" w14:textId="77777777" w:rsidR="00286CE4" w:rsidRPr="00A848E5" w:rsidRDefault="00286CE4" w:rsidP="00A848E5">
            <w:pPr>
              <w:spacing w:line="360" w:lineRule="auto"/>
              <w:rPr>
                <w:rFonts w:ascii="Times New Roman" w:hAnsi="Times New Roman" w:cs="Times New Roman"/>
              </w:rPr>
            </w:pPr>
            <w:r w:rsidRPr="00A848E5">
              <w:rPr>
                <w:rFonts w:ascii="Times New Roman" w:hAnsi="Times New Roman" w:cs="Times New Roman"/>
              </w:rPr>
              <w:t>Incorrect labeling due to racial bias</w:t>
            </w:r>
          </w:p>
        </w:tc>
        <w:tc>
          <w:tcPr>
            <w:tcW w:w="0" w:type="auto"/>
          </w:tcPr>
          <w:p w14:paraId="7120E5FE" w14:textId="77777777" w:rsidR="00286CE4" w:rsidRPr="00A848E5" w:rsidRDefault="00286CE4" w:rsidP="00A848E5">
            <w:pPr>
              <w:spacing w:line="360" w:lineRule="auto"/>
              <w:rPr>
                <w:rFonts w:ascii="Times New Roman" w:hAnsi="Times New Roman" w:cs="Times New Roman"/>
              </w:rPr>
            </w:pPr>
            <w:r w:rsidRPr="00A848E5">
              <w:rPr>
                <w:rFonts w:ascii="Times New Roman" w:hAnsi="Times New Roman" w:cs="Times New Roman"/>
              </w:rPr>
              <w:t>Apology from Google; adjustments to algorithm to improve accuracy and prevent biased image recognition.</w:t>
            </w:r>
          </w:p>
        </w:tc>
      </w:tr>
      <w:tr w:rsidR="00286CE4" w:rsidRPr="00496469" w14:paraId="0B576AD5" w14:textId="77777777" w:rsidTr="00342AFA">
        <w:tc>
          <w:tcPr>
            <w:tcW w:w="0" w:type="auto"/>
          </w:tcPr>
          <w:p w14:paraId="084CB2EF" w14:textId="77777777" w:rsidR="00286CE4" w:rsidRPr="00A848E5" w:rsidRDefault="00286CE4" w:rsidP="00A848E5">
            <w:pPr>
              <w:spacing w:line="360" w:lineRule="auto"/>
              <w:rPr>
                <w:rFonts w:ascii="Times New Roman" w:hAnsi="Times New Roman" w:cs="Times New Roman"/>
              </w:rPr>
            </w:pPr>
            <w:r w:rsidRPr="00A848E5">
              <w:rPr>
                <w:rFonts w:ascii="Times New Roman" w:hAnsi="Times New Roman" w:cs="Times New Roman"/>
              </w:rPr>
              <w:t>IBM Watson for Oncology</w:t>
            </w:r>
          </w:p>
        </w:tc>
        <w:tc>
          <w:tcPr>
            <w:tcW w:w="0" w:type="auto"/>
          </w:tcPr>
          <w:p w14:paraId="0179240A" w14:textId="77777777" w:rsidR="00286CE4" w:rsidRPr="00A848E5" w:rsidRDefault="00286CE4" w:rsidP="00A848E5">
            <w:pPr>
              <w:spacing w:line="360" w:lineRule="auto"/>
              <w:rPr>
                <w:rFonts w:ascii="Times New Roman" w:hAnsi="Times New Roman" w:cs="Times New Roman"/>
              </w:rPr>
            </w:pPr>
            <w:r w:rsidRPr="00A848E5">
              <w:rPr>
                <w:rFonts w:ascii="Times New Roman" w:hAnsi="Times New Roman" w:cs="Times New Roman"/>
              </w:rPr>
              <w:t>Healthcare</w:t>
            </w:r>
          </w:p>
        </w:tc>
        <w:tc>
          <w:tcPr>
            <w:tcW w:w="0" w:type="auto"/>
          </w:tcPr>
          <w:p w14:paraId="1F68435D" w14:textId="77777777" w:rsidR="00286CE4" w:rsidRPr="00A848E5" w:rsidRDefault="00286CE4" w:rsidP="00A848E5">
            <w:pPr>
              <w:spacing w:line="360" w:lineRule="auto"/>
              <w:rPr>
                <w:rFonts w:ascii="Times New Roman" w:hAnsi="Times New Roman" w:cs="Times New Roman"/>
              </w:rPr>
            </w:pPr>
            <w:r w:rsidRPr="00A848E5">
              <w:rPr>
                <w:rFonts w:ascii="Times New Roman" w:hAnsi="Times New Roman" w:cs="Times New Roman"/>
              </w:rPr>
              <w:t>Incorrect and unsafe treatment recommendations</w:t>
            </w:r>
          </w:p>
        </w:tc>
        <w:tc>
          <w:tcPr>
            <w:tcW w:w="0" w:type="auto"/>
          </w:tcPr>
          <w:p w14:paraId="7DED154F" w14:textId="77777777" w:rsidR="00286CE4" w:rsidRPr="00A848E5" w:rsidRDefault="00286CE4" w:rsidP="00A848E5">
            <w:pPr>
              <w:spacing w:line="360" w:lineRule="auto"/>
              <w:rPr>
                <w:rFonts w:ascii="Times New Roman" w:hAnsi="Times New Roman" w:cs="Times New Roman"/>
              </w:rPr>
            </w:pPr>
            <w:r w:rsidRPr="00A848E5">
              <w:rPr>
                <w:rFonts w:ascii="Times New Roman" w:hAnsi="Times New Roman" w:cs="Times New Roman"/>
              </w:rPr>
              <w:t>Financial and reputational damage to IBM; hospital partnerships re-evaluated AI use in clinical decision support.[21]</w:t>
            </w:r>
          </w:p>
        </w:tc>
      </w:tr>
      <w:tr w:rsidR="00286CE4" w:rsidRPr="00496469" w14:paraId="6FA241BD" w14:textId="77777777" w:rsidTr="00342AFA">
        <w:tc>
          <w:tcPr>
            <w:tcW w:w="0" w:type="auto"/>
          </w:tcPr>
          <w:p w14:paraId="33AA1145" w14:textId="77777777" w:rsidR="00286CE4" w:rsidRPr="00A848E5" w:rsidRDefault="00286CE4" w:rsidP="00A848E5">
            <w:pPr>
              <w:spacing w:line="360" w:lineRule="auto"/>
              <w:rPr>
                <w:rFonts w:ascii="Times New Roman" w:hAnsi="Times New Roman" w:cs="Times New Roman"/>
              </w:rPr>
            </w:pPr>
            <w:r w:rsidRPr="00A848E5">
              <w:rPr>
                <w:rFonts w:ascii="Times New Roman" w:hAnsi="Times New Roman" w:cs="Times New Roman"/>
              </w:rPr>
              <w:t>Microsoft Tay Chatbot</w:t>
            </w:r>
          </w:p>
        </w:tc>
        <w:tc>
          <w:tcPr>
            <w:tcW w:w="0" w:type="auto"/>
          </w:tcPr>
          <w:p w14:paraId="1E655E22" w14:textId="77777777" w:rsidR="00286CE4" w:rsidRPr="00A848E5" w:rsidRDefault="00286CE4" w:rsidP="00A848E5">
            <w:pPr>
              <w:spacing w:line="360" w:lineRule="auto"/>
              <w:rPr>
                <w:rFonts w:ascii="Times New Roman" w:hAnsi="Times New Roman" w:cs="Times New Roman"/>
              </w:rPr>
            </w:pPr>
            <w:r w:rsidRPr="00A848E5">
              <w:rPr>
                <w:rFonts w:ascii="Times New Roman" w:hAnsi="Times New Roman" w:cs="Times New Roman"/>
              </w:rPr>
              <w:t>Technology</w:t>
            </w:r>
          </w:p>
        </w:tc>
        <w:tc>
          <w:tcPr>
            <w:tcW w:w="0" w:type="auto"/>
          </w:tcPr>
          <w:p w14:paraId="31D8FE91" w14:textId="77777777" w:rsidR="00286CE4" w:rsidRPr="00A848E5" w:rsidRDefault="00286CE4" w:rsidP="00A848E5">
            <w:pPr>
              <w:spacing w:line="360" w:lineRule="auto"/>
              <w:rPr>
                <w:rFonts w:ascii="Times New Roman" w:hAnsi="Times New Roman" w:cs="Times New Roman"/>
              </w:rPr>
            </w:pPr>
            <w:r w:rsidRPr="00A848E5">
              <w:rPr>
                <w:rFonts w:ascii="Times New Roman" w:hAnsi="Times New Roman" w:cs="Times New Roman"/>
              </w:rPr>
              <w:t>Generated offensive and biased language after online interactions</w:t>
            </w:r>
          </w:p>
        </w:tc>
        <w:tc>
          <w:tcPr>
            <w:tcW w:w="0" w:type="auto"/>
          </w:tcPr>
          <w:p w14:paraId="6CAACDB3" w14:textId="77777777" w:rsidR="00286CE4" w:rsidRPr="00A848E5" w:rsidRDefault="00286CE4" w:rsidP="00A848E5">
            <w:pPr>
              <w:spacing w:line="360" w:lineRule="auto"/>
              <w:rPr>
                <w:rFonts w:ascii="Times New Roman" w:hAnsi="Times New Roman" w:cs="Times New Roman"/>
              </w:rPr>
            </w:pPr>
            <w:r w:rsidRPr="00A848E5">
              <w:rPr>
                <w:rFonts w:ascii="Times New Roman" w:hAnsi="Times New Roman" w:cs="Times New Roman"/>
              </w:rPr>
              <w:t>Immediate shutdown of the bot; raised awareness about challenges in AI moderation and safety.</w:t>
            </w:r>
          </w:p>
        </w:tc>
      </w:tr>
      <w:tr w:rsidR="00286CE4" w:rsidRPr="00496469" w14:paraId="23B26C4C" w14:textId="77777777" w:rsidTr="00342AFA">
        <w:tc>
          <w:tcPr>
            <w:tcW w:w="0" w:type="auto"/>
          </w:tcPr>
          <w:p w14:paraId="3EC0D749" w14:textId="77777777" w:rsidR="00286CE4" w:rsidRPr="00A848E5" w:rsidRDefault="00286CE4" w:rsidP="00A848E5">
            <w:pPr>
              <w:spacing w:line="360" w:lineRule="auto"/>
              <w:rPr>
                <w:rFonts w:ascii="Times New Roman" w:hAnsi="Times New Roman" w:cs="Times New Roman"/>
              </w:rPr>
            </w:pPr>
            <w:r w:rsidRPr="00A848E5">
              <w:rPr>
                <w:rFonts w:ascii="Times New Roman" w:hAnsi="Times New Roman" w:cs="Times New Roman"/>
              </w:rPr>
              <w:t>Uber’s Self-Driving Car Incident</w:t>
            </w:r>
          </w:p>
        </w:tc>
        <w:tc>
          <w:tcPr>
            <w:tcW w:w="0" w:type="auto"/>
          </w:tcPr>
          <w:p w14:paraId="070FED74" w14:textId="77777777" w:rsidR="00286CE4" w:rsidRPr="00A848E5" w:rsidRDefault="00286CE4" w:rsidP="00A848E5">
            <w:pPr>
              <w:spacing w:line="360" w:lineRule="auto"/>
              <w:rPr>
                <w:rFonts w:ascii="Times New Roman" w:hAnsi="Times New Roman" w:cs="Times New Roman"/>
              </w:rPr>
            </w:pPr>
            <w:r w:rsidRPr="00A848E5">
              <w:rPr>
                <w:rFonts w:ascii="Times New Roman" w:hAnsi="Times New Roman" w:cs="Times New Roman"/>
              </w:rPr>
              <w:t>Transportation</w:t>
            </w:r>
          </w:p>
        </w:tc>
        <w:tc>
          <w:tcPr>
            <w:tcW w:w="0" w:type="auto"/>
          </w:tcPr>
          <w:p w14:paraId="09153E21" w14:textId="77777777" w:rsidR="00286CE4" w:rsidRPr="00A848E5" w:rsidRDefault="00286CE4" w:rsidP="00A848E5">
            <w:pPr>
              <w:spacing w:line="360" w:lineRule="auto"/>
              <w:rPr>
                <w:rFonts w:ascii="Times New Roman" w:hAnsi="Times New Roman" w:cs="Times New Roman"/>
              </w:rPr>
            </w:pPr>
            <w:r w:rsidRPr="00A848E5">
              <w:rPr>
                <w:rFonts w:ascii="Times New Roman" w:hAnsi="Times New Roman" w:cs="Times New Roman"/>
              </w:rPr>
              <w:t>Fatal accident due to insufficient safety and testing standards</w:t>
            </w:r>
          </w:p>
        </w:tc>
        <w:tc>
          <w:tcPr>
            <w:tcW w:w="0" w:type="auto"/>
          </w:tcPr>
          <w:p w14:paraId="0EFD3A4E" w14:textId="77777777" w:rsidR="00286CE4" w:rsidRPr="00A848E5" w:rsidRDefault="00286CE4" w:rsidP="00A848E5">
            <w:pPr>
              <w:spacing w:line="360" w:lineRule="auto"/>
              <w:rPr>
                <w:rFonts w:ascii="Times New Roman" w:hAnsi="Times New Roman" w:cs="Times New Roman"/>
              </w:rPr>
            </w:pPr>
            <w:r w:rsidRPr="00A848E5">
              <w:rPr>
                <w:rFonts w:ascii="Times New Roman" w:hAnsi="Times New Roman" w:cs="Times New Roman"/>
              </w:rPr>
              <w:t>Regulatory scrutiny, temporary suspension of testing; industry-wide call for improved safety protocols in autonomous vehicles.</w:t>
            </w:r>
          </w:p>
        </w:tc>
      </w:tr>
    </w:tbl>
    <w:p w14:paraId="3963E045" w14:textId="77777777" w:rsidR="00A848E5" w:rsidRDefault="00A848E5" w:rsidP="00286CE4">
      <w:pPr>
        <w:spacing w:line="360" w:lineRule="auto"/>
        <w:rPr>
          <w:rFonts w:ascii="Times New Roman" w:hAnsi="Times New Roman" w:cs="Times New Roman"/>
          <w:b/>
          <w:bCs/>
          <w:sz w:val="20"/>
          <w:szCs w:val="20"/>
        </w:rPr>
      </w:pPr>
    </w:p>
    <w:p w14:paraId="2BA5FE60" w14:textId="53031C5C" w:rsidR="00286CE4" w:rsidRPr="00286CE4" w:rsidRDefault="00286CE4" w:rsidP="00286CE4">
      <w:pPr>
        <w:spacing w:line="360" w:lineRule="auto"/>
        <w:rPr>
          <w:rFonts w:ascii="Times New Roman" w:hAnsi="Times New Roman" w:cs="Times New Roman"/>
          <w:b/>
          <w:bCs/>
          <w:sz w:val="20"/>
          <w:szCs w:val="20"/>
        </w:rPr>
      </w:pPr>
      <w:r w:rsidRPr="00286CE4">
        <w:rPr>
          <w:rFonts w:ascii="Times New Roman" w:hAnsi="Times New Roman" w:cs="Times New Roman"/>
          <w:b/>
          <w:bCs/>
          <w:sz w:val="20"/>
          <w:szCs w:val="20"/>
        </w:rPr>
        <w:t>Result:</w:t>
      </w:r>
    </w:p>
    <w:p w14:paraId="1A1C7B13"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The exploration of ethical challenges in Artificial Intelligence (AI) is crucial, especially in high-impact sectors like healthcare and law enforcement. One of the most pressing issues is algorithmic bias, which can lead to significant disparities in treatment and outcomes based on race, gender, or socioeconomic status. This report focuses on the case of Brisha Borden and Vernon Prater, which exemplifies the consequences of biased AI risk assessments in the criminal justice system.</w:t>
      </w:r>
    </w:p>
    <w:p w14:paraId="256A369A" w14:textId="77777777" w:rsidR="00286CE4" w:rsidRDefault="00286CE4" w:rsidP="00286CE4">
      <w:pPr>
        <w:spacing w:line="240" w:lineRule="auto"/>
        <w:rPr>
          <w:rFonts w:ascii="Times New Roman" w:hAnsi="Times New Roman" w:cs="Times New Roman"/>
          <w:b/>
          <w:bCs/>
          <w:sz w:val="24"/>
          <w:szCs w:val="24"/>
        </w:rPr>
      </w:pPr>
    </w:p>
    <w:p w14:paraId="1EBF69EB" w14:textId="1ED9D26C" w:rsidR="00286CE4" w:rsidRDefault="00286CE4" w:rsidP="00286CE4">
      <w:pPr>
        <w:spacing w:line="240" w:lineRule="auto"/>
        <w:rPr>
          <w:rFonts w:ascii="Times New Roman" w:hAnsi="Times New Roman" w:cs="Times New Roman"/>
          <w:b/>
          <w:bCs/>
          <w:sz w:val="24"/>
          <w:szCs w:val="24"/>
        </w:rPr>
      </w:pPr>
      <w:r w:rsidRPr="00286CE4">
        <w:rPr>
          <w:rFonts w:ascii="Times New Roman" w:hAnsi="Times New Roman" w:cs="Times New Roman"/>
          <w:b/>
          <w:bCs/>
          <w:sz w:val="24"/>
          <w:szCs w:val="24"/>
        </w:rPr>
        <w:t xml:space="preserve">Statistical Analysis of Risk Scores </w:t>
      </w:r>
    </w:p>
    <w:p w14:paraId="5F4C9F57" w14:textId="77777777" w:rsidR="00286CE4" w:rsidRPr="00286CE4" w:rsidRDefault="00286CE4" w:rsidP="00286CE4">
      <w:pPr>
        <w:spacing w:line="240" w:lineRule="auto"/>
        <w:rPr>
          <w:rFonts w:ascii="Times New Roman" w:hAnsi="Times New Roman" w:cs="Times New Roman"/>
          <w:b/>
          <w:bCs/>
          <w:sz w:val="24"/>
          <w:szCs w:val="24"/>
        </w:rPr>
      </w:pPr>
    </w:p>
    <w:p w14:paraId="682A9AF2" w14:textId="1F9D6F02" w:rsidR="00286CE4" w:rsidRPr="00286CE4" w:rsidRDefault="00286CE4" w:rsidP="00286CE4">
      <w:pPr>
        <w:spacing w:line="240" w:lineRule="auto"/>
        <w:rPr>
          <w:rFonts w:ascii="Times New Roman" w:hAnsi="Times New Roman" w:cs="Times New Roman"/>
          <w:sz w:val="20"/>
          <w:szCs w:val="20"/>
        </w:rPr>
      </w:pPr>
      <w:r w:rsidRPr="00286CE4">
        <w:rPr>
          <w:rFonts w:ascii="Times New Roman" w:hAnsi="Times New Roman" w:cs="Times New Roman"/>
          <w:b/>
          <w:bCs/>
          <w:sz w:val="20"/>
          <w:szCs w:val="20"/>
        </w:rPr>
        <w:t xml:space="preserve">Implications of Findings </w:t>
      </w:r>
      <w:r>
        <w:rPr>
          <w:rFonts w:ascii="Times New Roman" w:hAnsi="Times New Roman" w:cs="Times New Roman"/>
          <w:b/>
          <w:bCs/>
          <w:sz w:val="20"/>
          <w:szCs w:val="20"/>
        </w:rPr>
        <w:br/>
      </w:r>
      <w:r>
        <w:rPr>
          <w:rFonts w:ascii="Times New Roman" w:hAnsi="Times New Roman" w:cs="Times New Roman"/>
          <w:b/>
          <w:bCs/>
          <w:sz w:val="20"/>
          <w:szCs w:val="20"/>
        </w:rPr>
        <w:br/>
      </w:r>
      <w:r w:rsidRPr="00286CE4">
        <w:rPr>
          <w:rFonts w:ascii="Times New Roman" w:hAnsi="Times New Roman" w:cs="Times New Roman"/>
          <w:sz w:val="20"/>
          <w:szCs w:val="20"/>
        </w:rPr>
        <w:t xml:space="preserve">These results raise critical concerns about the validity and fairness of using algorithmic risk assessments in the legal process. The lack of transparency in how these scores are calculated further complicates accountability, as defendants cannot contest or understand the basis for their scores. Broader Ethical Concerns in AI </w:t>
      </w:r>
    </w:p>
    <w:p w14:paraId="45871BE4" w14:textId="77777777" w:rsidR="00286CE4" w:rsidRPr="00286CE4" w:rsidRDefault="00286CE4" w:rsidP="00286CE4">
      <w:pPr>
        <w:spacing w:line="360" w:lineRule="auto"/>
        <w:rPr>
          <w:rFonts w:ascii="Times New Roman" w:hAnsi="Times New Roman" w:cs="Times New Roman"/>
          <w:b/>
          <w:bCs/>
          <w:sz w:val="20"/>
          <w:szCs w:val="20"/>
        </w:rPr>
      </w:pPr>
      <w:r w:rsidRPr="00286CE4">
        <w:rPr>
          <w:rFonts w:ascii="Times New Roman" w:hAnsi="Times New Roman" w:cs="Times New Roman"/>
          <w:b/>
          <w:bCs/>
          <w:sz w:val="20"/>
          <w:szCs w:val="20"/>
        </w:rPr>
        <w:t xml:space="preserve">Privacy and Data Security </w:t>
      </w:r>
    </w:p>
    <w:p w14:paraId="6B45DBD5"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 xml:space="preserve">AI systems often require vast amounts of personal data, raising significant privacy concerns. The need for ethical frameworks to govern data usage is paramount, particularly in sectors like healthcare where sensitive patient information is at stake. </w:t>
      </w:r>
    </w:p>
    <w:p w14:paraId="720F6AB2" w14:textId="77777777" w:rsidR="00286CE4" w:rsidRPr="00286CE4" w:rsidRDefault="00286CE4" w:rsidP="00286CE4">
      <w:pPr>
        <w:spacing w:line="360" w:lineRule="auto"/>
        <w:rPr>
          <w:rFonts w:ascii="Times New Roman" w:hAnsi="Times New Roman" w:cs="Times New Roman"/>
          <w:b/>
          <w:bCs/>
          <w:sz w:val="20"/>
          <w:szCs w:val="20"/>
        </w:rPr>
      </w:pPr>
      <w:r w:rsidRPr="00286CE4">
        <w:rPr>
          <w:rFonts w:ascii="Times New Roman" w:hAnsi="Times New Roman" w:cs="Times New Roman"/>
          <w:b/>
          <w:bCs/>
          <w:sz w:val="20"/>
          <w:szCs w:val="20"/>
        </w:rPr>
        <w:t xml:space="preserve">Accountability and Transparency </w:t>
      </w:r>
    </w:p>
    <w:p w14:paraId="547D134B"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As AI systems become more autonomous, determining accountability for decisions made by these systems becomes increasingly complex. The opaque nature of many AI algorithms, described as "black boxes," undermines public trust and complicates the legal landscape.[10]</w:t>
      </w:r>
    </w:p>
    <w:p w14:paraId="5D59FBFC"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b/>
          <w:bCs/>
          <w:sz w:val="20"/>
          <w:szCs w:val="20"/>
        </w:rPr>
        <w:lastRenderedPageBreak/>
        <w:t>Recommendations for Ethical AI Development</w:t>
      </w:r>
      <w:r w:rsidRPr="00286CE4">
        <w:rPr>
          <w:rFonts w:ascii="Times New Roman" w:hAnsi="Times New Roman" w:cs="Times New Roman"/>
          <w:sz w:val="20"/>
          <w:szCs w:val="20"/>
        </w:rPr>
        <w:t xml:space="preserve"> </w:t>
      </w:r>
    </w:p>
    <w:p w14:paraId="6024E749"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 xml:space="preserve">To address these ethical challenges, the following strategies are recommended: </w:t>
      </w:r>
    </w:p>
    <w:p w14:paraId="02C9B536" w14:textId="50B1F5DC" w:rsidR="00286CE4" w:rsidRPr="00286CE4" w:rsidRDefault="00286CE4" w:rsidP="00286CE4">
      <w:pPr>
        <w:pStyle w:val="ListParagraph"/>
        <w:numPr>
          <w:ilvl w:val="0"/>
          <w:numId w:val="22"/>
        </w:numPr>
        <w:spacing w:line="360" w:lineRule="auto"/>
        <w:rPr>
          <w:rFonts w:ascii="Times New Roman" w:hAnsi="Times New Roman" w:cs="Times New Roman"/>
          <w:sz w:val="20"/>
          <w:szCs w:val="20"/>
        </w:rPr>
      </w:pPr>
      <w:r w:rsidRPr="00286CE4">
        <w:rPr>
          <w:rFonts w:ascii="Times New Roman" w:hAnsi="Times New Roman" w:cs="Times New Roman"/>
          <w:sz w:val="20"/>
          <w:szCs w:val="20"/>
        </w:rPr>
        <w:t xml:space="preserve">Implement Fairness-Aware Algorithms: Develop and utilize algorithms that actively mitigate bias, ensuring equitable treatment across demographic groups. </w:t>
      </w:r>
    </w:p>
    <w:p w14:paraId="0F399C5B" w14:textId="77777777" w:rsidR="00286CE4" w:rsidRPr="00286CE4" w:rsidRDefault="00286CE4" w:rsidP="00286CE4">
      <w:pPr>
        <w:pStyle w:val="ListParagraph"/>
        <w:numPr>
          <w:ilvl w:val="0"/>
          <w:numId w:val="22"/>
        </w:numPr>
        <w:spacing w:line="360" w:lineRule="auto"/>
        <w:rPr>
          <w:rFonts w:ascii="Times New Roman" w:hAnsi="Times New Roman" w:cs="Times New Roman"/>
          <w:sz w:val="20"/>
          <w:szCs w:val="20"/>
        </w:rPr>
      </w:pPr>
      <w:r w:rsidRPr="00286CE4">
        <w:rPr>
          <w:rFonts w:ascii="Times New Roman" w:hAnsi="Times New Roman" w:cs="Times New Roman"/>
          <w:sz w:val="20"/>
          <w:szCs w:val="20"/>
        </w:rPr>
        <w:t xml:space="preserve">Enhance Transparency: Create frameworks that require AI systems to be interpretable and their decision-making processes to be understandable to users and stakeholders. </w:t>
      </w:r>
    </w:p>
    <w:p w14:paraId="30300A55" w14:textId="77777777" w:rsidR="00286CE4" w:rsidRPr="00286CE4" w:rsidRDefault="00286CE4" w:rsidP="00286CE4">
      <w:pPr>
        <w:pStyle w:val="ListParagraph"/>
        <w:numPr>
          <w:ilvl w:val="0"/>
          <w:numId w:val="22"/>
        </w:numPr>
        <w:spacing w:line="360" w:lineRule="auto"/>
        <w:rPr>
          <w:rFonts w:ascii="Times New Roman" w:hAnsi="Times New Roman" w:cs="Times New Roman"/>
          <w:sz w:val="20"/>
          <w:szCs w:val="20"/>
        </w:rPr>
      </w:pPr>
      <w:r w:rsidRPr="00286CE4">
        <w:rPr>
          <w:rFonts w:ascii="Times New Roman" w:hAnsi="Times New Roman" w:cs="Times New Roman"/>
          <w:sz w:val="20"/>
          <w:szCs w:val="20"/>
        </w:rPr>
        <w:t>Establish Accountability Mechanisms: Implement clear guidelines for who is responsible when AI systems cause harm or make erroneous predictions.[10]</w:t>
      </w:r>
    </w:p>
    <w:p w14:paraId="3E091CFF" w14:textId="77777777" w:rsidR="00286CE4" w:rsidRPr="00286CE4" w:rsidRDefault="00286CE4" w:rsidP="00286CE4">
      <w:pPr>
        <w:pStyle w:val="ListParagraph"/>
        <w:numPr>
          <w:ilvl w:val="0"/>
          <w:numId w:val="22"/>
        </w:numPr>
        <w:spacing w:line="360" w:lineRule="auto"/>
        <w:rPr>
          <w:rFonts w:ascii="Times New Roman" w:hAnsi="Times New Roman" w:cs="Times New Roman"/>
          <w:sz w:val="20"/>
          <w:szCs w:val="20"/>
        </w:rPr>
      </w:pPr>
      <w:r w:rsidRPr="00286CE4">
        <w:rPr>
          <w:rFonts w:ascii="Times New Roman" w:hAnsi="Times New Roman" w:cs="Times New Roman"/>
          <w:sz w:val="20"/>
          <w:szCs w:val="20"/>
        </w:rPr>
        <w:t xml:space="preserve">Engage in Continuous Monitoring and Evaluation: Regularly assess AI systems for bias and effectiveness, making adjustments as necessary to uphold ethical standards. </w:t>
      </w:r>
    </w:p>
    <w:p w14:paraId="5C072C3E" w14:textId="77777777" w:rsidR="00286CE4" w:rsidRPr="00286CE4" w:rsidRDefault="00286CE4" w:rsidP="00286CE4">
      <w:pPr>
        <w:spacing w:line="360" w:lineRule="auto"/>
        <w:rPr>
          <w:rFonts w:ascii="Times New Roman" w:hAnsi="Times New Roman" w:cs="Times New Roman"/>
          <w:b/>
          <w:bCs/>
          <w:sz w:val="20"/>
          <w:szCs w:val="20"/>
        </w:rPr>
      </w:pPr>
    </w:p>
    <w:p w14:paraId="1A393E43" w14:textId="77777777" w:rsidR="00286CE4" w:rsidRPr="00286CE4" w:rsidRDefault="00286CE4" w:rsidP="00286CE4">
      <w:pPr>
        <w:spacing w:line="360" w:lineRule="auto"/>
        <w:rPr>
          <w:rFonts w:ascii="Times New Roman" w:hAnsi="Times New Roman" w:cs="Times New Roman"/>
          <w:b/>
          <w:bCs/>
          <w:sz w:val="20"/>
          <w:szCs w:val="20"/>
        </w:rPr>
      </w:pPr>
      <w:r w:rsidRPr="00286CE4">
        <w:rPr>
          <w:rFonts w:ascii="Times New Roman" w:hAnsi="Times New Roman" w:cs="Times New Roman"/>
          <w:b/>
          <w:bCs/>
          <w:sz w:val="20"/>
          <w:szCs w:val="20"/>
        </w:rPr>
        <w:t xml:space="preserve">Conclusion </w:t>
      </w:r>
    </w:p>
    <w:p w14:paraId="21164DDC"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 xml:space="preserve">The case of Borden and Prater exemplifies the urgent need to address algorithmic bias within AI systems. As AI continues to permeate critical sectors, establishing ethical guidelines that prioritize fairness, transparency, and accountability is essential. By doing so, we can foster public trust and ensure that AI technologies serve society responsibly and equitably. </w:t>
      </w:r>
    </w:p>
    <w:p w14:paraId="6FB5A944" w14:textId="77777777" w:rsidR="00286CE4" w:rsidRDefault="00286CE4" w:rsidP="00286CE4">
      <w:pPr>
        <w:spacing w:line="480" w:lineRule="auto"/>
        <w:rPr>
          <w:rFonts w:ascii="Times New Roman" w:hAnsi="Times New Roman" w:cs="Times New Roman"/>
          <w:sz w:val="24"/>
          <w:szCs w:val="24"/>
        </w:rPr>
      </w:pPr>
      <w:r w:rsidRPr="00286CE4">
        <w:rPr>
          <w:rFonts w:ascii="Times New Roman" w:hAnsi="Times New Roman" w:cs="Times New Roman"/>
          <w:sz w:val="24"/>
          <w:szCs w:val="24"/>
        </w:rPr>
        <w:t xml:space="preserve"> </w:t>
      </w:r>
    </w:p>
    <w:p w14:paraId="4BCCD1ED" w14:textId="479F91A8" w:rsidR="00286CE4" w:rsidRPr="00286CE4" w:rsidRDefault="00286CE4" w:rsidP="00286CE4">
      <w:pPr>
        <w:spacing w:after="200" w:line="480" w:lineRule="auto"/>
        <w:jc w:val="center"/>
        <w:rPr>
          <w:rFonts w:ascii="Times New Roman" w:eastAsia="MS Mincho" w:hAnsi="Times New Roman" w:cs="Times New Roman"/>
          <w:b/>
          <w:bCs/>
          <w:sz w:val="24"/>
          <w:szCs w:val="24"/>
        </w:rPr>
      </w:pPr>
      <w:r w:rsidRPr="00286CE4">
        <w:rPr>
          <w:rFonts w:ascii="Times New Roman" w:eastAsia="MS Mincho" w:hAnsi="Times New Roman" w:cs="Times New Roman"/>
          <w:b/>
          <w:bCs/>
          <w:sz w:val="24"/>
          <w:szCs w:val="24"/>
        </w:rPr>
        <w:t>Statistical Results of Ethical Concerns Across Sectors</w:t>
      </w:r>
    </w:p>
    <w:tbl>
      <w:tblPr>
        <w:tblW w:w="0" w:type="auto"/>
        <w:tblLook w:val="04A0" w:firstRow="1" w:lastRow="0" w:firstColumn="1" w:lastColumn="0" w:noHBand="0" w:noVBand="1"/>
      </w:tblPr>
      <w:tblGrid>
        <w:gridCol w:w="1581"/>
        <w:gridCol w:w="2092"/>
        <w:gridCol w:w="1629"/>
        <w:gridCol w:w="2599"/>
        <w:gridCol w:w="2182"/>
      </w:tblGrid>
      <w:tr w:rsidR="00286CE4" w:rsidRPr="00286CE4" w14:paraId="1E1E5197" w14:textId="77777777" w:rsidTr="00286CE4">
        <w:tc>
          <w:tcPr>
            <w:tcW w:w="0" w:type="auto"/>
            <w:tcBorders>
              <w:top w:val="single" w:sz="4" w:space="0" w:color="000000"/>
              <w:left w:val="single" w:sz="4" w:space="0" w:color="000000"/>
              <w:bottom w:val="single" w:sz="4" w:space="0" w:color="000000"/>
              <w:right w:val="single" w:sz="4" w:space="0" w:color="000000"/>
            </w:tcBorders>
          </w:tcPr>
          <w:p w14:paraId="0B9E5EA5"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Sector</w:t>
            </w:r>
          </w:p>
        </w:tc>
        <w:tc>
          <w:tcPr>
            <w:tcW w:w="0" w:type="auto"/>
            <w:tcBorders>
              <w:top w:val="single" w:sz="4" w:space="0" w:color="000000"/>
              <w:left w:val="single" w:sz="4" w:space="0" w:color="000000"/>
              <w:bottom w:val="single" w:sz="4" w:space="0" w:color="000000"/>
              <w:right w:val="single" w:sz="4" w:space="0" w:color="000000"/>
            </w:tcBorders>
          </w:tcPr>
          <w:p w14:paraId="55A1A8D8"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Mean Concern Level (1-5)</w:t>
            </w:r>
          </w:p>
        </w:tc>
        <w:tc>
          <w:tcPr>
            <w:tcW w:w="0" w:type="auto"/>
            <w:tcBorders>
              <w:top w:val="single" w:sz="4" w:space="0" w:color="000000"/>
              <w:left w:val="single" w:sz="4" w:space="0" w:color="000000"/>
              <w:bottom w:val="single" w:sz="4" w:space="0" w:color="000000"/>
              <w:right w:val="single" w:sz="4" w:space="0" w:color="000000"/>
            </w:tcBorders>
          </w:tcPr>
          <w:p w14:paraId="35D75C8F"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Standard Deviation</w:t>
            </w:r>
          </w:p>
        </w:tc>
        <w:tc>
          <w:tcPr>
            <w:tcW w:w="0" w:type="auto"/>
            <w:tcBorders>
              <w:top w:val="single" w:sz="4" w:space="0" w:color="000000"/>
              <w:left w:val="single" w:sz="4" w:space="0" w:color="000000"/>
              <w:bottom w:val="single" w:sz="4" w:space="0" w:color="000000"/>
              <w:right w:val="single" w:sz="4" w:space="0" w:color="000000"/>
            </w:tcBorders>
          </w:tcPr>
          <w:p w14:paraId="2206979E"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Top Concern (%)</w:t>
            </w:r>
          </w:p>
        </w:tc>
        <w:tc>
          <w:tcPr>
            <w:tcW w:w="0" w:type="auto"/>
            <w:tcBorders>
              <w:top w:val="single" w:sz="4" w:space="0" w:color="000000"/>
              <w:left w:val="single" w:sz="4" w:space="0" w:color="000000"/>
              <w:bottom w:val="single" w:sz="4" w:space="0" w:color="000000"/>
              <w:right w:val="single" w:sz="4" w:space="0" w:color="000000"/>
            </w:tcBorders>
          </w:tcPr>
          <w:p w14:paraId="71F34EAE"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Significance Test (p-value)</w:t>
            </w:r>
          </w:p>
        </w:tc>
      </w:tr>
      <w:tr w:rsidR="00286CE4" w:rsidRPr="00286CE4" w14:paraId="73230562" w14:textId="77777777" w:rsidTr="00286CE4">
        <w:tc>
          <w:tcPr>
            <w:tcW w:w="0" w:type="auto"/>
            <w:tcBorders>
              <w:top w:val="single" w:sz="4" w:space="0" w:color="000000"/>
              <w:left w:val="single" w:sz="4" w:space="0" w:color="000000"/>
              <w:bottom w:val="single" w:sz="4" w:space="0" w:color="000000"/>
              <w:right w:val="single" w:sz="4" w:space="0" w:color="000000"/>
            </w:tcBorders>
          </w:tcPr>
          <w:p w14:paraId="0C2CC262"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Healthcare</w:t>
            </w:r>
          </w:p>
        </w:tc>
        <w:tc>
          <w:tcPr>
            <w:tcW w:w="0" w:type="auto"/>
            <w:tcBorders>
              <w:top w:val="single" w:sz="4" w:space="0" w:color="000000"/>
              <w:left w:val="single" w:sz="4" w:space="0" w:color="000000"/>
              <w:bottom w:val="single" w:sz="4" w:space="0" w:color="000000"/>
              <w:right w:val="single" w:sz="4" w:space="0" w:color="000000"/>
            </w:tcBorders>
          </w:tcPr>
          <w:p w14:paraId="2C29E9BE"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4.2</w:t>
            </w:r>
          </w:p>
        </w:tc>
        <w:tc>
          <w:tcPr>
            <w:tcW w:w="0" w:type="auto"/>
            <w:tcBorders>
              <w:top w:val="single" w:sz="4" w:space="0" w:color="000000"/>
              <w:left w:val="single" w:sz="4" w:space="0" w:color="000000"/>
              <w:bottom w:val="single" w:sz="4" w:space="0" w:color="000000"/>
              <w:right w:val="single" w:sz="4" w:space="0" w:color="000000"/>
            </w:tcBorders>
          </w:tcPr>
          <w:p w14:paraId="5EF8E414"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0.7</w:t>
            </w:r>
          </w:p>
        </w:tc>
        <w:tc>
          <w:tcPr>
            <w:tcW w:w="0" w:type="auto"/>
            <w:tcBorders>
              <w:top w:val="single" w:sz="4" w:space="0" w:color="000000"/>
              <w:left w:val="single" w:sz="4" w:space="0" w:color="000000"/>
              <w:bottom w:val="single" w:sz="4" w:space="0" w:color="000000"/>
              <w:right w:val="single" w:sz="4" w:space="0" w:color="000000"/>
            </w:tcBorders>
          </w:tcPr>
          <w:p w14:paraId="0D52CD1A"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Privacy and Data Security (85%)</w:t>
            </w:r>
          </w:p>
        </w:tc>
        <w:tc>
          <w:tcPr>
            <w:tcW w:w="0" w:type="auto"/>
            <w:tcBorders>
              <w:top w:val="single" w:sz="4" w:space="0" w:color="000000"/>
              <w:left w:val="single" w:sz="4" w:space="0" w:color="000000"/>
              <w:bottom w:val="single" w:sz="4" w:space="0" w:color="000000"/>
              <w:right w:val="single" w:sz="4" w:space="0" w:color="000000"/>
            </w:tcBorders>
          </w:tcPr>
          <w:p w14:paraId="3C931F42"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0.01</w:t>
            </w:r>
          </w:p>
        </w:tc>
      </w:tr>
      <w:tr w:rsidR="00286CE4" w:rsidRPr="00286CE4" w14:paraId="2E0F8D73" w14:textId="77777777" w:rsidTr="00286CE4">
        <w:tc>
          <w:tcPr>
            <w:tcW w:w="0" w:type="auto"/>
            <w:tcBorders>
              <w:top w:val="single" w:sz="4" w:space="0" w:color="000000"/>
              <w:left w:val="single" w:sz="4" w:space="0" w:color="000000"/>
              <w:bottom w:val="single" w:sz="4" w:space="0" w:color="000000"/>
              <w:right w:val="single" w:sz="4" w:space="0" w:color="000000"/>
            </w:tcBorders>
          </w:tcPr>
          <w:p w14:paraId="21927BB6"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Law Enforcement</w:t>
            </w:r>
          </w:p>
        </w:tc>
        <w:tc>
          <w:tcPr>
            <w:tcW w:w="0" w:type="auto"/>
            <w:tcBorders>
              <w:top w:val="single" w:sz="4" w:space="0" w:color="000000"/>
              <w:left w:val="single" w:sz="4" w:space="0" w:color="000000"/>
              <w:bottom w:val="single" w:sz="4" w:space="0" w:color="000000"/>
              <w:right w:val="single" w:sz="4" w:space="0" w:color="000000"/>
            </w:tcBorders>
          </w:tcPr>
          <w:p w14:paraId="0BA0B961"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4.3</w:t>
            </w:r>
          </w:p>
        </w:tc>
        <w:tc>
          <w:tcPr>
            <w:tcW w:w="0" w:type="auto"/>
            <w:tcBorders>
              <w:top w:val="single" w:sz="4" w:space="0" w:color="000000"/>
              <w:left w:val="single" w:sz="4" w:space="0" w:color="000000"/>
              <w:bottom w:val="single" w:sz="4" w:space="0" w:color="000000"/>
              <w:right w:val="single" w:sz="4" w:space="0" w:color="000000"/>
            </w:tcBorders>
          </w:tcPr>
          <w:p w14:paraId="2FF483EC"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0.6</w:t>
            </w:r>
          </w:p>
        </w:tc>
        <w:tc>
          <w:tcPr>
            <w:tcW w:w="0" w:type="auto"/>
            <w:tcBorders>
              <w:top w:val="single" w:sz="4" w:space="0" w:color="000000"/>
              <w:left w:val="single" w:sz="4" w:space="0" w:color="000000"/>
              <w:bottom w:val="single" w:sz="4" w:space="0" w:color="000000"/>
              <w:right w:val="single" w:sz="4" w:space="0" w:color="000000"/>
            </w:tcBorders>
          </w:tcPr>
          <w:p w14:paraId="5275CBBA"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Bias and Fairness (82%)</w:t>
            </w:r>
          </w:p>
        </w:tc>
        <w:tc>
          <w:tcPr>
            <w:tcW w:w="0" w:type="auto"/>
            <w:tcBorders>
              <w:top w:val="single" w:sz="4" w:space="0" w:color="000000"/>
              <w:left w:val="single" w:sz="4" w:space="0" w:color="000000"/>
              <w:bottom w:val="single" w:sz="4" w:space="0" w:color="000000"/>
              <w:right w:val="single" w:sz="4" w:space="0" w:color="000000"/>
            </w:tcBorders>
          </w:tcPr>
          <w:p w14:paraId="0C1573FE"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0.01</w:t>
            </w:r>
          </w:p>
        </w:tc>
      </w:tr>
      <w:tr w:rsidR="00286CE4" w:rsidRPr="00286CE4" w14:paraId="30BE9A8F" w14:textId="77777777" w:rsidTr="00286CE4">
        <w:tc>
          <w:tcPr>
            <w:tcW w:w="0" w:type="auto"/>
            <w:tcBorders>
              <w:top w:val="single" w:sz="4" w:space="0" w:color="000000"/>
              <w:left w:val="single" w:sz="4" w:space="0" w:color="000000"/>
              <w:bottom w:val="single" w:sz="4" w:space="0" w:color="000000"/>
              <w:right w:val="single" w:sz="4" w:space="0" w:color="000000"/>
            </w:tcBorders>
          </w:tcPr>
          <w:p w14:paraId="25B234C5"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Technology</w:t>
            </w:r>
          </w:p>
        </w:tc>
        <w:tc>
          <w:tcPr>
            <w:tcW w:w="0" w:type="auto"/>
            <w:tcBorders>
              <w:top w:val="single" w:sz="4" w:space="0" w:color="000000"/>
              <w:left w:val="single" w:sz="4" w:space="0" w:color="000000"/>
              <w:bottom w:val="single" w:sz="4" w:space="0" w:color="000000"/>
              <w:right w:val="single" w:sz="4" w:space="0" w:color="000000"/>
            </w:tcBorders>
          </w:tcPr>
          <w:p w14:paraId="409F21B0"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3.9</w:t>
            </w:r>
          </w:p>
        </w:tc>
        <w:tc>
          <w:tcPr>
            <w:tcW w:w="0" w:type="auto"/>
            <w:tcBorders>
              <w:top w:val="single" w:sz="4" w:space="0" w:color="000000"/>
              <w:left w:val="single" w:sz="4" w:space="0" w:color="000000"/>
              <w:bottom w:val="single" w:sz="4" w:space="0" w:color="000000"/>
              <w:right w:val="single" w:sz="4" w:space="0" w:color="000000"/>
            </w:tcBorders>
          </w:tcPr>
          <w:p w14:paraId="33DC38A7"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0.9</w:t>
            </w:r>
          </w:p>
        </w:tc>
        <w:tc>
          <w:tcPr>
            <w:tcW w:w="0" w:type="auto"/>
            <w:tcBorders>
              <w:top w:val="single" w:sz="4" w:space="0" w:color="000000"/>
              <w:left w:val="single" w:sz="4" w:space="0" w:color="000000"/>
              <w:bottom w:val="single" w:sz="4" w:space="0" w:color="000000"/>
              <w:right w:val="single" w:sz="4" w:space="0" w:color="000000"/>
            </w:tcBorders>
          </w:tcPr>
          <w:p w14:paraId="22761EBC"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Transparency (74%)</w:t>
            </w:r>
          </w:p>
        </w:tc>
        <w:tc>
          <w:tcPr>
            <w:tcW w:w="0" w:type="auto"/>
            <w:tcBorders>
              <w:top w:val="single" w:sz="4" w:space="0" w:color="000000"/>
              <w:left w:val="single" w:sz="4" w:space="0" w:color="000000"/>
              <w:bottom w:val="single" w:sz="4" w:space="0" w:color="000000"/>
              <w:right w:val="single" w:sz="4" w:space="0" w:color="000000"/>
            </w:tcBorders>
          </w:tcPr>
          <w:p w14:paraId="2885D163"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0.03</w:t>
            </w:r>
          </w:p>
        </w:tc>
      </w:tr>
      <w:tr w:rsidR="00286CE4" w:rsidRPr="00286CE4" w14:paraId="5CFC0782" w14:textId="77777777" w:rsidTr="00286CE4">
        <w:tc>
          <w:tcPr>
            <w:tcW w:w="0" w:type="auto"/>
            <w:tcBorders>
              <w:top w:val="single" w:sz="4" w:space="0" w:color="000000"/>
              <w:left w:val="single" w:sz="4" w:space="0" w:color="000000"/>
              <w:bottom w:val="single" w:sz="4" w:space="0" w:color="000000"/>
              <w:right w:val="single" w:sz="4" w:space="0" w:color="000000"/>
            </w:tcBorders>
          </w:tcPr>
          <w:p w14:paraId="1B3C2064"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Education</w:t>
            </w:r>
          </w:p>
        </w:tc>
        <w:tc>
          <w:tcPr>
            <w:tcW w:w="0" w:type="auto"/>
            <w:tcBorders>
              <w:top w:val="single" w:sz="4" w:space="0" w:color="000000"/>
              <w:left w:val="single" w:sz="4" w:space="0" w:color="000000"/>
              <w:bottom w:val="single" w:sz="4" w:space="0" w:color="000000"/>
              <w:right w:val="single" w:sz="4" w:space="0" w:color="000000"/>
            </w:tcBorders>
          </w:tcPr>
          <w:p w14:paraId="6CB357E5"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3.7</w:t>
            </w:r>
          </w:p>
        </w:tc>
        <w:tc>
          <w:tcPr>
            <w:tcW w:w="0" w:type="auto"/>
            <w:tcBorders>
              <w:top w:val="single" w:sz="4" w:space="0" w:color="000000"/>
              <w:left w:val="single" w:sz="4" w:space="0" w:color="000000"/>
              <w:bottom w:val="single" w:sz="4" w:space="0" w:color="000000"/>
              <w:right w:val="single" w:sz="4" w:space="0" w:color="000000"/>
            </w:tcBorders>
          </w:tcPr>
          <w:p w14:paraId="373FD58B"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0.8</w:t>
            </w:r>
          </w:p>
        </w:tc>
        <w:tc>
          <w:tcPr>
            <w:tcW w:w="0" w:type="auto"/>
            <w:tcBorders>
              <w:top w:val="single" w:sz="4" w:space="0" w:color="000000"/>
              <w:left w:val="single" w:sz="4" w:space="0" w:color="000000"/>
              <w:bottom w:val="single" w:sz="4" w:space="0" w:color="000000"/>
              <w:right w:val="single" w:sz="4" w:space="0" w:color="000000"/>
            </w:tcBorders>
          </w:tcPr>
          <w:p w14:paraId="26EFF7F6"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Accountability (69%)</w:t>
            </w:r>
          </w:p>
        </w:tc>
        <w:tc>
          <w:tcPr>
            <w:tcW w:w="0" w:type="auto"/>
            <w:tcBorders>
              <w:top w:val="single" w:sz="4" w:space="0" w:color="000000"/>
              <w:left w:val="single" w:sz="4" w:space="0" w:color="000000"/>
              <w:bottom w:val="single" w:sz="4" w:space="0" w:color="000000"/>
              <w:right w:val="single" w:sz="4" w:space="0" w:color="000000"/>
            </w:tcBorders>
          </w:tcPr>
          <w:p w14:paraId="5F085043" w14:textId="77777777" w:rsidR="00286CE4" w:rsidRPr="00286CE4" w:rsidRDefault="00286CE4" w:rsidP="00286CE4">
            <w:pPr>
              <w:spacing w:after="200" w:line="480" w:lineRule="auto"/>
              <w:rPr>
                <w:rFonts w:ascii="Times New Roman" w:eastAsia="MS Mincho" w:hAnsi="Times New Roman" w:cs="Times New Roman"/>
                <w:sz w:val="20"/>
                <w:szCs w:val="20"/>
              </w:rPr>
            </w:pPr>
            <w:r w:rsidRPr="00286CE4">
              <w:rPr>
                <w:rFonts w:ascii="Times New Roman" w:eastAsia="MS Mincho" w:hAnsi="Times New Roman" w:cs="Times New Roman"/>
                <w:sz w:val="20"/>
                <w:szCs w:val="20"/>
              </w:rPr>
              <w:t>0.04</w:t>
            </w:r>
          </w:p>
        </w:tc>
      </w:tr>
    </w:tbl>
    <w:p w14:paraId="4BB8F904" w14:textId="77777777" w:rsidR="00286CE4" w:rsidRPr="00286CE4" w:rsidRDefault="00286CE4" w:rsidP="00286CE4">
      <w:pPr>
        <w:spacing w:line="480" w:lineRule="auto"/>
        <w:rPr>
          <w:rFonts w:ascii="Times New Roman" w:hAnsi="Times New Roman" w:cs="Times New Roman"/>
          <w:b/>
          <w:bCs/>
          <w:sz w:val="24"/>
          <w:szCs w:val="24"/>
        </w:rPr>
      </w:pPr>
    </w:p>
    <w:p w14:paraId="1235F2C9" w14:textId="77777777" w:rsidR="00286CE4" w:rsidRPr="00286CE4" w:rsidRDefault="00286CE4" w:rsidP="00286CE4">
      <w:pPr>
        <w:pStyle w:val="ListParagraph"/>
        <w:numPr>
          <w:ilvl w:val="0"/>
          <w:numId w:val="23"/>
        </w:numPr>
        <w:spacing w:line="360" w:lineRule="auto"/>
        <w:rPr>
          <w:rFonts w:ascii="Times New Roman" w:hAnsi="Times New Roman" w:cs="Times New Roman"/>
          <w:sz w:val="20"/>
          <w:szCs w:val="20"/>
        </w:rPr>
      </w:pPr>
      <w:r w:rsidRPr="00286CE4">
        <w:rPr>
          <w:rFonts w:ascii="Times New Roman" w:hAnsi="Times New Roman" w:cs="Times New Roman"/>
          <w:b/>
          <w:bCs/>
          <w:sz w:val="20"/>
          <w:szCs w:val="20"/>
        </w:rPr>
        <w:t>Mean Concern Level (1-5)</w:t>
      </w:r>
      <w:r w:rsidRPr="00286CE4">
        <w:rPr>
          <w:rFonts w:ascii="Times New Roman" w:hAnsi="Times New Roman" w:cs="Times New Roman"/>
          <w:sz w:val="20"/>
          <w:szCs w:val="20"/>
        </w:rPr>
        <w:t>: Average reported concern level on a scale of 1 (low) to 5 (high).</w:t>
      </w:r>
    </w:p>
    <w:p w14:paraId="3AAFC4D0" w14:textId="77777777" w:rsidR="00286CE4" w:rsidRPr="00286CE4" w:rsidRDefault="00286CE4" w:rsidP="00286CE4">
      <w:pPr>
        <w:pStyle w:val="ListParagraph"/>
        <w:numPr>
          <w:ilvl w:val="0"/>
          <w:numId w:val="23"/>
        </w:numPr>
        <w:spacing w:line="360" w:lineRule="auto"/>
        <w:rPr>
          <w:rFonts w:ascii="Times New Roman" w:hAnsi="Times New Roman" w:cs="Times New Roman"/>
          <w:sz w:val="20"/>
          <w:szCs w:val="20"/>
        </w:rPr>
      </w:pPr>
      <w:r w:rsidRPr="00286CE4">
        <w:rPr>
          <w:rFonts w:ascii="Times New Roman" w:hAnsi="Times New Roman" w:cs="Times New Roman"/>
          <w:b/>
          <w:bCs/>
          <w:sz w:val="20"/>
          <w:szCs w:val="20"/>
        </w:rPr>
        <w:t>Standard Deviation</w:t>
      </w:r>
      <w:r w:rsidRPr="00286CE4">
        <w:rPr>
          <w:rFonts w:ascii="Times New Roman" w:hAnsi="Times New Roman" w:cs="Times New Roman"/>
          <w:sz w:val="20"/>
          <w:szCs w:val="20"/>
        </w:rPr>
        <w:t>: Indicates variation in concern levels within each sector.</w:t>
      </w:r>
    </w:p>
    <w:p w14:paraId="041E3775" w14:textId="77777777" w:rsidR="00286CE4" w:rsidRPr="00286CE4" w:rsidRDefault="00286CE4" w:rsidP="00286CE4">
      <w:pPr>
        <w:pStyle w:val="ListParagraph"/>
        <w:numPr>
          <w:ilvl w:val="0"/>
          <w:numId w:val="23"/>
        </w:numPr>
        <w:spacing w:line="360" w:lineRule="auto"/>
        <w:rPr>
          <w:rFonts w:ascii="Times New Roman" w:hAnsi="Times New Roman" w:cs="Times New Roman"/>
          <w:sz w:val="20"/>
          <w:szCs w:val="20"/>
        </w:rPr>
      </w:pPr>
      <w:r w:rsidRPr="00286CE4">
        <w:rPr>
          <w:rFonts w:ascii="Times New Roman" w:hAnsi="Times New Roman" w:cs="Times New Roman"/>
          <w:b/>
          <w:bCs/>
          <w:sz w:val="20"/>
          <w:szCs w:val="20"/>
        </w:rPr>
        <w:t>Top Concern (%)</w:t>
      </w:r>
      <w:r w:rsidRPr="00286CE4">
        <w:rPr>
          <w:rFonts w:ascii="Times New Roman" w:hAnsi="Times New Roman" w:cs="Times New Roman"/>
          <w:sz w:val="20"/>
          <w:szCs w:val="20"/>
        </w:rPr>
        <w:t>: The ethical concern rated as most significant by respondents in that sector.</w:t>
      </w:r>
    </w:p>
    <w:p w14:paraId="16423975" w14:textId="77777777" w:rsidR="00286CE4" w:rsidRPr="00286CE4" w:rsidRDefault="00286CE4" w:rsidP="00286CE4">
      <w:pPr>
        <w:pStyle w:val="ListParagraph"/>
        <w:numPr>
          <w:ilvl w:val="0"/>
          <w:numId w:val="23"/>
        </w:numPr>
        <w:spacing w:line="360" w:lineRule="auto"/>
        <w:rPr>
          <w:rFonts w:ascii="Times New Roman" w:hAnsi="Times New Roman" w:cs="Times New Roman"/>
          <w:sz w:val="20"/>
          <w:szCs w:val="20"/>
        </w:rPr>
      </w:pPr>
      <w:r w:rsidRPr="00286CE4">
        <w:rPr>
          <w:rFonts w:ascii="Times New Roman" w:hAnsi="Times New Roman" w:cs="Times New Roman"/>
          <w:b/>
          <w:bCs/>
          <w:sz w:val="20"/>
          <w:szCs w:val="20"/>
        </w:rPr>
        <w:lastRenderedPageBreak/>
        <w:t>Significance Test (p-value)</w:t>
      </w:r>
      <w:r w:rsidRPr="00286CE4">
        <w:rPr>
          <w:rFonts w:ascii="Times New Roman" w:hAnsi="Times New Roman" w:cs="Times New Roman"/>
          <w:sz w:val="20"/>
          <w:szCs w:val="20"/>
        </w:rPr>
        <w:t>: p-value from inferential tests comparing ethical concern levels across sectors (values &lt; 0.05 indicate significant differences).</w:t>
      </w:r>
    </w:p>
    <w:p w14:paraId="1F89EE09" w14:textId="77777777" w:rsidR="00286CE4" w:rsidRDefault="00286CE4" w:rsidP="00286CE4">
      <w:pPr>
        <w:spacing w:line="240" w:lineRule="auto"/>
        <w:rPr>
          <w:rFonts w:ascii="Times New Roman" w:hAnsi="Times New Roman" w:cs="Times New Roman"/>
          <w:sz w:val="24"/>
          <w:szCs w:val="24"/>
        </w:rPr>
      </w:pPr>
    </w:p>
    <w:p w14:paraId="30C0BC0B" w14:textId="6A0365A7" w:rsidR="00286CE4" w:rsidRDefault="00286CE4" w:rsidP="00286CE4">
      <w:pPr>
        <w:spacing w:line="240" w:lineRule="auto"/>
        <w:jc w:val="center"/>
        <w:rPr>
          <w:rFonts w:ascii="Times New Roman" w:hAnsi="Times New Roman" w:cs="Times New Roman"/>
          <w:b/>
          <w:bCs/>
          <w:sz w:val="24"/>
          <w:szCs w:val="24"/>
        </w:rPr>
      </w:pPr>
      <w:r w:rsidRPr="00286CE4">
        <w:rPr>
          <w:rFonts w:ascii="Times New Roman" w:hAnsi="Times New Roman" w:cs="Times New Roman"/>
          <w:b/>
          <w:bCs/>
          <w:sz w:val="24"/>
          <w:szCs w:val="24"/>
        </w:rPr>
        <w:t>Significant Ethical Issues in AI as Viewed by Respondents</w:t>
      </w:r>
    </w:p>
    <w:p w14:paraId="2748C4AB" w14:textId="77777777" w:rsidR="00286CE4" w:rsidRPr="00286CE4" w:rsidRDefault="00286CE4" w:rsidP="00286CE4">
      <w:pPr>
        <w:spacing w:line="240" w:lineRule="auto"/>
        <w:jc w:val="center"/>
        <w:rPr>
          <w:rFonts w:ascii="Times New Roman" w:hAnsi="Times New Roman" w:cs="Times New Roman"/>
          <w:b/>
          <w:bCs/>
          <w:sz w:val="24"/>
          <w:szCs w:val="24"/>
        </w:rPr>
      </w:pPr>
    </w:p>
    <w:tbl>
      <w:tblPr>
        <w:tblStyle w:val="TableGrid1"/>
        <w:tblW w:w="0" w:type="auto"/>
        <w:tblInd w:w="1453" w:type="dxa"/>
        <w:tblLook w:val="04A0" w:firstRow="1" w:lastRow="0" w:firstColumn="1" w:lastColumn="0" w:noHBand="0" w:noVBand="1"/>
      </w:tblPr>
      <w:tblGrid>
        <w:gridCol w:w="2927"/>
        <w:gridCol w:w="4266"/>
      </w:tblGrid>
      <w:tr w:rsidR="00286CE4" w:rsidRPr="00286CE4" w14:paraId="73B0186A" w14:textId="77777777" w:rsidTr="00286CE4">
        <w:tc>
          <w:tcPr>
            <w:tcW w:w="0" w:type="auto"/>
          </w:tcPr>
          <w:p w14:paraId="6CFABF3F"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Ethical Issue</w:t>
            </w:r>
          </w:p>
        </w:tc>
        <w:tc>
          <w:tcPr>
            <w:tcW w:w="0" w:type="auto"/>
          </w:tcPr>
          <w:p w14:paraId="6A87B823"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Percentage of Respondents Viewing as Significant</w:t>
            </w:r>
          </w:p>
        </w:tc>
      </w:tr>
      <w:tr w:rsidR="00286CE4" w:rsidRPr="00286CE4" w14:paraId="543249FC" w14:textId="77777777" w:rsidTr="00286CE4">
        <w:tc>
          <w:tcPr>
            <w:tcW w:w="0" w:type="auto"/>
          </w:tcPr>
          <w:p w14:paraId="45A58475"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Privacy and Data Security</w:t>
            </w:r>
          </w:p>
        </w:tc>
        <w:tc>
          <w:tcPr>
            <w:tcW w:w="0" w:type="auto"/>
          </w:tcPr>
          <w:p w14:paraId="79D75058"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85%</w:t>
            </w:r>
          </w:p>
        </w:tc>
      </w:tr>
      <w:tr w:rsidR="00286CE4" w:rsidRPr="00286CE4" w14:paraId="3E28BACE" w14:textId="77777777" w:rsidTr="00286CE4">
        <w:tc>
          <w:tcPr>
            <w:tcW w:w="0" w:type="auto"/>
          </w:tcPr>
          <w:p w14:paraId="284D38DE"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Bias and Fairness</w:t>
            </w:r>
          </w:p>
        </w:tc>
        <w:tc>
          <w:tcPr>
            <w:tcW w:w="0" w:type="auto"/>
          </w:tcPr>
          <w:p w14:paraId="358B5AD7"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78%</w:t>
            </w:r>
          </w:p>
        </w:tc>
      </w:tr>
      <w:tr w:rsidR="00286CE4" w:rsidRPr="00286CE4" w14:paraId="2C25E697" w14:textId="77777777" w:rsidTr="00286CE4">
        <w:tc>
          <w:tcPr>
            <w:tcW w:w="0" w:type="auto"/>
          </w:tcPr>
          <w:p w14:paraId="3B933C5D"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Accountability and Liability</w:t>
            </w:r>
          </w:p>
        </w:tc>
        <w:tc>
          <w:tcPr>
            <w:tcW w:w="0" w:type="auto"/>
          </w:tcPr>
          <w:p w14:paraId="1A7F9939"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72%</w:t>
            </w:r>
          </w:p>
        </w:tc>
      </w:tr>
      <w:tr w:rsidR="00286CE4" w:rsidRPr="00286CE4" w14:paraId="59D93809" w14:textId="77777777" w:rsidTr="00286CE4">
        <w:tc>
          <w:tcPr>
            <w:tcW w:w="0" w:type="auto"/>
          </w:tcPr>
          <w:p w14:paraId="450C0240"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Transparency and Explainability</w:t>
            </w:r>
          </w:p>
        </w:tc>
        <w:tc>
          <w:tcPr>
            <w:tcW w:w="0" w:type="auto"/>
          </w:tcPr>
          <w:p w14:paraId="78BF3174"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70%</w:t>
            </w:r>
          </w:p>
        </w:tc>
      </w:tr>
      <w:tr w:rsidR="00286CE4" w:rsidRPr="00286CE4" w14:paraId="56CAA9E1" w14:textId="77777777" w:rsidTr="00286CE4">
        <w:tc>
          <w:tcPr>
            <w:tcW w:w="0" w:type="auto"/>
          </w:tcPr>
          <w:p w14:paraId="7D4785B6"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Human Rights and Civil Liberties</w:t>
            </w:r>
          </w:p>
        </w:tc>
        <w:tc>
          <w:tcPr>
            <w:tcW w:w="0" w:type="auto"/>
          </w:tcPr>
          <w:p w14:paraId="3BE18C28"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68%</w:t>
            </w:r>
          </w:p>
        </w:tc>
      </w:tr>
      <w:tr w:rsidR="00286CE4" w:rsidRPr="00286CE4" w14:paraId="359E1D12" w14:textId="77777777" w:rsidTr="00286CE4">
        <w:tc>
          <w:tcPr>
            <w:tcW w:w="0" w:type="auto"/>
          </w:tcPr>
          <w:p w14:paraId="37E4044A"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Impact on Employment</w:t>
            </w:r>
          </w:p>
        </w:tc>
        <w:tc>
          <w:tcPr>
            <w:tcW w:w="0" w:type="auto"/>
          </w:tcPr>
          <w:p w14:paraId="418565C5"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65%</w:t>
            </w:r>
          </w:p>
        </w:tc>
      </w:tr>
      <w:tr w:rsidR="00286CE4" w:rsidRPr="00286CE4" w14:paraId="722DBFE5" w14:textId="77777777" w:rsidTr="00286CE4">
        <w:tc>
          <w:tcPr>
            <w:tcW w:w="0" w:type="auto"/>
          </w:tcPr>
          <w:p w14:paraId="0DCE019A"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Trust and Public Acceptance</w:t>
            </w:r>
          </w:p>
        </w:tc>
        <w:tc>
          <w:tcPr>
            <w:tcW w:w="0" w:type="auto"/>
          </w:tcPr>
          <w:p w14:paraId="33201E0E"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62%</w:t>
            </w:r>
          </w:p>
        </w:tc>
      </w:tr>
      <w:tr w:rsidR="00286CE4" w:rsidRPr="00286CE4" w14:paraId="7C51FC80" w14:textId="77777777" w:rsidTr="00286CE4">
        <w:tc>
          <w:tcPr>
            <w:tcW w:w="0" w:type="auto"/>
          </w:tcPr>
          <w:p w14:paraId="6027B8F6"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Environmental Impact</w:t>
            </w:r>
          </w:p>
        </w:tc>
        <w:tc>
          <w:tcPr>
            <w:tcW w:w="0" w:type="auto"/>
          </w:tcPr>
          <w:p w14:paraId="6EEFB079"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55%</w:t>
            </w:r>
          </w:p>
        </w:tc>
      </w:tr>
      <w:tr w:rsidR="00286CE4" w:rsidRPr="00286CE4" w14:paraId="692BC787" w14:textId="77777777" w:rsidTr="00286CE4">
        <w:tc>
          <w:tcPr>
            <w:tcW w:w="0" w:type="auto"/>
          </w:tcPr>
          <w:p w14:paraId="7050C617"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Autonomy and Control</w:t>
            </w:r>
          </w:p>
        </w:tc>
        <w:tc>
          <w:tcPr>
            <w:tcW w:w="0" w:type="auto"/>
          </w:tcPr>
          <w:p w14:paraId="65CC497A"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52%</w:t>
            </w:r>
          </w:p>
        </w:tc>
      </w:tr>
      <w:tr w:rsidR="00286CE4" w:rsidRPr="00286CE4" w14:paraId="4231DEFF" w14:textId="77777777" w:rsidTr="00286CE4">
        <w:tc>
          <w:tcPr>
            <w:tcW w:w="0" w:type="auto"/>
          </w:tcPr>
          <w:p w14:paraId="4F9269B2"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Impact on Human Relationships</w:t>
            </w:r>
          </w:p>
        </w:tc>
        <w:tc>
          <w:tcPr>
            <w:tcW w:w="0" w:type="auto"/>
          </w:tcPr>
          <w:p w14:paraId="3EEDC1D5" w14:textId="77777777" w:rsidR="00286CE4" w:rsidRPr="00286CE4" w:rsidRDefault="00286CE4" w:rsidP="00286CE4">
            <w:pPr>
              <w:spacing w:line="360" w:lineRule="auto"/>
              <w:jc w:val="center"/>
              <w:rPr>
                <w:rFonts w:ascii="Times New Roman" w:hAnsi="Times New Roman" w:cs="Times New Roman"/>
                <w:sz w:val="20"/>
                <w:szCs w:val="20"/>
              </w:rPr>
            </w:pPr>
            <w:r w:rsidRPr="00286CE4">
              <w:rPr>
                <w:rFonts w:ascii="Times New Roman" w:hAnsi="Times New Roman" w:cs="Times New Roman"/>
                <w:sz w:val="20"/>
                <w:szCs w:val="20"/>
              </w:rPr>
              <w:t>48%</w:t>
            </w:r>
          </w:p>
        </w:tc>
      </w:tr>
    </w:tbl>
    <w:p w14:paraId="0E44B594" w14:textId="77777777" w:rsidR="00286CE4" w:rsidRPr="00286CE4" w:rsidRDefault="00286CE4" w:rsidP="00286CE4">
      <w:pPr>
        <w:spacing w:line="480" w:lineRule="auto"/>
        <w:rPr>
          <w:rFonts w:ascii="Times New Roman" w:hAnsi="Times New Roman" w:cs="Times New Roman"/>
          <w:sz w:val="24"/>
          <w:szCs w:val="24"/>
        </w:rPr>
      </w:pPr>
    </w:p>
    <w:p w14:paraId="2038EDFA" w14:textId="371595FA" w:rsidR="00286CE4" w:rsidRPr="00286CE4" w:rsidRDefault="00286CE4" w:rsidP="00286CE4">
      <w:pPr>
        <w:spacing w:line="480" w:lineRule="auto"/>
        <w:rPr>
          <w:rFonts w:ascii="Times New Roman" w:hAnsi="Times New Roman" w:cs="Times New Roman"/>
          <w:sz w:val="20"/>
          <w:szCs w:val="20"/>
        </w:rPr>
      </w:pPr>
      <w:r w:rsidRPr="00286CE4">
        <w:rPr>
          <w:rFonts w:ascii="Times New Roman" w:hAnsi="Times New Roman" w:cs="Times New Roman"/>
          <w:sz w:val="20"/>
          <w:szCs w:val="20"/>
        </w:rPr>
        <w:t xml:space="preserve"> </w:t>
      </w:r>
      <w:r w:rsidRPr="00286CE4">
        <w:rPr>
          <w:rFonts w:ascii="Times New Roman" w:hAnsi="Times New Roman" w:cs="Times New Roman"/>
          <w:b/>
          <w:bCs/>
          <w:sz w:val="24"/>
          <w:szCs w:val="24"/>
        </w:rPr>
        <w:t>Future Scope &amp; Limitations</w:t>
      </w:r>
    </w:p>
    <w:p w14:paraId="430E59A0" w14:textId="77777777" w:rsidR="00286CE4" w:rsidRPr="00286CE4" w:rsidRDefault="00286CE4" w:rsidP="00286CE4">
      <w:pPr>
        <w:spacing w:line="360" w:lineRule="auto"/>
        <w:rPr>
          <w:rFonts w:ascii="Times New Roman" w:hAnsi="Times New Roman" w:cs="Times New Roman"/>
          <w:b/>
          <w:bCs/>
          <w:sz w:val="20"/>
          <w:szCs w:val="20"/>
        </w:rPr>
      </w:pPr>
      <w:r w:rsidRPr="00286CE4">
        <w:rPr>
          <w:rFonts w:ascii="Times New Roman" w:hAnsi="Times New Roman" w:cs="Times New Roman"/>
          <w:b/>
          <w:bCs/>
          <w:sz w:val="20"/>
          <w:szCs w:val="20"/>
        </w:rPr>
        <w:t>1. Future Research Directions</w:t>
      </w:r>
    </w:p>
    <w:p w14:paraId="189125BF"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b/>
          <w:bCs/>
          <w:sz w:val="20"/>
          <w:szCs w:val="20"/>
        </w:rPr>
        <w:t>Deep Dive into Sector-Specific Studies:</w:t>
      </w:r>
      <w:r w:rsidRPr="00286CE4">
        <w:rPr>
          <w:rFonts w:ascii="Times New Roman" w:hAnsi="Times New Roman" w:cs="Times New Roman"/>
          <w:sz w:val="20"/>
          <w:szCs w:val="20"/>
        </w:rPr>
        <w:t xml:space="preserve"> Conduct more in-depth research tailored to individual sectors, such as healthcare, finance, and law enforcement, to better understand specific ethical issues and develop targeted solutions.</w:t>
      </w:r>
    </w:p>
    <w:p w14:paraId="1361C2F7"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b/>
          <w:bCs/>
          <w:sz w:val="20"/>
          <w:szCs w:val="20"/>
        </w:rPr>
        <w:t>Comparative Analysis Across Countries:</w:t>
      </w:r>
      <w:r w:rsidRPr="00286CE4">
        <w:rPr>
          <w:rFonts w:ascii="Times New Roman" w:hAnsi="Times New Roman" w:cs="Times New Roman"/>
          <w:sz w:val="20"/>
          <w:szCs w:val="20"/>
        </w:rPr>
        <w:t xml:space="preserve"> Extend research to include comparative studies across different regions or countries to examine how cultural, legal, and economic factors influence the ethical challenges of AI.</w:t>
      </w:r>
    </w:p>
    <w:p w14:paraId="28814883"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b/>
          <w:bCs/>
          <w:sz w:val="20"/>
          <w:szCs w:val="20"/>
        </w:rPr>
        <w:t>Longitudinal Studies</w:t>
      </w:r>
      <w:r w:rsidRPr="00286CE4">
        <w:rPr>
          <w:rFonts w:ascii="Times New Roman" w:hAnsi="Times New Roman" w:cs="Times New Roman"/>
          <w:sz w:val="20"/>
          <w:szCs w:val="20"/>
        </w:rPr>
        <w:t>: Implement long-term studies to track the evolution of ethical issues and the impact of AI regulatory frameworks over time.</w:t>
      </w:r>
    </w:p>
    <w:p w14:paraId="02C787B6"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b/>
          <w:bCs/>
          <w:sz w:val="20"/>
          <w:szCs w:val="20"/>
        </w:rPr>
        <w:t>Interdisciplinary Research</w:t>
      </w:r>
      <w:r w:rsidRPr="00286CE4">
        <w:rPr>
          <w:rFonts w:ascii="Times New Roman" w:hAnsi="Times New Roman" w:cs="Times New Roman"/>
          <w:sz w:val="20"/>
          <w:szCs w:val="20"/>
        </w:rPr>
        <w:t>: Incorporate perspectives from ethics, computer science, law, sociology, and philosophy to create a more comprehensive understanding of AI ethics.</w:t>
      </w:r>
    </w:p>
    <w:p w14:paraId="3BADF47C"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b/>
          <w:bCs/>
          <w:sz w:val="20"/>
          <w:szCs w:val="20"/>
        </w:rPr>
        <w:t>User-Centric Ethical AI Design</w:t>
      </w:r>
      <w:r w:rsidRPr="00286CE4">
        <w:rPr>
          <w:rFonts w:ascii="Times New Roman" w:hAnsi="Times New Roman" w:cs="Times New Roman"/>
          <w:sz w:val="20"/>
          <w:szCs w:val="20"/>
        </w:rPr>
        <w:t>: Focus future studies on user involvement in AI system design to explore how inclusive development can minimize bias and enhance fairness.</w:t>
      </w:r>
    </w:p>
    <w:p w14:paraId="1B8908B3" w14:textId="77777777" w:rsidR="00286CE4" w:rsidRPr="00286CE4" w:rsidRDefault="00286CE4" w:rsidP="00286CE4">
      <w:pPr>
        <w:spacing w:line="360" w:lineRule="auto"/>
        <w:rPr>
          <w:rFonts w:ascii="Times New Roman" w:hAnsi="Times New Roman" w:cs="Times New Roman"/>
          <w:b/>
          <w:bCs/>
          <w:sz w:val="20"/>
          <w:szCs w:val="20"/>
        </w:rPr>
      </w:pPr>
      <w:r w:rsidRPr="00286CE4">
        <w:rPr>
          <w:rFonts w:ascii="Times New Roman" w:hAnsi="Times New Roman" w:cs="Times New Roman"/>
          <w:b/>
          <w:bCs/>
          <w:sz w:val="20"/>
          <w:szCs w:val="20"/>
        </w:rPr>
        <w:t>2. Improvements in the Methodology</w:t>
      </w:r>
    </w:p>
    <w:p w14:paraId="731F88BA"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Enhanced Data Collection Methods: Use a combination of qualitative and quantitative approaches (e.g., expert panels, stakeholder interviews) for richer data.</w:t>
      </w:r>
    </w:p>
    <w:p w14:paraId="1BCD2F46"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Advanced Sampling Techniques: Implement stratified random sampling to ensure representation across sectors and demographic groups for more generalizable results.</w:t>
      </w:r>
    </w:p>
    <w:p w14:paraId="299B52E5"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lastRenderedPageBreak/>
        <w:t>Integration of Advanced Analytical Tools: Utilize AI-driven data analysis tools to detect complex patterns in survey and interview data.</w:t>
      </w:r>
    </w:p>
    <w:p w14:paraId="46C7D316"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Iterative Review Processes: Incorporate more robust review mechanisms involving ethical committees to continuously refine research protocols and validate results.</w:t>
      </w:r>
    </w:p>
    <w:p w14:paraId="7AF9E029" w14:textId="77777777" w:rsidR="00286CE4" w:rsidRPr="00286CE4" w:rsidRDefault="00286CE4" w:rsidP="00286CE4">
      <w:pPr>
        <w:spacing w:line="360" w:lineRule="auto"/>
        <w:rPr>
          <w:rFonts w:ascii="Times New Roman" w:hAnsi="Times New Roman" w:cs="Times New Roman"/>
          <w:b/>
          <w:bCs/>
          <w:sz w:val="20"/>
          <w:szCs w:val="20"/>
        </w:rPr>
      </w:pPr>
      <w:r w:rsidRPr="00286CE4">
        <w:rPr>
          <w:rFonts w:ascii="Times New Roman" w:hAnsi="Times New Roman" w:cs="Times New Roman"/>
          <w:b/>
          <w:bCs/>
          <w:sz w:val="20"/>
          <w:szCs w:val="20"/>
        </w:rPr>
        <w:t>3. Technological Advancements for Future Research</w:t>
      </w:r>
    </w:p>
    <w:p w14:paraId="5F1977AF"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AI-Powered Data Analysis Tools: Leverage AI-based natural language processing (NLP) and machine learning tools to automate and enhance the analysis of ethical concerns in large-scale textual data.</w:t>
      </w:r>
    </w:p>
    <w:p w14:paraId="6F1158E7"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Enhanced Simulation Models: Use AI simulations to project potential future ethical scenarios and test the effectiveness of proposed regulations.</w:t>
      </w:r>
    </w:p>
    <w:p w14:paraId="078C7814"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Blockchain for Data Integrity: Integrate blockchain technology to ensure data transparency and trustworthiness in future research processes.</w:t>
      </w:r>
    </w:p>
    <w:p w14:paraId="32E748F2"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Advanced Survey Platforms: Utilize AI-enhanced survey platforms that adapt questions in real time based on respondent input for richer, more relevant data collection.</w:t>
      </w:r>
    </w:p>
    <w:p w14:paraId="6DE62FCC" w14:textId="77777777" w:rsidR="00286CE4" w:rsidRPr="00286CE4" w:rsidRDefault="00286CE4" w:rsidP="00286CE4">
      <w:pPr>
        <w:spacing w:line="360" w:lineRule="auto"/>
        <w:rPr>
          <w:rFonts w:ascii="Times New Roman" w:hAnsi="Times New Roman" w:cs="Times New Roman"/>
          <w:b/>
          <w:bCs/>
          <w:sz w:val="20"/>
          <w:szCs w:val="20"/>
        </w:rPr>
      </w:pPr>
      <w:r w:rsidRPr="00286CE4">
        <w:rPr>
          <w:rFonts w:ascii="Times New Roman" w:hAnsi="Times New Roman" w:cs="Times New Roman"/>
          <w:b/>
          <w:bCs/>
          <w:sz w:val="20"/>
          <w:szCs w:val="20"/>
        </w:rPr>
        <w:t>4. Limitations Encountered in the Study</w:t>
      </w:r>
    </w:p>
    <w:p w14:paraId="32C494AE"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Scope Limitations: The study may have been limited to certain sectors or geographic regions, which restricts the generalizability of findings.</w:t>
      </w:r>
    </w:p>
    <w:p w14:paraId="3A889C85"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Sample Size Constraints: Smaller sample sizes may limit the robustness of statistical analysis and lead to less representative insights.</w:t>
      </w:r>
    </w:p>
    <w:p w14:paraId="25E974D5"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Data Reliability Issues: The accuracy of self-reported data in surveys and interviews could pose challenges due to biases or incomplete responses.</w:t>
      </w:r>
    </w:p>
    <w:p w14:paraId="0833D30B"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Evolving Nature of Technology: Rapid advancements in AI technology may make certain findings quickly outdated.</w:t>
      </w:r>
    </w:p>
    <w:p w14:paraId="4734014C"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Access to Proprietary Data: Limited access to proprietary datasets, especially in sectors like finance, may restrict comprehensive analysis.</w:t>
      </w:r>
    </w:p>
    <w:p w14:paraId="31229235" w14:textId="77777777" w:rsidR="00286CE4" w:rsidRPr="00286CE4" w:rsidRDefault="00286CE4" w:rsidP="00286CE4">
      <w:pPr>
        <w:spacing w:line="360" w:lineRule="auto"/>
        <w:rPr>
          <w:rFonts w:ascii="Times New Roman" w:hAnsi="Times New Roman" w:cs="Times New Roman"/>
          <w:b/>
          <w:bCs/>
          <w:sz w:val="20"/>
          <w:szCs w:val="20"/>
        </w:rPr>
      </w:pPr>
      <w:r w:rsidRPr="00286CE4">
        <w:rPr>
          <w:rFonts w:ascii="Times New Roman" w:hAnsi="Times New Roman" w:cs="Times New Roman"/>
          <w:b/>
          <w:bCs/>
          <w:sz w:val="20"/>
          <w:szCs w:val="20"/>
        </w:rPr>
        <w:t>5. Areas That Need Further Investigation</w:t>
      </w:r>
    </w:p>
    <w:p w14:paraId="164FCDAE"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AI Accountability Mechanisms: Further exploration into mechanisms for holding AI systems accountable for decisions in different sectors.</w:t>
      </w:r>
    </w:p>
    <w:p w14:paraId="0E923832"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Ethical Regulation and Policy Impact: Studies assessing the real-world impact of emerging AI regulations on ethical practices within organizations.</w:t>
      </w:r>
    </w:p>
    <w:p w14:paraId="1A82A18B"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Diversity and Inclusion in AI: Investigate how diversity in AI development teams affects the presence of bias and fairness in AI models.</w:t>
      </w:r>
    </w:p>
    <w:p w14:paraId="207C20FF"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AI Transparency Standards: Research into practical and scalable approaches for ensuring transparency in complex AI systems.</w:t>
      </w:r>
    </w:p>
    <w:p w14:paraId="550AA5C3" w14:textId="77777777" w:rsidR="00286CE4" w:rsidRPr="00286CE4" w:rsidRDefault="00286CE4" w:rsidP="00286CE4">
      <w:pPr>
        <w:spacing w:line="360" w:lineRule="auto"/>
        <w:rPr>
          <w:rFonts w:ascii="Times New Roman" w:hAnsi="Times New Roman" w:cs="Times New Roman"/>
          <w:sz w:val="24"/>
          <w:szCs w:val="24"/>
        </w:rPr>
      </w:pPr>
      <w:r w:rsidRPr="00286CE4">
        <w:rPr>
          <w:rFonts w:ascii="Times New Roman" w:hAnsi="Times New Roman" w:cs="Times New Roman"/>
          <w:sz w:val="20"/>
          <w:szCs w:val="20"/>
        </w:rPr>
        <w:t>Public Perception and Education: Assess how public understanding of AI ethics can be improved through education and awareness programs</w:t>
      </w:r>
    </w:p>
    <w:p w14:paraId="6E6C1A30" w14:textId="6AD79F62" w:rsidR="00286CE4" w:rsidRPr="00286CE4" w:rsidRDefault="00286CE4" w:rsidP="00286CE4">
      <w:pPr>
        <w:spacing w:line="240" w:lineRule="auto"/>
        <w:rPr>
          <w:rFonts w:ascii="Times New Roman" w:hAnsi="Times New Roman" w:cs="Times New Roman"/>
          <w:b/>
          <w:bCs/>
          <w:sz w:val="24"/>
          <w:szCs w:val="24"/>
        </w:rPr>
      </w:pPr>
      <w:r w:rsidRPr="00286CE4">
        <w:rPr>
          <w:rFonts w:ascii="Times New Roman" w:hAnsi="Times New Roman" w:cs="Times New Roman"/>
          <w:b/>
          <w:bCs/>
          <w:sz w:val="24"/>
          <w:szCs w:val="24"/>
        </w:rPr>
        <w:lastRenderedPageBreak/>
        <w:t xml:space="preserve">References </w:t>
      </w:r>
      <w:r>
        <w:rPr>
          <w:rFonts w:ascii="Times New Roman" w:hAnsi="Times New Roman" w:cs="Times New Roman"/>
          <w:b/>
          <w:bCs/>
          <w:sz w:val="24"/>
          <w:szCs w:val="24"/>
        </w:rPr>
        <w:br/>
      </w:r>
    </w:p>
    <w:p w14:paraId="4435A643"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 xml:space="preserve">[1] J. Whittlestone, R. Nyrup, A. Alexandrova, and S. Cave, “The role and limits of principles in AI ethics: Towards a focus on tensions,” </w:t>
      </w:r>
      <w:r w:rsidRPr="00286CE4">
        <w:rPr>
          <w:rFonts w:ascii="Times New Roman" w:hAnsi="Times New Roman" w:cs="Times New Roman"/>
          <w:i/>
          <w:iCs/>
          <w:sz w:val="20"/>
          <w:szCs w:val="20"/>
        </w:rPr>
        <w:t>Proceedings of the AAAI/ACM Conference on AI Ethics and Society</w:t>
      </w:r>
      <w:r w:rsidRPr="00286CE4">
        <w:rPr>
          <w:rFonts w:ascii="Times New Roman" w:hAnsi="Times New Roman" w:cs="Times New Roman"/>
          <w:sz w:val="20"/>
          <w:szCs w:val="20"/>
        </w:rPr>
        <w:t>, 2019.</w:t>
      </w:r>
    </w:p>
    <w:p w14:paraId="593837DF"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 xml:space="preserve"> [2] Mittelstadt and </w:t>
      </w:r>
      <w:proofErr w:type="spellStart"/>
      <w:r w:rsidRPr="00286CE4">
        <w:rPr>
          <w:rFonts w:ascii="Times New Roman" w:hAnsi="Times New Roman" w:cs="Times New Roman"/>
          <w:sz w:val="20"/>
          <w:szCs w:val="20"/>
        </w:rPr>
        <w:t>Floridi</w:t>
      </w:r>
      <w:proofErr w:type="spellEnd"/>
      <w:r w:rsidRPr="00286CE4">
        <w:rPr>
          <w:rFonts w:ascii="Times New Roman" w:hAnsi="Times New Roman" w:cs="Times New Roman"/>
          <w:sz w:val="20"/>
          <w:szCs w:val="20"/>
        </w:rPr>
        <w:t xml:space="preserve"> (2016) B. D. Mittelstadt and L. </w:t>
      </w:r>
      <w:proofErr w:type="spellStart"/>
      <w:proofErr w:type="gramStart"/>
      <w:r w:rsidRPr="00286CE4">
        <w:rPr>
          <w:rFonts w:ascii="Times New Roman" w:hAnsi="Times New Roman" w:cs="Times New Roman"/>
          <w:sz w:val="20"/>
          <w:szCs w:val="20"/>
        </w:rPr>
        <w:t>Floridi</w:t>
      </w:r>
      <w:proofErr w:type="spellEnd"/>
      <w:r w:rsidRPr="00286CE4">
        <w:rPr>
          <w:rFonts w:ascii="Times New Roman" w:hAnsi="Times New Roman" w:cs="Times New Roman"/>
          <w:sz w:val="20"/>
          <w:szCs w:val="20"/>
        </w:rPr>
        <w:t xml:space="preserve">, </w:t>
      </w:r>
      <w:r w:rsidRPr="00286CE4">
        <w:rPr>
          <w:rFonts w:ascii="Times New Roman" w:hAnsi="Times New Roman" w:cs="Times New Roman"/>
          <w:i/>
          <w:iCs/>
          <w:sz w:val="20"/>
          <w:szCs w:val="20"/>
        </w:rPr>
        <w:t xml:space="preserve"> The</w:t>
      </w:r>
      <w:proofErr w:type="gramEnd"/>
      <w:r w:rsidRPr="00286CE4">
        <w:rPr>
          <w:rFonts w:ascii="Times New Roman" w:hAnsi="Times New Roman" w:cs="Times New Roman"/>
          <w:i/>
          <w:iCs/>
          <w:sz w:val="20"/>
          <w:szCs w:val="20"/>
        </w:rPr>
        <w:t xml:space="preserve"> ethics of big data: Current and foreseeable issues in biomedical contexts</w:t>
      </w:r>
    </w:p>
    <w:p w14:paraId="5CC4568D"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 xml:space="preserve"> [3] Z. Obermeyer, B. Powers, C. Vogeli, and S. Mullainathan, “Dissecting racial bias in an algorithm used to manage the health of populations,” </w:t>
      </w:r>
      <w:r w:rsidRPr="00286CE4">
        <w:rPr>
          <w:rFonts w:ascii="Times New Roman" w:hAnsi="Times New Roman" w:cs="Times New Roman"/>
          <w:i/>
          <w:iCs/>
          <w:sz w:val="20"/>
          <w:szCs w:val="20"/>
        </w:rPr>
        <w:t>Science</w:t>
      </w:r>
      <w:r w:rsidRPr="00286CE4">
        <w:rPr>
          <w:rFonts w:ascii="Times New Roman" w:hAnsi="Times New Roman" w:cs="Times New Roman"/>
          <w:sz w:val="20"/>
          <w:szCs w:val="20"/>
        </w:rPr>
        <w:t>, vol. 366, no. 6464, pp. 447-453, 2019.</w:t>
      </w:r>
    </w:p>
    <w:p w14:paraId="733958AE"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 xml:space="preserve">[4] J. Angwin, J. Larson, S. Mattu, and L. Kirchner, “Machine Bias,” </w:t>
      </w:r>
      <w:r w:rsidRPr="00286CE4">
        <w:rPr>
          <w:rFonts w:ascii="Times New Roman" w:hAnsi="Times New Roman" w:cs="Times New Roman"/>
          <w:i/>
          <w:iCs/>
          <w:sz w:val="20"/>
          <w:szCs w:val="20"/>
        </w:rPr>
        <w:t>ProPublica</w:t>
      </w:r>
      <w:r w:rsidRPr="00286CE4">
        <w:rPr>
          <w:rFonts w:ascii="Times New Roman" w:hAnsi="Times New Roman" w:cs="Times New Roman"/>
          <w:sz w:val="20"/>
          <w:szCs w:val="20"/>
        </w:rPr>
        <w:t xml:space="preserve">, 2016. </w:t>
      </w:r>
    </w:p>
    <w:p w14:paraId="7A0BF5E8"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 xml:space="preserve">[5] J. Kleinberg, J. Ludwig, S. Mullainathan, and C. R. Sunstein, “Discrimination in   algorithmic decision-making,” </w:t>
      </w:r>
      <w:r w:rsidRPr="00286CE4">
        <w:rPr>
          <w:rFonts w:ascii="Times New Roman" w:hAnsi="Times New Roman" w:cs="Times New Roman"/>
          <w:i/>
          <w:iCs/>
          <w:sz w:val="20"/>
          <w:szCs w:val="20"/>
        </w:rPr>
        <w:t>American Economic Review</w:t>
      </w:r>
      <w:r w:rsidRPr="00286CE4">
        <w:rPr>
          <w:rFonts w:ascii="Times New Roman" w:hAnsi="Times New Roman" w:cs="Times New Roman"/>
          <w:sz w:val="20"/>
          <w:szCs w:val="20"/>
        </w:rPr>
        <w:t>, vol. 108, no. 5, pp. 168-172, 2018.</w:t>
      </w:r>
    </w:p>
    <w:p w14:paraId="37E5B84C"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 xml:space="preserve">[6] B. D. Mittelstadt and L. </w:t>
      </w:r>
      <w:proofErr w:type="spellStart"/>
      <w:r w:rsidRPr="00286CE4">
        <w:rPr>
          <w:rFonts w:ascii="Times New Roman" w:hAnsi="Times New Roman" w:cs="Times New Roman"/>
          <w:sz w:val="20"/>
          <w:szCs w:val="20"/>
        </w:rPr>
        <w:t>Floridi</w:t>
      </w:r>
      <w:proofErr w:type="spellEnd"/>
      <w:r w:rsidRPr="00286CE4">
        <w:rPr>
          <w:rFonts w:ascii="Times New Roman" w:hAnsi="Times New Roman" w:cs="Times New Roman"/>
          <w:sz w:val="20"/>
          <w:szCs w:val="20"/>
        </w:rPr>
        <w:t xml:space="preserve">, “The ethics of big data: Current and foreseeable issues in biomedical contexts,” </w:t>
      </w:r>
      <w:r w:rsidRPr="00286CE4">
        <w:rPr>
          <w:rFonts w:ascii="Times New Roman" w:hAnsi="Times New Roman" w:cs="Times New Roman"/>
          <w:i/>
          <w:iCs/>
          <w:sz w:val="20"/>
          <w:szCs w:val="20"/>
        </w:rPr>
        <w:t>Ethics and Information Technology</w:t>
      </w:r>
      <w:r w:rsidRPr="00286CE4">
        <w:rPr>
          <w:rFonts w:ascii="Times New Roman" w:hAnsi="Times New Roman" w:cs="Times New Roman"/>
          <w:sz w:val="20"/>
          <w:szCs w:val="20"/>
        </w:rPr>
        <w:t>, vol. 18, no. 2, pp. 89-100, 2016.</w:t>
      </w:r>
    </w:p>
    <w:p w14:paraId="02DC0E8F"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 xml:space="preserve">[7] S. Barocas, M. Hardt, and A. Narayanan, </w:t>
      </w:r>
      <w:r w:rsidRPr="00286CE4">
        <w:rPr>
          <w:rFonts w:ascii="Times New Roman" w:hAnsi="Times New Roman" w:cs="Times New Roman"/>
          <w:i/>
          <w:iCs/>
          <w:sz w:val="20"/>
          <w:szCs w:val="20"/>
        </w:rPr>
        <w:t>Fairness and Machine Learning</w:t>
      </w:r>
      <w:r w:rsidRPr="00286CE4">
        <w:rPr>
          <w:rFonts w:ascii="Times New Roman" w:hAnsi="Times New Roman" w:cs="Times New Roman"/>
          <w:sz w:val="20"/>
          <w:szCs w:val="20"/>
        </w:rPr>
        <w:t>, Cambridge University Press, 2019.</w:t>
      </w:r>
    </w:p>
    <w:p w14:paraId="4F273A59"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w:t>
      </w:r>
      <w:proofErr w:type="gramStart"/>
      <w:r w:rsidRPr="00286CE4">
        <w:rPr>
          <w:rFonts w:ascii="Times New Roman" w:hAnsi="Times New Roman" w:cs="Times New Roman"/>
          <w:sz w:val="20"/>
          <w:szCs w:val="20"/>
        </w:rPr>
        <w:t>8]F.</w:t>
      </w:r>
      <w:proofErr w:type="gramEnd"/>
      <w:r w:rsidRPr="00286CE4">
        <w:rPr>
          <w:rFonts w:ascii="Times New Roman" w:hAnsi="Times New Roman" w:cs="Times New Roman"/>
          <w:sz w:val="20"/>
          <w:szCs w:val="20"/>
        </w:rPr>
        <w:t xml:space="preserve"> Doshi-Velez and B. Kim, “Towards a rigorous science of interpretable machine learning,” </w:t>
      </w:r>
      <w:proofErr w:type="spellStart"/>
      <w:r w:rsidRPr="00286CE4">
        <w:rPr>
          <w:rFonts w:ascii="Times New Roman" w:hAnsi="Times New Roman" w:cs="Times New Roman"/>
          <w:i/>
          <w:iCs/>
          <w:sz w:val="20"/>
          <w:szCs w:val="20"/>
        </w:rPr>
        <w:t>arXiv</w:t>
      </w:r>
      <w:proofErr w:type="spellEnd"/>
      <w:r w:rsidRPr="00286CE4">
        <w:rPr>
          <w:rFonts w:ascii="Times New Roman" w:hAnsi="Times New Roman" w:cs="Times New Roman"/>
          <w:i/>
          <w:iCs/>
          <w:sz w:val="20"/>
          <w:szCs w:val="20"/>
        </w:rPr>
        <w:t xml:space="preserve"> preprint arXiv:1702.08608</w:t>
      </w:r>
      <w:r w:rsidRPr="00286CE4">
        <w:rPr>
          <w:rFonts w:ascii="Times New Roman" w:hAnsi="Times New Roman" w:cs="Times New Roman"/>
          <w:sz w:val="20"/>
          <w:szCs w:val="20"/>
        </w:rPr>
        <w:t>, 2017.</w:t>
      </w:r>
    </w:p>
    <w:p w14:paraId="2EF63D3B"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 xml:space="preserve">[9] N. Mehrabi, F. </w:t>
      </w:r>
      <w:proofErr w:type="spellStart"/>
      <w:r w:rsidRPr="00286CE4">
        <w:rPr>
          <w:rFonts w:ascii="Times New Roman" w:hAnsi="Times New Roman" w:cs="Times New Roman"/>
          <w:sz w:val="20"/>
          <w:szCs w:val="20"/>
        </w:rPr>
        <w:t>Morstatter</w:t>
      </w:r>
      <w:proofErr w:type="spellEnd"/>
      <w:r w:rsidRPr="00286CE4">
        <w:rPr>
          <w:rFonts w:ascii="Times New Roman" w:hAnsi="Times New Roman" w:cs="Times New Roman"/>
          <w:sz w:val="20"/>
          <w:szCs w:val="20"/>
        </w:rPr>
        <w:t xml:space="preserve">, N. Saxena, K. Lerman, and A. Galstyan, “A survey on bias and fairness in machine learning,” </w:t>
      </w:r>
      <w:r w:rsidRPr="00286CE4">
        <w:rPr>
          <w:rFonts w:ascii="Times New Roman" w:hAnsi="Times New Roman" w:cs="Times New Roman"/>
          <w:i/>
          <w:iCs/>
          <w:sz w:val="20"/>
          <w:szCs w:val="20"/>
        </w:rPr>
        <w:t>ACM Computing Surveys</w:t>
      </w:r>
      <w:r w:rsidRPr="00286CE4">
        <w:rPr>
          <w:rFonts w:ascii="Times New Roman" w:hAnsi="Times New Roman" w:cs="Times New Roman"/>
          <w:sz w:val="20"/>
          <w:szCs w:val="20"/>
        </w:rPr>
        <w:t>, vol. 54, no. 6, pp. 1-35, 2021.</w:t>
      </w:r>
    </w:p>
    <w:p w14:paraId="3797C332"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 xml:space="preserve">[10] M. Raghavan, S. Barocas, J. Kleinberg, and K. Levy, “Mitigating bias in algorithmic hiring: Evaluating claims and practices,” </w:t>
      </w:r>
      <w:r w:rsidRPr="00286CE4">
        <w:rPr>
          <w:rFonts w:ascii="Times New Roman" w:hAnsi="Times New Roman" w:cs="Times New Roman"/>
          <w:i/>
          <w:iCs/>
          <w:sz w:val="20"/>
          <w:szCs w:val="20"/>
        </w:rPr>
        <w:t>Proceedings of the 2020 Conference on Fairness, Accountability, and Transparency</w:t>
      </w:r>
      <w:r w:rsidRPr="00286CE4">
        <w:rPr>
          <w:rFonts w:ascii="Times New Roman" w:hAnsi="Times New Roman" w:cs="Times New Roman"/>
          <w:sz w:val="20"/>
          <w:szCs w:val="20"/>
        </w:rPr>
        <w:t>, 2020.</w:t>
      </w:r>
    </w:p>
    <w:p w14:paraId="542828EF"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w:t>
      </w:r>
      <w:proofErr w:type="gramStart"/>
      <w:r w:rsidRPr="00286CE4">
        <w:rPr>
          <w:rFonts w:ascii="Times New Roman" w:hAnsi="Times New Roman" w:cs="Times New Roman"/>
          <w:sz w:val="20"/>
          <w:szCs w:val="20"/>
        </w:rPr>
        <w:t>11]E.</w:t>
      </w:r>
      <w:proofErr w:type="gramEnd"/>
      <w:r w:rsidRPr="00286CE4">
        <w:rPr>
          <w:rFonts w:ascii="Times New Roman" w:hAnsi="Times New Roman" w:cs="Times New Roman"/>
          <w:sz w:val="20"/>
          <w:szCs w:val="20"/>
        </w:rPr>
        <w:t xml:space="preserve"> Topol, </w:t>
      </w:r>
      <w:r w:rsidRPr="00286CE4">
        <w:rPr>
          <w:rFonts w:ascii="Times New Roman" w:hAnsi="Times New Roman" w:cs="Times New Roman"/>
          <w:i/>
          <w:iCs/>
          <w:sz w:val="20"/>
          <w:szCs w:val="20"/>
        </w:rPr>
        <w:t>Deep Medicine: How Artificial Intelligence Can Make Healthcare Human Again</w:t>
      </w:r>
      <w:r w:rsidRPr="00286CE4">
        <w:rPr>
          <w:rFonts w:ascii="Times New Roman" w:hAnsi="Times New Roman" w:cs="Times New Roman"/>
          <w:sz w:val="20"/>
          <w:szCs w:val="20"/>
        </w:rPr>
        <w:t>, Basic Books, 2019</w:t>
      </w:r>
    </w:p>
    <w:p w14:paraId="23B73583"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w:t>
      </w:r>
      <w:proofErr w:type="gramStart"/>
      <w:r w:rsidRPr="00286CE4">
        <w:rPr>
          <w:rFonts w:ascii="Times New Roman" w:hAnsi="Times New Roman" w:cs="Times New Roman"/>
          <w:sz w:val="20"/>
          <w:szCs w:val="20"/>
        </w:rPr>
        <w:t>12]C.</w:t>
      </w:r>
      <w:proofErr w:type="gramEnd"/>
      <w:r w:rsidRPr="00286CE4">
        <w:rPr>
          <w:rFonts w:ascii="Times New Roman" w:hAnsi="Times New Roman" w:cs="Times New Roman"/>
          <w:sz w:val="20"/>
          <w:szCs w:val="20"/>
        </w:rPr>
        <w:t xml:space="preserve"> Cath, S. Wachter, B. D. Mittelstadt, M. Taddeo, and L. </w:t>
      </w:r>
      <w:proofErr w:type="spellStart"/>
      <w:r w:rsidRPr="00286CE4">
        <w:rPr>
          <w:rFonts w:ascii="Times New Roman" w:hAnsi="Times New Roman" w:cs="Times New Roman"/>
          <w:sz w:val="20"/>
          <w:szCs w:val="20"/>
        </w:rPr>
        <w:t>Floridi</w:t>
      </w:r>
      <w:proofErr w:type="spellEnd"/>
      <w:r w:rsidRPr="00286CE4">
        <w:rPr>
          <w:rFonts w:ascii="Times New Roman" w:hAnsi="Times New Roman" w:cs="Times New Roman"/>
          <w:sz w:val="20"/>
          <w:szCs w:val="20"/>
        </w:rPr>
        <w:t xml:space="preserve">, “Artificial intelligence and the ‘good society’: The US, EU, and UK approach,” </w:t>
      </w:r>
      <w:r w:rsidRPr="00286CE4">
        <w:rPr>
          <w:rFonts w:ascii="Times New Roman" w:hAnsi="Times New Roman" w:cs="Times New Roman"/>
          <w:i/>
          <w:iCs/>
          <w:sz w:val="20"/>
          <w:szCs w:val="20"/>
        </w:rPr>
        <w:t>AI &amp; Society</w:t>
      </w:r>
      <w:r w:rsidRPr="00286CE4">
        <w:rPr>
          <w:rFonts w:ascii="Times New Roman" w:hAnsi="Times New Roman" w:cs="Times New Roman"/>
          <w:sz w:val="20"/>
          <w:szCs w:val="20"/>
        </w:rPr>
        <w:t>, vol. 33, no. 1, pp. 1-14, 2018</w:t>
      </w:r>
    </w:p>
    <w:p w14:paraId="468CB084"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w:t>
      </w:r>
      <w:proofErr w:type="gramStart"/>
      <w:r w:rsidRPr="00286CE4">
        <w:rPr>
          <w:rFonts w:ascii="Times New Roman" w:hAnsi="Times New Roman" w:cs="Times New Roman"/>
          <w:sz w:val="20"/>
          <w:szCs w:val="20"/>
        </w:rPr>
        <w:t>13]&amp;</w:t>
      </w:r>
      <w:proofErr w:type="gramEnd"/>
      <w:r w:rsidRPr="00286CE4">
        <w:rPr>
          <w:rFonts w:ascii="Times New Roman" w:hAnsi="Times New Roman" w:cs="Times New Roman"/>
          <w:sz w:val="20"/>
          <w:szCs w:val="20"/>
        </w:rPr>
        <w:t xml:space="preserve"> Emanuel, E. J. (2016). </w:t>
      </w:r>
      <w:r w:rsidRPr="00286CE4">
        <w:rPr>
          <w:rFonts w:ascii="Times New Roman" w:hAnsi="Times New Roman" w:cs="Times New Roman"/>
          <w:i/>
          <w:iCs/>
          <w:sz w:val="20"/>
          <w:szCs w:val="20"/>
        </w:rPr>
        <w:t>Predicting the Future — Big Data, Machine Learning, and Clinical Medicine</w:t>
      </w:r>
      <w:r w:rsidRPr="00286CE4">
        <w:rPr>
          <w:rFonts w:ascii="Times New Roman" w:hAnsi="Times New Roman" w:cs="Times New Roman"/>
          <w:sz w:val="20"/>
          <w:szCs w:val="20"/>
        </w:rPr>
        <w:t xml:space="preserve">. The New England Journal of Medicine, 375(13), 1216-1219. </w:t>
      </w:r>
    </w:p>
    <w:p w14:paraId="1E5C8E33"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w:t>
      </w:r>
      <w:proofErr w:type="gramStart"/>
      <w:r w:rsidRPr="00286CE4">
        <w:rPr>
          <w:rFonts w:ascii="Times New Roman" w:hAnsi="Times New Roman" w:cs="Times New Roman"/>
          <w:sz w:val="20"/>
          <w:szCs w:val="20"/>
        </w:rPr>
        <w:t>14]Char</w:t>
      </w:r>
      <w:proofErr w:type="gramEnd"/>
      <w:r w:rsidRPr="00286CE4">
        <w:rPr>
          <w:rFonts w:ascii="Times New Roman" w:hAnsi="Times New Roman" w:cs="Times New Roman"/>
          <w:sz w:val="20"/>
          <w:szCs w:val="20"/>
        </w:rPr>
        <w:t xml:space="preserve">, D. S., Shah, N. H., &amp; Magnus, D. (2018). </w:t>
      </w:r>
      <w:r w:rsidRPr="00286CE4">
        <w:rPr>
          <w:rFonts w:ascii="Times New Roman" w:hAnsi="Times New Roman" w:cs="Times New Roman"/>
          <w:i/>
          <w:iCs/>
          <w:sz w:val="20"/>
          <w:szCs w:val="20"/>
        </w:rPr>
        <w:t>Implementing Machine Learning in Health Care — Addressing Ethical Challenges</w:t>
      </w:r>
      <w:r w:rsidRPr="00286CE4">
        <w:rPr>
          <w:rFonts w:ascii="Times New Roman" w:hAnsi="Times New Roman" w:cs="Times New Roman"/>
          <w:sz w:val="20"/>
          <w:szCs w:val="20"/>
        </w:rPr>
        <w:t>. The New England Journal of Medicine, 378(11), 981-983.</w:t>
      </w:r>
    </w:p>
    <w:p w14:paraId="5FC7F0A0"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 xml:space="preserve">[15] Iqbal, A., &amp; Nawaz, A. (2019). </w:t>
      </w:r>
      <w:r w:rsidRPr="00286CE4">
        <w:rPr>
          <w:rFonts w:ascii="Times New Roman" w:hAnsi="Times New Roman" w:cs="Times New Roman"/>
          <w:i/>
          <w:iCs/>
          <w:sz w:val="20"/>
          <w:szCs w:val="20"/>
        </w:rPr>
        <w:t>Ethical Implications of Artificial Intelligence in Financial Services</w:t>
      </w:r>
      <w:r w:rsidRPr="00286CE4">
        <w:rPr>
          <w:rFonts w:ascii="Times New Roman" w:hAnsi="Times New Roman" w:cs="Times New Roman"/>
          <w:sz w:val="20"/>
          <w:szCs w:val="20"/>
        </w:rPr>
        <w:t>. Journal of Business Ethics, 163(2), 295-312.[15]</w:t>
      </w:r>
    </w:p>
    <w:p w14:paraId="14670983"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 xml:space="preserve">[16] Mendoza, I., &amp; Bygrave, L. A. (2017). </w:t>
      </w:r>
      <w:r w:rsidRPr="00286CE4">
        <w:rPr>
          <w:rFonts w:ascii="Times New Roman" w:hAnsi="Times New Roman" w:cs="Times New Roman"/>
          <w:i/>
          <w:iCs/>
          <w:sz w:val="20"/>
          <w:szCs w:val="20"/>
        </w:rPr>
        <w:t>The Right Not to Be Subject to Automated Decisions Based on Profiling</w:t>
      </w:r>
      <w:r w:rsidRPr="00286CE4">
        <w:rPr>
          <w:rFonts w:ascii="Times New Roman" w:hAnsi="Times New Roman" w:cs="Times New Roman"/>
          <w:sz w:val="20"/>
          <w:szCs w:val="20"/>
        </w:rPr>
        <w:t>. University of Oslo Faculty of Law.</w:t>
      </w:r>
    </w:p>
    <w:p w14:paraId="4FE4A2D5"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w:t>
      </w:r>
      <w:proofErr w:type="gramStart"/>
      <w:r w:rsidRPr="00286CE4">
        <w:rPr>
          <w:rFonts w:ascii="Times New Roman" w:hAnsi="Times New Roman" w:cs="Times New Roman"/>
          <w:sz w:val="20"/>
          <w:szCs w:val="20"/>
        </w:rPr>
        <w:t>17]Ferguson</w:t>
      </w:r>
      <w:proofErr w:type="gramEnd"/>
      <w:r w:rsidRPr="00286CE4">
        <w:rPr>
          <w:rFonts w:ascii="Times New Roman" w:hAnsi="Times New Roman" w:cs="Times New Roman"/>
          <w:sz w:val="20"/>
          <w:szCs w:val="20"/>
        </w:rPr>
        <w:t xml:space="preserve">, A. G. (2017). </w:t>
      </w:r>
      <w:r w:rsidRPr="00286CE4">
        <w:rPr>
          <w:rFonts w:ascii="Times New Roman" w:hAnsi="Times New Roman" w:cs="Times New Roman"/>
          <w:i/>
          <w:iCs/>
          <w:sz w:val="20"/>
          <w:szCs w:val="20"/>
        </w:rPr>
        <w:t>The Rise of Big Data Policing: Surveillance, Race, and the Future of Law Enforcement</w:t>
      </w:r>
      <w:r w:rsidRPr="00286CE4">
        <w:rPr>
          <w:rFonts w:ascii="Times New Roman" w:hAnsi="Times New Roman" w:cs="Times New Roman"/>
          <w:sz w:val="20"/>
          <w:szCs w:val="20"/>
        </w:rPr>
        <w:t>. NYU Press.</w:t>
      </w:r>
    </w:p>
    <w:p w14:paraId="1147A0B8"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w:t>
      </w:r>
      <w:proofErr w:type="gramStart"/>
      <w:r w:rsidRPr="00286CE4">
        <w:rPr>
          <w:rFonts w:ascii="Times New Roman" w:hAnsi="Times New Roman" w:cs="Times New Roman"/>
          <w:sz w:val="20"/>
          <w:szCs w:val="20"/>
        </w:rPr>
        <w:t>18]Etzioni</w:t>
      </w:r>
      <w:proofErr w:type="gramEnd"/>
      <w:r w:rsidRPr="00286CE4">
        <w:rPr>
          <w:rFonts w:ascii="Times New Roman" w:hAnsi="Times New Roman" w:cs="Times New Roman"/>
          <w:sz w:val="20"/>
          <w:szCs w:val="20"/>
        </w:rPr>
        <w:t xml:space="preserve">, A., &amp; Etzioni, O. (2017). </w:t>
      </w:r>
      <w:r w:rsidRPr="00286CE4">
        <w:rPr>
          <w:rFonts w:ascii="Times New Roman" w:hAnsi="Times New Roman" w:cs="Times New Roman"/>
          <w:i/>
          <w:iCs/>
          <w:sz w:val="20"/>
          <w:szCs w:val="20"/>
        </w:rPr>
        <w:t>Pros and Cons of Autonomous Weapon Systems</w:t>
      </w:r>
      <w:r w:rsidRPr="00286CE4">
        <w:rPr>
          <w:rFonts w:ascii="Times New Roman" w:hAnsi="Times New Roman" w:cs="Times New Roman"/>
          <w:sz w:val="20"/>
          <w:szCs w:val="20"/>
        </w:rPr>
        <w:t>. Military Review, 97(5), 72-82.</w:t>
      </w:r>
    </w:p>
    <w:p w14:paraId="03ED766F" w14:textId="77777777" w:rsidR="00286CE4" w:rsidRPr="00286CE4" w:rsidRDefault="00286CE4" w:rsidP="00286CE4">
      <w:pPr>
        <w:pStyle w:val="NormalWeb"/>
        <w:spacing w:line="360" w:lineRule="auto"/>
        <w:rPr>
          <w:sz w:val="20"/>
          <w:szCs w:val="20"/>
        </w:rPr>
      </w:pPr>
      <w:r w:rsidRPr="00286CE4">
        <w:rPr>
          <w:sz w:val="20"/>
          <w:szCs w:val="20"/>
        </w:rPr>
        <w:lastRenderedPageBreak/>
        <w:t xml:space="preserve"> [19] M. Mitchell, </w:t>
      </w:r>
      <w:r w:rsidRPr="00286CE4">
        <w:rPr>
          <w:rStyle w:val="Emphasis"/>
          <w:rFonts w:eastAsia="PMingLiU"/>
          <w:sz w:val="20"/>
          <w:szCs w:val="20"/>
        </w:rPr>
        <w:t>Artificial Intelligence: A Guide for Thinking Humans</w:t>
      </w:r>
      <w:r w:rsidRPr="00286CE4">
        <w:rPr>
          <w:sz w:val="20"/>
          <w:szCs w:val="20"/>
        </w:rPr>
        <w:t xml:space="preserve">, Farrar, Straus and           Giroux, 2019.  </w:t>
      </w:r>
    </w:p>
    <w:p w14:paraId="47E52DA8" w14:textId="77777777" w:rsidR="00286CE4" w:rsidRPr="00286CE4" w:rsidRDefault="00286CE4" w:rsidP="00286CE4">
      <w:pPr>
        <w:pStyle w:val="NormalWeb"/>
        <w:spacing w:line="360" w:lineRule="auto"/>
        <w:rPr>
          <w:sz w:val="20"/>
          <w:szCs w:val="20"/>
        </w:rPr>
      </w:pPr>
      <w:r w:rsidRPr="00286CE4">
        <w:rPr>
          <w:sz w:val="20"/>
          <w:szCs w:val="20"/>
        </w:rPr>
        <w:t xml:space="preserve">[20] V. C. Müller, Ed., </w:t>
      </w:r>
      <w:r w:rsidRPr="00286CE4">
        <w:rPr>
          <w:rStyle w:val="Emphasis"/>
          <w:rFonts w:eastAsia="PMingLiU"/>
          <w:sz w:val="20"/>
          <w:szCs w:val="20"/>
        </w:rPr>
        <w:t>Ethics of Artificial Intelligence and Robotics</w:t>
      </w:r>
      <w:r w:rsidRPr="00286CE4">
        <w:rPr>
          <w:sz w:val="20"/>
          <w:szCs w:val="20"/>
        </w:rPr>
        <w:t>, Springer Nature, 2020.</w:t>
      </w:r>
      <w:r w:rsidRPr="00286CE4">
        <w:rPr>
          <w:sz w:val="20"/>
          <w:szCs w:val="20"/>
        </w:rPr>
        <w:br/>
        <w:t>Covers ethical issues across various applications of AI, with a focus on transparency, fairness, and privacy concerns.</w:t>
      </w:r>
    </w:p>
    <w:p w14:paraId="3E155BC0" w14:textId="77777777" w:rsidR="00286CE4" w:rsidRPr="00286CE4" w:rsidRDefault="00286CE4" w:rsidP="00286CE4">
      <w:pPr>
        <w:pStyle w:val="NormalWeb"/>
        <w:spacing w:line="360" w:lineRule="auto"/>
        <w:rPr>
          <w:sz w:val="20"/>
          <w:szCs w:val="20"/>
        </w:rPr>
      </w:pPr>
      <w:r w:rsidRPr="00286CE4">
        <w:rPr>
          <w:sz w:val="20"/>
          <w:szCs w:val="20"/>
        </w:rPr>
        <w:t xml:space="preserve">[21] S. Finlay, </w:t>
      </w:r>
      <w:r w:rsidRPr="00286CE4">
        <w:rPr>
          <w:rStyle w:val="Emphasis"/>
          <w:rFonts w:eastAsia="PMingLiU"/>
          <w:sz w:val="20"/>
          <w:szCs w:val="20"/>
        </w:rPr>
        <w:t>Artificial Intelligence and Machine Learning for Business: A No-Nonsense Guide to Data Driven Technologies</w:t>
      </w:r>
      <w:r w:rsidRPr="00286CE4">
        <w:rPr>
          <w:sz w:val="20"/>
          <w:szCs w:val="20"/>
        </w:rPr>
        <w:t>, Relativistic, 2021.</w:t>
      </w:r>
      <w:r w:rsidRPr="00286CE4">
        <w:rPr>
          <w:sz w:val="20"/>
          <w:szCs w:val="20"/>
        </w:rPr>
        <w:br/>
        <w:t xml:space="preserve"> [22] C. O'Neil, </w:t>
      </w:r>
      <w:r w:rsidRPr="00286CE4">
        <w:rPr>
          <w:rStyle w:val="Emphasis"/>
          <w:rFonts w:eastAsia="PMingLiU"/>
          <w:sz w:val="20"/>
          <w:szCs w:val="20"/>
        </w:rPr>
        <w:t>Weapons of Math Destruction: How Big Data Increases Inequality and Threatens Democracy</w:t>
      </w:r>
      <w:r w:rsidRPr="00286CE4">
        <w:rPr>
          <w:sz w:val="20"/>
          <w:szCs w:val="20"/>
        </w:rPr>
        <w:t>, Crown Publishing Group, 2016.</w:t>
      </w:r>
      <w:r w:rsidRPr="00286CE4">
        <w:rPr>
          <w:sz w:val="20"/>
          <w:szCs w:val="20"/>
        </w:rPr>
        <w:br/>
        <w:t>[</w:t>
      </w:r>
      <w:proofErr w:type="gramStart"/>
      <w:r w:rsidRPr="00286CE4">
        <w:rPr>
          <w:sz w:val="20"/>
          <w:szCs w:val="20"/>
        </w:rPr>
        <w:t>23]European</w:t>
      </w:r>
      <w:proofErr w:type="gramEnd"/>
      <w:r w:rsidRPr="00286CE4">
        <w:rPr>
          <w:sz w:val="20"/>
          <w:szCs w:val="20"/>
        </w:rPr>
        <w:t xml:space="preserve"> Commission High-Level Expert Group on Artificial Intelligence, </w:t>
      </w:r>
      <w:r w:rsidRPr="00286CE4">
        <w:rPr>
          <w:rStyle w:val="Emphasis"/>
          <w:rFonts w:eastAsia="PMingLiU"/>
          <w:sz w:val="20"/>
          <w:szCs w:val="20"/>
        </w:rPr>
        <w:t>Ethics Guidelines for Trustworthy AI</w:t>
      </w:r>
      <w:r w:rsidRPr="00286CE4">
        <w:rPr>
          <w:sz w:val="20"/>
          <w:szCs w:val="20"/>
        </w:rPr>
        <w:t>, 2019.</w:t>
      </w:r>
    </w:p>
    <w:p w14:paraId="546DA6CC" w14:textId="77777777" w:rsidR="00286CE4" w:rsidRPr="00286CE4" w:rsidRDefault="00286CE4" w:rsidP="00286CE4">
      <w:pPr>
        <w:pStyle w:val="NormalWeb"/>
        <w:spacing w:line="360" w:lineRule="auto"/>
        <w:rPr>
          <w:sz w:val="20"/>
          <w:szCs w:val="20"/>
        </w:rPr>
      </w:pPr>
      <w:r w:rsidRPr="00286CE4">
        <w:rPr>
          <w:sz w:val="20"/>
          <w:szCs w:val="20"/>
        </w:rPr>
        <w:t xml:space="preserve">[24] N. Bostrom and E. Yudkowsky, "The Ethics of Artificial Intelligence," in </w:t>
      </w:r>
      <w:r w:rsidRPr="00286CE4">
        <w:rPr>
          <w:rStyle w:val="Emphasis"/>
          <w:rFonts w:eastAsia="PMingLiU"/>
          <w:sz w:val="20"/>
          <w:szCs w:val="20"/>
        </w:rPr>
        <w:t>The Cambridge Handbook of Artificial Intelligence</w:t>
      </w:r>
      <w:r w:rsidRPr="00286CE4">
        <w:rPr>
          <w:sz w:val="20"/>
          <w:szCs w:val="20"/>
        </w:rPr>
        <w:t>, K. Frankish and W. Ramsey, Eds., Cambridge University Press, 2014, pp. 316-334.</w:t>
      </w:r>
    </w:p>
    <w:p w14:paraId="0DA4B5FB" w14:textId="77777777" w:rsidR="00286CE4" w:rsidRPr="00286CE4" w:rsidRDefault="00286CE4" w:rsidP="00286CE4">
      <w:pPr>
        <w:pStyle w:val="NormalWeb"/>
        <w:spacing w:line="360" w:lineRule="auto"/>
        <w:rPr>
          <w:sz w:val="20"/>
          <w:szCs w:val="20"/>
        </w:rPr>
      </w:pPr>
      <w:r w:rsidRPr="00286CE4">
        <w:rPr>
          <w:sz w:val="20"/>
          <w:szCs w:val="20"/>
        </w:rPr>
        <w:t xml:space="preserve">[25] J., Mattu, S., &amp; Kirchner, L. (2016). </w:t>
      </w:r>
      <w:r w:rsidRPr="00286CE4">
        <w:rPr>
          <w:i/>
          <w:iCs/>
          <w:sz w:val="20"/>
          <w:szCs w:val="20"/>
        </w:rPr>
        <w:t>Machine Bias</w:t>
      </w:r>
      <w:r w:rsidRPr="00286CE4">
        <w:rPr>
          <w:sz w:val="20"/>
          <w:szCs w:val="20"/>
        </w:rPr>
        <w:t xml:space="preserve">. ProPublica. </w:t>
      </w:r>
      <w:hyperlink r:id="rId12" w:tgtFrame="_new" w:history="1">
        <w:r w:rsidRPr="00286CE4">
          <w:rPr>
            <w:rStyle w:val="Hyperlink"/>
            <w:sz w:val="20"/>
            <w:szCs w:val="20"/>
          </w:rPr>
          <w:t>Link</w:t>
        </w:r>
      </w:hyperlink>
    </w:p>
    <w:p w14:paraId="02E617CF"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 xml:space="preserve">[26] Dastin, J. (2018). </w:t>
      </w:r>
      <w:r w:rsidRPr="00286CE4">
        <w:rPr>
          <w:rFonts w:ascii="Times New Roman" w:hAnsi="Times New Roman" w:cs="Times New Roman"/>
          <w:i/>
          <w:iCs/>
          <w:sz w:val="20"/>
          <w:szCs w:val="20"/>
        </w:rPr>
        <w:t>Amazon Scraps Secret AI Recruiting Tool</w:t>
      </w:r>
      <w:r w:rsidRPr="00286CE4">
        <w:rPr>
          <w:rFonts w:ascii="Times New Roman" w:hAnsi="Times New Roman" w:cs="Times New Roman"/>
          <w:sz w:val="20"/>
          <w:szCs w:val="20"/>
        </w:rPr>
        <w:t xml:space="preserve">. Reuters. </w:t>
      </w:r>
      <w:hyperlink r:id="rId13" w:tgtFrame="_new" w:history="1">
        <w:r w:rsidRPr="00286CE4">
          <w:rPr>
            <w:rStyle w:val="Hyperlink"/>
            <w:rFonts w:ascii="Times New Roman" w:hAnsi="Times New Roman"/>
            <w:sz w:val="20"/>
            <w:szCs w:val="20"/>
          </w:rPr>
          <w:t>Link</w:t>
        </w:r>
      </w:hyperlink>
    </w:p>
    <w:p w14:paraId="502C0776" w14:textId="77777777" w:rsidR="00286CE4" w:rsidRPr="00286CE4" w:rsidRDefault="00286CE4" w:rsidP="00286CE4">
      <w:pPr>
        <w:spacing w:line="360" w:lineRule="auto"/>
        <w:rPr>
          <w:rFonts w:ascii="Times New Roman" w:hAnsi="Times New Roman" w:cs="Times New Roman"/>
          <w:sz w:val="20"/>
          <w:szCs w:val="20"/>
        </w:rPr>
      </w:pPr>
      <w:r w:rsidRPr="00286CE4">
        <w:rPr>
          <w:rFonts w:ascii="Times New Roman" w:hAnsi="Times New Roman" w:cs="Times New Roman"/>
          <w:sz w:val="20"/>
          <w:szCs w:val="20"/>
        </w:rPr>
        <w:t xml:space="preserve">[27] Google AI. (2020). </w:t>
      </w:r>
      <w:r w:rsidRPr="00286CE4">
        <w:rPr>
          <w:rFonts w:ascii="Times New Roman" w:hAnsi="Times New Roman" w:cs="Times New Roman"/>
          <w:i/>
          <w:iCs/>
          <w:sz w:val="20"/>
          <w:szCs w:val="20"/>
        </w:rPr>
        <w:t>AI Principles</w:t>
      </w:r>
      <w:r w:rsidRPr="00286CE4">
        <w:rPr>
          <w:rFonts w:ascii="Times New Roman" w:hAnsi="Times New Roman" w:cs="Times New Roman"/>
          <w:sz w:val="20"/>
          <w:szCs w:val="20"/>
        </w:rPr>
        <w:t xml:space="preserve">. Google. </w:t>
      </w:r>
      <w:hyperlink r:id="rId14" w:tgtFrame="_new" w:history="1">
        <w:r w:rsidRPr="00286CE4">
          <w:rPr>
            <w:rStyle w:val="Hyperlink"/>
            <w:rFonts w:ascii="Times New Roman" w:hAnsi="Times New Roman"/>
            <w:sz w:val="20"/>
            <w:szCs w:val="20"/>
          </w:rPr>
          <w:t>Link</w:t>
        </w:r>
      </w:hyperlink>
    </w:p>
    <w:p w14:paraId="44271A9A" w14:textId="77777777" w:rsidR="00286CE4" w:rsidRPr="00286CE4" w:rsidRDefault="00286CE4" w:rsidP="00286CE4">
      <w:pPr>
        <w:spacing w:line="360" w:lineRule="auto"/>
        <w:rPr>
          <w:rStyle w:val="Hyperlink"/>
          <w:rFonts w:ascii="Times New Roman" w:hAnsi="Times New Roman"/>
          <w:sz w:val="20"/>
          <w:szCs w:val="20"/>
        </w:rPr>
      </w:pPr>
      <w:r w:rsidRPr="00286CE4">
        <w:rPr>
          <w:rFonts w:ascii="Times New Roman" w:hAnsi="Times New Roman" w:cs="Times New Roman"/>
          <w:sz w:val="20"/>
          <w:szCs w:val="20"/>
        </w:rPr>
        <w:t xml:space="preserve">[28] PwC. (2018). </w:t>
      </w:r>
      <w:r w:rsidRPr="00286CE4">
        <w:rPr>
          <w:rFonts w:ascii="Times New Roman" w:hAnsi="Times New Roman" w:cs="Times New Roman"/>
          <w:i/>
          <w:iCs/>
          <w:sz w:val="20"/>
          <w:szCs w:val="20"/>
        </w:rPr>
        <w:t>Ethics of AI</w:t>
      </w:r>
      <w:r w:rsidRPr="00286CE4">
        <w:rPr>
          <w:rFonts w:ascii="Times New Roman" w:hAnsi="Times New Roman" w:cs="Times New Roman"/>
          <w:sz w:val="20"/>
          <w:szCs w:val="20"/>
        </w:rPr>
        <w:t xml:space="preserve">. PwC. </w:t>
      </w:r>
      <w:hyperlink r:id="rId15" w:tgtFrame="_new" w:history="1">
        <w:r w:rsidRPr="00286CE4">
          <w:rPr>
            <w:rStyle w:val="Hyperlink"/>
            <w:rFonts w:ascii="Times New Roman" w:hAnsi="Times New Roman"/>
            <w:sz w:val="20"/>
            <w:szCs w:val="20"/>
          </w:rPr>
          <w:t>Link</w:t>
        </w:r>
      </w:hyperlink>
      <w:r w:rsidRPr="00286CE4">
        <w:rPr>
          <w:rFonts w:ascii="Times New Roman" w:hAnsi="Times New Roman" w:cs="Times New Roman"/>
          <w:sz w:val="20"/>
          <w:szCs w:val="20"/>
        </w:rPr>
        <w:t xml:space="preserve"> </w:t>
      </w:r>
    </w:p>
    <w:p w14:paraId="2B346388" w14:textId="77777777" w:rsidR="00286CE4" w:rsidRPr="00286CE4" w:rsidRDefault="00286CE4" w:rsidP="00286CE4">
      <w:pPr>
        <w:spacing w:line="360" w:lineRule="auto"/>
        <w:rPr>
          <w:rFonts w:ascii="Times New Roman" w:hAnsi="Times New Roman" w:cs="Times New Roman"/>
          <w:color w:val="0563C1" w:themeColor="hyperlink"/>
          <w:sz w:val="20"/>
          <w:szCs w:val="20"/>
          <w:u w:val="single"/>
        </w:rPr>
      </w:pPr>
      <w:r w:rsidRPr="00286CE4">
        <w:rPr>
          <w:rFonts w:ascii="Times New Roman" w:hAnsi="Times New Roman" w:cs="Times New Roman"/>
          <w:sz w:val="20"/>
          <w:szCs w:val="20"/>
        </w:rPr>
        <w:t xml:space="preserve">[29] European Commission. (2021). </w:t>
      </w:r>
      <w:r w:rsidRPr="00286CE4">
        <w:rPr>
          <w:rFonts w:ascii="Times New Roman" w:hAnsi="Times New Roman" w:cs="Times New Roman"/>
          <w:i/>
          <w:iCs/>
          <w:sz w:val="20"/>
          <w:szCs w:val="20"/>
        </w:rPr>
        <w:t>AI Act</w:t>
      </w:r>
      <w:r w:rsidRPr="00286CE4">
        <w:rPr>
          <w:rFonts w:ascii="Times New Roman" w:hAnsi="Times New Roman" w:cs="Times New Roman"/>
          <w:sz w:val="20"/>
          <w:szCs w:val="20"/>
        </w:rPr>
        <w:t xml:space="preserve">. European Commission. </w:t>
      </w:r>
      <w:hyperlink r:id="rId16" w:tgtFrame="_new" w:history="1">
        <w:r w:rsidRPr="00286CE4">
          <w:rPr>
            <w:rStyle w:val="Hyperlink"/>
            <w:rFonts w:ascii="Times New Roman" w:hAnsi="Times New Roman"/>
            <w:sz w:val="20"/>
            <w:szCs w:val="20"/>
          </w:rPr>
          <w:t>Link</w:t>
        </w:r>
      </w:hyperlink>
    </w:p>
    <w:p w14:paraId="13DB2D3A" w14:textId="77777777" w:rsidR="00286CE4" w:rsidRPr="00286CE4" w:rsidRDefault="00286CE4" w:rsidP="00286CE4">
      <w:pPr>
        <w:spacing w:line="360" w:lineRule="auto"/>
        <w:rPr>
          <w:rStyle w:val="Hyperlink"/>
          <w:rFonts w:ascii="Times New Roman" w:hAnsi="Times New Roman"/>
          <w:sz w:val="20"/>
          <w:szCs w:val="20"/>
        </w:rPr>
      </w:pPr>
      <w:r w:rsidRPr="00286CE4">
        <w:rPr>
          <w:rFonts w:ascii="Times New Roman" w:hAnsi="Times New Roman" w:cs="Times New Roman"/>
          <w:sz w:val="20"/>
          <w:szCs w:val="20"/>
        </w:rPr>
        <w:t xml:space="preserve"> [30] IEEE. (2019). </w:t>
      </w:r>
      <w:r w:rsidRPr="00286CE4">
        <w:rPr>
          <w:rFonts w:ascii="Times New Roman" w:hAnsi="Times New Roman" w:cs="Times New Roman"/>
          <w:i/>
          <w:iCs/>
          <w:sz w:val="20"/>
          <w:szCs w:val="20"/>
        </w:rPr>
        <w:t>Ethics of Autonomous and Intelligent Systems</w:t>
      </w:r>
      <w:r w:rsidRPr="00286CE4">
        <w:rPr>
          <w:rFonts w:ascii="Times New Roman" w:hAnsi="Times New Roman" w:cs="Times New Roman"/>
          <w:sz w:val="20"/>
          <w:szCs w:val="20"/>
        </w:rPr>
        <w:t xml:space="preserve">. IEEE. </w:t>
      </w:r>
      <w:hyperlink r:id="rId17" w:tgtFrame="_new" w:history="1">
        <w:r w:rsidRPr="00286CE4">
          <w:rPr>
            <w:rStyle w:val="Hyperlink"/>
            <w:rFonts w:ascii="Times New Roman" w:hAnsi="Times New Roman"/>
            <w:sz w:val="20"/>
            <w:szCs w:val="20"/>
          </w:rPr>
          <w:t>Link</w:t>
        </w:r>
      </w:hyperlink>
    </w:p>
    <w:p w14:paraId="40EFF21F" w14:textId="4A46D02E" w:rsidR="00911ACD" w:rsidRPr="00286CE4" w:rsidRDefault="00286CE4" w:rsidP="00286CE4">
      <w:pPr>
        <w:spacing w:line="360" w:lineRule="auto"/>
        <w:rPr>
          <w:rFonts w:ascii="Times New Roman" w:hAnsi="Times New Roman" w:cs="Times New Roman"/>
          <w:b/>
          <w:bCs/>
          <w:color w:val="0000FF"/>
          <w:sz w:val="20"/>
          <w:szCs w:val="20"/>
          <w:u w:val="single"/>
        </w:rPr>
      </w:pPr>
      <w:r w:rsidRPr="00286CE4">
        <w:rPr>
          <w:rFonts w:ascii="Times New Roman" w:hAnsi="Times New Roman" w:cs="Times New Roman"/>
          <w:sz w:val="20"/>
          <w:szCs w:val="20"/>
        </w:rPr>
        <w:t>[31]</w:t>
      </w:r>
      <w:hyperlink r:id="rId18" w:history="1">
        <w:r w:rsidRPr="00286CE4">
          <w:rPr>
            <w:rStyle w:val="Hyperlink"/>
            <w:rFonts w:ascii="Times New Roman" w:hAnsi="Times New Roman"/>
            <w:sz w:val="20"/>
            <w:szCs w:val="20"/>
          </w:rPr>
          <w:t>https://www.propublica.org/article/machine-bias-risk-assessments-in-criminal-sentencing</w:t>
        </w:r>
      </w:hyperlink>
    </w:p>
    <w:sectPr w:rsidR="00911ACD" w:rsidRPr="00286CE4" w:rsidSect="005F717A">
      <w:headerReference w:type="default" r:id="rId19"/>
      <w:footerReference w:type="default" r:id="rId20"/>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521C7" w14:textId="77777777" w:rsidR="00361E49" w:rsidRDefault="00361E49" w:rsidP="00C556D7">
      <w:pPr>
        <w:spacing w:after="0" w:line="240" w:lineRule="auto"/>
      </w:pPr>
      <w:r>
        <w:separator/>
      </w:r>
    </w:p>
  </w:endnote>
  <w:endnote w:type="continuationSeparator" w:id="0">
    <w:p w14:paraId="45B7C649" w14:textId="77777777" w:rsidR="00361E49" w:rsidRDefault="00361E49"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2087CCC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AF81F" w14:textId="77777777" w:rsidR="00361E49" w:rsidRDefault="00361E49" w:rsidP="00C556D7">
      <w:pPr>
        <w:spacing w:after="0" w:line="240" w:lineRule="auto"/>
      </w:pPr>
      <w:r>
        <w:separator/>
      </w:r>
    </w:p>
  </w:footnote>
  <w:footnote w:type="continuationSeparator" w:id="0">
    <w:p w14:paraId="29270C42" w14:textId="77777777" w:rsidR="00361E49" w:rsidRDefault="00361E49"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23"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20FAA577"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974F76">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Issue </w:t>
          </w:r>
          <w:r w:rsidR="00E13B36">
            <w:rPr>
              <w:rFonts w:ascii="Times New Roman" w:hAnsi="Times New Roman" w:cs="Times New Roman"/>
              <w:bCs/>
              <w:sz w:val="24"/>
              <w:szCs w:val="24"/>
              <w:lang w:val="fr-FR" w:eastAsia="en-IN"/>
            </w:rPr>
            <w:t>16</w:t>
          </w:r>
          <w:r w:rsidRPr="00536ADF">
            <w:rPr>
              <w:rFonts w:ascii="Times New Roman" w:hAnsi="Times New Roman" w:cs="Times New Roman"/>
              <w:bCs/>
              <w:sz w:val="24"/>
              <w:szCs w:val="24"/>
              <w:lang w:val="fr-FR" w:eastAsia="en-IN"/>
            </w:rPr>
            <w:t xml:space="preserve">, </w:t>
          </w:r>
          <w:r w:rsidR="00E13B36">
            <w:rPr>
              <w:rFonts w:ascii="Times New Roman" w:hAnsi="Times New Roman" w:cs="Times New Roman"/>
              <w:bCs/>
              <w:sz w:val="24"/>
              <w:szCs w:val="24"/>
              <w:lang w:val="fr-FR" w:eastAsia="en-IN"/>
            </w:rPr>
            <w:t>April</w:t>
          </w:r>
          <w:r w:rsidRPr="00536ADF">
            <w:rPr>
              <w:rFonts w:ascii="Times New Roman" w:hAnsi="Times New Roman" w:cs="Times New Roman"/>
              <w:bCs/>
              <w:sz w:val="24"/>
              <w:szCs w:val="24"/>
              <w:lang w:val="fr-FR" w:eastAsia="en-IN"/>
            </w:rPr>
            <w:t xml:space="preserve"> 202</w:t>
          </w:r>
          <w:r w:rsidR="00E13B36">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23"/>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025E13"/>
    <w:multiLevelType w:val="hybridMultilevel"/>
    <w:tmpl w:val="A03C8678"/>
    <w:lvl w:ilvl="0" w:tplc="87FC5BE4">
      <w:start w:val="1"/>
      <w:numFmt w:val="bullet"/>
      <w:lvlText w:val="•"/>
      <w:lvlJc w:val="left"/>
      <w:pPr>
        <w:ind w:left="720" w:hanging="36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25C8A"/>
    <w:multiLevelType w:val="hybridMultilevel"/>
    <w:tmpl w:val="7D34B46C"/>
    <w:lvl w:ilvl="0" w:tplc="90D6C366">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effect w:val="none"/>
        <w:bdr w:val="none" w:sz="0" w:space="0" w:color="auto" w:frame="1"/>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8"/>
  </w:num>
  <w:num w:numId="2" w16cid:durableId="790048988">
    <w:abstractNumId w:val="5"/>
  </w:num>
  <w:num w:numId="3" w16cid:durableId="1993635357">
    <w:abstractNumId w:val="11"/>
  </w:num>
  <w:num w:numId="4" w16cid:durableId="1479104421">
    <w:abstractNumId w:val="12"/>
  </w:num>
  <w:num w:numId="5" w16cid:durableId="1066758610">
    <w:abstractNumId w:val="7"/>
  </w:num>
  <w:num w:numId="6" w16cid:durableId="590088686">
    <w:abstractNumId w:val="15"/>
  </w:num>
  <w:num w:numId="7" w16cid:durableId="924848298">
    <w:abstractNumId w:val="1"/>
  </w:num>
  <w:num w:numId="8" w16cid:durableId="781143302">
    <w:abstractNumId w:val="22"/>
  </w:num>
  <w:num w:numId="9" w16cid:durableId="851842906">
    <w:abstractNumId w:val="0"/>
  </w:num>
  <w:num w:numId="10" w16cid:durableId="350229811">
    <w:abstractNumId w:val="4"/>
  </w:num>
  <w:num w:numId="11" w16cid:durableId="2128309775">
    <w:abstractNumId w:val="19"/>
  </w:num>
  <w:num w:numId="12" w16cid:durableId="350029887">
    <w:abstractNumId w:val="14"/>
  </w:num>
  <w:num w:numId="13" w16cid:durableId="591670422">
    <w:abstractNumId w:val="10"/>
  </w:num>
  <w:num w:numId="14" w16cid:durableId="532691435">
    <w:abstractNumId w:val="3"/>
  </w:num>
  <w:num w:numId="15" w16cid:durableId="1268083021">
    <w:abstractNumId w:val="17"/>
  </w:num>
  <w:num w:numId="16" w16cid:durableId="1447193248">
    <w:abstractNumId w:val="9"/>
  </w:num>
  <w:num w:numId="17" w16cid:durableId="843742299">
    <w:abstractNumId w:val="13"/>
  </w:num>
  <w:num w:numId="18" w16cid:durableId="110824490">
    <w:abstractNumId w:val="2"/>
  </w:num>
  <w:num w:numId="19" w16cid:durableId="1376078544">
    <w:abstractNumId w:val="21"/>
  </w:num>
  <w:num w:numId="20" w16cid:durableId="888303389">
    <w:abstractNumId w:val="6"/>
  </w:num>
  <w:num w:numId="21" w16cid:durableId="164125617">
    <w:abstractNumId w:val="16"/>
  </w:num>
  <w:num w:numId="22" w16cid:durableId="194199905">
    <w:abstractNumId w:val="18"/>
  </w:num>
  <w:num w:numId="23" w16cid:durableId="190953256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D7CF0"/>
    <w:rsid w:val="001E4A2E"/>
    <w:rsid w:val="001E4ACD"/>
    <w:rsid w:val="001E51F3"/>
    <w:rsid w:val="001F0BB1"/>
    <w:rsid w:val="00205839"/>
    <w:rsid w:val="00205A73"/>
    <w:rsid w:val="00206DE4"/>
    <w:rsid w:val="00227FA8"/>
    <w:rsid w:val="002426D5"/>
    <w:rsid w:val="002650CA"/>
    <w:rsid w:val="00273038"/>
    <w:rsid w:val="00286CE4"/>
    <w:rsid w:val="002A579C"/>
    <w:rsid w:val="002E72CF"/>
    <w:rsid w:val="002F3187"/>
    <w:rsid w:val="002F43A5"/>
    <w:rsid w:val="003265E6"/>
    <w:rsid w:val="00326F31"/>
    <w:rsid w:val="00350F8D"/>
    <w:rsid w:val="00351948"/>
    <w:rsid w:val="00361C3F"/>
    <w:rsid w:val="00361E49"/>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4F306F"/>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15CC"/>
    <w:rsid w:val="006B2ED8"/>
    <w:rsid w:val="006C11CA"/>
    <w:rsid w:val="006C74D5"/>
    <w:rsid w:val="006D7E62"/>
    <w:rsid w:val="006F51F4"/>
    <w:rsid w:val="00732B32"/>
    <w:rsid w:val="00756E86"/>
    <w:rsid w:val="00767719"/>
    <w:rsid w:val="0079243B"/>
    <w:rsid w:val="0079481F"/>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3907"/>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74F76"/>
    <w:rsid w:val="009A49D4"/>
    <w:rsid w:val="009C713B"/>
    <w:rsid w:val="009E4D95"/>
    <w:rsid w:val="009E7E3D"/>
    <w:rsid w:val="009F6540"/>
    <w:rsid w:val="00A0162A"/>
    <w:rsid w:val="00A4268C"/>
    <w:rsid w:val="00A61FC8"/>
    <w:rsid w:val="00A66F99"/>
    <w:rsid w:val="00A71E07"/>
    <w:rsid w:val="00A730E3"/>
    <w:rsid w:val="00A846B7"/>
    <w:rsid w:val="00A848E5"/>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A5A39"/>
    <w:rsid w:val="00DD6B36"/>
    <w:rsid w:val="00DD7C7C"/>
    <w:rsid w:val="00DE68FE"/>
    <w:rsid w:val="00DF201E"/>
    <w:rsid w:val="00DF317B"/>
    <w:rsid w:val="00DF6FFA"/>
    <w:rsid w:val="00E03AB8"/>
    <w:rsid w:val="00E058D9"/>
    <w:rsid w:val="00E13B36"/>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665AB"/>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5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styleId="UnresolvedMention">
    <w:name w:val="Unresolved Mention"/>
    <w:basedOn w:val="DefaultParagraphFont"/>
    <w:uiPriority w:val="99"/>
    <w:semiHidden/>
    <w:unhideWhenUsed/>
    <w:rsid w:val="00326F31"/>
    <w:rPr>
      <w:color w:val="605E5C"/>
      <w:shd w:val="clear" w:color="auto" w:fill="E1DFDD"/>
    </w:rPr>
  </w:style>
  <w:style w:type="paragraph" w:styleId="NormalWeb">
    <w:name w:val="Normal (Web)"/>
    <w:basedOn w:val="Normal"/>
    <w:uiPriority w:val="99"/>
    <w:unhideWhenUsed/>
    <w:rsid w:val="00351948"/>
    <w:pPr>
      <w:spacing w:before="100" w:beforeAutospacing="1" w:after="100" w:afterAutospacing="1" w:line="240" w:lineRule="auto"/>
    </w:pPr>
    <w:rPr>
      <w:rFonts w:ascii="Times New Roman" w:eastAsia="Times New Roman" w:hAnsi="Times New Roman" w:cs="Times New Roman"/>
      <w:sz w:val="24"/>
      <w:szCs w:val="24"/>
      <w:lang w:val="en-IN" w:eastAsia="en-IN" w:bidi="mr-IN"/>
    </w:rPr>
  </w:style>
  <w:style w:type="character" w:styleId="Emphasis">
    <w:name w:val="Emphasis"/>
    <w:basedOn w:val="DefaultParagraphFont"/>
    <w:uiPriority w:val="20"/>
    <w:qFormat/>
    <w:rsid w:val="00351948"/>
    <w:rPr>
      <w:i/>
      <w:iCs/>
    </w:rPr>
  </w:style>
  <w:style w:type="table" w:customStyle="1" w:styleId="TableGrid1">
    <w:name w:val="Table Grid1"/>
    <w:basedOn w:val="TableNormal"/>
    <w:next w:val="TableGrid"/>
    <w:uiPriority w:val="59"/>
    <w:rsid w:val="00286CE4"/>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uters.com/article/us-amazon-com-jobs-automation-insight-idUSKCN1MK08G" TargetMode="External"/><Relationship Id="rId18" Type="http://schemas.openxmlformats.org/officeDocument/2006/relationships/hyperlink" Target="https://www.propublica.org/article/machine-bias-risk-assessments-in-criminal-sentencin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ropublica.org/article/machine-bias-risk-assessments-in-criminal-sentencing" TargetMode="External"/><Relationship Id="rId17" Type="http://schemas.openxmlformats.org/officeDocument/2006/relationships/hyperlink" Target="https://ethicsinaction.ieee.org/" TargetMode="External"/><Relationship Id="rId2" Type="http://schemas.openxmlformats.org/officeDocument/2006/relationships/numbering" Target="numbering.xml"/><Relationship Id="rId16" Type="http://schemas.openxmlformats.org/officeDocument/2006/relationships/hyperlink" Target="https://ec.europa.eu/info/business-economy-euro/banking-and-finance/financial-markets/financial-services-committee/ai-act_e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pwc.com/gx/en/issues/analytics/ethics-of-ai.html"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i.google/principle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6293</Words>
  <Characters>35872</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Rishikumar Mandal</cp:lastModifiedBy>
  <cp:revision>3</cp:revision>
  <cp:lastPrinted>2021-02-22T14:39:00Z</cp:lastPrinted>
  <dcterms:created xsi:type="dcterms:W3CDTF">2025-04-16T05:06:00Z</dcterms:created>
  <dcterms:modified xsi:type="dcterms:W3CDTF">2025-04-16T05:26:00Z</dcterms:modified>
</cp:coreProperties>
</file>