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653" w:rsidRPr="00804653" w:rsidRDefault="004A2593" w:rsidP="00804653">
      <w:pPr>
        <w:jc w:val="center"/>
        <w:rPr>
          <w:rStyle w:val="H5CharChar"/>
          <w:rFonts w:ascii="Times New Roman" w:hAnsi="Times New Roman"/>
          <w:sz w:val="24"/>
        </w:rPr>
      </w:pPr>
      <w:r>
        <w:rPr>
          <w:rStyle w:val="H5CharChar"/>
          <w:rFonts w:ascii="Times New Roman" w:hAnsi="Times New Roman"/>
          <w:sz w:val="24"/>
        </w:rPr>
        <w:t>A SURVEY OF HANDOVER METHODOLOGIES IN COGNITIVE RADIOS FOR 5G NETWORKS</w:t>
      </w:r>
    </w:p>
    <w:p w:rsidR="00804653" w:rsidRPr="005C01C8" w:rsidRDefault="00804653" w:rsidP="00804653">
      <w:pPr>
        <w:pStyle w:val="AU"/>
        <w:spacing w:after="0"/>
        <w:rPr>
          <w:rFonts w:ascii="Times New Roman" w:hAnsi="Times New Roman"/>
          <w:sz w:val="24"/>
          <w:szCs w:val="24"/>
        </w:rPr>
      </w:pPr>
    </w:p>
    <w:p w:rsidR="00804653" w:rsidRDefault="004A2593" w:rsidP="00804653">
      <w:pPr>
        <w:pStyle w:val="AU"/>
        <w:spacing w:after="0"/>
        <w:jc w:val="center"/>
        <w:rPr>
          <w:rFonts w:ascii="Times New Roman" w:hAnsi="Times New Roman"/>
          <w:sz w:val="24"/>
          <w:szCs w:val="24"/>
          <w:vertAlign w:val="superscript"/>
        </w:rPr>
      </w:pPr>
      <w:proofErr w:type="spellStart"/>
      <w:r>
        <w:rPr>
          <w:rFonts w:ascii="Times New Roman" w:hAnsi="Times New Roman"/>
          <w:sz w:val="24"/>
          <w:szCs w:val="24"/>
        </w:rPr>
        <w:t>Uchendu</w:t>
      </w:r>
      <w:proofErr w:type="spellEnd"/>
      <w:r>
        <w:rPr>
          <w:rFonts w:ascii="Times New Roman" w:hAnsi="Times New Roman"/>
          <w:sz w:val="24"/>
          <w:szCs w:val="24"/>
        </w:rPr>
        <w:t xml:space="preserve"> </w:t>
      </w:r>
      <w:proofErr w:type="spellStart"/>
      <w:r>
        <w:rPr>
          <w:rFonts w:ascii="Times New Roman" w:hAnsi="Times New Roman"/>
          <w:sz w:val="24"/>
          <w:szCs w:val="24"/>
        </w:rPr>
        <w:t>Emmanuela</w:t>
      </w:r>
      <w:proofErr w:type="spellEnd"/>
      <w:r>
        <w:rPr>
          <w:rFonts w:ascii="Times New Roman" w:hAnsi="Times New Roman"/>
          <w:sz w:val="24"/>
          <w:szCs w:val="24"/>
        </w:rPr>
        <w:t xml:space="preserve"> Tochukwu</w:t>
      </w:r>
      <w:r w:rsidR="00804653" w:rsidRPr="00CA08D8">
        <w:rPr>
          <w:rFonts w:ascii="Times New Roman" w:hAnsi="Times New Roman"/>
          <w:sz w:val="24"/>
          <w:szCs w:val="24"/>
          <w:vertAlign w:val="superscript"/>
        </w:rPr>
        <w:t>1</w:t>
      </w:r>
      <w:r w:rsidR="00804653" w:rsidRPr="00CA08D8">
        <w:rPr>
          <w:rFonts w:ascii="Times New Roman" w:hAnsi="Times New Roman"/>
          <w:sz w:val="24"/>
          <w:szCs w:val="24"/>
        </w:rPr>
        <w:t xml:space="preserve">, </w:t>
      </w:r>
      <w:r w:rsidR="00804653">
        <w:rPr>
          <w:rFonts w:ascii="Times New Roman" w:hAnsi="Times New Roman"/>
          <w:sz w:val="24"/>
          <w:szCs w:val="24"/>
        </w:rPr>
        <w:t>E</w:t>
      </w:r>
      <w:r>
        <w:rPr>
          <w:rFonts w:ascii="Times New Roman" w:hAnsi="Times New Roman"/>
          <w:sz w:val="24"/>
          <w:szCs w:val="24"/>
        </w:rPr>
        <w:t>ke James</w:t>
      </w:r>
      <w:r w:rsidR="00804653">
        <w:rPr>
          <w:rFonts w:ascii="Times New Roman" w:hAnsi="Times New Roman"/>
          <w:sz w:val="24"/>
          <w:szCs w:val="24"/>
          <w:vertAlign w:val="superscript"/>
        </w:rPr>
        <w:t>2</w:t>
      </w:r>
      <w:r w:rsidR="00913A17">
        <w:rPr>
          <w:rFonts w:ascii="Times New Roman" w:hAnsi="Times New Roman"/>
          <w:sz w:val="24"/>
          <w:szCs w:val="24"/>
        </w:rPr>
        <w:t>, Nwabueze Charles N</w:t>
      </w:r>
      <w:r w:rsidR="00913A17">
        <w:rPr>
          <w:rFonts w:ascii="Times New Roman" w:hAnsi="Times New Roman"/>
          <w:sz w:val="24"/>
          <w:szCs w:val="24"/>
          <w:vertAlign w:val="superscript"/>
        </w:rPr>
        <w:t>3</w:t>
      </w:r>
    </w:p>
    <w:p w:rsidR="00784E4D" w:rsidRPr="00784E4D" w:rsidRDefault="00784E4D" w:rsidP="00804653">
      <w:pPr>
        <w:pStyle w:val="AU"/>
        <w:spacing w:after="0"/>
        <w:jc w:val="center"/>
        <w:rPr>
          <w:rFonts w:ascii="Times New Roman" w:hAnsi="Times New Roman"/>
          <w:sz w:val="14"/>
          <w:szCs w:val="24"/>
        </w:rPr>
      </w:pPr>
    </w:p>
    <w:p w:rsidR="00EE527B" w:rsidRDefault="00EE527B" w:rsidP="00EE527B">
      <w:pPr>
        <w:pStyle w:val="PINoSpace"/>
        <w:spacing w:line="240" w:lineRule="auto"/>
        <w:ind w:right="-25" w:firstLine="0"/>
        <w:jc w:val="center"/>
        <w:rPr>
          <w:sz w:val="24"/>
        </w:rPr>
      </w:pPr>
      <w:r>
        <w:rPr>
          <w:sz w:val="24"/>
          <w:vertAlign w:val="superscript"/>
        </w:rPr>
        <w:t>1</w:t>
      </w:r>
      <w:r>
        <w:rPr>
          <w:sz w:val="24"/>
        </w:rPr>
        <w:t>Department of Electrical and Electronic Engineering, Enugu State University of Science and Technology (ESUT), Agbani Enugu</w:t>
      </w:r>
      <w:r>
        <w:rPr>
          <w:sz w:val="24"/>
        </w:rPr>
        <w:tab/>
      </w:r>
    </w:p>
    <w:p w:rsidR="00157D8C" w:rsidRDefault="00157D8C" w:rsidP="00157D8C">
      <w:pPr>
        <w:jc w:val="center"/>
      </w:pPr>
      <w:r>
        <w:t xml:space="preserve">Email: </w:t>
      </w:r>
      <w:hyperlink r:id="rId9" w:history="1">
        <w:r w:rsidRPr="00AD2EF0">
          <w:rPr>
            <w:rStyle w:val="Hyperlink"/>
          </w:rPr>
          <w:t>uchendu.emmanuelatochukwu@gmail.com</w:t>
        </w:r>
      </w:hyperlink>
    </w:p>
    <w:p w:rsidR="00157D8C" w:rsidRPr="00A042F9" w:rsidRDefault="00157D8C" w:rsidP="00EE527B">
      <w:pPr>
        <w:pStyle w:val="PINoSpace"/>
        <w:spacing w:line="240" w:lineRule="auto"/>
        <w:ind w:right="-25" w:firstLine="0"/>
        <w:jc w:val="center"/>
        <w:rPr>
          <w:sz w:val="16"/>
        </w:rPr>
      </w:pPr>
    </w:p>
    <w:p w:rsidR="00A042F9" w:rsidRDefault="00A042F9" w:rsidP="00A042F9">
      <w:pPr>
        <w:pStyle w:val="PINoSpace"/>
        <w:spacing w:line="240" w:lineRule="auto"/>
        <w:ind w:right="-25" w:firstLine="0"/>
        <w:jc w:val="center"/>
        <w:rPr>
          <w:sz w:val="24"/>
        </w:rPr>
      </w:pPr>
      <w:r>
        <w:rPr>
          <w:sz w:val="24"/>
          <w:vertAlign w:val="superscript"/>
        </w:rPr>
        <w:t>2</w:t>
      </w:r>
      <w:r>
        <w:rPr>
          <w:sz w:val="24"/>
        </w:rPr>
        <w:t>Department of Electrical and Electronic Engineering, Enugu State University of Science and Technology (ESUT), Agbani Enugu</w:t>
      </w:r>
      <w:r>
        <w:rPr>
          <w:sz w:val="24"/>
        </w:rPr>
        <w:tab/>
      </w:r>
    </w:p>
    <w:p w:rsidR="00A042F9" w:rsidRDefault="00A042F9" w:rsidP="00A042F9">
      <w:pPr>
        <w:jc w:val="center"/>
        <w:rPr>
          <w:rStyle w:val="Hyperlink"/>
          <w:iCs/>
        </w:rPr>
      </w:pPr>
      <w:r>
        <w:t xml:space="preserve">Email:  </w:t>
      </w:r>
      <w:hyperlink r:id="rId10" w:history="1"/>
      <w:hyperlink r:id="rId11" w:history="1">
        <w:r w:rsidRPr="00157D8C">
          <w:rPr>
            <w:rStyle w:val="Hyperlink"/>
            <w:iCs/>
          </w:rPr>
          <w:t>james.eke@esut.edu.ng</w:t>
        </w:r>
      </w:hyperlink>
    </w:p>
    <w:p w:rsidR="00A042F9" w:rsidRPr="00A042F9" w:rsidRDefault="00A042F9" w:rsidP="00A042F9">
      <w:pPr>
        <w:jc w:val="center"/>
        <w:rPr>
          <w:iCs/>
          <w:sz w:val="12"/>
        </w:rPr>
      </w:pPr>
    </w:p>
    <w:p w:rsidR="00A042F9" w:rsidRDefault="00784E4D" w:rsidP="00A042F9">
      <w:pPr>
        <w:pStyle w:val="PINoSpace"/>
        <w:spacing w:line="240" w:lineRule="auto"/>
        <w:ind w:right="-25" w:firstLine="0"/>
        <w:jc w:val="center"/>
        <w:rPr>
          <w:sz w:val="24"/>
        </w:rPr>
      </w:pPr>
      <w:r>
        <w:rPr>
          <w:sz w:val="24"/>
          <w:vertAlign w:val="superscript"/>
        </w:rPr>
        <w:t>3</w:t>
      </w:r>
      <w:r w:rsidR="00A042F9">
        <w:rPr>
          <w:sz w:val="24"/>
        </w:rPr>
        <w:t xml:space="preserve">Department of </w:t>
      </w:r>
      <w:r>
        <w:rPr>
          <w:sz w:val="24"/>
        </w:rPr>
        <w:t>Computer</w:t>
      </w:r>
      <w:r w:rsidR="00A042F9">
        <w:rPr>
          <w:sz w:val="24"/>
        </w:rPr>
        <w:t xml:space="preserve"> Engineering, </w:t>
      </w:r>
      <w:r>
        <w:rPr>
          <w:sz w:val="24"/>
        </w:rPr>
        <w:t xml:space="preserve">Amorji-Nike, Emene </w:t>
      </w:r>
      <w:r w:rsidR="00A042F9">
        <w:rPr>
          <w:sz w:val="24"/>
        </w:rPr>
        <w:t xml:space="preserve">Enugu </w:t>
      </w:r>
    </w:p>
    <w:p w:rsidR="00A042F9" w:rsidRDefault="00A042F9" w:rsidP="00A042F9">
      <w:pPr>
        <w:jc w:val="center"/>
      </w:pPr>
      <w:r>
        <w:t xml:space="preserve">Email:  </w:t>
      </w:r>
      <w:hyperlink r:id="rId12" w:history="1"/>
      <w:hyperlink r:id="rId13" w:history="1">
        <w:r w:rsidR="00784E4D" w:rsidRPr="00570FC7">
          <w:rPr>
            <w:rStyle w:val="Hyperlink"/>
          </w:rPr>
          <w:t>ultimatecharles45@yahoo.com</w:t>
        </w:r>
      </w:hyperlink>
    </w:p>
    <w:p w:rsidR="00157D8C" w:rsidRDefault="00157D8C" w:rsidP="00804653">
      <w:pPr>
        <w:jc w:val="center"/>
      </w:pPr>
    </w:p>
    <w:p w:rsidR="00804653" w:rsidRPr="00B12673" w:rsidRDefault="00804653" w:rsidP="00804653">
      <w:pPr>
        <w:jc w:val="both"/>
        <w:rPr>
          <w:b/>
        </w:rPr>
      </w:pPr>
      <w:r w:rsidRPr="00B12673">
        <w:rPr>
          <w:b/>
        </w:rPr>
        <w:t xml:space="preserve">---------------------------------------------************************------------------------------------ </w:t>
      </w:r>
    </w:p>
    <w:p w:rsidR="00844900" w:rsidRPr="00844900" w:rsidRDefault="00804653" w:rsidP="00B93E5E">
      <w:pPr>
        <w:jc w:val="both"/>
        <w:rPr>
          <w:i/>
        </w:rPr>
      </w:pPr>
      <w:r w:rsidRPr="005C01C8">
        <w:rPr>
          <w:rStyle w:val="H5CharChar"/>
        </w:rPr>
        <w:t>ABSTRACT</w:t>
      </w:r>
      <w:r w:rsidRPr="005C01C8">
        <w:t xml:space="preserve"> </w:t>
      </w:r>
      <w:r w:rsidR="00B93E5E" w:rsidRPr="00735610">
        <w:rPr>
          <w:i/>
        </w:rPr>
        <w:t xml:space="preserve">The advancement of 5G networks presents significant challenges in ensuring seamless connectivity, particularly in dynamic environments where cognitive radios are employed. </w:t>
      </w:r>
      <w:r w:rsidR="00844900" w:rsidRPr="00844900">
        <w:rPr>
          <w:i/>
        </w:rPr>
        <w:t xml:space="preserve">The fifth-generation (5G) wireless communication system promises unprecedented levels of connectivity, high data rates, ultra-low latency, and massive device density. To achieve these goals, </w:t>
      </w:r>
      <w:r w:rsidR="00844900" w:rsidRPr="00844900">
        <w:rPr>
          <w:bCs/>
          <w:i/>
        </w:rPr>
        <w:t>Cognitive Radio (CR</w:t>
      </w:r>
      <w:r w:rsidR="00844900" w:rsidRPr="00844900">
        <w:rPr>
          <w:b/>
          <w:bCs/>
          <w:i/>
        </w:rPr>
        <w:t>)</w:t>
      </w:r>
      <w:r w:rsidR="00844900" w:rsidRPr="00844900">
        <w:rPr>
          <w:i/>
        </w:rPr>
        <w:t xml:space="preserve"> has emerged as a vital technology that enhances spectrum utilization by enabling dynamic access to underutilized frequency bands. One of the critical challenges in implementing CR in 5G networks is ensuring seamless and efficient </w:t>
      </w:r>
      <w:r w:rsidR="00844900" w:rsidRPr="00844900">
        <w:rPr>
          <w:bCs/>
          <w:i/>
        </w:rPr>
        <w:t>handover</w:t>
      </w:r>
      <w:r w:rsidR="00844900" w:rsidRPr="00844900">
        <w:rPr>
          <w:i/>
        </w:rPr>
        <w:t xml:space="preserve"> between heterogeneous networks and frequency bands without compromising Quality of Service (</w:t>
      </w:r>
      <w:proofErr w:type="spellStart"/>
      <w:r w:rsidR="00844900" w:rsidRPr="00844900">
        <w:rPr>
          <w:i/>
        </w:rPr>
        <w:t>QoS</w:t>
      </w:r>
      <w:proofErr w:type="spellEnd"/>
      <w:r w:rsidR="00844900" w:rsidRPr="00844900">
        <w:rPr>
          <w:i/>
        </w:rPr>
        <w:t>).</w:t>
      </w:r>
      <w:r w:rsidR="00B93E5E" w:rsidRPr="00B93E5E">
        <w:rPr>
          <w:i/>
        </w:rPr>
        <w:t xml:space="preserve"> </w:t>
      </w:r>
      <w:r w:rsidR="00B93E5E" w:rsidRPr="00735610">
        <w:rPr>
          <w:i/>
        </w:rPr>
        <w:t>Handover methodologies play a critical role in maintaining uninterrupted communication</w:t>
      </w:r>
      <w:r w:rsidR="00B93E5E">
        <w:rPr>
          <w:i/>
        </w:rPr>
        <w:t>.</w:t>
      </w:r>
      <w:r w:rsidR="00844900" w:rsidRPr="00844900">
        <w:rPr>
          <w:i/>
        </w:rPr>
        <w:t xml:space="preserve"> This paper presents a comprehensive </w:t>
      </w:r>
      <w:r w:rsidR="00844900" w:rsidRPr="00844900">
        <w:rPr>
          <w:bCs/>
          <w:i/>
        </w:rPr>
        <w:t>survey of handover methodologies</w:t>
      </w:r>
      <w:r w:rsidR="00844900" w:rsidRPr="00844900">
        <w:rPr>
          <w:i/>
        </w:rPr>
        <w:t xml:space="preserve"> in cognitive radio networks within the context of 5G. Various techniques, including spectrum sensing, decision-making algorithms, spectrum mobility, and predictive handover strategies are analyzed. Emphasis is placed on how these methods support uninterrupted service delivery, improve spectral efficiency, and reduce handover latency. Additionally, the survey identifies current challenges, such as interference management and energy efficiency, and explores emerging solutions driven by </w:t>
      </w:r>
      <w:r w:rsidR="00844900" w:rsidRPr="00844900">
        <w:rPr>
          <w:bCs/>
          <w:i/>
        </w:rPr>
        <w:t>machine learning</w:t>
      </w:r>
      <w:r w:rsidR="00844900" w:rsidRPr="00844900">
        <w:rPr>
          <w:i/>
        </w:rPr>
        <w:t xml:space="preserve"> and </w:t>
      </w:r>
      <w:r w:rsidR="00844900" w:rsidRPr="00844900">
        <w:rPr>
          <w:bCs/>
          <w:i/>
        </w:rPr>
        <w:t>artificial intelligence</w:t>
      </w:r>
      <w:r w:rsidR="00844900" w:rsidRPr="00844900">
        <w:rPr>
          <w:i/>
        </w:rPr>
        <w:t>. This study aims to provide insights for researchers and developers working toward more adaptive and intelligent handover mechanisms in future 5G cognitive radio systems.</w:t>
      </w:r>
    </w:p>
    <w:p w:rsidR="00B93E5E" w:rsidRDefault="00B93E5E" w:rsidP="00735610">
      <w:pPr>
        <w:jc w:val="both"/>
        <w:rPr>
          <w:i/>
        </w:rPr>
      </w:pPr>
    </w:p>
    <w:p w:rsidR="00C643A9" w:rsidRPr="001E0F7A" w:rsidRDefault="00735610" w:rsidP="00804653">
      <w:pPr>
        <w:rPr>
          <w:b/>
          <w:i/>
          <w:sz w:val="22"/>
          <w:szCs w:val="22"/>
        </w:rPr>
      </w:pPr>
      <w:r w:rsidRPr="00735610">
        <w:rPr>
          <w:rStyle w:val="H5CharChar"/>
          <w:rFonts w:ascii="Times New Roman" w:hAnsi="Times New Roman"/>
          <w:sz w:val="24"/>
          <w:szCs w:val="24"/>
        </w:rPr>
        <w:t>Keywords</w:t>
      </w:r>
      <w:r w:rsidR="00804653" w:rsidRPr="00735610">
        <w:t>:</w:t>
      </w:r>
      <w:r w:rsidR="00804653">
        <w:t xml:space="preserve"> </w:t>
      </w:r>
      <w:r w:rsidR="001E0F7A" w:rsidRPr="001E0F7A">
        <w:rPr>
          <w:b/>
          <w:i/>
        </w:rPr>
        <w:t>Handover, Cognitive Radios, 5G, Methodologies, Network</w:t>
      </w:r>
    </w:p>
    <w:p w:rsidR="00CD620D" w:rsidRPr="00C00626" w:rsidRDefault="00CD620D" w:rsidP="00CD620D">
      <w:pPr>
        <w:pStyle w:val="Heading1"/>
        <w:numPr>
          <w:ilvl w:val="0"/>
          <w:numId w:val="9"/>
        </w:numPr>
        <w:jc w:val="left"/>
        <w:rPr>
          <w:b/>
          <w:color w:val="0070C0"/>
          <w:sz w:val="24"/>
          <w:szCs w:val="24"/>
        </w:rPr>
      </w:pPr>
      <w:r>
        <w:rPr>
          <w:b/>
          <w:color w:val="0070C0"/>
          <w:sz w:val="24"/>
          <w:szCs w:val="24"/>
        </w:rPr>
        <w:t>INTRODUCTION</w:t>
      </w:r>
    </w:p>
    <w:p w:rsidR="000B65D4" w:rsidRPr="000B65D4" w:rsidRDefault="000B65D4" w:rsidP="000B65D4">
      <w:pPr>
        <w:jc w:val="both"/>
      </w:pPr>
      <w:r w:rsidRPr="000B65D4">
        <w:t xml:space="preserve">The rapid growth of wireless communication technologies has led to an increased demand for efficient spectrum utilization. With the advent of </w:t>
      </w:r>
      <w:r w:rsidRPr="000B65D4">
        <w:rPr>
          <w:bCs/>
        </w:rPr>
        <w:t>5G networks</w:t>
      </w:r>
      <w:r w:rsidRPr="000B65D4">
        <w:t xml:space="preserve">, ensuring seamless connectivity, low latency, and high reliability has become a priority. However, traditional static spectrum allocation policies often result in spectrum underutilization and congestion. To address this challenge, </w:t>
      </w:r>
      <w:r w:rsidRPr="000B65D4">
        <w:rPr>
          <w:bCs/>
        </w:rPr>
        <w:t>Cognitive Radio (CR)</w:t>
      </w:r>
      <w:r w:rsidRPr="000B65D4">
        <w:t xml:space="preserve"> has emerged as a key enabler of </w:t>
      </w:r>
      <w:r w:rsidRPr="000B65D4">
        <w:rPr>
          <w:bCs/>
        </w:rPr>
        <w:t>Dynamic Spectrum Access (DSA)</w:t>
      </w:r>
      <w:r w:rsidRPr="000B65D4">
        <w:t>, allowing unlicensed users (secondary users) to opportunistically access underutilized spectrum bands without interfering with licensed users (primary users) (</w:t>
      </w:r>
      <w:proofErr w:type="spellStart"/>
      <w:r w:rsidRPr="000B65D4">
        <w:t>Mitola</w:t>
      </w:r>
      <w:proofErr w:type="spellEnd"/>
      <w:r w:rsidRPr="000B65D4">
        <w:t xml:space="preserve"> &amp; Maguire, 1999).</w:t>
      </w:r>
    </w:p>
    <w:p w:rsidR="000B65D4" w:rsidRPr="000B65D4" w:rsidRDefault="000B65D4" w:rsidP="000B65D4">
      <w:pPr>
        <w:jc w:val="both"/>
      </w:pPr>
      <w:r w:rsidRPr="000B65D4">
        <w:lastRenderedPageBreak/>
        <w:t xml:space="preserve">One of the fundamental processes in </w:t>
      </w:r>
      <w:r w:rsidRPr="000B65D4">
        <w:rPr>
          <w:bCs/>
        </w:rPr>
        <w:t>Cognitive Radio Networks (CRNs)</w:t>
      </w:r>
      <w:r w:rsidRPr="000B65D4">
        <w:t xml:space="preserve"> is </w:t>
      </w:r>
      <w:r w:rsidRPr="000B65D4">
        <w:rPr>
          <w:bCs/>
        </w:rPr>
        <w:t>handover</w:t>
      </w:r>
      <w:r w:rsidRPr="000B65D4">
        <w:t xml:space="preserve">, which ensures that secondary users can switch between different spectrum bands while maintaining an uninterrupted communication session. Handover methodologies in cognitive radio are significantly different from traditional cellular handovers, as they involve </w:t>
      </w:r>
      <w:r w:rsidRPr="000B65D4">
        <w:rPr>
          <w:bCs/>
        </w:rPr>
        <w:t>spectrum handover</w:t>
      </w:r>
      <w:r w:rsidRPr="000B65D4">
        <w:t xml:space="preserve"> (switching between frequency bands) in addition to </w:t>
      </w:r>
      <w:r w:rsidRPr="000B65D4">
        <w:rPr>
          <w:bCs/>
        </w:rPr>
        <w:t>network handover</w:t>
      </w:r>
      <w:r w:rsidRPr="000B65D4">
        <w:t xml:space="preserve"> (switching between different base stations or technologies) (</w:t>
      </w:r>
      <w:proofErr w:type="spellStart"/>
      <w:r w:rsidRPr="000B65D4">
        <w:t>Haykin</w:t>
      </w:r>
      <w:proofErr w:type="spellEnd"/>
      <w:r w:rsidRPr="000B65D4">
        <w:t xml:space="preserve">, 2005). In the context of 5G, efficient handover mechanisms are essential for </w:t>
      </w:r>
      <w:r w:rsidRPr="000B65D4">
        <w:rPr>
          <w:bCs/>
        </w:rPr>
        <w:t>ultra-reliable low-latency communication (URLLC)</w:t>
      </w:r>
      <w:r w:rsidRPr="000B65D4">
        <w:t xml:space="preserve">, </w:t>
      </w:r>
      <w:r w:rsidRPr="000B65D4">
        <w:rPr>
          <w:bCs/>
        </w:rPr>
        <w:t>massive machine-type communication (</w:t>
      </w:r>
      <w:proofErr w:type="spellStart"/>
      <w:r w:rsidRPr="000B65D4">
        <w:rPr>
          <w:bCs/>
        </w:rPr>
        <w:t>mMTC</w:t>
      </w:r>
      <w:proofErr w:type="spellEnd"/>
      <w:r w:rsidRPr="000B65D4">
        <w:rPr>
          <w:bCs/>
        </w:rPr>
        <w:t>)</w:t>
      </w:r>
      <w:r w:rsidRPr="000B65D4">
        <w:t xml:space="preserve">, and </w:t>
      </w:r>
      <w:r w:rsidRPr="000B65D4">
        <w:rPr>
          <w:bCs/>
        </w:rPr>
        <w:t>enhanced mobile broadband (</w:t>
      </w:r>
      <w:proofErr w:type="spellStart"/>
      <w:r w:rsidRPr="000B65D4">
        <w:rPr>
          <w:bCs/>
        </w:rPr>
        <w:t>eMBB</w:t>
      </w:r>
      <w:proofErr w:type="spellEnd"/>
      <w:r w:rsidRPr="000B65D4">
        <w:rPr>
          <w:bCs/>
        </w:rPr>
        <w:t>)</w:t>
      </w:r>
      <w:r w:rsidRPr="000B65D4">
        <w:t xml:space="preserve"> services.</w:t>
      </w:r>
    </w:p>
    <w:p w:rsidR="000B65D4" w:rsidRPr="000B65D4" w:rsidRDefault="000B65D4" w:rsidP="000B65D4">
      <w:pPr>
        <w:jc w:val="both"/>
      </w:pPr>
      <w:r w:rsidRPr="000B65D4">
        <w:t xml:space="preserve">Existing handover methodologies in cognitive radios for 5G networks can be categorized into </w:t>
      </w:r>
      <w:r w:rsidRPr="000B65D4">
        <w:rPr>
          <w:bCs/>
        </w:rPr>
        <w:t>hard handover (break-before-make), soft handover (make-before-break), and hybrid handover</w:t>
      </w:r>
      <w:r w:rsidRPr="000B65D4">
        <w:t xml:space="preserve"> (</w:t>
      </w:r>
      <w:proofErr w:type="spellStart"/>
      <w:r w:rsidRPr="000B65D4">
        <w:t>Yucek</w:t>
      </w:r>
      <w:proofErr w:type="spellEnd"/>
      <w:r w:rsidRPr="000B65D4">
        <w:t xml:space="preserve"> &amp; </w:t>
      </w:r>
      <w:proofErr w:type="spellStart"/>
      <w:r w:rsidRPr="000B65D4">
        <w:t>Arslan</w:t>
      </w:r>
      <w:proofErr w:type="spellEnd"/>
      <w:r w:rsidRPr="000B65D4">
        <w:t xml:space="preserve">, 2009). Advanced techniques such as </w:t>
      </w:r>
      <w:r w:rsidRPr="000B65D4">
        <w:rPr>
          <w:bCs/>
        </w:rPr>
        <w:t xml:space="preserve">machine learning-based handover, game theory-based spectrum handover, fuzzy logic-based handover, and </w:t>
      </w:r>
      <w:proofErr w:type="spellStart"/>
      <w:r w:rsidRPr="000B65D4">
        <w:rPr>
          <w:bCs/>
        </w:rPr>
        <w:t>blockchain</w:t>
      </w:r>
      <w:proofErr w:type="spellEnd"/>
      <w:r w:rsidRPr="000B65D4">
        <w:rPr>
          <w:bCs/>
        </w:rPr>
        <w:t>-assisted handover</w:t>
      </w:r>
      <w:r w:rsidRPr="000B65D4">
        <w:t xml:space="preserve"> have been proposed to enhance decision-making and improve spectrum mobility in dynamic 5G environments (Chen et al., 2019).</w:t>
      </w:r>
    </w:p>
    <w:p w:rsidR="000B65D4" w:rsidRPr="000B65D4" w:rsidRDefault="000B65D4" w:rsidP="000B65D4">
      <w:pPr>
        <w:jc w:val="both"/>
      </w:pPr>
      <w:r w:rsidRPr="000B65D4">
        <w:t xml:space="preserve">This survey provides a comprehensive analysis of different handover methodologies in cognitive radios for 5G networks. It explores the strengths, limitations, and potential research directions in this field. The study also examines how emerging technologies such as </w:t>
      </w:r>
      <w:r w:rsidRPr="000B65D4">
        <w:rPr>
          <w:bCs/>
        </w:rPr>
        <w:t>artificial intelligence (AI), edge computing, and network slicing</w:t>
      </w:r>
      <w:r w:rsidRPr="000B65D4">
        <w:t xml:space="preserve"> can further optimize spectrum handover processes, making 5G networks more adaptive and efficient.</w:t>
      </w:r>
    </w:p>
    <w:p w:rsidR="002E55AF" w:rsidRDefault="002E55AF" w:rsidP="002E55AF">
      <w:pPr>
        <w:spacing w:line="276" w:lineRule="auto"/>
        <w:jc w:val="both"/>
      </w:pPr>
      <w:r w:rsidRPr="007A3D60">
        <w:t>With the exponential growth in wireless communication, 5G networks have emerged as a transformative technology. Cognitive radios offer a promising solution to enhance spectrum utilization and dynamic access. However, handover management remains a fundamental challenge due to frequent mobility and dynamic spectrum allocation. This paper aims to survey handover methodologies, emphasizing their significance in maintaining Quality of Service (</w:t>
      </w:r>
      <w:proofErr w:type="spellStart"/>
      <w:r w:rsidRPr="007A3D60">
        <w:t>QoS</w:t>
      </w:r>
      <w:proofErr w:type="spellEnd"/>
      <w:r w:rsidRPr="007A3D60">
        <w:t>) and spectrum efficiency.</w:t>
      </w:r>
    </w:p>
    <w:p w:rsidR="00EF11BB" w:rsidRPr="00C00626" w:rsidRDefault="00EF11BB" w:rsidP="00EF11BB">
      <w:pPr>
        <w:pStyle w:val="Heading1"/>
        <w:numPr>
          <w:ilvl w:val="0"/>
          <w:numId w:val="7"/>
        </w:numPr>
        <w:jc w:val="left"/>
        <w:rPr>
          <w:b/>
          <w:color w:val="0070C0"/>
          <w:sz w:val="24"/>
          <w:szCs w:val="24"/>
        </w:rPr>
      </w:pPr>
      <w:r>
        <w:rPr>
          <w:b/>
          <w:color w:val="0070C0"/>
          <w:sz w:val="24"/>
          <w:szCs w:val="24"/>
        </w:rPr>
        <w:t xml:space="preserve"> Conceptual theory</w:t>
      </w:r>
    </w:p>
    <w:p w:rsidR="000E4D3A" w:rsidRPr="000E4D3A" w:rsidRDefault="000E4D3A" w:rsidP="000E4D3A">
      <w:pPr>
        <w:pStyle w:val="NormalWeb"/>
        <w:spacing w:before="0" w:beforeAutospacing="0" w:after="0" w:afterAutospacing="0"/>
        <w:jc w:val="both"/>
      </w:pPr>
      <w:r w:rsidRPr="000E4D3A">
        <w:t xml:space="preserve">Handover in wireless networks refers to the process of transferring an ongoing communication session from one network or frequency channel to another without disruption. In the context of </w:t>
      </w:r>
      <w:r w:rsidRPr="000E4D3A">
        <w:rPr>
          <w:rStyle w:val="Strong"/>
          <w:b w:val="0"/>
        </w:rPr>
        <w:t>Cognitive Radio (CR) for 5G networks</w:t>
      </w:r>
      <w:r w:rsidRPr="000E4D3A">
        <w:t>, handover is a crucial mechanism that ensures seamless connectivity, improved spectrum utilization, and minimal latency. Cognitive radio enables dynamic spectrum access (DSA), allowing unlicensed users (secondary users) to intelligently detect and utilize unused spectrum bands while ensuring minimal interference with licensed users (primary users) (</w:t>
      </w:r>
      <w:proofErr w:type="spellStart"/>
      <w:r w:rsidRPr="000E4D3A">
        <w:t>Mitola</w:t>
      </w:r>
      <w:proofErr w:type="spellEnd"/>
      <w:r w:rsidRPr="000E4D3A">
        <w:t xml:space="preserve"> &amp; Maguire, 1999).</w:t>
      </w:r>
    </w:p>
    <w:p w:rsidR="000E4D3A" w:rsidRPr="000E4D3A" w:rsidRDefault="000E4D3A" w:rsidP="000E4D3A">
      <w:pPr>
        <w:pStyle w:val="NormalWeb"/>
        <w:spacing w:before="0" w:beforeAutospacing="0" w:after="0" w:afterAutospacing="0"/>
        <w:jc w:val="both"/>
      </w:pPr>
      <w:r w:rsidRPr="000E4D3A">
        <w:t xml:space="preserve">The theoretical foundation of handover in cognitive radio networks (CRNs) is based on three core concepts: </w:t>
      </w:r>
      <w:r w:rsidRPr="000E4D3A">
        <w:rPr>
          <w:rStyle w:val="Strong"/>
          <w:b w:val="0"/>
        </w:rPr>
        <w:t>spectrum sensing, spectrum decision-making, and spectrum mobility</w:t>
      </w:r>
      <w:r w:rsidRPr="000E4D3A">
        <w:t xml:space="preserve"> (</w:t>
      </w:r>
      <w:proofErr w:type="spellStart"/>
      <w:r w:rsidRPr="000E4D3A">
        <w:t>Haykin</w:t>
      </w:r>
      <w:proofErr w:type="spellEnd"/>
      <w:r w:rsidRPr="000E4D3A">
        <w:t xml:space="preserve">, 2005). </w:t>
      </w:r>
      <w:r w:rsidRPr="000E4D3A">
        <w:rPr>
          <w:rStyle w:val="Strong"/>
          <w:b w:val="0"/>
        </w:rPr>
        <w:t>Spectrum sensing</w:t>
      </w:r>
      <w:r w:rsidRPr="000E4D3A">
        <w:t xml:space="preserve"> allows CR devices to detect available channels, </w:t>
      </w:r>
      <w:r w:rsidRPr="000E4D3A">
        <w:rPr>
          <w:rStyle w:val="Strong"/>
          <w:b w:val="0"/>
        </w:rPr>
        <w:t>spectrum decision-making</w:t>
      </w:r>
      <w:r w:rsidRPr="000E4D3A">
        <w:t xml:space="preserve"> selects the best available frequency bands based on network conditions, and </w:t>
      </w:r>
      <w:r w:rsidRPr="000E4D3A">
        <w:rPr>
          <w:rStyle w:val="Strong"/>
          <w:b w:val="0"/>
        </w:rPr>
        <w:t>spectrum mobility</w:t>
      </w:r>
      <w:r w:rsidRPr="000E4D3A">
        <w:t xml:space="preserve"> ensures efficient handover between different spectrum bands.</w:t>
      </w:r>
    </w:p>
    <w:p w:rsidR="000E4D3A" w:rsidRPr="000E4D3A" w:rsidRDefault="000E4D3A" w:rsidP="000E4D3A">
      <w:pPr>
        <w:pStyle w:val="NormalWeb"/>
        <w:spacing w:before="0" w:beforeAutospacing="0" w:after="0" w:afterAutospacing="0"/>
        <w:jc w:val="both"/>
      </w:pPr>
      <w:r w:rsidRPr="000E4D3A">
        <w:t>In the context of 5G, handover methodologies in CRNs are categorized into:</w:t>
      </w:r>
    </w:p>
    <w:p w:rsidR="000E4D3A" w:rsidRPr="000E4D3A" w:rsidRDefault="000E4D3A" w:rsidP="000E4D3A">
      <w:pPr>
        <w:numPr>
          <w:ilvl w:val="0"/>
          <w:numId w:val="15"/>
        </w:numPr>
        <w:jc w:val="both"/>
      </w:pPr>
      <w:r w:rsidRPr="000E4D3A">
        <w:rPr>
          <w:rStyle w:val="Strong"/>
          <w:b w:val="0"/>
        </w:rPr>
        <w:t>Hard Handover (Break-Before-Make)</w:t>
      </w:r>
      <w:r w:rsidRPr="000E4D3A">
        <w:t xml:space="preserve"> – A secondary user releases the current channel before switching to another, which may cause temporary disconnection.</w:t>
      </w:r>
    </w:p>
    <w:p w:rsidR="000E4D3A" w:rsidRPr="000E4D3A" w:rsidRDefault="000E4D3A" w:rsidP="000E4D3A">
      <w:pPr>
        <w:numPr>
          <w:ilvl w:val="0"/>
          <w:numId w:val="15"/>
        </w:numPr>
        <w:jc w:val="both"/>
      </w:pPr>
      <w:r w:rsidRPr="000E4D3A">
        <w:rPr>
          <w:rStyle w:val="Strong"/>
          <w:b w:val="0"/>
        </w:rPr>
        <w:t>Soft Handover (Make-Before-Break)</w:t>
      </w:r>
      <w:r w:rsidRPr="000E4D3A">
        <w:t xml:space="preserve"> – The secondary user establishes a new connection before releasing the old one, ensuring seamless transitions.</w:t>
      </w:r>
    </w:p>
    <w:p w:rsidR="000E4D3A" w:rsidRPr="000E4D3A" w:rsidRDefault="000E4D3A" w:rsidP="000E4D3A">
      <w:pPr>
        <w:numPr>
          <w:ilvl w:val="0"/>
          <w:numId w:val="15"/>
        </w:numPr>
        <w:jc w:val="both"/>
      </w:pPr>
      <w:r w:rsidRPr="000E4D3A">
        <w:rPr>
          <w:rStyle w:val="Strong"/>
          <w:b w:val="0"/>
        </w:rPr>
        <w:lastRenderedPageBreak/>
        <w:t>Hybrid Handover</w:t>
      </w:r>
      <w:r w:rsidRPr="000E4D3A">
        <w:t xml:space="preserve"> – Combines elements of both hard and soft handover to optimize spectrum switching in highly dynamic 5G environments (</w:t>
      </w:r>
      <w:proofErr w:type="spellStart"/>
      <w:r w:rsidRPr="000E4D3A">
        <w:t>Yucek</w:t>
      </w:r>
      <w:proofErr w:type="spellEnd"/>
      <w:r w:rsidRPr="000E4D3A">
        <w:t xml:space="preserve"> &amp; </w:t>
      </w:r>
      <w:proofErr w:type="spellStart"/>
      <w:r w:rsidRPr="000E4D3A">
        <w:t>Arslan</w:t>
      </w:r>
      <w:proofErr w:type="spellEnd"/>
      <w:r w:rsidRPr="000E4D3A">
        <w:t>, 2009).</w:t>
      </w:r>
    </w:p>
    <w:p w:rsidR="000E4D3A" w:rsidRPr="000E4D3A" w:rsidRDefault="000E4D3A" w:rsidP="000E4D3A">
      <w:pPr>
        <w:pStyle w:val="NormalWeb"/>
        <w:spacing w:before="0" w:beforeAutospacing="0" w:after="0" w:afterAutospacing="0"/>
        <w:jc w:val="both"/>
      </w:pPr>
      <w:r w:rsidRPr="000E4D3A">
        <w:t>Several methodologies have been proposed to enhance handover efficiency in CR-based 5G networks, including:</w:t>
      </w:r>
    </w:p>
    <w:p w:rsidR="000E4D3A" w:rsidRPr="000E4D3A" w:rsidRDefault="000E4D3A" w:rsidP="000E4D3A">
      <w:pPr>
        <w:numPr>
          <w:ilvl w:val="0"/>
          <w:numId w:val="16"/>
        </w:numPr>
        <w:jc w:val="both"/>
      </w:pPr>
      <w:r w:rsidRPr="000E4D3A">
        <w:rPr>
          <w:rStyle w:val="Strong"/>
          <w:b w:val="0"/>
        </w:rPr>
        <w:t>Machine Learning-Based Handover</w:t>
      </w:r>
      <w:r w:rsidRPr="000E4D3A">
        <w:t xml:space="preserve"> – Uses reinforcement learning and neural networks to predict optimal spectrum handover decisions (Chen et al., 2019).</w:t>
      </w:r>
    </w:p>
    <w:p w:rsidR="000E4D3A" w:rsidRPr="000E4D3A" w:rsidRDefault="000E4D3A" w:rsidP="000E4D3A">
      <w:pPr>
        <w:numPr>
          <w:ilvl w:val="0"/>
          <w:numId w:val="16"/>
        </w:numPr>
        <w:jc w:val="both"/>
      </w:pPr>
      <w:r w:rsidRPr="000E4D3A">
        <w:rPr>
          <w:rStyle w:val="Strong"/>
          <w:b w:val="0"/>
        </w:rPr>
        <w:t>Game Theory-Based Handover</w:t>
      </w:r>
      <w:r w:rsidRPr="000E4D3A">
        <w:t xml:space="preserve"> – Models spectrum handover as a competitive game between secondary users to minimize interference (Wang et al., 2018).</w:t>
      </w:r>
    </w:p>
    <w:p w:rsidR="000E4D3A" w:rsidRPr="000E4D3A" w:rsidRDefault="000E4D3A" w:rsidP="000E4D3A">
      <w:pPr>
        <w:numPr>
          <w:ilvl w:val="0"/>
          <w:numId w:val="16"/>
        </w:numPr>
        <w:jc w:val="both"/>
      </w:pPr>
      <w:r w:rsidRPr="000E4D3A">
        <w:rPr>
          <w:rStyle w:val="Strong"/>
          <w:b w:val="0"/>
        </w:rPr>
        <w:t>Fuzzy Logic-Based Handover</w:t>
      </w:r>
      <w:r w:rsidRPr="000E4D3A">
        <w:t xml:space="preserve"> – Implements intelligent decision-making based on uncertain and dynamic network conditions (Zhang et al., 2021).</w:t>
      </w:r>
    </w:p>
    <w:p w:rsidR="000E4D3A" w:rsidRPr="000E4D3A" w:rsidRDefault="000E4D3A" w:rsidP="000E4D3A">
      <w:pPr>
        <w:pStyle w:val="NormalWeb"/>
        <w:spacing w:before="0" w:beforeAutospacing="0" w:after="0" w:afterAutospacing="0"/>
        <w:jc w:val="both"/>
      </w:pPr>
      <w:r w:rsidRPr="000E4D3A">
        <w:t xml:space="preserve">The integration of these handover methodologies with </w:t>
      </w:r>
      <w:r w:rsidRPr="000E4D3A">
        <w:rPr>
          <w:rStyle w:val="Strong"/>
          <w:b w:val="0"/>
        </w:rPr>
        <w:t>5G network slicing, ultra-reliable low-latency communication (</w:t>
      </w:r>
      <w:proofErr w:type="gramStart"/>
      <w:r w:rsidRPr="000E4D3A">
        <w:rPr>
          <w:rStyle w:val="Strong"/>
          <w:b w:val="0"/>
        </w:rPr>
        <w:t>URLLC),</w:t>
      </w:r>
      <w:proofErr w:type="gramEnd"/>
      <w:r w:rsidRPr="000E4D3A">
        <w:rPr>
          <w:rStyle w:val="Strong"/>
          <w:b w:val="0"/>
        </w:rPr>
        <w:t xml:space="preserve"> and massive machine-type communication (</w:t>
      </w:r>
      <w:proofErr w:type="spellStart"/>
      <w:r w:rsidRPr="000E4D3A">
        <w:rPr>
          <w:rStyle w:val="Strong"/>
          <w:b w:val="0"/>
        </w:rPr>
        <w:t>mMTC</w:t>
      </w:r>
      <w:proofErr w:type="spellEnd"/>
      <w:r w:rsidRPr="000E4D3A">
        <w:rPr>
          <w:rStyle w:val="Strong"/>
          <w:b w:val="0"/>
        </w:rPr>
        <w:t>)</w:t>
      </w:r>
      <w:r w:rsidRPr="000E4D3A">
        <w:t xml:space="preserve"> is essential for achieving high efficiency in next-generation wireless networks. Future research focuses on </w:t>
      </w:r>
      <w:r w:rsidRPr="000E4D3A">
        <w:rPr>
          <w:rStyle w:val="Strong"/>
          <w:b w:val="0"/>
        </w:rPr>
        <w:t>AI-driven handover</w:t>
      </w:r>
      <w:r w:rsidRPr="000E4D3A">
        <w:t xml:space="preserve">, </w:t>
      </w:r>
      <w:proofErr w:type="spellStart"/>
      <w:r w:rsidRPr="000E4D3A">
        <w:rPr>
          <w:rStyle w:val="Strong"/>
          <w:b w:val="0"/>
        </w:rPr>
        <w:t>blockchain</w:t>
      </w:r>
      <w:proofErr w:type="spellEnd"/>
      <w:r w:rsidRPr="000E4D3A">
        <w:rPr>
          <w:rStyle w:val="Strong"/>
          <w:b w:val="0"/>
        </w:rPr>
        <w:t>-based spectrum management</w:t>
      </w:r>
      <w:r w:rsidRPr="000E4D3A">
        <w:t xml:space="preserve">, and </w:t>
      </w:r>
      <w:r w:rsidRPr="000E4D3A">
        <w:rPr>
          <w:rStyle w:val="Strong"/>
          <w:b w:val="0"/>
        </w:rPr>
        <w:t>edge computing-assisted cognitive radio</w:t>
      </w:r>
      <w:r w:rsidRPr="000E4D3A">
        <w:t xml:space="preserve"> to further enhance spectrum mobility in 5G and beyond.</w:t>
      </w:r>
    </w:p>
    <w:p w:rsidR="00EF11BB" w:rsidRPr="00784E4D" w:rsidRDefault="00EF11BB" w:rsidP="00274424">
      <w:pPr>
        <w:pStyle w:val="Heading1"/>
        <w:numPr>
          <w:ilvl w:val="1"/>
          <w:numId w:val="5"/>
        </w:numPr>
        <w:tabs>
          <w:tab w:val="left" w:pos="540"/>
        </w:tabs>
        <w:ind w:left="360"/>
        <w:jc w:val="left"/>
        <w:rPr>
          <w:b/>
          <w:color w:val="0070C0"/>
          <w:sz w:val="28"/>
          <w:szCs w:val="24"/>
        </w:rPr>
      </w:pPr>
      <w:r w:rsidRPr="00784E4D">
        <w:rPr>
          <w:b/>
          <w:color w:val="0070C0"/>
          <w:sz w:val="28"/>
          <w:szCs w:val="24"/>
        </w:rPr>
        <w:t xml:space="preserve"> theoretical framework</w:t>
      </w:r>
    </w:p>
    <w:p w:rsidR="002E55AF" w:rsidRDefault="002E55AF" w:rsidP="002E55AF">
      <w:pPr>
        <w:pStyle w:val="Heading2"/>
        <w:numPr>
          <w:ilvl w:val="0"/>
          <w:numId w:val="0"/>
        </w:numPr>
        <w:rPr>
          <w:b/>
          <w:color w:val="0070C0"/>
          <w:sz w:val="24"/>
          <w:szCs w:val="24"/>
        </w:rPr>
      </w:pPr>
      <w:r>
        <w:rPr>
          <w:b/>
          <w:color w:val="0070C0"/>
          <w:sz w:val="24"/>
          <w:szCs w:val="24"/>
        </w:rPr>
        <w:t>2.2</w:t>
      </w:r>
      <w:r w:rsidRPr="00935BD0">
        <w:rPr>
          <w:b/>
          <w:color w:val="0070C0"/>
          <w:sz w:val="24"/>
          <w:szCs w:val="24"/>
        </w:rPr>
        <w:t>.</w:t>
      </w:r>
      <w:r>
        <w:rPr>
          <w:b/>
          <w:color w:val="0070C0"/>
          <w:sz w:val="24"/>
          <w:szCs w:val="24"/>
        </w:rPr>
        <w:t>1</w:t>
      </w:r>
      <w:r w:rsidRPr="00935BD0">
        <w:rPr>
          <w:b/>
          <w:color w:val="0070C0"/>
          <w:sz w:val="24"/>
          <w:szCs w:val="24"/>
        </w:rPr>
        <w:t xml:space="preserve">. </w:t>
      </w:r>
      <w:r>
        <w:rPr>
          <w:b/>
          <w:color w:val="0070C0"/>
          <w:sz w:val="24"/>
          <w:szCs w:val="24"/>
        </w:rPr>
        <w:t>Hierarchical Mobility Management Model</w:t>
      </w:r>
    </w:p>
    <w:p w:rsidR="002E55AF" w:rsidRPr="003A2DDB" w:rsidRDefault="002E55AF" w:rsidP="00274424">
      <w:pPr>
        <w:jc w:val="both"/>
      </w:pPr>
      <w:r w:rsidRPr="003A2DDB">
        <w:t>The basic idea behind the domain-based mobility management scheme introduced in Section 2.2.1 is that the mobility management strategy should be based on a hierarchical mobility management scheme that localizes the management of mobility by introducing the concept of domain, in order to achieve the requirements on performance and flexibility especially for frequently moving hosts. With this in mind, two kinds of mobility can be defined as follows, according to the movement span</w:t>
      </w:r>
    </w:p>
    <w:p w:rsidR="002E55AF" w:rsidRPr="003A2DDB" w:rsidRDefault="002E55AF" w:rsidP="00274424">
      <w:pPr>
        <w:pStyle w:val="ListParagraph"/>
        <w:numPr>
          <w:ilvl w:val="0"/>
          <w:numId w:val="10"/>
        </w:numPr>
        <w:spacing w:line="240" w:lineRule="auto"/>
        <w:jc w:val="both"/>
        <w:rPr>
          <w:rFonts w:ascii="Times New Roman" w:hAnsi="Times New Roman" w:cs="Times New Roman"/>
          <w:sz w:val="24"/>
          <w:szCs w:val="24"/>
        </w:rPr>
      </w:pPr>
      <w:r w:rsidRPr="003A2DDB">
        <w:rPr>
          <w:rFonts w:ascii="Times New Roman" w:hAnsi="Times New Roman" w:cs="Times New Roman"/>
          <w:sz w:val="24"/>
          <w:szCs w:val="24"/>
        </w:rPr>
        <w:t xml:space="preserve">Micro mobility, i.e. mobile node’s movements inside a domain, to which intra-domain mobility management solutions are suitable, focusing mainly on a fast, efficient, seamless mobility support within a restricted coverage. </w:t>
      </w:r>
    </w:p>
    <w:p w:rsidR="002E55AF" w:rsidRPr="00D55454" w:rsidRDefault="002E55AF" w:rsidP="00274424">
      <w:pPr>
        <w:pStyle w:val="ListParagraph"/>
        <w:numPr>
          <w:ilvl w:val="0"/>
          <w:numId w:val="10"/>
        </w:numPr>
        <w:spacing w:line="240" w:lineRule="auto"/>
        <w:jc w:val="both"/>
        <w:rPr>
          <w:rFonts w:ascii="Times New Roman" w:hAnsi="Times New Roman" w:cs="Times New Roman"/>
          <w:b/>
          <w:sz w:val="24"/>
          <w:szCs w:val="24"/>
        </w:rPr>
      </w:pPr>
      <w:r w:rsidRPr="00D55454">
        <w:rPr>
          <w:rFonts w:ascii="Times New Roman" w:hAnsi="Times New Roman" w:cs="Times New Roman"/>
          <w:sz w:val="24"/>
          <w:szCs w:val="24"/>
        </w:rPr>
        <w:t xml:space="preserve">Macro mobility, i.e. mobile node’s movements between different domains, to which inter-domain mobility management schemes can be employed, acting as a global mobility solution with the advantages of flexibility, robustness, and scalability. </w:t>
      </w:r>
    </w:p>
    <w:p w:rsidR="002E55AF" w:rsidRPr="00D55454" w:rsidRDefault="002E55AF" w:rsidP="00274424">
      <w:pPr>
        <w:jc w:val="both"/>
        <w:rPr>
          <w:b/>
        </w:rPr>
      </w:pPr>
      <w:r w:rsidRPr="00D55454">
        <w:t>The figure below shows the hierarchical mobility management model.</w:t>
      </w:r>
    </w:p>
    <w:p w:rsidR="002E55AF" w:rsidRPr="00361054" w:rsidRDefault="002E55AF" w:rsidP="00274424">
      <w:pPr>
        <w:jc w:val="both"/>
        <w:rPr>
          <w:b/>
        </w:rPr>
      </w:pPr>
      <w:r w:rsidRPr="003A2DDB">
        <w:rPr>
          <w:noProof/>
        </w:rPr>
        <w:drawing>
          <wp:inline distT="0" distB="0" distL="0" distR="0" wp14:anchorId="7FC815FC" wp14:editId="3A005C35">
            <wp:extent cx="5209953" cy="217903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14754" cy="2181042"/>
                    </a:xfrm>
                    <a:prstGeom prst="rect">
                      <a:avLst/>
                    </a:prstGeom>
                  </pic:spPr>
                </pic:pic>
              </a:graphicData>
            </a:graphic>
          </wp:inline>
        </w:drawing>
      </w:r>
    </w:p>
    <w:p w:rsidR="002E55AF" w:rsidRDefault="002E55AF" w:rsidP="002E55AF">
      <w:pPr>
        <w:pStyle w:val="ListParagraph"/>
        <w:spacing w:line="480" w:lineRule="auto"/>
        <w:jc w:val="center"/>
        <w:rPr>
          <w:rFonts w:ascii="Times New Roman" w:hAnsi="Times New Roman" w:cs="Times New Roman"/>
          <w:b/>
          <w:bCs/>
          <w:sz w:val="24"/>
          <w:szCs w:val="24"/>
        </w:rPr>
      </w:pPr>
      <w:bookmarkStart w:id="0" w:name="_Hlk172196704"/>
      <w:bookmarkStart w:id="1" w:name="_Hlk162640583"/>
      <w:r w:rsidRPr="00BC23B8">
        <w:rPr>
          <w:rFonts w:ascii="Times New Roman" w:hAnsi="Times New Roman" w:cs="Times New Roman"/>
          <w:b/>
          <w:bCs/>
          <w:sz w:val="24"/>
          <w:szCs w:val="24"/>
        </w:rPr>
        <w:t>Figure 2.</w:t>
      </w:r>
      <w:r>
        <w:rPr>
          <w:rFonts w:ascii="Times New Roman" w:hAnsi="Times New Roman" w:cs="Times New Roman"/>
          <w:b/>
          <w:bCs/>
          <w:sz w:val="24"/>
          <w:szCs w:val="24"/>
        </w:rPr>
        <w:t>1</w:t>
      </w:r>
      <w:r w:rsidRPr="00BC23B8">
        <w:rPr>
          <w:rFonts w:ascii="Times New Roman" w:hAnsi="Times New Roman" w:cs="Times New Roman"/>
          <w:b/>
          <w:bCs/>
          <w:sz w:val="24"/>
          <w:szCs w:val="24"/>
        </w:rPr>
        <w:t>: Hierarchical Mobility Management Model</w:t>
      </w:r>
      <w:r>
        <w:rPr>
          <w:rFonts w:ascii="Times New Roman" w:hAnsi="Times New Roman" w:cs="Times New Roman"/>
          <w:b/>
          <w:bCs/>
          <w:sz w:val="24"/>
          <w:szCs w:val="24"/>
        </w:rPr>
        <w:t xml:space="preserve"> (Bhagwat et al., 1996</w:t>
      </w:r>
      <w:r w:rsidRPr="00BC23B8">
        <w:rPr>
          <w:rFonts w:ascii="Times New Roman" w:hAnsi="Times New Roman" w:cs="Times New Roman"/>
          <w:b/>
          <w:bCs/>
          <w:sz w:val="24"/>
          <w:szCs w:val="24"/>
        </w:rPr>
        <w:t>).</w:t>
      </w:r>
    </w:p>
    <w:p w:rsidR="005D4943" w:rsidRDefault="005D4943" w:rsidP="005D4943">
      <w:pPr>
        <w:pStyle w:val="Heading2"/>
        <w:numPr>
          <w:ilvl w:val="0"/>
          <w:numId w:val="0"/>
        </w:numPr>
        <w:rPr>
          <w:b/>
          <w:color w:val="0070C0"/>
          <w:sz w:val="24"/>
          <w:szCs w:val="24"/>
        </w:rPr>
      </w:pPr>
      <w:bookmarkStart w:id="2" w:name="_Hlk162640705"/>
      <w:r>
        <w:rPr>
          <w:b/>
          <w:color w:val="0070C0"/>
          <w:sz w:val="24"/>
          <w:szCs w:val="24"/>
        </w:rPr>
        <w:lastRenderedPageBreak/>
        <w:t>2.2</w:t>
      </w:r>
      <w:r w:rsidRPr="00935BD0">
        <w:rPr>
          <w:b/>
          <w:color w:val="0070C0"/>
          <w:sz w:val="24"/>
          <w:szCs w:val="24"/>
        </w:rPr>
        <w:t>.</w:t>
      </w:r>
      <w:r>
        <w:rPr>
          <w:b/>
          <w:color w:val="0070C0"/>
          <w:sz w:val="24"/>
          <w:szCs w:val="24"/>
        </w:rPr>
        <w:t>2</w:t>
      </w:r>
      <w:r w:rsidRPr="00935BD0">
        <w:rPr>
          <w:b/>
          <w:color w:val="0070C0"/>
          <w:sz w:val="24"/>
          <w:szCs w:val="24"/>
        </w:rPr>
        <w:t xml:space="preserve">. </w:t>
      </w:r>
      <w:r>
        <w:rPr>
          <w:b/>
          <w:color w:val="0070C0"/>
          <w:sz w:val="24"/>
          <w:szCs w:val="24"/>
        </w:rPr>
        <w:t xml:space="preserve">Mobility Management for </w:t>
      </w:r>
      <w:proofErr w:type="spellStart"/>
      <w:r>
        <w:rPr>
          <w:b/>
          <w:color w:val="0070C0"/>
          <w:sz w:val="24"/>
          <w:szCs w:val="24"/>
        </w:rPr>
        <w:t>Femtocells</w:t>
      </w:r>
      <w:proofErr w:type="spellEnd"/>
      <w:r>
        <w:rPr>
          <w:b/>
          <w:color w:val="0070C0"/>
          <w:sz w:val="24"/>
          <w:szCs w:val="24"/>
        </w:rPr>
        <w:t xml:space="preserve"> in 5G</w:t>
      </w:r>
    </w:p>
    <w:bookmarkEnd w:id="2"/>
    <w:p w:rsidR="005D4943" w:rsidRPr="003A2DDB" w:rsidRDefault="005D4943" w:rsidP="005D4943">
      <w:pPr>
        <w:spacing w:after="100" w:afterAutospacing="1"/>
        <w:jc w:val="both"/>
      </w:pPr>
      <w:r w:rsidRPr="003A2DDB">
        <w:t xml:space="preserve">Support of </w:t>
      </w:r>
      <w:proofErr w:type="spellStart"/>
      <w:r w:rsidRPr="003A2DDB">
        <w:t>femtocells</w:t>
      </w:r>
      <w:proofErr w:type="spellEnd"/>
      <w:r w:rsidRPr="003A2DDB">
        <w:t xml:space="preserve"> is an integral part of the </w:t>
      </w:r>
      <w:r>
        <w:t xml:space="preserve">5G </w:t>
      </w:r>
      <w:r w:rsidRPr="003A2DDB">
        <w:t xml:space="preserve">system and a key enabler for its wide adoption in a broad scale. </w:t>
      </w:r>
      <w:proofErr w:type="spellStart"/>
      <w:r w:rsidRPr="003A2DDB">
        <w:t>Femtocells</w:t>
      </w:r>
      <w:proofErr w:type="spellEnd"/>
      <w:r w:rsidRPr="003A2DDB">
        <w:t xml:space="preserve"> are short-range, low-power</w:t>
      </w:r>
      <w:r>
        <w:t>,</w:t>
      </w:r>
      <w:r w:rsidRPr="003A2DDB">
        <w:t xml:space="preserve"> and low-cost cellular stations which are installed by the consumers in an unplanned manner. Even though current literature includes various studies towards understanding the main challenges of interference management in the presence of </w:t>
      </w:r>
      <w:proofErr w:type="spellStart"/>
      <w:r w:rsidRPr="003A2DDB">
        <w:t>femtocells</w:t>
      </w:r>
      <w:proofErr w:type="spellEnd"/>
      <w:r w:rsidRPr="003A2DDB">
        <w:t xml:space="preserve">, little light has been shed on the open issues of mobility management (MM) in the two-tier </w:t>
      </w:r>
      <w:proofErr w:type="spellStart"/>
      <w:r w:rsidRPr="003A2DDB">
        <w:t>macrocell-femtocell</w:t>
      </w:r>
      <w:proofErr w:type="spellEnd"/>
      <w:r w:rsidRPr="003A2DDB">
        <w:t xml:space="preserve"> network.</w:t>
      </w:r>
    </w:p>
    <w:p w:rsidR="005D4943" w:rsidRDefault="005D4943" w:rsidP="005D4943">
      <w:pPr>
        <w:spacing w:before="100" w:beforeAutospacing="1" w:after="100" w:afterAutospacing="1"/>
        <w:jc w:val="both"/>
      </w:pPr>
      <w:r w:rsidRPr="003A2DDB">
        <w:t xml:space="preserve">Currently, one of the most challenging issues in mobile communications is the smooth integration of small-sized cells into the predominant macro-cellular network layout </w:t>
      </w:r>
      <w:r>
        <w:t>(Andrews et al., 2021</w:t>
      </w:r>
      <w:r w:rsidRPr="003A2DDB">
        <w:t>). Small cells are short-range, low-power</w:t>
      </w:r>
      <w:r>
        <w:t>,</w:t>
      </w:r>
      <w:r w:rsidRPr="003A2DDB">
        <w:t xml:space="preserve"> and low-cost cellular access points that support fewer users compared to </w:t>
      </w:r>
      <w:proofErr w:type="spellStart"/>
      <w:r w:rsidRPr="003A2DDB">
        <w:t>macrocells</w:t>
      </w:r>
      <w:proofErr w:type="spellEnd"/>
      <w:r w:rsidRPr="003A2DDB">
        <w:t>, embody the functionality of a regular base station and operate in the mobile operator’s licensed spectrum. Small cells are considered a promising solution for improving cellular coverage, enhancing system capacity and supporting the plethora of emerging home/enterprise applications. Various small cell technologies have been deployed over the past few</w:t>
      </w:r>
      <w:r>
        <w:t xml:space="preserve"> </w:t>
      </w:r>
      <w:r w:rsidRPr="003A2DDB">
        <w:t xml:space="preserve">years, mainly including </w:t>
      </w:r>
      <w:proofErr w:type="spellStart"/>
      <w:r w:rsidRPr="003A2DDB">
        <w:t>femtocells</w:t>
      </w:r>
      <w:proofErr w:type="spellEnd"/>
      <w:r w:rsidRPr="003A2DDB">
        <w:t xml:space="preserve">, </w:t>
      </w:r>
      <w:proofErr w:type="spellStart"/>
      <w:r w:rsidRPr="003A2DDB">
        <w:t>picocells</w:t>
      </w:r>
      <w:proofErr w:type="spellEnd"/>
      <w:r w:rsidRPr="003A2DDB">
        <w:t xml:space="preserve">, and microcells, with broadly increasing radii from </w:t>
      </w:r>
      <w:proofErr w:type="spellStart"/>
      <w:r w:rsidRPr="003A2DDB">
        <w:t>femtocells</w:t>
      </w:r>
      <w:proofErr w:type="spellEnd"/>
      <w:r w:rsidRPr="003A2DDB">
        <w:t xml:space="preserve"> to microcells. Microcells and </w:t>
      </w:r>
      <w:proofErr w:type="spellStart"/>
      <w:r w:rsidRPr="003A2DDB">
        <w:t>picocells</w:t>
      </w:r>
      <w:proofErr w:type="spellEnd"/>
      <w:r w:rsidRPr="003A2DDB">
        <w:t xml:space="preserve"> are operator-managed, whereas </w:t>
      </w:r>
      <w:proofErr w:type="spellStart"/>
      <w:r w:rsidRPr="003A2DDB">
        <w:t>femtocells</w:t>
      </w:r>
      <w:proofErr w:type="spellEnd"/>
      <w:r w:rsidRPr="003A2DDB">
        <w:t xml:space="preserve"> are typically installed and managed by the consumer in an unplanned manner</w:t>
      </w:r>
      <w:r>
        <w:t xml:space="preserve"> as shown below</w:t>
      </w:r>
      <w:r w:rsidRPr="003A2DDB">
        <w:t xml:space="preserve"> (</w:t>
      </w:r>
      <w:proofErr w:type="spellStart"/>
      <w:r w:rsidRPr="003A2DDB">
        <w:t>Zahir</w:t>
      </w:r>
      <w:proofErr w:type="spellEnd"/>
      <w:r w:rsidRPr="003A2DDB">
        <w:t xml:space="preserve"> et a</w:t>
      </w:r>
      <w:r>
        <w:t>l.</w:t>
      </w:r>
      <w:proofErr w:type="gramStart"/>
      <w:r>
        <w:t>,2012</w:t>
      </w:r>
      <w:proofErr w:type="gramEnd"/>
      <w:r w:rsidRPr="003A2DDB">
        <w:t>).</w:t>
      </w:r>
    </w:p>
    <w:p w:rsidR="005D4943" w:rsidRPr="003A2DDB" w:rsidRDefault="005D4943" w:rsidP="000E4D3A">
      <w:pPr>
        <w:jc w:val="both"/>
      </w:pPr>
      <w:r w:rsidRPr="003A2DDB">
        <w:rPr>
          <w:noProof/>
        </w:rPr>
        <w:drawing>
          <wp:inline distT="0" distB="0" distL="0" distR="0" wp14:anchorId="7058360D" wp14:editId="031E7F3F">
            <wp:extent cx="4378616" cy="3194462"/>
            <wp:effectExtent l="0" t="0" r="317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384802" cy="3198975"/>
                    </a:xfrm>
                    <a:prstGeom prst="rect">
                      <a:avLst/>
                    </a:prstGeom>
                  </pic:spPr>
                </pic:pic>
              </a:graphicData>
            </a:graphic>
          </wp:inline>
        </w:drawing>
      </w:r>
    </w:p>
    <w:p w:rsidR="005D4943" w:rsidRPr="0054629A" w:rsidRDefault="005D4943" w:rsidP="000E4D3A">
      <w:pPr>
        <w:spacing w:after="100" w:afterAutospacing="1"/>
        <w:jc w:val="both"/>
        <w:rPr>
          <w:b/>
          <w:bCs/>
        </w:rPr>
      </w:pPr>
      <w:bookmarkStart w:id="3" w:name="_Hlk162640727"/>
      <w:r w:rsidRPr="0054629A">
        <w:rPr>
          <w:b/>
          <w:bCs/>
        </w:rPr>
        <w:t>Fig 2.</w:t>
      </w:r>
      <w:r>
        <w:rPr>
          <w:b/>
          <w:bCs/>
        </w:rPr>
        <w:t>2</w:t>
      </w:r>
      <w:r w:rsidRPr="0054629A">
        <w:rPr>
          <w:b/>
          <w:bCs/>
        </w:rPr>
        <w:t xml:space="preserve"> Example of </w:t>
      </w:r>
      <w:proofErr w:type="spellStart"/>
      <w:r w:rsidRPr="0054629A">
        <w:rPr>
          <w:b/>
          <w:bCs/>
        </w:rPr>
        <w:t>Femtocell</w:t>
      </w:r>
      <w:proofErr w:type="spellEnd"/>
      <w:r w:rsidRPr="0054629A">
        <w:rPr>
          <w:b/>
          <w:bCs/>
        </w:rPr>
        <w:t xml:space="preserve"> Deployment (</w:t>
      </w:r>
      <w:proofErr w:type="spellStart"/>
      <w:r w:rsidRPr="0054629A">
        <w:rPr>
          <w:b/>
          <w:bCs/>
        </w:rPr>
        <w:t>Zahir</w:t>
      </w:r>
      <w:proofErr w:type="spellEnd"/>
      <w:r w:rsidRPr="0054629A">
        <w:rPr>
          <w:b/>
          <w:bCs/>
        </w:rPr>
        <w:t xml:space="preserve"> et al.</w:t>
      </w:r>
      <w:proofErr w:type="gramStart"/>
      <w:r w:rsidRPr="0054629A">
        <w:rPr>
          <w:b/>
          <w:bCs/>
        </w:rPr>
        <w:t>,201</w:t>
      </w:r>
      <w:r>
        <w:rPr>
          <w:b/>
          <w:bCs/>
        </w:rPr>
        <w:t>2</w:t>
      </w:r>
      <w:proofErr w:type="gramEnd"/>
      <w:r w:rsidRPr="0054629A">
        <w:rPr>
          <w:b/>
          <w:bCs/>
        </w:rPr>
        <w:t>).</w:t>
      </w:r>
    </w:p>
    <w:bookmarkEnd w:id="3"/>
    <w:p w:rsidR="005D4943" w:rsidRPr="003A2DDB" w:rsidRDefault="005D4943" w:rsidP="005D4943">
      <w:pPr>
        <w:spacing w:before="100" w:beforeAutospacing="1" w:after="100" w:afterAutospacing="1"/>
        <w:jc w:val="both"/>
      </w:pPr>
      <w:r w:rsidRPr="003A2DDB">
        <w:t xml:space="preserve">Different from microcells and </w:t>
      </w:r>
      <w:proofErr w:type="spellStart"/>
      <w:r w:rsidRPr="003A2DDB">
        <w:t>picocells</w:t>
      </w:r>
      <w:proofErr w:type="spellEnd"/>
      <w:r w:rsidRPr="003A2DDB">
        <w:t xml:space="preserve">, </w:t>
      </w:r>
      <w:proofErr w:type="spellStart"/>
      <w:r w:rsidRPr="003A2DDB">
        <w:t>femtocells</w:t>
      </w:r>
      <w:proofErr w:type="spellEnd"/>
      <w:r w:rsidRPr="003A2DDB">
        <w:t xml:space="preserve"> utilize the end</w:t>
      </w:r>
      <w:r>
        <w:t xml:space="preserve"> </w:t>
      </w:r>
      <w:r w:rsidRPr="003A2DDB">
        <w:t xml:space="preserve">user’s broadband backhaul to reach the mobile operator network (Fig. 2.9). To cope with the comparably denser yet unplanned network layout, </w:t>
      </w:r>
      <w:proofErr w:type="spellStart"/>
      <w:r w:rsidRPr="003A2DDB">
        <w:t>femtocells</w:t>
      </w:r>
      <w:proofErr w:type="spellEnd"/>
      <w:r w:rsidRPr="003A2DDB">
        <w:t xml:space="preserve"> feature edge-based intelligence which spans over the implementation of enhanced self-x capabilities, such as self-configuration, self-optimization and self-healing, as well as advanced radio resource, interference, security, and mobility management. Other small </w:t>
      </w:r>
      <w:r w:rsidRPr="003A2DDB">
        <w:lastRenderedPageBreak/>
        <w:t xml:space="preserve">cell technologies progressively incorporate </w:t>
      </w:r>
      <w:proofErr w:type="spellStart"/>
      <w:r w:rsidRPr="003A2DDB">
        <w:t>femtocell</w:t>
      </w:r>
      <w:proofErr w:type="spellEnd"/>
      <w:r w:rsidRPr="003A2DDB">
        <w:t xml:space="preserve"> features as well, aiming to enhance the user experience and reduce the mobile operator’s maintenance and administration overhead</w:t>
      </w:r>
      <w:r>
        <w:t>.</w:t>
      </w:r>
    </w:p>
    <w:p w:rsidR="005D4943" w:rsidRPr="003A2DDB" w:rsidRDefault="005D4943" w:rsidP="005D4943">
      <w:pPr>
        <w:spacing w:before="100" w:beforeAutospacing="1" w:after="100" w:afterAutospacing="1"/>
        <w:jc w:val="both"/>
      </w:pPr>
      <w:r w:rsidRPr="003A2DDB">
        <w:t xml:space="preserve">Support of </w:t>
      </w:r>
      <w:proofErr w:type="spellStart"/>
      <w:r w:rsidRPr="003A2DDB">
        <w:t>femtocells</w:t>
      </w:r>
      <w:proofErr w:type="spellEnd"/>
      <w:r w:rsidRPr="003A2DDB">
        <w:t xml:space="preserve"> is an integral part of existing International Mobile Telecommunications (IMT)-Advanced standards and will play a key role </w:t>
      </w:r>
      <w:r>
        <w:t>in</w:t>
      </w:r>
      <w:r w:rsidRPr="003A2DDB">
        <w:t xml:space="preserve"> their wide adoption </w:t>
      </w:r>
      <w:r>
        <w:t>on</w:t>
      </w:r>
      <w:r w:rsidRPr="003A2DDB">
        <w:t xml:space="preserve"> a broad scale. One of these standards is the Release 10 of the 3rd Generation Partnership Project (3GPP) for the Long</w:t>
      </w:r>
      <w:r>
        <w:t>-</w:t>
      </w:r>
      <w:r w:rsidRPr="003A2DDB">
        <w:t>Term Evolution (LTE) system, also known as LTE-Advanced (LTEA), which surpasses the IMT-Advanced requirements set by the Internationa</w:t>
      </w:r>
      <w:r>
        <w:t xml:space="preserve">l Telecommunication Union (ITU). </w:t>
      </w:r>
      <w:r w:rsidRPr="003A2DDB">
        <w:t xml:space="preserve">To achieve this, LTE-A incorporates a wide range of technical improvements for the LTE system, mainly including carrier aggregation, advanced multi-antenna techniques, relaying and enhanced support for heterogeneous deployments. </w:t>
      </w:r>
    </w:p>
    <w:p w:rsidR="005D4943" w:rsidRPr="003A2DDB" w:rsidRDefault="005D4943" w:rsidP="005D4943">
      <w:pPr>
        <w:spacing w:before="100" w:beforeAutospacing="1" w:after="100" w:afterAutospacing="1"/>
        <w:jc w:val="both"/>
      </w:pPr>
      <w:r w:rsidRPr="003A2DDB">
        <w:t xml:space="preserve">Current literature includes various surveys and studies on the key aspects of the LTE-A system and the technical challenges of </w:t>
      </w:r>
      <w:proofErr w:type="spellStart"/>
      <w:r w:rsidRPr="003A2DDB">
        <w:t>femtocell</w:t>
      </w:r>
      <w:proofErr w:type="spellEnd"/>
      <w:r w:rsidRPr="003A2DDB">
        <w:t xml:space="preserve"> support. The key differences between the LTE-A and LTE Release 8/9 systems, along with a short discussion on the technical improvements in LTE-A, are discussed </w:t>
      </w:r>
      <w:r w:rsidRPr="00D66284">
        <w:t>in (</w:t>
      </w:r>
      <w:proofErr w:type="spellStart"/>
      <w:r w:rsidRPr="00D66284">
        <w:t>Parkvall</w:t>
      </w:r>
      <w:proofErr w:type="spellEnd"/>
      <w:r w:rsidRPr="00D66284">
        <w:t xml:space="preserve"> et al.</w:t>
      </w:r>
      <w:proofErr w:type="gramStart"/>
      <w:r w:rsidRPr="00D66284">
        <w:t>,2011</w:t>
      </w:r>
      <w:proofErr w:type="gramEnd"/>
      <w:r w:rsidRPr="00D66284">
        <w:t>) and (</w:t>
      </w:r>
      <w:proofErr w:type="spellStart"/>
      <w:r w:rsidRPr="00D66284">
        <w:t>Ghosh</w:t>
      </w:r>
      <w:proofErr w:type="spellEnd"/>
      <w:r w:rsidRPr="00D66284">
        <w:t xml:space="preserve"> et al., 2010</w:t>
      </w:r>
      <w:r w:rsidRPr="008B5B04">
        <w:rPr>
          <w:color w:val="7030A0"/>
        </w:rPr>
        <w:t xml:space="preserve">). </w:t>
      </w:r>
      <w:r w:rsidRPr="003A2DDB">
        <w:t>The main challenges and the impact of using carrier aggregation in LTE-A are thoroughly investigated in (</w:t>
      </w:r>
      <w:proofErr w:type="spellStart"/>
      <w:r w:rsidRPr="003A2DDB">
        <w:t>Iwamura</w:t>
      </w:r>
      <w:proofErr w:type="spellEnd"/>
      <w:r w:rsidRPr="003A2DDB">
        <w:t xml:space="preserve"> et al.,2010), while the application of Multiple Input Multiple Output (MIMO) and relaying in IMT-Advanced standards are discussed in (</w:t>
      </w:r>
      <w:proofErr w:type="spellStart"/>
      <w:r>
        <w:t>Zheng</w:t>
      </w:r>
      <w:proofErr w:type="spellEnd"/>
      <w:r>
        <w:t xml:space="preserve"> et al, 2011</w:t>
      </w:r>
      <w:r w:rsidRPr="003A2DDB">
        <w:t xml:space="preserve">) and </w:t>
      </w:r>
      <w:r>
        <w:t>(</w:t>
      </w:r>
      <w:proofErr w:type="spellStart"/>
      <w:r>
        <w:t>Xenakis</w:t>
      </w:r>
      <w:proofErr w:type="spellEnd"/>
      <w:r>
        <w:t xml:space="preserve"> et al., 2012</w:t>
      </w:r>
      <w:r w:rsidRPr="003A2DDB">
        <w:t xml:space="preserve">), respectively. With the emphasis given to the LTE system, various interference coordination and cancellation techniques are overviewed in </w:t>
      </w:r>
      <w:r>
        <w:t>(</w:t>
      </w:r>
      <w:proofErr w:type="spellStart"/>
      <w:r>
        <w:t>Xenakis</w:t>
      </w:r>
      <w:proofErr w:type="spellEnd"/>
      <w:r>
        <w:t xml:space="preserve"> et al., 2012)</w:t>
      </w:r>
      <w:r w:rsidRPr="003A2DDB">
        <w:t>, while focusing on the LTEA system with multi-hop relaying, the performance of semi</w:t>
      </w:r>
      <w:r>
        <w:t>-</w:t>
      </w:r>
      <w:r w:rsidRPr="003A2DDB">
        <w:t xml:space="preserve">static interference coordination schemes for radio resource allocation and power control is demonstrated in </w:t>
      </w:r>
      <w:r>
        <w:t>(</w:t>
      </w:r>
      <w:proofErr w:type="spellStart"/>
      <w:r>
        <w:t>Zheng</w:t>
      </w:r>
      <w:proofErr w:type="spellEnd"/>
      <w:r>
        <w:t xml:space="preserve"> et al,2011</w:t>
      </w:r>
      <w:r w:rsidRPr="003A2DDB">
        <w:t>).</w:t>
      </w:r>
    </w:p>
    <w:p w:rsidR="005D4943" w:rsidRPr="003A2DDB" w:rsidRDefault="005D4943" w:rsidP="005D4943">
      <w:pPr>
        <w:spacing w:before="100" w:beforeAutospacing="1" w:after="100" w:afterAutospacing="1"/>
        <w:jc w:val="both"/>
      </w:pPr>
      <w:r w:rsidRPr="003A2DDB">
        <w:t xml:space="preserve">The key features and a number of open issues for </w:t>
      </w:r>
      <w:proofErr w:type="spellStart"/>
      <w:r w:rsidRPr="003A2DDB">
        <w:t>femtocell</w:t>
      </w:r>
      <w:proofErr w:type="spellEnd"/>
      <w:r w:rsidRPr="003A2DDB">
        <w:t xml:space="preserve"> support are summarized in </w:t>
      </w:r>
      <w:r>
        <w:t>(Chandrasekhar et al., 201</w:t>
      </w:r>
      <w:r w:rsidRPr="003A2DDB">
        <w:t>8), while in a more recent studies (Andrews et al., 2</w:t>
      </w:r>
      <w:r>
        <w:t>021</w:t>
      </w:r>
      <w:r w:rsidRPr="003A2DDB">
        <w:t>)</w:t>
      </w:r>
      <w:proofErr w:type="gramStart"/>
      <w:r w:rsidRPr="003A2DDB">
        <w:t>.,</w:t>
      </w:r>
      <w:proofErr w:type="gramEnd"/>
      <w:r w:rsidRPr="003A2DDB">
        <w:t xml:space="preserve"> the authors discuss the present market status, the recent advances in algorithmic design and the ongoing standardization efforts for </w:t>
      </w:r>
      <w:proofErr w:type="spellStart"/>
      <w:r w:rsidRPr="003A2DDB">
        <w:t>femtocells</w:t>
      </w:r>
      <w:proofErr w:type="spellEnd"/>
      <w:r w:rsidRPr="003A2DDB">
        <w:t xml:space="preserve">. The authors in </w:t>
      </w:r>
      <w:r>
        <w:t>(</w:t>
      </w:r>
      <w:proofErr w:type="spellStart"/>
      <w:r>
        <w:t>Zahir</w:t>
      </w:r>
      <w:proofErr w:type="spellEnd"/>
      <w:r>
        <w:t xml:space="preserve"> et al.</w:t>
      </w:r>
      <w:proofErr w:type="gramStart"/>
      <w:r>
        <w:t>,2012</w:t>
      </w:r>
      <w:proofErr w:type="gramEnd"/>
      <w:r w:rsidRPr="003A2DDB">
        <w:t>)</w:t>
      </w:r>
      <w:r>
        <w:t xml:space="preserve"> </w:t>
      </w:r>
      <w:r w:rsidRPr="003A2DDB">
        <w:t xml:space="preserve">highlight the key challenges of </w:t>
      </w:r>
      <w:proofErr w:type="spellStart"/>
      <w:r w:rsidRPr="003A2DDB">
        <w:t>femtocell</w:t>
      </w:r>
      <w:proofErr w:type="spellEnd"/>
      <w:r w:rsidRPr="003A2DDB">
        <w:t xml:space="preserve"> deployment and survey current literature on interference management for </w:t>
      </w:r>
      <w:proofErr w:type="spellStart"/>
      <w:r w:rsidRPr="003A2DDB">
        <w:t>femtocells</w:t>
      </w:r>
      <w:proofErr w:type="spellEnd"/>
      <w:r w:rsidRPr="003A2DDB">
        <w:t xml:space="preserve">. The technical impact and the business models of the various access control methods for </w:t>
      </w:r>
      <w:proofErr w:type="spellStart"/>
      <w:r w:rsidRPr="003A2DDB">
        <w:t>femtocells</w:t>
      </w:r>
      <w:proofErr w:type="spellEnd"/>
      <w:r w:rsidRPr="003A2DDB">
        <w:t xml:space="preserve"> are discussed in </w:t>
      </w:r>
      <w:r>
        <w:t>(Roche et al., 2020</w:t>
      </w:r>
      <w:r w:rsidRPr="003A2DDB">
        <w:t>)] and (</w:t>
      </w:r>
      <w:proofErr w:type="spellStart"/>
      <w:r w:rsidRPr="003A2DDB">
        <w:t>Golaup</w:t>
      </w:r>
      <w:proofErr w:type="spellEnd"/>
      <w:r w:rsidRPr="003A2DDB">
        <w:t xml:space="preserve"> et al.,</w:t>
      </w:r>
      <w:r>
        <w:t>2019</w:t>
      </w:r>
      <w:r w:rsidRPr="003A2DDB">
        <w:t xml:space="preserve">), while a wide range of radio resource allocation and power control techniques for cross-tier interference mitigation are included in </w:t>
      </w:r>
      <w:r>
        <w:t>(Garcia et al., 2012</w:t>
      </w:r>
      <w:r w:rsidRPr="003A2DDB">
        <w:t>)</w:t>
      </w:r>
    </w:p>
    <w:p w:rsidR="005D4943" w:rsidRPr="003A2DDB" w:rsidRDefault="005D4943" w:rsidP="005D4943">
      <w:pPr>
        <w:spacing w:before="100" w:beforeAutospacing="1" w:after="100" w:afterAutospacing="1"/>
        <w:jc w:val="both"/>
      </w:pPr>
      <w:r w:rsidRPr="003A2DDB">
        <w:t xml:space="preserve">Various studies have addressed the issues of energy saving </w:t>
      </w:r>
      <w:r>
        <w:t>(Conte et al., 2018</w:t>
      </w:r>
      <w:r w:rsidRPr="003A2DDB">
        <w:t xml:space="preserve">). </w:t>
      </w:r>
      <w:r w:rsidR="00C94ECE" w:rsidRPr="003A2DDB">
        <w:t>Interference</w:t>
      </w:r>
      <w:r w:rsidRPr="003A2DDB">
        <w:t xml:space="preserve"> mitigation </w:t>
      </w:r>
      <w:r>
        <w:t>(</w:t>
      </w:r>
      <w:proofErr w:type="spellStart"/>
      <w:r>
        <w:t>Simeone</w:t>
      </w:r>
      <w:proofErr w:type="spellEnd"/>
      <w:r>
        <w:t xml:space="preserve"> et al., 2010</w:t>
      </w:r>
      <w:r w:rsidRPr="003A2DDB">
        <w:t>), discontinuous r</w:t>
      </w:r>
      <w:r>
        <w:t>eception (DRX) (</w:t>
      </w:r>
      <w:proofErr w:type="spellStart"/>
      <w:r>
        <w:t>Wigard</w:t>
      </w:r>
      <w:proofErr w:type="spellEnd"/>
      <w:r>
        <w:t xml:space="preserve"> et al</w:t>
      </w:r>
      <w:r w:rsidR="00C94ECE">
        <w:t>, 2019</w:t>
      </w:r>
      <w:r w:rsidRPr="003A2DDB">
        <w:t xml:space="preserve">), cell search </w:t>
      </w:r>
      <w:r>
        <w:t>(</w:t>
      </w:r>
      <w:proofErr w:type="spellStart"/>
      <w:r>
        <w:t>Meshkati</w:t>
      </w:r>
      <w:proofErr w:type="spellEnd"/>
      <w:r>
        <w:t xml:space="preserve"> et al., 200</w:t>
      </w:r>
      <w:r w:rsidRPr="003A2DDB">
        <w:t xml:space="preserve">9), cell selection/reselection </w:t>
      </w:r>
      <w:r>
        <w:t>(lee et al., 2019</w:t>
      </w:r>
      <w:r w:rsidRPr="003A2DDB">
        <w:t xml:space="preserve">), location management </w:t>
      </w:r>
      <w:r>
        <w:t>(</w:t>
      </w:r>
      <w:proofErr w:type="spellStart"/>
      <w:r w:rsidRPr="003A2DDB">
        <w:t>Ferragut</w:t>
      </w:r>
      <w:proofErr w:type="spellEnd"/>
      <w:r w:rsidRPr="003A2DDB">
        <w:t xml:space="preserve"> et al</w:t>
      </w:r>
      <w:r>
        <w:t>.</w:t>
      </w:r>
      <w:proofErr w:type="gramStart"/>
      <w:r>
        <w:t>,2012</w:t>
      </w:r>
      <w:proofErr w:type="gramEnd"/>
      <w:r w:rsidRPr="003A2DDB">
        <w:t xml:space="preserve">), handover (HO) decision </w:t>
      </w:r>
      <w:r>
        <w:t>(</w:t>
      </w:r>
      <w:proofErr w:type="spellStart"/>
      <w:r>
        <w:t>Xenakis</w:t>
      </w:r>
      <w:proofErr w:type="spellEnd"/>
      <w:r>
        <w:t xml:space="preserve"> et al, 2012</w:t>
      </w:r>
      <w:r w:rsidRPr="003A2DDB">
        <w:t>), HO execution enhancements (</w:t>
      </w:r>
      <w:proofErr w:type="spellStart"/>
      <w:r w:rsidRPr="003A2DDB">
        <w:t>Rath</w:t>
      </w:r>
      <w:proofErr w:type="spellEnd"/>
      <w:r w:rsidRPr="003A2DDB">
        <w:t xml:space="preserve"> </w:t>
      </w:r>
      <w:r>
        <w:t xml:space="preserve">and </w:t>
      </w:r>
      <w:proofErr w:type="spellStart"/>
      <w:r>
        <w:t>Panwar</w:t>
      </w:r>
      <w:proofErr w:type="spellEnd"/>
      <w:r>
        <w:t>, 2012</w:t>
      </w:r>
      <w:r w:rsidRPr="003A2DDB">
        <w:t xml:space="preserve">), performance analysis and signaling cost evaluation, under the viewpoint of </w:t>
      </w:r>
      <w:proofErr w:type="spellStart"/>
      <w:r w:rsidRPr="003A2DDB">
        <w:t>femtocell</w:t>
      </w:r>
      <w:proofErr w:type="spellEnd"/>
      <w:r w:rsidRPr="003A2DDB">
        <w:t xml:space="preserve"> support. A noteworthy amount of </w:t>
      </w:r>
      <w:r>
        <w:t>work</w:t>
      </w:r>
      <w:r w:rsidRPr="003A2DDB">
        <w:t xml:space="preserve"> has also been engaged with the problem of admission control in hierarchical cellular networks, providing valuable insights for conducting performance analysis and designing advanced mobility and interference management techniques tailored to the </w:t>
      </w:r>
      <w:proofErr w:type="spellStart"/>
      <w:r w:rsidRPr="003A2DDB">
        <w:t>femtocell</w:t>
      </w:r>
      <w:proofErr w:type="spellEnd"/>
      <w:r w:rsidRPr="003A2DDB">
        <w:t xml:space="preserve"> network.</w:t>
      </w:r>
    </w:p>
    <w:p w:rsidR="005D4943" w:rsidRDefault="005D4943" w:rsidP="005D4943">
      <w:pPr>
        <w:spacing w:before="100" w:beforeAutospacing="1" w:after="100" w:afterAutospacing="1"/>
        <w:jc w:val="both"/>
      </w:pPr>
      <w:r w:rsidRPr="003A2DDB">
        <w:lastRenderedPageBreak/>
        <w:t xml:space="preserve">Mobility Management (MM), in the presence of </w:t>
      </w:r>
      <w:proofErr w:type="spellStart"/>
      <w:r w:rsidRPr="003A2DDB">
        <w:t>femtocells</w:t>
      </w:r>
      <w:proofErr w:type="spellEnd"/>
      <w:r w:rsidRPr="003A2DDB">
        <w:t xml:space="preserve">, is one of the most challenging issues, owing to the dense network layout, the short cell radii and the potentially unplanned deployment. The key challenges of MM support for </w:t>
      </w:r>
      <w:proofErr w:type="spellStart"/>
      <w:r w:rsidRPr="003A2DDB">
        <w:t>femtocells</w:t>
      </w:r>
      <w:proofErr w:type="spellEnd"/>
      <w:r w:rsidRPr="003A2DDB">
        <w:t xml:space="preserve"> are</w:t>
      </w:r>
      <w:r>
        <w:t xml:space="preserve"> posed during the phases of </w:t>
      </w:r>
    </w:p>
    <w:p w:rsidR="005D4943" w:rsidRPr="003A2DDB" w:rsidRDefault="005D4943" w:rsidP="005D4943">
      <w:pPr>
        <w:jc w:val="both"/>
      </w:pPr>
      <w:r>
        <w:t>a) C</w:t>
      </w:r>
      <w:r w:rsidRPr="003A2DDB">
        <w:t xml:space="preserve">ell identification, </w:t>
      </w:r>
    </w:p>
    <w:p w:rsidR="005D4943" w:rsidRPr="003A2DDB" w:rsidRDefault="005D4943" w:rsidP="005D4943">
      <w:pPr>
        <w:jc w:val="both"/>
      </w:pPr>
      <w:r>
        <w:t>b) A</w:t>
      </w:r>
      <w:r w:rsidRPr="003A2DDB">
        <w:t>ccess control</w:t>
      </w:r>
    </w:p>
    <w:p w:rsidR="005D4943" w:rsidRDefault="005D4943" w:rsidP="005D4943">
      <w:pPr>
        <w:spacing w:before="100" w:beforeAutospacing="1" w:after="100" w:afterAutospacing="1"/>
        <w:jc w:val="both"/>
      </w:pPr>
      <w:r w:rsidRPr="003A2DDB">
        <w:t xml:space="preserve">Cell identification is cumbersome due to the unplanned and dense reuse of the same physical cell identifiers (PCI) within small areas, a.k.a. the PCI confusion problem </w:t>
      </w:r>
      <w:r>
        <w:t>(Zhang et al, 2010</w:t>
      </w:r>
      <w:r w:rsidRPr="003A2DDB">
        <w:t xml:space="preserve">). On the other hand, given that the use of </w:t>
      </w:r>
      <w:proofErr w:type="spellStart"/>
      <w:r w:rsidRPr="003A2DDB">
        <w:t>femtocells</w:t>
      </w:r>
      <w:proofErr w:type="spellEnd"/>
      <w:r w:rsidRPr="003A2DDB">
        <w:t xml:space="preserve"> is subject to access control, MM is further complicated in three aspects: </w:t>
      </w:r>
    </w:p>
    <w:p w:rsidR="005D4943" w:rsidRDefault="005D4943" w:rsidP="005D4943">
      <w:pPr>
        <w:spacing w:before="100" w:beforeAutospacing="1" w:after="100" w:afterAutospacing="1"/>
        <w:jc w:val="both"/>
      </w:pPr>
      <w:r w:rsidRPr="003A2DDB">
        <w:t xml:space="preserve">a) </w:t>
      </w:r>
      <w:r w:rsidR="00C94ECE" w:rsidRPr="003A2DDB">
        <w:t>The</w:t>
      </w:r>
      <w:r w:rsidRPr="003A2DDB">
        <w:t xml:space="preserve"> mobile terminals should be aware of </w:t>
      </w:r>
      <w:r>
        <w:t xml:space="preserve">the </w:t>
      </w:r>
      <w:proofErr w:type="spellStart"/>
      <w:r>
        <w:t>femtocells</w:t>
      </w:r>
      <w:proofErr w:type="spellEnd"/>
      <w:r>
        <w:t xml:space="preserve"> they can access</w:t>
      </w:r>
    </w:p>
    <w:p w:rsidR="005D4943" w:rsidRPr="003A2DDB" w:rsidRDefault="005D4943" w:rsidP="005D4943">
      <w:pPr>
        <w:spacing w:before="100" w:beforeAutospacing="1" w:after="100" w:afterAutospacing="1"/>
        <w:jc w:val="both"/>
      </w:pPr>
      <w:r w:rsidRPr="003A2DDB">
        <w:t xml:space="preserve">b) </w:t>
      </w:r>
      <w:r w:rsidR="00C94ECE" w:rsidRPr="003A2DDB">
        <w:t>The</w:t>
      </w:r>
      <w:r w:rsidRPr="003A2DDB">
        <w:t xml:space="preserve"> </w:t>
      </w:r>
      <w:proofErr w:type="spellStart"/>
      <w:r w:rsidRPr="003A2DDB">
        <w:t>femtocell</w:t>
      </w:r>
      <w:proofErr w:type="spellEnd"/>
      <w:r w:rsidRPr="003A2DDB">
        <w:t xml:space="preserve"> stations should enable the identification of the access type they support, and c) the membership status of the mobile terminals should be validated by a trusted network entity prior to accessing the </w:t>
      </w:r>
      <w:proofErr w:type="spellStart"/>
      <w:r w:rsidRPr="003A2DDB">
        <w:t>femtocells</w:t>
      </w:r>
      <w:proofErr w:type="spellEnd"/>
      <w:r w:rsidRPr="003A2DDB">
        <w:t xml:space="preserve">. </w:t>
      </w:r>
    </w:p>
    <w:p w:rsidR="005D4943" w:rsidRDefault="005D4943" w:rsidP="005D4943">
      <w:pPr>
        <w:spacing w:before="100" w:beforeAutospacing="1" w:after="100" w:afterAutospacing="1"/>
        <w:jc w:val="both"/>
      </w:pPr>
      <w:r w:rsidRPr="003A2DDB">
        <w:t xml:space="preserve">Cell search should also be reassessed in the context of </w:t>
      </w:r>
      <w:proofErr w:type="spellStart"/>
      <w:r w:rsidRPr="003A2DDB">
        <w:t>femtocells</w:t>
      </w:r>
      <w:proofErr w:type="spellEnd"/>
      <w:r w:rsidRPr="003A2DDB">
        <w:t xml:space="preserve">, given that the dense yet unplanned deployment dictates the use of autonomous rather than network-controlled cell search procedures, whereas the short cell radii may unpredictably augment the required energy consumption and delay overhead. Cell selection/reselection is another critical issue in large-scale deployments of </w:t>
      </w:r>
      <w:proofErr w:type="spellStart"/>
      <w:r w:rsidRPr="003A2DDB">
        <w:t>femtocells</w:t>
      </w:r>
      <w:proofErr w:type="spellEnd"/>
      <w:r w:rsidRPr="003A2DDB">
        <w:t xml:space="preserve">, where the tracking area size has a major impact on the user equipment (UE) battery lifetime and the network signaling load. More sophisticated HO decision algorithms are also required, in the presence of </w:t>
      </w:r>
      <w:proofErr w:type="spellStart"/>
      <w:r w:rsidRPr="003A2DDB">
        <w:t>femtocells</w:t>
      </w:r>
      <w:proofErr w:type="spellEnd"/>
      <w:r w:rsidRPr="003A2DDB">
        <w:t>, to mitigate the negative impact of user mobility and cross-tier interference on the Quality of Experience (</w:t>
      </w:r>
      <w:proofErr w:type="spellStart"/>
      <w:r w:rsidRPr="003A2DDB">
        <w:t>QoE</w:t>
      </w:r>
      <w:proofErr w:type="spellEnd"/>
      <w:r w:rsidRPr="003A2DDB">
        <w:t>) and Signal to Interference plus Noise Ratio (SINR) performance at the UEs. Attaining a low service interruption probability for medium to high</w:t>
      </w:r>
      <w:r>
        <w:t>-</w:t>
      </w:r>
      <w:r w:rsidRPr="003A2DDB">
        <w:t xml:space="preserve">speed users is another challenging issue for the HO decision phase. Certain network architectural and procedural enhancements are also required to lower the delay and signaling overhead of the HO execution to/from </w:t>
      </w:r>
      <w:proofErr w:type="spellStart"/>
      <w:r w:rsidRPr="003A2DDB">
        <w:t>femtocells</w:t>
      </w:r>
      <w:proofErr w:type="spellEnd"/>
      <w:r>
        <w:t xml:space="preserve">. </w:t>
      </w:r>
      <w:r w:rsidRPr="003A2DDB">
        <w:t xml:space="preserve">Even though MM support and HO </w:t>
      </w:r>
      <w:r>
        <w:t>decision-making</w:t>
      </w:r>
      <w:r w:rsidRPr="003A2DDB">
        <w:t xml:space="preserve"> are of critical importance in the two-tier </w:t>
      </w:r>
      <w:proofErr w:type="spellStart"/>
      <w:r w:rsidRPr="003A2DDB">
        <w:t>macrocell-femtocell</w:t>
      </w:r>
      <w:proofErr w:type="spellEnd"/>
      <w:r w:rsidRPr="003A2DDB">
        <w:t xml:space="preserve"> LTE-A network, current literature lacks of surveys and comparative studies engaged with the matter. </w:t>
      </w:r>
    </w:p>
    <w:p w:rsidR="005D4943" w:rsidRPr="003A2DDB" w:rsidRDefault="005D4943" w:rsidP="005D4943">
      <w:pPr>
        <w:spacing w:before="100" w:beforeAutospacing="1" w:after="100" w:afterAutospacing="1"/>
        <w:jc w:val="both"/>
      </w:pPr>
      <w:r w:rsidRPr="003A2DDB">
        <w:t xml:space="preserve">The report in </w:t>
      </w:r>
      <w:r>
        <w:t>(</w:t>
      </w:r>
      <w:proofErr w:type="spellStart"/>
      <w:r>
        <w:t>Kwak</w:t>
      </w:r>
      <w:proofErr w:type="spellEnd"/>
      <w:r>
        <w:t xml:space="preserve"> et al., 200</w:t>
      </w:r>
      <w:r w:rsidRPr="003A2DDB">
        <w:t xml:space="preserve">8) provides a brief discussion on the key aspects of MM support for </w:t>
      </w:r>
      <w:proofErr w:type="spellStart"/>
      <w:r w:rsidRPr="003A2DDB">
        <w:t>femtocells</w:t>
      </w:r>
      <w:proofErr w:type="spellEnd"/>
      <w:r w:rsidRPr="003A2DDB">
        <w:t xml:space="preserve"> in LTE Rel. 8, whereas the support of </w:t>
      </w:r>
      <w:proofErr w:type="spellStart"/>
      <w:r w:rsidRPr="003A2DDB">
        <w:t>femtocells</w:t>
      </w:r>
      <w:proofErr w:type="spellEnd"/>
      <w:r w:rsidRPr="003A2DDB">
        <w:t xml:space="preserve"> in the IMT-Advanced amendment of the Worldwide Interoperability for Microwave Access (</w:t>
      </w:r>
      <w:proofErr w:type="spellStart"/>
      <w:r w:rsidRPr="003A2DDB">
        <w:t>WiMAX</w:t>
      </w:r>
      <w:proofErr w:type="spellEnd"/>
      <w:r w:rsidRPr="003A2DDB">
        <w:t>) system, i.e., the IEEE 802.16m standard, is discussed in (</w:t>
      </w:r>
      <w:proofErr w:type="spellStart"/>
      <w:r>
        <w:t>Zheng</w:t>
      </w:r>
      <w:proofErr w:type="spellEnd"/>
      <w:r>
        <w:t xml:space="preserve"> et al, 2011</w:t>
      </w:r>
      <w:r w:rsidRPr="003A2DDB">
        <w:t>). The HO procedure in the LTE-A and IEEE 802.16m systems is overvi</w:t>
      </w:r>
      <w:r>
        <w:t>ewed in (</w:t>
      </w:r>
      <w:proofErr w:type="spellStart"/>
      <w:r>
        <w:t>kim</w:t>
      </w:r>
      <w:proofErr w:type="spellEnd"/>
      <w:r>
        <w:t xml:space="preserve"> et al.</w:t>
      </w:r>
      <w:proofErr w:type="gramStart"/>
      <w:r>
        <w:t>,2010</w:t>
      </w:r>
      <w:proofErr w:type="gramEnd"/>
      <w:r w:rsidRPr="003A2DDB">
        <w:t xml:space="preserve">). The technical aspects and research challenges of the HO procedure in mobile </w:t>
      </w:r>
      <w:proofErr w:type="spellStart"/>
      <w:r w:rsidRPr="003A2DDB">
        <w:t>WiMAX</w:t>
      </w:r>
      <w:proofErr w:type="spellEnd"/>
      <w:r w:rsidRPr="003A2DDB">
        <w:t>, i.e., the IEEE 802.16e amendment, are i</w:t>
      </w:r>
      <w:r>
        <w:t>nvestigated in (Ray et al., 2010</w:t>
      </w:r>
      <w:r w:rsidRPr="003A2DDB">
        <w:t xml:space="preserve">), with the emphasis given in the medium access control (MAC), network, and cross-layer related issues. Under the viewpoint of </w:t>
      </w:r>
      <w:r>
        <w:t>60GHz-based</w:t>
      </w:r>
      <w:r w:rsidRPr="003A2DDB">
        <w:t xml:space="preserve"> wireless systems, t</w:t>
      </w:r>
      <w:r>
        <w:t>he survey in (</w:t>
      </w:r>
      <w:proofErr w:type="spellStart"/>
      <w:r>
        <w:t>Quang</w:t>
      </w:r>
      <w:proofErr w:type="spellEnd"/>
      <w:r>
        <w:t xml:space="preserve"> et al., 2012</w:t>
      </w:r>
      <w:r w:rsidRPr="003A2DDB">
        <w:t xml:space="preserve">) overviews the HO procedure for various radio access technologies (RATs) and discusses the suitability of </w:t>
      </w:r>
      <w:r w:rsidRPr="000E399B">
        <w:t>existing horizontal and vertical HO decision algorithms. The survey in (</w:t>
      </w:r>
      <w:proofErr w:type="spellStart"/>
      <w:r w:rsidRPr="000E399B">
        <w:t>Fernandes</w:t>
      </w:r>
      <w:proofErr w:type="spellEnd"/>
      <w:r w:rsidRPr="000E399B">
        <w:t xml:space="preserve"> and </w:t>
      </w:r>
      <w:proofErr w:type="spellStart"/>
      <w:r w:rsidRPr="000E399B">
        <w:t>Karmouch</w:t>
      </w:r>
      <w:proofErr w:type="spellEnd"/>
      <w:r w:rsidRPr="000E399B">
        <w:t>,</w:t>
      </w:r>
      <w:r>
        <w:t xml:space="preserve"> </w:t>
      </w:r>
      <w:r w:rsidRPr="000E399B">
        <w:t>2012) provides</w:t>
      </w:r>
      <w:r w:rsidRPr="003A2DDB">
        <w:t xml:space="preserve"> a comprehensive overview of existing MM architectures in heterogeneous wireless networks and discusses the key design </w:t>
      </w:r>
      <w:r w:rsidRPr="003A2DDB">
        <w:lastRenderedPageBreak/>
        <w:t xml:space="preserve">challenges for vertical MM. A novel architecture for seamless mobility is subsequently proposed, founded on the concept of context awareness. </w:t>
      </w:r>
    </w:p>
    <w:p w:rsidR="005D4943" w:rsidRPr="003A2DDB" w:rsidRDefault="005D4943" w:rsidP="005D4943">
      <w:pPr>
        <w:spacing w:before="100" w:beforeAutospacing="1" w:after="100" w:afterAutospacing="1"/>
        <w:jc w:val="both"/>
      </w:pPr>
      <w:r w:rsidRPr="003A2DDB">
        <w:t xml:space="preserve">A wide range of context-aware functionalities for mobile and wireless networking are surveyed in </w:t>
      </w:r>
      <w:r>
        <w:t>(</w:t>
      </w:r>
      <w:proofErr w:type="spellStart"/>
      <w:r>
        <w:t>Kwak</w:t>
      </w:r>
      <w:proofErr w:type="spellEnd"/>
      <w:r>
        <w:t xml:space="preserve"> et al., 200</w:t>
      </w:r>
      <w:r w:rsidRPr="003A2DDB">
        <w:t>8), and a classification of current state-of-the-art proposals per functionality is also provided. The au</w:t>
      </w:r>
      <w:r>
        <w:t>thors in (</w:t>
      </w:r>
      <w:proofErr w:type="spellStart"/>
      <w:r>
        <w:t>Kassar</w:t>
      </w:r>
      <w:proofErr w:type="spellEnd"/>
      <w:r>
        <w:t xml:space="preserve"> et al, 200</w:t>
      </w:r>
      <w:r w:rsidRPr="003A2DDB">
        <w:t xml:space="preserve">8) survey, classify and compare existing vertical HO decision (VHD) strategies, and propose their own approach for VHD algorithm for </w:t>
      </w:r>
      <w:r>
        <w:t>next-generation</w:t>
      </w:r>
      <w:r w:rsidRPr="003A2DDB">
        <w:t xml:space="preserve"> heterogeneous wireless networks.</w:t>
      </w:r>
      <w:r>
        <w:t xml:space="preserve"> </w:t>
      </w:r>
      <w:r w:rsidRPr="003A2DDB">
        <w:t xml:space="preserve">In a more recent study (Yan et al., </w:t>
      </w:r>
      <w:r>
        <w:t>2010</w:t>
      </w:r>
      <w:r w:rsidRPr="003A2DDB">
        <w:t xml:space="preserve">), the authors survey and classify VHD algorithms for the fourth generation (4G) heterogeneous wireless network and provide a detailed comparison with </w:t>
      </w:r>
      <w:r>
        <w:t>regard</w:t>
      </w:r>
      <w:r w:rsidRPr="003A2DDB">
        <w:t xml:space="preserve"> to their performance.</w:t>
      </w:r>
    </w:p>
    <w:p w:rsidR="00EF11BB" w:rsidRPr="008C44F0" w:rsidRDefault="008204D1" w:rsidP="00EF11BB">
      <w:pPr>
        <w:pStyle w:val="Heading1"/>
        <w:numPr>
          <w:ilvl w:val="0"/>
          <w:numId w:val="0"/>
        </w:numPr>
        <w:jc w:val="left"/>
        <w:rPr>
          <w:b/>
          <w:color w:val="0070C0"/>
          <w:sz w:val="24"/>
          <w:szCs w:val="24"/>
        </w:rPr>
      </w:pPr>
      <w:bookmarkStart w:id="4" w:name="_Toc165747497"/>
      <w:bookmarkEnd w:id="0"/>
      <w:bookmarkEnd w:id="1"/>
      <w:r>
        <w:rPr>
          <w:b/>
          <w:color w:val="0070C0"/>
          <w:sz w:val="24"/>
          <w:szCs w:val="24"/>
        </w:rPr>
        <w:br/>
      </w:r>
      <w:r w:rsidR="00EF11BB" w:rsidRPr="008C44F0">
        <w:rPr>
          <w:b/>
          <w:color w:val="0070C0"/>
          <w:sz w:val="24"/>
          <w:szCs w:val="24"/>
        </w:rPr>
        <w:t>3.0. M</w:t>
      </w:r>
      <w:bookmarkEnd w:id="4"/>
      <w:r w:rsidR="00EF11BB" w:rsidRPr="008C44F0">
        <w:rPr>
          <w:b/>
          <w:color w:val="0070C0"/>
          <w:sz w:val="24"/>
          <w:szCs w:val="24"/>
        </w:rPr>
        <w:t>ETHODOLOGY</w:t>
      </w:r>
    </w:p>
    <w:p w:rsidR="006408A8" w:rsidRPr="007A3D60" w:rsidRDefault="006408A8" w:rsidP="006408A8">
      <w:pPr>
        <w:jc w:val="both"/>
      </w:pPr>
      <w:r w:rsidRPr="007A3D60">
        <w:t xml:space="preserve">This survey systematically reviews recent literature, categorizing handover methodologies into signal-based, mobility-based, and </w:t>
      </w:r>
      <w:r>
        <w:t>machine-learning-based</w:t>
      </w:r>
      <w:r w:rsidRPr="007A3D60">
        <w:t xml:space="preserve"> approaches. Performance metrics such as handover latency, packet loss, and spectrum efficiency are analyzed to evaluate each method's effectiveness.</w:t>
      </w:r>
    </w:p>
    <w:p w:rsidR="00220C16" w:rsidRDefault="00220C16" w:rsidP="00220C16">
      <w:pPr>
        <w:pStyle w:val="Heading2"/>
        <w:numPr>
          <w:ilvl w:val="0"/>
          <w:numId w:val="0"/>
        </w:numPr>
        <w:rPr>
          <w:b/>
          <w:color w:val="0070C0"/>
          <w:sz w:val="24"/>
          <w:szCs w:val="24"/>
        </w:rPr>
      </w:pPr>
      <w:r w:rsidRPr="00935BD0">
        <w:rPr>
          <w:b/>
          <w:color w:val="0070C0"/>
          <w:sz w:val="24"/>
          <w:szCs w:val="24"/>
        </w:rPr>
        <w:t>3.</w:t>
      </w:r>
      <w:r>
        <w:rPr>
          <w:b/>
          <w:color w:val="0070C0"/>
          <w:sz w:val="24"/>
          <w:szCs w:val="24"/>
        </w:rPr>
        <w:t>1</w:t>
      </w:r>
      <w:r w:rsidRPr="00935BD0">
        <w:rPr>
          <w:b/>
          <w:color w:val="0070C0"/>
          <w:sz w:val="24"/>
          <w:szCs w:val="24"/>
        </w:rPr>
        <w:t xml:space="preserve">. </w:t>
      </w:r>
      <w:r>
        <w:rPr>
          <w:b/>
          <w:color w:val="0070C0"/>
          <w:sz w:val="24"/>
          <w:szCs w:val="24"/>
        </w:rPr>
        <w:t>Material Used</w:t>
      </w:r>
    </w:p>
    <w:p w:rsidR="00220C16" w:rsidRDefault="00220C16" w:rsidP="00220C16">
      <w:pPr>
        <w:spacing w:line="276" w:lineRule="auto"/>
        <w:jc w:val="both"/>
      </w:pPr>
      <w:r>
        <w:t>The materials used</w:t>
      </w:r>
      <w:r w:rsidRPr="00677085">
        <w:t xml:space="preserve"> are: </w:t>
      </w:r>
    </w:p>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r w:rsidRPr="00314C6A">
        <w:rPr>
          <w:rFonts w:ascii="Times New Roman" w:hAnsi="Times New Roman" w:cs="Times New Roman"/>
          <w:sz w:val="24"/>
        </w:rPr>
        <w:t>CISCO RFSS – This is used to extract data which was used as a baseline for our simulation.</w:t>
      </w:r>
    </w:p>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r w:rsidRPr="00314C6A">
        <w:rPr>
          <w:rFonts w:ascii="Times New Roman" w:hAnsi="Times New Roman" w:cs="Times New Roman"/>
          <w:sz w:val="24"/>
        </w:rPr>
        <w:t xml:space="preserve">LAPTOP – 64-bit </w:t>
      </w:r>
      <w:bookmarkStart w:id="5" w:name="_Hlk184607042"/>
      <w:r w:rsidRPr="00314C6A">
        <w:rPr>
          <w:rFonts w:ascii="Times New Roman" w:hAnsi="Times New Roman" w:cs="Times New Roman"/>
          <w:sz w:val="24"/>
        </w:rPr>
        <w:t>operating system, 8GB RAM, 7 Generation. It will serve as a workstation for simulation and experiment.</w:t>
      </w:r>
    </w:p>
    <w:bookmarkEnd w:id="5"/>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r w:rsidRPr="00314C6A">
        <w:rPr>
          <w:rFonts w:ascii="Times New Roman" w:hAnsi="Times New Roman" w:cs="Times New Roman"/>
          <w:sz w:val="24"/>
        </w:rPr>
        <w:t>MATLAB 19.2 - used to implement all written programs and serve as a simulation environment</w:t>
      </w:r>
    </w:p>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r w:rsidRPr="00314C6A">
        <w:rPr>
          <w:rFonts w:ascii="Times New Roman" w:hAnsi="Times New Roman" w:cs="Times New Roman"/>
          <w:sz w:val="24"/>
        </w:rPr>
        <w:t xml:space="preserve">JAVA - High-level programming language used to write MILP with respect to variables in the developed algorithm. </w:t>
      </w:r>
    </w:p>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bookmarkStart w:id="6" w:name="_Hlk184606799"/>
      <w:r w:rsidRPr="00314C6A">
        <w:rPr>
          <w:rFonts w:ascii="Times New Roman" w:hAnsi="Times New Roman" w:cs="Times New Roman"/>
          <w:sz w:val="24"/>
        </w:rPr>
        <w:t xml:space="preserve">CORBA </w:t>
      </w:r>
      <w:bookmarkEnd w:id="6"/>
      <w:r w:rsidRPr="00314C6A">
        <w:rPr>
          <w:rFonts w:ascii="Times New Roman" w:hAnsi="Times New Roman" w:cs="Times New Roman"/>
          <w:sz w:val="24"/>
        </w:rPr>
        <w:t xml:space="preserve">– This is </w:t>
      </w:r>
      <w:bookmarkStart w:id="7" w:name="_Hlk184606828"/>
      <w:r w:rsidRPr="00314C6A">
        <w:rPr>
          <w:rFonts w:ascii="Times New Roman" w:hAnsi="Times New Roman" w:cs="Times New Roman"/>
          <w:sz w:val="24"/>
        </w:rPr>
        <w:t>the gateway with which MILP was used to interact with the kernel of CISCO packer tracer.</w:t>
      </w:r>
    </w:p>
    <w:bookmarkEnd w:id="7"/>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r w:rsidRPr="00314C6A">
        <w:rPr>
          <w:rFonts w:ascii="Times New Roman" w:hAnsi="Times New Roman" w:cs="Times New Roman"/>
          <w:sz w:val="24"/>
        </w:rPr>
        <w:t>CISCO PACKET TRACER – This is used to build a virtual network for simulation purposes.</w:t>
      </w:r>
    </w:p>
    <w:p w:rsidR="00220C16" w:rsidRPr="00314C6A" w:rsidRDefault="00220C16" w:rsidP="00220C16">
      <w:pPr>
        <w:pStyle w:val="ListParagraph"/>
        <w:numPr>
          <w:ilvl w:val="0"/>
          <w:numId w:val="11"/>
        </w:numPr>
        <w:spacing w:line="240" w:lineRule="auto"/>
        <w:jc w:val="both"/>
        <w:rPr>
          <w:rFonts w:ascii="Times New Roman" w:hAnsi="Times New Roman" w:cs="Times New Roman"/>
          <w:sz w:val="24"/>
        </w:rPr>
      </w:pPr>
      <w:r w:rsidRPr="00314C6A">
        <w:rPr>
          <w:rFonts w:ascii="Times New Roman" w:hAnsi="Times New Roman" w:cs="Times New Roman"/>
          <w:sz w:val="24"/>
        </w:rPr>
        <w:t>MICROSOFT EXCEL – This was used to tabulate the variables and also used to generate graphs.</w:t>
      </w:r>
    </w:p>
    <w:p w:rsidR="002F67F7" w:rsidRDefault="002F67F7" w:rsidP="00D40C5D">
      <w:pPr>
        <w:pStyle w:val="Heading2"/>
        <w:numPr>
          <w:ilvl w:val="0"/>
          <w:numId w:val="0"/>
        </w:numPr>
        <w:jc w:val="both"/>
        <w:rPr>
          <w:b/>
          <w:color w:val="0070C0"/>
          <w:sz w:val="24"/>
          <w:szCs w:val="24"/>
        </w:rPr>
      </w:pPr>
    </w:p>
    <w:p w:rsidR="00D40C5D" w:rsidRDefault="00D40C5D" w:rsidP="00D40C5D">
      <w:pPr>
        <w:pStyle w:val="Heading2"/>
        <w:numPr>
          <w:ilvl w:val="0"/>
          <w:numId w:val="0"/>
        </w:numPr>
        <w:jc w:val="both"/>
        <w:rPr>
          <w:b/>
          <w:color w:val="0070C0"/>
          <w:sz w:val="24"/>
          <w:szCs w:val="24"/>
        </w:rPr>
      </w:pPr>
      <w:r w:rsidRPr="00935BD0">
        <w:rPr>
          <w:b/>
          <w:color w:val="0070C0"/>
          <w:sz w:val="24"/>
          <w:szCs w:val="24"/>
        </w:rPr>
        <w:t>3.</w:t>
      </w:r>
      <w:r w:rsidR="00220C16">
        <w:rPr>
          <w:b/>
          <w:color w:val="0070C0"/>
          <w:sz w:val="24"/>
          <w:szCs w:val="24"/>
        </w:rPr>
        <w:t>2</w:t>
      </w:r>
      <w:r w:rsidRPr="00935BD0">
        <w:rPr>
          <w:b/>
          <w:color w:val="0070C0"/>
          <w:sz w:val="24"/>
          <w:szCs w:val="24"/>
        </w:rPr>
        <w:t xml:space="preserve">. </w:t>
      </w:r>
      <w:r>
        <w:rPr>
          <w:b/>
          <w:color w:val="0070C0"/>
          <w:sz w:val="24"/>
          <w:szCs w:val="24"/>
        </w:rPr>
        <w:t>Design Method</w:t>
      </w:r>
    </w:p>
    <w:p w:rsidR="00D40C5D" w:rsidRDefault="00D40C5D" w:rsidP="00220C16">
      <w:pPr>
        <w:jc w:val="both"/>
      </w:pPr>
      <w:bookmarkStart w:id="8" w:name="_Hlk184606615"/>
      <w:r w:rsidRPr="003A2DDB">
        <w:t xml:space="preserve">The method was to develop a mixed integer linear programming model for cognitive radio resources that reduces spectrum sensing energy dissipation </w:t>
      </w:r>
      <w:r>
        <w:t>using an</w:t>
      </w:r>
      <w:r w:rsidRPr="003A2DDB">
        <w:t xml:space="preserve"> energy detection method.</w:t>
      </w:r>
      <w:r>
        <w:t xml:space="preserve"> The energy detection method </w:t>
      </w:r>
      <w:r w:rsidRPr="003A2DDB">
        <w:t xml:space="preserve">is </w:t>
      </w:r>
      <w:r>
        <w:t xml:space="preserve">a </w:t>
      </w:r>
      <w:r w:rsidRPr="003A2DDB">
        <w:t xml:space="preserve">non-coherent detection method that detects the </w:t>
      </w:r>
      <w:r>
        <w:t>P</w:t>
      </w:r>
      <w:r w:rsidRPr="003A2DDB">
        <w:t>U signal</w:t>
      </w:r>
      <w:r>
        <w:t xml:space="preserve"> based on the sensed energy. </w:t>
      </w:r>
      <w:r w:rsidRPr="003A2DDB">
        <w:t xml:space="preserve">An existing MTN network is based on the CISCO RFSS network controller was </w:t>
      </w:r>
      <w:r>
        <w:t>characterized</w:t>
      </w:r>
      <w:r w:rsidRPr="003A2DDB">
        <w:t xml:space="preserve"> to determine the energy usage and the throughput, which was the key performance indicator that </w:t>
      </w:r>
      <w:r>
        <w:t>enhanced</w:t>
      </w:r>
      <w:r w:rsidRPr="003A2DDB">
        <w:t xml:space="preserve"> mobility </w:t>
      </w:r>
      <w:r>
        <w:t>management</w:t>
      </w:r>
      <w:r w:rsidRPr="003A2DDB">
        <w:t xml:space="preserve">. The mixed integer programming was formulated to tackle the problem of deciding the SUs to use for the available spectrum. The problem of selecting the spectrum for allocation is tackled using MILP which </w:t>
      </w:r>
      <w:r>
        <w:t xml:space="preserve">is </w:t>
      </w:r>
      <w:r w:rsidRPr="003A2DDB">
        <w:t xml:space="preserve">implemented in </w:t>
      </w:r>
      <w:r>
        <w:t>J</w:t>
      </w:r>
      <w:r w:rsidRPr="003A2DDB">
        <w:t xml:space="preserve">ava program. Spectrum analysis is tackled using </w:t>
      </w:r>
      <w:r>
        <w:t xml:space="preserve">a </w:t>
      </w:r>
      <w:proofErr w:type="spellStart"/>
      <w:r w:rsidRPr="003A2DDB">
        <w:t>log</w:t>
      </w:r>
      <w:proofErr w:type="spellEnd"/>
      <w:r>
        <w:t xml:space="preserve"> </w:t>
      </w:r>
      <w:r w:rsidRPr="003A2DDB">
        <w:t>-</w:t>
      </w:r>
      <w:r>
        <w:t xml:space="preserve"> </w:t>
      </w:r>
      <w:r w:rsidRPr="003A2DDB">
        <w:t xml:space="preserve">distance path loss model and adaptive </w:t>
      </w:r>
      <w:r w:rsidRPr="003A2DDB">
        <w:lastRenderedPageBreak/>
        <w:t xml:space="preserve">modulation code (AMC) to estimate the minimum bandwidth of the SUs. In applying the above </w:t>
      </w:r>
      <w:r>
        <w:t>MILP technique to the underlay 5</w:t>
      </w:r>
      <w:r w:rsidRPr="003A2DDB">
        <w:t>G radio network, connections existing between each of the secondary users can be represented mathematically in a linear equation inform of matrix whi</w:t>
      </w:r>
      <w:r>
        <w:t>ch</w:t>
      </w:r>
      <w:r w:rsidRPr="003A2DDB">
        <w:t xml:space="preserve"> represents the minimum connectivity path for allocating resources for connected secondary users. </w:t>
      </w:r>
      <w:bookmarkStart w:id="9" w:name="_Hlk176783134"/>
      <w:r w:rsidRPr="003A2DDB">
        <w:t>This MILP model focuses on minimizing the power losses during spectrum sensing of the secondary user in other t</w:t>
      </w:r>
      <w:r>
        <w:t>o</w:t>
      </w:r>
      <w:r w:rsidRPr="003A2DDB">
        <w:t xml:space="preserve"> avoid interference to the secondary us</w:t>
      </w:r>
      <w:r>
        <w:t>er</w:t>
      </w:r>
      <w:r w:rsidRPr="003A2DDB">
        <w:t xml:space="preserve"> in other to maintain the mob</w:t>
      </w:r>
      <w:r>
        <w:t>ility of the 5</w:t>
      </w:r>
      <w:r w:rsidRPr="003A2DDB">
        <w:t xml:space="preserve">G. </w:t>
      </w:r>
      <w:bookmarkEnd w:id="8"/>
      <w:bookmarkEnd w:id="9"/>
      <w:r w:rsidRPr="003A2DDB">
        <w:t xml:space="preserve">Due to simplicity and </w:t>
      </w:r>
      <w:r>
        <w:t>the no</w:t>
      </w:r>
      <w:r w:rsidRPr="003A2DDB">
        <w:t xml:space="preserve"> requirement on prior knowledge of PU signal, energy detection (ED) is the most </w:t>
      </w:r>
      <w:r>
        <w:t xml:space="preserve">common </w:t>
      </w:r>
      <w:r w:rsidRPr="003A2DDB">
        <w:t xml:space="preserve">method in cognitive radio sensing. </w:t>
      </w:r>
      <w:bookmarkStart w:id="10" w:name="_Hlk184606677"/>
      <w:r w:rsidRPr="003A2DDB">
        <w:t xml:space="preserve">Advanced Cisco packet tracer software is used to build a virtual radio environment used for testing and validation of the developed spectrum allocation technique. </w:t>
      </w:r>
      <w:r>
        <w:t>5</w:t>
      </w:r>
      <w:r w:rsidRPr="003A2DDB">
        <w:t>G</w:t>
      </w:r>
      <w:r>
        <w:t xml:space="preserve"> </w:t>
      </w:r>
      <w:r w:rsidRPr="003A2DDB">
        <w:t xml:space="preserve">traffic is simulated within the virtual basic software environment. Poisson distributions are used to model the Pus and SUs traffic. The cognitive </w:t>
      </w:r>
      <w:r>
        <w:t xml:space="preserve">radio </w:t>
      </w:r>
      <w:r w:rsidRPr="003A2DDB">
        <w:t>users (PUs and SUs) transmission arrivals are taken to be Poisson distributio</w:t>
      </w:r>
      <w:r>
        <w:t>n</w:t>
      </w:r>
      <w:bookmarkEnd w:id="10"/>
      <w:r>
        <w:t xml:space="preserve">. The </w:t>
      </w:r>
      <w:r w:rsidRPr="00A32432">
        <w:rPr>
          <w:bCs/>
        </w:rPr>
        <w:t xml:space="preserve">proposed </w:t>
      </w:r>
      <w:r w:rsidR="00220C16" w:rsidRPr="00A32432">
        <w:rPr>
          <w:bCs/>
        </w:rPr>
        <w:t>solutions for bandwidth estimation and allocation and energy issues are</w:t>
      </w:r>
      <w:r w:rsidRPr="00A32432">
        <w:rPr>
          <w:bCs/>
        </w:rPr>
        <w:t xml:space="preserve"> shown in figure 3.1</w:t>
      </w:r>
      <w:r>
        <w:rPr>
          <w:b/>
        </w:rPr>
        <w:t xml:space="preserve"> </w:t>
      </w:r>
      <w:r>
        <w:t>below.</w:t>
      </w:r>
    </w:p>
    <w:p w:rsidR="00D40C5D" w:rsidRDefault="00D40C5D" w:rsidP="00D40C5D">
      <w:pPr>
        <w:spacing w:line="480" w:lineRule="auto"/>
        <w:jc w:val="both"/>
        <w:rPr>
          <w:noProof/>
        </w:rPr>
      </w:pPr>
      <w:r>
        <w:rPr>
          <w:rFonts w:asciiTheme="minorHAnsi" w:hAnsiTheme="minorHAnsi" w:cstheme="minorBidi"/>
          <w:noProof/>
          <w:sz w:val="22"/>
          <w:szCs w:val="22"/>
        </w:rPr>
        <mc:AlternateContent>
          <mc:Choice Requires="wpg">
            <w:drawing>
              <wp:anchor distT="0" distB="0" distL="114300" distR="114300" simplePos="0" relativeHeight="251659264" behindDoc="0" locked="0" layoutInCell="1" allowOverlap="1" wp14:anchorId="55AC4B9C" wp14:editId="4DDD70AB">
                <wp:simplePos x="0" y="0"/>
                <wp:positionH relativeFrom="margin">
                  <wp:posOffset>313900</wp:posOffset>
                </wp:positionH>
                <wp:positionV relativeFrom="paragraph">
                  <wp:posOffset>81887</wp:posOffset>
                </wp:positionV>
                <wp:extent cx="5472752" cy="3562065"/>
                <wp:effectExtent l="0" t="0" r="0" b="1968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2752" cy="3562065"/>
                          <a:chOff x="0" y="0"/>
                          <a:chExt cx="65262" cy="40678"/>
                        </a:xfrm>
                      </wpg:grpSpPr>
                      <wpg:grpSp>
                        <wpg:cNvPr id="2" name="Group 27"/>
                        <wpg:cNvGrpSpPr>
                          <a:grpSpLocks/>
                        </wpg:cNvGrpSpPr>
                        <wpg:grpSpPr bwMode="auto">
                          <a:xfrm>
                            <a:off x="301" y="7620"/>
                            <a:ext cx="60082" cy="33058"/>
                            <a:chOff x="0" y="-2241"/>
                            <a:chExt cx="60081" cy="33824"/>
                          </a:xfrm>
                        </wpg:grpSpPr>
                        <wps:wsp>
                          <wps:cNvPr id="3" name="Rectangle 14"/>
                          <wps:cNvSpPr>
                            <a:spLocks noChangeArrowheads="1"/>
                          </wps:cNvSpPr>
                          <wps:spPr bwMode="auto">
                            <a:xfrm>
                              <a:off x="0" y="11811"/>
                              <a:ext cx="13430" cy="6096"/>
                            </a:xfrm>
                            <a:prstGeom prst="rect">
                              <a:avLst/>
                            </a:prstGeom>
                            <a:solidFill>
                              <a:schemeClr val="accent2">
                                <a:lumMod val="100000"/>
                                <a:lumOff val="0"/>
                              </a:schemeClr>
                            </a:solidFill>
                            <a:ln w="12700">
                              <a:solidFill>
                                <a:schemeClr val="accent2">
                                  <a:lumMod val="50000"/>
                                  <a:lumOff val="0"/>
                                </a:schemeClr>
                              </a:solidFill>
                              <a:miter lim="800000"/>
                              <a:headEnd/>
                              <a:tailEnd/>
                            </a:ln>
                          </wps:spPr>
                          <wps:txbx>
                            <w:txbxContent>
                              <w:p w:rsidR="00D40C5D" w:rsidRDefault="00D40C5D" w:rsidP="00D40C5D">
                                <w:pPr>
                                  <w:jc w:val="center"/>
                                </w:pPr>
                                <w:r>
                                  <w:t>Good Mobility Management</w:t>
                                </w:r>
                              </w:p>
                            </w:txbxContent>
                          </wps:txbx>
                          <wps:bodyPr rot="0" vert="horz" wrap="square" lIns="91440" tIns="45720" rIns="91440" bIns="45720" anchor="ctr" anchorCtr="0" upright="1">
                            <a:noAutofit/>
                          </wps:bodyPr>
                        </wps:wsp>
                        <wps:wsp>
                          <wps:cNvPr id="4" name="Rounded Rectangle 15"/>
                          <wps:cNvSpPr>
                            <a:spLocks noChangeArrowheads="1"/>
                          </wps:cNvSpPr>
                          <wps:spPr bwMode="auto">
                            <a:xfrm>
                              <a:off x="20764" y="4667"/>
                              <a:ext cx="13593" cy="10577"/>
                            </a:xfrm>
                            <a:prstGeom prst="roundRect">
                              <a:avLst>
                                <a:gd name="adj" fmla="val 16667"/>
                              </a:avLst>
                            </a:prstGeom>
                            <a:solidFill>
                              <a:schemeClr val="accent4">
                                <a:lumMod val="100000"/>
                                <a:lumOff val="0"/>
                              </a:schemeClr>
                            </a:solidFill>
                            <a:ln w="19050">
                              <a:solidFill>
                                <a:schemeClr val="lt1">
                                  <a:lumMod val="100000"/>
                                  <a:lumOff val="0"/>
                                </a:schemeClr>
                              </a:solidFill>
                              <a:miter lim="800000"/>
                              <a:headEnd/>
                              <a:tailEnd/>
                            </a:ln>
                          </wps:spPr>
                          <wps:txbx>
                            <w:txbxContent>
                              <w:p w:rsidR="00D40C5D" w:rsidRDefault="00D40C5D" w:rsidP="00D40C5D">
                                <w:pPr>
                                  <w:jc w:val="center"/>
                                </w:pPr>
                                <w:r>
                                  <w:t xml:space="preserve">Bandwidth estimation and allocation </w:t>
                                </w:r>
                              </w:p>
                            </w:txbxContent>
                          </wps:txbx>
                          <wps:bodyPr rot="0" vert="horz" wrap="square" lIns="91440" tIns="45720" rIns="91440" bIns="45720" anchor="ctr" anchorCtr="0" upright="1">
                            <a:noAutofit/>
                          </wps:bodyPr>
                        </wps:wsp>
                        <wps:wsp>
                          <wps:cNvPr id="8" name="Rounded Rectangle 16"/>
                          <wps:cNvSpPr>
                            <a:spLocks noChangeArrowheads="1"/>
                          </wps:cNvSpPr>
                          <wps:spPr bwMode="auto">
                            <a:xfrm>
                              <a:off x="20669" y="20859"/>
                              <a:ext cx="11049" cy="5430"/>
                            </a:xfrm>
                            <a:prstGeom prst="roundRect">
                              <a:avLst>
                                <a:gd name="adj" fmla="val 16667"/>
                              </a:avLst>
                            </a:prstGeom>
                            <a:solidFill>
                              <a:schemeClr val="accent6">
                                <a:lumMod val="100000"/>
                                <a:lumOff val="0"/>
                              </a:schemeClr>
                            </a:solidFill>
                            <a:ln w="12700">
                              <a:solidFill>
                                <a:schemeClr val="accent6">
                                  <a:lumMod val="50000"/>
                                  <a:lumOff val="0"/>
                                </a:schemeClr>
                              </a:solidFill>
                              <a:miter lim="800000"/>
                              <a:headEnd/>
                              <a:tailEnd/>
                            </a:ln>
                          </wps:spPr>
                          <wps:txbx>
                            <w:txbxContent>
                              <w:p w:rsidR="00D40C5D" w:rsidRDefault="00D40C5D" w:rsidP="00D40C5D">
                                <w:pPr>
                                  <w:jc w:val="center"/>
                                </w:pPr>
                                <w:r>
                                  <w:t xml:space="preserve">Energy issues </w:t>
                                </w:r>
                              </w:p>
                            </w:txbxContent>
                          </wps:txbx>
                          <wps:bodyPr rot="0" vert="horz" wrap="square" lIns="91440" tIns="45720" rIns="91440" bIns="45720" anchor="ctr" anchorCtr="0" upright="1">
                            <a:noAutofit/>
                          </wps:bodyPr>
                        </wps:wsp>
                        <wps:wsp>
                          <wps:cNvPr id="12" name="Left Brace 18"/>
                          <wps:cNvSpPr>
                            <a:spLocks/>
                          </wps:cNvSpPr>
                          <wps:spPr bwMode="auto">
                            <a:xfrm>
                              <a:off x="14001" y="8191"/>
                              <a:ext cx="6763" cy="13526"/>
                            </a:xfrm>
                            <a:prstGeom prst="leftBrace">
                              <a:avLst>
                                <a:gd name="adj1" fmla="val 8333"/>
                                <a:gd name="adj2" fmla="val 50000"/>
                              </a:avLst>
                            </a:prstGeom>
                            <a:noFill/>
                            <a:ln w="6350">
                              <a:solidFill>
                                <a:schemeClr val="dk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3" name="Oval 19"/>
                          <wps:cNvSpPr>
                            <a:spLocks noChangeArrowheads="1"/>
                          </wps:cNvSpPr>
                          <wps:spPr bwMode="auto">
                            <a:xfrm>
                              <a:off x="40910" y="-2241"/>
                              <a:ext cx="18673" cy="10593"/>
                            </a:xfrm>
                            <a:prstGeom prst="ellipse">
                              <a:avLst/>
                            </a:prstGeom>
                            <a:gradFill rotWithShape="1">
                              <a:gsLst>
                                <a:gs pos="0">
                                  <a:srgbClr val="FFDD9C"/>
                                </a:gs>
                                <a:gs pos="50000">
                                  <a:srgbClr val="FFD78E"/>
                                </a:gs>
                                <a:gs pos="100000">
                                  <a:srgbClr val="FFD479"/>
                                </a:gs>
                              </a:gsLst>
                              <a:lin ang="5400000"/>
                            </a:gradFill>
                            <a:ln w="6350">
                              <a:solidFill>
                                <a:schemeClr val="accent4">
                                  <a:lumMod val="100000"/>
                                  <a:lumOff val="0"/>
                                </a:schemeClr>
                              </a:solidFill>
                              <a:miter lim="800000"/>
                              <a:headEnd/>
                              <a:tailEnd/>
                            </a:ln>
                          </wps:spPr>
                          <wps:txbx>
                            <w:txbxContent>
                              <w:p w:rsidR="00D40C5D" w:rsidRDefault="00D40C5D" w:rsidP="00D40C5D">
                                <w:pPr>
                                  <w:jc w:val="center"/>
                                </w:pPr>
                                <w:r>
                                  <w:t>Enhanced allocation throughput</w:t>
                                </w:r>
                              </w:p>
                            </w:txbxContent>
                          </wps:txbx>
                          <wps:bodyPr rot="0" vert="horz" wrap="square" lIns="91440" tIns="45720" rIns="91440" bIns="45720" anchor="ctr" anchorCtr="0" upright="1">
                            <a:noAutofit/>
                          </wps:bodyPr>
                        </wps:wsp>
                        <wps:wsp>
                          <wps:cNvPr id="14" name="Oval 20"/>
                          <wps:cNvSpPr>
                            <a:spLocks noChangeArrowheads="1"/>
                          </wps:cNvSpPr>
                          <wps:spPr bwMode="auto">
                            <a:xfrm>
                              <a:off x="42732" y="8612"/>
                              <a:ext cx="15240" cy="7269"/>
                            </a:xfrm>
                            <a:prstGeom prst="ellipse">
                              <a:avLst/>
                            </a:prstGeom>
                            <a:solidFill>
                              <a:schemeClr val="accent2">
                                <a:lumMod val="100000"/>
                                <a:lumOff val="0"/>
                              </a:schemeClr>
                            </a:solidFill>
                            <a:ln w="19050">
                              <a:solidFill>
                                <a:schemeClr val="lt1">
                                  <a:lumMod val="100000"/>
                                  <a:lumOff val="0"/>
                                </a:schemeClr>
                              </a:solidFill>
                              <a:miter lim="800000"/>
                              <a:headEnd/>
                              <a:tailEnd/>
                            </a:ln>
                          </wps:spPr>
                          <wps:txbx>
                            <w:txbxContent>
                              <w:p w:rsidR="00D40C5D" w:rsidRDefault="00D40C5D" w:rsidP="00D40C5D">
                                <w:pPr>
                                  <w:jc w:val="center"/>
                                </w:pPr>
                                <w:r>
                                  <w:t xml:space="preserve">Delay evaluation </w:t>
                                </w:r>
                              </w:p>
                            </w:txbxContent>
                          </wps:txbx>
                          <wps:bodyPr rot="0" vert="horz" wrap="square" lIns="91440" tIns="45720" rIns="91440" bIns="45720" anchor="ctr" anchorCtr="0" upright="1">
                            <a:noAutofit/>
                          </wps:bodyPr>
                        </wps:wsp>
                        <wps:wsp>
                          <wps:cNvPr id="15" name="Oval 21"/>
                          <wps:cNvSpPr>
                            <a:spLocks noChangeArrowheads="1"/>
                          </wps:cNvSpPr>
                          <wps:spPr bwMode="auto">
                            <a:xfrm>
                              <a:off x="41338" y="16234"/>
                              <a:ext cx="18743" cy="7418"/>
                            </a:xfrm>
                            <a:prstGeom prst="ellipse">
                              <a:avLst/>
                            </a:prstGeom>
                            <a:gradFill rotWithShape="1">
                              <a:gsLst>
                                <a:gs pos="0">
                                  <a:srgbClr val="F18C55"/>
                                </a:gs>
                                <a:gs pos="50000">
                                  <a:srgbClr val="F67B28"/>
                                </a:gs>
                                <a:gs pos="100000">
                                  <a:srgbClr val="E56B17"/>
                                </a:gs>
                              </a:gsLst>
                              <a:lin ang="5400000"/>
                            </a:gradFill>
                            <a:ln w="6350">
                              <a:solidFill>
                                <a:schemeClr val="accent2">
                                  <a:lumMod val="100000"/>
                                  <a:lumOff val="0"/>
                                </a:schemeClr>
                              </a:solidFill>
                              <a:miter lim="800000"/>
                              <a:headEnd/>
                              <a:tailEnd/>
                            </a:ln>
                          </wps:spPr>
                          <wps:txbx>
                            <w:txbxContent>
                              <w:p w:rsidR="00D40C5D" w:rsidRDefault="00D40C5D" w:rsidP="00D40C5D">
                                <w:pPr>
                                  <w:jc w:val="center"/>
                                </w:pPr>
                                <w:r>
                                  <w:t xml:space="preserve">System Utility </w:t>
                                </w:r>
                              </w:p>
                            </w:txbxContent>
                          </wps:txbx>
                          <wps:bodyPr rot="0" vert="horz" wrap="square" lIns="91440" tIns="45720" rIns="91440" bIns="45720" anchor="ctr" anchorCtr="0" upright="1">
                            <a:noAutofit/>
                          </wps:bodyPr>
                        </wps:wsp>
                        <wps:wsp>
                          <wps:cNvPr id="16" name="Oval 22"/>
                          <wps:cNvSpPr>
                            <a:spLocks noChangeArrowheads="1"/>
                          </wps:cNvSpPr>
                          <wps:spPr bwMode="auto">
                            <a:xfrm>
                              <a:off x="42263" y="24439"/>
                              <a:ext cx="16859" cy="7144"/>
                            </a:xfrm>
                            <a:prstGeom prst="ellipse">
                              <a:avLst/>
                            </a:prstGeom>
                            <a:gradFill rotWithShape="1">
                              <a:gsLst>
                                <a:gs pos="0">
                                  <a:srgbClr val="81B861"/>
                                </a:gs>
                                <a:gs pos="50000">
                                  <a:srgbClr val="6FB242"/>
                                </a:gs>
                                <a:gs pos="100000">
                                  <a:srgbClr val="61A235"/>
                                </a:gs>
                              </a:gsLst>
                              <a:lin ang="5400000"/>
                            </a:gradFill>
                            <a:ln w="6350">
                              <a:solidFill>
                                <a:schemeClr val="accent6">
                                  <a:lumMod val="100000"/>
                                  <a:lumOff val="0"/>
                                </a:schemeClr>
                              </a:solidFill>
                              <a:miter lim="800000"/>
                              <a:headEnd/>
                              <a:tailEnd/>
                            </a:ln>
                          </wps:spPr>
                          <wps:txbx>
                            <w:txbxContent>
                              <w:p w:rsidR="00D40C5D" w:rsidRDefault="00D40C5D" w:rsidP="00D40C5D">
                                <w:r>
                                  <w:t xml:space="preserve">     Enhanced                       energy dissipated </w:t>
                                </w:r>
                              </w:p>
                            </w:txbxContent>
                          </wps:txbx>
                          <wps:bodyPr rot="0" vert="horz" wrap="square" lIns="91440" tIns="45720" rIns="91440" bIns="45720" anchor="ctr" anchorCtr="0" upright="1">
                            <a:noAutofit/>
                          </wps:bodyPr>
                        </wps:wsp>
                        <wps:wsp>
                          <wps:cNvPr id="18" name="Curved Connector 23"/>
                          <wps:cNvCnPr>
                            <a:cxnSpLocks noChangeShapeType="1"/>
                          </wps:cNvCnPr>
                          <wps:spPr bwMode="auto">
                            <a:xfrm flipV="1">
                              <a:off x="32869" y="3837"/>
                              <a:ext cx="7715" cy="4096"/>
                            </a:xfrm>
                            <a:prstGeom prst="curved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 name="Curved Connector 24"/>
                          <wps:cNvCnPr>
                            <a:cxnSpLocks noChangeShapeType="1"/>
                          </wps:cNvCnPr>
                          <wps:spPr bwMode="auto">
                            <a:xfrm>
                              <a:off x="33119" y="10483"/>
                              <a:ext cx="9144" cy="953"/>
                            </a:xfrm>
                            <a:prstGeom prst="curvedConnector3">
                              <a:avLst>
                                <a:gd name="adj1" fmla="val 52407"/>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0" name="Curved Connector 25"/>
                          <wps:cNvCnPr>
                            <a:cxnSpLocks noChangeShapeType="1"/>
                          </wps:cNvCnPr>
                          <wps:spPr bwMode="auto">
                            <a:xfrm>
                              <a:off x="32099" y="12761"/>
                              <a:ext cx="10729" cy="5146"/>
                            </a:xfrm>
                            <a:prstGeom prst="curved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21" name="Curved Connector 26"/>
                          <wps:cNvCnPr>
                            <a:cxnSpLocks noChangeShapeType="1"/>
                          </wps:cNvCnPr>
                          <wps:spPr bwMode="auto">
                            <a:xfrm>
                              <a:off x="31557" y="24891"/>
                              <a:ext cx="10287" cy="3333"/>
                            </a:xfrm>
                            <a:prstGeom prst="curvedConnector3">
                              <a:avLst>
                                <a:gd name="adj1" fmla="val 50000"/>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g:grpSp>
                      <wps:wsp>
                        <wps:cNvPr id="22" name="Left Brace 29"/>
                        <wps:cNvSpPr>
                          <a:spLocks/>
                        </wps:cNvSpPr>
                        <wps:spPr bwMode="auto">
                          <a:xfrm rot="5400000">
                            <a:off x="13636" y="-9334"/>
                            <a:ext cx="3699" cy="30972"/>
                          </a:xfrm>
                          <a:prstGeom prst="leftBrace">
                            <a:avLst>
                              <a:gd name="adj1" fmla="val 8334"/>
                              <a:gd name="adj2" fmla="val 50000"/>
                            </a:avLst>
                          </a:pr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3" name="Left Brace 30"/>
                        <wps:cNvSpPr>
                          <a:spLocks/>
                        </wps:cNvSpPr>
                        <wps:spPr bwMode="auto">
                          <a:xfrm rot="5400000">
                            <a:off x="43068" y="-8001"/>
                            <a:ext cx="4175" cy="28306"/>
                          </a:xfrm>
                          <a:prstGeom prst="leftBrace">
                            <a:avLst>
                              <a:gd name="adj1" fmla="val 8318"/>
                              <a:gd name="adj2" fmla="val 50000"/>
                            </a:avLst>
                          </a:prstGeom>
                          <a:noFill/>
                          <a:ln w="6350">
                            <a:solidFill>
                              <a:schemeClr val="accent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5" name="Text Box 32"/>
                        <wps:cNvSpPr txBox="1">
                          <a:spLocks noChangeArrowheads="1"/>
                        </wps:cNvSpPr>
                        <wps:spPr bwMode="auto">
                          <a:xfrm>
                            <a:off x="32686" y="571"/>
                            <a:ext cx="32576" cy="4858"/>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40C5D" w:rsidRDefault="00D40C5D" w:rsidP="00D40C5D">
                              <w:r>
                                <w:t xml:space="preserve">Proposed Algorithm, Techniques and Approaches </w:t>
                              </w:r>
                            </w:p>
                          </w:txbxContent>
                        </wps:txbx>
                        <wps:bodyPr rot="0" vert="horz" wrap="square" lIns="91440" tIns="45720" rIns="91440" bIns="45720" anchor="t" anchorCtr="0" upright="1">
                          <a:noAutofit/>
                        </wps:bodyPr>
                      </wps:wsp>
                      <wps:wsp>
                        <wps:cNvPr id="26" name="Text Box 33"/>
                        <wps:cNvSpPr txBox="1">
                          <a:spLocks noChangeArrowheads="1"/>
                        </wps:cNvSpPr>
                        <wps:spPr bwMode="auto">
                          <a:xfrm>
                            <a:off x="2873" y="0"/>
                            <a:ext cx="19431" cy="2857"/>
                          </a:xfrm>
                          <a:prstGeom prst="rect">
                            <a:avLst/>
                          </a:prstGeom>
                          <a:solidFill>
                            <a:schemeClr val="lt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D40C5D" w:rsidRDefault="00D40C5D" w:rsidP="00D40C5D">
                              <w:r>
                                <w:t xml:space="preserve">Problem Definition </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id="Group 1" o:spid="_x0000_s1026" style="position:absolute;left:0;text-align:left;margin-left:24.7pt;margin-top:6.45pt;width:430.95pt;height:280.5pt;z-index:251659264;mso-position-horizontal-relative:margin;mso-width-relative:margin;mso-height-relative:margin" coordsize="65262,406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">
                <v:group id="Group 27" o:spid="_x0000_s1027" style="position:absolute;left:301;top:7620;width:60082;height:33058" coordorigin=",-2241" coordsize="60081,33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ect id="Rectangle 14" o:spid="_x0000_s1028" style="position:absolute;top:11811;width:13430;height:6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8LFcMA&#10;AADaAAAADwAAAGRycy9kb3ducmV2LnhtbESPQWsCMRSE7wX/Q3hCL0WztVR0NYoIlp5KXcXzY/Pc&#10;rCYvyyZdt/31TaHgcZiZb5jlundWdNSG2rOC53EGgrj0uuZKwfGwG81AhIis0XomBd8UYL0aPCwx&#10;1/7Ge+qKWIkE4ZCjAhNjk0sZSkMOw9g3xMk7+9ZhTLKtpG7xluDOykmWTaXDmtOCwYa2hspr8eUU&#10;2FOxtdOn7kN//pyu5k3389eLUepx2G8WICL18R7+b79rBS/wdyXd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8LFcMAAADaAAAADwAAAAAAAAAAAAAAAACYAgAAZHJzL2Rv&#10;d25yZXYueG1sUEsFBgAAAAAEAAQA9QAAAIgDAAAAAA==&#10;" fillcolor="#c0504d [3205]" strokecolor="#622423 [1605]" strokeweight="1pt">
                    <v:textbox>
                      <w:txbxContent>
                        <w:p w:rsidR="00D40C5D" w:rsidRDefault="00D40C5D" w:rsidP="00D40C5D">
                          <w:pPr>
                            <w:jc w:val="center"/>
                          </w:pPr>
                          <w:r>
                            <w:t>Good Mobility Management</w:t>
                          </w:r>
                        </w:p>
                      </w:txbxContent>
                    </v:textbox>
                  </v:rect>
                  <v:roundrect id="Rounded Rectangle 15" o:spid="_x0000_s1029" style="position:absolute;left:20764;top:4667;width:13593;height:105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7vQcIA&#10;AADaAAAADwAAAGRycy9kb3ducmV2LnhtbESP0WrCQBRE3wv+w3ILfau71SISXcUWgn1SjH7AJXub&#10;hGbvxuyaRL/eLQg+DjNzhlmuB1uLjlpfOdbwMVYgiHNnKi40nI7p+xyED8gGa8ek4Uoe1qvRyxIT&#10;43o+UJeFQkQI+wQ1lCE0iZQ+L8miH7uGOHq/rrUYomwLaVrsI9zWcqLUTFqsOC6U2NB3SflfdrEa&#10;DufbvP/aXDHd7ppbMVX7VIVO67fXYbMAEWgIz/Cj/WM0fML/lXg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fu9BwgAAANoAAAAPAAAAAAAAAAAAAAAAAJgCAABkcnMvZG93&#10;bnJldi54bWxQSwUGAAAAAAQABAD1AAAAhwMAAAAA&#10;" fillcolor="#8064a2 [3207]" strokecolor="white [3201]" strokeweight="1.5pt">
                    <v:stroke joinstyle="miter"/>
                    <v:textbox>
                      <w:txbxContent>
                        <w:p w:rsidR="00D40C5D" w:rsidRDefault="00D40C5D" w:rsidP="00D40C5D">
                          <w:pPr>
                            <w:jc w:val="center"/>
                          </w:pPr>
                          <w:r>
                            <w:t xml:space="preserve">Bandwidth estimation and allocation </w:t>
                          </w:r>
                        </w:p>
                      </w:txbxContent>
                    </v:textbox>
                  </v:roundrect>
                  <v:roundrect id="Rounded Rectangle 16" o:spid="_x0000_s1030" style="position:absolute;left:20669;top:20859;width:11049;height:543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Fz8AA&#10;AADaAAAADwAAAGRycy9kb3ducmV2LnhtbERPy2rCQBTdC/2H4RbcmYmlFRszEZEKbhp8VNeXzE0m&#10;mLkTMlNN/76zKHR5OO98PdpO3GnwrWMF8yQFQVw53XKj4Ou8my1B+ICssXNMCn7Iw7p4muSYaffg&#10;I91PoRExhH2GCkwIfSalrwxZ9InriSNXu8FiiHBopB7wEcNtJ1/SdCEtthwbDPa0NVTdTt9WQUg/&#10;P3pT4qW+ldfXt8VB7w7lu1LT53GzAhFoDP/iP/deK4hb45V4A2Tx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OFz8AAAADaAAAADwAAAAAAAAAAAAAAAACYAgAAZHJzL2Rvd25y&#10;ZXYueG1sUEsFBgAAAAAEAAQA9QAAAIUDAAAAAA==&#10;" fillcolor="#f79646 [3209]" strokecolor="#974706 [1609]" strokeweight="1pt">
                    <v:stroke joinstyle="miter"/>
                    <v:textbox>
                      <w:txbxContent>
                        <w:p w:rsidR="00D40C5D" w:rsidRDefault="00D40C5D" w:rsidP="00D40C5D">
                          <w:pPr>
                            <w:jc w:val="center"/>
                          </w:pPr>
                          <w:r>
                            <w:t xml:space="preserve">Energy issues </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8" o:spid="_x0000_s1031" type="#_x0000_t87" style="position:absolute;left:14001;top:8191;width:6763;height:13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eL4A&#10;AADbAAAADwAAAGRycy9kb3ducmV2LnhtbESPTYvCMBCG74L/IYywN5uuLCLVKK5Q8Kr14m1IZtuw&#10;yaQ0Ueu/NwsL3maYZ96PzW70TtxpiDawgs+iBEGsg7HcKrg09XwFIiZkgy4wKXhShN12OtlgZcKD&#10;T3Q/p1ZkEY4VKuhS6ispo+7IYyxCT5xvP2HwmPI6tNIM+Mji3slFWS6lR8vZocOeDh3p3/PNK8hY&#10;Y+z3VfsvXe8b61y9apxSH7NxvwaRaExv+P/7aHL8Bfx1yQP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8xGHi+AAAA2wAAAA8AAAAAAAAAAAAAAAAAmAIAAGRycy9kb3ducmV2&#10;LnhtbFBLBQYAAAAABAAEAPUAAACDAwAAAAA=&#10;" adj="900" strokecolor="black [3200]" strokeweight=".5pt">
                    <v:stroke joinstyle="miter"/>
                  </v:shape>
                  <v:oval id="Oval 19" o:spid="_x0000_s1032" style="position:absolute;left:40910;top:-2241;width:18673;height:10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zUu8MA&#10;AADbAAAADwAAAGRycy9kb3ducmV2LnhtbERPTWsCMRC9C/6HMEJvmrVCW1ajlIJoWwRr68HbsBk3&#10;SzeTNUl19debguBtHu9zJrPW1uJIPlSOFQwHGQjiwumKSwU/3/P+C4gQkTXWjknBmQLMpt3OBHPt&#10;TvxFx00sRQrhkKMCE2OTSxkKQxbDwDXEids7bzEm6EupPZ5SuK3lY5Y9SYsVpwaDDb0ZKn43f1bB&#10;zm4v508zXO0+Luv3/Xzhy4N9Vuqh176OQURq4118cy91mj+C/1/SAXJ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7zUu8MAAADbAAAADwAAAAAAAAAAAAAAAACYAgAAZHJzL2Rv&#10;d25yZXYueG1sUEsFBgAAAAAEAAQA9QAAAIgDAAAAAA==&#10;" fillcolor="#ffdd9c" strokecolor="#8064a2 [3207]" strokeweight=".5pt">
                    <v:fill color2="#ffd479" rotate="t" colors="0 #ffdd9c;.5 #ffd78e;1 #ffd479" focus="100%" type="gradient">
                      <o:fill v:ext="view" type="gradientUnscaled"/>
                    </v:fill>
                    <v:stroke joinstyle="miter"/>
                    <v:textbox>
                      <w:txbxContent>
                        <w:p w:rsidR="00D40C5D" w:rsidRDefault="00D40C5D" w:rsidP="00D40C5D">
                          <w:pPr>
                            <w:jc w:val="center"/>
                          </w:pPr>
                          <w:r>
                            <w:t>Enhanced allocation throughput</w:t>
                          </w:r>
                        </w:p>
                      </w:txbxContent>
                    </v:textbox>
                  </v:oval>
                  <v:oval id="Oval 20" o:spid="_x0000_s1033" style="position:absolute;left:42732;top:8612;width:15240;height:72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YSMIA&#10;AADbAAAADwAAAGRycy9kb3ducmV2LnhtbERPzWoCMRC+C75DGKG3mrWW0q5GKVKlPUip6wMMmzFZ&#10;3EyWTRq3ffqmIHibj+93luvBtSJRHxrPCmbTAgRx7XXDRsGx2t4/gwgRWWPrmRT8UID1ajxaYqn9&#10;hb8oHaIROYRDiQpsjF0pZagtOQxT3xFn7uR7hzHD3kjd4yWHu1Y+FMWTdNhwbrDY0cZSfT58OwXz&#10;wrwkfqv2ld4lkzYfn/Z3d1LqbjK8LkBEGuJNfHW/6zz/Ef5/y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L9hIwgAAANsAAAAPAAAAAAAAAAAAAAAAAJgCAABkcnMvZG93&#10;bnJldi54bWxQSwUGAAAAAAQABAD1AAAAhwMAAAAA&#10;" fillcolor="#c0504d [3205]" strokecolor="white [3201]" strokeweight="1.5pt">
                    <v:stroke joinstyle="miter"/>
                    <v:textbox>
                      <w:txbxContent>
                        <w:p w:rsidR="00D40C5D" w:rsidRDefault="00D40C5D" w:rsidP="00D40C5D">
                          <w:pPr>
                            <w:jc w:val="center"/>
                          </w:pPr>
                          <w:r>
                            <w:t xml:space="preserve">Delay evaluation </w:t>
                          </w:r>
                        </w:p>
                      </w:txbxContent>
                    </v:textbox>
                  </v:oval>
                  <v:oval id="Oval 21" o:spid="_x0000_s1034" style="position:absolute;left:41338;top:16234;width:18743;height:74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q0IsMA&#10;AADbAAAADwAAAGRycy9kb3ducmV2LnhtbESPQYvCMBCF74L/IYzgTdMVFbdrFBGEKnuxevA4NLNt&#10;sZmUJmrrrzfCgrcZ3pv3vVmuW1OJOzWutKzgaxyBIM6sLjlXcD7tRgsQziNrrCyTgo4crFf93hJj&#10;bR98pHvqcxFC2MWooPC+jqV0WUEG3djWxEH7s41BH9Yml7rBRwg3lZxE0VwaLDkQCqxpW1B2TW8m&#10;cBNM3OLQXd3373PfTi9pdpx1Sg0H7eYHhKfWf8z/14kO9Wfw/iUM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q0IsMAAADbAAAADwAAAAAAAAAAAAAAAACYAgAAZHJzL2Rv&#10;d25yZXYueG1sUEsFBgAAAAAEAAQA9QAAAIgDAAAAAA==&#10;" fillcolor="#f18c55" strokecolor="#c0504d [3205]" strokeweight=".5pt">
                    <v:fill color2="#e56b17" rotate="t" colors="0 #f18c55;.5 #f67b28;1 #e56b17" focus="100%" type="gradient">
                      <o:fill v:ext="view" type="gradientUnscaled"/>
                    </v:fill>
                    <v:stroke joinstyle="miter"/>
                    <v:textbox>
                      <w:txbxContent>
                        <w:p w:rsidR="00D40C5D" w:rsidRDefault="00D40C5D" w:rsidP="00D40C5D">
                          <w:pPr>
                            <w:jc w:val="center"/>
                          </w:pPr>
                          <w:r>
                            <w:t xml:space="preserve">System Utility </w:t>
                          </w:r>
                        </w:p>
                      </w:txbxContent>
                    </v:textbox>
                  </v:oval>
                  <v:oval id="Oval 22" o:spid="_x0000_s1035" style="position:absolute;left:42263;top:24439;width:16859;height:7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5Z7TsIA&#10;AADbAAAADwAAAGRycy9kb3ducmV2LnhtbERPS2sCMRC+F/ofwhS81Wx7sLKaFWkrWjyphV6HzexD&#10;N5PtJu6m/fVGELzNx/ec+SKYRvTUudqygpdxAoI4t7rmUsH3YfU8BeE8ssbGMin4IweL7PFhjqm2&#10;A++o3/tSxBB2KSqovG9TKV1ekUE3ti1x5ArbGfQRdqXUHQ4x3DTyNUkm0mDNsaHClt4ryk/7s1Gg&#10;j83Xdv359vPfn49y+VuEIXwEpUZPYTkD4Sn4u/jm3ug4fwLXX+IBMr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lntOwgAAANsAAAAPAAAAAAAAAAAAAAAAAJgCAABkcnMvZG93&#10;bnJldi54bWxQSwUGAAAAAAQABAD1AAAAhwMAAAAA&#10;" fillcolor="#81b861" strokecolor="#f79646 [3209]" strokeweight=".5pt">
                    <v:fill color2="#61a235" rotate="t" colors="0 #81b861;.5 #6fb242;1 #61a235" focus="100%" type="gradient">
                      <o:fill v:ext="view" type="gradientUnscaled"/>
                    </v:fill>
                    <v:stroke joinstyle="miter"/>
                    <v:textbox>
                      <w:txbxContent>
                        <w:p w:rsidR="00D40C5D" w:rsidRDefault="00D40C5D" w:rsidP="00D40C5D">
                          <w:r>
                            <w:t xml:space="preserve">     Enhanced                       energy dissipated </w:t>
                          </w:r>
                        </w:p>
                      </w:txbxContent>
                    </v:textbox>
                  </v:oval>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23" o:spid="_x0000_s1036" type="#_x0000_t38" style="position:absolute;left:32869;top:3837;width:7715;height:4096;flip:y;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wvBcUAAADbAAAADwAAAGRycy9kb3ducmV2LnhtbESPQWvCQBCF70L/wzIFb7rRg9jUVbRQ&#10;KM1JExBv0+yYBLOzIbuatL++cyj0NsN78943m93oWvWgPjSeDSzmCSji0tuGKwNF/j5bgwoR2WLr&#10;mQx8U4Dd9mmywdT6gY/0OMVKSQiHFA3UMXap1qGsyWGY+45YtKvvHUZZ+0rbHgcJd61eJslKO2xY&#10;Gmrs6K2m8na6OwPZ4fbycz7mX9W6+FzGYsgu+T0zZvo87l9BRRrjv/nv+sM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wvBcUAAADbAAAADwAAAAAAAAAA&#10;AAAAAAChAgAAZHJzL2Rvd25yZXYueG1sUEsFBgAAAAAEAAQA+QAAAJMDAAAAAA==&#10;" adj="10800" strokecolor="black [3200]" strokeweight=".5pt">
                    <v:stroke endarrow="block" joinstyle="miter"/>
                  </v:shape>
                  <v:shape id="Curved Connector 24" o:spid="_x0000_s1037" type="#_x0000_t38" style="position:absolute;left:33119;top:10483;width:9144;height:95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93blMIAAADbAAAADwAAAGRycy9kb3ducmV2LnhtbERPTYvCMBC9L/gfwgh7W1N7ELcaRUTB&#10;VTxsqwdvQzO2xWZSmljrvzfCwt7m8T5nvuxNLTpqXWVZwXgUgSDOra64UHDKtl9TEM4ja6wtk4In&#10;OVguBh9zTLR98C91qS9ECGGXoILS+yaR0uUlGXQj2xAH7mpbgz7AtpC6xUcIN7WMo2giDVYcGkps&#10;aF1SfkvvRkE3mabnzT3bnfeH6092u0THON4o9TnsVzMQnnr/L/5z73SY/w3vX8IBcvE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93blMIAAADbAAAADwAAAAAAAAAAAAAA&#10;AAChAgAAZHJzL2Rvd25yZXYueG1sUEsFBgAAAAAEAAQA+QAAAJADAAAAAA==&#10;" adj="11320" strokecolor="black [3200]" strokeweight=".5pt">
                    <v:stroke endarrow="block" joinstyle="miter"/>
                  </v:shape>
                  <v:shape id="Curved Connector 25" o:spid="_x0000_s1038" type="#_x0000_t38" style="position:absolute;left:32099;top:12761;width:10729;height:5146;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N4Ob8AAADbAAAADwAAAGRycy9kb3ducmV2LnhtbERPzYrCMBC+C/sOYRb2pqk9iFaj6MLC&#10;HhbE2gcYm7EpNpOSxNp9e3MQPH58/5vdaDsxkA+tYwXzWQaCuHa65UZBdf6ZLkGEiKyxc0wK/inA&#10;bvsx2WCh3YNPNJSxESmEQ4EKTIx9IWWoDVkMM9cTJ+7qvMWYoG+k9vhI4baTeZYtpMWWU4PBnr4N&#10;1bfybhUsDpdjX67utanMEH1zscvTX67U1+e4X4OINMa3+OX+1QrytD59ST9Abp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4zN4Ob8AAADbAAAADwAAAAAAAAAAAAAAAACh&#10;AgAAZHJzL2Rvd25yZXYueG1sUEsFBgAAAAAEAAQA+QAAAI0DAAAAAA==&#10;" adj="10800" strokecolor="black [3200]" strokeweight=".5pt">
                    <v:stroke endarrow="block" joinstyle="miter"/>
                  </v:shape>
                  <v:shape id="Curved Connector 26" o:spid="_x0000_s1039" type="#_x0000_t38" style="position:absolute;left:31557;top:24891;width:10287;height:333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dosIAAADbAAAADwAAAGRycy9kb3ducmV2LnhtbESPQYvCMBSE7wv+h/CEva2pPYjbNYoK&#10;ggdB7PoDns3bpti8lCTW+u83guBxmJlvmMVqsK3oyYfGsYLpJANBXDndcK3g/Lv7moMIEVlj65gU&#10;PCjAajn6WGCh3Z1P1JexFgnCoUAFJsaukDJUhiyGieuIk/fnvMWYpK+l9nhPcNvKPMtm0mLDacFg&#10;R1tD1bW8WQWzzeXYld+3ypxNH319sfPTIVfqczysf0BEGuI7/GrvtYJ8Cs8v6Q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H/dosIAAADbAAAADwAAAAAAAAAAAAAA&#10;AAChAgAAZHJzL2Rvd25yZXYueG1sUEsFBgAAAAAEAAQA+QAAAJADAAAAAA==&#10;" adj="10800" strokecolor="black [3200]" strokeweight=".5pt">
                    <v:stroke endarrow="block" joinstyle="miter"/>
                  </v:shape>
                </v:group>
                <v:shape id="Left Brace 29" o:spid="_x0000_s1040" type="#_x0000_t87" style="position:absolute;left:13636;top:-9334;width:3699;height:309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FrMsIA&#10;AADbAAAADwAAAGRycy9kb3ducmV2LnhtbESPQWsCMRSE74L/ITzBm5vsUqSuRimFQqEnbbXX181z&#10;s3TzsiSprv/eFAo9DjPzDbPZja4XFwqx86yhLBQI4sabjlsNH+8vi0cQMSEb7D2ThhtF2G2nkw3W&#10;xl95T5dDakWGcKxRg01pqKWMjSWHsfADcfbOPjhMWYZWmoDXDHe9rJRaSocd5wWLAz1bar4PP07D&#10;WxW+JJ1WaqnUp7HlwzFKX2o9n41PaxCJxvQf/mu/Gg1VBb9f8g+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oWsywgAAANsAAAAPAAAAAAAAAAAAAAAAAJgCAABkcnMvZG93&#10;bnJldi54bWxQSwUGAAAAAAQABAD1AAAAhwMAAAAA&#10;" adj="215" strokecolor="#4f81bd [3204]" strokeweight=".5pt">
                  <v:stroke joinstyle="miter"/>
                </v:shape>
                <v:shape id="Left Brace 30" o:spid="_x0000_s1041" type="#_x0000_t87" style="position:absolute;left:43068;top:-8001;width:4175;height:2830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YueMEA&#10;AADbAAAADwAAAGRycy9kb3ducmV2LnhtbESPzYrCMBSF9wO+Q7iCuzFVQaQaRdRhRly1IwPuLs21&#10;LTY3JYnaeXsjCC4P5+fjLFadacSNnK8tKxgNExDEhdU1lwqOv1+fMxA+IGtsLJOCf/KwWvY+Fphq&#10;e+eMbnkoRRxhn6KCKoQ2ldIXFRn0Q9sSR+9sncEQpSuldniP46aR4ySZSoM1R0KFLW0qKi751UTI&#10;NeB0+33M9icndbvDwyj7Oyg16HfrOYhAXXiHX+0frWA8geeX+APk8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2LnjBAAAA2wAAAA8AAAAAAAAAAAAAAAAAmAIAAGRycy9kb3du&#10;cmV2LnhtbFBLBQYAAAAABAAEAPUAAACGAwAAAAA=&#10;" adj="265" strokecolor="#4f81bd [3204]" strokeweight=".5pt">
                  <v:stroke joinstyle="miter"/>
                </v:shape>
                <v:shapetype id="_x0000_t202" coordsize="21600,21600" o:spt="202" path="m,l,21600r21600,l21600,xe">
                  <v:stroke joinstyle="miter"/>
                  <v:path gradientshapeok="t" o:connecttype="rect"/>
                </v:shapetype>
                <v:shape id="Text Box 32" o:spid="_x0000_s1042" type="#_x0000_t202" style="position:absolute;left:32686;top:571;width:32576;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gu/cUA&#10;AADbAAAADwAAAGRycy9kb3ducmV2LnhtbESPQWvCQBSE70L/w/IKXqRuqtiW1FWkWBVvTbSlt0f2&#10;NQlm34bsNon/3hUEj8PMfMPMl72pREuNKy0reB5HIIgzq0vOFRzSz6c3EM4ja6wsk4IzOVguHgZz&#10;jLXt+IvaxOciQNjFqKDwvo6ldFlBBt3Y1sTB+7ONQR9kk0vdYBfgppKTKHqRBksOCwXW9FFQdkr+&#10;jYLfUf6zd/3m2E1n03q9bdPXb50qNXzsV+8gPPX+Hr61d1rBZAbXL+EHyMU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C79xQAAANsAAAAPAAAAAAAAAAAAAAAAAJgCAABkcnMv&#10;ZG93bnJldi54bWxQSwUGAAAAAAQABAD1AAAAigMAAAAA&#10;" fillcolor="white [3201]" stroked="f" strokeweight=".5pt">
                  <v:textbox>
                    <w:txbxContent>
                      <w:p w:rsidR="00D40C5D" w:rsidRDefault="00D40C5D" w:rsidP="00D40C5D">
                        <w:r>
                          <w:t xml:space="preserve">Proposed Algorithm, Techniques and Approaches </w:t>
                        </w:r>
                      </w:p>
                    </w:txbxContent>
                  </v:textbox>
                </v:shape>
                <v:shape id="Text Box 33" o:spid="_x0000_s1043" type="#_x0000_t202" style="position:absolute;left:2873;width:1943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qwisUA&#10;AADbAAAADwAAAGRycy9kb3ducmV2LnhtbESPT2vCQBTE7wW/w/IEL0U3KlVJXUXE/sGbRi29PbKv&#10;STD7NmS3Sfz2bqHgcZiZ3zDLdWdK0VDtCssKxqMIBHFqdcGZglPyNlyAcB5ZY2mZFNzIwXrVe1pi&#10;rG3LB2qOPhMBwi5GBbn3VSylS3My6Ea2Ig7ej60N+iDrTOoa2wA3pZxE0UwaLDgs5FjRNqf0evw1&#10;Cr6fs6+9697P7fRlWu0+mmR+0YlSg363eQXhqfOP8H/7UyuYzODvS/gBc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KrCKxQAAANsAAAAPAAAAAAAAAAAAAAAAAJgCAABkcnMv&#10;ZG93bnJldi54bWxQSwUGAAAAAAQABAD1AAAAigMAAAAA&#10;" fillcolor="white [3201]" stroked="f" strokeweight=".5pt">
                  <v:textbox>
                    <w:txbxContent>
                      <w:p w:rsidR="00D40C5D" w:rsidRDefault="00D40C5D" w:rsidP="00D40C5D">
                        <w:r>
                          <w:t xml:space="preserve">Problem Definition </w:t>
                        </w:r>
                      </w:p>
                    </w:txbxContent>
                  </v:textbox>
                </v:shape>
                <w10:wrap anchorx="margin"/>
              </v:group>
            </w:pict>
          </mc:Fallback>
        </mc:AlternateContent>
      </w:r>
      <w:r w:rsidRPr="003A2DDB">
        <w:rPr>
          <w:noProof/>
        </w:rPr>
        <w:t xml:space="preserve">                                               </w:t>
      </w:r>
    </w:p>
    <w:p w:rsidR="00886F5C" w:rsidRPr="003A2DDB" w:rsidRDefault="00886F5C" w:rsidP="00D40C5D">
      <w:pPr>
        <w:spacing w:line="480" w:lineRule="auto"/>
        <w:jc w:val="both"/>
        <w:rPr>
          <w:noProof/>
        </w:rPr>
      </w:pPr>
    </w:p>
    <w:p w:rsidR="00D40C5D" w:rsidRPr="003A2DDB" w:rsidRDefault="00D40C5D" w:rsidP="00D40C5D">
      <w:pPr>
        <w:spacing w:line="480" w:lineRule="auto"/>
        <w:jc w:val="both"/>
        <w:rPr>
          <w:noProof/>
        </w:rPr>
      </w:pPr>
    </w:p>
    <w:p w:rsidR="00D40C5D" w:rsidRPr="003A2DDB" w:rsidRDefault="00D40C5D" w:rsidP="00D40C5D">
      <w:pPr>
        <w:spacing w:line="480" w:lineRule="auto"/>
        <w:jc w:val="both"/>
        <w:rPr>
          <w:noProof/>
        </w:rPr>
      </w:pPr>
    </w:p>
    <w:p w:rsidR="00D40C5D" w:rsidRPr="003A2DDB" w:rsidRDefault="00D40C5D" w:rsidP="00D40C5D">
      <w:pPr>
        <w:spacing w:line="480" w:lineRule="auto"/>
        <w:jc w:val="both"/>
        <w:rPr>
          <w:noProof/>
        </w:rPr>
      </w:pPr>
    </w:p>
    <w:p w:rsidR="00D40C5D" w:rsidRPr="003A2DDB" w:rsidRDefault="00D40C5D" w:rsidP="00D40C5D">
      <w:pPr>
        <w:spacing w:line="480" w:lineRule="auto"/>
        <w:jc w:val="both"/>
        <w:rPr>
          <w:noProof/>
        </w:rPr>
      </w:pPr>
    </w:p>
    <w:p w:rsidR="00D40C5D" w:rsidRPr="003A2DDB" w:rsidRDefault="00D40C5D" w:rsidP="00D40C5D">
      <w:pPr>
        <w:spacing w:line="480" w:lineRule="auto"/>
        <w:jc w:val="both"/>
        <w:rPr>
          <w:noProof/>
        </w:rPr>
      </w:pPr>
    </w:p>
    <w:p w:rsidR="00D40C5D" w:rsidRDefault="00D40C5D" w:rsidP="00D40C5D">
      <w:pPr>
        <w:spacing w:line="480" w:lineRule="auto"/>
        <w:jc w:val="both"/>
        <w:rPr>
          <w:b/>
        </w:rPr>
      </w:pPr>
      <w:bookmarkStart w:id="11" w:name="_Hlk162641284"/>
    </w:p>
    <w:p w:rsidR="00F70FFB" w:rsidRDefault="00F70FFB" w:rsidP="00914964">
      <w:pPr>
        <w:jc w:val="both"/>
        <w:rPr>
          <w:b/>
        </w:rPr>
      </w:pPr>
    </w:p>
    <w:p w:rsidR="00F70FFB" w:rsidRDefault="00F70FFB" w:rsidP="00914964">
      <w:pPr>
        <w:jc w:val="both"/>
        <w:rPr>
          <w:b/>
        </w:rPr>
      </w:pPr>
    </w:p>
    <w:p w:rsidR="00F70FFB" w:rsidRDefault="00F70FFB" w:rsidP="00914964">
      <w:pPr>
        <w:jc w:val="both"/>
        <w:rPr>
          <w:b/>
        </w:rPr>
      </w:pPr>
    </w:p>
    <w:p w:rsidR="00F70FFB" w:rsidRDefault="00F70FFB" w:rsidP="00914964">
      <w:pPr>
        <w:jc w:val="both"/>
        <w:rPr>
          <w:b/>
        </w:rPr>
      </w:pPr>
    </w:p>
    <w:p w:rsidR="00F70FFB" w:rsidRDefault="00F70FFB" w:rsidP="00914964">
      <w:pPr>
        <w:jc w:val="both"/>
        <w:rPr>
          <w:b/>
        </w:rPr>
      </w:pPr>
    </w:p>
    <w:p w:rsidR="00D40C5D" w:rsidRPr="003A2DDB" w:rsidRDefault="00D40C5D" w:rsidP="00914964">
      <w:pPr>
        <w:jc w:val="both"/>
        <w:rPr>
          <w:b/>
          <w:noProof/>
        </w:rPr>
      </w:pPr>
      <w:r w:rsidRPr="003A2DDB">
        <w:rPr>
          <w:b/>
        </w:rPr>
        <w:t xml:space="preserve">Figure 3.1: Proposed Solutions for Bandwidth Estimation and Allocation and Energy issues </w:t>
      </w:r>
    </w:p>
    <w:bookmarkEnd w:id="11"/>
    <w:p w:rsidR="00314C6A" w:rsidRPr="00C172F2" w:rsidRDefault="00314C6A" w:rsidP="00EF11BB">
      <w:pPr>
        <w:jc w:val="both"/>
        <w:rPr>
          <w:rStyle w:val="H5CharChar"/>
          <w:rFonts w:eastAsiaTheme="minorHAnsi"/>
          <w:b w:val="0"/>
          <w:color w:val="000000" w:themeColor="text1"/>
        </w:rPr>
      </w:pPr>
    </w:p>
    <w:p w:rsidR="00314C6A" w:rsidRDefault="00914964" w:rsidP="000371CD">
      <w:pPr>
        <w:pStyle w:val="Heading2"/>
        <w:numPr>
          <w:ilvl w:val="0"/>
          <w:numId w:val="0"/>
        </w:numPr>
        <w:jc w:val="both"/>
      </w:pPr>
      <w:r w:rsidRPr="00935BD0">
        <w:rPr>
          <w:b/>
          <w:color w:val="0070C0"/>
          <w:sz w:val="24"/>
          <w:szCs w:val="24"/>
        </w:rPr>
        <w:t>3.</w:t>
      </w:r>
      <w:r>
        <w:rPr>
          <w:b/>
          <w:color w:val="0070C0"/>
          <w:sz w:val="24"/>
          <w:szCs w:val="24"/>
        </w:rPr>
        <w:t>2.1</w:t>
      </w:r>
      <w:r w:rsidRPr="00935BD0">
        <w:rPr>
          <w:b/>
          <w:color w:val="0070C0"/>
          <w:sz w:val="24"/>
          <w:szCs w:val="24"/>
        </w:rPr>
        <w:t xml:space="preserve">. </w:t>
      </w:r>
      <w:r w:rsidR="000371CD">
        <w:rPr>
          <w:b/>
          <w:color w:val="0070C0"/>
          <w:sz w:val="24"/>
          <w:szCs w:val="24"/>
        </w:rPr>
        <w:t>Characterization of Energy Usage</w:t>
      </w:r>
    </w:p>
    <w:p w:rsidR="00914964" w:rsidRDefault="00914964" w:rsidP="00886F5C">
      <w:pPr>
        <w:jc w:val="both"/>
      </w:pPr>
      <w:r w:rsidRPr="003A2DDB">
        <w:t>This study characteri</w:t>
      </w:r>
      <w:r>
        <w:t xml:space="preserve">zed the MTN 5G </w:t>
      </w:r>
      <w:r w:rsidRPr="003A2DDB">
        <w:t xml:space="preserve">base stations located at </w:t>
      </w:r>
      <w:r>
        <w:t>Polo Park Shopping Mail Enugu</w:t>
      </w:r>
      <w:r w:rsidRPr="003A2DDB">
        <w:t xml:space="preserve"> with serial number </w:t>
      </w:r>
      <w:r>
        <w:t>219095560016 and power rating of -48</w:t>
      </w:r>
      <w:r w:rsidRPr="003A2DDB">
        <w:t>W/h</w:t>
      </w:r>
      <w:r>
        <w:t>, 10A</w:t>
      </w:r>
      <w:r w:rsidRPr="003A2DDB">
        <w:t xml:space="preserve">, cell range is 46meter, </w:t>
      </w:r>
      <w:r>
        <w:t xml:space="preserve">and </w:t>
      </w:r>
      <w:r w:rsidRPr="003A2DDB">
        <w:t>transmission strength is 22dBm.</w:t>
      </w:r>
      <w:r>
        <w:t xml:space="preserve"> </w:t>
      </w:r>
      <w:r w:rsidR="00886F5C">
        <w:t xml:space="preserve">The </w:t>
      </w:r>
      <w:r>
        <w:t xml:space="preserve">Operating frequency UL; 2500MHz – 2570MHz, DL 2620MHz – 2690MHz. ZTE ZXSDR R8862A S2601 </w:t>
      </w:r>
      <w:r w:rsidRPr="00595B68">
        <w:t>Macro radio remote unit</w:t>
      </w:r>
      <w:r w:rsidR="00D902D0">
        <w:rPr>
          <w:b/>
        </w:rPr>
        <w:t>.</w:t>
      </w:r>
      <w:r w:rsidRPr="003A2DDB">
        <w:t xml:space="preserve"> Data was collected on 17</w:t>
      </w:r>
      <w:r w:rsidRPr="003A2DDB">
        <w:rPr>
          <w:vertAlign w:val="superscript"/>
        </w:rPr>
        <w:t>th</w:t>
      </w:r>
      <w:r w:rsidRPr="003A2DDB">
        <w:t xml:space="preserve"> June 2022. The diagram of the based station is presented as shown in </w:t>
      </w:r>
      <w:r>
        <w:t>Figure</w:t>
      </w:r>
      <w:r w:rsidRPr="003A2DDB">
        <w:t xml:space="preserve"> 3.</w:t>
      </w:r>
      <w:r>
        <w:t xml:space="preserve">2 </w:t>
      </w:r>
      <w:r w:rsidRPr="003A2DDB">
        <w:t xml:space="preserve">with the antennas, </w:t>
      </w:r>
      <w:r>
        <w:t>RRU,</w:t>
      </w:r>
      <w:r w:rsidRPr="003A2DDB">
        <w:t xml:space="preserve"> and other materials interconnected to it. The </w:t>
      </w:r>
      <w:r>
        <w:t>result</w:t>
      </w:r>
      <w:r w:rsidRPr="003A2DDB">
        <w:t xml:space="preserve"> is presented in </w:t>
      </w:r>
      <w:r>
        <w:t>T</w:t>
      </w:r>
      <w:r w:rsidRPr="003A2DDB">
        <w:t xml:space="preserve">able </w:t>
      </w:r>
      <w:r>
        <w:t>3.1</w:t>
      </w:r>
      <w:r w:rsidRPr="003A2DDB">
        <w:t>;</w:t>
      </w:r>
    </w:p>
    <w:tbl>
      <w:tblPr>
        <w:tblStyle w:val="TableGrid"/>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5220"/>
      </w:tblGrid>
      <w:tr w:rsidR="000371CD" w:rsidTr="000371CD">
        <w:trPr>
          <w:trHeight w:val="3716"/>
        </w:trPr>
        <w:tc>
          <w:tcPr>
            <w:tcW w:w="4428" w:type="dxa"/>
          </w:tcPr>
          <w:p w:rsidR="000371CD" w:rsidRDefault="000371CD" w:rsidP="000371CD">
            <w:pPr>
              <w:jc w:val="center"/>
            </w:pPr>
            <w:r>
              <w:rPr>
                <w:noProof/>
              </w:rPr>
              <w:lastRenderedPageBreak/>
              <w:drawing>
                <wp:inline distT="0" distB="0" distL="0" distR="0" wp14:anchorId="654633E6" wp14:editId="5141F4DE">
                  <wp:extent cx="2566062" cy="2280062"/>
                  <wp:effectExtent l="0" t="0" r="5715" b="6350"/>
                  <wp:docPr id="97437927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73404" cy="2286586"/>
                          </a:xfrm>
                          <a:prstGeom prst="rect">
                            <a:avLst/>
                          </a:prstGeom>
                          <a:noFill/>
                        </pic:spPr>
                      </pic:pic>
                    </a:graphicData>
                  </a:graphic>
                </wp:inline>
              </w:drawing>
            </w:r>
          </w:p>
        </w:tc>
        <w:tc>
          <w:tcPr>
            <w:tcW w:w="5220" w:type="dxa"/>
          </w:tcPr>
          <w:p w:rsidR="000371CD" w:rsidRDefault="000371CD" w:rsidP="000371CD">
            <w:r w:rsidRPr="00CC3089">
              <w:rPr>
                <w:noProof/>
              </w:rPr>
              <w:drawing>
                <wp:inline distT="0" distB="0" distL="0" distR="0" wp14:anchorId="6A5BBB38" wp14:editId="5C2A33A0">
                  <wp:extent cx="2545457" cy="2280062"/>
                  <wp:effectExtent l="0" t="0" r="7620" b="6350"/>
                  <wp:docPr id="3478655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865513" name=""/>
                          <pic:cNvPicPr/>
                        </pic:nvPicPr>
                        <pic:blipFill>
                          <a:blip r:embed="rId17"/>
                          <a:stretch>
                            <a:fillRect/>
                          </a:stretch>
                        </pic:blipFill>
                        <pic:spPr>
                          <a:xfrm>
                            <a:off x="0" y="0"/>
                            <a:ext cx="2546263" cy="2280784"/>
                          </a:xfrm>
                          <a:prstGeom prst="rect">
                            <a:avLst/>
                          </a:prstGeom>
                        </pic:spPr>
                      </pic:pic>
                    </a:graphicData>
                  </a:graphic>
                </wp:inline>
              </w:drawing>
            </w:r>
          </w:p>
        </w:tc>
      </w:tr>
      <w:tr w:rsidR="000371CD" w:rsidRPr="000371CD" w:rsidTr="000371CD">
        <w:tc>
          <w:tcPr>
            <w:tcW w:w="4428" w:type="dxa"/>
          </w:tcPr>
          <w:p w:rsidR="000371CD" w:rsidRPr="000371CD" w:rsidRDefault="000371CD" w:rsidP="000371CD">
            <w:pPr>
              <w:rPr>
                <w:sz w:val="22"/>
              </w:rPr>
            </w:pPr>
            <w:r w:rsidRPr="000371CD">
              <w:rPr>
                <w:b/>
                <w:sz w:val="22"/>
              </w:rPr>
              <w:t xml:space="preserve">Figure 3.2 Base Transmitter Station                     </w:t>
            </w:r>
          </w:p>
        </w:tc>
        <w:tc>
          <w:tcPr>
            <w:tcW w:w="5220" w:type="dxa"/>
          </w:tcPr>
          <w:p w:rsidR="000371CD" w:rsidRPr="000371CD" w:rsidRDefault="000371CD" w:rsidP="000371CD">
            <w:pPr>
              <w:rPr>
                <w:b/>
                <w:sz w:val="22"/>
              </w:rPr>
            </w:pPr>
            <w:r w:rsidRPr="000371CD">
              <w:rPr>
                <w:b/>
                <w:sz w:val="22"/>
              </w:rPr>
              <w:t>Figure 3.3 Particulars of a Remote Radio Unit Transmitter Station</w:t>
            </w:r>
          </w:p>
          <w:p w:rsidR="000371CD" w:rsidRPr="000371CD" w:rsidRDefault="000371CD" w:rsidP="000371CD">
            <w:pPr>
              <w:rPr>
                <w:sz w:val="22"/>
              </w:rPr>
            </w:pPr>
          </w:p>
        </w:tc>
      </w:tr>
    </w:tbl>
    <w:p w:rsidR="000371CD" w:rsidRPr="003A2DDB" w:rsidRDefault="000371CD" w:rsidP="000371CD">
      <w:pPr>
        <w:spacing w:before="240" w:line="360" w:lineRule="auto"/>
        <w:jc w:val="both"/>
      </w:pPr>
      <w:r w:rsidRPr="003A2DDB">
        <w:rPr>
          <w:b/>
        </w:rPr>
        <w:t xml:space="preserve">Table 3.1: </w:t>
      </w:r>
      <w:r>
        <w:rPr>
          <w:b/>
        </w:rPr>
        <w:t>Data for c</w:t>
      </w:r>
      <w:r w:rsidRPr="003A2DDB">
        <w:rPr>
          <w:b/>
        </w:rPr>
        <w:t>haracteriz</w:t>
      </w:r>
      <w:r>
        <w:rPr>
          <w:b/>
        </w:rPr>
        <w:t>ation</w:t>
      </w:r>
    </w:p>
    <w:tbl>
      <w:tblPr>
        <w:tblStyle w:val="TableGrid1"/>
        <w:tblW w:w="8370" w:type="dxa"/>
        <w:tblLook w:val="04A0" w:firstRow="1" w:lastRow="0" w:firstColumn="1" w:lastColumn="0" w:noHBand="0" w:noVBand="1"/>
      </w:tblPr>
      <w:tblGrid>
        <w:gridCol w:w="2340"/>
        <w:gridCol w:w="3338"/>
        <w:gridCol w:w="2692"/>
      </w:tblGrid>
      <w:tr w:rsidR="000371CD" w:rsidRPr="002531D9" w:rsidTr="000371CD">
        <w:trPr>
          <w:trHeight w:val="256"/>
        </w:trPr>
        <w:tc>
          <w:tcPr>
            <w:tcW w:w="2340" w:type="dxa"/>
          </w:tcPr>
          <w:p w:rsidR="000371CD" w:rsidRPr="002531D9" w:rsidRDefault="000371CD" w:rsidP="00E92AB4">
            <w:pPr>
              <w:pStyle w:val="BodyText"/>
              <w:rPr>
                <w:b/>
                <w:bCs/>
              </w:rPr>
            </w:pPr>
            <w:r w:rsidRPr="002531D9">
              <w:rPr>
                <w:b/>
                <w:bCs/>
              </w:rPr>
              <w:t>Time (sec.)</w:t>
            </w:r>
          </w:p>
        </w:tc>
        <w:tc>
          <w:tcPr>
            <w:tcW w:w="3338" w:type="dxa"/>
          </w:tcPr>
          <w:p w:rsidR="000371CD" w:rsidRPr="002531D9" w:rsidRDefault="000371CD" w:rsidP="00E92AB4">
            <w:pPr>
              <w:pStyle w:val="BodyText"/>
              <w:rPr>
                <w:b/>
                <w:bCs/>
              </w:rPr>
            </w:pPr>
            <w:r w:rsidRPr="002531D9">
              <w:rPr>
                <w:b/>
                <w:bCs/>
              </w:rPr>
              <w:t>Allocation Throughput Kbytes/sec</w:t>
            </w:r>
          </w:p>
        </w:tc>
        <w:tc>
          <w:tcPr>
            <w:tcW w:w="2692" w:type="dxa"/>
          </w:tcPr>
          <w:p w:rsidR="000371CD" w:rsidRPr="002531D9" w:rsidRDefault="000371CD" w:rsidP="00E92AB4">
            <w:pPr>
              <w:pStyle w:val="BodyText"/>
              <w:rPr>
                <w:b/>
                <w:bCs/>
              </w:rPr>
            </w:pPr>
            <w:r w:rsidRPr="002531D9">
              <w:rPr>
                <w:b/>
                <w:bCs/>
              </w:rPr>
              <w:t>Power (Energy Usage)</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3</w:t>
            </w:r>
          </w:p>
        </w:tc>
        <w:tc>
          <w:tcPr>
            <w:tcW w:w="3338" w:type="dxa"/>
          </w:tcPr>
          <w:p w:rsidR="000371CD" w:rsidRPr="002531D9" w:rsidRDefault="000371CD" w:rsidP="00E92AB4">
            <w:pPr>
              <w:pStyle w:val="BodyText"/>
            </w:pPr>
            <w:r w:rsidRPr="002531D9">
              <w:t>1.7238</w:t>
            </w:r>
          </w:p>
        </w:tc>
        <w:tc>
          <w:tcPr>
            <w:tcW w:w="2692" w:type="dxa"/>
          </w:tcPr>
          <w:p w:rsidR="000371CD" w:rsidRPr="002531D9" w:rsidRDefault="000371CD" w:rsidP="00E92AB4">
            <w:pPr>
              <w:pStyle w:val="BodyText"/>
            </w:pPr>
            <w:r w:rsidRPr="002531D9">
              <w:t>148</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6</w:t>
            </w:r>
          </w:p>
        </w:tc>
        <w:tc>
          <w:tcPr>
            <w:tcW w:w="3338" w:type="dxa"/>
          </w:tcPr>
          <w:p w:rsidR="000371CD" w:rsidRPr="002531D9" w:rsidRDefault="000371CD" w:rsidP="00E92AB4">
            <w:pPr>
              <w:pStyle w:val="BodyText"/>
            </w:pPr>
            <w:r w:rsidRPr="002531D9">
              <w:t>15.9034</w:t>
            </w:r>
          </w:p>
        </w:tc>
        <w:tc>
          <w:tcPr>
            <w:tcW w:w="2692" w:type="dxa"/>
          </w:tcPr>
          <w:p w:rsidR="000371CD" w:rsidRPr="002531D9" w:rsidRDefault="000371CD" w:rsidP="00E92AB4">
            <w:pPr>
              <w:pStyle w:val="BodyText"/>
            </w:pPr>
            <w:r w:rsidRPr="002531D9">
              <w:t>148</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9</w:t>
            </w:r>
          </w:p>
        </w:tc>
        <w:tc>
          <w:tcPr>
            <w:tcW w:w="3338" w:type="dxa"/>
          </w:tcPr>
          <w:p w:rsidR="000371CD" w:rsidRPr="002531D9" w:rsidRDefault="000371CD" w:rsidP="00E92AB4">
            <w:pPr>
              <w:pStyle w:val="BodyText"/>
            </w:pPr>
            <w:r w:rsidRPr="002531D9">
              <w:t>18.6789</w:t>
            </w:r>
          </w:p>
        </w:tc>
        <w:tc>
          <w:tcPr>
            <w:tcW w:w="2692" w:type="dxa"/>
          </w:tcPr>
          <w:p w:rsidR="000371CD" w:rsidRPr="002531D9" w:rsidRDefault="000371CD" w:rsidP="00E92AB4">
            <w:pPr>
              <w:pStyle w:val="BodyText"/>
            </w:pPr>
            <w:r w:rsidRPr="002531D9">
              <w:t>135</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12</w:t>
            </w:r>
          </w:p>
        </w:tc>
        <w:tc>
          <w:tcPr>
            <w:tcW w:w="3338" w:type="dxa"/>
          </w:tcPr>
          <w:p w:rsidR="000371CD" w:rsidRPr="002531D9" w:rsidRDefault="000371CD" w:rsidP="00E92AB4">
            <w:pPr>
              <w:pStyle w:val="BodyText"/>
            </w:pPr>
            <w:r w:rsidRPr="002531D9">
              <w:t>20.5678</w:t>
            </w:r>
          </w:p>
        </w:tc>
        <w:tc>
          <w:tcPr>
            <w:tcW w:w="2692" w:type="dxa"/>
          </w:tcPr>
          <w:p w:rsidR="000371CD" w:rsidRPr="002531D9" w:rsidRDefault="000371CD" w:rsidP="00E92AB4">
            <w:pPr>
              <w:pStyle w:val="BodyText"/>
            </w:pPr>
            <w:r w:rsidRPr="002531D9">
              <w:t>132</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15</w:t>
            </w:r>
          </w:p>
        </w:tc>
        <w:tc>
          <w:tcPr>
            <w:tcW w:w="3338" w:type="dxa"/>
          </w:tcPr>
          <w:p w:rsidR="000371CD" w:rsidRPr="002531D9" w:rsidRDefault="000371CD" w:rsidP="00E92AB4">
            <w:pPr>
              <w:pStyle w:val="BodyText"/>
            </w:pPr>
            <w:r w:rsidRPr="002531D9">
              <w:t>30.6789</w:t>
            </w:r>
          </w:p>
        </w:tc>
        <w:tc>
          <w:tcPr>
            <w:tcW w:w="2692" w:type="dxa"/>
          </w:tcPr>
          <w:p w:rsidR="000371CD" w:rsidRPr="002531D9" w:rsidRDefault="000371CD" w:rsidP="00E92AB4">
            <w:pPr>
              <w:pStyle w:val="BodyText"/>
            </w:pPr>
            <w:r w:rsidRPr="002531D9">
              <w:t>146</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18</w:t>
            </w:r>
          </w:p>
        </w:tc>
        <w:tc>
          <w:tcPr>
            <w:tcW w:w="3338" w:type="dxa"/>
          </w:tcPr>
          <w:p w:rsidR="000371CD" w:rsidRPr="002531D9" w:rsidRDefault="000371CD" w:rsidP="00E92AB4">
            <w:pPr>
              <w:pStyle w:val="BodyText"/>
            </w:pPr>
            <w:r w:rsidRPr="002531D9">
              <w:t>32.5678</w:t>
            </w:r>
          </w:p>
        </w:tc>
        <w:tc>
          <w:tcPr>
            <w:tcW w:w="2692" w:type="dxa"/>
          </w:tcPr>
          <w:p w:rsidR="000371CD" w:rsidRPr="002531D9" w:rsidRDefault="000371CD" w:rsidP="00E92AB4">
            <w:pPr>
              <w:pStyle w:val="BodyText"/>
            </w:pPr>
            <w:r w:rsidRPr="002531D9">
              <w:t>157</w:t>
            </w:r>
          </w:p>
        </w:tc>
      </w:tr>
      <w:tr w:rsidR="000371CD" w:rsidRPr="002531D9" w:rsidTr="000371CD">
        <w:trPr>
          <w:trHeight w:val="269"/>
        </w:trPr>
        <w:tc>
          <w:tcPr>
            <w:tcW w:w="2340" w:type="dxa"/>
          </w:tcPr>
          <w:p w:rsidR="000371CD" w:rsidRPr="002531D9" w:rsidRDefault="000371CD" w:rsidP="00E92AB4">
            <w:pPr>
              <w:pStyle w:val="BodyText"/>
            </w:pPr>
            <w:r w:rsidRPr="002531D9">
              <w:rPr>
                <w:sz w:val="24"/>
                <w:szCs w:val="24"/>
              </w:rPr>
              <w:t xml:space="preserve">    21</w:t>
            </w:r>
          </w:p>
        </w:tc>
        <w:tc>
          <w:tcPr>
            <w:tcW w:w="3338" w:type="dxa"/>
          </w:tcPr>
          <w:p w:rsidR="000371CD" w:rsidRPr="002531D9" w:rsidRDefault="000371CD" w:rsidP="00E92AB4">
            <w:pPr>
              <w:pStyle w:val="BodyText"/>
            </w:pPr>
            <w:r w:rsidRPr="002531D9">
              <w:t>38.9087</w:t>
            </w:r>
          </w:p>
        </w:tc>
        <w:tc>
          <w:tcPr>
            <w:tcW w:w="2692" w:type="dxa"/>
          </w:tcPr>
          <w:p w:rsidR="000371CD" w:rsidRPr="002531D9" w:rsidRDefault="000371CD" w:rsidP="00E92AB4">
            <w:pPr>
              <w:pStyle w:val="BodyText"/>
            </w:pPr>
            <w:r w:rsidRPr="002531D9">
              <w:t>166</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24</w:t>
            </w:r>
          </w:p>
        </w:tc>
        <w:tc>
          <w:tcPr>
            <w:tcW w:w="3338" w:type="dxa"/>
          </w:tcPr>
          <w:p w:rsidR="000371CD" w:rsidRPr="002531D9" w:rsidRDefault="000371CD" w:rsidP="00E92AB4">
            <w:pPr>
              <w:pStyle w:val="BodyText"/>
            </w:pPr>
            <w:r w:rsidRPr="002531D9">
              <w:t>39.7950</w:t>
            </w:r>
          </w:p>
        </w:tc>
        <w:tc>
          <w:tcPr>
            <w:tcW w:w="2692" w:type="dxa"/>
          </w:tcPr>
          <w:p w:rsidR="000371CD" w:rsidRPr="002531D9" w:rsidRDefault="000371CD" w:rsidP="00E92AB4">
            <w:pPr>
              <w:pStyle w:val="BodyText"/>
            </w:pPr>
            <w:r w:rsidRPr="002531D9">
              <w:t>178</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27</w:t>
            </w:r>
          </w:p>
        </w:tc>
        <w:tc>
          <w:tcPr>
            <w:tcW w:w="3338" w:type="dxa"/>
          </w:tcPr>
          <w:p w:rsidR="000371CD" w:rsidRPr="002531D9" w:rsidRDefault="000371CD" w:rsidP="00E92AB4">
            <w:pPr>
              <w:pStyle w:val="BodyText"/>
            </w:pPr>
            <w:r w:rsidRPr="002531D9">
              <w:t>43.8976</w:t>
            </w:r>
          </w:p>
        </w:tc>
        <w:tc>
          <w:tcPr>
            <w:tcW w:w="2692" w:type="dxa"/>
          </w:tcPr>
          <w:p w:rsidR="000371CD" w:rsidRPr="002531D9" w:rsidRDefault="000371CD" w:rsidP="00E92AB4">
            <w:pPr>
              <w:pStyle w:val="BodyText"/>
            </w:pPr>
            <w:r w:rsidRPr="002531D9">
              <w:t>179</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30</w:t>
            </w:r>
          </w:p>
        </w:tc>
        <w:tc>
          <w:tcPr>
            <w:tcW w:w="3338" w:type="dxa"/>
          </w:tcPr>
          <w:p w:rsidR="000371CD" w:rsidRPr="002531D9" w:rsidRDefault="000371CD" w:rsidP="00E92AB4">
            <w:pPr>
              <w:pStyle w:val="BodyText"/>
            </w:pPr>
            <w:r w:rsidRPr="002531D9">
              <w:t>45.8956</w:t>
            </w:r>
          </w:p>
        </w:tc>
        <w:tc>
          <w:tcPr>
            <w:tcW w:w="2692" w:type="dxa"/>
          </w:tcPr>
          <w:p w:rsidR="000371CD" w:rsidRPr="002531D9" w:rsidRDefault="000371CD" w:rsidP="00E92AB4">
            <w:pPr>
              <w:pStyle w:val="BodyText"/>
            </w:pPr>
            <w:r w:rsidRPr="002531D9">
              <w:t>182</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33</w:t>
            </w:r>
          </w:p>
        </w:tc>
        <w:tc>
          <w:tcPr>
            <w:tcW w:w="3338" w:type="dxa"/>
          </w:tcPr>
          <w:p w:rsidR="000371CD" w:rsidRPr="002531D9" w:rsidRDefault="000371CD" w:rsidP="00E92AB4">
            <w:pPr>
              <w:pStyle w:val="BodyText"/>
            </w:pPr>
            <w:r w:rsidRPr="002531D9">
              <w:t>50.5467</w:t>
            </w:r>
          </w:p>
        </w:tc>
        <w:tc>
          <w:tcPr>
            <w:tcW w:w="2692" w:type="dxa"/>
          </w:tcPr>
          <w:p w:rsidR="000371CD" w:rsidRPr="002531D9" w:rsidRDefault="000371CD" w:rsidP="00E92AB4">
            <w:pPr>
              <w:pStyle w:val="BodyText"/>
            </w:pPr>
            <w:r w:rsidRPr="002531D9">
              <w:t>183</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36</w:t>
            </w:r>
          </w:p>
        </w:tc>
        <w:tc>
          <w:tcPr>
            <w:tcW w:w="3338" w:type="dxa"/>
          </w:tcPr>
          <w:p w:rsidR="000371CD" w:rsidRPr="002531D9" w:rsidRDefault="000371CD" w:rsidP="00E92AB4">
            <w:pPr>
              <w:pStyle w:val="BodyText"/>
            </w:pPr>
            <w:r w:rsidRPr="002531D9">
              <w:t>52.8906</w:t>
            </w:r>
          </w:p>
        </w:tc>
        <w:tc>
          <w:tcPr>
            <w:tcW w:w="2692" w:type="dxa"/>
          </w:tcPr>
          <w:p w:rsidR="000371CD" w:rsidRPr="002531D9" w:rsidRDefault="000371CD" w:rsidP="00E92AB4">
            <w:pPr>
              <w:pStyle w:val="BodyText"/>
            </w:pPr>
            <w:r w:rsidRPr="002531D9">
              <w:t>188</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39</w:t>
            </w:r>
          </w:p>
        </w:tc>
        <w:tc>
          <w:tcPr>
            <w:tcW w:w="3338" w:type="dxa"/>
          </w:tcPr>
          <w:p w:rsidR="000371CD" w:rsidRPr="002531D9" w:rsidRDefault="000371CD" w:rsidP="00E92AB4">
            <w:pPr>
              <w:pStyle w:val="BodyText"/>
            </w:pPr>
            <w:r w:rsidRPr="002531D9">
              <w:t>55.7890</w:t>
            </w:r>
          </w:p>
        </w:tc>
        <w:tc>
          <w:tcPr>
            <w:tcW w:w="2692" w:type="dxa"/>
          </w:tcPr>
          <w:p w:rsidR="000371CD" w:rsidRPr="002531D9" w:rsidRDefault="000371CD" w:rsidP="00E92AB4">
            <w:pPr>
              <w:pStyle w:val="BodyText"/>
            </w:pPr>
            <w:r w:rsidRPr="002531D9">
              <w:t>193</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42</w:t>
            </w:r>
          </w:p>
        </w:tc>
        <w:tc>
          <w:tcPr>
            <w:tcW w:w="3338" w:type="dxa"/>
          </w:tcPr>
          <w:p w:rsidR="000371CD" w:rsidRPr="002531D9" w:rsidRDefault="000371CD" w:rsidP="00E92AB4">
            <w:pPr>
              <w:pStyle w:val="BodyText"/>
            </w:pPr>
            <w:r w:rsidRPr="002531D9">
              <w:t>58.9876</w:t>
            </w:r>
          </w:p>
        </w:tc>
        <w:tc>
          <w:tcPr>
            <w:tcW w:w="2692" w:type="dxa"/>
          </w:tcPr>
          <w:p w:rsidR="000371CD" w:rsidRPr="002531D9" w:rsidRDefault="000371CD" w:rsidP="00E92AB4">
            <w:pPr>
              <w:pStyle w:val="BodyText"/>
            </w:pPr>
            <w:r w:rsidRPr="002531D9">
              <w:t>205</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45</w:t>
            </w:r>
          </w:p>
        </w:tc>
        <w:tc>
          <w:tcPr>
            <w:tcW w:w="3338" w:type="dxa"/>
          </w:tcPr>
          <w:p w:rsidR="000371CD" w:rsidRPr="002531D9" w:rsidRDefault="000371CD" w:rsidP="00E92AB4">
            <w:pPr>
              <w:pStyle w:val="BodyText"/>
            </w:pPr>
            <w:r w:rsidRPr="002531D9">
              <w:t>60.8907</w:t>
            </w:r>
          </w:p>
        </w:tc>
        <w:tc>
          <w:tcPr>
            <w:tcW w:w="2692" w:type="dxa"/>
          </w:tcPr>
          <w:p w:rsidR="000371CD" w:rsidRPr="002531D9" w:rsidRDefault="000371CD" w:rsidP="00E92AB4">
            <w:pPr>
              <w:pStyle w:val="BodyText"/>
            </w:pPr>
            <w:r w:rsidRPr="002531D9">
              <w:t>212</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48</w:t>
            </w:r>
          </w:p>
        </w:tc>
        <w:tc>
          <w:tcPr>
            <w:tcW w:w="3338" w:type="dxa"/>
          </w:tcPr>
          <w:p w:rsidR="000371CD" w:rsidRPr="002531D9" w:rsidRDefault="000371CD" w:rsidP="00E92AB4">
            <w:pPr>
              <w:pStyle w:val="BodyText"/>
            </w:pPr>
            <w:r w:rsidRPr="002531D9">
              <w:t>65.7865</w:t>
            </w:r>
          </w:p>
        </w:tc>
        <w:tc>
          <w:tcPr>
            <w:tcW w:w="2692" w:type="dxa"/>
          </w:tcPr>
          <w:p w:rsidR="000371CD" w:rsidRPr="002531D9" w:rsidRDefault="000371CD" w:rsidP="00E92AB4">
            <w:pPr>
              <w:pStyle w:val="BodyText"/>
            </w:pPr>
            <w:r w:rsidRPr="002531D9">
              <w:t>216</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51</w:t>
            </w:r>
          </w:p>
        </w:tc>
        <w:tc>
          <w:tcPr>
            <w:tcW w:w="3338" w:type="dxa"/>
          </w:tcPr>
          <w:p w:rsidR="000371CD" w:rsidRPr="002531D9" w:rsidRDefault="000371CD" w:rsidP="00E92AB4">
            <w:pPr>
              <w:pStyle w:val="BodyText"/>
            </w:pPr>
            <w:r w:rsidRPr="002531D9">
              <w:t>67.8654</w:t>
            </w:r>
          </w:p>
        </w:tc>
        <w:tc>
          <w:tcPr>
            <w:tcW w:w="2692" w:type="dxa"/>
          </w:tcPr>
          <w:p w:rsidR="000371CD" w:rsidRPr="002531D9" w:rsidRDefault="000371CD" w:rsidP="00E92AB4">
            <w:pPr>
              <w:pStyle w:val="BodyText"/>
            </w:pPr>
            <w:r w:rsidRPr="002531D9">
              <w:t>215</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54</w:t>
            </w:r>
          </w:p>
        </w:tc>
        <w:tc>
          <w:tcPr>
            <w:tcW w:w="3338" w:type="dxa"/>
          </w:tcPr>
          <w:p w:rsidR="000371CD" w:rsidRPr="002531D9" w:rsidRDefault="000371CD" w:rsidP="00E92AB4">
            <w:pPr>
              <w:pStyle w:val="BodyText"/>
            </w:pPr>
            <w:r w:rsidRPr="002531D9">
              <w:t>73.5678</w:t>
            </w:r>
          </w:p>
        </w:tc>
        <w:tc>
          <w:tcPr>
            <w:tcW w:w="2692" w:type="dxa"/>
          </w:tcPr>
          <w:p w:rsidR="000371CD" w:rsidRPr="002531D9" w:rsidRDefault="000371CD" w:rsidP="00E92AB4">
            <w:pPr>
              <w:pStyle w:val="BodyText"/>
            </w:pPr>
            <w:r w:rsidRPr="002531D9">
              <w:t>204</w:t>
            </w:r>
          </w:p>
        </w:tc>
      </w:tr>
      <w:tr w:rsidR="000371CD" w:rsidRPr="002531D9" w:rsidTr="000371CD">
        <w:trPr>
          <w:trHeight w:val="256"/>
        </w:trPr>
        <w:tc>
          <w:tcPr>
            <w:tcW w:w="2340" w:type="dxa"/>
          </w:tcPr>
          <w:p w:rsidR="000371CD" w:rsidRPr="002531D9" w:rsidRDefault="000371CD" w:rsidP="00E92AB4">
            <w:pPr>
              <w:pStyle w:val="BodyText"/>
            </w:pPr>
            <w:r w:rsidRPr="002531D9">
              <w:rPr>
                <w:sz w:val="24"/>
                <w:szCs w:val="24"/>
              </w:rPr>
              <w:t xml:space="preserve">    57</w:t>
            </w:r>
          </w:p>
        </w:tc>
        <w:tc>
          <w:tcPr>
            <w:tcW w:w="3338" w:type="dxa"/>
          </w:tcPr>
          <w:p w:rsidR="000371CD" w:rsidRPr="002531D9" w:rsidRDefault="000371CD" w:rsidP="00E92AB4">
            <w:pPr>
              <w:pStyle w:val="BodyText"/>
            </w:pPr>
            <w:r w:rsidRPr="002531D9">
              <w:t>76.9056</w:t>
            </w:r>
          </w:p>
        </w:tc>
        <w:tc>
          <w:tcPr>
            <w:tcW w:w="2692" w:type="dxa"/>
          </w:tcPr>
          <w:p w:rsidR="000371CD" w:rsidRPr="002531D9" w:rsidRDefault="000371CD" w:rsidP="00E92AB4">
            <w:pPr>
              <w:pStyle w:val="BodyText"/>
            </w:pPr>
            <w:r w:rsidRPr="002531D9">
              <w:t>196</w:t>
            </w:r>
          </w:p>
        </w:tc>
      </w:tr>
      <w:tr w:rsidR="000371CD" w:rsidRPr="002531D9" w:rsidTr="000371CD">
        <w:trPr>
          <w:trHeight w:val="65"/>
        </w:trPr>
        <w:tc>
          <w:tcPr>
            <w:tcW w:w="2340" w:type="dxa"/>
          </w:tcPr>
          <w:p w:rsidR="000371CD" w:rsidRPr="002531D9" w:rsidRDefault="000371CD" w:rsidP="00E92AB4">
            <w:pPr>
              <w:pStyle w:val="BodyText"/>
            </w:pPr>
            <w:r w:rsidRPr="002531D9">
              <w:rPr>
                <w:sz w:val="24"/>
                <w:szCs w:val="24"/>
              </w:rPr>
              <w:t xml:space="preserve">    60</w:t>
            </w:r>
          </w:p>
        </w:tc>
        <w:tc>
          <w:tcPr>
            <w:tcW w:w="3338" w:type="dxa"/>
          </w:tcPr>
          <w:p w:rsidR="000371CD" w:rsidRPr="002531D9" w:rsidRDefault="000371CD" w:rsidP="00E92AB4">
            <w:pPr>
              <w:pStyle w:val="BodyText"/>
            </w:pPr>
            <w:r w:rsidRPr="002531D9">
              <w:t>80.4657</w:t>
            </w:r>
          </w:p>
        </w:tc>
        <w:tc>
          <w:tcPr>
            <w:tcW w:w="2692" w:type="dxa"/>
          </w:tcPr>
          <w:p w:rsidR="000371CD" w:rsidRPr="002531D9" w:rsidRDefault="000371CD" w:rsidP="00E92AB4">
            <w:pPr>
              <w:pStyle w:val="BodyText"/>
            </w:pPr>
            <w:r w:rsidRPr="002531D9">
              <w:t>185</w:t>
            </w:r>
          </w:p>
        </w:tc>
      </w:tr>
      <w:tr w:rsidR="000371CD" w:rsidRPr="002531D9" w:rsidTr="000371CD">
        <w:trPr>
          <w:trHeight w:val="65"/>
        </w:trPr>
        <w:tc>
          <w:tcPr>
            <w:tcW w:w="2340" w:type="dxa"/>
          </w:tcPr>
          <w:p w:rsidR="000371CD" w:rsidRPr="002531D9" w:rsidRDefault="000371CD" w:rsidP="00E92AB4">
            <w:pPr>
              <w:pStyle w:val="BodyText"/>
              <w:rPr>
                <w:b/>
                <w:bCs/>
              </w:rPr>
            </w:pPr>
            <w:r w:rsidRPr="002531D9">
              <w:rPr>
                <w:b/>
                <w:bCs/>
              </w:rPr>
              <w:t xml:space="preserve">Total </w:t>
            </w:r>
          </w:p>
        </w:tc>
        <w:tc>
          <w:tcPr>
            <w:tcW w:w="3338" w:type="dxa"/>
          </w:tcPr>
          <w:p w:rsidR="000371CD" w:rsidRPr="002531D9" w:rsidRDefault="000371CD" w:rsidP="00E92AB4">
            <w:pPr>
              <w:pStyle w:val="BodyText"/>
              <w:rPr>
                <w:b/>
                <w:bCs/>
              </w:rPr>
            </w:pPr>
            <w:r w:rsidRPr="002531D9">
              <w:rPr>
                <w:b/>
                <w:bCs/>
              </w:rPr>
              <w:t>932.3131</w:t>
            </w:r>
          </w:p>
        </w:tc>
        <w:tc>
          <w:tcPr>
            <w:tcW w:w="2692" w:type="dxa"/>
          </w:tcPr>
          <w:p w:rsidR="000371CD" w:rsidRPr="002531D9" w:rsidRDefault="000371CD" w:rsidP="00E92AB4">
            <w:pPr>
              <w:pStyle w:val="BodyText"/>
              <w:rPr>
                <w:b/>
                <w:bCs/>
              </w:rPr>
            </w:pPr>
            <w:r w:rsidRPr="002531D9">
              <w:rPr>
                <w:b/>
                <w:bCs/>
              </w:rPr>
              <w:t>3568</w:t>
            </w:r>
          </w:p>
        </w:tc>
      </w:tr>
    </w:tbl>
    <w:p w:rsidR="00914964" w:rsidRDefault="00914964" w:rsidP="000371CD">
      <w:pPr>
        <w:jc w:val="both"/>
      </w:pPr>
      <w:r w:rsidRPr="003A2DDB">
        <w:t xml:space="preserve">The data in </w:t>
      </w:r>
      <w:r>
        <w:t>Table</w:t>
      </w:r>
      <w:r w:rsidRPr="003A2DDB">
        <w:t xml:space="preserve"> 3.1 presented the power consumption performance of the </w:t>
      </w:r>
      <w:r>
        <w:t>5G</w:t>
      </w:r>
      <w:r w:rsidRPr="003A2DDB">
        <w:t xml:space="preserve"> Radio station within</w:t>
      </w:r>
      <w:r>
        <w:t xml:space="preserve"> sixty seconds.</w:t>
      </w:r>
      <w:r w:rsidRPr="003A2DDB">
        <w:t xml:space="preserve"> </w:t>
      </w:r>
      <w:r>
        <w:t>Average throughput = 932.3131/20 = 46.6156</w:t>
      </w:r>
    </w:p>
    <w:p w:rsidR="00914964" w:rsidRDefault="00914964" w:rsidP="000371CD">
      <w:pPr>
        <w:jc w:val="both"/>
      </w:pPr>
      <w:r>
        <w:t>Average power consumption = 3668/20 = 183.4</w:t>
      </w:r>
    </w:p>
    <w:p w:rsidR="00314C6A" w:rsidRDefault="00314C6A" w:rsidP="00314C6A">
      <w:pPr>
        <w:spacing w:line="276" w:lineRule="auto"/>
        <w:jc w:val="both"/>
      </w:pPr>
    </w:p>
    <w:p w:rsidR="00D902D0" w:rsidRDefault="00D902D0" w:rsidP="00D902D0">
      <w:pPr>
        <w:pStyle w:val="Heading2"/>
        <w:numPr>
          <w:ilvl w:val="0"/>
          <w:numId w:val="0"/>
        </w:numPr>
        <w:jc w:val="both"/>
      </w:pPr>
      <w:r w:rsidRPr="00935BD0">
        <w:rPr>
          <w:b/>
          <w:color w:val="0070C0"/>
          <w:sz w:val="24"/>
          <w:szCs w:val="24"/>
        </w:rPr>
        <w:lastRenderedPageBreak/>
        <w:t>3.</w:t>
      </w:r>
      <w:r>
        <w:rPr>
          <w:b/>
          <w:color w:val="0070C0"/>
          <w:sz w:val="24"/>
          <w:szCs w:val="24"/>
        </w:rPr>
        <w:t>3.</w:t>
      </w:r>
      <w:bookmarkStart w:id="12" w:name="_GoBack"/>
      <w:bookmarkEnd w:id="12"/>
      <w:r>
        <w:rPr>
          <w:b/>
          <w:color w:val="0070C0"/>
          <w:sz w:val="24"/>
          <w:szCs w:val="24"/>
        </w:rPr>
        <w:t>1</w:t>
      </w:r>
      <w:r w:rsidRPr="00935BD0">
        <w:rPr>
          <w:b/>
          <w:color w:val="0070C0"/>
          <w:sz w:val="24"/>
          <w:szCs w:val="24"/>
        </w:rPr>
        <w:t xml:space="preserve">. </w:t>
      </w:r>
      <w:r>
        <w:rPr>
          <w:b/>
          <w:color w:val="0070C0"/>
          <w:sz w:val="24"/>
          <w:szCs w:val="24"/>
        </w:rPr>
        <w:t>Experimental Measurement and Data</w:t>
      </w:r>
      <w:r w:rsidR="000B296E">
        <w:rPr>
          <w:b/>
          <w:color w:val="0070C0"/>
          <w:sz w:val="24"/>
          <w:szCs w:val="24"/>
        </w:rPr>
        <w:t xml:space="preserve"> </w:t>
      </w:r>
      <w:r>
        <w:rPr>
          <w:b/>
          <w:color w:val="0070C0"/>
          <w:sz w:val="24"/>
          <w:szCs w:val="24"/>
        </w:rPr>
        <w:t>Collection</w:t>
      </w:r>
    </w:p>
    <w:p w:rsidR="00D902D0" w:rsidRPr="00D902D0" w:rsidRDefault="00D902D0" w:rsidP="00D902D0">
      <w:pPr>
        <w:jc w:val="both"/>
      </w:pPr>
      <w:r w:rsidRPr="00D902D0">
        <w:t xml:space="preserve">Data sampling window: 3secs    </w:t>
      </w:r>
    </w:p>
    <w:p w:rsidR="00D902D0" w:rsidRPr="00D902D0" w:rsidRDefault="00D902D0" w:rsidP="00D902D0">
      <w:pPr>
        <w:jc w:val="both"/>
      </w:pPr>
      <w:r w:rsidRPr="00D902D0">
        <w:t xml:space="preserve">No of channel radio frequency channel: 13  </w:t>
      </w:r>
    </w:p>
    <w:p w:rsidR="00D902D0" w:rsidRPr="00D902D0" w:rsidRDefault="00D902D0" w:rsidP="00D902D0">
      <w:pPr>
        <w:jc w:val="both"/>
      </w:pPr>
      <w:r w:rsidRPr="00D902D0">
        <w:t xml:space="preserve">Channel bandwidth: 0.1MHZ      </w:t>
      </w:r>
    </w:p>
    <w:p w:rsidR="00D902D0" w:rsidRPr="00D902D0" w:rsidRDefault="00D902D0" w:rsidP="00D902D0">
      <w:pPr>
        <w:jc w:val="both"/>
      </w:pPr>
      <w:r w:rsidRPr="00D902D0">
        <w:t xml:space="preserve">Transmission power: 15watts                      </w:t>
      </w:r>
    </w:p>
    <w:p w:rsidR="00D902D0" w:rsidRPr="00D902D0" w:rsidRDefault="00D902D0" w:rsidP="00D902D0">
      <w:pPr>
        <w:jc w:val="both"/>
      </w:pPr>
      <w:r w:rsidRPr="00D902D0">
        <w:t xml:space="preserve">Bus (slots) duration: 625secs </w:t>
      </w:r>
    </w:p>
    <w:p w:rsidR="00D902D0" w:rsidRDefault="00D902D0" w:rsidP="00D902D0">
      <w:pPr>
        <w:jc w:val="both"/>
        <w:rPr>
          <w:bCs/>
        </w:rPr>
      </w:pPr>
      <w:r w:rsidRPr="00D902D0">
        <w:rPr>
          <w:bCs/>
        </w:rPr>
        <w:t>The table below shows network data collected from 5G Radio MTN Network as shown in Fig 3.2 and Fig 3.3</w:t>
      </w:r>
    </w:p>
    <w:p w:rsidR="00D902D0" w:rsidRPr="00D902D0" w:rsidRDefault="00D902D0" w:rsidP="00D902D0">
      <w:pPr>
        <w:jc w:val="both"/>
        <w:rPr>
          <w:bCs/>
        </w:rPr>
      </w:pPr>
    </w:p>
    <w:p w:rsidR="00D902D0" w:rsidRDefault="00D902D0" w:rsidP="00D902D0">
      <w:pPr>
        <w:jc w:val="both"/>
        <w:rPr>
          <w:b/>
        </w:rPr>
      </w:pPr>
      <w:r w:rsidRPr="00D902D0">
        <w:rPr>
          <w:b/>
        </w:rPr>
        <w:t xml:space="preserve">Table 3.2             </w:t>
      </w:r>
      <w:bookmarkStart w:id="13" w:name="_Hlk170480392"/>
      <w:r w:rsidRPr="00D902D0">
        <w:rPr>
          <w:b/>
        </w:rPr>
        <w:t xml:space="preserve">5G network traffic statistics </w:t>
      </w:r>
      <w:bookmarkEnd w:id="13"/>
      <w:r w:rsidRPr="00D902D0">
        <w:rPr>
          <w:b/>
        </w:rPr>
        <w:t>data</w:t>
      </w:r>
    </w:p>
    <w:p w:rsidR="00D902D0" w:rsidRPr="00D902D0" w:rsidRDefault="00D902D0" w:rsidP="00D902D0">
      <w:pPr>
        <w:jc w:val="both"/>
        <w:rPr>
          <w:b/>
        </w:rPr>
      </w:pPr>
    </w:p>
    <w:tbl>
      <w:tblPr>
        <w:tblStyle w:val="TableGrid1"/>
        <w:tblW w:w="9833" w:type="dxa"/>
        <w:tblLayout w:type="fixed"/>
        <w:tblLook w:val="04A0" w:firstRow="1" w:lastRow="0" w:firstColumn="1" w:lastColumn="0" w:noHBand="0" w:noVBand="1"/>
      </w:tblPr>
      <w:tblGrid>
        <w:gridCol w:w="1169"/>
        <w:gridCol w:w="1275"/>
        <w:gridCol w:w="1418"/>
        <w:gridCol w:w="982"/>
        <w:gridCol w:w="900"/>
        <w:gridCol w:w="1996"/>
        <w:gridCol w:w="1032"/>
        <w:gridCol w:w="1061"/>
      </w:tblGrid>
      <w:tr w:rsidR="00D902D0" w:rsidRPr="00D902D0" w:rsidTr="00D902D0">
        <w:trPr>
          <w:trHeight w:val="1329"/>
        </w:trPr>
        <w:tc>
          <w:tcPr>
            <w:tcW w:w="1169" w:type="dxa"/>
          </w:tcPr>
          <w:p w:rsidR="00D902D0" w:rsidRPr="00D902D0" w:rsidRDefault="00D902D0" w:rsidP="00D902D0">
            <w:pPr>
              <w:jc w:val="both"/>
            </w:pPr>
            <w:r w:rsidRPr="00D902D0">
              <w:t>Records# (interval 3secs)</w:t>
            </w:r>
          </w:p>
        </w:tc>
        <w:tc>
          <w:tcPr>
            <w:tcW w:w="1275" w:type="dxa"/>
          </w:tcPr>
          <w:p w:rsidR="00D902D0" w:rsidRPr="00D902D0" w:rsidRDefault="00D902D0" w:rsidP="00D902D0">
            <w:pPr>
              <w:jc w:val="both"/>
            </w:pPr>
            <w:r w:rsidRPr="00D902D0">
              <w:t xml:space="preserve">Occupied </w:t>
            </w:r>
          </w:p>
          <w:p w:rsidR="00D902D0" w:rsidRPr="00D902D0" w:rsidRDefault="00D902D0" w:rsidP="00D902D0">
            <w:pPr>
              <w:jc w:val="both"/>
            </w:pPr>
            <w:r w:rsidRPr="00D902D0">
              <w:t>channel</w:t>
            </w:r>
          </w:p>
        </w:tc>
        <w:tc>
          <w:tcPr>
            <w:tcW w:w="1418" w:type="dxa"/>
          </w:tcPr>
          <w:p w:rsidR="00D902D0" w:rsidRPr="00D902D0" w:rsidRDefault="00D902D0" w:rsidP="00D902D0">
            <w:pPr>
              <w:jc w:val="both"/>
            </w:pPr>
            <w:r w:rsidRPr="00D902D0">
              <w:t xml:space="preserve">Unoccupied </w:t>
            </w:r>
          </w:p>
          <w:p w:rsidR="00D902D0" w:rsidRPr="00D902D0" w:rsidRDefault="00D902D0" w:rsidP="00D902D0">
            <w:pPr>
              <w:jc w:val="both"/>
            </w:pPr>
            <w:r w:rsidRPr="00D902D0">
              <w:t>Channel</w:t>
            </w:r>
          </w:p>
        </w:tc>
        <w:tc>
          <w:tcPr>
            <w:tcW w:w="982" w:type="dxa"/>
          </w:tcPr>
          <w:p w:rsidR="00D902D0" w:rsidRPr="00D902D0" w:rsidRDefault="00D902D0" w:rsidP="00D902D0">
            <w:pPr>
              <w:jc w:val="both"/>
            </w:pPr>
            <w:r w:rsidRPr="00D902D0">
              <w:t>No of Sus</w:t>
            </w:r>
          </w:p>
        </w:tc>
        <w:tc>
          <w:tcPr>
            <w:tcW w:w="900" w:type="dxa"/>
          </w:tcPr>
          <w:p w:rsidR="00D902D0" w:rsidRPr="00D902D0" w:rsidRDefault="00D902D0" w:rsidP="00D902D0">
            <w:pPr>
              <w:jc w:val="both"/>
            </w:pPr>
            <w:r w:rsidRPr="00D902D0">
              <w:t>No of Pus</w:t>
            </w:r>
          </w:p>
        </w:tc>
        <w:tc>
          <w:tcPr>
            <w:tcW w:w="1996" w:type="dxa"/>
          </w:tcPr>
          <w:p w:rsidR="00D902D0" w:rsidRPr="00D902D0" w:rsidRDefault="00D902D0" w:rsidP="00D902D0">
            <w:pPr>
              <w:jc w:val="both"/>
            </w:pPr>
            <w:r w:rsidRPr="00D902D0">
              <w:t>Average spectrum sensing duration (seconds)</w:t>
            </w:r>
          </w:p>
        </w:tc>
        <w:tc>
          <w:tcPr>
            <w:tcW w:w="1032" w:type="dxa"/>
          </w:tcPr>
          <w:p w:rsidR="00D902D0" w:rsidRPr="00D902D0" w:rsidRDefault="00D902D0" w:rsidP="00D902D0">
            <w:pPr>
              <w:jc w:val="both"/>
            </w:pPr>
            <w:r w:rsidRPr="00D902D0">
              <w:t>Wait Queue</w:t>
            </w:r>
          </w:p>
        </w:tc>
        <w:tc>
          <w:tcPr>
            <w:tcW w:w="1061" w:type="dxa"/>
          </w:tcPr>
          <w:p w:rsidR="00D902D0" w:rsidRPr="00D902D0" w:rsidRDefault="00D902D0" w:rsidP="00D902D0">
            <w:pPr>
              <w:jc w:val="both"/>
            </w:pPr>
            <w:r w:rsidRPr="00D902D0">
              <w:t>Active radio session</w:t>
            </w:r>
          </w:p>
        </w:tc>
      </w:tr>
      <w:tr w:rsidR="00D902D0" w:rsidRPr="00D902D0" w:rsidTr="00D902D0">
        <w:trPr>
          <w:trHeight w:val="587"/>
        </w:trPr>
        <w:tc>
          <w:tcPr>
            <w:tcW w:w="1169" w:type="dxa"/>
          </w:tcPr>
          <w:p w:rsidR="00D902D0" w:rsidRPr="00D902D0" w:rsidRDefault="00D902D0" w:rsidP="00D902D0">
            <w:pPr>
              <w:jc w:val="both"/>
            </w:pPr>
            <w:r w:rsidRPr="00D902D0">
              <w:t>1</w:t>
            </w:r>
          </w:p>
        </w:tc>
        <w:tc>
          <w:tcPr>
            <w:tcW w:w="1275" w:type="dxa"/>
          </w:tcPr>
          <w:p w:rsidR="00D902D0" w:rsidRPr="00D902D0" w:rsidRDefault="00D902D0" w:rsidP="00D902D0">
            <w:pPr>
              <w:jc w:val="both"/>
            </w:pPr>
            <w:r w:rsidRPr="00D902D0">
              <w:t>118</w:t>
            </w:r>
          </w:p>
        </w:tc>
        <w:tc>
          <w:tcPr>
            <w:tcW w:w="1418" w:type="dxa"/>
          </w:tcPr>
          <w:p w:rsidR="00D902D0" w:rsidRPr="00D902D0" w:rsidRDefault="00D902D0" w:rsidP="00D902D0">
            <w:pPr>
              <w:jc w:val="both"/>
            </w:pPr>
            <w:r w:rsidRPr="00D902D0">
              <w:t>2</w:t>
            </w:r>
          </w:p>
        </w:tc>
        <w:tc>
          <w:tcPr>
            <w:tcW w:w="982" w:type="dxa"/>
          </w:tcPr>
          <w:p w:rsidR="00D902D0" w:rsidRPr="00D902D0" w:rsidRDefault="00D902D0" w:rsidP="00D902D0">
            <w:pPr>
              <w:jc w:val="both"/>
            </w:pPr>
            <w:r w:rsidRPr="00D902D0">
              <w:t>45</w:t>
            </w:r>
          </w:p>
        </w:tc>
        <w:tc>
          <w:tcPr>
            <w:tcW w:w="900" w:type="dxa"/>
          </w:tcPr>
          <w:p w:rsidR="00D902D0" w:rsidRPr="00D902D0" w:rsidRDefault="00D902D0" w:rsidP="00D902D0">
            <w:pPr>
              <w:jc w:val="both"/>
            </w:pPr>
            <w:r w:rsidRPr="00D902D0">
              <w:t>73</w:t>
            </w:r>
          </w:p>
        </w:tc>
        <w:tc>
          <w:tcPr>
            <w:tcW w:w="1996" w:type="dxa"/>
          </w:tcPr>
          <w:p w:rsidR="00D902D0" w:rsidRPr="00D902D0" w:rsidRDefault="00D902D0" w:rsidP="00D902D0">
            <w:pPr>
              <w:jc w:val="both"/>
            </w:pPr>
            <w:r w:rsidRPr="00D902D0">
              <w:t>4.56</w:t>
            </w:r>
          </w:p>
        </w:tc>
        <w:tc>
          <w:tcPr>
            <w:tcW w:w="1032" w:type="dxa"/>
          </w:tcPr>
          <w:p w:rsidR="00D902D0" w:rsidRPr="00D902D0" w:rsidRDefault="00D902D0" w:rsidP="00D902D0">
            <w:pPr>
              <w:jc w:val="both"/>
            </w:pPr>
            <w:r w:rsidRPr="00D902D0">
              <w:t>3</w:t>
            </w:r>
          </w:p>
        </w:tc>
        <w:tc>
          <w:tcPr>
            <w:tcW w:w="1061" w:type="dxa"/>
          </w:tcPr>
          <w:p w:rsidR="00D902D0" w:rsidRPr="00D902D0" w:rsidRDefault="00D902D0" w:rsidP="00D902D0">
            <w:pPr>
              <w:jc w:val="both"/>
            </w:pPr>
            <w:r w:rsidRPr="00D902D0">
              <w:t>113</w:t>
            </w:r>
          </w:p>
        </w:tc>
      </w:tr>
      <w:tr w:rsidR="00D902D0" w:rsidRPr="00D902D0" w:rsidTr="00D902D0">
        <w:trPr>
          <w:trHeight w:val="407"/>
        </w:trPr>
        <w:tc>
          <w:tcPr>
            <w:tcW w:w="1169" w:type="dxa"/>
          </w:tcPr>
          <w:p w:rsidR="00D902D0" w:rsidRPr="00D902D0" w:rsidRDefault="00D902D0" w:rsidP="00D902D0">
            <w:pPr>
              <w:jc w:val="both"/>
            </w:pPr>
            <w:r w:rsidRPr="00D902D0">
              <w:t>2</w:t>
            </w:r>
          </w:p>
        </w:tc>
        <w:tc>
          <w:tcPr>
            <w:tcW w:w="1275" w:type="dxa"/>
          </w:tcPr>
          <w:p w:rsidR="00D902D0" w:rsidRPr="00D902D0" w:rsidRDefault="00D902D0" w:rsidP="00D902D0">
            <w:pPr>
              <w:jc w:val="both"/>
            </w:pPr>
            <w:r w:rsidRPr="00D902D0">
              <w:t>120</w:t>
            </w:r>
          </w:p>
        </w:tc>
        <w:tc>
          <w:tcPr>
            <w:tcW w:w="1418" w:type="dxa"/>
          </w:tcPr>
          <w:p w:rsidR="00D902D0" w:rsidRPr="00D902D0" w:rsidRDefault="00D902D0" w:rsidP="00D902D0">
            <w:pPr>
              <w:jc w:val="both"/>
            </w:pPr>
            <w:r w:rsidRPr="00D902D0">
              <w:t>-</w:t>
            </w:r>
          </w:p>
        </w:tc>
        <w:tc>
          <w:tcPr>
            <w:tcW w:w="982" w:type="dxa"/>
          </w:tcPr>
          <w:p w:rsidR="00D902D0" w:rsidRPr="00D902D0" w:rsidRDefault="00D902D0" w:rsidP="00D902D0">
            <w:pPr>
              <w:jc w:val="both"/>
            </w:pPr>
            <w:r w:rsidRPr="00D902D0">
              <w:t>40</w:t>
            </w:r>
          </w:p>
        </w:tc>
        <w:tc>
          <w:tcPr>
            <w:tcW w:w="900" w:type="dxa"/>
          </w:tcPr>
          <w:p w:rsidR="00D902D0" w:rsidRPr="00D902D0" w:rsidRDefault="00D902D0" w:rsidP="00D902D0">
            <w:pPr>
              <w:jc w:val="both"/>
            </w:pPr>
            <w:r w:rsidRPr="00D902D0">
              <w:t>80</w:t>
            </w:r>
          </w:p>
        </w:tc>
        <w:tc>
          <w:tcPr>
            <w:tcW w:w="1996" w:type="dxa"/>
          </w:tcPr>
          <w:p w:rsidR="00D902D0" w:rsidRPr="00D902D0" w:rsidRDefault="00D902D0" w:rsidP="00D902D0">
            <w:pPr>
              <w:jc w:val="both"/>
            </w:pPr>
            <w:r w:rsidRPr="00D902D0">
              <w:t>8.86</w:t>
            </w:r>
          </w:p>
        </w:tc>
        <w:tc>
          <w:tcPr>
            <w:tcW w:w="1032" w:type="dxa"/>
          </w:tcPr>
          <w:p w:rsidR="00D902D0" w:rsidRPr="00D902D0" w:rsidRDefault="00D902D0" w:rsidP="00D902D0">
            <w:pPr>
              <w:jc w:val="both"/>
            </w:pPr>
            <w:r w:rsidRPr="00D902D0">
              <w:t>16</w:t>
            </w:r>
          </w:p>
        </w:tc>
        <w:tc>
          <w:tcPr>
            <w:tcW w:w="1061" w:type="dxa"/>
          </w:tcPr>
          <w:p w:rsidR="00D902D0" w:rsidRPr="00D902D0" w:rsidRDefault="00D902D0" w:rsidP="00D902D0">
            <w:pPr>
              <w:jc w:val="both"/>
            </w:pPr>
            <w:r w:rsidRPr="00D902D0">
              <w:t>109</w:t>
            </w:r>
          </w:p>
        </w:tc>
      </w:tr>
      <w:tr w:rsidR="00D902D0" w:rsidRPr="00D902D0" w:rsidTr="00D902D0">
        <w:trPr>
          <w:trHeight w:val="407"/>
        </w:trPr>
        <w:tc>
          <w:tcPr>
            <w:tcW w:w="1169" w:type="dxa"/>
          </w:tcPr>
          <w:p w:rsidR="00D902D0" w:rsidRPr="00D902D0" w:rsidRDefault="00D902D0" w:rsidP="00D902D0">
            <w:pPr>
              <w:jc w:val="both"/>
            </w:pPr>
            <w:r w:rsidRPr="00D902D0">
              <w:t>3</w:t>
            </w:r>
          </w:p>
        </w:tc>
        <w:tc>
          <w:tcPr>
            <w:tcW w:w="1275" w:type="dxa"/>
          </w:tcPr>
          <w:p w:rsidR="00D902D0" w:rsidRPr="00D902D0" w:rsidRDefault="00D902D0" w:rsidP="00D902D0">
            <w:pPr>
              <w:jc w:val="both"/>
            </w:pPr>
            <w:r w:rsidRPr="00D902D0">
              <w:t>116</w:t>
            </w:r>
          </w:p>
        </w:tc>
        <w:tc>
          <w:tcPr>
            <w:tcW w:w="1418" w:type="dxa"/>
          </w:tcPr>
          <w:p w:rsidR="00D902D0" w:rsidRPr="00D902D0" w:rsidRDefault="00D902D0" w:rsidP="00D902D0">
            <w:pPr>
              <w:jc w:val="both"/>
            </w:pPr>
            <w:r w:rsidRPr="00D902D0">
              <w:t>4</w:t>
            </w:r>
          </w:p>
        </w:tc>
        <w:tc>
          <w:tcPr>
            <w:tcW w:w="982" w:type="dxa"/>
          </w:tcPr>
          <w:p w:rsidR="00D902D0" w:rsidRPr="00D902D0" w:rsidRDefault="00D902D0" w:rsidP="00D902D0">
            <w:pPr>
              <w:jc w:val="both"/>
            </w:pPr>
            <w:r w:rsidRPr="00D902D0">
              <w:t>59</w:t>
            </w:r>
          </w:p>
        </w:tc>
        <w:tc>
          <w:tcPr>
            <w:tcW w:w="900" w:type="dxa"/>
          </w:tcPr>
          <w:p w:rsidR="00D902D0" w:rsidRPr="00D902D0" w:rsidRDefault="00D902D0" w:rsidP="00D902D0">
            <w:pPr>
              <w:jc w:val="both"/>
            </w:pPr>
            <w:r w:rsidRPr="00D902D0">
              <w:t>57</w:t>
            </w:r>
          </w:p>
        </w:tc>
        <w:tc>
          <w:tcPr>
            <w:tcW w:w="1996" w:type="dxa"/>
          </w:tcPr>
          <w:p w:rsidR="00D902D0" w:rsidRPr="00D902D0" w:rsidRDefault="00D902D0" w:rsidP="00D902D0">
            <w:pPr>
              <w:jc w:val="both"/>
            </w:pPr>
            <w:r w:rsidRPr="00D902D0">
              <w:t>6.42</w:t>
            </w:r>
          </w:p>
        </w:tc>
        <w:tc>
          <w:tcPr>
            <w:tcW w:w="1032" w:type="dxa"/>
          </w:tcPr>
          <w:p w:rsidR="00D902D0" w:rsidRPr="00D902D0" w:rsidRDefault="00D902D0" w:rsidP="00D902D0">
            <w:pPr>
              <w:jc w:val="both"/>
            </w:pPr>
            <w:r w:rsidRPr="00D902D0">
              <w:t>8</w:t>
            </w:r>
          </w:p>
        </w:tc>
        <w:tc>
          <w:tcPr>
            <w:tcW w:w="1061" w:type="dxa"/>
          </w:tcPr>
          <w:p w:rsidR="00D902D0" w:rsidRPr="00D902D0" w:rsidRDefault="00D902D0" w:rsidP="00D902D0">
            <w:pPr>
              <w:jc w:val="both"/>
            </w:pPr>
            <w:r w:rsidRPr="00D902D0">
              <w:t>116</w:t>
            </w:r>
          </w:p>
        </w:tc>
      </w:tr>
      <w:tr w:rsidR="00D902D0" w:rsidRPr="00D902D0" w:rsidTr="00D902D0">
        <w:trPr>
          <w:trHeight w:val="407"/>
        </w:trPr>
        <w:tc>
          <w:tcPr>
            <w:tcW w:w="1169" w:type="dxa"/>
          </w:tcPr>
          <w:p w:rsidR="00D902D0" w:rsidRPr="00D902D0" w:rsidRDefault="00D902D0" w:rsidP="00D902D0">
            <w:pPr>
              <w:jc w:val="both"/>
            </w:pPr>
            <w:r w:rsidRPr="00D902D0">
              <w:t>4</w:t>
            </w:r>
          </w:p>
        </w:tc>
        <w:tc>
          <w:tcPr>
            <w:tcW w:w="1275" w:type="dxa"/>
          </w:tcPr>
          <w:p w:rsidR="00D902D0" w:rsidRPr="00D902D0" w:rsidRDefault="00D902D0" w:rsidP="00D902D0">
            <w:pPr>
              <w:jc w:val="both"/>
            </w:pPr>
            <w:r w:rsidRPr="00D902D0">
              <w:t>111</w:t>
            </w:r>
          </w:p>
        </w:tc>
        <w:tc>
          <w:tcPr>
            <w:tcW w:w="1418" w:type="dxa"/>
          </w:tcPr>
          <w:p w:rsidR="00D902D0" w:rsidRPr="00D902D0" w:rsidRDefault="00D902D0" w:rsidP="00D902D0">
            <w:pPr>
              <w:jc w:val="both"/>
            </w:pPr>
            <w:r w:rsidRPr="00D902D0">
              <w:t>9</w:t>
            </w:r>
          </w:p>
        </w:tc>
        <w:tc>
          <w:tcPr>
            <w:tcW w:w="982" w:type="dxa"/>
          </w:tcPr>
          <w:p w:rsidR="00D902D0" w:rsidRPr="00D902D0" w:rsidRDefault="00D902D0" w:rsidP="00D902D0">
            <w:pPr>
              <w:jc w:val="both"/>
            </w:pPr>
            <w:r w:rsidRPr="00D902D0">
              <w:t>25</w:t>
            </w:r>
          </w:p>
        </w:tc>
        <w:tc>
          <w:tcPr>
            <w:tcW w:w="900" w:type="dxa"/>
          </w:tcPr>
          <w:p w:rsidR="00D902D0" w:rsidRPr="00D902D0" w:rsidRDefault="00D902D0" w:rsidP="00D902D0">
            <w:pPr>
              <w:jc w:val="both"/>
            </w:pPr>
            <w:r w:rsidRPr="00D902D0">
              <w:t>86</w:t>
            </w:r>
          </w:p>
        </w:tc>
        <w:tc>
          <w:tcPr>
            <w:tcW w:w="1996" w:type="dxa"/>
          </w:tcPr>
          <w:p w:rsidR="00D902D0" w:rsidRPr="00D902D0" w:rsidRDefault="00D902D0" w:rsidP="00D902D0">
            <w:pPr>
              <w:jc w:val="both"/>
            </w:pPr>
            <w:r w:rsidRPr="00D902D0">
              <w:t>4.98</w:t>
            </w:r>
          </w:p>
        </w:tc>
        <w:tc>
          <w:tcPr>
            <w:tcW w:w="1032" w:type="dxa"/>
          </w:tcPr>
          <w:p w:rsidR="00D902D0" w:rsidRPr="00D902D0" w:rsidRDefault="00D902D0" w:rsidP="00D902D0">
            <w:pPr>
              <w:jc w:val="both"/>
            </w:pPr>
            <w:r w:rsidRPr="00D902D0">
              <w:t>4</w:t>
            </w:r>
          </w:p>
        </w:tc>
        <w:tc>
          <w:tcPr>
            <w:tcW w:w="1061" w:type="dxa"/>
          </w:tcPr>
          <w:p w:rsidR="00D902D0" w:rsidRPr="00D902D0" w:rsidRDefault="00D902D0" w:rsidP="00D902D0">
            <w:pPr>
              <w:jc w:val="both"/>
            </w:pPr>
            <w:r w:rsidRPr="00D902D0">
              <w:t>106</w:t>
            </w:r>
          </w:p>
        </w:tc>
      </w:tr>
      <w:tr w:rsidR="00D902D0" w:rsidRPr="00D902D0" w:rsidTr="00D902D0">
        <w:trPr>
          <w:trHeight w:val="422"/>
        </w:trPr>
        <w:tc>
          <w:tcPr>
            <w:tcW w:w="1169" w:type="dxa"/>
          </w:tcPr>
          <w:p w:rsidR="00D902D0" w:rsidRPr="00D902D0" w:rsidRDefault="00D902D0" w:rsidP="00D902D0">
            <w:pPr>
              <w:jc w:val="both"/>
            </w:pPr>
            <w:r w:rsidRPr="00D902D0">
              <w:t>5</w:t>
            </w:r>
          </w:p>
        </w:tc>
        <w:tc>
          <w:tcPr>
            <w:tcW w:w="1275" w:type="dxa"/>
          </w:tcPr>
          <w:p w:rsidR="00D902D0" w:rsidRPr="00D902D0" w:rsidRDefault="00D902D0" w:rsidP="00D902D0">
            <w:pPr>
              <w:jc w:val="both"/>
            </w:pPr>
            <w:r w:rsidRPr="00D902D0">
              <w:t>114</w:t>
            </w:r>
          </w:p>
        </w:tc>
        <w:tc>
          <w:tcPr>
            <w:tcW w:w="1418" w:type="dxa"/>
          </w:tcPr>
          <w:p w:rsidR="00D902D0" w:rsidRPr="00D902D0" w:rsidRDefault="00D902D0" w:rsidP="00D902D0">
            <w:pPr>
              <w:jc w:val="both"/>
            </w:pPr>
            <w:r w:rsidRPr="00D902D0">
              <w:t>6</w:t>
            </w:r>
          </w:p>
        </w:tc>
        <w:tc>
          <w:tcPr>
            <w:tcW w:w="982" w:type="dxa"/>
          </w:tcPr>
          <w:p w:rsidR="00D902D0" w:rsidRPr="00D902D0" w:rsidRDefault="00D902D0" w:rsidP="00D902D0">
            <w:pPr>
              <w:jc w:val="both"/>
            </w:pPr>
            <w:r w:rsidRPr="00D902D0">
              <w:t>34</w:t>
            </w:r>
          </w:p>
        </w:tc>
        <w:tc>
          <w:tcPr>
            <w:tcW w:w="900" w:type="dxa"/>
          </w:tcPr>
          <w:p w:rsidR="00D902D0" w:rsidRPr="00D902D0" w:rsidRDefault="00D902D0" w:rsidP="00D902D0">
            <w:pPr>
              <w:jc w:val="both"/>
            </w:pPr>
            <w:r w:rsidRPr="00D902D0">
              <w:t>80</w:t>
            </w:r>
          </w:p>
        </w:tc>
        <w:tc>
          <w:tcPr>
            <w:tcW w:w="1996" w:type="dxa"/>
          </w:tcPr>
          <w:p w:rsidR="00D902D0" w:rsidRPr="00D902D0" w:rsidRDefault="00D902D0" w:rsidP="00D902D0">
            <w:pPr>
              <w:jc w:val="both"/>
            </w:pPr>
            <w:r w:rsidRPr="00D902D0">
              <w:t>3.97</w:t>
            </w:r>
          </w:p>
        </w:tc>
        <w:tc>
          <w:tcPr>
            <w:tcW w:w="1032" w:type="dxa"/>
          </w:tcPr>
          <w:p w:rsidR="00D902D0" w:rsidRPr="00D902D0" w:rsidRDefault="00D902D0" w:rsidP="00D902D0">
            <w:pPr>
              <w:jc w:val="both"/>
            </w:pPr>
            <w:r w:rsidRPr="00D902D0">
              <w:t>7</w:t>
            </w:r>
          </w:p>
        </w:tc>
        <w:tc>
          <w:tcPr>
            <w:tcW w:w="1061" w:type="dxa"/>
          </w:tcPr>
          <w:p w:rsidR="00D902D0" w:rsidRPr="00D902D0" w:rsidRDefault="00D902D0" w:rsidP="00D902D0">
            <w:pPr>
              <w:jc w:val="both"/>
            </w:pPr>
            <w:r w:rsidRPr="00D902D0">
              <w:t>108</w:t>
            </w:r>
          </w:p>
        </w:tc>
      </w:tr>
      <w:tr w:rsidR="00D902D0" w:rsidRPr="00D902D0" w:rsidTr="00D902D0">
        <w:trPr>
          <w:trHeight w:val="407"/>
        </w:trPr>
        <w:tc>
          <w:tcPr>
            <w:tcW w:w="1169" w:type="dxa"/>
          </w:tcPr>
          <w:p w:rsidR="00D902D0" w:rsidRPr="00D902D0" w:rsidRDefault="00D902D0" w:rsidP="00D902D0">
            <w:pPr>
              <w:jc w:val="both"/>
            </w:pPr>
            <w:r w:rsidRPr="00D902D0">
              <w:t>6</w:t>
            </w:r>
          </w:p>
        </w:tc>
        <w:tc>
          <w:tcPr>
            <w:tcW w:w="1275" w:type="dxa"/>
          </w:tcPr>
          <w:p w:rsidR="00D902D0" w:rsidRPr="00D902D0" w:rsidRDefault="00D902D0" w:rsidP="00D902D0">
            <w:pPr>
              <w:jc w:val="both"/>
            </w:pPr>
            <w:r w:rsidRPr="00D902D0">
              <w:t>120</w:t>
            </w:r>
          </w:p>
        </w:tc>
        <w:tc>
          <w:tcPr>
            <w:tcW w:w="1418" w:type="dxa"/>
          </w:tcPr>
          <w:p w:rsidR="00D902D0" w:rsidRPr="00D902D0" w:rsidRDefault="00D902D0" w:rsidP="00D902D0">
            <w:pPr>
              <w:jc w:val="both"/>
            </w:pPr>
            <w:r w:rsidRPr="00D902D0">
              <w:t>-</w:t>
            </w:r>
          </w:p>
        </w:tc>
        <w:tc>
          <w:tcPr>
            <w:tcW w:w="982" w:type="dxa"/>
          </w:tcPr>
          <w:p w:rsidR="00D902D0" w:rsidRPr="00D902D0" w:rsidRDefault="00D902D0" w:rsidP="00D902D0">
            <w:pPr>
              <w:jc w:val="both"/>
            </w:pPr>
            <w:r w:rsidRPr="00D902D0">
              <w:t>70</w:t>
            </w:r>
          </w:p>
        </w:tc>
        <w:tc>
          <w:tcPr>
            <w:tcW w:w="900" w:type="dxa"/>
          </w:tcPr>
          <w:p w:rsidR="00D902D0" w:rsidRPr="00D902D0" w:rsidRDefault="00D902D0" w:rsidP="00D902D0">
            <w:pPr>
              <w:jc w:val="both"/>
            </w:pPr>
            <w:r w:rsidRPr="00D902D0">
              <w:t>50</w:t>
            </w:r>
          </w:p>
        </w:tc>
        <w:tc>
          <w:tcPr>
            <w:tcW w:w="1996" w:type="dxa"/>
          </w:tcPr>
          <w:p w:rsidR="00D902D0" w:rsidRPr="00D902D0" w:rsidRDefault="00D902D0" w:rsidP="00D902D0">
            <w:pPr>
              <w:jc w:val="both"/>
            </w:pPr>
            <w:r w:rsidRPr="00D902D0">
              <w:t>8.27</w:t>
            </w:r>
          </w:p>
        </w:tc>
        <w:tc>
          <w:tcPr>
            <w:tcW w:w="1032" w:type="dxa"/>
          </w:tcPr>
          <w:p w:rsidR="00D902D0" w:rsidRPr="00D902D0" w:rsidRDefault="00D902D0" w:rsidP="00D902D0">
            <w:pPr>
              <w:jc w:val="both"/>
            </w:pPr>
            <w:r w:rsidRPr="00D902D0">
              <w:t>18</w:t>
            </w:r>
          </w:p>
        </w:tc>
        <w:tc>
          <w:tcPr>
            <w:tcW w:w="1061" w:type="dxa"/>
          </w:tcPr>
          <w:p w:rsidR="00D902D0" w:rsidRPr="00D902D0" w:rsidRDefault="00D902D0" w:rsidP="00D902D0">
            <w:pPr>
              <w:jc w:val="both"/>
            </w:pPr>
            <w:r w:rsidRPr="00D902D0">
              <w:t>118</w:t>
            </w:r>
          </w:p>
        </w:tc>
      </w:tr>
      <w:tr w:rsidR="00D902D0" w:rsidRPr="00D902D0" w:rsidTr="00D902D0">
        <w:trPr>
          <w:trHeight w:val="422"/>
        </w:trPr>
        <w:tc>
          <w:tcPr>
            <w:tcW w:w="1169" w:type="dxa"/>
          </w:tcPr>
          <w:p w:rsidR="00D902D0" w:rsidRPr="00D902D0" w:rsidRDefault="00D902D0" w:rsidP="00D902D0">
            <w:pPr>
              <w:jc w:val="both"/>
            </w:pPr>
            <w:r w:rsidRPr="00D902D0">
              <w:t>7</w:t>
            </w:r>
          </w:p>
        </w:tc>
        <w:tc>
          <w:tcPr>
            <w:tcW w:w="1275" w:type="dxa"/>
          </w:tcPr>
          <w:p w:rsidR="00D902D0" w:rsidRPr="00D902D0" w:rsidRDefault="00D902D0" w:rsidP="00D902D0">
            <w:pPr>
              <w:jc w:val="both"/>
            </w:pPr>
            <w:r w:rsidRPr="00D902D0">
              <w:t>120</w:t>
            </w:r>
          </w:p>
        </w:tc>
        <w:tc>
          <w:tcPr>
            <w:tcW w:w="1418" w:type="dxa"/>
          </w:tcPr>
          <w:p w:rsidR="00D902D0" w:rsidRPr="00D902D0" w:rsidRDefault="00D902D0" w:rsidP="00D902D0">
            <w:pPr>
              <w:jc w:val="both"/>
            </w:pPr>
            <w:r w:rsidRPr="00D902D0">
              <w:t>-</w:t>
            </w:r>
          </w:p>
        </w:tc>
        <w:tc>
          <w:tcPr>
            <w:tcW w:w="982" w:type="dxa"/>
          </w:tcPr>
          <w:p w:rsidR="00D902D0" w:rsidRPr="00D902D0" w:rsidRDefault="00D902D0" w:rsidP="00D902D0">
            <w:pPr>
              <w:jc w:val="both"/>
            </w:pPr>
            <w:r w:rsidRPr="00D902D0">
              <w:t>30</w:t>
            </w:r>
          </w:p>
        </w:tc>
        <w:tc>
          <w:tcPr>
            <w:tcW w:w="900" w:type="dxa"/>
          </w:tcPr>
          <w:p w:rsidR="00D902D0" w:rsidRPr="00D902D0" w:rsidRDefault="00D902D0" w:rsidP="00D902D0">
            <w:pPr>
              <w:jc w:val="both"/>
            </w:pPr>
            <w:r w:rsidRPr="00D902D0">
              <w:t>90</w:t>
            </w:r>
          </w:p>
        </w:tc>
        <w:tc>
          <w:tcPr>
            <w:tcW w:w="1996" w:type="dxa"/>
          </w:tcPr>
          <w:p w:rsidR="00D902D0" w:rsidRPr="00D902D0" w:rsidRDefault="00D902D0" w:rsidP="00D902D0">
            <w:pPr>
              <w:jc w:val="both"/>
            </w:pPr>
            <w:r w:rsidRPr="00D902D0">
              <w:t>7.98</w:t>
            </w:r>
          </w:p>
        </w:tc>
        <w:tc>
          <w:tcPr>
            <w:tcW w:w="1032" w:type="dxa"/>
          </w:tcPr>
          <w:p w:rsidR="00D902D0" w:rsidRPr="00D902D0" w:rsidRDefault="00D902D0" w:rsidP="00D902D0">
            <w:pPr>
              <w:jc w:val="both"/>
            </w:pPr>
            <w:r w:rsidRPr="00D902D0">
              <w:t>12</w:t>
            </w:r>
          </w:p>
        </w:tc>
        <w:tc>
          <w:tcPr>
            <w:tcW w:w="1061" w:type="dxa"/>
          </w:tcPr>
          <w:p w:rsidR="00D902D0" w:rsidRPr="00D902D0" w:rsidRDefault="00D902D0" w:rsidP="00D902D0">
            <w:pPr>
              <w:jc w:val="both"/>
            </w:pPr>
            <w:r w:rsidRPr="00D902D0">
              <w:t>117</w:t>
            </w:r>
          </w:p>
        </w:tc>
      </w:tr>
      <w:tr w:rsidR="00D902D0" w:rsidRPr="00D902D0" w:rsidTr="00D902D0">
        <w:trPr>
          <w:trHeight w:val="422"/>
        </w:trPr>
        <w:tc>
          <w:tcPr>
            <w:tcW w:w="1169" w:type="dxa"/>
          </w:tcPr>
          <w:p w:rsidR="00D902D0" w:rsidRPr="00D902D0" w:rsidRDefault="00D902D0" w:rsidP="00D902D0">
            <w:pPr>
              <w:jc w:val="both"/>
            </w:pPr>
            <w:r w:rsidRPr="00D902D0">
              <w:t>8</w:t>
            </w:r>
          </w:p>
        </w:tc>
        <w:tc>
          <w:tcPr>
            <w:tcW w:w="1275" w:type="dxa"/>
          </w:tcPr>
          <w:p w:rsidR="00D902D0" w:rsidRPr="00D902D0" w:rsidRDefault="00D902D0" w:rsidP="00D902D0">
            <w:pPr>
              <w:jc w:val="both"/>
            </w:pPr>
            <w:r w:rsidRPr="00D902D0">
              <w:t>110</w:t>
            </w:r>
          </w:p>
        </w:tc>
        <w:tc>
          <w:tcPr>
            <w:tcW w:w="1418" w:type="dxa"/>
          </w:tcPr>
          <w:p w:rsidR="00D902D0" w:rsidRPr="00D902D0" w:rsidRDefault="00D902D0" w:rsidP="00D902D0">
            <w:pPr>
              <w:jc w:val="both"/>
            </w:pPr>
            <w:r w:rsidRPr="00D902D0">
              <w:t>10</w:t>
            </w:r>
          </w:p>
        </w:tc>
        <w:tc>
          <w:tcPr>
            <w:tcW w:w="982" w:type="dxa"/>
          </w:tcPr>
          <w:p w:rsidR="00D902D0" w:rsidRPr="00D902D0" w:rsidRDefault="00D902D0" w:rsidP="00D902D0">
            <w:pPr>
              <w:jc w:val="both"/>
            </w:pPr>
            <w:r w:rsidRPr="00D902D0">
              <w:t>40</w:t>
            </w:r>
          </w:p>
        </w:tc>
        <w:tc>
          <w:tcPr>
            <w:tcW w:w="900" w:type="dxa"/>
          </w:tcPr>
          <w:p w:rsidR="00D902D0" w:rsidRPr="00D902D0" w:rsidRDefault="00D902D0" w:rsidP="00D902D0">
            <w:pPr>
              <w:jc w:val="both"/>
            </w:pPr>
            <w:r w:rsidRPr="00D902D0">
              <w:t>70</w:t>
            </w:r>
          </w:p>
        </w:tc>
        <w:tc>
          <w:tcPr>
            <w:tcW w:w="1996" w:type="dxa"/>
          </w:tcPr>
          <w:p w:rsidR="00D902D0" w:rsidRPr="00D902D0" w:rsidRDefault="00D902D0" w:rsidP="00D902D0">
            <w:pPr>
              <w:jc w:val="both"/>
            </w:pPr>
            <w:r w:rsidRPr="00D902D0">
              <w:t>5.98</w:t>
            </w:r>
          </w:p>
        </w:tc>
        <w:tc>
          <w:tcPr>
            <w:tcW w:w="1032" w:type="dxa"/>
          </w:tcPr>
          <w:p w:rsidR="00D902D0" w:rsidRPr="00D902D0" w:rsidRDefault="00D902D0" w:rsidP="00D902D0">
            <w:pPr>
              <w:jc w:val="both"/>
            </w:pPr>
            <w:r w:rsidRPr="00D902D0">
              <w:t>8</w:t>
            </w:r>
          </w:p>
        </w:tc>
        <w:tc>
          <w:tcPr>
            <w:tcW w:w="1061" w:type="dxa"/>
          </w:tcPr>
          <w:p w:rsidR="00D902D0" w:rsidRPr="00D902D0" w:rsidRDefault="00D902D0" w:rsidP="00D902D0">
            <w:pPr>
              <w:jc w:val="both"/>
            </w:pPr>
            <w:r w:rsidRPr="00D902D0">
              <w:t>104</w:t>
            </w:r>
          </w:p>
        </w:tc>
      </w:tr>
      <w:tr w:rsidR="00D902D0" w:rsidRPr="00D902D0" w:rsidTr="00D902D0">
        <w:trPr>
          <w:trHeight w:val="407"/>
        </w:trPr>
        <w:tc>
          <w:tcPr>
            <w:tcW w:w="1169" w:type="dxa"/>
          </w:tcPr>
          <w:p w:rsidR="00D902D0" w:rsidRPr="00D902D0" w:rsidRDefault="00D902D0" w:rsidP="00D902D0">
            <w:pPr>
              <w:jc w:val="both"/>
            </w:pPr>
            <w:r w:rsidRPr="00D902D0">
              <w:t>9</w:t>
            </w:r>
          </w:p>
        </w:tc>
        <w:tc>
          <w:tcPr>
            <w:tcW w:w="1275" w:type="dxa"/>
          </w:tcPr>
          <w:p w:rsidR="00D902D0" w:rsidRPr="00D902D0" w:rsidRDefault="00D902D0" w:rsidP="00D902D0">
            <w:pPr>
              <w:jc w:val="both"/>
            </w:pPr>
            <w:r w:rsidRPr="00D902D0">
              <w:t>120</w:t>
            </w:r>
          </w:p>
        </w:tc>
        <w:tc>
          <w:tcPr>
            <w:tcW w:w="1418" w:type="dxa"/>
          </w:tcPr>
          <w:p w:rsidR="00D902D0" w:rsidRPr="00D902D0" w:rsidRDefault="00D902D0" w:rsidP="00D902D0">
            <w:pPr>
              <w:jc w:val="both"/>
            </w:pPr>
            <w:r w:rsidRPr="00D902D0">
              <w:t>-</w:t>
            </w:r>
          </w:p>
        </w:tc>
        <w:tc>
          <w:tcPr>
            <w:tcW w:w="982" w:type="dxa"/>
          </w:tcPr>
          <w:p w:rsidR="00D902D0" w:rsidRPr="00D902D0" w:rsidRDefault="00D902D0" w:rsidP="00D902D0">
            <w:pPr>
              <w:jc w:val="both"/>
            </w:pPr>
            <w:r w:rsidRPr="00D902D0">
              <w:t>18</w:t>
            </w:r>
          </w:p>
        </w:tc>
        <w:tc>
          <w:tcPr>
            <w:tcW w:w="900" w:type="dxa"/>
          </w:tcPr>
          <w:p w:rsidR="00D902D0" w:rsidRPr="00D902D0" w:rsidRDefault="00D902D0" w:rsidP="00D902D0">
            <w:pPr>
              <w:jc w:val="both"/>
            </w:pPr>
            <w:r w:rsidRPr="00D902D0">
              <w:t>102</w:t>
            </w:r>
          </w:p>
        </w:tc>
        <w:tc>
          <w:tcPr>
            <w:tcW w:w="1996" w:type="dxa"/>
          </w:tcPr>
          <w:p w:rsidR="00D902D0" w:rsidRPr="00D902D0" w:rsidRDefault="00D902D0" w:rsidP="00D902D0">
            <w:pPr>
              <w:jc w:val="both"/>
            </w:pPr>
            <w:r w:rsidRPr="00D902D0">
              <w:t>9.06</w:t>
            </w:r>
          </w:p>
        </w:tc>
        <w:tc>
          <w:tcPr>
            <w:tcW w:w="1032" w:type="dxa"/>
          </w:tcPr>
          <w:p w:rsidR="00D902D0" w:rsidRPr="00D902D0" w:rsidRDefault="00D902D0" w:rsidP="00D902D0">
            <w:pPr>
              <w:jc w:val="both"/>
            </w:pPr>
            <w:r w:rsidRPr="00D902D0">
              <w:t>20</w:t>
            </w:r>
          </w:p>
        </w:tc>
        <w:tc>
          <w:tcPr>
            <w:tcW w:w="1061" w:type="dxa"/>
          </w:tcPr>
          <w:p w:rsidR="00D902D0" w:rsidRPr="00D902D0" w:rsidRDefault="00D902D0" w:rsidP="00D902D0">
            <w:pPr>
              <w:jc w:val="both"/>
            </w:pPr>
            <w:r w:rsidRPr="00D902D0">
              <w:t>116</w:t>
            </w:r>
          </w:p>
        </w:tc>
      </w:tr>
      <w:tr w:rsidR="00D902D0" w:rsidRPr="00D902D0" w:rsidTr="00D902D0">
        <w:trPr>
          <w:trHeight w:val="422"/>
        </w:trPr>
        <w:tc>
          <w:tcPr>
            <w:tcW w:w="1169" w:type="dxa"/>
          </w:tcPr>
          <w:p w:rsidR="00D902D0" w:rsidRPr="00D902D0" w:rsidRDefault="00D902D0" w:rsidP="00D902D0">
            <w:pPr>
              <w:jc w:val="both"/>
            </w:pPr>
            <w:r w:rsidRPr="00D902D0">
              <w:t>10</w:t>
            </w:r>
          </w:p>
        </w:tc>
        <w:tc>
          <w:tcPr>
            <w:tcW w:w="1275" w:type="dxa"/>
          </w:tcPr>
          <w:p w:rsidR="00D902D0" w:rsidRPr="00D902D0" w:rsidRDefault="00D902D0" w:rsidP="00D902D0">
            <w:pPr>
              <w:jc w:val="both"/>
            </w:pPr>
            <w:r w:rsidRPr="00D902D0">
              <w:t>109</w:t>
            </w:r>
          </w:p>
        </w:tc>
        <w:tc>
          <w:tcPr>
            <w:tcW w:w="1418" w:type="dxa"/>
          </w:tcPr>
          <w:p w:rsidR="00D902D0" w:rsidRPr="00D902D0" w:rsidRDefault="00D902D0" w:rsidP="00D902D0">
            <w:pPr>
              <w:jc w:val="both"/>
            </w:pPr>
            <w:r w:rsidRPr="00D902D0">
              <w:t>10</w:t>
            </w:r>
          </w:p>
        </w:tc>
        <w:tc>
          <w:tcPr>
            <w:tcW w:w="982" w:type="dxa"/>
          </w:tcPr>
          <w:p w:rsidR="00D902D0" w:rsidRPr="00D902D0" w:rsidRDefault="00D902D0" w:rsidP="00D902D0">
            <w:pPr>
              <w:jc w:val="both"/>
            </w:pPr>
            <w:r w:rsidRPr="00D902D0">
              <w:t>60</w:t>
            </w:r>
          </w:p>
        </w:tc>
        <w:tc>
          <w:tcPr>
            <w:tcW w:w="900" w:type="dxa"/>
          </w:tcPr>
          <w:p w:rsidR="00D902D0" w:rsidRPr="00D902D0" w:rsidRDefault="00D902D0" w:rsidP="00D902D0">
            <w:pPr>
              <w:jc w:val="both"/>
            </w:pPr>
            <w:r w:rsidRPr="00D902D0">
              <w:t>49</w:t>
            </w:r>
          </w:p>
        </w:tc>
        <w:tc>
          <w:tcPr>
            <w:tcW w:w="1996" w:type="dxa"/>
          </w:tcPr>
          <w:p w:rsidR="00D902D0" w:rsidRPr="00D902D0" w:rsidRDefault="00D902D0" w:rsidP="00D902D0">
            <w:pPr>
              <w:jc w:val="both"/>
            </w:pPr>
            <w:r w:rsidRPr="00D902D0">
              <w:t>5.65</w:t>
            </w:r>
          </w:p>
        </w:tc>
        <w:tc>
          <w:tcPr>
            <w:tcW w:w="1032" w:type="dxa"/>
          </w:tcPr>
          <w:p w:rsidR="00D902D0" w:rsidRPr="00D902D0" w:rsidRDefault="00D902D0" w:rsidP="00D902D0">
            <w:pPr>
              <w:jc w:val="both"/>
            </w:pPr>
            <w:r w:rsidRPr="00D902D0">
              <w:t>13</w:t>
            </w:r>
          </w:p>
        </w:tc>
        <w:tc>
          <w:tcPr>
            <w:tcW w:w="1061" w:type="dxa"/>
          </w:tcPr>
          <w:p w:rsidR="00D902D0" w:rsidRPr="00D902D0" w:rsidRDefault="00D902D0" w:rsidP="00D902D0">
            <w:pPr>
              <w:jc w:val="both"/>
            </w:pPr>
            <w:r w:rsidRPr="00D902D0">
              <w:t>104</w:t>
            </w:r>
          </w:p>
        </w:tc>
      </w:tr>
    </w:tbl>
    <w:p w:rsidR="00D902D0" w:rsidRPr="00D902D0" w:rsidRDefault="00D902D0" w:rsidP="00D902D0">
      <w:pPr>
        <w:jc w:val="both"/>
        <w:rPr>
          <w:b/>
        </w:rPr>
      </w:pPr>
    </w:p>
    <w:p w:rsidR="00EF11BB" w:rsidRDefault="00EF11BB" w:rsidP="00EF11BB"/>
    <w:p w:rsidR="00EF11BB" w:rsidRPr="00650C8A" w:rsidRDefault="00EF11BB" w:rsidP="00EF11BB">
      <w:pPr>
        <w:pStyle w:val="AUBiosNoSpace"/>
        <w:numPr>
          <w:ilvl w:val="3"/>
          <w:numId w:val="3"/>
        </w:numPr>
        <w:ind w:left="426"/>
        <w:rPr>
          <w:rFonts w:cs="Times New Roman"/>
          <w:b/>
          <w:color w:val="0070C0"/>
          <w:sz w:val="24"/>
          <w:szCs w:val="24"/>
        </w:rPr>
      </w:pPr>
      <w:r w:rsidRPr="00650C8A">
        <w:rPr>
          <w:rFonts w:cs="Times New Roman"/>
          <w:b/>
          <w:color w:val="0070C0"/>
          <w:sz w:val="24"/>
          <w:szCs w:val="24"/>
        </w:rPr>
        <w:t>RESULTS</w:t>
      </w:r>
    </w:p>
    <w:p w:rsidR="00650C8A" w:rsidRDefault="00650C8A" w:rsidP="00650C8A">
      <w:pPr>
        <w:pStyle w:val="Heading3"/>
        <w:numPr>
          <w:ilvl w:val="0"/>
          <w:numId w:val="0"/>
        </w:numPr>
        <w:rPr>
          <w:b/>
          <w:i w:val="0"/>
          <w:iCs w:val="0"/>
          <w:color w:val="0070C0"/>
          <w:sz w:val="24"/>
          <w:szCs w:val="24"/>
        </w:rPr>
      </w:pPr>
    </w:p>
    <w:p w:rsidR="00784E4D" w:rsidRPr="00AF2A23" w:rsidRDefault="00784E4D" w:rsidP="00AF2A23">
      <w:pPr>
        <w:pStyle w:val="Heading3"/>
        <w:numPr>
          <w:ilvl w:val="0"/>
          <w:numId w:val="0"/>
        </w:numPr>
        <w:spacing w:line="360" w:lineRule="auto"/>
        <w:rPr>
          <w:sz w:val="24"/>
        </w:rPr>
      </w:pPr>
      <w:r w:rsidRPr="00AF2A23">
        <w:rPr>
          <w:rStyle w:val="Strong"/>
          <w:bCs w:val="0"/>
          <w:sz w:val="24"/>
        </w:rPr>
        <w:t xml:space="preserve">Table </w:t>
      </w:r>
      <w:r w:rsidR="00650C8A" w:rsidRPr="00AF2A23">
        <w:rPr>
          <w:rStyle w:val="Strong"/>
          <w:bCs w:val="0"/>
          <w:sz w:val="24"/>
        </w:rPr>
        <w:t>4.</w:t>
      </w:r>
      <w:r w:rsidRPr="00AF2A23">
        <w:rPr>
          <w:rStyle w:val="Strong"/>
          <w:bCs w:val="0"/>
          <w:sz w:val="24"/>
        </w:rPr>
        <w:t>1: Comparative Summary of Handover Methodologies in Cognitive Radios for 5G</w:t>
      </w:r>
    </w:p>
    <w:tbl>
      <w:tblPr>
        <w:tblStyle w:val="TableGrid"/>
        <w:tblW w:w="0" w:type="auto"/>
        <w:tblLook w:val="04A0" w:firstRow="1" w:lastRow="0" w:firstColumn="1" w:lastColumn="0" w:noHBand="0" w:noVBand="1"/>
      </w:tblPr>
      <w:tblGrid>
        <w:gridCol w:w="1710"/>
        <w:gridCol w:w="2127"/>
        <w:gridCol w:w="1997"/>
        <w:gridCol w:w="1881"/>
        <w:gridCol w:w="1861"/>
      </w:tblGrid>
      <w:tr w:rsidR="00784E4D" w:rsidTr="00650C8A">
        <w:tc>
          <w:tcPr>
            <w:tcW w:w="0" w:type="auto"/>
            <w:hideMark/>
          </w:tcPr>
          <w:p w:rsidR="00784E4D" w:rsidRDefault="00784E4D">
            <w:pPr>
              <w:jc w:val="center"/>
              <w:rPr>
                <w:b/>
                <w:bCs/>
              </w:rPr>
            </w:pPr>
            <w:r>
              <w:rPr>
                <w:rStyle w:val="Strong"/>
              </w:rPr>
              <w:t>Handover Methodology</w:t>
            </w:r>
          </w:p>
        </w:tc>
        <w:tc>
          <w:tcPr>
            <w:tcW w:w="0" w:type="auto"/>
            <w:hideMark/>
          </w:tcPr>
          <w:p w:rsidR="00784E4D" w:rsidRDefault="00784E4D">
            <w:pPr>
              <w:jc w:val="center"/>
              <w:rPr>
                <w:b/>
                <w:bCs/>
              </w:rPr>
            </w:pPr>
            <w:r>
              <w:rPr>
                <w:rStyle w:val="Strong"/>
              </w:rPr>
              <w:t>Key Features</w:t>
            </w:r>
          </w:p>
        </w:tc>
        <w:tc>
          <w:tcPr>
            <w:tcW w:w="0" w:type="auto"/>
            <w:hideMark/>
          </w:tcPr>
          <w:p w:rsidR="00784E4D" w:rsidRDefault="00784E4D">
            <w:pPr>
              <w:jc w:val="center"/>
              <w:rPr>
                <w:b/>
                <w:bCs/>
              </w:rPr>
            </w:pPr>
            <w:r>
              <w:rPr>
                <w:rStyle w:val="Strong"/>
              </w:rPr>
              <w:t>Advantages</w:t>
            </w:r>
          </w:p>
        </w:tc>
        <w:tc>
          <w:tcPr>
            <w:tcW w:w="0" w:type="auto"/>
            <w:hideMark/>
          </w:tcPr>
          <w:p w:rsidR="00784E4D" w:rsidRDefault="00784E4D">
            <w:pPr>
              <w:jc w:val="center"/>
              <w:rPr>
                <w:b/>
                <w:bCs/>
              </w:rPr>
            </w:pPr>
            <w:r>
              <w:rPr>
                <w:rStyle w:val="Strong"/>
              </w:rPr>
              <w:t>Challenges</w:t>
            </w:r>
          </w:p>
        </w:tc>
        <w:tc>
          <w:tcPr>
            <w:tcW w:w="0" w:type="auto"/>
            <w:hideMark/>
          </w:tcPr>
          <w:p w:rsidR="00784E4D" w:rsidRDefault="00784E4D">
            <w:pPr>
              <w:jc w:val="center"/>
              <w:rPr>
                <w:b/>
                <w:bCs/>
              </w:rPr>
            </w:pPr>
            <w:r>
              <w:rPr>
                <w:rStyle w:val="Strong"/>
              </w:rPr>
              <w:t>Suitability</w:t>
            </w:r>
          </w:p>
        </w:tc>
      </w:tr>
      <w:tr w:rsidR="00784E4D" w:rsidTr="00650C8A">
        <w:tc>
          <w:tcPr>
            <w:tcW w:w="0" w:type="auto"/>
            <w:hideMark/>
          </w:tcPr>
          <w:p w:rsidR="00784E4D" w:rsidRDefault="00784E4D">
            <w:r>
              <w:rPr>
                <w:rStyle w:val="Strong"/>
              </w:rPr>
              <w:t>Reactive Handover</w:t>
            </w:r>
          </w:p>
        </w:tc>
        <w:tc>
          <w:tcPr>
            <w:tcW w:w="0" w:type="auto"/>
            <w:hideMark/>
          </w:tcPr>
          <w:p w:rsidR="00784E4D" w:rsidRDefault="00784E4D">
            <w:r>
              <w:t>Triggered by degradation in current link</w:t>
            </w:r>
          </w:p>
        </w:tc>
        <w:tc>
          <w:tcPr>
            <w:tcW w:w="0" w:type="auto"/>
            <w:hideMark/>
          </w:tcPr>
          <w:p w:rsidR="00784E4D" w:rsidRDefault="00784E4D">
            <w:r>
              <w:t>Simple implementation</w:t>
            </w:r>
          </w:p>
        </w:tc>
        <w:tc>
          <w:tcPr>
            <w:tcW w:w="0" w:type="auto"/>
            <w:hideMark/>
          </w:tcPr>
          <w:p w:rsidR="00784E4D" w:rsidRDefault="00784E4D">
            <w:r>
              <w:t>High delay, risk of call drops</w:t>
            </w:r>
          </w:p>
        </w:tc>
        <w:tc>
          <w:tcPr>
            <w:tcW w:w="0" w:type="auto"/>
            <w:hideMark/>
          </w:tcPr>
          <w:p w:rsidR="00784E4D" w:rsidRDefault="00784E4D">
            <w:r>
              <w:t>Low-mobility environments</w:t>
            </w:r>
          </w:p>
        </w:tc>
      </w:tr>
      <w:tr w:rsidR="00784E4D" w:rsidTr="00650C8A">
        <w:tc>
          <w:tcPr>
            <w:tcW w:w="0" w:type="auto"/>
            <w:hideMark/>
          </w:tcPr>
          <w:p w:rsidR="00784E4D" w:rsidRDefault="00784E4D">
            <w:r>
              <w:rPr>
                <w:rStyle w:val="Strong"/>
              </w:rPr>
              <w:t>Predictive Handover</w:t>
            </w:r>
          </w:p>
        </w:tc>
        <w:tc>
          <w:tcPr>
            <w:tcW w:w="0" w:type="auto"/>
            <w:hideMark/>
          </w:tcPr>
          <w:p w:rsidR="00784E4D" w:rsidRDefault="00784E4D">
            <w:r>
              <w:t>Uses ML/AI to anticipate handover before link fails</w:t>
            </w:r>
          </w:p>
        </w:tc>
        <w:tc>
          <w:tcPr>
            <w:tcW w:w="0" w:type="auto"/>
            <w:hideMark/>
          </w:tcPr>
          <w:p w:rsidR="00784E4D" w:rsidRDefault="00784E4D">
            <w:r>
              <w:t>Reduced latency, proactive response</w:t>
            </w:r>
          </w:p>
        </w:tc>
        <w:tc>
          <w:tcPr>
            <w:tcW w:w="0" w:type="auto"/>
            <w:hideMark/>
          </w:tcPr>
          <w:p w:rsidR="00784E4D" w:rsidRDefault="00784E4D">
            <w:r>
              <w:t>Requires training data and computational power</w:t>
            </w:r>
          </w:p>
        </w:tc>
        <w:tc>
          <w:tcPr>
            <w:tcW w:w="0" w:type="auto"/>
            <w:hideMark/>
          </w:tcPr>
          <w:p w:rsidR="00784E4D" w:rsidRDefault="00784E4D">
            <w:r>
              <w:t>High-mobility, dense networks</w:t>
            </w:r>
          </w:p>
        </w:tc>
      </w:tr>
      <w:tr w:rsidR="00784E4D" w:rsidTr="00650C8A">
        <w:tc>
          <w:tcPr>
            <w:tcW w:w="0" w:type="auto"/>
            <w:hideMark/>
          </w:tcPr>
          <w:p w:rsidR="00784E4D" w:rsidRDefault="00784E4D">
            <w:r>
              <w:rPr>
                <w:rStyle w:val="Strong"/>
              </w:rPr>
              <w:lastRenderedPageBreak/>
              <w:t>Spectrum Sensing Based</w:t>
            </w:r>
          </w:p>
        </w:tc>
        <w:tc>
          <w:tcPr>
            <w:tcW w:w="0" w:type="auto"/>
            <w:hideMark/>
          </w:tcPr>
          <w:p w:rsidR="00784E4D" w:rsidRDefault="00784E4D">
            <w:r>
              <w:t xml:space="preserve">Uses signal detection techniques (energy, </w:t>
            </w:r>
            <w:proofErr w:type="spellStart"/>
            <w:r>
              <w:t>cyclostationary</w:t>
            </w:r>
            <w:proofErr w:type="spellEnd"/>
            <w:r>
              <w:t>)</w:t>
            </w:r>
          </w:p>
        </w:tc>
        <w:tc>
          <w:tcPr>
            <w:tcW w:w="0" w:type="auto"/>
            <w:hideMark/>
          </w:tcPr>
          <w:p w:rsidR="00784E4D" w:rsidRDefault="00784E4D">
            <w:r>
              <w:t>Good spectrum awareness</w:t>
            </w:r>
          </w:p>
        </w:tc>
        <w:tc>
          <w:tcPr>
            <w:tcW w:w="0" w:type="auto"/>
            <w:hideMark/>
          </w:tcPr>
          <w:p w:rsidR="00784E4D" w:rsidRDefault="00784E4D">
            <w:r>
              <w:t>Accuracy depends on method used</w:t>
            </w:r>
          </w:p>
        </w:tc>
        <w:tc>
          <w:tcPr>
            <w:tcW w:w="0" w:type="auto"/>
            <w:hideMark/>
          </w:tcPr>
          <w:p w:rsidR="00784E4D" w:rsidRDefault="00784E4D">
            <w:r>
              <w:t>Dynamic spectrum environments</w:t>
            </w:r>
          </w:p>
        </w:tc>
      </w:tr>
      <w:tr w:rsidR="00784E4D" w:rsidTr="00650C8A">
        <w:tc>
          <w:tcPr>
            <w:tcW w:w="0" w:type="auto"/>
            <w:hideMark/>
          </w:tcPr>
          <w:p w:rsidR="00784E4D" w:rsidRDefault="00784E4D">
            <w:r>
              <w:rPr>
                <w:rStyle w:val="Strong"/>
              </w:rPr>
              <w:t>Make-Before-Break (MBB)</w:t>
            </w:r>
          </w:p>
        </w:tc>
        <w:tc>
          <w:tcPr>
            <w:tcW w:w="0" w:type="auto"/>
            <w:hideMark/>
          </w:tcPr>
          <w:p w:rsidR="00784E4D" w:rsidRDefault="00784E4D">
            <w:r>
              <w:t>Establish new link before breaking the old one</w:t>
            </w:r>
          </w:p>
        </w:tc>
        <w:tc>
          <w:tcPr>
            <w:tcW w:w="0" w:type="auto"/>
            <w:hideMark/>
          </w:tcPr>
          <w:p w:rsidR="00784E4D" w:rsidRDefault="00784E4D">
            <w:r>
              <w:t>Seamless transition, minimal service disruption</w:t>
            </w:r>
          </w:p>
        </w:tc>
        <w:tc>
          <w:tcPr>
            <w:tcW w:w="0" w:type="auto"/>
            <w:hideMark/>
          </w:tcPr>
          <w:p w:rsidR="00784E4D" w:rsidRDefault="00784E4D">
            <w:r>
              <w:t>Resource-intensive</w:t>
            </w:r>
          </w:p>
        </w:tc>
        <w:tc>
          <w:tcPr>
            <w:tcW w:w="0" w:type="auto"/>
            <w:hideMark/>
          </w:tcPr>
          <w:p w:rsidR="00784E4D" w:rsidRDefault="00784E4D">
            <w:r>
              <w:t>Critical communication systems</w:t>
            </w:r>
          </w:p>
        </w:tc>
      </w:tr>
      <w:tr w:rsidR="00784E4D" w:rsidTr="00650C8A">
        <w:tc>
          <w:tcPr>
            <w:tcW w:w="0" w:type="auto"/>
            <w:hideMark/>
          </w:tcPr>
          <w:p w:rsidR="00784E4D" w:rsidRDefault="00784E4D">
            <w:r>
              <w:rPr>
                <w:rStyle w:val="Strong"/>
              </w:rPr>
              <w:t>Break-Before-Make (BBM)</w:t>
            </w:r>
          </w:p>
        </w:tc>
        <w:tc>
          <w:tcPr>
            <w:tcW w:w="0" w:type="auto"/>
            <w:hideMark/>
          </w:tcPr>
          <w:p w:rsidR="00784E4D" w:rsidRDefault="00784E4D">
            <w:r>
              <w:t>Disconnects first, then connects to new spectrum</w:t>
            </w:r>
          </w:p>
        </w:tc>
        <w:tc>
          <w:tcPr>
            <w:tcW w:w="0" w:type="auto"/>
            <w:hideMark/>
          </w:tcPr>
          <w:p w:rsidR="00784E4D" w:rsidRDefault="00784E4D">
            <w:r>
              <w:t>Simple logic, resource-saving</w:t>
            </w:r>
          </w:p>
        </w:tc>
        <w:tc>
          <w:tcPr>
            <w:tcW w:w="0" w:type="auto"/>
            <w:hideMark/>
          </w:tcPr>
          <w:p w:rsidR="00784E4D" w:rsidRDefault="00784E4D">
            <w:r>
              <w:t>High risk of dropped connections</w:t>
            </w:r>
          </w:p>
        </w:tc>
        <w:tc>
          <w:tcPr>
            <w:tcW w:w="0" w:type="auto"/>
            <w:hideMark/>
          </w:tcPr>
          <w:p w:rsidR="00784E4D" w:rsidRDefault="00784E4D">
            <w:r>
              <w:t>Non-critical, low-traffic areas</w:t>
            </w:r>
          </w:p>
        </w:tc>
      </w:tr>
      <w:tr w:rsidR="00784E4D" w:rsidTr="00650C8A">
        <w:tc>
          <w:tcPr>
            <w:tcW w:w="0" w:type="auto"/>
            <w:hideMark/>
          </w:tcPr>
          <w:p w:rsidR="00784E4D" w:rsidRDefault="00784E4D">
            <w:r>
              <w:rPr>
                <w:rStyle w:val="Strong"/>
              </w:rPr>
              <w:t>MCDM (e.g., AHP, TOPSIS)</w:t>
            </w:r>
          </w:p>
        </w:tc>
        <w:tc>
          <w:tcPr>
            <w:tcW w:w="0" w:type="auto"/>
            <w:hideMark/>
          </w:tcPr>
          <w:p w:rsidR="00784E4D" w:rsidRDefault="00784E4D">
            <w:r>
              <w:t>Evaluates multiple handover criteria simultaneously</w:t>
            </w:r>
          </w:p>
        </w:tc>
        <w:tc>
          <w:tcPr>
            <w:tcW w:w="0" w:type="auto"/>
            <w:hideMark/>
          </w:tcPr>
          <w:p w:rsidR="00784E4D" w:rsidRDefault="00784E4D">
            <w:r>
              <w:t>Informed decision-making</w:t>
            </w:r>
          </w:p>
        </w:tc>
        <w:tc>
          <w:tcPr>
            <w:tcW w:w="0" w:type="auto"/>
            <w:hideMark/>
          </w:tcPr>
          <w:p w:rsidR="00784E4D" w:rsidRDefault="00784E4D">
            <w:r>
              <w:t>Complexity in weight assignment</w:t>
            </w:r>
          </w:p>
        </w:tc>
        <w:tc>
          <w:tcPr>
            <w:tcW w:w="0" w:type="auto"/>
            <w:hideMark/>
          </w:tcPr>
          <w:p w:rsidR="00784E4D" w:rsidRDefault="00784E4D">
            <w:r>
              <w:t>Adaptive and smart networks</w:t>
            </w:r>
          </w:p>
        </w:tc>
      </w:tr>
      <w:tr w:rsidR="00784E4D" w:rsidTr="00650C8A">
        <w:tc>
          <w:tcPr>
            <w:tcW w:w="0" w:type="auto"/>
            <w:hideMark/>
          </w:tcPr>
          <w:p w:rsidR="00784E4D" w:rsidRDefault="00784E4D">
            <w:r>
              <w:rPr>
                <w:rStyle w:val="Strong"/>
              </w:rPr>
              <w:t>SDN/NFV Based Handover</w:t>
            </w:r>
          </w:p>
        </w:tc>
        <w:tc>
          <w:tcPr>
            <w:tcW w:w="0" w:type="auto"/>
            <w:hideMark/>
          </w:tcPr>
          <w:p w:rsidR="00784E4D" w:rsidRDefault="00784E4D">
            <w:r>
              <w:t>Centralized control with programmable network functions</w:t>
            </w:r>
          </w:p>
        </w:tc>
        <w:tc>
          <w:tcPr>
            <w:tcW w:w="0" w:type="auto"/>
            <w:hideMark/>
          </w:tcPr>
          <w:p w:rsidR="00784E4D" w:rsidRDefault="00784E4D">
            <w:r>
              <w:t>Dynamic, scalable, flexible</w:t>
            </w:r>
          </w:p>
        </w:tc>
        <w:tc>
          <w:tcPr>
            <w:tcW w:w="0" w:type="auto"/>
            <w:hideMark/>
          </w:tcPr>
          <w:p w:rsidR="00784E4D" w:rsidRDefault="00784E4D">
            <w:r>
              <w:t>Requires SDN infrastructure</w:t>
            </w:r>
          </w:p>
        </w:tc>
        <w:tc>
          <w:tcPr>
            <w:tcW w:w="0" w:type="auto"/>
            <w:hideMark/>
          </w:tcPr>
          <w:p w:rsidR="00784E4D" w:rsidRDefault="00784E4D">
            <w:r>
              <w:t>Urban, heterogeneous networks</w:t>
            </w:r>
          </w:p>
        </w:tc>
      </w:tr>
    </w:tbl>
    <w:p w:rsidR="00784E4D" w:rsidRPr="00523105" w:rsidRDefault="00784E4D" w:rsidP="00784E4D">
      <w:pPr>
        <w:pStyle w:val="AUBiosNoSpace"/>
        <w:ind w:firstLine="0"/>
        <w:rPr>
          <w:rFonts w:cs="Times New Roman"/>
          <w:b/>
          <w:color w:val="0070C0"/>
          <w:sz w:val="24"/>
          <w:szCs w:val="24"/>
          <w:highlight w:val="yellow"/>
        </w:rPr>
      </w:pPr>
    </w:p>
    <w:p w:rsidR="00C946ED" w:rsidRDefault="00C946ED" w:rsidP="00C946ED">
      <w:pPr>
        <w:pStyle w:val="AUBiosNoSpace"/>
        <w:spacing w:line="360" w:lineRule="auto"/>
        <w:ind w:firstLine="0"/>
        <w:rPr>
          <w:rFonts w:cs="Times New Roman"/>
          <w:b/>
          <w:color w:val="0070C0"/>
          <w:sz w:val="24"/>
          <w:szCs w:val="24"/>
        </w:rPr>
      </w:pPr>
    </w:p>
    <w:p w:rsidR="00C946ED" w:rsidRPr="00C946ED" w:rsidRDefault="00C946ED" w:rsidP="00C946ED">
      <w:pPr>
        <w:pStyle w:val="AUBiosNoSpace"/>
        <w:spacing w:line="360" w:lineRule="auto"/>
        <w:ind w:firstLine="0"/>
        <w:rPr>
          <w:rFonts w:cs="Times New Roman"/>
          <w:b/>
          <w:color w:val="0070C0"/>
          <w:sz w:val="24"/>
          <w:szCs w:val="24"/>
        </w:rPr>
      </w:pPr>
      <w:r>
        <w:rPr>
          <w:rFonts w:cs="Times New Roman"/>
          <w:b/>
          <w:color w:val="0070C0"/>
          <w:sz w:val="24"/>
          <w:szCs w:val="24"/>
        </w:rPr>
        <w:t xml:space="preserve">4.1. Discussion </w:t>
      </w:r>
    </w:p>
    <w:p w:rsidR="00C946ED" w:rsidRDefault="00C946ED" w:rsidP="00C946ED">
      <w:pPr>
        <w:spacing w:after="100" w:afterAutospacing="1"/>
        <w:jc w:val="both"/>
      </w:pPr>
      <w:r>
        <w:t xml:space="preserve">The evolution of 5G networks, characterized by ultra-high data rates, low latency, and dense device connectivity, necessitates more intelligent and efficient handover mechanisms, especially within </w:t>
      </w:r>
      <w:r w:rsidRPr="00C946ED">
        <w:rPr>
          <w:rStyle w:val="Strong"/>
          <w:b w:val="0"/>
        </w:rPr>
        <w:t>Cognitive Radio (CR) environments</w:t>
      </w:r>
      <w:r w:rsidRPr="00C946ED">
        <w:rPr>
          <w:b/>
        </w:rPr>
        <w:t>.</w:t>
      </w:r>
      <w:r>
        <w:t xml:space="preserve"> The survey highlights that traditional handover techniques, while foundational, are insufficient to meet the dynamic and heterogeneous demands of 5G networks. As such, newer and more adaptive methodologies are gaining traction.</w:t>
      </w:r>
      <w:r>
        <w:t xml:space="preserve"> </w:t>
      </w:r>
      <w:r w:rsidRPr="00C946ED">
        <w:rPr>
          <w:rStyle w:val="Strong"/>
          <w:b w:val="0"/>
        </w:rPr>
        <w:t>Predictive handover approaches</w:t>
      </w:r>
      <w:r w:rsidRPr="00C946ED">
        <w:rPr>
          <w:b/>
        </w:rPr>
        <w:t>,</w:t>
      </w:r>
      <w:r>
        <w:t xml:space="preserve"> particularly those leveraging </w:t>
      </w:r>
      <w:r w:rsidRPr="00C946ED">
        <w:rPr>
          <w:rStyle w:val="Strong"/>
          <w:b w:val="0"/>
        </w:rPr>
        <w:t>machine learning (ML</w:t>
      </w:r>
      <w:r>
        <w:rPr>
          <w:rStyle w:val="Strong"/>
        </w:rPr>
        <w:t>)</w:t>
      </w:r>
      <w:r>
        <w:t xml:space="preserve"> and </w:t>
      </w:r>
      <w:r w:rsidRPr="00C946ED">
        <w:rPr>
          <w:rStyle w:val="Strong"/>
          <w:b w:val="0"/>
        </w:rPr>
        <w:t>artificial intelligence (AI)</w:t>
      </w:r>
      <w:r w:rsidRPr="00C946ED">
        <w:rPr>
          <w:b/>
        </w:rPr>
        <w:t xml:space="preserve">, </w:t>
      </w:r>
      <w:r>
        <w:t xml:space="preserve">are becoming prominent due to their ability to anticipate link degradation and initiate proactive switching. These methods reduce handover latency and improve overall </w:t>
      </w:r>
      <w:r w:rsidRPr="00C946ED">
        <w:rPr>
          <w:rStyle w:val="Strong"/>
          <w:b w:val="0"/>
        </w:rPr>
        <w:t>Quality of Service (</w:t>
      </w:r>
      <w:proofErr w:type="spellStart"/>
      <w:r w:rsidRPr="00C946ED">
        <w:rPr>
          <w:rStyle w:val="Strong"/>
          <w:b w:val="0"/>
        </w:rPr>
        <w:t>QoS</w:t>
      </w:r>
      <w:proofErr w:type="spellEnd"/>
      <w:r w:rsidRPr="00C946ED">
        <w:rPr>
          <w:rStyle w:val="Strong"/>
          <w:b w:val="0"/>
        </w:rPr>
        <w:t>)</w:t>
      </w:r>
      <w:r w:rsidRPr="00C946ED">
        <w:rPr>
          <w:b/>
        </w:rPr>
        <w:t>.</w:t>
      </w:r>
      <w:r>
        <w:t xml:space="preserve"> However, their performance is highly dependent on the availability and quality of training data, as well as the computational capabilities of the network.</w:t>
      </w:r>
      <w:r>
        <w:br/>
      </w:r>
      <w:r>
        <w:t xml:space="preserve">In contrast, </w:t>
      </w:r>
      <w:r w:rsidRPr="00C946ED">
        <w:rPr>
          <w:rStyle w:val="Strong"/>
          <w:b w:val="0"/>
        </w:rPr>
        <w:t>reactive handover methods</w:t>
      </w:r>
      <w:r>
        <w:t xml:space="preserve"> remain relevant for simpler, low-resource scenarios but often suffer from higher latency and increased risk of dropped connections—factors that can critically affect real-time applications like autonomous driving and remote surgery.</w:t>
      </w:r>
      <w:r>
        <w:t xml:space="preserve"> </w:t>
      </w:r>
      <w:r>
        <w:t xml:space="preserve">The use of </w:t>
      </w:r>
      <w:r w:rsidRPr="00C946ED">
        <w:rPr>
          <w:rStyle w:val="Strong"/>
          <w:b w:val="0"/>
        </w:rPr>
        <w:t>Multi-Criteria Decision-Making (MCDM)</w:t>
      </w:r>
      <w:r>
        <w:t xml:space="preserve"> techniques, such as </w:t>
      </w:r>
      <w:r w:rsidRPr="00C946ED">
        <w:rPr>
          <w:rStyle w:val="Strong"/>
          <w:b w:val="0"/>
        </w:rPr>
        <w:t>TOPSIS</w:t>
      </w:r>
      <w:r>
        <w:t xml:space="preserve"> and </w:t>
      </w:r>
      <w:r w:rsidRPr="00C946ED">
        <w:rPr>
          <w:rStyle w:val="Strong"/>
          <w:b w:val="0"/>
        </w:rPr>
        <w:t>AHP</w:t>
      </w:r>
      <w:r w:rsidRPr="00C946ED">
        <w:rPr>
          <w:b/>
        </w:rPr>
        <w:t>,</w:t>
      </w:r>
      <w:r>
        <w:t xml:space="preserve"> brings a structured approach to selecting the optimal handover candidate by considering multiple parameters (e.g., signal strength, latency, interference levels). While this enhances decision accuracy, the increased computational complexity can be a limitation in highly dynamic environments.</w:t>
      </w:r>
      <w:r>
        <w:t xml:space="preserve"> </w:t>
      </w:r>
      <w:r w:rsidRPr="00C946ED">
        <w:rPr>
          <w:rStyle w:val="Strong"/>
          <w:b w:val="0"/>
        </w:rPr>
        <w:t>Spectrum sensing-based techniques</w:t>
      </w:r>
      <w:r w:rsidRPr="00C946ED">
        <w:rPr>
          <w:b/>
        </w:rPr>
        <w:t>,</w:t>
      </w:r>
      <w:r>
        <w:t xml:space="preserve"> which enable dynamic access to underutilized bands, remain integral to cognitive radio functionality. Among the sensing methods, </w:t>
      </w:r>
      <w:proofErr w:type="spellStart"/>
      <w:r w:rsidRPr="00C946ED">
        <w:rPr>
          <w:rStyle w:val="Strong"/>
          <w:b w:val="0"/>
        </w:rPr>
        <w:t>cyclostationary</w:t>
      </w:r>
      <w:proofErr w:type="spellEnd"/>
      <w:r w:rsidRPr="00C946ED">
        <w:rPr>
          <w:rStyle w:val="Strong"/>
          <w:b w:val="0"/>
        </w:rPr>
        <w:t xml:space="preserve"> detection</w:t>
      </w:r>
      <w:r>
        <w:t xml:space="preserve"> offers higher accuracy but requires more processing power, making it less suitable for mobile or low-power devices.</w:t>
      </w:r>
    </w:p>
    <w:p w:rsidR="00C946ED" w:rsidRPr="00C946ED" w:rsidRDefault="00C946ED" w:rsidP="00C946ED">
      <w:pPr>
        <w:spacing w:before="100" w:beforeAutospacing="1" w:after="100" w:afterAutospacing="1"/>
        <w:jc w:val="both"/>
        <w:rPr>
          <w:b/>
        </w:rPr>
      </w:pPr>
      <w:r>
        <w:t xml:space="preserve">The integration of </w:t>
      </w:r>
      <w:r w:rsidRPr="00C946ED">
        <w:rPr>
          <w:rStyle w:val="Strong"/>
          <w:b w:val="0"/>
        </w:rPr>
        <w:t>Software Defined Networking (SDN)</w:t>
      </w:r>
      <w:r w:rsidRPr="00C946ED">
        <w:rPr>
          <w:b/>
        </w:rPr>
        <w:t xml:space="preserve"> </w:t>
      </w:r>
      <w:r w:rsidRPr="00C946ED">
        <w:t>and</w:t>
      </w:r>
      <w:r w:rsidRPr="00C946ED">
        <w:rPr>
          <w:b/>
        </w:rPr>
        <w:t xml:space="preserve"> </w:t>
      </w:r>
      <w:r w:rsidRPr="00C946ED">
        <w:rPr>
          <w:rStyle w:val="Strong"/>
          <w:b w:val="0"/>
        </w:rPr>
        <w:t>Network Function Virtualization (NFV)</w:t>
      </w:r>
      <w:r>
        <w:t xml:space="preserve"> has shown promising improvements in managing handover processes by enabling </w:t>
      </w:r>
      <w:r>
        <w:lastRenderedPageBreak/>
        <w:t>centralized control and dynamic reconfiguration. These technologies allow for more scalable and flexible handover decisions but demand advanced infrastructure and robust network orchestration.</w:t>
      </w:r>
      <w:r>
        <w:t xml:space="preserve"> </w:t>
      </w:r>
      <w:r>
        <w:t xml:space="preserve">Importantly, despite these advancements, </w:t>
      </w:r>
      <w:r w:rsidRPr="00C946ED">
        <w:rPr>
          <w:rStyle w:val="Strong"/>
          <w:b w:val="0"/>
        </w:rPr>
        <w:t>handover failures</w:t>
      </w:r>
      <w:r w:rsidRPr="00C946ED">
        <w:rPr>
          <w:b/>
        </w:rPr>
        <w:t xml:space="preserve">, </w:t>
      </w:r>
      <w:proofErr w:type="spellStart"/>
      <w:r w:rsidRPr="00C946ED">
        <w:rPr>
          <w:rStyle w:val="Strong"/>
          <w:b w:val="0"/>
        </w:rPr>
        <w:t>ping-pong</w:t>
      </w:r>
      <w:proofErr w:type="spellEnd"/>
      <w:r w:rsidRPr="00C946ED">
        <w:rPr>
          <w:rStyle w:val="Strong"/>
          <w:b w:val="0"/>
        </w:rPr>
        <w:t xml:space="preserve"> effects</w:t>
      </w:r>
      <w:r w:rsidRPr="00C946ED">
        <w:rPr>
          <w:b/>
        </w:rPr>
        <w:t>,</w:t>
      </w:r>
      <w:r>
        <w:t xml:space="preserve"> and </w:t>
      </w:r>
      <w:proofErr w:type="spellStart"/>
      <w:r w:rsidRPr="00C946ED">
        <w:rPr>
          <w:rStyle w:val="Strong"/>
          <w:b w:val="0"/>
        </w:rPr>
        <w:t>QoS</w:t>
      </w:r>
      <w:proofErr w:type="spellEnd"/>
      <w:r w:rsidRPr="00C946ED">
        <w:rPr>
          <w:rStyle w:val="Strong"/>
          <w:b w:val="0"/>
        </w:rPr>
        <w:t xml:space="preserve"> degradation</w:t>
      </w:r>
      <w:r>
        <w:t xml:space="preserve"> remain open challenges—especially in scenarios involving high-speed mobility or dense urban deployments. Future research should focus on hybrid approaches that combine the strengths of various methodologies and incorporate </w:t>
      </w:r>
      <w:r w:rsidRPr="00C946ED">
        <w:rPr>
          <w:rStyle w:val="Strong"/>
          <w:b w:val="0"/>
        </w:rPr>
        <w:t>context-awareness</w:t>
      </w:r>
      <w:r w:rsidRPr="00C946ED">
        <w:rPr>
          <w:b/>
        </w:rPr>
        <w:t xml:space="preserve">, </w:t>
      </w:r>
      <w:r w:rsidRPr="00C946ED">
        <w:rPr>
          <w:rStyle w:val="Strong"/>
          <w:b w:val="0"/>
        </w:rPr>
        <w:t>user behavior prediction</w:t>
      </w:r>
      <w:r w:rsidRPr="00C946ED">
        <w:rPr>
          <w:b/>
        </w:rPr>
        <w:t xml:space="preserve">, </w:t>
      </w:r>
      <w:r w:rsidRPr="00C946ED">
        <w:t>and</w:t>
      </w:r>
      <w:r w:rsidRPr="00C946ED">
        <w:rPr>
          <w:b/>
        </w:rPr>
        <w:t xml:space="preserve"> </w:t>
      </w:r>
      <w:r w:rsidRPr="00C946ED">
        <w:rPr>
          <w:rStyle w:val="Strong"/>
          <w:b w:val="0"/>
        </w:rPr>
        <w:t>real-time analytics</w:t>
      </w:r>
      <w:r w:rsidRPr="00C946ED">
        <w:rPr>
          <w:b/>
        </w:rPr>
        <w:t>.</w:t>
      </w:r>
    </w:p>
    <w:p w:rsidR="00784E4D" w:rsidRDefault="00784E4D" w:rsidP="00EF11BB">
      <w:pPr>
        <w:shd w:val="clear" w:color="auto" w:fill="FFFFFF"/>
        <w:jc w:val="both"/>
        <w:rPr>
          <w:color w:val="000000"/>
          <w:highlight w:val="yellow"/>
        </w:rPr>
      </w:pPr>
    </w:p>
    <w:p w:rsidR="00EF11BB" w:rsidRPr="00821622" w:rsidRDefault="00EF11BB" w:rsidP="00EF11BB">
      <w:pPr>
        <w:pStyle w:val="AUBiosNoSpace"/>
        <w:numPr>
          <w:ilvl w:val="3"/>
          <w:numId w:val="3"/>
        </w:numPr>
        <w:ind w:left="426"/>
        <w:rPr>
          <w:rFonts w:cs="Times New Roman"/>
          <w:b/>
          <w:color w:val="0070C0"/>
          <w:sz w:val="24"/>
          <w:szCs w:val="24"/>
        </w:rPr>
      </w:pPr>
      <w:r w:rsidRPr="00821622">
        <w:rPr>
          <w:rFonts w:cs="Times New Roman"/>
          <w:b/>
          <w:color w:val="0070C0"/>
          <w:sz w:val="24"/>
          <w:szCs w:val="24"/>
        </w:rPr>
        <w:t>CONCLUSION</w:t>
      </w:r>
    </w:p>
    <w:p w:rsidR="00C946ED" w:rsidRPr="00C946ED" w:rsidRDefault="00C946ED" w:rsidP="00C946ED">
      <w:pPr>
        <w:spacing w:before="100" w:beforeAutospacing="1" w:after="100" w:afterAutospacing="1"/>
        <w:jc w:val="both"/>
      </w:pPr>
      <w:r w:rsidRPr="00C946ED">
        <w:t>The integration of Cognitive Radio (CR) technology into 5G networks represents a significant advancement toward achieving efficient spectrum utilization and seamless connectivity. This survey has reviewed various handover methodologies employed in CR-enabled 5G systems, highlighting their strengths, limitations, and suitability for different network conditions.</w:t>
      </w:r>
      <w:r>
        <w:t xml:space="preserve"> </w:t>
      </w:r>
      <w:r w:rsidRPr="00C946ED">
        <w:t>While traditional reactive handover methods offer simplicity, they fall short in meeting the ultra-low latency and high-reliability demands of 5G. In contrast, intelligent approaches—particularly those incorporating machine learning, predictive algorithms, and multi-criteria decision-making—demonstrate substantial potential in optimizing handover performance. Additionally, the incorporation of SDN and NFV technologies adds a layer of programmability and flexibility, enabling real-time network adjustments and improved scalability.</w:t>
      </w:r>
      <w:r>
        <w:t xml:space="preserve"> </w:t>
      </w:r>
      <w:r w:rsidRPr="00C946ED">
        <w:t>Despite these innovations, challenges such as increased computational complexity, energy efficiency, and reliable spectrum sensing remain. Therefore, future research should focus on developing hybrid, lightweight, and context-aware handover strategies that can adapt to highly dynamic environments without compromising Quality of Service (</w:t>
      </w:r>
      <w:proofErr w:type="spellStart"/>
      <w:r w:rsidRPr="00C946ED">
        <w:t>QoS</w:t>
      </w:r>
      <w:proofErr w:type="spellEnd"/>
      <w:r w:rsidRPr="00C946ED">
        <w:t>).</w:t>
      </w:r>
      <w:r>
        <w:t xml:space="preserve"> </w:t>
      </w:r>
      <w:r w:rsidRPr="00C946ED">
        <w:t>Ultimately, enhancing handover efficiency in cognitive radio systems is crucial for the realization of robust, intelligent, and sustainable 5G networks.</w:t>
      </w:r>
    </w:p>
    <w:p w:rsidR="00EF11BB" w:rsidRPr="008E2027" w:rsidRDefault="00EF11BB" w:rsidP="00EF11BB">
      <w:pPr>
        <w:pStyle w:val="Heading2"/>
        <w:numPr>
          <w:ilvl w:val="0"/>
          <w:numId w:val="0"/>
        </w:numPr>
        <w:rPr>
          <w:b/>
          <w:color w:val="000000" w:themeColor="text1"/>
        </w:rPr>
      </w:pPr>
      <w:r w:rsidRPr="008E2027">
        <w:rPr>
          <w:b/>
          <w:color w:val="0070C0"/>
          <w:sz w:val="24"/>
          <w:szCs w:val="24"/>
        </w:rPr>
        <w:t>5.1. Contribution to Knowledge</w:t>
      </w:r>
    </w:p>
    <w:p w:rsidR="00763127" w:rsidRPr="00763127" w:rsidRDefault="00763127" w:rsidP="00763127">
      <w:pPr>
        <w:jc w:val="both"/>
        <w:rPr>
          <w:lang w:val="en-GB"/>
        </w:rPr>
      </w:pPr>
      <w:r w:rsidRPr="00763127">
        <w:rPr>
          <w:lang w:val="en-GB"/>
        </w:rPr>
        <w:t>This study will advance the field of mobility management in cognitive radio networks (CRNs) for secondary users (SUs) in motion by:</w:t>
      </w:r>
    </w:p>
    <w:p w:rsidR="00763127" w:rsidRPr="00763127" w:rsidRDefault="00763127" w:rsidP="00763127">
      <w:pPr>
        <w:numPr>
          <w:ilvl w:val="0"/>
          <w:numId w:val="12"/>
        </w:numPr>
        <w:spacing w:after="160"/>
        <w:jc w:val="both"/>
        <w:rPr>
          <w:lang w:val="en-GB"/>
        </w:rPr>
      </w:pPr>
      <w:r w:rsidRPr="00763127">
        <w:rPr>
          <w:b/>
          <w:bCs/>
          <w:lang w:val="en-GB"/>
        </w:rPr>
        <w:t>Optimizing Mobility Management:</w:t>
      </w:r>
      <w:r w:rsidRPr="00763127">
        <w:rPr>
          <w:lang w:val="en-GB"/>
        </w:rPr>
        <w:t xml:space="preserve"> Developing a novel algorithm to enhance spectrum handoff efficiency and reduce service interruptions.</w:t>
      </w:r>
    </w:p>
    <w:p w:rsidR="00763127" w:rsidRPr="00763127" w:rsidRDefault="00763127" w:rsidP="00763127">
      <w:pPr>
        <w:numPr>
          <w:ilvl w:val="0"/>
          <w:numId w:val="12"/>
        </w:numPr>
        <w:spacing w:after="160"/>
        <w:jc w:val="both"/>
        <w:rPr>
          <w:lang w:val="en-GB"/>
        </w:rPr>
      </w:pPr>
      <w:r w:rsidRPr="00763127">
        <w:rPr>
          <w:b/>
          <w:bCs/>
          <w:lang w:val="en-GB"/>
        </w:rPr>
        <w:t>Adaptive Spectrum Handoff:</w:t>
      </w:r>
      <w:r w:rsidRPr="00763127">
        <w:rPr>
          <w:lang w:val="en-GB"/>
        </w:rPr>
        <w:t xml:space="preserve"> Proposing strategies to minimize latency and improve connectivity using real-time data and predictive models.</w:t>
      </w:r>
    </w:p>
    <w:p w:rsidR="00763127" w:rsidRPr="00763127" w:rsidRDefault="00763127" w:rsidP="00763127">
      <w:pPr>
        <w:numPr>
          <w:ilvl w:val="0"/>
          <w:numId w:val="12"/>
        </w:numPr>
        <w:spacing w:after="160"/>
        <w:jc w:val="both"/>
        <w:rPr>
          <w:lang w:val="en-GB"/>
        </w:rPr>
      </w:pPr>
      <w:r w:rsidRPr="00763127">
        <w:rPr>
          <w:b/>
          <w:bCs/>
          <w:lang w:val="en-GB"/>
        </w:rPr>
        <w:t>Predictive Spectrum Availability Algorithm:</w:t>
      </w:r>
      <w:r w:rsidRPr="00763127">
        <w:rPr>
          <w:lang w:val="en-GB"/>
        </w:rPr>
        <w:t xml:space="preserve"> Creating algorithm to anticipate spectrum availability based on mobility patterns and primary user activity.</w:t>
      </w:r>
    </w:p>
    <w:p w:rsidR="00763127" w:rsidRPr="00763127" w:rsidRDefault="00763127" w:rsidP="00763127">
      <w:pPr>
        <w:numPr>
          <w:ilvl w:val="0"/>
          <w:numId w:val="12"/>
        </w:numPr>
        <w:spacing w:after="160"/>
        <w:jc w:val="both"/>
        <w:rPr>
          <w:lang w:val="en-GB"/>
        </w:rPr>
      </w:pPr>
      <w:r w:rsidRPr="00763127">
        <w:rPr>
          <w:b/>
          <w:bCs/>
          <w:lang w:val="en-GB"/>
        </w:rPr>
        <w:t>Quality of Service Improvements:</w:t>
      </w:r>
      <w:r w:rsidRPr="00763127">
        <w:rPr>
          <w:lang w:val="en-GB"/>
        </w:rPr>
        <w:t xml:space="preserve"> Enhancing network performance by reducing latency, packet loss, and connectivity disruptions.</w:t>
      </w:r>
    </w:p>
    <w:p w:rsidR="00763127" w:rsidRPr="00763127" w:rsidRDefault="00763127" w:rsidP="00763127">
      <w:pPr>
        <w:numPr>
          <w:ilvl w:val="0"/>
          <w:numId w:val="12"/>
        </w:numPr>
        <w:spacing w:after="160"/>
        <w:jc w:val="both"/>
        <w:rPr>
          <w:lang w:val="en-GB"/>
        </w:rPr>
      </w:pPr>
      <w:r w:rsidRPr="00763127">
        <w:rPr>
          <w:b/>
          <w:bCs/>
          <w:lang w:val="en-GB"/>
        </w:rPr>
        <w:t>Simulation and Evaluation:</w:t>
      </w:r>
      <w:r w:rsidRPr="00763127">
        <w:rPr>
          <w:lang w:val="en-GB"/>
        </w:rPr>
        <w:t xml:space="preserve"> Providing new benchmarks through performance evaluations and simulations for CRNs in dynamic environments.</w:t>
      </w:r>
    </w:p>
    <w:p w:rsidR="00763127" w:rsidRPr="008E2027" w:rsidRDefault="00763127" w:rsidP="00763127">
      <w:pPr>
        <w:pStyle w:val="Heading2"/>
        <w:numPr>
          <w:ilvl w:val="0"/>
          <w:numId w:val="0"/>
        </w:numPr>
        <w:rPr>
          <w:b/>
          <w:color w:val="000000" w:themeColor="text1"/>
        </w:rPr>
      </w:pPr>
      <w:r w:rsidRPr="008E2027">
        <w:rPr>
          <w:b/>
          <w:color w:val="0070C0"/>
          <w:sz w:val="24"/>
          <w:szCs w:val="24"/>
        </w:rPr>
        <w:t>5.</w:t>
      </w:r>
      <w:r>
        <w:rPr>
          <w:b/>
          <w:color w:val="0070C0"/>
          <w:sz w:val="24"/>
          <w:szCs w:val="24"/>
        </w:rPr>
        <w:t>2</w:t>
      </w:r>
      <w:r w:rsidRPr="008E2027">
        <w:rPr>
          <w:b/>
          <w:color w:val="0070C0"/>
          <w:sz w:val="24"/>
          <w:szCs w:val="24"/>
        </w:rPr>
        <w:t xml:space="preserve">. </w:t>
      </w:r>
      <w:r>
        <w:rPr>
          <w:b/>
          <w:color w:val="0070C0"/>
          <w:sz w:val="24"/>
          <w:szCs w:val="24"/>
        </w:rPr>
        <w:t>Recommendation</w:t>
      </w:r>
    </w:p>
    <w:p w:rsidR="00763127" w:rsidRDefault="00763127" w:rsidP="00763127">
      <w:pPr>
        <w:jc w:val="both"/>
      </w:pPr>
      <w:r w:rsidRPr="00872414">
        <w:t xml:space="preserve">For the effective administration of the Nigeria radio spectrum space and to stimulate </w:t>
      </w:r>
      <w:r>
        <w:t xml:space="preserve">an </w:t>
      </w:r>
      <w:r w:rsidRPr="00872414">
        <w:t xml:space="preserve">increase in the availability of radio spectrum and thus the reduction in the telecommunication cost, it is </w:t>
      </w:r>
      <w:r w:rsidRPr="00872414">
        <w:lastRenderedPageBreak/>
        <w:t xml:space="preserve">important that the Nigeria Communication Commission (NCC) lead the way in the opportunistic reuse of radio spectrum that </w:t>
      </w:r>
      <w:r>
        <w:t>has</w:t>
      </w:r>
      <w:r w:rsidRPr="00872414">
        <w:t xml:space="preserve"> been allocated for TV and radio broadcast for data network usage. This work strongly recommendation here is that the NCC should use the </w:t>
      </w:r>
      <w:r>
        <w:t>findings</w:t>
      </w:r>
      <w:r w:rsidRPr="00872414">
        <w:t xml:space="preserve"> of this work in </w:t>
      </w:r>
      <w:r>
        <w:t>terms</w:t>
      </w:r>
      <w:r w:rsidRPr="00872414">
        <w:t xml:space="preserve"> of throughput, resource utilization, delay</w:t>
      </w:r>
      <w:r>
        <w:t>,</w:t>
      </w:r>
      <w:r w:rsidRPr="00872414">
        <w:t xml:space="preserve"> and sensing energy achieved using the MILP as </w:t>
      </w:r>
      <w:r>
        <w:t xml:space="preserve">the </w:t>
      </w:r>
      <w:r w:rsidRPr="00872414">
        <w:t>baseline in the regulation of newer radio communication equipment</w:t>
      </w:r>
    </w:p>
    <w:p w:rsidR="00763127" w:rsidRPr="00D82FFC" w:rsidRDefault="00763127" w:rsidP="00763127">
      <w:pPr>
        <w:jc w:val="both"/>
        <w:rPr>
          <w:bCs/>
          <w:lang w:val="en-GB"/>
        </w:rPr>
      </w:pPr>
      <w:r w:rsidRPr="00D82FFC">
        <w:rPr>
          <w:bCs/>
          <w:lang w:val="en-GB"/>
        </w:rPr>
        <w:t>To improve mobility management for secondary users (SUs) in cognitive radio networks (CRNs), the following recommendations are proposed:</w:t>
      </w:r>
    </w:p>
    <w:p w:rsidR="00763127" w:rsidRPr="00D82FFC" w:rsidRDefault="00763127" w:rsidP="00763127">
      <w:pPr>
        <w:numPr>
          <w:ilvl w:val="0"/>
          <w:numId w:val="14"/>
        </w:numPr>
        <w:spacing w:after="160"/>
        <w:jc w:val="both"/>
        <w:rPr>
          <w:bCs/>
          <w:lang w:val="en-GB"/>
        </w:rPr>
      </w:pPr>
      <w:r w:rsidRPr="00D82FFC">
        <w:rPr>
          <w:bCs/>
          <w:lang w:val="en-GB"/>
        </w:rPr>
        <w:t>Adaptive Spectrum Handoff Mechanism using Predictive Modelling: Implement dynamic, low-latency handoff strategies using predictive models to anticipate spectrum availability and optimize handoff decisions based on mobility patterns and primary user activity to ensure seamless connectivity for mobile secondary users.</w:t>
      </w:r>
    </w:p>
    <w:p w:rsidR="00763127" w:rsidRPr="00D82FFC" w:rsidRDefault="00763127" w:rsidP="00763127">
      <w:pPr>
        <w:numPr>
          <w:ilvl w:val="0"/>
          <w:numId w:val="14"/>
        </w:numPr>
        <w:spacing w:after="160"/>
        <w:jc w:val="both"/>
        <w:rPr>
          <w:bCs/>
          <w:lang w:val="en-GB"/>
        </w:rPr>
      </w:pPr>
      <w:r w:rsidRPr="00D82FFC">
        <w:rPr>
          <w:bCs/>
          <w:lang w:val="en-GB"/>
        </w:rPr>
        <w:t>Quality of Service (</w:t>
      </w:r>
      <w:proofErr w:type="spellStart"/>
      <w:r w:rsidRPr="00D82FFC">
        <w:rPr>
          <w:bCs/>
          <w:lang w:val="en-GB"/>
        </w:rPr>
        <w:t>QoS</w:t>
      </w:r>
      <w:proofErr w:type="spellEnd"/>
      <w:r w:rsidRPr="00D82FFC">
        <w:rPr>
          <w:bCs/>
          <w:lang w:val="en-GB"/>
        </w:rPr>
        <w:t>) Enhancements: Focus on reducing energy loss, handoff delays, and increasing throughput to improve overall network performance.</w:t>
      </w:r>
    </w:p>
    <w:p w:rsidR="00763127" w:rsidRPr="00281623" w:rsidRDefault="00763127" w:rsidP="00763127">
      <w:pPr>
        <w:numPr>
          <w:ilvl w:val="0"/>
          <w:numId w:val="14"/>
        </w:numPr>
        <w:spacing w:after="160"/>
        <w:jc w:val="both"/>
        <w:rPr>
          <w:b/>
          <w:lang w:val="en-GB"/>
        </w:rPr>
      </w:pPr>
      <w:r w:rsidRPr="00D82FFC">
        <w:rPr>
          <w:bCs/>
          <w:lang w:val="en-GB"/>
        </w:rPr>
        <w:t xml:space="preserve">Integration of Real-World Scenarios: </w:t>
      </w:r>
      <w:r w:rsidRPr="00D82FFC">
        <w:rPr>
          <w:bCs/>
        </w:rPr>
        <w:t xml:space="preserve">Nigeria Communication Commission (NCC) </w:t>
      </w:r>
      <w:r>
        <w:rPr>
          <w:bCs/>
        </w:rPr>
        <w:t>leads</w:t>
      </w:r>
      <w:r w:rsidRPr="00D82FFC">
        <w:rPr>
          <w:bCs/>
        </w:rPr>
        <w:t xml:space="preserve"> the way in the opportunistic reuse of radio spectrum that has been allocated for TV and radio broadcast for data network usage. They should also use the findings of this work in terms of throughput, resource utilization, delay, and sensing energy</w:t>
      </w:r>
      <w:r w:rsidRPr="00501F36">
        <w:t xml:space="preserve"> achieved using the MILP as baseline in the regulation of newer radio communication equipment</w:t>
      </w:r>
      <w:r>
        <w:rPr>
          <w:b/>
          <w:lang w:val="en-GB"/>
        </w:rPr>
        <w:t>.</w:t>
      </w:r>
    </w:p>
    <w:p w:rsidR="001F14C0" w:rsidRDefault="001F14C0" w:rsidP="00EF11BB">
      <w:pPr>
        <w:pStyle w:val="AUBiosNoSpace"/>
        <w:ind w:firstLine="0"/>
        <w:rPr>
          <w:rFonts w:cs="Times New Roman"/>
          <w:color w:val="0070C0"/>
          <w:sz w:val="24"/>
          <w:szCs w:val="24"/>
        </w:rPr>
      </w:pPr>
    </w:p>
    <w:p w:rsidR="00763127" w:rsidRDefault="00763127" w:rsidP="00EF11BB">
      <w:pPr>
        <w:pStyle w:val="AUBiosNoSpace"/>
        <w:ind w:firstLine="0"/>
        <w:rPr>
          <w:rFonts w:cs="Times New Roman"/>
          <w:color w:val="0070C0"/>
          <w:sz w:val="24"/>
          <w:szCs w:val="24"/>
        </w:rPr>
      </w:pPr>
    </w:p>
    <w:p w:rsidR="00EF11BB" w:rsidRPr="00D72126" w:rsidRDefault="00EF11BB" w:rsidP="00EF11BB">
      <w:pPr>
        <w:pStyle w:val="AUBiosNoSpace"/>
        <w:ind w:firstLine="0"/>
        <w:rPr>
          <w:rFonts w:cs="Times New Roman"/>
          <w:b/>
          <w:color w:val="0070C0"/>
          <w:sz w:val="24"/>
          <w:szCs w:val="24"/>
        </w:rPr>
      </w:pPr>
      <w:r w:rsidRPr="00D72126">
        <w:rPr>
          <w:rFonts w:cs="Times New Roman"/>
          <w:b/>
          <w:color w:val="0070C0"/>
          <w:sz w:val="24"/>
          <w:szCs w:val="24"/>
        </w:rPr>
        <w:t>REFERENCES</w:t>
      </w:r>
      <w:r>
        <w:rPr>
          <w:rFonts w:cs="Times New Roman"/>
          <w:b/>
          <w:color w:val="0070C0"/>
          <w:sz w:val="24"/>
          <w:szCs w:val="24"/>
        </w:rPr>
        <w:br/>
      </w:r>
    </w:p>
    <w:p w:rsidR="00430295" w:rsidRDefault="00E25AA5" w:rsidP="00430295">
      <w:pPr>
        <w:ind w:left="567" w:hanging="567"/>
        <w:jc w:val="both"/>
        <w:rPr>
          <w:color w:val="202122"/>
          <w:shd w:val="clear" w:color="auto" w:fill="FFFFFF"/>
        </w:rPr>
      </w:pPr>
      <w:proofErr w:type="spellStart"/>
      <w:proofErr w:type="gramStart"/>
      <w:r w:rsidRPr="007A3D60">
        <w:t>Alraih</w:t>
      </w:r>
      <w:proofErr w:type="spellEnd"/>
      <w:r w:rsidRPr="007A3D60">
        <w:t xml:space="preserve">, Saddam &amp; </w:t>
      </w:r>
      <w:proofErr w:type="spellStart"/>
      <w:r w:rsidRPr="007A3D60">
        <w:t>Nordin</w:t>
      </w:r>
      <w:proofErr w:type="spellEnd"/>
      <w:r w:rsidRPr="007A3D60">
        <w:t xml:space="preserve">, </w:t>
      </w:r>
      <w:proofErr w:type="spellStart"/>
      <w:r w:rsidRPr="007A3D60">
        <w:t>Rosdiadee</w:t>
      </w:r>
      <w:proofErr w:type="spellEnd"/>
      <w:r w:rsidRPr="007A3D60">
        <w:t xml:space="preserve"> &amp; Abu-</w:t>
      </w:r>
      <w:proofErr w:type="spellStart"/>
      <w:r w:rsidRPr="007A3D60">
        <w:t>Samah</w:t>
      </w:r>
      <w:proofErr w:type="spellEnd"/>
      <w:r w:rsidRPr="007A3D60">
        <w:t xml:space="preserve">, </w:t>
      </w:r>
      <w:proofErr w:type="spellStart"/>
      <w:r w:rsidRPr="007A3D60">
        <w:t>Asma</w:t>
      </w:r>
      <w:proofErr w:type="spellEnd"/>
      <w:r w:rsidRPr="007A3D60">
        <w:t xml:space="preserve"> &amp; </w:t>
      </w:r>
      <w:proofErr w:type="spellStart"/>
      <w:r w:rsidRPr="007A3D60">
        <w:t>Shayea</w:t>
      </w:r>
      <w:proofErr w:type="spellEnd"/>
      <w:r w:rsidRPr="007A3D60">
        <w:t xml:space="preserve">, </w:t>
      </w:r>
      <w:proofErr w:type="spellStart"/>
      <w:r w:rsidRPr="007A3D60">
        <w:t>Ibraheem</w:t>
      </w:r>
      <w:proofErr w:type="spellEnd"/>
      <w:r w:rsidRPr="007A3D60">
        <w:t xml:space="preserve"> &amp; Abdullah, N.F. (2025).</w:t>
      </w:r>
      <w:proofErr w:type="gramEnd"/>
      <w:r w:rsidRPr="007A3D60">
        <w:t xml:space="preserve"> </w:t>
      </w:r>
      <w:proofErr w:type="gramStart"/>
      <w:r w:rsidRPr="007A3D60">
        <w:t>ML-Based Self-Optimization Handover Technique for Beyond 5G Mobile Network.</w:t>
      </w:r>
      <w:proofErr w:type="gramEnd"/>
      <w:r w:rsidRPr="007A3D60">
        <w:t xml:space="preserve"> IEEE Access. PP. 1-1. 10.1109/ACCESS.2025.3528357</w:t>
      </w:r>
    </w:p>
    <w:p w:rsidR="00430295" w:rsidRPr="00430295" w:rsidRDefault="00430295" w:rsidP="00430295">
      <w:pPr>
        <w:ind w:left="567" w:hanging="567"/>
        <w:jc w:val="both"/>
        <w:rPr>
          <w:color w:val="202122"/>
          <w:shd w:val="clear" w:color="auto" w:fill="FFFFFF"/>
        </w:rPr>
      </w:pPr>
      <w:proofErr w:type="gramStart"/>
      <w:r>
        <w:t>Chen, X., Zhang, H., Zhang, C., et al. (2019).</w:t>
      </w:r>
      <w:proofErr w:type="gramEnd"/>
      <w:r>
        <w:t xml:space="preserve"> </w:t>
      </w:r>
      <w:r>
        <w:rPr>
          <w:rStyle w:val="Emphasis"/>
        </w:rPr>
        <w:t>Machine Learning for Wireless Networks with Artificial Intelligence: A Survey</w:t>
      </w:r>
      <w:r>
        <w:t>. IEEE Communications Surveys &amp; Tutorials, 22(2), 1074-1125.</w:t>
      </w:r>
    </w:p>
    <w:p w:rsidR="00430295" w:rsidRDefault="00430295" w:rsidP="00E25AA5">
      <w:pPr>
        <w:ind w:left="567" w:hanging="567"/>
        <w:jc w:val="both"/>
      </w:pPr>
    </w:p>
    <w:p w:rsidR="00E25AA5" w:rsidRDefault="00E25AA5" w:rsidP="00E25AA5">
      <w:pPr>
        <w:ind w:left="567" w:hanging="567"/>
        <w:jc w:val="both"/>
        <w:rPr>
          <w:color w:val="202122"/>
          <w:shd w:val="clear" w:color="auto" w:fill="FFFFFF"/>
        </w:rPr>
      </w:pPr>
      <w:proofErr w:type="spellStart"/>
      <w:proofErr w:type="gramStart"/>
      <w:r w:rsidRPr="007A3D60">
        <w:t>Elsayed</w:t>
      </w:r>
      <w:proofErr w:type="spellEnd"/>
      <w:r w:rsidRPr="007A3D60">
        <w:t xml:space="preserve">, Mahmoud &amp; </w:t>
      </w:r>
      <w:proofErr w:type="spellStart"/>
      <w:r w:rsidRPr="007A3D60">
        <w:t>Hosny</w:t>
      </w:r>
      <w:proofErr w:type="spellEnd"/>
      <w:r w:rsidRPr="007A3D60">
        <w:t xml:space="preserve">, Khalid &amp; </w:t>
      </w:r>
      <w:proofErr w:type="spellStart"/>
      <w:r w:rsidRPr="007A3D60">
        <w:t>Fouda</w:t>
      </w:r>
      <w:proofErr w:type="spellEnd"/>
      <w:r w:rsidRPr="007A3D60">
        <w:t xml:space="preserve">, </w:t>
      </w:r>
      <w:proofErr w:type="spellStart"/>
      <w:r w:rsidRPr="007A3D60">
        <w:t>Mostafa</w:t>
      </w:r>
      <w:proofErr w:type="spellEnd"/>
      <w:r w:rsidRPr="007A3D60">
        <w:t xml:space="preserve"> &amp; </w:t>
      </w:r>
      <w:proofErr w:type="spellStart"/>
      <w:r w:rsidRPr="007A3D60">
        <w:t>Khashaba</w:t>
      </w:r>
      <w:proofErr w:type="spellEnd"/>
      <w:r w:rsidRPr="007A3D60">
        <w:t xml:space="preserve">, </w:t>
      </w:r>
      <w:proofErr w:type="spellStart"/>
      <w:r w:rsidRPr="007A3D60">
        <w:t>Marwa</w:t>
      </w:r>
      <w:proofErr w:type="spellEnd"/>
      <w:r w:rsidRPr="007A3D60">
        <w:t>.</w:t>
      </w:r>
      <w:proofErr w:type="gramEnd"/>
      <w:r w:rsidRPr="007A3D60">
        <w:t xml:space="preserve"> (2022). Vehicles communications handover in 5G: A Survey. </w:t>
      </w:r>
      <w:proofErr w:type="gramStart"/>
      <w:r w:rsidRPr="007A3D60">
        <w:t>ICT Express.</w:t>
      </w:r>
      <w:proofErr w:type="gramEnd"/>
      <w:r w:rsidRPr="007A3D60">
        <w:t xml:space="preserve"> 9. 10.1016/j.icte.2022.01.005</w:t>
      </w:r>
    </w:p>
    <w:p w:rsidR="00E25AA5" w:rsidRDefault="00E25AA5" w:rsidP="00E25AA5">
      <w:pPr>
        <w:ind w:left="567" w:hanging="567"/>
        <w:jc w:val="both"/>
        <w:rPr>
          <w:color w:val="202122"/>
          <w:shd w:val="clear" w:color="auto" w:fill="FFFFFF"/>
        </w:rPr>
      </w:pPr>
    </w:p>
    <w:p w:rsidR="00430295" w:rsidRDefault="00E25AA5" w:rsidP="00430295">
      <w:pPr>
        <w:ind w:left="567" w:hanging="567"/>
        <w:jc w:val="both"/>
        <w:rPr>
          <w:color w:val="202122"/>
          <w:shd w:val="clear" w:color="auto" w:fill="FFFFFF"/>
        </w:rPr>
      </w:pPr>
      <w:proofErr w:type="spellStart"/>
      <w:r w:rsidRPr="007A3D60">
        <w:t>Goh</w:t>
      </w:r>
      <w:proofErr w:type="spellEnd"/>
      <w:r w:rsidRPr="007A3D60">
        <w:t xml:space="preserve">, Mark Irwin &amp; </w:t>
      </w:r>
      <w:proofErr w:type="spellStart"/>
      <w:r w:rsidRPr="007A3D60">
        <w:t>Mbulwa</w:t>
      </w:r>
      <w:proofErr w:type="spellEnd"/>
      <w:r w:rsidRPr="007A3D60">
        <w:t xml:space="preserve">, Abbas &amp; Yew, Hoe Tung &amp; </w:t>
      </w:r>
      <w:proofErr w:type="spellStart"/>
      <w:r w:rsidRPr="007A3D60">
        <w:t>Kiring</w:t>
      </w:r>
      <w:proofErr w:type="spellEnd"/>
      <w:r w:rsidRPr="007A3D60">
        <w:t xml:space="preserve">, </w:t>
      </w:r>
      <w:proofErr w:type="spellStart"/>
      <w:r w:rsidRPr="007A3D60">
        <w:t>Aroland</w:t>
      </w:r>
      <w:proofErr w:type="spellEnd"/>
      <w:r w:rsidRPr="007A3D60">
        <w:t xml:space="preserve"> &amp; Chung, </w:t>
      </w:r>
      <w:proofErr w:type="spellStart"/>
      <w:r w:rsidRPr="007A3D60">
        <w:t>Seng</w:t>
      </w:r>
      <w:proofErr w:type="spellEnd"/>
      <w:r w:rsidRPr="007A3D60">
        <w:t xml:space="preserve"> &amp; </w:t>
      </w:r>
      <w:proofErr w:type="spellStart"/>
      <w:r w:rsidRPr="007A3D60">
        <w:t>Farzamnia</w:t>
      </w:r>
      <w:proofErr w:type="spellEnd"/>
      <w:r w:rsidRPr="007A3D60">
        <w:t xml:space="preserve">, Ali &amp; </w:t>
      </w:r>
      <w:proofErr w:type="spellStart"/>
      <w:r w:rsidRPr="007A3D60">
        <w:t>Chekima</w:t>
      </w:r>
      <w:proofErr w:type="spellEnd"/>
      <w:r w:rsidRPr="007A3D60">
        <w:t xml:space="preserve">, Ali &amp; </w:t>
      </w:r>
      <w:proofErr w:type="spellStart"/>
      <w:r w:rsidRPr="007A3D60">
        <w:t>Haldar</w:t>
      </w:r>
      <w:proofErr w:type="spellEnd"/>
      <w:r w:rsidRPr="007A3D60">
        <w:t xml:space="preserve">, </w:t>
      </w:r>
      <w:proofErr w:type="spellStart"/>
      <w:r w:rsidRPr="007A3D60">
        <w:t>Manas</w:t>
      </w:r>
      <w:proofErr w:type="spellEnd"/>
      <w:r w:rsidRPr="007A3D60">
        <w:t xml:space="preserve">. </w:t>
      </w:r>
      <w:proofErr w:type="gramStart"/>
      <w:r w:rsidRPr="007A3D60">
        <w:t>(2023). Handover Decision-Making Algorithm for 5G Heterogeneous Networks.</w:t>
      </w:r>
      <w:proofErr w:type="gramEnd"/>
      <w:r w:rsidRPr="007A3D60">
        <w:t xml:space="preserve"> </w:t>
      </w:r>
      <w:proofErr w:type="gramStart"/>
      <w:r w:rsidRPr="007A3D60">
        <w:t>Electronics.</w:t>
      </w:r>
      <w:proofErr w:type="gramEnd"/>
      <w:r w:rsidRPr="007A3D60">
        <w:t xml:space="preserve"> 12. 2384. 10.3390/electronics12112384</w:t>
      </w:r>
    </w:p>
    <w:p w:rsidR="00430295" w:rsidRDefault="00430295" w:rsidP="00430295">
      <w:pPr>
        <w:ind w:left="567" w:hanging="567"/>
        <w:jc w:val="both"/>
        <w:rPr>
          <w:color w:val="202122"/>
          <w:shd w:val="clear" w:color="auto" w:fill="FFFFFF"/>
        </w:rPr>
      </w:pPr>
    </w:p>
    <w:p w:rsidR="00430295" w:rsidRDefault="00430295" w:rsidP="00430295">
      <w:pPr>
        <w:ind w:left="567" w:hanging="567"/>
        <w:jc w:val="both"/>
        <w:rPr>
          <w:color w:val="202122"/>
          <w:shd w:val="clear" w:color="auto" w:fill="FFFFFF"/>
        </w:rPr>
      </w:pPr>
      <w:proofErr w:type="spellStart"/>
      <w:proofErr w:type="gramStart"/>
      <w:r>
        <w:t>Haykin</w:t>
      </w:r>
      <w:proofErr w:type="spellEnd"/>
      <w:r>
        <w:t>, S. (2005).</w:t>
      </w:r>
      <w:proofErr w:type="gramEnd"/>
      <w:r>
        <w:t xml:space="preserve"> </w:t>
      </w:r>
      <w:r>
        <w:rPr>
          <w:rStyle w:val="Emphasis"/>
        </w:rPr>
        <w:t>Cognitive radio: Brain-empowered wireless communications</w:t>
      </w:r>
      <w:r>
        <w:t>. IEEE Journal on Selected Areas in Communications, 23(2), 201-220.</w:t>
      </w:r>
    </w:p>
    <w:p w:rsidR="00430295" w:rsidRDefault="00430295" w:rsidP="00430295">
      <w:pPr>
        <w:ind w:left="567" w:hanging="567"/>
        <w:jc w:val="both"/>
        <w:rPr>
          <w:color w:val="202122"/>
          <w:shd w:val="clear" w:color="auto" w:fill="FFFFFF"/>
        </w:rPr>
      </w:pPr>
    </w:p>
    <w:p w:rsidR="00E25AA5" w:rsidRDefault="00E25AA5" w:rsidP="00E25AA5">
      <w:pPr>
        <w:ind w:left="567" w:hanging="567"/>
        <w:jc w:val="both"/>
        <w:rPr>
          <w:color w:val="202122"/>
          <w:shd w:val="clear" w:color="auto" w:fill="FFFFFF"/>
        </w:rPr>
      </w:pPr>
      <w:proofErr w:type="spellStart"/>
      <w:proofErr w:type="gramStart"/>
      <w:r w:rsidRPr="007A3D60">
        <w:t>Jayachandran</w:t>
      </w:r>
      <w:proofErr w:type="spellEnd"/>
      <w:r w:rsidRPr="007A3D60">
        <w:t xml:space="preserve">, </w:t>
      </w:r>
      <w:proofErr w:type="spellStart"/>
      <w:r w:rsidRPr="007A3D60">
        <w:t>Banumathi</w:t>
      </w:r>
      <w:proofErr w:type="spellEnd"/>
      <w:r w:rsidRPr="007A3D60">
        <w:t xml:space="preserve"> &amp; </w:t>
      </w:r>
      <w:proofErr w:type="spellStart"/>
      <w:r w:rsidRPr="007A3D60">
        <w:t>Skb</w:t>
      </w:r>
      <w:proofErr w:type="spellEnd"/>
      <w:r w:rsidRPr="007A3D60">
        <w:t xml:space="preserve">, </w:t>
      </w:r>
      <w:proofErr w:type="spellStart"/>
      <w:r w:rsidRPr="007A3D60">
        <w:t>Sangeetha</w:t>
      </w:r>
      <w:proofErr w:type="spellEnd"/>
      <w:r w:rsidRPr="007A3D60">
        <w:t xml:space="preserve"> &amp; </w:t>
      </w:r>
      <w:proofErr w:type="spellStart"/>
      <w:r w:rsidRPr="007A3D60">
        <w:t>Kanthavel</w:t>
      </w:r>
      <w:proofErr w:type="spellEnd"/>
      <w:r w:rsidRPr="007A3D60">
        <w:t xml:space="preserve">, </w:t>
      </w:r>
      <w:proofErr w:type="spellStart"/>
      <w:r w:rsidRPr="007A3D60">
        <w:t>Dhaya</w:t>
      </w:r>
      <w:proofErr w:type="spellEnd"/>
      <w:r w:rsidRPr="007A3D60">
        <w:t>.</w:t>
      </w:r>
      <w:proofErr w:type="gramEnd"/>
      <w:r w:rsidRPr="007A3D60">
        <w:t xml:space="preserve"> (2022). Robust Cooperative Spectrum Sensing Techniques for a Practical Framework Employing Cognitive Radios in 5G Networks. 10.1002/9781119821809.ch9</w:t>
      </w:r>
    </w:p>
    <w:p w:rsidR="00E25AA5" w:rsidRDefault="00E25AA5" w:rsidP="00E25AA5">
      <w:pPr>
        <w:ind w:left="567" w:hanging="567"/>
        <w:jc w:val="both"/>
        <w:rPr>
          <w:color w:val="202122"/>
          <w:shd w:val="clear" w:color="auto" w:fill="FFFFFF"/>
        </w:rPr>
      </w:pPr>
    </w:p>
    <w:p w:rsidR="006B0C1C" w:rsidRDefault="00E25AA5" w:rsidP="006B0C1C">
      <w:pPr>
        <w:ind w:left="567" w:hanging="567"/>
        <w:jc w:val="both"/>
        <w:rPr>
          <w:color w:val="202122"/>
          <w:shd w:val="clear" w:color="auto" w:fill="FFFFFF"/>
        </w:rPr>
      </w:pPr>
      <w:proofErr w:type="spellStart"/>
      <w:r w:rsidRPr="007A3D60">
        <w:lastRenderedPageBreak/>
        <w:t>Maheswari</w:t>
      </w:r>
      <w:proofErr w:type="spellEnd"/>
      <w:r>
        <w:t xml:space="preserve"> A</w:t>
      </w:r>
      <w:r w:rsidRPr="007A3D60">
        <w:t xml:space="preserve">. (2023). Handover in 5G Heterogeneous Wireless Networks: A Comprehensive Review. 10.59544/QLJV2039/NGCESI23P141 </w:t>
      </w:r>
    </w:p>
    <w:p w:rsidR="006B0C1C" w:rsidRDefault="006B0C1C" w:rsidP="006B0C1C">
      <w:pPr>
        <w:ind w:left="567" w:hanging="567"/>
        <w:jc w:val="both"/>
        <w:rPr>
          <w:color w:val="202122"/>
          <w:shd w:val="clear" w:color="auto" w:fill="FFFFFF"/>
        </w:rPr>
      </w:pPr>
    </w:p>
    <w:p w:rsidR="006B0C1C" w:rsidRPr="006B0C1C" w:rsidRDefault="006B0C1C" w:rsidP="006B0C1C">
      <w:pPr>
        <w:ind w:left="567" w:hanging="567"/>
        <w:jc w:val="both"/>
        <w:rPr>
          <w:color w:val="202122"/>
          <w:shd w:val="clear" w:color="auto" w:fill="FFFFFF"/>
        </w:rPr>
      </w:pPr>
      <w:proofErr w:type="spellStart"/>
      <w:proofErr w:type="gramStart"/>
      <w:r w:rsidRPr="002309A6">
        <w:t>Mitola</w:t>
      </w:r>
      <w:proofErr w:type="spellEnd"/>
      <w:r w:rsidRPr="002309A6">
        <w:t>, J., &amp; Maguire, G. Q. (1999).</w:t>
      </w:r>
      <w:proofErr w:type="gramEnd"/>
      <w:r w:rsidRPr="002309A6">
        <w:t xml:space="preserve"> </w:t>
      </w:r>
      <w:r w:rsidRPr="006B0C1C">
        <w:rPr>
          <w:i/>
          <w:iCs/>
        </w:rPr>
        <w:t>Cognitive radio: Making software radios more personal</w:t>
      </w:r>
      <w:r w:rsidRPr="002309A6">
        <w:t xml:space="preserve">. IEEE Personal Communications, 6(4), 13-18. </w:t>
      </w:r>
    </w:p>
    <w:p w:rsidR="006B0C1C" w:rsidRDefault="006B0C1C" w:rsidP="00430295">
      <w:pPr>
        <w:ind w:left="567" w:hanging="567"/>
        <w:jc w:val="both"/>
      </w:pPr>
    </w:p>
    <w:p w:rsidR="00430295" w:rsidRDefault="00E25AA5" w:rsidP="00430295">
      <w:pPr>
        <w:ind w:left="567" w:hanging="567"/>
        <w:jc w:val="both"/>
        <w:rPr>
          <w:color w:val="202122"/>
          <w:shd w:val="clear" w:color="auto" w:fill="FFFFFF"/>
        </w:rPr>
      </w:pPr>
      <w:proofErr w:type="spellStart"/>
      <w:r w:rsidRPr="007A3D60">
        <w:t>Ramamoorthy</w:t>
      </w:r>
      <w:proofErr w:type="spellEnd"/>
      <w:r w:rsidRPr="007A3D60">
        <w:t xml:space="preserve">, Ramesh &amp; Sharma, </w:t>
      </w:r>
      <w:proofErr w:type="spellStart"/>
      <w:r w:rsidRPr="007A3D60">
        <w:t>Himanshu</w:t>
      </w:r>
      <w:proofErr w:type="spellEnd"/>
      <w:r w:rsidRPr="007A3D60">
        <w:t xml:space="preserve"> &amp; </w:t>
      </w:r>
      <w:proofErr w:type="spellStart"/>
      <w:r w:rsidRPr="007A3D60">
        <w:t>Akil</w:t>
      </w:r>
      <w:proofErr w:type="spellEnd"/>
      <w:r w:rsidRPr="007A3D60">
        <w:t xml:space="preserve">, </w:t>
      </w:r>
      <w:proofErr w:type="spellStart"/>
      <w:r w:rsidRPr="007A3D60">
        <w:t>Akilandeswari</w:t>
      </w:r>
      <w:proofErr w:type="spellEnd"/>
      <w:r w:rsidRPr="007A3D60">
        <w:t xml:space="preserve"> &amp; </w:t>
      </w:r>
      <w:proofErr w:type="spellStart"/>
      <w:r w:rsidRPr="007A3D60">
        <w:t>Gour</w:t>
      </w:r>
      <w:proofErr w:type="spellEnd"/>
      <w:r w:rsidRPr="007A3D60">
        <w:t xml:space="preserve">, </w:t>
      </w:r>
      <w:proofErr w:type="spellStart"/>
      <w:r w:rsidRPr="007A3D60">
        <w:t>Nidhi</w:t>
      </w:r>
      <w:proofErr w:type="spellEnd"/>
      <w:r w:rsidRPr="007A3D60">
        <w:t xml:space="preserve"> &amp; Kumar, </w:t>
      </w:r>
      <w:proofErr w:type="spellStart"/>
      <w:r w:rsidRPr="007A3D60">
        <w:t>Arun</w:t>
      </w:r>
      <w:proofErr w:type="spellEnd"/>
      <w:r w:rsidRPr="007A3D60">
        <w:t xml:space="preserve"> &amp; </w:t>
      </w:r>
      <w:proofErr w:type="spellStart"/>
      <w:r w:rsidRPr="007A3D60">
        <w:t>Masud</w:t>
      </w:r>
      <w:proofErr w:type="spellEnd"/>
      <w:r w:rsidRPr="007A3D60">
        <w:t xml:space="preserve">, </w:t>
      </w:r>
      <w:proofErr w:type="spellStart"/>
      <w:r w:rsidRPr="007A3D60">
        <w:t>Mehedi</w:t>
      </w:r>
      <w:proofErr w:type="spellEnd"/>
      <w:r w:rsidRPr="007A3D60">
        <w:t xml:space="preserve">. </w:t>
      </w:r>
      <w:proofErr w:type="gramStart"/>
      <w:r w:rsidRPr="007A3D60">
        <w:t>(2022). Analysis of Cognitive Radio for LTE and 5G Waveforms.</w:t>
      </w:r>
      <w:proofErr w:type="gramEnd"/>
      <w:r w:rsidRPr="007A3D60">
        <w:t xml:space="preserve"> </w:t>
      </w:r>
      <w:proofErr w:type="gramStart"/>
      <w:r w:rsidRPr="007A3D60">
        <w:t>Computer Systems Science and Engineering.</w:t>
      </w:r>
      <w:proofErr w:type="gramEnd"/>
      <w:r w:rsidRPr="007A3D60">
        <w:t xml:space="preserve"> 43. 1207-1217. 10.32604/csse.2022.024749</w:t>
      </w:r>
    </w:p>
    <w:p w:rsidR="00430295" w:rsidRDefault="00430295" w:rsidP="00430295">
      <w:pPr>
        <w:ind w:left="567" w:hanging="567"/>
        <w:jc w:val="both"/>
        <w:rPr>
          <w:color w:val="202122"/>
          <w:shd w:val="clear" w:color="auto" w:fill="FFFFFF"/>
        </w:rPr>
      </w:pPr>
    </w:p>
    <w:p w:rsidR="00430295" w:rsidRPr="00430295" w:rsidRDefault="00430295" w:rsidP="00430295">
      <w:pPr>
        <w:ind w:left="567" w:hanging="567"/>
        <w:jc w:val="both"/>
        <w:rPr>
          <w:color w:val="202122"/>
          <w:shd w:val="clear" w:color="auto" w:fill="FFFFFF"/>
        </w:rPr>
      </w:pPr>
      <w:r>
        <w:t xml:space="preserve">Wang, J., Li, J., Zhang, J., et al. (2018). </w:t>
      </w:r>
      <w:r>
        <w:rPr>
          <w:rStyle w:val="Emphasis"/>
        </w:rPr>
        <w:t>Game-Theoretic Approaches for Cognitive Radio Networks: A Survey</w:t>
      </w:r>
      <w:r>
        <w:t>. IEEE Wireless Communications, 25(3), 52-61.</w:t>
      </w:r>
    </w:p>
    <w:p w:rsidR="00430295" w:rsidRDefault="00430295" w:rsidP="00430295">
      <w:pPr>
        <w:ind w:left="567" w:hanging="567"/>
        <w:jc w:val="both"/>
      </w:pPr>
    </w:p>
    <w:p w:rsidR="00430295" w:rsidRPr="00430295" w:rsidRDefault="00430295" w:rsidP="00430295">
      <w:pPr>
        <w:ind w:left="567" w:hanging="567"/>
        <w:jc w:val="both"/>
        <w:rPr>
          <w:color w:val="202122"/>
          <w:shd w:val="clear" w:color="auto" w:fill="FFFFFF"/>
        </w:rPr>
      </w:pPr>
      <w:proofErr w:type="spellStart"/>
      <w:proofErr w:type="gramStart"/>
      <w:r>
        <w:t>Yucek</w:t>
      </w:r>
      <w:proofErr w:type="spellEnd"/>
      <w:r>
        <w:t xml:space="preserve">, T., &amp; </w:t>
      </w:r>
      <w:proofErr w:type="spellStart"/>
      <w:r>
        <w:t>Arslan</w:t>
      </w:r>
      <w:proofErr w:type="spellEnd"/>
      <w:r>
        <w:t>, H. (2009).</w:t>
      </w:r>
      <w:proofErr w:type="gramEnd"/>
      <w:r>
        <w:t xml:space="preserve"> </w:t>
      </w:r>
      <w:proofErr w:type="gramStart"/>
      <w:r>
        <w:rPr>
          <w:rStyle w:val="Emphasis"/>
        </w:rPr>
        <w:t>A survey of spectrum sensing algorithms for cognitive radio applications</w:t>
      </w:r>
      <w:r>
        <w:t>.</w:t>
      </w:r>
      <w:proofErr w:type="gramEnd"/>
      <w:r>
        <w:t xml:space="preserve"> IEEE Communications Surveys &amp; Tutorials, 11(1), 116-130.</w:t>
      </w:r>
    </w:p>
    <w:p w:rsidR="00430295" w:rsidRDefault="00430295" w:rsidP="00430295">
      <w:pPr>
        <w:ind w:left="567" w:hanging="567"/>
        <w:jc w:val="both"/>
      </w:pPr>
    </w:p>
    <w:p w:rsidR="00430295" w:rsidRPr="00430295" w:rsidRDefault="00430295" w:rsidP="00430295">
      <w:pPr>
        <w:ind w:left="567" w:hanging="567"/>
        <w:jc w:val="both"/>
        <w:rPr>
          <w:color w:val="202122"/>
          <w:shd w:val="clear" w:color="auto" w:fill="FFFFFF"/>
        </w:rPr>
      </w:pPr>
      <w:proofErr w:type="gramStart"/>
      <w:r>
        <w:t>Zhang, X., Yang, H., &amp; Liu, J. (2021).</w:t>
      </w:r>
      <w:proofErr w:type="gramEnd"/>
      <w:r>
        <w:t xml:space="preserve"> </w:t>
      </w:r>
      <w:proofErr w:type="gramStart"/>
      <w:r>
        <w:rPr>
          <w:rStyle w:val="Emphasis"/>
        </w:rPr>
        <w:t>Fuzzy logic-based spectrum handover management in 5G cognitive radio networks</w:t>
      </w:r>
      <w:r>
        <w:t>.</w:t>
      </w:r>
      <w:proofErr w:type="gramEnd"/>
      <w:r>
        <w:t xml:space="preserve"> IEEE Access, 9, 34567-34578.</w:t>
      </w:r>
    </w:p>
    <w:sectPr w:rsidR="00430295" w:rsidRPr="00430295">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312E" w:rsidRDefault="0079312E" w:rsidP="00804653">
      <w:r>
        <w:separator/>
      </w:r>
    </w:p>
  </w:endnote>
  <w:endnote w:type="continuationSeparator" w:id="0">
    <w:p w:rsidR="0079312E" w:rsidRDefault="0079312E" w:rsidP="008046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FormataOTF-Bold">
    <w:altName w:val="Calibri"/>
    <w:panose1 w:val="00000000000000000000"/>
    <w:charset w:val="00"/>
    <w:family w:val="auto"/>
    <w:notTrueType/>
    <w:pitch w:val="default"/>
    <w:sig w:usb0="00000003" w:usb1="00000000" w:usb2="00000000" w:usb3="00000000" w:csb0="00000001"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2541848"/>
      <w:docPartObj>
        <w:docPartGallery w:val="Page Numbers (Bottom of Page)"/>
        <w:docPartUnique/>
      </w:docPartObj>
    </w:sdtPr>
    <w:sdtEndPr>
      <w:rPr>
        <w:noProof/>
      </w:rPr>
    </w:sdtEndPr>
    <w:sdtContent>
      <w:p w:rsidR="00914964" w:rsidRDefault="00914964">
        <w:pPr>
          <w:pStyle w:val="Footer"/>
          <w:jc w:val="center"/>
        </w:pPr>
        <w:r>
          <w:fldChar w:fldCharType="begin"/>
        </w:r>
        <w:r>
          <w:instrText xml:space="preserve"> PAGE   \* MERGEFORMAT </w:instrText>
        </w:r>
        <w:r>
          <w:fldChar w:fldCharType="separate"/>
        </w:r>
        <w:r w:rsidR="002F67F7">
          <w:rPr>
            <w:noProof/>
          </w:rPr>
          <w:t>14</w:t>
        </w:r>
        <w:r>
          <w:rPr>
            <w:noProof/>
          </w:rPr>
          <w:fldChar w:fldCharType="end"/>
        </w:r>
      </w:p>
    </w:sdtContent>
  </w:sdt>
  <w:p w:rsidR="00914964" w:rsidRDefault="009149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312E" w:rsidRDefault="0079312E" w:rsidP="00804653">
      <w:r>
        <w:separator/>
      </w:r>
    </w:p>
  </w:footnote>
  <w:footnote w:type="continuationSeparator" w:id="0">
    <w:p w:rsidR="0079312E" w:rsidRDefault="0079312E" w:rsidP="008046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166A05F5"/>
    <w:multiLevelType w:val="hybridMultilevel"/>
    <w:tmpl w:val="2FA2DF24"/>
    <w:lvl w:ilvl="0" w:tplc="237EF918">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16456"/>
    <w:multiLevelType w:val="hybridMultilevel"/>
    <w:tmpl w:val="98DEF47E"/>
    <w:lvl w:ilvl="0" w:tplc="865E55E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C30315"/>
    <w:multiLevelType w:val="hybridMultilevel"/>
    <w:tmpl w:val="616C0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B30576"/>
    <w:multiLevelType w:val="multilevel"/>
    <w:tmpl w:val="4A228AE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4AE4688"/>
    <w:multiLevelType w:val="multilevel"/>
    <w:tmpl w:val="1952DA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66C78A5"/>
    <w:multiLevelType w:val="hybridMultilevel"/>
    <w:tmpl w:val="5AD89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EE7E71"/>
    <w:multiLevelType w:val="multilevel"/>
    <w:tmpl w:val="EDC65FC8"/>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3E50544F"/>
    <w:multiLevelType w:val="hybridMultilevel"/>
    <w:tmpl w:val="440269AC"/>
    <w:lvl w:ilvl="0" w:tplc="6D70C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DF38B3"/>
    <w:multiLevelType w:val="hybridMultilevel"/>
    <w:tmpl w:val="2BF83778"/>
    <w:lvl w:ilvl="0" w:tplc="4264684E">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8D7502"/>
    <w:multiLevelType w:val="multilevel"/>
    <w:tmpl w:val="30C20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054E2"/>
    <w:multiLevelType w:val="multilevel"/>
    <w:tmpl w:val="48AEC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B0B65E0"/>
    <w:multiLevelType w:val="multilevel"/>
    <w:tmpl w:val="43C40A4C"/>
    <w:lvl w:ilvl="0">
      <w:start w:val="4"/>
      <w:numFmt w:val="decimal"/>
      <w:lvlText w:val="%1"/>
      <w:lvlJc w:val="left"/>
      <w:pPr>
        <w:ind w:left="360" w:hanging="360"/>
      </w:pPr>
      <w:rPr>
        <w:rFonts w:hint="default"/>
        <w:b w:val="0"/>
        <w:color w:val="000000"/>
      </w:rPr>
    </w:lvl>
    <w:lvl w:ilvl="1">
      <w:start w:val="1"/>
      <w:numFmt w:val="decimal"/>
      <w:lvlText w:val="%1.%2"/>
      <w:lvlJc w:val="left"/>
      <w:pPr>
        <w:ind w:left="360" w:hanging="360"/>
      </w:pPr>
      <w:rPr>
        <w:rFonts w:hint="default"/>
        <w:b w:val="0"/>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val="0"/>
        <w:color w:val="000000"/>
      </w:rPr>
    </w:lvl>
    <w:lvl w:ilvl="4">
      <w:start w:val="1"/>
      <w:numFmt w:val="decimal"/>
      <w:lvlText w:val="%1.%2.%3.%4.%5"/>
      <w:lvlJc w:val="left"/>
      <w:pPr>
        <w:ind w:left="1080" w:hanging="1080"/>
      </w:pPr>
      <w:rPr>
        <w:rFonts w:hint="default"/>
        <w:b w:val="0"/>
        <w:color w:val="000000"/>
      </w:rPr>
    </w:lvl>
    <w:lvl w:ilvl="5">
      <w:start w:val="1"/>
      <w:numFmt w:val="decimal"/>
      <w:lvlText w:val="%1.%2.%3.%4.%5.%6"/>
      <w:lvlJc w:val="left"/>
      <w:pPr>
        <w:ind w:left="1080" w:hanging="1080"/>
      </w:pPr>
      <w:rPr>
        <w:rFonts w:hint="default"/>
        <w:b w:val="0"/>
        <w:color w:val="000000"/>
      </w:rPr>
    </w:lvl>
    <w:lvl w:ilvl="6">
      <w:start w:val="1"/>
      <w:numFmt w:val="decimal"/>
      <w:lvlText w:val="%1.%2.%3.%4.%5.%6.%7"/>
      <w:lvlJc w:val="left"/>
      <w:pPr>
        <w:ind w:left="1440" w:hanging="1440"/>
      </w:pPr>
      <w:rPr>
        <w:rFonts w:hint="default"/>
        <w:b w:val="0"/>
        <w:color w:val="000000"/>
      </w:rPr>
    </w:lvl>
    <w:lvl w:ilvl="7">
      <w:start w:val="1"/>
      <w:numFmt w:val="decimal"/>
      <w:lvlText w:val="%1.%2.%3.%4.%5.%6.%7.%8"/>
      <w:lvlJc w:val="left"/>
      <w:pPr>
        <w:ind w:left="1440" w:hanging="1440"/>
      </w:pPr>
      <w:rPr>
        <w:rFonts w:hint="default"/>
        <w:b w:val="0"/>
        <w:color w:val="000000"/>
      </w:rPr>
    </w:lvl>
    <w:lvl w:ilvl="8">
      <w:start w:val="1"/>
      <w:numFmt w:val="decimal"/>
      <w:lvlText w:val="%1.%2.%3.%4.%5.%6.%7.%8.%9"/>
      <w:lvlJc w:val="left"/>
      <w:pPr>
        <w:ind w:left="1800" w:hanging="1800"/>
      </w:pPr>
      <w:rPr>
        <w:rFonts w:hint="default"/>
        <w:b w:val="0"/>
        <w:color w:val="000000"/>
      </w:rPr>
    </w:lvl>
  </w:abstractNum>
  <w:abstractNum w:abstractNumId="14">
    <w:nsid w:val="6EA90B3B"/>
    <w:multiLevelType w:val="multilevel"/>
    <w:tmpl w:val="23A85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4BE76EC"/>
    <w:multiLevelType w:val="multilevel"/>
    <w:tmpl w:val="FD74F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501167"/>
    <w:multiLevelType w:val="multilevel"/>
    <w:tmpl w:val="952AE7E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4"/>
    </w:lvlOverride>
  </w:num>
  <w:num w:numId="4">
    <w:abstractNumId w:val="9"/>
  </w:num>
  <w:num w:numId="5">
    <w:abstractNumId w:val="16"/>
  </w:num>
  <w:num w:numId="6">
    <w:abstractNumId w:val="2"/>
  </w:num>
  <w:num w:numId="7">
    <w:abstractNumId w:val="8"/>
  </w:num>
  <w:num w:numId="8">
    <w:abstractNumId w:val="7"/>
  </w:num>
  <w:num w:numId="9">
    <w:abstractNumId w:val="4"/>
  </w:num>
  <w:num w:numId="10">
    <w:abstractNumId w:val="1"/>
  </w:num>
  <w:num w:numId="11">
    <w:abstractNumId w:val="10"/>
  </w:num>
  <w:num w:numId="12">
    <w:abstractNumId w:val="11"/>
  </w:num>
  <w:num w:numId="13">
    <w:abstractNumId w:val="3"/>
  </w:num>
  <w:num w:numId="14">
    <w:abstractNumId w:val="15"/>
  </w:num>
  <w:num w:numId="15">
    <w:abstractNumId w:val="6"/>
  </w:num>
  <w:num w:numId="16">
    <w:abstractNumId w:val="12"/>
  </w:num>
  <w:num w:numId="17">
    <w:abstractNumId w:val="14"/>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653"/>
    <w:rsid w:val="000371CD"/>
    <w:rsid w:val="000B296E"/>
    <w:rsid w:val="000B65D4"/>
    <w:rsid w:val="000E4D3A"/>
    <w:rsid w:val="00157D8C"/>
    <w:rsid w:val="00176672"/>
    <w:rsid w:val="001876C6"/>
    <w:rsid w:val="001E0F7A"/>
    <w:rsid w:val="001F14C0"/>
    <w:rsid w:val="00220C16"/>
    <w:rsid w:val="0022682C"/>
    <w:rsid w:val="002309A6"/>
    <w:rsid w:val="00270284"/>
    <w:rsid w:val="00274424"/>
    <w:rsid w:val="002E55AF"/>
    <w:rsid w:val="002F67F7"/>
    <w:rsid w:val="00314C6A"/>
    <w:rsid w:val="0039703A"/>
    <w:rsid w:val="00405C69"/>
    <w:rsid w:val="00430295"/>
    <w:rsid w:val="00471C72"/>
    <w:rsid w:val="004A2593"/>
    <w:rsid w:val="004E465E"/>
    <w:rsid w:val="00523105"/>
    <w:rsid w:val="00531009"/>
    <w:rsid w:val="00555EC3"/>
    <w:rsid w:val="00561474"/>
    <w:rsid w:val="00576022"/>
    <w:rsid w:val="005D4943"/>
    <w:rsid w:val="006408A8"/>
    <w:rsid w:val="00650C8A"/>
    <w:rsid w:val="00674742"/>
    <w:rsid w:val="006854E8"/>
    <w:rsid w:val="006B0C1C"/>
    <w:rsid w:val="00735610"/>
    <w:rsid w:val="00763127"/>
    <w:rsid w:val="00784E4D"/>
    <w:rsid w:val="0079312E"/>
    <w:rsid w:val="00804653"/>
    <w:rsid w:val="008204D1"/>
    <w:rsid w:val="00836A22"/>
    <w:rsid w:val="00844900"/>
    <w:rsid w:val="00886F5C"/>
    <w:rsid w:val="008932F3"/>
    <w:rsid w:val="00913A17"/>
    <w:rsid w:val="00914964"/>
    <w:rsid w:val="009F518F"/>
    <w:rsid w:val="00A042F9"/>
    <w:rsid w:val="00AF2A23"/>
    <w:rsid w:val="00B93E5E"/>
    <w:rsid w:val="00C946ED"/>
    <w:rsid w:val="00C94ECE"/>
    <w:rsid w:val="00CD620D"/>
    <w:rsid w:val="00D40C5D"/>
    <w:rsid w:val="00D902D0"/>
    <w:rsid w:val="00DB2523"/>
    <w:rsid w:val="00E25AA5"/>
    <w:rsid w:val="00E36E44"/>
    <w:rsid w:val="00EE527B"/>
    <w:rsid w:val="00EF11BB"/>
    <w:rsid w:val="00F70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11BB"/>
    <w:pPr>
      <w:keepNext/>
      <w:numPr>
        <w:numId w:val="1"/>
      </w:numPr>
      <w:spacing w:before="240" w:after="80"/>
      <w:jc w:val="center"/>
      <w:outlineLvl w:val="0"/>
    </w:pPr>
    <w:rPr>
      <w:smallCaps/>
      <w:kern w:val="28"/>
      <w:sz w:val="20"/>
      <w:szCs w:val="20"/>
    </w:rPr>
  </w:style>
  <w:style w:type="paragraph" w:styleId="Heading2">
    <w:name w:val="heading 2"/>
    <w:basedOn w:val="Normal"/>
    <w:next w:val="Normal"/>
    <w:link w:val="Heading2Char"/>
    <w:uiPriority w:val="9"/>
    <w:qFormat/>
    <w:rsid w:val="00EF11BB"/>
    <w:pPr>
      <w:keepNext/>
      <w:numPr>
        <w:ilvl w:val="1"/>
        <w:numId w:val="1"/>
      </w:numPr>
      <w:spacing w:before="120" w:after="60"/>
      <w:outlineLvl w:val="1"/>
    </w:pPr>
    <w:rPr>
      <w:i/>
      <w:iCs/>
      <w:sz w:val="20"/>
      <w:szCs w:val="20"/>
    </w:rPr>
  </w:style>
  <w:style w:type="paragraph" w:styleId="Heading3">
    <w:name w:val="heading 3"/>
    <w:basedOn w:val="Normal"/>
    <w:next w:val="Normal"/>
    <w:link w:val="Heading3Char"/>
    <w:qFormat/>
    <w:rsid w:val="00EF11BB"/>
    <w:pPr>
      <w:keepNext/>
      <w:numPr>
        <w:ilvl w:val="2"/>
        <w:numId w:val="1"/>
      </w:numPr>
      <w:outlineLvl w:val="2"/>
    </w:pPr>
    <w:rPr>
      <w:i/>
      <w:iCs/>
      <w:sz w:val="20"/>
      <w:szCs w:val="20"/>
    </w:rPr>
  </w:style>
  <w:style w:type="paragraph" w:styleId="Heading4">
    <w:name w:val="heading 4"/>
    <w:basedOn w:val="Normal"/>
    <w:next w:val="Normal"/>
    <w:link w:val="Heading4Char"/>
    <w:qFormat/>
    <w:rsid w:val="00EF11BB"/>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EF11BB"/>
    <w:pPr>
      <w:numPr>
        <w:ilvl w:val="4"/>
        <w:numId w:val="1"/>
      </w:numPr>
      <w:spacing w:before="240" w:after="60"/>
      <w:outlineLvl w:val="4"/>
    </w:pPr>
    <w:rPr>
      <w:sz w:val="18"/>
      <w:szCs w:val="18"/>
    </w:rPr>
  </w:style>
  <w:style w:type="paragraph" w:styleId="Heading6">
    <w:name w:val="heading 6"/>
    <w:basedOn w:val="Normal"/>
    <w:next w:val="Normal"/>
    <w:link w:val="Heading6Char"/>
    <w:qFormat/>
    <w:rsid w:val="00EF11BB"/>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EF11BB"/>
    <w:pPr>
      <w:numPr>
        <w:ilvl w:val="6"/>
        <w:numId w:val="1"/>
      </w:numPr>
      <w:spacing w:before="240" w:after="60"/>
      <w:outlineLvl w:val="6"/>
    </w:pPr>
    <w:rPr>
      <w:sz w:val="16"/>
      <w:szCs w:val="16"/>
    </w:rPr>
  </w:style>
  <w:style w:type="paragraph" w:styleId="Heading8">
    <w:name w:val="heading 8"/>
    <w:basedOn w:val="Normal"/>
    <w:next w:val="Normal"/>
    <w:link w:val="Heading8Char"/>
    <w:qFormat/>
    <w:rsid w:val="00EF11BB"/>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EF11BB"/>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4653"/>
    <w:rPr>
      <w:color w:val="0000FF"/>
      <w:u w:val="single"/>
    </w:rPr>
  </w:style>
  <w:style w:type="paragraph" w:customStyle="1" w:styleId="H5">
    <w:name w:val="H5"/>
    <w:basedOn w:val="Normal"/>
    <w:link w:val="H5CharChar"/>
    <w:rsid w:val="00804653"/>
    <w:pPr>
      <w:spacing w:after="340" w:line="240" w:lineRule="exact"/>
      <w:ind w:right="1380"/>
      <w:jc w:val="both"/>
    </w:pPr>
    <w:rPr>
      <w:rFonts w:ascii="Helvetica" w:hAnsi="Helvetica"/>
      <w:b/>
      <w:color w:val="00629B"/>
      <w:sz w:val="20"/>
      <w:szCs w:val="20"/>
    </w:rPr>
  </w:style>
  <w:style w:type="character" w:customStyle="1" w:styleId="H5CharChar">
    <w:name w:val="H5 Char Char"/>
    <w:link w:val="H5"/>
    <w:rsid w:val="00804653"/>
    <w:rPr>
      <w:rFonts w:ascii="Helvetica" w:eastAsia="Times New Roman" w:hAnsi="Helvetica" w:cs="Times New Roman"/>
      <w:b/>
      <w:color w:val="00629B"/>
      <w:sz w:val="20"/>
      <w:szCs w:val="20"/>
    </w:rPr>
  </w:style>
  <w:style w:type="paragraph" w:customStyle="1" w:styleId="AU">
    <w:name w:val="AU"/>
    <w:basedOn w:val="Normal"/>
    <w:rsid w:val="00804653"/>
    <w:pPr>
      <w:spacing w:after="100"/>
      <w:ind w:right="1380"/>
    </w:pPr>
    <w:rPr>
      <w:rFonts w:ascii="Helvetica" w:hAnsi="Helvetica"/>
      <w:b/>
      <w:sz w:val="20"/>
      <w:szCs w:val="20"/>
    </w:rPr>
  </w:style>
  <w:style w:type="paragraph" w:customStyle="1" w:styleId="PINoSpace">
    <w:name w:val="PI_No Space"/>
    <w:basedOn w:val="Normal"/>
    <w:rsid w:val="00804653"/>
    <w:pPr>
      <w:spacing w:line="180" w:lineRule="exact"/>
      <w:ind w:right="1600" w:firstLine="180"/>
    </w:pPr>
    <w:rPr>
      <w:sz w:val="15"/>
    </w:rPr>
  </w:style>
  <w:style w:type="paragraph" w:styleId="Header">
    <w:name w:val="header"/>
    <w:basedOn w:val="Normal"/>
    <w:link w:val="HeaderChar"/>
    <w:uiPriority w:val="99"/>
    <w:unhideWhenUsed/>
    <w:rsid w:val="00804653"/>
    <w:pPr>
      <w:tabs>
        <w:tab w:val="center" w:pos="4680"/>
        <w:tab w:val="right" w:pos="9360"/>
      </w:tabs>
    </w:pPr>
  </w:style>
  <w:style w:type="character" w:customStyle="1" w:styleId="HeaderChar">
    <w:name w:val="Header Char"/>
    <w:basedOn w:val="DefaultParagraphFont"/>
    <w:link w:val="Header"/>
    <w:uiPriority w:val="99"/>
    <w:rsid w:val="008046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653"/>
    <w:pPr>
      <w:tabs>
        <w:tab w:val="center" w:pos="4680"/>
        <w:tab w:val="right" w:pos="9360"/>
      </w:tabs>
    </w:pPr>
  </w:style>
  <w:style w:type="character" w:customStyle="1" w:styleId="FooterChar">
    <w:name w:val="Footer Char"/>
    <w:basedOn w:val="DefaultParagraphFont"/>
    <w:link w:val="Footer"/>
    <w:uiPriority w:val="99"/>
    <w:rsid w:val="008046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11BB"/>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EF11BB"/>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EF11BB"/>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EF11BB"/>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EF11BB"/>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EF11BB"/>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EF11BB"/>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EF11BB"/>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EF11BB"/>
    <w:rPr>
      <w:rFonts w:ascii="Times New Roman" w:eastAsia="Times New Roman" w:hAnsi="Times New Roman" w:cs="Times New Roman"/>
      <w:sz w:val="16"/>
      <w:szCs w:val="16"/>
    </w:rPr>
  </w:style>
  <w:style w:type="paragraph" w:customStyle="1" w:styleId="H1ListNoSpace">
    <w:name w:val="H1_List (No Space)"/>
    <w:basedOn w:val="Normal"/>
    <w:qFormat/>
    <w:rsid w:val="00EF11BB"/>
    <w:pPr>
      <w:numPr>
        <w:numId w:val="2"/>
      </w:numPr>
      <w:autoSpaceDE w:val="0"/>
      <w:autoSpaceDN w:val="0"/>
      <w:adjustRightInd w:val="0"/>
    </w:pPr>
    <w:rPr>
      <w:rFonts w:ascii="Helvetica" w:hAnsi="Helvetica" w:cs="FormataOTF-Bold"/>
      <w:b/>
      <w:bCs/>
      <w:color w:val="00629B"/>
      <w:sz w:val="18"/>
      <w:szCs w:val="18"/>
    </w:rPr>
  </w:style>
  <w:style w:type="paragraph" w:customStyle="1" w:styleId="AUBiosNoSpace">
    <w:name w:val="AU_Bios_No Space"/>
    <w:basedOn w:val="Normal"/>
    <w:rsid w:val="00EF11BB"/>
    <w:pPr>
      <w:autoSpaceDE w:val="0"/>
      <w:autoSpaceDN w:val="0"/>
      <w:adjustRightInd w:val="0"/>
      <w:ind w:firstLine="180"/>
      <w:jc w:val="both"/>
    </w:pPr>
    <w:rPr>
      <w:rFonts w:cs="TimesLTStd-Roman"/>
      <w:sz w:val="16"/>
      <w:szCs w:val="16"/>
    </w:rPr>
  </w:style>
  <w:style w:type="paragraph" w:styleId="ListParagraph">
    <w:name w:val="List Paragraph"/>
    <w:basedOn w:val="Normal"/>
    <w:uiPriority w:val="34"/>
    <w:qFormat/>
    <w:rsid w:val="00EF11BB"/>
    <w:pPr>
      <w:spacing w:after="160" w:line="259" w:lineRule="auto"/>
      <w:ind w:left="720"/>
      <w:contextualSpacing/>
    </w:pPr>
    <w:rPr>
      <w:rFonts w:asciiTheme="minorHAnsi" w:eastAsiaTheme="minorHAnsi" w:hAnsiTheme="minorHAnsi" w:cstheme="minorBidi"/>
      <w:sz w:val="22"/>
      <w:szCs w:val="22"/>
      <w:lang w:val="af-ZA"/>
    </w:rPr>
  </w:style>
  <w:style w:type="character" w:styleId="Strong">
    <w:name w:val="Strong"/>
    <w:basedOn w:val="DefaultParagraphFont"/>
    <w:uiPriority w:val="22"/>
    <w:qFormat/>
    <w:rsid w:val="00EF11BB"/>
    <w:rPr>
      <w:b/>
      <w:bCs/>
    </w:rPr>
  </w:style>
  <w:style w:type="character" w:customStyle="1" w:styleId="ff12">
    <w:name w:val="ff12"/>
    <w:basedOn w:val="DefaultParagraphFont"/>
    <w:rsid w:val="00EF11BB"/>
  </w:style>
  <w:style w:type="paragraph" w:styleId="NormalWeb">
    <w:name w:val="Normal (Web)"/>
    <w:basedOn w:val="Normal"/>
    <w:uiPriority w:val="99"/>
    <w:unhideWhenUsed/>
    <w:rsid w:val="00EF11BB"/>
    <w:pPr>
      <w:spacing w:before="100" w:beforeAutospacing="1" w:after="100" w:afterAutospacing="1"/>
    </w:pPr>
  </w:style>
  <w:style w:type="character" w:customStyle="1" w:styleId="ws9">
    <w:name w:val="ws9"/>
    <w:basedOn w:val="DefaultParagraphFont"/>
    <w:rsid w:val="00EF11BB"/>
  </w:style>
  <w:style w:type="character" w:customStyle="1" w:styleId="ls177">
    <w:name w:val="ls177"/>
    <w:basedOn w:val="DefaultParagraphFont"/>
    <w:rsid w:val="00EF11BB"/>
  </w:style>
  <w:style w:type="paragraph" w:styleId="BalloonText">
    <w:name w:val="Balloon Text"/>
    <w:basedOn w:val="Normal"/>
    <w:link w:val="BalloonTextChar"/>
    <w:uiPriority w:val="99"/>
    <w:semiHidden/>
    <w:unhideWhenUsed/>
    <w:rsid w:val="001F14C0"/>
    <w:rPr>
      <w:rFonts w:ascii="Tahoma" w:hAnsi="Tahoma" w:cs="Tahoma"/>
      <w:sz w:val="16"/>
      <w:szCs w:val="16"/>
    </w:rPr>
  </w:style>
  <w:style w:type="character" w:customStyle="1" w:styleId="BalloonTextChar">
    <w:name w:val="Balloon Text Char"/>
    <w:basedOn w:val="DefaultParagraphFont"/>
    <w:link w:val="BalloonText"/>
    <w:uiPriority w:val="99"/>
    <w:semiHidden/>
    <w:rsid w:val="001F14C0"/>
    <w:rPr>
      <w:rFonts w:ascii="Tahoma" w:eastAsia="Times New Roman" w:hAnsi="Tahoma" w:cs="Tahoma"/>
      <w:sz w:val="16"/>
      <w:szCs w:val="16"/>
    </w:rPr>
  </w:style>
  <w:style w:type="table" w:customStyle="1" w:styleId="TableGrid1">
    <w:name w:val="Table Grid1"/>
    <w:basedOn w:val="TableNormal"/>
    <w:next w:val="TableGrid"/>
    <w:uiPriority w:val="39"/>
    <w:rsid w:val="00914964"/>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14964"/>
    <w:pPr>
      <w:widowControl w:val="0"/>
      <w:autoSpaceDE w:val="0"/>
      <w:autoSpaceDN w:val="0"/>
      <w:jc w:val="both"/>
    </w:pPr>
    <w:rPr>
      <w:sz w:val="20"/>
      <w:szCs w:val="20"/>
    </w:rPr>
  </w:style>
  <w:style w:type="character" w:customStyle="1" w:styleId="BodyTextChar">
    <w:name w:val="Body Text Char"/>
    <w:basedOn w:val="DefaultParagraphFont"/>
    <w:link w:val="BodyText"/>
    <w:uiPriority w:val="1"/>
    <w:rsid w:val="00914964"/>
    <w:rPr>
      <w:rFonts w:ascii="Times New Roman" w:eastAsia="Times New Roman" w:hAnsi="Times New Roman" w:cs="Times New Roman"/>
      <w:sz w:val="20"/>
      <w:szCs w:val="20"/>
    </w:rPr>
  </w:style>
  <w:style w:type="table" w:styleId="TableGrid">
    <w:name w:val="Table Grid"/>
    <w:basedOn w:val="TableNormal"/>
    <w:uiPriority w:val="59"/>
    <w:rsid w:val="0091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E4D3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65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F11BB"/>
    <w:pPr>
      <w:keepNext/>
      <w:numPr>
        <w:numId w:val="1"/>
      </w:numPr>
      <w:spacing w:before="240" w:after="80"/>
      <w:jc w:val="center"/>
      <w:outlineLvl w:val="0"/>
    </w:pPr>
    <w:rPr>
      <w:smallCaps/>
      <w:kern w:val="28"/>
      <w:sz w:val="20"/>
      <w:szCs w:val="20"/>
    </w:rPr>
  </w:style>
  <w:style w:type="paragraph" w:styleId="Heading2">
    <w:name w:val="heading 2"/>
    <w:basedOn w:val="Normal"/>
    <w:next w:val="Normal"/>
    <w:link w:val="Heading2Char"/>
    <w:uiPriority w:val="9"/>
    <w:qFormat/>
    <w:rsid w:val="00EF11BB"/>
    <w:pPr>
      <w:keepNext/>
      <w:numPr>
        <w:ilvl w:val="1"/>
        <w:numId w:val="1"/>
      </w:numPr>
      <w:spacing w:before="120" w:after="60"/>
      <w:outlineLvl w:val="1"/>
    </w:pPr>
    <w:rPr>
      <w:i/>
      <w:iCs/>
      <w:sz w:val="20"/>
      <w:szCs w:val="20"/>
    </w:rPr>
  </w:style>
  <w:style w:type="paragraph" w:styleId="Heading3">
    <w:name w:val="heading 3"/>
    <w:basedOn w:val="Normal"/>
    <w:next w:val="Normal"/>
    <w:link w:val="Heading3Char"/>
    <w:qFormat/>
    <w:rsid w:val="00EF11BB"/>
    <w:pPr>
      <w:keepNext/>
      <w:numPr>
        <w:ilvl w:val="2"/>
        <w:numId w:val="1"/>
      </w:numPr>
      <w:outlineLvl w:val="2"/>
    </w:pPr>
    <w:rPr>
      <w:i/>
      <w:iCs/>
      <w:sz w:val="20"/>
      <w:szCs w:val="20"/>
    </w:rPr>
  </w:style>
  <w:style w:type="paragraph" w:styleId="Heading4">
    <w:name w:val="heading 4"/>
    <w:basedOn w:val="Normal"/>
    <w:next w:val="Normal"/>
    <w:link w:val="Heading4Char"/>
    <w:qFormat/>
    <w:rsid w:val="00EF11BB"/>
    <w:pPr>
      <w:keepNext/>
      <w:numPr>
        <w:ilvl w:val="3"/>
        <w:numId w:val="1"/>
      </w:numPr>
      <w:spacing w:before="240" w:after="60"/>
      <w:outlineLvl w:val="3"/>
    </w:pPr>
    <w:rPr>
      <w:i/>
      <w:iCs/>
      <w:sz w:val="18"/>
      <w:szCs w:val="18"/>
    </w:rPr>
  </w:style>
  <w:style w:type="paragraph" w:styleId="Heading5">
    <w:name w:val="heading 5"/>
    <w:basedOn w:val="Normal"/>
    <w:next w:val="Normal"/>
    <w:link w:val="Heading5Char"/>
    <w:qFormat/>
    <w:rsid w:val="00EF11BB"/>
    <w:pPr>
      <w:numPr>
        <w:ilvl w:val="4"/>
        <w:numId w:val="1"/>
      </w:numPr>
      <w:spacing w:before="240" w:after="60"/>
      <w:outlineLvl w:val="4"/>
    </w:pPr>
    <w:rPr>
      <w:sz w:val="18"/>
      <w:szCs w:val="18"/>
    </w:rPr>
  </w:style>
  <w:style w:type="paragraph" w:styleId="Heading6">
    <w:name w:val="heading 6"/>
    <w:basedOn w:val="Normal"/>
    <w:next w:val="Normal"/>
    <w:link w:val="Heading6Char"/>
    <w:qFormat/>
    <w:rsid w:val="00EF11BB"/>
    <w:pPr>
      <w:numPr>
        <w:ilvl w:val="5"/>
        <w:numId w:val="1"/>
      </w:numPr>
      <w:spacing w:before="240" w:after="60"/>
      <w:outlineLvl w:val="5"/>
    </w:pPr>
    <w:rPr>
      <w:i/>
      <w:iCs/>
      <w:sz w:val="16"/>
      <w:szCs w:val="16"/>
    </w:rPr>
  </w:style>
  <w:style w:type="paragraph" w:styleId="Heading7">
    <w:name w:val="heading 7"/>
    <w:basedOn w:val="Normal"/>
    <w:next w:val="Normal"/>
    <w:link w:val="Heading7Char"/>
    <w:qFormat/>
    <w:rsid w:val="00EF11BB"/>
    <w:pPr>
      <w:numPr>
        <w:ilvl w:val="6"/>
        <w:numId w:val="1"/>
      </w:numPr>
      <w:spacing w:before="240" w:after="60"/>
      <w:outlineLvl w:val="6"/>
    </w:pPr>
    <w:rPr>
      <w:sz w:val="16"/>
      <w:szCs w:val="16"/>
    </w:rPr>
  </w:style>
  <w:style w:type="paragraph" w:styleId="Heading8">
    <w:name w:val="heading 8"/>
    <w:basedOn w:val="Normal"/>
    <w:next w:val="Normal"/>
    <w:link w:val="Heading8Char"/>
    <w:qFormat/>
    <w:rsid w:val="00EF11BB"/>
    <w:pPr>
      <w:numPr>
        <w:ilvl w:val="7"/>
        <w:numId w:val="1"/>
      </w:numPr>
      <w:spacing w:before="240" w:after="60"/>
      <w:outlineLvl w:val="7"/>
    </w:pPr>
    <w:rPr>
      <w:i/>
      <w:iCs/>
      <w:sz w:val="16"/>
      <w:szCs w:val="16"/>
    </w:rPr>
  </w:style>
  <w:style w:type="paragraph" w:styleId="Heading9">
    <w:name w:val="heading 9"/>
    <w:basedOn w:val="Normal"/>
    <w:next w:val="Normal"/>
    <w:link w:val="Heading9Char"/>
    <w:qFormat/>
    <w:rsid w:val="00EF11BB"/>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804653"/>
    <w:rPr>
      <w:color w:val="0000FF"/>
      <w:u w:val="single"/>
    </w:rPr>
  </w:style>
  <w:style w:type="paragraph" w:customStyle="1" w:styleId="H5">
    <w:name w:val="H5"/>
    <w:basedOn w:val="Normal"/>
    <w:link w:val="H5CharChar"/>
    <w:rsid w:val="00804653"/>
    <w:pPr>
      <w:spacing w:after="340" w:line="240" w:lineRule="exact"/>
      <w:ind w:right="1380"/>
      <w:jc w:val="both"/>
    </w:pPr>
    <w:rPr>
      <w:rFonts w:ascii="Helvetica" w:hAnsi="Helvetica"/>
      <w:b/>
      <w:color w:val="00629B"/>
      <w:sz w:val="20"/>
      <w:szCs w:val="20"/>
    </w:rPr>
  </w:style>
  <w:style w:type="character" w:customStyle="1" w:styleId="H5CharChar">
    <w:name w:val="H5 Char Char"/>
    <w:link w:val="H5"/>
    <w:rsid w:val="00804653"/>
    <w:rPr>
      <w:rFonts w:ascii="Helvetica" w:eastAsia="Times New Roman" w:hAnsi="Helvetica" w:cs="Times New Roman"/>
      <w:b/>
      <w:color w:val="00629B"/>
      <w:sz w:val="20"/>
      <w:szCs w:val="20"/>
    </w:rPr>
  </w:style>
  <w:style w:type="paragraph" w:customStyle="1" w:styleId="AU">
    <w:name w:val="AU"/>
    <w:basedOn w:val="Normal"/>
    <w:rsid w:val="00804653"/>
    <w:pPr>
      <w:spacing w:after="100"/>
      <w:ind w:right="1380"/>
    </w:pPr>
    <w:rPr>
      <w:rFonts w:ascii="Helvetica" w:hAnsi="Helvetica"/>
      <w:b/>
      <w:sz w:val="20"/>
      <w:szCs w:val="20"/>
    </w:rPr>
  </w:style>
  <w:style w:type="paragraph" w:customStyle="1" w:styleId="PINoSpace">
    <w:name w:val="PI_No Space"/>
    <w:basedOn w:val="Normal"/>
    <w:rsid w:val="00804653"/>
    <w:pPr>
      <w:spacing w:line="180" w:lineRule="exact"/>
      <w:ind w:right="1600" w:firstLine="180"/>
    </w:pPr>
    <w:rPr>
      <w:sz w:val="15"/>
    </w:rPr>
  </w:style>
  <w:style w:type="paragraph" w:styleId="Header">
    <w:name w:val="header"/>
    <w:basedOn w:val="Normal"/>
    <w:link w:val="HeaderChar"/>
    <w:uiPriority w:val="99"/>
    <w:unhideWhenUsed/>
    <w:rsid w:val="00804653"/>
    <w:pPr>
      <w:tabs>
        <w:tab w:val="center" w:pos="4680"/>
        <w:tab w:val="right" w:pos="9360"/>
      </w:tabs>
    </w:pPr>
  </w:style>
  <w:style w:type="character" w:customStyle="1" w:styleId="HeaderChar">
    <w:name w:val="Header Char"/>
    <w:basedOn w:val="DefaultParagraphFont"/>
    <w:link w:val="Header"/>
    <w:uiPriority w:val="99"/>
    <w:rsid w:val="0080465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4653"/>
    <w:pPr>
      <w:tabs>
        <w:tab w:val="center" w:pos="4680"/>
        <w:tab w:val="right" w:pos="9360"/>
      </w:tabs>
    </w:pPr>
  </w:style>
  <w:style w:type="character" w:customStyle="1" w:styleId="FooterChar">
    <w:name w:val="Footer Char"/>
    <w:basedOn w:val="DefaultParagraphFont"/>
    <w:link w:val="Footer"/>
    <w:uiPriority w:val="99"/>
    <w:rsid w:val="00804653"/>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F11BB"/>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EF11BB"/>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EF11BB"/>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EF11BB"/>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EF11BB"/>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EF11BB"/>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EF11BB"/>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EF11BB"/>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EF11BB"/>
    <w:rPr>
      <w:rFonts w:ascii="Times New Roman" w:eastAsia="Times New Roman" w:hAnsi="Times New Roman" w:cs="Times New Roman"/>
      <w:sz w:val="16"/>
      <w:szCs w:val="16"/>
    </w:rPr>
  </w:style>
  <w:style w:type="paragraph" w:customStyle="1" w:styleId="H1ListNoSpace">
    <w:name w:val="H1_List (No Space)"/>
    <w:basedOn w:val="Normal"/>
    <w:qFormat/>
    <w:rsid w:val="00EF11BB"/>
    <w:pPr>
      <w:numPr>
        <w:numId w:val="2"/>
      </w:numPr>
      <w:autoSpaceDE w:val="0"/>
      <w:autoSpaceDN w:val="0"/>
      <w:adjustRightInd w:val="0"/>
    </w:pPr>
    <w:rPr>
      <w:rFonts w:ascii="Helvetica" w:hAnsi="Helvetica" w:cs="FormataOTF-Bold"/>
      <w:b/>
      <w:bCs/>
      <w:color w:val="00629B"/>
      <w:sz w:val="18"/>
      <w:szCs w:val="18"/>
    </w:rPr>
  </w:style>
  <w:style w:type="paragraph" w:customStyle="1" w:styleId="AUBiosNoSpace">
    <w:name w:val="AU_Bios_No Space"/>
    <w:basedOn w:val="Normal"/>
    <w:rsid w:val="00EF11BB"/>
    <w:pPr>
      <w:autoSpaceDE w:val="0"/>
      <w:autoSpaceDN w:val="0"/>
      <w:adjustRightInd w:val="0"/>
      <w:ind w:firstLine="180"/>
      <w:jc w:val="both"/>
    </w:pPr>
    <w:rPr>
      <w:rFonts w:cs="TimesLTStd-Roman"/>
      <w:sz w:val="16"/>
      <w:szCs w:val="16"/>
    </w:rPr>
  </w:style>
  <w:style w:type="paragraph" w:styleId="ListParagraph">
    <w:name w:val="List Paragraph"/>
    <w:basedOn w:val="Normal"/>
    <w:uiPriority w:val="34"/>
    <w:qFormat/>
    <w:rsid w:val="00EF11BB"/>
    <w:pPr>
      <w:spacing w:after="160" w:line="259" w:lineRule="auto"/>
      <w:ind w:left="720"/>
      <w:contextualSpacing/>
    </w:pPr>
    <w:rPr>
      <w:rFonts w:asciiTheme="minorHAnsi" w:eastAsiaTheme="minorHAnsi" w:hAnsiTheme="minorHAnsi" w:cstheme="minorBidi"/>
      <w:sz w:val="22"/>
      <w:szCs w:val="22"/>
      <w:lang w:val="af-ZA"/>
    </w:rPr>
  </w:style>
  <w:style w:type="character" w:styleId="Strong">
    <w:name w:val="Strong"/>
    <w:basedOn w:val="DefaultParagraphFont"/>
    <w:uiPriority w:val="22"/>
    <w:qFormat/>
    <w:rsid w:val="00EF11BB"/>
    <w:rPr>
      <w:b/>
      <w:bCs/>
    </w:rPr>
  </w:style>
  <w:style w:type="character" w:customStyle="1" w:styleId="ff12">
    <w:name w:val="ff12"/>
    <w:basedOn w:val="DefaultParagraphFont"/>
    <w:rsid w:val="00EF11BB"/>
  </w:style>
  <w:style w:type="paragraph" w:styleId="NormalWeb">
    <w:name w:val="Normal (Web)"/>
    <w:basedOn w:val="Normal"/>
    <w:uiPriority w:val="99"/>
    <w:unhideWhenUsed/>
    <w:rsid w:val="00EF11BB"/>
    <w:pPr>
      <w:spacing w:before="100" w:beforeAutospacing="1" w:after="100" w:afterAutospacing="1"/>
    </w:pPr>
  </w:style>
  <w:style w:type="character" w:customStyle="1" w:styleId="ws9">
    <w:name w:val="ws9"/>
    <w:basedOn w:val="DefaultParagraphFont"/>
    <w:rsid w:val="00EF11BB"/>
  </w:style>
  <w:style w:type="character" w:customStyle="1" w:styleId="ls177">
    <w:name w:val="ls177"/>
    <w:basedOn w:val="DefaultParagraphFont"/>
    <w:rsid w:val="00EF11BB"/>
  </w:style>
  <w:style w:type="paragraph" w:styleId="BalloonText">
    <w:name w:val="Balloon Text"/>
    <w:basedOn w:val="Normal"/>
    <w:link w:val="BalloonTextChar"/>
    <w:uiPriority w:val="99"/>
    <w:semiHidden/>
    <w:unhideWhenUsed/>
    <w:rsid w:val="001F14C0"/>
    <w:rPr>
      <w:rFonts w:ascii="Tahoma" w:hAnsi="Tahoma" w:cs="Tahoma"/>
      <w:sz w:val="16"/>
      <w:szCs w:val="16"/>
    </w:rPr>
  </w:style>
  <w:style w:type="character" w:customStyle="1" w:styleId="BalloonTextChar">
    <w:name w:val="Balloon Text Char"/>
    <w:basedOn w:val="DefaultParagraphFont"/>
    <w:link w:val="BalloonText"/>
    <w:uiPriority w:val="99"/>
    <w:semiHidden/>
    <w:rsid w:val="001F14C0"/>
    <w:rPr>
      <w:rFonts w:ascii="Tahoma" w:eastAsia="Times New Roman" w:hAnsi="Tahoma" w:cs="Tahoma"/>
      <w:sz w:val="16"/>
      <w:szCs w:val="16"/>
    </w:rPr>
  </w:style>
  <w:style w:type="table" w:customStyle="1" w:styleId="TableGrid1">
    <w:name w:val="Table Grid1"/>
    <w:basedOn w:val="TableNormal"/>
    <w:next w:val="TableGrid"/>
    <w:uiPriority w:val="39"/>
    <w:rsid w:val="00914964"/>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914964"/>
    <w:pPr>
      <w:widowControl w:val="0"/>
      <w:autoSpaceDE w:val="0"/>
      <w:autoSpaceDN w:val="0"/>
      <w:jc w:val="both"/>
    </w:pPr>
    <w:rPr>
      <w:sz w:val="20"/>
      <w:szCs w:val="20"/>
    </w:rPr>
  </w:style>
  <w:style w:type="character" w:customStyle="1" w:styleId="BodyTextChar">
    <w:name w:val="Body Text Char"/>
    <w:basedOn w:val="DefaultParagraphFont"/>
    <w:link w:val="BodyText"/>
    <w:uiPriority w:val="1"/>
    <w:rsid w:val="00914964"/>
    <w:rPr>
      <w:rFonts w:ascii="Times New Roman" w:eastAsia="Times New Roman" w:hAnsi="Times New Roman" w:cs="Times New Roman"/>
      <w:sz w:val="20"/>
      <w:szCs w:val="20"/>
    </w:rPr>
  </w:style>
  <w:style w:type="table" w:styleId="TableGrid">
    <w:name w:val="Table Grid"/>
    <w:basedOn w:val="TableNormal"/>
    <w:uiPriority w:val="59"/>
    <w:rsid w:val="009149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E4D3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09820">
      <w:bodyDiv w:val="1"/>
      <w:marLeft w:val="0"/>
      <w:marRight w:val="0"/>
      <w:marTop w:val="0"/>
      <w:marBottom w:val="0"/>
      <w:divBdr>
        <w:top w:val="none" w:sz="0" w:space="0" w:color="auto"/>
        <w:left w:val="none" w:sz="0" w:space="0" w:color="auto"/>
        <w:bottom w:val="none" w:sz="0" w:space="0" w:color="auto"/>
        <w:right w:val="none" w:sz="0" w:space="0" w:color="auto"/>
      </w:divBdr>
    </w:div>
    <w:div w:id="634725711">
      <w:bodyDiv w:val="1"/>
      <w:marLeft w:val="0"/>
      <w:marRight w:val="0"/>
      <w:marTop w:val="0"/>
      <w:marBottom w:val="0"/>
      <w:divBdr>
        <w:top w:val="none" w:sz="0" w:space="0" w:color="auto"/>
        <w:left w:val="none" w:sz="0" w:space="0" w:color="auto"/>
        <w:bottom w:val="none" w:sz="0" w:space="0" w:color="auto"/>
        <w:right w:val="none" w:sz="0" w:space="0" w:color="auto"/>
      </w:divBdr>
    </w:div>
    <w:div w:id="815103424">
      <w:bodyDiv w:val="1"/>
      <w:marLeft w:val="0"/>
      <w:marRight w:val="0"/>
      <w:marTop w:val="0"/>
      <w:marBottom w:val="0"/>
      <w:divBdr>
        <w:top w:val="none" w:sz="0" w:space="0" w:color="auto"/>
        <w:left w:val="none" w:sz="0" w:space="0" w:color="auto"/>
        <w:bottom w:val="none" w:sz="0" w:space="0" w:color="auto"/>
        <w:right w:val="none" w:sz="0" w:space="0" w:color="auto"/>
      </w:divBdr>
    </w:div>
    <w:div w:id="1059325682">
      <w:bodyDiv w:val="1"/>
      <w:marLeft w:val="0"/>
      <w:marRight w:val="0"/>
      <w:marTop w:val="0"/>
      <w:marBottom w:val="0"/>
      <w:divBdr>
        <w:top w:val="none" w:sz="0" w:space="0" w:color="auto"/>
        <w:left w:val="none" w:sz="0" w:space="0" w:color="auto"/>
        <w:bottom w:val="none" w:sz="0" w:space="0" w:color="auto"/>
        <w:right w:val="none" w:sz="0" w:space="0" w:color="auto"/>
      </w:divBdr>
    </w:div>
    <w:div w:id="1116217434">
      <w:bodyDiv w:val="1"/>
      <w:marLeft w:val="0"/>
      <w:marRight w:val="0"/>
      <w:marTop w:val="0"/>
      <w:marBottom w:val="0"/>
      <w:divBdr>
        <w:top w:val="none" w:sz="0" w:space="0" w:color="auto"/>
        <w:left w:val="none" w:sz="0" w:space="0" w:color="auto"/>
        <w:bottom w:val="none" w:sz="0" w:space="0" w:color="auto"/>
        <w:right w:val="none" w:sz="0" w:space="0" w:color="auto"/>
      </w:divBdr>
    </w:div>
    <w:div w:id="1490319652">
      <w:bodyDiv w:val="1"/>
      <w:marLeft w:val="0"/>
      <w:marRight w:val="0"/>
      <w:marTop w:val="0"/>
      <w:marBottom w:val="0"/>
      <w:divBdr>
        <w:top w:val="none" w:sz="0" w:space="0" w:color="auto"/>
        <w:left w:val="none" w:sz="0" w:space="0" w:color="auto"/>
        <w:bottom w:val="none" w:sz="0" w:space="0" w:color="auto"/>
        <w:right w:val="none" w:sz="0" w:space="0" w:color="auto"/>
      </w:divBdr>
      <w:divsChild>
        <w:div w:id="2026248953">
          <w:marLeft w:val="0"/>
          <w:marRight w:val="0"/>
          <w:marTop w:val="0"/>
          <w:marBottom w:val="0"/>
          <w:divBdr>
            <w:top w:val="none" w:sz="0" w:space="0" w:color="auto"/>
            <w:left w:val="none" w:sz="0" w:space="0" w:color="auto"/>
            <w:bottom w:val="none" w:sz="0" w:space="0" w:color="auto"/>
            <w:right w:val="none" w:sz="0" w:space="0" w:color="auto"/>
          </w:divBdr>
        </w:div>
      </w:divsChild>
    </w:div>
    <w:div w:id="1892301381">
      <w:bodyDiv w:val="1"/>
      <w:marLeft w:val="0"/>
      <w:marRight w:val="0"/>
      <w:marTop w:val="0"/>
      <w:marBottom w:val="0"/>
      <w:divBdr>
        <w:top w:val="none" w:sz="0" w:space="0" w:color="auto"/>
        <w:left w:val="none" w:sz="0" w:space="0" w:color="auto"/>
        <w:bottom w:val="none" w:sz="0" w:space="0" w:color="auto"/>
        <w:right w:val="none" w:sz="0" w:space="0" w:color="auto"/>
      </w:divBdr>
    </w:div>
    <w:div w:id="199695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ltimatecharles45@yahoo.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mes.eke@esut.edu.ng" TargetMode="Externa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yperlink" Target="mailto:"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chendu.emmanuelatochukwu@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2B990-41BB-463A-A257-E3EA66D17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14</Pages>
  <Words>5134</Words>
  <Characters>29265</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ULTIMATE</dc:creator>
  <cp:lastModifiedBy>ULTIMATE</cp:lastModifiedBy>
  <cp:revision>47</cp:revision>
  <dcterms:created xsi:type="dcterms:W3CDTF">2025-03-18T05:26:00Z</dcterms:created>
  <dcterms:modified xsi:type="dcterms:W3CDTF">2025-04-11T12:29:00Z</dcterms:modified>
</cp:coreProperties>
</file>