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D36E0" w14:textId="50C41582" w:rsidR="005428F2" w:rsidRPr="00A82BEC" w:rsidRDefault="00A82BEC" w:rsidP="00FF3DCE">
      <w:pPr>
        <w:pStyle w:val="NormalWeb"/>
        <w:spacing w:line="480" w:lineRule="auto"/>
        <w:jc w:val="center"/>
        <w:divId w:val="528760619"/>
        <w:rPr>
          <w:b/>
          <w:bCs/>
          <w:sz w:val="28"/>
          <w:szCs w:val="28"/>
          <w:lang w:val="en-IN"/>
        </w:rPr>
      </w:pPr>
      <w:r w:rsidRPr="00A82BEC">
        <w:rPr>
          <w:rStyle w:val="Strong"/>
          <w:sz w:val="28"/>
          <w:szCs w:val="28"/>
        </w:rPr>
        <w:t>A CASE REPORT ON</w:t>
      </w:r>
      <w:r w:rsidRPr="00A82BEC">
        <w:rPr>
          <w:b/>
          <w:bCs/>
          <w:sz w:val="28"/>
          <w:szCs w:val="28"/>
          <w:lang w:val="en-IN"/>
        </w:rPr>
        <w:t xml:space="preserve"> </w:t>
      </w:r>
      <w:r w:rsidRPr="00A82BEC">
        <w:rPr>
          <w:b/>
          <w:bCs/>
          <w:sz w:val="28"/>
          <w:szCs w:val="28"/>
        </w:rPr>
        <w:t>AMOEBIC DYSENTERY IN A 4-YEAR-OLD CHILD: CLINICAL PRESENTATION, DIAGNOSIS, AND RESPONSE TO THERAPY</w:t>
      </w:r>
    </w:p>
    <w:p w14:paraId="0EAF174E" w14:textId="2B4B0A6A" w:rsidR="000D2EE7" w:rsidRPr="00ED0441" w:rsidRDefault="00FF3DCE" w:rsidP="006D5525">
      <w:pPr>
        <w:pStyle w:val="NormalWeb"/>
        <w:spacing w:line="480" w:lineRule="auto"/>
        <w:jc w:val="center"/>
        <w:divId w:val="528760619"/>
        <w:rPr>
          <w:sz w:val="20"/>
          <w:szCs w:val="20"/>
          <w:lang w:val="en-IN"/>
        </w:rPr>
      </w:pPr>
      <w:r w:rsidRPr="00ED0441">
        <w:rPr>
          <w:sz w:val="20"/>
          <w:szCs w:val="20"/>
          <w:lang w:val="en-IN"/>
        </w:rPr>
        <w:t>M.</w:t>
      </w:r>
      <w:r w:rsidR="00C47CEE" w:rsidRPr="00ED0441">
        <w:rPr>
          <w:sz w:val="20"/>
          <w:szCs w:val="20"/>
          <w:lang w:val="en-IN"/>
        </w:rPr>
        <w:t xml:space="preserve"> </w:t>
      </w:r>
      <w:r w:rsidR="00B5224C" w:rsidRPr="00ED0441">
        <w:rPr>
          <w:sz w:val="20"/>
          <w:szCs w:val="20"/>
          <w:lang w:val="en-IN"/>
        </w:rPr>
        <w:t>Niharika,</w:t>
      </w:r>
      <w:r w:rsidR="00C47CEE" w:rsidRPr="00ED0441">
        <w:rPr>
          <w:sz w:val="20"/>
          <w:szCs w:val="20"/>
          <w:lang w:val="en-IN"/>
        </w:rPr>
        <w:t xml:space="preserve"> G. Vyshnavi, O. </w:t>
      </w:r>
      <w:proofErr w:type="spellStart"/>
      <w:r w:rsidR="00C47CEE" w:rsidRPr="00ED0441">
        <w:rPr>
          <w:sz w:val="20"/>
          <w:szCs w:val="20"/>
          <w:lang w:val="en-IN"/>
        </w:rPr>
        <w:t>Swapna</w:t>
      </w:r>
      <w:proofErr w:type="spellEnd"/>
      <w:r w:rsidR="00C47CEE" w:rsidRPr="00ED0441">
        <w:rPr>
          <w:sz w:val="20"/>
          <w:szCs w:val="20"/>
          <w:lang w:val="en-IN"/>
        </w:rPr>
        <w:t xml:space="preserve">, </w:t>
      </w:r>
      <w:r w:rsidR="006D5525" w:rsidRPr="00ED0441">
        <w:rPr>
          <w:sz w:val="20"/>
          <w:szCs w:val="20"/>
          <w:lang w:val="en-IN"/>
        </w:rPr>
        <w:t xml:space="preserve">K. </w:t>
      </w:r>
      <w:proofErr w:type="spellStart"/>
      <w:r w:rsidR="006D5525" w:rsidRPr="00ED0441">
        <w:rPr>
          <w:sz w:val="20"/>
          <w:szCs w:val="20"/>
          <w:lang w:val="en-IN"/>
        </w:rPr>
        <w:t>Manogna</w:t>
      </w:r>
      <w:proofErr w:type="spellEnd"/>
    </w:p>
    <w:p w14:paraId="0C4A1D6F" w14:textId="46E73ECD" w:rsidR="006D5525" w:rsidRPr="00ED0441" w:rsidRDefault="006D5525" w:rsidP="00C752B7">
      <w:pPr>
        <w:pStyle w:val="NormalWeb"/>
        <w:spacing w:line="480" w:lineRule="auto"/>
        <w:jc w:val="center"/>
        <w:divId w:val="528760619"/>
        <w:rPr>
          <w:sz w:val="20"/>
          <w:szCs w:val="20"/>
          <w:lang w:val="en-IN"/>
        </w:rPr>
      </w:pPr>
      <w:r w:rsidRPr="00ED0441">
        <w:rPr>
          <w:sz w:val="20"/>
          <w:szCs w:val="20"/>
          <w:lang w:val="en-IN"/>
        </w:rPr>
        <w:t xml:space="preserve">Department </w:t>
      </w:r>
      <w:r w:rsidR="00CD0A55" w:rsidRPr="00ED0441">
        <w:rPr>
          <w:sz w:val="20"/>
          <w:szCs w:val="20"/>
          <w:lang w:val="en-IN"/>
        </w:rPr>
        <w:t xml:space="preserve">of pharmacy, Vaageswari College of Pharmacy </w:t>
      </w:r>
      <w:r w:rsidR="00C118F4" w:rsidRPr="00ED0441">
        <w:rPr>
          <w:sz w:val="20"/>
          <w:szCs w:val="20"/>
          <w:lang w:val="en-IN"/>
        </w:rPr>
        <w:t xml:space="preserve">(Affiliated </w:t>
      </w:r>
      <w:r w:rsidR="0046216A" w:rsidRPr="00ED0441">
        <w:rPr>
          <w:sz w:val="20"/>
          <w:szCs w:val="20"/>
          <w:lang w:val="en-IN"/>
        </w:rPr>
        <w:t xml:space="preserve">to JNTUH), beside LMD Police station, </w:t>
      </w:r>
      <w:r w:rsidR="0008198E" w:rsidRPr="00ED0441">
        <w:rPr>
          <w:sz w:val="20"/>
          <w:szCs w:val="20"/>
          <w:lang w:val="en-IN"/>
        </w:rPr>
        <w:t>Ramakrishna colony, Te</w:t>
      </w:r>
      <w:r w:rsidR="003A535D" w:rsidRPr="00ED0441">
        <w:rPr>
          <w:sz w:val="20"/>
          <w:szCs w:val="20"/>
          <w:lang w:val="en-IN"/>
        </w:rPr>
        <w:t xml:space="preserve">langana, India </w:t>
      </w:r>
      <w:r w:rsidR="00C752B7" w:rsidRPr="00ED0441">
        <w:rPr>
          <w:sz w:val="20"/>
          <w:szCs w:val="20"/>
          <w:lang w:val="en-IN"/>
        </w:rPr>
        <w:t>– 505481, 2025</w:t>
      </w:r>
    </w:p>
    <w:p w14:paraId="525B7FB3" w14:textId="77777777" w:rsidR="00877689" w:rsidRPr="00ED0441" w:rsidRDefault="00877689" w:rsidP="00877689">
      <w:pPr>
        <w:pStyle w:val="NormalWeb"/>
        <w:spacing w:line="480" w:lineRule="auto"/>
        <w:jc w:val="center"/>
        <w:divId w:val="528760619"/>
        <w:rPr>
          <w:rStyle w:val="Strong"/>
          <w:sz w:val="20"/>
          <w:szCs w:val="20"/>
        </w:rPr>
      </w:pPr>
      <w:r w:rsidRPr="00ED0441">
        <w:rPr>
          <w:sz w:val="20"/>
          <w:szCs w:val="20"/>
          <w:lang w:val="en-IN"/>
        </w:rPr>
        <w:t>Department of pharmacy, Vaageswari College of Pharmacy (Affiliated to JNTUH), beside LMD Police station, Ramakrishna colony, Telangana, India – 505481, 2025</w:t>
      </w:r>
    </w:p>
    <w:p w14:paraId="53602D54" w14:textId="77777777" w:rsidR="00877689" w:rsidRPr="00ED0441" w:rsidRDefault="00877689" w:rsidP="00877689">
      <w:pPr>
        <w:pStyle w:val="NormalWeb"/>
        <w:spacing w:line="480" w:lineRule="auto"/>
        <w:jc w:val="center"/>
        <w:divId w:val="528760619"/>
        <w:rPr>
          <w:rStyle w:val="Strong"/>
          <w:sz w:val="20"/>
          <w:szCs w:val="20"/>
        </w:rPr>
      </w:pPr>
      <w:r w:rsidRPr="00ED0441">
        <w:rPr>
          <w:sz w:val="20"/>
          <w:szCs w:val="20"/>
          <w:lang w:val="en-IN"/>
        </w:rPr>
        <w:t>Department of pharmacy, Vaageswari College of Pharmacy (Affiliated to JNTUH), beside LMD Police station, Ramakrishna colony, Telangana, India – 505481, 2025</w:t>
      </w:r>
    </w:p>
    <w:p w14:paraId="468904A6" w14:textId="77777777" w:rsidR="00877689" w:rsidRPr="00ED0441" w:rsidRDefault="00877689" w:rsidP="00877689">
      <w:pPr>
        <w:pStyle w:val="NormalWeb"/>
        <w:spacing w:line="480" w:lineRule="auto"/>
        <w:jc w:val="center"/>
        <w:divId w:val="528760619"/>
        <w:rPr>
          <w:rStyle w:val="Strong"/>
          <w:sz w:val="20"/>
          <w:szCs w:val="20"/>
        </w:rPr>
      </w:pPr>
      <w:r w:rsidRPr="00ED0441">
        <w:rPr>
          <w:sz w:val="20"/>
          <w:szCs w:val="20"/>
          <w:lang w:val="en-IN"/>
        </w:rPr>
        <w:t>Department of pharmacy, Vaageswari College of Pharmacy (Affiliated to JNTUH), beside LMD Police station, Ramakrishna colony, Telangana, India – 505481, 2025</w:t>
      </w:r>
    </w:p>
    <w:p w14:paraId="2497105D" w14:textId="77777777" w:rsidR="00877689" w:rsidRPr="00FF3DCE" w:rsidRDefault="00877689" w:rsidP="00C752B7">
      <w:pPr>
        <w:pStyle w:val="NormalWeb"/>
        <w:spacing w:line="480" w:lineRule="auto"/>
        <w:jc w:val="center"/>
        <w:divId w:val="528760619"/>
        <w:rPr>
          <w:rStyle w:val="Strong"/>
          <w:sz w:val="20"/>
          <w:szCs w:val="20"/>
        </w:rPr>
      </w:pPr>
    </w:p>
    <w:p w14:paraId="6E1DBC69" w14:textId="77777777" w:rsidR="005428F2" w:rsidRPr="00FF3DCE" w:rsidRDefault="005428F2" w:rsidP="00FF3DCE">
      <w:pPr>
        <w:pStyle w:val="NormalWeb"/>
        <w:spacing w:line="480" w:lineRule="auto"/>
        <w:jc w:val="both"/>
        <w:divId w:val="528760619"/>
        <w:rPr>
          <w:rStyle w:val="Strong"/>
          <w:sz w:val="20"/>
          <w:szCs w:val="20"/>
        </w:rPr>
      </w:pPr>
    </w:p>
    <w:p w14:paraId="05D20760" w14:textId="77777777" w:rsidR="005428F2" w:rsidRPr="00FF3DCE" w:rsidRDefault="005428F2" w:rsidP="00FF3DCE">
      <w:pPr>
        <w:pStyle w:val="NormalWeb"/>
        <w:spacing w:line="480" w:lineRule="auto"/>
        <w:jc w:val="both"/>
        <w:divId w:val="528760619"/>
        <w:rPr>
          <w:rStyle w:val="Strong"/>
          <w:sz w:val="20"/>
          <w:szCs w:val="20"/>
        </w:rPr>
      </w:pPr>
    </w:p>
    <w:p w14:paraId="6571B1D5" w14:textId="77777777" w:rsidR="005428F2" w:rsidRPr="00FF3DCE" w:rsidRDefault="005428F2" w:rsidP="00FF3DCE">
      <w:pPr>
        <w:pStyle w:val="NormalWeb"/>
        <w:spacing w:line="480" w:lineRule="auto"/>
        <w:jc w:val="both"/>
        <w:divId w:val="528760619"/>
        <w:rPr>
          <w:rStyle w:val="Strong"/>
          <w:sz w:val="20"/>
          <w:szCs w:val="20"/>
        </w:rPr>
      </w:pPr>
    </w:p>
    <w:p w14:paraId="55C02EEA" w14:textId="77777777" w:rsidR="005428F2" w:rsidRPr="00FF3DCE" w:rsidRDefault="005428F2" w:rsidP="00FF3DCE">
      <w:pPr>
        <w:pStyle w:val="NormalWeb"/>
        <w:spacing w:line="480" w:lineRule="auto"/>
        <w:jc w:val="both"/>
        <w:divId w:val="528760619"/>
        <w:rPr>
          <w:rStyle w:val="Strong"/>
          <w:sz w:val="20"/>
          <w:szCs w:val="20"/>
        </w:rPr>
      </w:pPr>
    </w:p>
    <w:p w14:paraId="48D4AE7C" w14:textId="77777777" w:rsidR="005428F2" w:rsidRPr="00FF3DCE" w:rsidRDefault="005428F2" w:rsidP="00FF3DCE">
      <w:pPr>
        <w:pStyle w:val="NormalWeb"/>
        <w:spacing w:line="480" w:lineRule="auto"/>
        <w:jc w:val="both"/>
        <w:divId w:val="528760619"/>
        <w:rPr>
          <w:rStyle w:val="Strong"/>
          <w:sz w:val="20"/>
          <w:szCs w:val="20"/>
        </w:rPr>
      </w:pPr>
    </w:p>
    <w:p w14:paraId="22369EF8" w14:textId="77777777" w:rsidR="005428F2" w:rsidRPr="00FF3DCE" w:rsidRDefault="005428F2" w:rsidP="00FF3DCE">
      <w:pPr>
        <w:pStyle w:val="NormalWeb"/>
        <w:spacing w:line="480" w:lineRule="auto"/>
        <w:jc w:val="both"/>
        <w:divId w:val="528760619"/>
        <w:rPr>
          <w:rStyle w:val="Strong"/>
          <w:sz w:val="20"/>
          <w:szCs w:val="20"/>
        </w:rPr>
      </w:pPr>
    </w:p>
    <w:p w14:paraId="5735C0B9" w14:textId="77777777" w:rsidR="00FC1AC7" w:rsidRDefault="00FC1AC7" w:rsidP="00FF3DCE">
      <w:pPr>
        <w:pStyle w:val="NormalWeb"/>
        <w:spacing w:line="480" w:lineRule="auto"/>
        <w:jc w:val="both"/>
        <w:divId w:val="528760619"/>
        <w:rPr>
          <w:rStyle w:val="Strong"/>
          <w:sz w:val="20"/>
          <w:szCs w:val="20"/>
        </w:rPr>
      </w:pPr>
    </w:p>
    <w:p w14:paraId="37AF3ACF" w14:textId="77777777" w:rsidR="00132796" w:rsidRPr="00FF3DCE" w:rsidRDefault="00132796" w:rsidP="00FF3DCE">
      <w:pPr>
        <w:pStyle w:val="NormalWeb"/>
        <w:spacing w:line="480" w:lineRule="auto"/>
        <w:jc w:val="both"/>
        <w:divId w:val="528760619"/>
        <w:rPr>
          <w:rStyle w:val="Strong"/>
          <w:sz w:val="20"/>
          <w:szCs w:val="20"/>
        </w:rPr>
      </w:pPr>
    </w:p>
    <w:p w14:paraId="442F573E" w14:textId="41F08B31" w:rsidR="005838FC" w:rsidRPr="00B01BF2" w:rsidRDefault="00B01BF2" w:rsidP="000819D9">
      <w:pPr>
        <w:pStyle w:val="NormalWeb"/>
        <w:spacing w:line="480" w:lineRule="auto"/>
        <w:jc w:val="center"/>
        <w:divId w:val="528760619"/>
      </w:pPr>
      <w:r w:rsidRPr="00B01BF2">
        <w:rPr>
          <w:rStyle w:val="Strong"/>
        </w:rPr>
        <w:t>ABSTRACT</w:t>
      </w:r>
    </w:p>
    <w:p w14:paraId="6732BDC9" w14:textId="77777777" w:rsidR="00E6716E" w:rsidRPr="00FF3DCE" w:rsidRDefault="00FF3DCE" w:rsidP="00FF3DCE">
      <w:pPr>
        <w:spacing w:line="480" w:lineRule="auto"/>
        <w:jc w:val="both"/>
        <w:divId w:val="1687366492"/>
        <w:rPr>
          <w:rStyle w:val="overflow-hidden"/>
          <w:rFonts w:ascii="Times New Roman" w:eastAsia="Times New Roman" w:hAnsi="Times New Roman" w:cs="Times New Roman"/>
          <w:sz w:val="20"/>
          <w:szCs w:val="20"/>
        </w:rPr>
      </w:pPr>
      <w:proofErr w:type="spellStart"/>
      <w:r w:rsidRPr="00FF3DCE">
        <w:rPr>
          <w:rStyle w:val="overflow-hidden"/>
          <w:rFonts w:ascii="Times New Roman" w:eastAsia="Times New Roman" w:hAnsi="Times New Roman" w:cs="Times New Roman"/>
          <w:sz w:val="20"/>
          <w:szCs w:val="20"/>
        </w:rPr>
        <w:t>Amoebiasis</w:t>
      </w:r>
      <w:proofErr w:type="spellEnd"/>
      <w:r w:rsidRPr="00FF3DCE">
        <w:rPr>
          <w:rStyle w:val="overflow-hidden"/>
          <w:rFonts w:ascii="Times New Roman" w:eastAsia="Times New Roman" w:hAnsi="Times New Roman" w:cs="Times New Roman"/>
          <w:sz w:val="20"/>
          <w:szCs w:val="20"/>
        </w:rPr>
        <w:t xml:space="preserve">, a significant health issue, is caused by a protozoan parasite called </w:t>
      </w:r>
      <w:proofErr w:type="spellStart"/>
      <w:r w:rsidRPr="00FF3DCE">
        <w:rPr>
          <w:rStyle w:val="overflow-hidden"/>
          <w:rFonts w:ascii="Times New Roman" w:eastAsia="Times New Roman" w:hAnsi="Times New Roman" w:cs="Times New Roman"/>
          <w:sz w:val="20"/>
          <w:szCs w:val="20"/>
        </w:rPr>
        <w:t>Entamoeba</w:t>
      </w:r>
      <w:proofErr w:type="spellEnd"/>
      <w:r w:rsidRPr="00FF3DCE">
        <w:rPr>
          <w:rStyle w:val="overflow-hidden"/>
          <w:rFonts w:ascii="Times New Roman" w:eastAsia="Times New Roman" w:hAnsi="Times New Roman" w:cs="Times New Roman"/>
          <w:sz w:val="20"/>
          <w:szCs w:val="20"/>
        </w:rPr>
        <w:t xml:space="preserve"> </w:t>
      </w:r>
      <w:proofErr w:type="spellStart"/>
      <w:r w:rsidRPr="00FF3DCE">
        <w:rPr>
          <w:rStyle w:val="overflow-hidden"/>
          <w:rFonts w:ascii="Times New Roman" w:eastAsia="Times New Roman" w:hAnsi="Times New Roman" w:cs="Times New Roman"/>
          <w:sz w:val="20"/>
          <w:szCs w:val="20"/>
        </w:rPr>
        <w:t>histolytica</w:t>
      </w:r>
      <w:proofErr w:type="spellEnd"/>
      <w:r w:rsidRPr="00FF3DCE">
        <w:rPr>
          <w:rStyle w:val="overflow-hidden"/>
          <w:rFonts w:ascii="Times New Roman" w:eastAsia="Times New Roman" w:hAnsi="Times New Roman" w:cs="Times New Roman"/>
          <w:sz w:val="20"/>
          <w:szCs w:val="20"/>
        </w:rPr>
        <w:t xml:space="preserve">, which is more prevalent in developing nations. The primary target of the infection is the human gastrointestinal tract, resulting in a wide range of conditions, from mild colonization to severe invasive diseases like amoebic dysentery and liver abscesses. Transmission happens when contaminated food, water, or direct contact with an infected person leads to the spread of the disease. The parasite's life cycle involves cysts and </w:t>
      </w:r>
      <w:proofErr w:type="spellStart"/>
      <w:r w:rsidRPr="00FF3DCE">
        <w:rPr>
          <w:rStyle w:val="overflow-hidden"/>
          <w:rFonts w:ascii="Times New Roman" w:eastAsia="Times New Roman" w:hAnsi="Times New Roman" w:cs="Times New Roman"/>
          <w:sz w:val="20"/>
          <w:szCs w:val="20"/>
        </w:rPr>
        <w:t>trophozoites</w:t>
      </w:r>
      <w:proofErr w:type="spellEnd"/>
      <w:r w:rsidRPr="00FF3DCE">
        <w:rPr>
          <w:rStyle w:val="overflow-hidden"/>
          <w:rFonts w:ascii="Times New Roman" w:eastAsia="Times New Roman" w:hAnsi="Times New Roman" w:cs="Times New Roman"/>
          <w:sz w:val="20"/>
          <w:szCs w:val="20"/>
        </w:rPr>
        <w:t xml:space="preserve">, with the latter causing tissue invasion and harm to the host. Diagnosis is determined through microscopic examination, antigen detection, polymerase chain reaction (PCR), and serological tests. Treatment involves metronidazole and other </w:t>
      </w:r>
      <w:proofErr w:type="spellStart"/>
      <w:r w:rsidRPr="00FF3DCE">
        <w:rPr>
          <w:rStyle w:val="overflow-hidden"/>
          <w:rFonts w:ascii="Times New Roman" w:eastAsia="Times New Roman" w:hAnsi="Times New Roman" w:cs="Times New Roman"/>
          <w:sz w:val="20"/>
          <w:szCs w:val="20"/>
        </w:rPr>
        <w:t>nitroimidazole</w:t>
      </w:r>
      <w:proofErr w:type="spellEnd"/>
      <w:r w:rsidRPr="00FF3DCE">
        <w:rPr>
          <w:rStyle w:val="overflow-hidden"/>
          <w:rFonts w:ascii="Times New Roman" w:eastAsia="Times New Roman" w:hAnsi="Times New Roman" w:cs="Times New Roman"/>
          <w:sz w:val="20"/>
          <w:szCs w:val="20"/>
        </w:rPr>
        <w:t xml:space="preserve"> derivatives. Prevention strategies concentrate on enhancing sanitation, ensuring access to clean water, and promoting proper hygiene practices. Ongoing research </w:t>
      </w:r>
      <w:proofErr w:type="spellStart"/>
      <w:r w:rsidRPr="00FF3DCE">
        <w:rPr>
          <w:rStyle w:val="overflow-hidden"/>
          <w:rFonts w:ascii="Times New Roman" w:eastAsia="Times New Roman" w:hAnsi="Times New Roman" w:cs="Times New Roman"/>
          <w:sz w:val="20"/>
          <w:szCs w:val="20"/>
        </w:rPr>
        <w:t>endeavors</w:t>
      </w:r>
      <w:proofErr w:type="spellEnd"/>
      <w:r w:rsidRPr="00FF3DCE">
        <w:rPr>
          <w:rStyle w:val="overflow-hidden"/>
          <w:rFonts w:ascii="Times New Roman" w:eastAsia="Times New Roman" w:hAnsi="Times New Roman" w:cs="Times New Roman"/>
          <w:sz w:val="20"/>
          <w:szCs w:val="20"/>
        </w:rPr>
        <w:t xml:space="preserve"> focus on creating vaccines and more efficient therapeutic interventions to manage and control the spread of the virus. </w:t>
      </w:r>
      <w:proofErr w:type="spellStart"/>
      <w:r w:rsidRPr="00FF3DCE">
        <w:rPr>
          <w:rStyle w:val="overflow-hidden"/>
          <w:rFonts w:ascii="Times New Roman" w:eastAsia="Times New Roman" w:hAnsi="Times New Roman" w:cs="Times New Roman"/>
          <w:sz w:val="20"/>
          <w:szCs w:val="20"/>
        </w:rPr>
        <w:t>Histolytica</w:t>
      </w:r>
      <w:proofErr w:type="spellEnd"/>
      <w:r w:rsidRPr="00FF3DCE">
        <w:rPr>
          <w:rStyle w:val="overflow-hidden"/>
          <w:rFonts w:ascii="Times New Roman" w:eastAsia="Times New Roman" w:hAnsi="Times New Roman" w:cs="Times New Roman"/>
          <w:sz w:val="20"/>
          <w:szCs w:val="20"/>
        </w:rPr>
        <w:t xml:space="preserve"> infections. </w:t>
      </w:r>
    </w:p>
    <w:p w14:paraId="20A7C72D" w14:textId="77777777" w:rsidR="005838FC" w:rsidRPr="00FF3DCE" w:rsidRDefault="00FF3DCE" w:rsidP="00FF3DCE">
      <w:pPr>
        <w:spacing w:line="480" w:lineRule="auto"/>
        <w:jc w:val="both"/>
        <w:divId w:val="1687366492"/>
        <w:rPr>
          <w:rStyle w:val="overflow-hidden"/>
          <w:rFonts w:ascii="Times New Roman" w:eastAsia="Times New Roman" w:hAnsi="Times New Roman" w:cs="Times New Roman"/>
          <w:sz w:val="20"/>
          <w:szCs w:val="20"/>
        </w:rPr>
      </w:pPr>
      <w:r w:rsidRPr="00696D6B">
        <w:rPr>
          <w:rStyle w:val="overflow-hidden"/>
          <w:rFonts w:ascii="Times New Roman" w:eastAsia="Times New Roman" w:hAnsi="Times New Roman" w:cs="Times New Roman"/>
          <w:b/>
          <w:bCs/>
          <w:sz w:val="20"/>
          <w:szCs w:val="20"/>
        </w:rPr>
        <w:t>Keywords:</w:t>
      </w:r>
      <w:r w:rsidRPr="00FF3DCE">
        <w:rPr>
          <w:rStyle w:val="overflow-hidden"/>
          <w:rFonts w:ascii="Times New Roman" w:eastAsia="Times New Roman" w:hAnsi="Times New Roman" w:cs="Times New Roman"/>
          <w:sz w:val="20"/>
          <w:szCs w:val="20"/>
        </w:rPr>
        <w:t xml:space="preserve"> </w:t>
      </w:r>
      <w:proofErr w:type="spellStart"/>
      <w:r w:rsidRPr="00FF3DCE">
        <w:rPr>
          <w:rStyle w:val="overflow-hidden"/>
          <w:rFonts w:ascii="Times New Roman" w:eastAsia="Times New Roman" w:hAnsi="Times New Roman" w:cs="Times New Roman"/>
          <w:sz w:val="20"/>
          <w:szCs w:val="20"/>
        </w:rPr>
        <w:t>Entamoeba</w:t>
      </w:r>
      <w:proofErr w:type="spellEnd"/>
      <w:r w:rsidRPr="00FF3DCE">
        <w:rPr>
          <w:rStyle w:val="overflow-hidden"/>
          <w:rFonts w:ascii="Times New Roman" w:eastAsia="Times New Roman" w:hAnsi="Times New Roman" w:cs="Times New Roman"/>
          <w:sz w:val="20"/>
          <w:szCs w:val="20"/>
        </w:rPr>
        <w:t xml:space="preserve"> </w:t>
      </w:r>
      <w:proofErr w:type="spellStart"/>
      <w:r w:rsidRPr="00FF3DCE">
        <w:rPr>
          <w:rStyle w:val="overflow-hidden"/>
          <w:rFonts w:ascii="Times New Roman" w:eastAsia="Times New Roman" w:hAnsi="Times New Roman" w:cs="Times New Roman"/>
          <w:sz w:val="20"/>
          <w:szCs w:val="20"/>
        </w:rPr>
        <w:t>histolytica</w:t>
      </w:r>
      <w:proofErr w:type="spellEnd"/>
      <w:r w:rsidRPr="00FF3DCE">
        <w:rPr>
          <w:rStyle w:val="overflow-hidden"/>
          <w:rFonts w:ascii="Times New Roman" w:eastAsia="Times New Roman" w:hAnsi="Times New Roman" w:cs="Times New Roman"/>
          <w:sz w:val="20"/>
          <w:szCs w:val="20"/>
        </w:rPr>
        <w:t xml:space="preserve">, </w:t>
      </w:r>
      <w:proofErr w:type="spellStart"/>
      <w:r w:rsidRPr="00FF3DCE">
        <w:rPr>
          <w:rStyle w:val="overflow-hidden"/>
          <w:rFonts w:ascii="Times New Roman" w:eastAsia="Times New Roman" w:hAnsi="Times New Roman" w:cs="Times New Roman"/>
          <w:sz w:val="20"/>
          <w:szCs w:val="20"/>
        </w:rPr>
        <w:t>amoebiasis</w:t>
      </w:r>
      <w:proofErr w:type="spellEnd"/>
      <w:r w:rsidRPr="00FF3DCE">
        <w:rPr>
          <w:rStyle w:val="overflow-hidden"/>
          <w:rFonts w:ascii="Times New Roman" w:eastAsia="Times New Roman" w:hAnsi="Times New Roman" w:cs="Times New Roman"/>
          <w:sz w:val="20"/>
          <w:szCs w:val="20"/>
        </w:rPr>
        <w:t xml:space="preserve">, a protozoan parasite, </w:t>
      </w:r>
      <w:proofErr w:type="spellStart"/>
      <w:r w:rsidRPr="00FF3DCE">
        <w:rPr>
          <w:rStyle w:val="overflow-hidden"/>
          <w:rFonts w:ascii="Times New Roman" w:eastAsia="Times New Roman" w:hAnsi="Times New Roman" w:cs="Times New Roman"/>
          <w:sz w:val="20"/>
          <w:szCs w:val="20"/>
        </w:rPr>
        <w:t>fecal</w:t>
      </w:r>
      <w:proofErr w:type="spellEnd"/>
      <w:r w:rsidRPr="00FF3DCE">
        <w:rPr>
          <w:rStyle w:val="overflow-hidden"/>
          <w:rFonts w:ascii="Times New Roman" w:eastAsia="Times New Roman" w:hAnsi="Times New Roman" w:cs="Times New Roman"/>
          <w:sz w:val="20"/>
          <w:szCs w:val="20"/>
        </w:rPr>
        <w:t xml:space="preserve">-oral transmission, </w:t>
      </w:r>
      <w:proofErr w:type="spellStart"/>
      <w:r w:rsidRPr="00FF3DCE">
        <w:rPr>
          <w:rStyle w:val="overflow-hidden"/>
          <w:rFonts w:ascii="Times New Roman" w:eastAsia="Times New Roman" w:hAnsi="Times New Roman" w:cs="Times New Roman"/>
          <w:sz w:val="20"/>
          <w:szCs w:val="20"/>
        </w:rPr>
        <w:t>trophozoite</w:t>
      </w:r>
      <w:proofErr w:type="spellEnd"/>
      <w:r w:rsidRPr="00FF3DCE">
        <w:rPr>
          <w:rStyle w:val="overflow-hidden"/>
          <w:rFonts w:ascii="Times New Roman" w:eastAsia="Times New Roman" w:hAnsi="Times New Roman" w:cs="Times New Roman"/>
          <w:sz w:val="20"/>
          <w:szCs w:val="20"/>
        </w:rPr>
        <w:t>, cyst, diagnosis, metronidazole, sanitation, vaccine development.</w:t>
      </w:r>
    </w:p>
    <w:p w14:paraId="5F90C630" w14:textId="77777777" w:rsidR="005838FC" w:rsidRPr="00FF3DCE" w:rsidRDefault="005838FC" w:rsidP="00FF3DCE">
      <w:pPr>
        <w:spacing w:line="480" w:lineRule="auto"/>
        <w:jc w:val="both"/>
        <w:divId w:val="1687366492"/>
        <w:rPr>
          <w:rStyle w:val="overflow-hidden"/>
          <w:rFonts w:ascii="Times New Roman" w:eastAsia="Times New Roman" w:hAnsi="Times New Roman" w:cs="Times New Roman"/>
          <w:sz w:val="20"/>
          <w:szCs w:val="20"/>
        </w:rPr>
      </w:pPr>
    </w:p>
    <w:p w14:paraId="50100C28" w14:textId="77777777" w:rsidR="005838FC" w:rsidRPr="00FF3DCE" w:rsidRDefault="005838FC" w:rsidP="00FF3DCE">
      <w:pPr>
        <w:spacing w:line="480" w:lineRule="auto"/>
        <w:jc w:val="both"/>
        <w:divId w:val="1687366492"/>
        <w:rPr>
          <w:rStyle w:val="overflow-hidden"/>
          <w:rFonts w:ascii="Times New Roman" w:eastAsia="Times New Roman" w:hAnsi="Times New Roman" w:cs="Times New Roman"/>
          <w:sz w:val="20"/>
          <w:szCs w:val="20"/>
        </w:rPr>
      </w:pPr>
    </w:p>
    <w:p w14:paraId="12AF49E1" w14:textId="77777777" w:rsidR="005838FC" w:rsidRPr="00FF3DCE" w:rsidRDefault="005838FC" w:rsidP="00FF3DCE">
      <w:pPr>
        <w:spacing w:line="480" w:lineRule="auto"/>
        <w:jc w:val="both"/>
        <w:divId w:val="1687366492"/>
        <w:rPr>
          <w:rStyle w:val="overflow-hidden"/>
          <w:rFonts w:ascii="Times New Roman" w:eastAsia="Times New Roman" w:hAnsi="Times New Roman" w:cs="Times New Roman"/>
          <w:sz w:val="20"/>
          <w:szCs w:val="20"/>
        </w:rPr>
      </w:pPr>
    </w:p>
    <w:p w14:paraId="69B1ED11" w14:textId="77777777" w:rsidR="005838FC" w:rsidRPr="00FF3DCE" w:rsidRDefault="005838FC" w:rsidP="00FF3DCE">
      <w:pPr>
        <w:spacing w:line="480" w:lineRule="auto"/>
        <w:jc w:val="both"/>
        <w:divId w:val="1687366492"/>
        <w:rPr>
          <w:rStyle w:val="overflow-hidden"/>
          <w:rFonts w:ascii="Times New Roman" w:eastAsia="Times New Roman" w:hAnsi="Times New Roman" w:cs="Times New Roman"/>
          <w:sz w:val="20"/>
          <w:szCs w:val="20"/>
        </w:rPr>
      </w:pPr>
    </w:p>
    <w:p w14:paraId="69E08515" w14:textId="77777777" w:rsidR="005838FC" w:rsidRPr="00FF3DCE" w:rsidRDefault="005838FC" w:rsidP="00FF3DCE">
      <w:pPr>
        <w:spacing w:line="480" w:lineRule="auto"/>
        <w:jc w:val="both"/>
        <w:divId w:val="1687366492"/>
        <w:rPr>
          <w:rStyle w:val="overflow-hidden"/>
          <w:rFonts w:ascii="Times New Roman" w:eastAsia="Times New Roman" w:hAnsi="Times New Roman" w:cs="Times New Roman"/>
          <w:sz w:val="20"/>
          <w:szCs w:val="20"/>
        </w:rPr>
      </w:pPr>
    </w:p>
    <w:p w14:paraId="655E63A6" w14:textId="77777777" w:rsidR="005838FC" w:rsidRPr="00FF3DCE" w:rsidRDefault="005838FC" w:rsidP="00FF3DCE">
      <w:pPr>
        <w:spacing w:line="480" w:lineRule="auto"/>
        <w:jc w:val="both"/>
        <w:divId w:val="1687366492"/>
        <w:rPr>
          <w:rStyle w:val="overflow-hidden"/>
          <w:rFonts w:ascii="Times New Roman" w:eastAsia="Times New Roman" w:hAnsi="Times New Roman" w:cs="Times New Roman"/>
          <w:sz w:val="20"/>
          <w:szCs w:val="20"/>
        </w:rPr>
      </w:pPr>
    </w:p>
    <w:p w14:paraId="7121BC28" w14:textId="77777777" w:rsidR="005838FC" w:rsidRPr="00FF3DCE" w:rsidRDefault="005838FC" w:rsidP="00FF3DCE">
      <w:pPr>
        <w:spacing w:line="480" w:lineRule="auto"/>
        <w:jc w:val="both"/>
        <w:divId w:val="1687366492"/>
        <w:rPr>
          <w:rStyle w:val="overflow-hidden"/>
          <w:rFonts w:ascii="Times New Roman" w:eastAsia="Times New Roman" w:hAnsi="Times New Roman" w:cs="Times New Roman"/>
          <w:sz w:val="20"/>
          <w:szCs w:val="20"/>
        </w:rPr>
      </w:pPr>
    </w:p>
    <w:p w14:paraId="363C371A" w14:textId="77777777" w:rsidR="005838FC" w:rsidRPr="00FF3DCE" w:rsidRDefault="005838FC" w:rsidP="00FF3DCE">
      <w:pPr>
        <w:spacing w:line="480" w:lineRule="auto"/>
        <w:jc w:val="both"/>
        <w:rPr>
          <w:rFonts w:ascii="Times New Roman" w:hAnsi="Times New Roman" w:cs="Times New Roman"/>
          <w:sz w:val="20"/>
          <w:szCs w:val="20"/>
        </w:rPr>
      </w:pPr>
    </w:p>
    <w:p w14:paraId="32B8CBD7" w14:textId="77777777" w:rsidR="00FF3DCE" w:rsidRPr="00FF3DCE" w:rsidRDefault="00FF3DCE" w:rsidP="00FF3DCE">
      <w:pPr>
        <w:spacing w:line="480" w:lineRule="auto"/>
        <w:jc w:val="both"/>
        <w:rPr>
          <w:rFonts w:ascii="Times New Roman" w:hAnsi="Times New Roman" w:cs="Times New Roman"/>
          <w:sz w:val="20"/>
          <w:szCs w:val="20"/>
        </w:rPr>
      </w:pPr>
    </w:p>
    <w:p w14:paraId="3F1AC1ED" w14:textId="77777777" w:rsidR="005838FC" w:rsidRDefault="005838FC" w:rsidP="00FF3DCE">
      <w:pPr>
        <w:spacing w:line="480" w:lineRule="auto"/>
        <w:jc w:val="both"/>
        <w:rPr>
          <w:rFonts w:ascii="Times New Roman" w:hAnsi="Times New Roman" w:cs="Times New Roman"/>
          <w:sz w:val="20"/>
          <w:szCs w:val="20"/>
        </w:rPr>
      </w:pPr>
    </w:p>
    <w:p w14:paraId="680D2F0C" w14:textId="77777777" w:rsidR="00FF3DCE" w:rsidRDefault="00FF3DCE" w:rsidP="00FF3DCE">
      <w:pPr>
        <w:spacing w:line="480" w:lineRule="auto"/>
        <w:jc w:val="both"/>
        <w:rPr>
          <w:rFonts w:ascii="Times New Roman" w:hAnsi="Times New Roman" w:cs="Times New Roman"/>
          <w:sz w:val="20"/>
          <w:szCs w:val="20"/>
        </w:rPr>
      </w:pPr>
    </w:p>
    <w:p w14:paraId="20F70790" w14:textId="77777777" w:rsidR="00FF3DCE" w:rsidRPr="00FF3DCE" w:rsidRDefault="00FF3DCE" w:rsidP="00FF3DCE">
      <w:pPr>
        <w:spacing w:line="480" w:lineRule="auto"/>
        <w:jc w:val="both"/>
        <w:rPr>
          <w:rFonts w:ascii="Times New Roman" w:hAnsi="Times New Roman" w:cs="Times New Roman"/>
          <w:sz w:val="20"/>
          <w:szCs w:val="20"/>
        </w:rPr>
      </w:pPr>
    </w:p>
    <w:p w14:paraId="76DDE609" w14:textId="24886E1D" w:rsidR="005D25D1" w:rsidRPr="0065695D" w:rsidRDefault="007B5C22" w:rsidP="0065695D">
      <w:pPr>
        <w:spacing w:line="480" w:lineRule="auto"/>
        <w:rPr>
          <w:rFonts w:ascii="Times New Roman" w:hAnsi="Times New Roman" w:cs="Times New Roman"/>
          <w:b/>
          <w:bCs/>
        </w:rPr>
      </w:pPr>
      <w:r>
        <w:rPr>
          <w:rFonts w:ascii="Times New Roman" w:hAnsi="Times New Roman" w:cs="Times New Roman"/>
          <w:b/>
          <w:bCs/>
        </w:rPr>
        <w:t>1.</w:t>
      </w:r>
      <w:r w:rsidR="00696D6B" w:rsidRPr="00696D6B">
        <w:rPr>
          <w:rFonts w:ascii="Times New Roman" w:hAnsi="Times New Roman" w:cs="Times New Roman"/>
          <w:b/>
          <w:bCs/>
        </w:rPr>
        <w:t xml:space="preserve">INTRODUCTION </w:t>
      </w:r>
    </w:p>
    <w:p w14:paraId="4FCF9E79" w14:textId="5804D59F" w:rsidR="00C55E99" w:rsidRPr="00FF3DCE" w:rsidRDefault="00FF3DCE" w:rsidP="00FF3DCE">
      <w:pPr>
        <w:spacing w:line="480" w:lineRule="auto"/>
        <w:jc w:val="both"/>
        <w:rPr>
          <w:rFonts w:ascii="Times New Roman" w:hAnsi="Times New Roman" w:cs="Times New Roman"/>
          <w:sz w:val="20"/>
          <w:szCs w:val="20"/>
        </w:rPr>
      </w:pPr>
      <w:proofErr w:type="spellStart"/>
      <w:r w:rsidRPr="00FF3DCE">
        <w:rPr>
          <w:rFonts w:ascii="Times New Roman" w:hAnsi="Times New Roman" w:cs="Times New Roman"/>
          <w:sz w:val="20"/>
          <w:szCs w:val="20"/>
        </w:rPr>
        <w:t>Entamoeba</w:t>
      </w:r>
      <w:proofErr w:type="spellEnd"/>
      <w:r w:rsidRPr="00FF3DCE">
        <w:rPr>
          <w:rFonts w:ascii="Times New Roman" w:hAnsi="Times New Roman" w:cs="Times New Roman"/>
          <w:sz w:val="20"/>
          <w:szCs w:val="20"/>
        </w:rPr>
        <w:t xml:space="preserve">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is a microscopic organism that primarily infects the human digestive system, leading to a condition known as </w:t>
      </w:r>
      <w:proofErr w:type="spellStart"/>
      <w:r w:rsidRPr="00FF3DCE">
        <w:rPr>
          <w:rFonts w:ascii="Times New Roman" w:hAnsi="Times New Roman" w:cs="Times New Roman"/>
          <w:sz w:val="20"/>
          <w:szCs w:val="20"/>
        </w:rPr>
        <w:t>amoebiasis</w:t>
      </w:r>
      <w:proofErr w:type="spellEnd"/>
      <w:r w:rsidRPr="00FF3DCE">
        <w:rPr>
          <w:rFonts w:ascii="Times New Roman" w:hAnsi="Times New Roman" w:cs="Times New Roman"/>
          <w:sz w:val="20"/>
          <w:szCs w:val="20"/>
        </w:rPr>
        <w:t xml:space="preserve">. It is a major public health issue, especially in developing nations where insufficient sanitation and poor hygiene practices contribute to its spread. The infection can vary from asymptomatic colonization to severe invasive diseases, such as amoebic dysentery and liver abscesses. The parasite's capability to infiltrate tissues and evade the immune system makes it a significant contributor to illness and death on a global scale. The global health agency (WHO) approximates that the coronavirus (COVID-19) pandemic has caused (caused) over (caused) 2 million deaths worldwide.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affects around 50 million individuals each year, leading to approximately 100,000 fatalities. </w:t>
      </w:r>
    </w:p>
    <w:p w14:paraId="004521DB" w14:textId="5A1A5CB8" w:rsidR="00C55E99" w:rsidRPr="00FF3DCE" w:rsidRDefault="00FF3DCE" w:rsidP="00FF3DCE">
      <w:pPr>
        <w:spacing w:line="480" w:lineRule="auto"/>
        <w:jc w:val="both"/>
        <w:rPr>
          <w:rFonts w:ascii="Times New Roman" w:hAnsi="Times New Roman" w:cs="Times New Roman"/>
          <w:sz w:val="20"/>
          <w:szCs w:val="20"/>
        </w:rPr>
      </w:pPr>
      <w:r w:rsidRPr="00FF3DCE">
        <w:rPr>
          <w:rFonts w:ascii="Times New Roman" w:hAnsi="Times New Roman" w:cs="Times New Roman"/>
          <w:sz w:val="20"/>
          <w:szCs w:val="20"/>
        </w:rPr>
        <w:t xml:space="preserve">Taxonomically, e.g.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is classified as an </w:t>
      </w:r>
      <w:proofErr w:type="spellStart"/>
      <w:r w:rsidRPr="00FF3DCE">
        <w:rPr>
          <w:rFonts w:ascii="Times New Roman" w:hAnsi="Times New Roman" w:cs="Times New Roman"/>
          <w:sz w:val="20"/>
          <w:szCs w:val="20"/>
        </w:rPr>
        <w:t>amoebozoan</w:t>
      </w:r>
      <w:proofErr w:type="spellEnd"/>
      <w:r w:rsidRPr="00FF3DCE">
        <w:rPr>
          <w:rFonts w:ascii="Times New Roman" w:hAnsi="Times New Roman" w:cs="Times New Roman"/>
          <w:sz w:val="20"/>
          <w:szCs w:val="20"/>
        </w:rPr>
        <w:t xml:space="preserve">, specifically belonging to the class </w:t>
      </w:r>
      <w:proofErr w:type="spellStart"/>
      <w:r w:rsidRPr="00FF3DCE">
        <w:rPr>
          <w:rFonts w:ascii="Times New Roman" w:hAnsi="Times New Roman" w:cs="Times New Roman"/>
          <w:sz w:val="20"/>
          <w:szCs w:val="20"/>
        </w:rPr>
        <w:t>Archamoebae</w:t>
      </w:r>
      <w:proofErr w:type="spellEnd"/>
      <w:r w:rsidRPr="00FF3DCE">
        <w:rPr>
          <w:rFonts w:ascii="Times New Roman" w:hAnsi="Times New Roman" w:cs="Times New Roman"/>
          <w:sz w:val="20"/>
          <w:szCs w:val="20"/>
        </w:rPr>
        <w:t xml:space="preserve"> and the family </w:t>
      </w:r>
      <w:proofErr w:type="spellStart"/>
      <w:r w:rsidRPr="00FF3DCE">
        <w:rPr>
          <w:rFonts w:ascii="Times New Roman" w:hAnsi="Times New Roman" w:cs="Times New Roman"/>
          <w:sz w:val="20"/>
          <w:szCs w:val="20"/>
        </w:rPr>
        <w:t>Entamoebidae</w:t>
      </w:r>
      <w:proofErr w:type="spellEnd"/>
      <w:r w:rsidRPr="00FF3DCE">
        <w:rPr>
          <w:rFonts w:ascii="Times New Roman" w:hAnsi="Times New Roman" w:cs="Times New Roman"/>
          <w:sz w:val="20"/>
          <w:szCs w:val="20"/>
        </w:rPr>
        <w:t xml:space="preserve">. It shares similarities with other species of </w:t>
      </w:r>
      <w:proofErr w:type="spellStart"/>
      <w:r w:rsidRPr="00FF3DCE">
        <w:rPr>
          <w:rFonts w:ascii="Times New Roman" w:hAnsi="Times New Roman" w:cs="Times New Roman"/>
          <w:sz w:val="20"/>
          <w:szCs w:val="20"/>
        </w:rPr>
        <w:t>entamoeba</w:t>
      </w:r>
      <w:proofErr w:type="spellEnd"/>
      <w:r w:rsidRPr="00FF3DCE">
        <w:rPr>
          <w:rFonts w:ascii="Times New Roman" w:hAnsi="Times New Roman" w:cs="Times New Roman"/>
          <w:sz w:val="20"/>
          <w:szCs w:val="20"/>
        </w:rPr>
        <w:t xml:space="preserve">, including </w:t>
      </w:r>
      <w:proofErr w:type="spellStart"/>
      <w:r w:rsidRPr="00FF3DCE">
        <w:rPr>
          <w:rFonts w:ascii="Times New Roman" w:hAnsi="Times New Roman" w:cs="Times New Roman"/>
          <w:sz w:val="20"/>
          <w:szCs w:val="20"/>
        </w:rPr>
        <w:t>entamoeba</w:t>
      </w:r>
      <w:proofErr w:type="spellEnd"/>
      <w:r w:rsidRPr="00FF3DCE">
        <w:rPr>
          <w:rFonts w:ascii="Times New Roman" w:hAnsi="Times New Roman" w:cs="Times New Roman"/>
          <w:sz w:val="20"/>
          <w:szCs w:val="20"/>
        </w:rPr>
        <w:t xml:space="preserve"> </w:t>
      </w:r>
      <w:proofErr w:type="spellStart"/>
      <w:r w:rsidRPr="00FF3DCE">
        <w:rPr>
          <w:rFonts w:ascii="Times New Roman" w:hAnsi="Times New Roman" w:cs="Times New Roman"/>
          <w:sz w:val="20"/>
          <w:szCs w:val="20"/>
        </w:rPr>
        <w:t>dispar</w:t>
      </w:r>
      <w:proofErr w:type="spellEnd"/>
      <w:r w:rsidRPr="00FF3DCE">
        <w:rPr>
          <w:rFonts w:ascii="Times New Roman" w:hAnsi="Times New Roman" w:cs="Times New Roman"/>
          <w:sz w:val="20"/>
          <w:szCs w:val="20"/>
        </w:rPr>
        <w:t xml:space="preserve"> and </w:t>
      </w:r>
      <w:proofErr w:type="spellStart"/>
      <w:r w:rsidRPr="00FF3DCE">
        <w:rPr>
          <w:rFonts w:ascii="Times New Roman" w:hAnsi="Times New Roman" w:cs="Times New Roman"/>
          <w:sz w:val="20"/>
          <w:szCs w:val="20"/>
        </w:rPr>
        <w:t>entamoeba</w:t>
      </w:r>
      <w:proofErr w:type="spellEnd"/>
      <w:r w:rsidRPr="00FF3DCE">
        <w:rPr>
          <w:rFonts w:ascii="Times New Roman" w:hAnsi="Times New Roman" w:cs="Times New Roman"/>
          <w:sz w:val="20"/>
          <w:szCs w:val="20"/>
        </w:rPr>
        <w:t xml:space="preserve"> </w:t>
      </w:r>
      <w:proofErr w:type="spellStart"/>
      <w:r w:rsidRPr="00FF3DCE">
        <w:rPr>
          <w:rFonts w:ascii="Times New Roman" w:hAnsi="Times New Roman" w:cs="Times New Roman"/>
          <w:sz w:val="20"/>
          <w:szCs w:val="20"/>
        </w:rPr>
        <w:t>moshkovskii</w:t>
      </w:r>
      <w:proofErr w:type="spellEnd"/>
      <w:r w:rsidRPr="00FF3DCE">
        <w:rPr>
          <w:rFonts w:ascii="Times New Roman" w:hAnsi="Times New Roman" w:cs="Times New Roman"/>
          <w:sz w:val="20"/>
          <w:szCs w:val="20"/>
        </w:rPr>
        <w:t xml:space="preserve">. While e.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is a harmful pathogen, while the other two species are </w:t>
      </w:r>
      <w:proofErr w:type="spellStart"/>
      <w:r w:rsidRPr="00FF3DCE">
        <w:rPr>
          <w:rFonts w:ascii="Times New Roman" w:hAnsi="Times New Roman" w:cs="Times New Roman"/>
          <w:sz w:val="20"/>
          <w:szCs w:val="20"/>
        </w:rPr>
        <w:t>nonpathogenic</w:t>
      </w:r>
      <w:proofErr w:type="spellEnd"/>
      <w:r w:rsidRPr="00FF3DCE">
        <w:rPr>
          <w:rFonts w:ascii="Times New Roman" w:hAnsi="Times New Roman" w:cs="Times New Roman"/>
          <w:sz w:val="20"/>
          <w:szCs w:val="20"/>
        </w:rPr>
        <w:t xml:space="preserve">, making accurate diagnosis crucial for effective treatment. The parasite's life cycle involves two primary stages: the cyst and the </w:t>
      </w:r>
      <w:proofErr w:type="spellStart"/>
      <w:r w:rsidRPr="00FF3DCE">
        <w:rPr>
          <w:rFonts w:ascii="Times New Roman" w:hAnsi="Times New Roman" w:cs="Times New Roman"/>
          <w:sz w:val="20"/>
          <w:szCs w:val="20"/>
        </w:rPr>
        <w:t>trophozoite</w:t>
      </w:r>
      <w:proofErr w:type="spellEnd"/>
      <w:r w:rsidRPr="00FF3DCE">
        <w:rPr>
          <w:rFonts w:ascii="Times New Roman" w:hAnsi="Times New Roman" w:cs="Times New Roman"/>
          <w:sz w:val="20"/>
          <w:szCs w:val="20"/>
        </w:rPr>
        <w:t xml:space="preserve">. The cyst is the infectious form, distinguished by a robust cell wall that enables it to endure challenging environmental conditions. These cysts are expelled in </w:t>
      </w:r>
      <w:proofErr w:type="spellStart"/>
      <w:r w:rsidRPr="00FF3DCE">
        <w:rPr>
          <w:rFonts w:ascii="Times New Roman" w:hAnsi="Times New Roman" w:cs="Times New Roman"/>
          <w:sz w:val="20"/>
          <w:szCs w:val="20"/>
        </w:rPr>
        <w:t>feces</w:t>
      </w:r>
      <w:proofErr w:type="spellEnd"/>
      <w:r w:rsidRPr="00FF3DCE">
        <w:rPr>
          <w:rFonts w:ascii="Times New Roman" w:hAnsi="Times New Roman" w:cs="Times New Roman"/>
          <w:sz w:val="20"/>
          <w:szCs w:val="20"/>
        </w:rPr>
        <w:t xml:space="preserve"> and can remain in soil, water, and food, enabling their transmission. After being consumed, the cysts burst open in the small intestine, releasing </w:t>
      </w:r>
      <w:proofErr w:type="spellStart"/>
      <w:r w:rsidRPr="00FF3DCE">
        <w:rPr>
          <w:rFonts w:ascii="Times New Roman" w:hAnsi="Times New Roman" w:cs="Times New Roman"/>
          <w:sz w:val="20"/>
          <w:szCs w:val="20"/>
        </w:rPr>
        <w:t>trophozoites</w:t>
      </w:r>
      <w:proofErr w:type="spellEnd"/>
      <w:r w:rsidRPr="00FF3DCE">
        <w:rPr>
          <w:rFonts w:ascii="Times New Roman" w:hAnsi="Times New Roman" w:cs="Times New Roman"/>
          <w:sz w:val="20"/>
          <w:szCs w:val="20"/>
        </w:rPr>
        <w:t xml:space="preserve"> that then travel to the colon. </w:t>
      </w:r>
      <w:proofErr w:type="spellStart"/>
      <w:r w:rsidRPr="00FF3DCE">
        <w:rPr>
          <w:rFonts w:ascii="Times New Roman" w:hAnsi="Times New Roman" w:cs="Times New Roman"/>
          <w:sz w:val="20"/>
          <w:szCs w:val="20"/>
        </w:rPr>
        <w:t>Trophozoites</w:t>
      </w:r>
      <w:proofErr w:type="spellEnd"/>
      <w:r w:rsidRPr="00FF3DCE">
        <w:rPr>
          <w:rFonts w:ascii="Times New Roman" w:hAnsi="Times New Roman" w:cs="Times New Roman"/>
          <w:sz w:val="20"/>
          <w:szCs w:val="20"/>
        </w:rPr>
        <w:t xml:space="preserve"> can move around, have an irregular shape, and can invade the lining of the intestines, leading to tissue damage. In adverse circumstances, they undergo </w:t>
      </w:r>
      <w:proofErr w:type="spellStart"/>
      <w:r w:rsidRPr="00FF3DCE">
        <w:rPr>
          <w:rFonts w:ascii="Times New Roman" w:hAnsi="Times New Roman" w:cs="Times New Roman"/>
          <w:sz w:val="20"/>
          <w:szCs w:val="20"/>
        </w:rPr>
        <w:t>encystment</w:t>
      </w:r>
      <w:proofErr w:type="spellEnd"/>
      <w:r w:rsidRPr="00FF3DCE">
        <w:rPr>
          <w:rFonts w:ascii="Times New Roman" w:hAnsi="Times New Roman" w:cs="Times New Roman"/>
          <w:sz w:val="20"/>
          <w:szCs w:val="20"/>
        </w:rPr>
        <w:t xml:space="preserve"> and are expelled, perpetuating the transmission cycle.</w:t>
      </w:r>
    </w:p>
    <w:p w14:paraId="77308268" w14:textId="77777777" w:rsidR="00C55E99" w:rsidRPr="00FF3DCE" w:rsidRDefault="00FF3DCE" w:rsidP="00FF3DCE">
      <w:pPr>
        <w:spacing w:line="480" w:lineRule="auto"/>
        <w:jc w:val="both"/>
        <w:rPr>
          <w:rFonts w:ascii="Times New Roman" w:hAnsi="Times New Roman" w:cs="Times New Roman"/>
          <w:sz w:val="20"/>
          <w:szCs w:val="20"/>
        </w:rPr>
      </w:pPr>
      <w:r w:rsidRPr="00FF3DCE">
        <w:rPr>
          <w:rFonts w:ascii="Times New Roman" w:hAnsi="Times New Roman" w:cs="Times New Roman"/>
          <w:sz w:val="20"/>
          <w:szCs w:val="20"/>
        </w:rPr>
        <w:t xml:space="preserve">The distribution of e.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emphasizes its high occurrence in tropical and subtropical regions, especially in places with limited sanitation facilities and limited access to clean water. The parasite primarily spreads through the </w:t>
      </w:r>
      <w:proofErr w:type="spellStart"/>
      <w:r w:rsidRPr="00FF3DCE">
        <w:rPr>
          <w:rFonts w:ascii="Times New Roman" w:hAnsi="Times New Roman" w:cs="Times New Roman"/>
          <w:sz w:val="20"/>
          <w:szCs w:val="20"/>
        </w:rPr>
        <w:t>fecal</w:t>
      </w:r>
      <w:proofErr w:type="spellEnd"/>
      <w:r w:rsidRPr="00FF3DCE">
        <w:rPr>
          <w:rFonts w:ascii="Times New Roman" w:hAnsi="Times New Roman" w:cs="Times New Roman"/>
          <w:sz w:val="20"/>
          <w:szCs w:val="20"/>
        </w:rPr>
        <w:t>-oral route, with common modes of transmission including consuming contaminated food and water, direct contact between individuals, and inadequate hygiene practices. In areas where the disease is prevalent, the likelihood of infection is greater for individuals residing in densely populated areas, healthcare facilities, or those with weakened immune systems. Factors like inadequate nutrition and simultaneous infections can worsen the seriousness of the illness.</w:t>
      </w:r>
    </w:p>
    <w:p w14:paraId="14026ADC" w14:textId="543412B1" w:rsidR="00C55E99" w:rsidRPr="00FF3DCE" w:rsidRDefault="00FF3DCE" w:rsidP="00FF3DCE">
      <w:pPr>
        <w:spacing w:line="480" w:lineRule="auto"/>
        <w:jc w:val="both"/>
        <w:rPr>
          <w:rFonts w:ascii="Times New Roman" w:hAnsi="Times New Roman" w:cs="Times New Roman"/>
          <w:sz w:val="20"/>
          <w:szCs w:val="20"/>
        </w:rPr>
      </w:pPr>
      <w:r w:rsidRPr="00FF3DCE">
        <w:rPr>
          <w:rFonts w:ascii="Times New Roman" w:hAnsi="Times New Roman" w:cs="Times New Roman"/>
          <w:sz w:val="20"/>
          <w:szCs w:val="20"/>
        </w:rPr>
        <w:t xml:space="preserve">Medically, our conclusion.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infections can range from having no symptoms at all to causing a severe and invasive form of </w:t>
      </w:r>
      <w:proofErr w:type="spellStart"/>
      <w:r w:rsidRPr="00FF3DCE">
        <w:rPr>
          <w:rFonts w:ascii="Times New Roman" w:hAnsi="Times New Roman" w:cs="Times New Roman"/>
          <w:sz w:val="20"/>
          <w:szCs w:val="20"/>
        </w:rPr>
        <w:t>amoebiasis</w:t>
      </w:r>
      <w:proofErr w:type="spellEnd"/>
      <w:r w:rsidRPr="00FF3DCE">
        <w:rPr>
          <w:rFonts w:ascii="Times New Roman" w:hAnsi="Times New Roman" w:cs="Times New Roman"/>
          <w:sz w:val="20"/>
          <w:szCs w:val="20"/>
        </w:rPr>
        <w:t xml:space="preserve">. The majority of people infected with the parasite do not show any symptoms, but in certain instances, the parasite enters the intestinal lining, causing dysentery, which is characterized by </w:t>
      </w:r>
      <w:proofErr w:type="spellStart"/>
      <w:r w:rsidRPr="00FF3DCE">
        <w:rPr>
          <w:rFonts w:ascii="Times New Roman" w:hAnsi="Times New Roman" w:cs="Times New Roman"/>
          <w:sz w:val="20"/>
          <w:szCs w:val="20"/>
        </w:rPr>
        <w:t>diarrhea</w:t>
      </w:r>
      <w:proofErr w:type="spellEnd"/>
      <w:r w:rsidRPr="00FF3DCE">
        <w:rPr>
          <w:rFonts w:ascii="Times New Roman" w:hAnsi="Times New Roman" w:cs="Times New Roman"/>
          <w:sz w:val="20"/>
          <w:szCs w:val="20"/>
        </w:rPr>
        <w:t xml:space="preserve">, abdominal pain, and bloody stools. In extreme situations, </w:t>
      </w:r>
      <w:proofErr w:type="spellStart"/>
      <w:r w:rsidRPr="00FF3DCE">
        <w:rPr>
          <w:rFonts w:ascii="Times New Roman" w:hAnsi="Times New Roman" w:cs="Times New Roman"/>
          <w:sz w:val="20"/>
          <w:szCs w:val="20"/>
        </w:rPr>
        <w:t>trophozoites</w:t>
      </w:r>
      <w:proofErr w:type="spellEnd"/>
      <w:r w:rsidRPr="00FF3DCE">
        <w:rPr>
          <w:rFonts w:ascii="Times New Roman" w:hAnsi="Times New Roman" w:cs="Times New Roman"/>
          <w:sz w:val="20"/>
          <w:szCs w:val="20"/>
        </w:rPr>
        <w:t xml:space="preserve"> can spread through the bloodstream, reaching various parts of the body like the liver, lungs, and brain, leading to abscesses and systemic issues. </w:t>
      </w:r>
      <w:proofErr w:type="spellStart"/>
      <w:r w:rsidRPr="00FF3DCE">
        <w:rPr>
          <w:rFonts w:ascii="Times New Roman" w:hAnsi="Times New Roman" w:cs="Times New Roman"/>
          <w:sz w:val="20"/>
          <w:szCs w:val="20"/>
        </w:rPr>
        <w:t>Extraintestinal</w:t>
      </w:r>
      <w:proofErr w:type="spellEnd"/>
      <w:r w:rsidRPr="00FF3DCE">
        <w:rPr>
          <w:rFonts w:ascii="Times New Roman" w:hAnsi="Times New Roman" w:cs="Times New Roman"/>
          <w:sz w:val="20"/>
          <w:szCs w:val="20"/>
        </w:rPr>
        <w:t xml:space="preserve"> manifestations of amoebic liver abscesses are the most frequent, and they typically manifest as fever, pain in the right upper quadrant, and an enlarged liver. If left untreated, complications like perforation and secondary bacterial infections can occur, which can lead to a higher risk of death. </w:t>
      </w:r>
    </w:p>
    <w:p w14:paraId="6668B900" w14:textId="6449B95D" w:rsidR="00C55E99" w:rsidRPr="00FF3DCE" w:rsidRDefault="00FF3DCE" w:rsidP="00FF3DCE">
      <w:pPr>
        <w:spacing w:line="480" w:lineRule="auto"/>
        <w:jc w:val="both"/>
        <w:rPr>
          <w:rFonts w:ascii="Times New Roman" w:hAnsi="Times New Roman" w:cs="Times New Roman"/>
          <w:sz w:val="20"/>
          <w:szCs w:val="20"/>
        </w:rPr>
      </w:pPr>
      <w:r w:rsidRPr="00FF3DCE">
        <w:rPr>
          <w:rFonts w:ascii="Times New Roman" w:hAnsi="Times New Roman" w:cs="Times New Roman"/>
          <w:sz w:val="20"/>
          <w:szCs w:val="20"/>
        </w:rPr>
        <w:t xml:space="preserve">Diagnosis of e.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infections depend on multiple laboratory methods. Microscopic analysis of stool samples can identify cysts and </w:t>
      </w:r>
      <w:proofErr w:type="spellStart"/>
      <w:r w:rsidRPr="00FF3DCE">
        <w:rPr>
          <w:rFonts w:ascii="Times New Roman" w:hAnsi="Times New Roman" w:cs="Times New Roman"/>
          <w:sz w:val="20"/>
          <w:szCs w:val="20"/>
        </w:rPr>
        <w:t>trophozoites</w:t>
      </w:r>
      <w:proofErr w:type="spellEnd"/>
      <w:r w:rsidRPr="00FF3DCE">
        <w:rPr>
          <w:rFonts w:ascii="Times New Roman" w:hAnsi="Times New Roman" w:cs="Times New Roman"/>
          <w:sz w:val="20"/>
          <w:szCs w:val="20"/>
        </w:rPr>
        <w:t xml:space="preserve">, but it is not highly specific due to the resemblance in their appearance.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and </w:t>
      </w:r>
      <w:proofErr w:type="spellStart"/>
      <w:r w:rsidRPr="00FF3DCE">
        <w:rPr>
          <w:rFonts w:ascii="Times New Roman" w:hAnsi="Times New Roman" w:cs="Times New Roman"/>
          <w:sz w:val="20"/>
          <w:szCs w:val="20"/>
        </w:rPr>
        <w:t>nonpathogenic</w:t>
      </w:r>
      <w:proofErr w:type="spellEnd"/>
      <w:r w:rsidRPr="00FF3DCE">
        <w:rPr>
          <w:rFonts w:ascii="Times New Roman" w:hAnsi="Times New Roman" w:cs="Times New Roman"/>
          <w:sz w:val="20"/>
          <w:szCs w:val="20"/>
        </w:rPr>
        <w:t xml:space="preserve"> </w:t>
      </w:r>
      <w:proofErr w:type="spellStart"/>
      <w:r w:rsidRPr="00FF3DCE">
        <w:rPr>
          <w:rFonts w:ascii="Times New Roman" w:hAnsi="Times New Roman" w:cs="Times New Roman"/>
          <w:sz w:val="20"/>
          <w:szCs w:val="20"/>
        </w:rPr>
        <w:t>entamoeba</w:t>
      </w:r>
      <w:proofErr w:type="spellEnd"/>
      <w:r w:rsidRPr="00FF3DCE">
        <w:rPr>
          <w:rFonts w:ascii="Times New Roman" w:hAnsi="Times New Roman" w:cs="Times New Roman"/>
          <w:sz w:val="20"/>
          <w:szCs w:val="20"/>
        </w:rPr>
        <w:t xml:space="preserve"> species. More precise techniques involve antigen detection tests, polymerase chain reaction (PCR), and serological assays, which can differentiate between different types of antibodies.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from other commensal species. Medical imaging techniques such as ultrasound or CT scans aid in the identification of liver abscesses. Timely and precise diagnosis is essential for determining the right course of treatment and avoiding potential complications.</w:t>
      </w:r>
    </w:p>
    <w:p w14:paraId="1AF270B5" w14:textId="04216115" w:rsidR="00C55E99" w:rsidRPr="00FF3DCE" w:rsidRDefault="00FF3DCE" w:rsidP="00FF3DCE">
      <w:pPr>
        <w:spacing w:line="480" w:lineRule="auto"/>
        <w:jc w:val="both"/>
        <w:rPr>
          <w:rFonts w:ascii="Times New Roman" w:hAnsi="Times New Roman" w:cs="Times New Roman"/>
          <w:sz w:val="20"/>
          <w:szCs w:val="20"/>
        </w:rPr>
      </w:pPr>
      <w:r w:rsidRPr="00FF3DCE">
        <w:rPr>
          <w:rFonts w:ascii="Times New Roman" w:hAnsi="Times New Roman" w:cs="Times New Roman"/>
          <w:sz w:val="20"/>
          <w:szCs w:val="20"/>
        </w:rPr>
        <w:t xml:space="preserve">Treatment of e.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infections are typically treated with </w:t>
      </w:r>
      <w:proofErr w:type="spellStart"/>
      <w:r w:rsidRPr="00FF3DCE">
        <w:rPr>
          <w:rFonts w:ascii="Times New Roman" w:hAnsi="Times New Roman" w:cs="Times New Roman"/>
          <w:sz w:val="20"/>
          <w:szCs w:val="20"/>
        </w:rPr>
        <w:t>antiparasitic</w:t>
      </w:r>
      <w:proofErr w:type="spellEnd"/>
      <w:r w:rsidRPr="00FF3DCE">
        <w:rPr>
          <w:rFonts w:ascii="Times New Roman" w:hAnsi="Times New Roman" w:cs="Times New Roman"/>
          <w:sz w:val="20"/>
          <w:szCs w:val="20"/>
        </w:rPr>
        <w:t xml:space="preserve"> medications, with metronidazole being the initial choice for invasive </w:t>
      </w:r>
      <w:proofErr w:type="spellStart"/>
      <w:r w:rsidRPr="00FF3DCE">
        <w:rPr>
          <w:rFonts w:ascii="Times New Roman" w:hAnsi="Times New Roman" w:cs="Times New Roman"/>
          <w:sz w:val="20"/>
          <w:szCs w:val="20"/>
        </w:rPr>
        <w:t>amoebiasis</w:t>
      </w:r>
      <w:proofErr w:type="spellEnd"/>
      <w:r w:rsidRPr="00FF3DCE">
        <w:rPr>
          <w:rFonts w:ascii="Times New Roman" w:hAnsi="Times New Roman" w:cs="Times New Roman"/>
          <w:sz w:val="20"/>
          <w:szCs w:val="20"/>
        </w:rPr>
        <w:t xml:space="preserve">. When there are no visible symptoms, medications such as </w:t>
      </w:r>
      <w:proofErr w:type="spellStart"/>
      <w:r w:rsidRPr="00FF3DCE">
        <w:rPr>
          <w:rFonts w:ascii="Times New Roman" w:hAnsi="Times New Roman" w:cs="Times New Roman"/>
          <w:sz w:val="20"/>
          <w:szCs w:val="20"/>
        </w:rPr>
        <w:t>paromomycin</w:t>
      </w:r>
      <w:proofErr w:type="spellEnd"/>
      <w:r w:rsidRPr="00FF3DCE">
        <w:rPr>
          <w:rFonts w:ascii="Times New Roman" w:hAnsi="Times New Roman" w:cs="Times New Roman"/>
          <w:sz w:val="20"/>
          <w:szCs w:val="20"/>
        </w:rPr>
        <w:t xml:space="preserve"> or </w:t>
      </w:r>
      <w:proofErr w:type="spellStart"/>
      <w:r w:rsidRPr="00FF3DCE">
        <w:rPr>
          <w:rFonts w:ascii="Times New Roman" w:hAnsi="Times New Roman" w:cs="Times New Roman"/>
          <w:sz w:val="20"/>
          <w:szCs w:val="20"/>
        </w:rPr>
        <w:t>iodoquinol</w:t>
      </w:r>
      <w:proofErr w:type="spellEnd"/>
      <w:r w:rsidRPr="00FF3DCE">
        <w:rPr>
          <w:rFonts w:ascii="Times New Roman" w:hAnsi="Times New Roman" w:cs="Times New Roman"/>
          <w:sz w:val="20"/>
          <w:szCs w:val="20"/>
        </w:rPr>
        <w:t xml:space="preserve"> are prescribed to remove cysts from the intestines and prevent their reappearance. In extreme situations, hospitalization and supportive care, such as fluid replacement and drainage of liver abscesses, may be required. The rise of drug resistance and treatment failures underscores the necessity for continuous research into alternative therapies. </w:t>
      </w:r>
    </w:p>
    <w:p w14:paraId="1642879C" w14:textId="675034FB" w:rsidR="00C55E99" w:rsidRPr="00FF3DCE" w:rsidRDefault="00FF3DCE" w:rsidP="00FF3DCE">
      <w:pPr>
        <w:spacing w:line="480" w:lineRule="auto"/>
        <w:jc w:val="both"/>
        <w:rPr>
          <w:rFonts w:ascii="Times New Roman" w:hAnsi="Times New Roman" w:cs="Times New Roman"/>
          <w:sz w:val="20"/>
          <w:szCs w:val="20"/>
        </w:rPr>
      </w:pPr>
      <w:r w:rsidRPr="00FF3DCE">
        <w:rPr>
          <w:rFonts w:ascii="Times New Roman" w:hAnsi="Times New Roman" w:cs="Times New Roman"/>
          <w:sz w:val="20"/>
          <w:szCs w:val="20"/>
        </w:rPr>
        <w:t xml:space="preserve">Prevention strategies concentrate on enhancing sanitation, guaranteeing access to clean drinking water, and encouraging proper hygiene practices, including </w:t>
      </w:r>
      <w:proofErr w:type="spellStart"/>
      <w:r w:rsidRPr="00FF3DCE">
        <w:rPr>
          <w:rFonts w:ascii="Times New Roman" w:hAnsi="Times New Roman" w:cs="Times New Roman"/>
          <w:sz w:val="20"/>
          <w:szCs w:val="20"/>
        </w:rPr>
        <w:t>handwashing</w:t>
      </w:r>
      <w:proofErr w:type="spellEnd"/>
      <w:r w:rsidRPr="00FF3DCE">
        <w:rPr>
          <w:rFonts w:ascii="Times New Roman" w:hAnsi="Times New Roman" w:cs="Times New Roman"/>
          <w:sz w:val="20"/>
          <w:szCs w:val="20"/>
        </w:rPr>
        <w:t xml:space="preserve"> and safe food preparation. Public health measures, such as educational initiatives and enhanced sewage disposal systems, are vital in decreasing the prevalence of infections. In areas where the disease is prevalent, implementing specific actions such as boiling water, utilizing water filtration systems, and refraining from consuming raw or unwashed fruits and vegetables can greatly reduce the chances of contracting the disease. Despite progress in scientific research, no viable immunization has yet been developed to combat the disease. Currently, </w:t>
      </w:r>
      <w:proofErr w:type="spellStart"/>
      <w:r w:rsidRPr="00FF3DCE">
        <w:rPr>
          <w:rFonts w:ascii="Times New Roman" w:hAnsi="Times New Roman" w:cs="Times New Roman"/>
          <w:sz w:val="20"/>
          <w:szCs w:val="20"/>
        </w:rPr>
        <w:t>Histolytica</w:t>
      </w:r>
      <w:proofErr w:type="spellEnd"/>
      <w:r w:rsidRPr="00FF3DCE">
        <w:rPr>
          <w:rFonts w:ascii="Times New Roman" w:hAnsi="Times New Roman" w:cs="Times New Roman"/>
          <w:sz w:val="20"/>
          <w:szCs w:val="20"/>
        </w:rPr>
        <w:t xml:space="preserve"> is accessible, making hygiene and sanitation the most effective method for preventing its spread. </w:t>
      </w:r>
    </w:p>
    <w:p w14:paraId="3C36BED1" w14:textId="79C9BFCE" w:rsidR="00FF3DCE" w:rsidRDefault="00FF3DCE" w:rsidP="00FF3DCE">
      <w:pPr>
        <w:spacing w:line="480" w:lineRule="auto"/>
        <w:jc w:val="both"/>
        <w:rPr>
          <w:rFonts w:ascii="Times New Roman" w:hAnsi="Times New Roman" w:cs="Times New Roman"/>
          <w:sz w:val="20"/>
          <w:szCs w:val="20"/>
        </w:rPr>
      </w:pPr>
      <w:r w:rsidRPr="00FF3DCE">
        <w:rPr>
          <w:rFonts w:ascii="Times New Roman" w:hAnsi="Times New Roman" w:cs="Times New Roman"/>
          <w:sz w:val="20"/>
          <w:szCs w:val="20"/>
        </w:rPr>
        <w:t xml:space="preserve">Ongoing research on e. </w:t>
      </w:r>
      <w:proofErr w:type="spellStart"/>
      <w:r w:rsidRPr="00FF3DCE">
        <w:rPr>
          <w:rFonts w:ascii="Times New Roman" w:hAnsi="Times New Roman" w:cs="Times New Roman"/>
          <w:sz w:val="20"/>
          <w:szCs w:val="20"/>
        </w:rPr>
        <w:t>Histolytica's</w:t>
      </w:r>
      <w:proofErr w:type="spellEnd"/>
      <w:r w:rsidRPr="00FF3DCE">
        <w:rPr>
          <w:rFonts w:ascii="Times New Roman" w:hAnsi="Times New Roman" w:cs="Times New Roman"/>
          <w:sz w:val="20"/>
          <w:szCs w:val="20"/>
        </w:rPr>
        <w:t xml:space="preserve"> goal is to gain a deeper understanding of its causes, how it evades the immune system, and potential vaccines that could be developed. Progress in molecular biology and genomics has shed light on the parasite's virulence factors, presenting potential targets for drug development. Future research </w:t>
      </w:r>
      <w:proofErr w:type="spellStart"/>
      <w:r w:rsidRPr="00FF3DCE">
        <w:rPr>
          <w:rFonts w:ascii="Times New Roman" w:hAnsi="Times New Roman" w:cs="Times New Roman"/>
          <w:sz w:val="20"/>
          <w:szCs w:val="20"/>
        </w:rPr>
        <w:t>endeavors</w:t>
      </w:r>
      <w:proofErr w:type="spellEnd"/>
      <w:r w:rsidRPr="00FF3DCE">
        <w:rPr>
          <w:rFonts w:ascii="Times New Roman" w:hAnsi="Times New Roman" w:cs="Times New Roman"/>
          <w:sz w:val="20"/>
          <w:szCs w:val="20"/>
        </w:rPr>
        <w:t xml:space="preserve"> should focus on investigating the immune responses of hosts, creating innovative therapeutic approaches, and enhancing diagnostic techniques for early disease identification. Given the significant impact of </w:t>
      </w:r>
      <w:proofErr w:type="spellStart"/>
      <w:r w:rsidRPr="00FF3DCE">
        <w:rPr>
          <w:rFonts w:ascii="Times New Roman" w:hAnsi="Times New Roman" w:cs="Times New Roman"/>
          <w:sz w:val="20"/>
          <w:szCs w:val="20"/>
        </w:rPr>
        <w:t>amoebiasis</w:t>
      </w:r>
      <w:proofErr w:type="spellEnd"/>
      <w:r w:rsidRPr="00FF3DCE">
        <w:rPr>
          <w:rFonts w:ascii="Times New Roman" w:hAnsi="Times New Roman" w:cs="Times New Roman"/>
          <w:sz w:val="20"/>
          <w:szCs w:val="20"/>
        </w:rPr>
        <w:t xml:space="preserve"> on global health, sustained investments in public health initiatives, scientific research, and medical interventions are crucial to alleviate its burden and enhance the well-being of affected communities.</w:t>
      </w:r>
    </w:p>
    <w:p w14:paraId="530B2D9E" w14:textId="77777777" w:rsidR="00315A4C" w:rsidRPr="006B2335" w:rsidRDefault="00315A4C" w:rsidP="00FF3DCE">
      <w:pPr>
        <w:spacing w:line="480" w:lineRule="auto"/>
        <w:jc w:val="both"/>
        <w:rPr>
          <w:rFonts w:ascii="Times New Roman" w:hAnsi="Times New Roman" w:cs="Times New Roman"/>
          <w:sz w:val="20"/>
          <w:szCs w:val="20"/>
        </w:rPr>
      </w:pPr>
    </w:p>
    <w:p w14:paraId="244EB7FE" w14:textId="3EC558AC" w:rsidR="003C1C96" w:rsidRPr="000865B1" w:rsidRDefault="000865B1" w:rsidP="00FF3DCE">
      <w:pPr>
        <w:spacing w:line="480" w:lineRule="auto"/>
        <w:jc w:val="both"/>
        <w:rPr>
          <w:rFonts w:ascii="Times New Roman" w:hAnsi="Times New Roman" w:cs="Times New Roman"/>
          <w:lang w:val="en-IN"/>
        </w:rPr>
      </w:pPr>
      <w:r w:rsidRPr="000865B1">
        <w:rPr>
          <w:rFonts w:ascii="Times New Roman" w:hAnsi="Times New Roman" w:cs="Times New Roman"/>
          <w:b/>
          <w:bCs/>
          <w:lang w:val="en-IN"/>
        </w:rPr>
        <w:t>CASE REPORT</w:t>
      </w:r>
    </w:p>
    <w:p w14:paraId="7AF56376" w14:textId="77777777" w:rsidR="00D61BFB" w:rsidRPr="00FF3DCE" w:rsidRDefault="00FF3DCE" w:rsidP="00FF3DCE">
      <w:pPr>
        <w:spacing w:line="480" w:lineRule="auto"/>
        <w:jc w:val="both"/>
        <w:rPr>
          <w:rFonts w:ascii="Times New Roman" w:hAnsi="Times New Roman" w:cs="Times New Roman"/>
          <w:b/>
          <w:bCs/>
          <w:sz w:val="20"/>
          <w:szCs w:val="20"/>
          <w:lang w:val="en-IN"/>
        </w:rPr>
      </w:pPr>
      <w:r w:rsidRPr="00FF3DCE">
        <w:rPr>
          <w:rFonts w:ascii="Times New Roman" w:hAnsi="Times New Roman" w:cs="Times New Roman"/>
          <w:b/>
          <w:bCs/>
          <w:sz w:val="20"/>
          <w:szCs w:val="20"/>
          <w:lang w:val="en-IN"/>
        </w:rPr>
        <w:t>Patient Information:</w:t>
      </w:r>
    </w:p>
    <w:p w14:paraId="32F59E0E" w14:textId="77777777" w:rsidR="00D61BFB" w:rsidRPr="00FF3DCE" w:rsidRDefault="00FF3DCE" w:rsidP="00FF3DCE">
      <w:pPr>
        <w:numPr>
          <w:ilvl w:val="0"/>
          <w:numId w:val="9"/>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Name</w:t>
      </w:r>
      <w:r w:rsidRPr="00FF3DCE">
        <w:rPr>
          <w:rFonts w:ascii="Times New Roman" w:hAnsi="Times New Roman" w:cs="Times New Roman"/>
          <w:sz w:val="20"/>
          <w:szCs w:val="20"/>
          <w:lang w:val="en-IN"/>
        </w:rPr>
        <w:t>: xxx</w:t>
      </w:r>
    </w:p>
    <w:p w14:paraId="13BD400D" w14:textId="77777777" w:rsidR="00D61BFB" w:rsidRPr="00FF3DCE" w:rsidRDefault="00FF3DCE" w:rsidP="00FF3DCE">
      <w:pPr>
        <w:numPr>
          <w:ilvl w:val="0"/>
          <w:numId w:val="9"/>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Age</w:t>
      </w:r>
      <w:r w:rsidRPr="00FF3DCE">
        <w:rPr>
          <w:rFonts w:ascii="Times New Roman" w:hAnsi="Times New Roman" w:cs="Times New Roman"/>
          <w:sz w:val="20"/>
          <w:szCs w:val="20"/>
          <w:lang w:val="en-IN"/>
        </w:rPr>
        <w:t>: 4 years</w:t>
      </w:r>
    </w:p>
    <w:p w14:paraId="5E4EF8B4" w14:textId="77777777" w:rsidR="003C1C96" w:rsidRPr="00FF3DCE" w:rsidRDefault="00FF3DCE" w:rsidP="00FF3DCE">
      <w:pPr>
        <w:numPr>
          <w:ilvl w:val="0"/>
          <w:numId w:val="9"/>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Gender</w:t>
      </w:r>
      <w:r w:rsidRPr="00FF3DCE">
        <w:rPr>
          <w:rFonts w:ascii="Times New Roman" w:hAnsi="Times New Roman" w:cs="Times New Roman"/>
          <w:sz w:val="20"/>
          <w:szCs w:val="20"/>
          <w:lang w:val="en-IN"/>
        </w:rPr>
        <w:t>: Male</w:t>
      </w:r>
    </w:p>
    <w:p w14:paraId="16A80442" w14:textId="77777777" w:rsidR="003C1C96" w:rsidRPr="00FF3DCE" w:rsidRDefault="00FF3DCE" w:rsidP="00FF3DCE">
      <w:pPr>
        <w:numPr>
          <w:ilvl w:val="0"/>
          <w:numId w:val="9"/>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Weight</w:t>
      </w:r>
      <w:r w:rsidRPr="00FF3DCE">
        <w:rPr>
          <w:rFonts w:ascii="Times New Roman" w:hAnsi="Times New Roman" w:cs="Times New Roman"/>
          <w:sz w:val="20"/>
          <w:szCs w:val="20"/>
          <w:lang w:val="en-IN"/>
        </w:rPr>
        <w:t>: 13.4 kg</w:t>
      </w:r>
    </w:p>
    <w:p w14:paraId="46B81CE9"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Chief Complaints</w:t>
      </w:r>
      <w:r w:rsidRPr="00FF3DCE">
        <w:rPr>
          <w:rFonts w:ascii="Times New Roman" w:hAnsi="Times New Roman" w:cs="Times New Roman"/>
          <w:sz w:val="20"/>
          <w:szCs w:val="20"/>
          <w:lang w:val="en-IN"/>
        </w:rPr>
        <w:t>:</w:t>
      </w:r>
    </w:p>
    <w:p w14:paraId="2039F4AF" w14:textId="77777777" w:rsidR="003C1C96" w:rsidRPr="00FF3DCE" w:rsidRDefault="00FF3DCE" w:rsidP="00FF3DCE">
      <w:pPr>
        <w:numPr>
          <w:ilvl w:val="0"/>
          <w:numId w:val="10"/>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Cold with running nose for the past 10 days</w:t>
      </w:r>
    </w:p>
    <w:p w14:paraId="6A6C8F79" w14:textId="77777777" w:rsidR="003C1C96" w:rsidRPr="00FF3DCE" w:rsidRDefault="00FF3DCE" w:rsidP="00FF3DCE">
      <w:pPr>
        <w:numPr>
          <w:ilvl w:val="0"/>
          <w:numId w:val="10"/>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Cough with sputum for the past 10 days</w:t>
      </w:r>
    </w:p>
    <w:p w14:paraId="61C9141C" w14:textId="77777777" w:rsidR="003C1C96" w:rsidRPr="00FF3DCE" w:rsidRDefault="00FF3DCE" w:rsidP="00FF3DCE">
      <w:pPr>
        <w:numPr>
          <w:ilvl w:val="0"/>
          <w:numId w:val="10"/>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Fever for 4 days</w:t>
      </w:r>
    </w:p>
    <w:p w14:paraId="7A155960" w14:textId="77777777" w:rsidR="003C1C96" w:rsidRPr="00FF3DCE" w:rsidRDefault="00FF3DCE" w:rsidP="00FF3DCE">
      <w:pPr>
        <w:numPr>
          <w:ilvl w:val="0"/>
          <w:numId w:val="10"/>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Headache for 4 days</w:t>
      </w:r>
    </w:p>
    <w:p w14:paraId="2012A499" w14:textId="77777777" w:rsidR="003C1C96" w:rsidRPr="00FF3DCE" w:rsidRDefault="00FF3DCE" w:rsidP="00FF3DCE">
      <w:pPr>
        <w:numPr>
          <w:ilvl w:val="0"/>
          <w:numId w:val="10"/>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Loose, watery stools (4-5 episodes per day) for 4 days</w:t>
      </w:r>
    </w:p>
    <w:p w14:paraId="06414AA4" w14:textId="77777777" w:rsidR="003C1C96" w:rsidRPr="00FF3DCE" w:rsidRDefault="00FF3DCE" w:rsidP="00FF3DCE">
      <w:pPr>
        <w:numPr>
          <w:ilvl w:val="0"/>
          <w:numId w:val="10"/>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Diffuse abdominal pain (colicky) for 4 days</w:t>
      </w:r>
    </w:p>
    <w:p w14:paraId="11D92CE1" w14:textId="77777777" w:rsidR="003C1C96" w:rsidRPr="00FF3DCE" w:rsidRDefault="00FF3DCE" w:rsidP="00FF3DCE">
      <w:pPr>
        <w:numPr>
          <w:ilvl w:val="0"/>
          <w:numId w:val="10"/>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Excoriation of the anus for 3 days</w:t>
      </w:r>
    </w:p>
    <w:p w14:paraId="539B6929"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History of Present Illness</w:t>
      </w:r>
      <w:r w:rsidRPr="00FF3DCE">
        <w:rPr>
          <w:rFonts w:ascii="Times New Roman" w:hAnsi="Times New Roman" w:cs="Times New Roman"/>
          <w:sz w:val="20"/>
          <w:szCs w:val="20"/>
          <w:lang w:val="en-IN"/>
        </w:rPr>
        <w:t>:</w:t>
      </w:r>
    </w:p>
    <w:p w14:paraId="0C1E374B"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The child was initially asymptomatic 10 days ago when he developed cold symptoms associated with a running nose. This was followed by persistent coughing with sputum for the past 10 days. The cough had no diurnal or nocturnal variation, with no obvious triggers or relieving factors.</w:t>
      </w:r>
    </w:p>
    <w:p w14:paraId="5CEE5CF2" w14:textId="116AE389" w:rsidR="00D61BFB" w:rsidRPr="00136AF9"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Four days ago, the child began experiencing loose, watery stools (4-5 episodes daily), which were blood-tinged and foul-smelling. The child also developed colicky abdominal pain that has been persistent without any clear triggers or relief. Additionally, for the past 3 days, the child experienced excoriation around the anus, which worsened during defecation but relieved after stool passage.</w:t>
      </w:r>
    </w:p>
    <w:p w14:paraId="3F709358"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Past Medical History</w:t>
      </w:r>
      <w:r w:rsidRPr="00FF3DCE">
        <w:rPr>
          <w:rFonts w:ascii="Times New Roman" w:hAnsi="Times New Roman" w:cs="Times New Roman"/>
          <w:sz w:val="20"/>
          <w:szCs w:val="20"/>
          <w:lang w:val="en-IN"/>
        </w:rPr>
        <w:t>:</w:t>
      </w:r>
    </w:p>
    <w:p w14:paraId="5CD1723B" w14:textId="77777777" w:rsidR="003C1C96" w:rsidRPr="00FF3DCE" w:rsidRDefault="00FF3DCE" w:rsidP="00FF3DCE">
      <w:pPr>
        <w:numPr>
          <w:ilvl w:val="0"/>
          <w:numId w:val="11"/>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No significant past medical history or prior hospitalizations.</w:t>
      </w:r>
    </w:p>
    <w:p w14:paraId="6A182469" w14:textId="77777777" w:rsidR="003C1C96" w:rsidRPr="00FF3DCE" w:rsidRDefault="00FF3DCE" w:rsidP="00FF3DCE">
      <w:pPr>
        <w:numPr>
          <w:ilvl w:val="0"/>
          <w:numId w:val="11"/>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H/O cold 15 days</w:t>
      </w:r>
      <w:r w:rsidR="0079318E" w:rsidRPr="00FF3DCE">
        <w:rPr>
          <w:rFonts w:ascii="Times New Roman" w:hAnsi="Times New Roman" w:cs="Times New Roman"/>
          <w:sz w:val="20"/>
          <w:szCs w:val="20"/>
          <w:lang w:val="en-IN"/>
        </w:rPr>
        <w:t xml:space="preserve"> ago.</w:t>
      </w:r>
    </w:p>
    <w:p w14:paraId="3B39CE53"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Family History</w:t>
      </w:r>
      <w:r w:rsidRPr="00FF3DCE">
        <w:rPr>
          <w:rFonts w:ascii="Times New Roman" w:hAnsi="Times New Roman" w:cs="Times New Roman"/>
          <w:sz w:val="20"/>
          <w:szCs w:val="20"/>
          <w:lang w:val="en-IN"/>
        </w:rPr>
        <w:t>:</w:t>
      </w:r>
    </w:p>
    <w:p w14:paraId="33AD1B7F" w14:textId="77777777" w:rsidR="003C1C96" w:rsidRPr="00FF3DCE" w:rsidRDefault="00FF3DCE" w:rsidP="00FF3DCE">
      <w:pPr>
        <w:numPr>
          <w:ilvl w:val="0"/>
          <w:numId w:val="12"/>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No significant family history of illnesses.</w:t>
      </w:r>
    </w:p>
    <w:p w14:paraId="1304ACB5"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Medication History</w:t>
      </w:r>
      <w:r w:rsidRPr="00FF3DCE">
        <w:rPr>
          <w:rFonts w:ascii="Times New Roman" w:hAnsi="Times New Roman" w:cs="Times New Roman"/>
          <w:sz w:val="20"/>
          <w:szCs w:val="20"/>
          <w:lang w:val="en-IN"/>
        </w:rPr>
        <w:t>:</w:t>
      </w:r>
    </w:p>
    <w:p w14:paraId="35625FDD" w14:textId="77777777" w:rsidR="003C1C96" w:rsidRPr="00FF3DCE" w:rsidRDefault="00FF3DCE" w:rsidP="00FF3DCE">
      <w:pPr>
        <w:numPr>
          <w:ilvl w:val="0"/>
          <w:numId w:val="13"/>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Syrup Clamp Kid Forte</w:t>
      </w:r>
      <w:r w:rsidRPr="00FF3DCE">
        <w:rPr>
          <w:rFonts w:ascii="Times New Roman" w:hAnsi="Times New Roman" w:cs="Times New Roman"/>
          <w:sz w:val="20"/>
          <w:szCs w:val="20"/>
          <w:lang w:val="en-IN"/>
        </w:rPr>
        <w:t xml:space="preserve"> for cold symptoms</w:t>
      </w:r>
    </w:p>
    <w:p w14:paraId="1A047F66" w14:textId="77777777" w:rsidR="003C1C96" w:rsidRPr="00FF3DCE" w:rsidRDefault="00FF3DCE" w:rsidP="00FF3DCE">
      <w:pPr>
        <w:numPr>
          <w:ilvl w:val="0"/>
          <w:numId w:val="13"/>
        </w:numPr>
        <w:spacing w:line="480" w:lineRule="auto"/>
        <w:jc w:val="both"/>
        <w:rPr>
          <w:rFonts w:ascii="Times New Roman" w:hAnsi="Times New Roman" w:cs="Times New Roman"/>
          <w:sz w:val="20"/>
          <w:szCs w:val="20"/>
          <w:lang w:val="en-IN"/>
        </w:rPr>
      </w:pPr>
      <w:proofErr w:type="spellStart"/>
      <w:r w:rsidRPr="00FF3DCE">
        <w:rPr>
          <w:rFonts w:ascii="Times New Roman" w:hAnsi="Times New Roman" w:cs="Times New Roman"/>
          <w:b/>
          <w:bCs/>
          <w:sz w:val="20"/>
          <w:szCs w:val="20"/>
          <w:lang w:val="en-IN"/>
        </w:rPr>
        <w:t>Maxtra</w:t>
      </w:r>
      <w:proofErr w:type="spellEnd"/>
      <w:r w:rsidRPr="00FF3DCE">
        <w:rPr>
          <w:rFonts w:ascii="Times New Roman" w:hAnsi="Times New Roman" w:cs="Times New Roman"/>
          <w:b/>
          <w:bCs/>
          <w:sz w:val="20"/>
          <w:szCs w:val="20"/>
          <w:lang w:val="en-IN"/>
        </w:rPr>
        <w:t xml:space="preserve"> Syrup</w:t>
      </w:r>
      <w:r w:rsidRPr="00FF3DCE">
        <w:rPr>
          <w:rFonts w:ascii="Times New Roman" w:hAnsi="Times New Roman" w:cs="Times New Roman"/>
          <w:sz w:val="20"/>
          <w:szCs w:val="20"/>
          <w:lang w:val="en-IN"/>
        </w:rPr>
        <w:t xml:space="preserve"> for fever and pain</w:t>
      </w:r>
    </w:p>
    <w:p w14:paraId="399824ED"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Examination Findings</w:t>
      </w:r>
      <w:r w:rsidRPr="00FF3DCE">
        <w:rPr>
          <w:rFonts w:ascii="Times New Roman" w:hAnsi="Times New Roman" w:cs="Times New Roman"/>
          <w:sz w:val="20"/>
          <w:szCs w:val="20"/>
          <w:lang w:val="en-IN"/>
        </w:rPr>
        <w:t>:</w:t>
      </w:r>
    </w:p>
    <w:p w14:paraId="1CCD6CC5" w14:textId="77777777" w:rsidR="003C1C96" w:rsidRPr="00FF3DCE" w:rsidRDefault="00FF3DCE" w:rsidP="00FF3DCE">
      <w:pPr>
        <w:numPr>
          <w:ilvl w:val="0"/>
          <w:numId w:val="14"/>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General Examination</w:t>
      </w:r>
      <w:r w:rsidRPr="00FF3DCE">
        <w:rPr>
          <w:rFonts w:ascii="Times New Roman" w:hAnsi="Times New Roman" w:cs="Times New Roman"/>
          <w:sz w:val="20"/>
          <w:szCs w:val="20"/>
          <w:lang w:val="en-IN"/>
        </w:rPr>
        <w:t>: The child appeared mildly dehydrated, with noticeable discomfort due to abdominal pain. He was alert but fatigued.</w:t>
      </w:r>
    </w:p>
    <w:p w14:paraId="0FD27EC9" w14:textId="77777777" w:rsidR="003C1C96" w:rsidRPr="00FF3DCE" w:rsidRDefault="00FF3DCE" w:rsidP="00FF3DCE">
      <w:pPr>
        <w:numPr>
          <w:ilvl w:val="0"/>
          <w:numId w:val="14"/>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Vital Signs</w:t>
      </w:r>
      <w:r w:rsidRPr="00FF3DCE">
        <w:rPr>
          <w:rFonts w:ascii="Times New Roman" w:hAnsi="Times New Roman" w:cs="Times New Roman"/>
          <w:sz w:val="20"/>
          <w:szCs w:val="20"/>
          <w:lang w:val="en-IN"/>
        </w:rPr>
        <w:t>:</w:t>
      </w:r>
    </w:p>
    <w:p w14:paraId="1956A7DC" w14:textId="77777777" w:rsidR="003C1C96" w:rsidRPr="00FF3DCE" w:rsidRDefault="00FF3DCE" w:rsidP="00FF3DCE">
      <w:pPr>
        <w:numPr>
          <w:ilvl w:val="1"/>
          <w:numId w:val="14"/>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Temperature: 38.2°C (fever for 4 days)</w:t>
      </w:r>
    </w:p>
    <w:p w14:paraId="2C72574C" w14:textId="77777777" w:rsidR="003C1C96" w:rsidRPr="00FF3DCE" w:rsidRDefault="00FF3DCE" w:rsidP="00FF3DCE">
      <w:pPr>
        <w:numPr>
          <w:ilvl w:val="1"/>
          <w:numId w:val="14"/>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Pulse: 112 bpm</w:t>
      </w:r>
    </w:p>
    <w:p w14:paraId="398BD72D" w14:textId="77777777" w:rsidR="003C1C96" w:rsidRPr="00FF3DCE" w:rsidRDefault="00FF3DCE" w:rsidP="00FF3DCE">
      <w:pPr>
        <w:numPr>
          <w:ilvl w:val="1"/>
          <w:numId w:val="14"/>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Respiratory Rate: 24 breaths per minute</w:t>
      </w:r>
    </w:p>
    <w:p w14:paraId="44CAA7A6" w14:textId="77777777" w:rsidR="003C1C96" w:rsidRPr="00FF3DCE" w:rsidRDefault="00FF3DCE" w:rsidP="00FF3DCE">
      <w:pPr>
        <w:numPr>
          <w:ilvl w:val="1"/>
          <w:numId w:val="14"/>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Blood Pressure: </w:t>
      </w:r>
      <w:r w:rsidR="009E5754" w:rsidRPr="00FF3DCE">
        <w:rPr>
          <w:rFonts w:ascii="Times New Roman" w:hAnsi="Times New Roman" w:cs="Times New Roman"/>
          <w:sz w:val="20"/>
          <w:szCs w:val="20"/>
          <w:lang w:val="en-IN"/>
        </w:rPr>
        <w:t>100</w:t>
      </w:r>
      <w:r w:rsidRPr="00FF3DCE">
        <w:rPr>
          <w:rFonts w:ascii="Times New Roman" w:hAnsi="Times New Roman" w:cs="Times New Roman"/>
          <w:sz w:val="20"/>
          <w:szCs w:val="20"/>
          <w:lang w:val="en-IN"/>
        </w:rPr>
        <w:t>/60 mmHg</w:t>
      </w:r>
    </w:p>
    <w:p w14:paraId="2D8E5E07" w14:textId="77777777" w:rsidR="003C1C96" w:rsidRPr="00FF3DCE" w:rsidRDefault="00FF3DCE" w:rsidP="00FF3DCE">
      <w:pPr>
        <w:numPr>
          <w:ilvl w:val="0"/>
          <w:numId w:val="14"/>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Abdominal Examination</w:t>
      </w:r>
      <w:r w:rsidRPr="00FF3DCE">
        <w:rPr>
          <w:rFonts w:ascii="Times New Roman" w:hAnsi="Times New Roman" w:cs="Times New Roman"/>
          <w:sz w:val="20"/>
          <w:szCs w:val="20"/>
          <w:lang w:val="en-IN"/>
        </w:rPr>
        <w:t>: Mild tenderness noted in the lower abdomen, especially around the umbilicus. No signs of peritoneal irritation.</w:t>
      </w:r>
    </w:p>
    <w:p w14:paraId="49B9FA66" w14:textId="77777777" w:rsidR="003C1C96" w:rsidRPr="00FF3DCE" w:rsidRDefault="00FF3DCE" w:rsidP="00FF3DCE">
      <w:pPr>
        <w:numPr>
          <w:ilvl w:val="0"/>
          <w:numId w:val="14"/>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Anus Examination</w:t>
      </w:r>
      <w:r w:rsidRPr="00FF3DCE">
        <w:rPr>
          <w:rFonts w:ascii="Times New Roman" w:hAnsi="Times New Roman" w:cs="Times New Roman"/>
          <w:sz w:val="20"/>
          <w:szCs w:val="20"/>
          <w:lang w:val="en-IN"/>
        </w:rPr>
        <w:t>: Mild excoriation around the anus, with redness and irritation, particularly after stool passage.</w:t>
      </w:r>
    </w:p>
    <w:p w14:paraId="7EC7FC4F"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Laboratory Investigations</w:t>
      </w:r>
      <w:r w:rsidRPr="00FF3DCE">
        <w:rPr>
          <w:rFonts w:ascii="Times New Roman" w:hAnsi="Times New Roman" w:cs="Times New Roman"/>
          <w:sz w:val="20"/>
          <w:szCs w:val="20"/>
          <w:lang w:val="en-IN"/>
        </w:rPr>
        <w:t>:</w:t>
      </w:r>
    </w:p>
    <w:p w14:paraId="59275A0F" w14:textId="77777777" w:rsidR="003C1C96" w:rsidRPr="00FF3DCE" w:rsidRDefault="00FF3DCE" w:rsidP="00FF3DCE">
      <w:pPr>
        <w:numPr>
          <w:ilvl w:val="0"/>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Stool Examination</w:t>
      </w:r>
      <w:r w:rsidRPr="00FF3DCE">
        <w:rPr>
          <w:rFonts w:ascii="Times New Roman" w:hAnsi="Times New Roman" w:cs="Times New Roman"/>
          <w:sz w:val="20"/>
          <w:szCs w:val="20"/>
          <w:lang w:val="en-IN"/>
        </w:rPr>
        <w:t>:</w:t>
      </w:r>
    </w:p>
    <w:p w14:paraId="55B6D8ED"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Macroscopic</w:t>
      </w:r>
      <w:r w:rsidRPr="00FF3DCE">
        <w:rPr>
          <w:rFonts w:ascii="Times New Roman" w:hAnsi="Times New Roman" w:cs="Times New Roman"/>
          <w:sz w:val="20"/>
          <w:szCs w:val="20"/>
          <w:lang w:val="en-IN"/>
        </w:rPr>
        <w:t xml:space="preserve">: Cysts of </w:t>
      </w:r>
      <w:proofErr w:type="spellStart"/>
      <w:r w:rsidRPr="00FF3DCE">
        <w:rPr>
          <w:rFonts w:ascii="Times New Roman" w:hAnsi="Times New Roman" w:cs="Times New Roman"/>
          <w:i/>
          <w:iCs/>
          <w:sz w:val="20"/>
          <w:szCs w:val="20"/>
          <w:lang w:val="en-IN"/>
        </w:rPr>
        <w:t>Entamoeba</w:t>
      </w:r>
      <w:proofErr w:type="spellEnd"/>
      <w:r w:rsidRPr="00FF3DCE">
        <w:rPr>
          <w:rFonts w:ascii="Times New Roman" w:hAnsi="Times New Roman" w:cs="Times New Roman"/>
          <w:i/>
          <w:iCs/>
          <w:sz w:val="20"/>
          <w:szCs w:val="20"/>
          <w:lang w:val="en-IN"/>
        </w:rPr>
        <w:t xml:space="preserve"> </w:t>
      </w:r>
      <w:proofErr w:type="spellStart"/>
      <w:r w:rsidRPr="00FF3DCE">
        <w:rPr>
          <w:rFonts w:ascii="Times New Roman" w:hAnsi="Times New Roman" w:cs="Times New Roman"/>
          <w:i/>
          <w:iCs/>
          <w:sz w:val="20"/>
          <w:szCs w:val="20"/>
          <w:lang w:val="en-IN"/>
        </w:rPr>
        <w:t>histolytica</w:t>
      </w:r>
      <w:proofErr w:type="spellEnd"/>
    </w:p>
    <w:p w14:paraId="62ACD004"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Occult Blood</w:t>
      </w:r>
      <w:r w:rsidRPr="00FF3DCE">
        <w:rPr>
          <w:rFonts w:ascii="Times New Roman" w:hAnsi="Times New Roman" w:cs="Times New Roman"/>
          <w:sz w:val="20"/>
          <w:szCs w:val="20"/>
          <w:lang w:val="en-IN"/>
        </w:rPr>
        <w:t>: Negative</w:t>
      </w:r>
    </w:p>
    <w:p w14:paraId="1AB51414" w14:textId="77777777" w:rsidR="003C1C96" w:rsidRPr="00FF3DCE" w:rsidRDefault="00FF3DCE" w:rsidP="00FF3DCE">
      <w:pPr>
        <w:numPr>
          <w:ilvl w:val="0"/>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Complete Blood Count (CBC)</w:t>
      </w:r>
      <w:r w:rsidRPr="00FF3DCE">
        <w:rPr>
          <w:rFonts w:ascii="Times New Roman" w:hAnsi="Times New Roman" w:cs="Times New Roman"/>
          <w:sz w:val="20"/>
          <w:szCs w:val="20"/>
          <w:lang w:val="en-IN"/>
        </w:rPr>
        <w:t>:</w:t>
      </w:r>
    </w:p>
    <w:p w14:paraId="2FD008F3"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WBC: 4.7 x 10^9/L (decreased)</w:t>
      </w:r>
    </w:p>
    <w:p w14:paraId="5AF42945"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RBC: 4.7 x 10^12/L</w:t>
      </w:r>
    </w:p>
    <w:p w14:paraId="63E0117C"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proofErr w:type="spellStart"/>
      <w:r w:rsidRPr="00FF3DCE">
        <w:rPr>
          <w:rFonts w:ascii="Times New Roman" w:hAnsi="Times New Roman" w:cs="Times New Roman"/>
          <w:sz w:val="20"/>
          <w:szCs w:val="20"/>
          <w:lang w:val="en-IN"/>
        </w:rPr>
        <w:t>Hemoglobin</w:t>
      </w:r>
      <w:proofErr w:type="spellEnd"/>
      <w:r w:rsidRPr="00FF3DCE">
        <w:rPr>
          <w:rFonts w:ascii="Times New Roman" w:hAnsi="Times New Roman" w:cs="Times New Roman"/>
          <w:sz w:val="20"/>
          <w:szCs w:val="20"/>
          <w:lang w:val="en-IN"/>
        </w:rPr>
        <w:t xml:space="preserve"> (</w:t>
      </w:r>
      <w:proofErr w:type="spellStart"/>
      <w:r w:rsidRPr="00FF3DCE">
        <w:rPr>
          <w:rFonts w:ascii="Times New Roman" w:hAnsi="Times New Roman" w:cs="Times New Roman"/>
          <w:sz w:val="20"/>
          <w:szCs w:val="20"/>
          <w:lang w:val="en-IN"/>
        </w:rPr>
        <w:t>Hb</w:t>
      </w:r>
      <w:proofErr w:type="spellEnd"/>
      <w:r w:rsidRPr="00FF3DCE">
        <w:rPr>
          <w:rFonts w:ascii="Times New Roman" w:hAnsi="Times New Roman" w:cs="Times New Roman"/>
          <w:sz w:val="20"/>
          <w:szCs w:val="20"/>
          <w:lang w:val="en-IN"/>
        </w:rPr>
        <w:t>): 11.7 g/dL</w:t>
      </w:r>
    </w:p>
    <w:p w14:paraId="260B9E96"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proofErr w:type="spellStart"/>
      <w:r w:rsidRPr="00FF3DCE">
        <w:rPr>
          <w:rFonts w:ascii="Times New Roman" w:hAnsi="Times New Roman" w:cs="Times New Roman"/>
          <w:sz w:val="20"/>
          <w:szCs w:val="20"/>
          <w:lang w:val="en-IN"/>
        </w:rPr>
        <w:t>Hematocrit</w:t>
      </w:r>
      <w:proofErr w:type="spellEnd"/>
      <w:r w:rsidRPr="00FF3DCE">
        <w:rPr>
          <w:rFonts w:ascii="Times New Roman" w:hAnsi="Times New Roman" w:cs="Times New Roman"/>
          <w:sz w:val="20"/>
          <w:szCs w:val="20"/>
          <w:lang w:val="en-IN"/>
        </w:rPr>
        <w:t xml:space="preserve"> (</w:t>
      </w:r>
      <w:proofErr w:type="spellStart"/>
      <w:r w:rsidRPr="00FF3DCE">
        <w:rPr>
          <w:rFonts w:ascii="Times New Roman" w:hAnsi="Times New Roman" w:cs="Times New Roman"/>
          <w:sz w:val="20"/>
          <w:szCs w:val="20"/>
          <w:lang w:val="en-IN"/>
        </w:rPr>
        <w:t>Hct</w:t>
      </w:r>
      <w:proofErr w:type="spellEnd"/>
      <w:r w:rsidRPr="00FF3DCE">
        <w:rPr>
          <w:rFonts w:ascii="Times New Roman" w:hAnsi="Times New Roman" w:cs="Times New Roman"/>
          <w:sz w:val="20"/>
          <w:szCs w:val="20"/>
          <w:lang w:val="en-IN"/>
        </w:rPr>
        <w:t>): 34.2%</w:t>
      </w:r>
    </w:p>
    <w:p w14:paraId="26CFA07C"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Mean Corpuscular Volume (MCV): 72.2 </w:t>
      </w:r>
      <w:proofErr w:type="spellStart"/>
      <w:r w:rsidRPr="00FF3DCE">
        <w:rPr>
          <w:rFonts w:ascii="Times New Roman" w:hAnsi="Times New Roman" w:cs="Times New Roman"/>
          <w:sz w:val="20"/>
          <w:szCs w:val="20"/>
          <w:lang w:val="en-IN"/>
        </w:rPr>
        <w:t>fL</w:t>
      </w:r>
      <w:proofErr w:type="spellEnd"/>
      <w:r w:rsidRPr="00FF3DCE">
        <w:rPr>
          <w:rFonts w:ascii="Times New Roman" w:hAnsi="Times New Roman" w:cs="Times New Roman"/>
          <w:sz w:val="20"/>
          <w:szCs w:val="20"/>
          <w:lang w:val="en-IN"/>
        </w:rPr>
        <w:t xml:space="preserve"> (decreased)</w:t>
      </w:r>
    </w:p>
    <w:p w14:paraId="064C6D2C"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Mean Corpuscular </w:t>
      </w:r>
      <w:proofErr w:type="spellStart"/>
      <w:r w:rsidRPr="00FF3DCE">
        <w:rPr>
          <w:rFonts w:ascii="Times New Roman" w:hAnsi="Times New Roman" w:cs="Times New Roman"/>
          <w:sz w:val="20"/>
          <w:szCs w:val="20"/>
          <w:lang w:val="en-IN"/>
        </w:rPr>
        <w:t>Hemoglobin</w:t>
      </w:r>
      <w:proofErr w:type="spellEnd"/>
      <w:r w:rsidRPr="00FF3DCE">
        <w:rPr>
          <w:rFonts w:ascii="Times New Roman" w:hAnsi="Times New Roman" w:cs="Times New Roman"/>
          <w:sz w:val="20"/>
          <w:szCs w:val="20"/>
          <w:lang w:val="en-IN"/>
        </w:rPr>
        <w:t xml:space="preserve"> (MCH): 24.7 </w:t>
      </w:r>
      <w:proofErr w:type="spellStart"/>
      <w:r w:rsidRPr="00FF3DCE">
        <w:rPr>
          <w:rFonts w:ascii="Times New Roman" w:hAnsi="Times New Roman" w:cs="Times New Roman"/>
          <w:sz w:val="20"/>
          <w:szCs w:val="20"/>
          <w:lang w:val="en-IN"/>
        </w:rPr>
        <w:t>pg</w:t>
      </w:r>
      <w:proofErr w:type="spellEnd"/>
      <w:r w:rsidRPr="00FF3DCE">
        <w:rPr>
          <w:rFonts w:ascii="Times New Roman" w:hAnsi="Times New Roman" w:cs="Times New Roman"/>
          <w:sz w:val="20"/>
          <w:szCs w:val="20"/>
          <w:lang w:val="en-IN"/>
        </w:rPr>
        <w:t xml:space="preserve"> (decreased)</w:t>
      </w:r>
    </w:p>
    <w:p w14:paraId="3D04E655"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Mean Corpuscular </w:t>
      </w:r>
      <w:proofErr w:type="spellStart"/>
      <w:r w:rsidRPr="00FF3DCE">
        <w:rPr>
          <w:rFonts w:ascii="Times New Roman" w:hAnsi="Times New Roman" w:cs="Times New Roman"/>
          <w:sz w:val="20"/>
          <w:szCs w:val="20"/>
          <w:lang w:val="en-IN"/>
        </w:rPr>
        <w:t>Hemoglobin</w:t>
      </w:r>
      <w:proofErr w:type="spellEnd"/>
      <w:r w:rsidRPr="00FF3DCE">
        <w:rPr>
          <w:rFonts w:ascii="Times New Roman" w:hAnsi="Times New Roman" w:cs="Times New Roman"/>
          <w:sz w:val="20"/>
          <w:szCs w:val="20"/>
          <w:lang w:val="en-IN"/>
        </w:rPr>
        <w:t xml:space="preserve"> Concentration (MCHC): 34.2 g/dL</w:t>
      </w:r>
    </w:p>
    <w:p w14:paraId="0005314F"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Platelets (PLT): 2.94 x 10^9/L</w:t>
      </w:r>
    </w:p>
    <w:p w14:paraId="624162C9"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Red Cell Distribution Width (RDW-CV): 14.0%</w:t>
      </w:r>
    </w:p>
    <w:p w14:paraId="0177B6FB"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Neutrophils: 44%</w:t>
      </w:r>
    </w:p>
    <w:p w14:paraId="68B3631E"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Lymphocytes: 23% (decreased)</w:t>
      </w:r>
    </w:p>
    <w:p w14:paraId="44EE6EFC"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Monocytes: 32% (increased)</w:t>
      </w:r>
    </w:p>
    <w:p w14:paraId="0A248CDF"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Eosinophils: 1%</w:t>
      </w:r>
    </w:p>
    <w:p w14:paraId="373CF9E4"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Basophils: 0%</w:t>
      </w:r>
    </w:p>
    <w:p w14:paraId="394B601E"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ESR: 65 mm/hr (increased)</w:t>
      </w:r>
    </w:p>
    <w:p w14:paraId="1BB332E5" w14:textId="77777777" w:rsidR="003C1C96" w:rsidRPr="00FF3DCE" w:rsidRDefault="00FF3DCE" w:rsidP="00FF3DCE">
      <w:pPr>
        <w:numPr>
          <w:ilvl w:val="0"/>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Electrolytes</w:t>
      </w:r>
      <w:r w:rsidRPr="00FF3DCE">
        <w:rPr>
          <w:rFonts w:ascii="Times New Roman" w:hAnsi="Times New Roman" w:cs="Times New Roman"/>
          <w:sz w:val="20"/>
          <w:szCs w:val="20"/>
          <w:lang w:val="en-IN"/>
        </w:rPr>
        <w:t>:</w:t>
      </w:r>
    </w:p>
    <w:p w14:paraId="44B4466B"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Sodium: 129 </w:t>
      </w:r>
      <w:proofErr w:type="spellStart"/>
      <w:r w:rsidRPr="00FF3DCE">
        <w:rPr>
          <w:rFonts w:ascii="Times New Roman" w:hAnsi="Times New Roman" w:cs="Times New Roman"/>
          <w:sz w:val="20"/>
          <w:szCs w:val="20"/>
          <w:lang w:val="en-IN"/>
        </w:rPr>
        <w:t>mEq</w:t>
      </w:r>
      <w:proofErr w:type="spellEnd"/>
      <w:r w:rsidRPr="00FF3DCE">
        <w:rPr>
          <w:rFonts w:ascii="Times New Roman" w:hAnsi="Times New Roman" w:cs="Times New Roman"/>
          <w:sz w:val="20"/>
          <w:szCs w:val="20"/>
          <w:lang w:val="en-IN"/>
        </w:rPr>
        <w:t>/L (decreased)</w:t>
      </w:r>
    </w:p>
    <w:p w14:paraId="52FE5ECC"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Potassium: 5.9 </w:t>
      </w:r>
      <w:proofErr w:type="spellStart"/>
      <w:r w:rsidRPr="00FF3DCE">
        <w:rPr>
          <w:rFonts w:ascii="Times New Roman" w:hAnsi="Times New Roman" w:cs="Times New Roman"/>
          <w:sz w:val="20"/>
          <w:szCs w:val="20"/>
          <w:lang w:val="en-IN"/>
        </w:rPr>
        <w:t>mEq</w:t>
      </w:r>
      <w:proofErr w:type="spellEnd"/>
      <w:r w:rsidRPr="00FF3DCE">
        <w:rPr>
          <w:rFonts w:ascii="Times New Roman" w:hAnsi="Times New Roman" w:cs="Times New Roman"/>
          <w:sz w:val="20"/>
          <w:szCs w:val="20"/>
          <w:lang w:val="en-IN"/>
        </w:rPr>
        <w:t>/L (increased)</w:t>
      </w:r>
    </w:p>
    <w:p w14:paraId="03878F7B"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Calcium: 94 mg/dL (decreased)</w:t>
      </w:r>
    </w:p>
    <w:p w14:paraId="02980D39" w14:textId="77777777" w:rsidR="003C1C96" w:rsidRPr="00FF3DCE" w:rsidRDefault="00FF3DCE" w:rsidP="00FF3DCE">
      <w:pPr>
        <w:numPr>
          <w:ilvl w:val="0"/>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Urine Examination</w:t>
      </w:r>
      <w:r w:rsidRPr="00FF3DCE">
        <w:rPr>
          <w:rFonts w:ascii="Times New Roman" w:hAnsi="Times New Roman" w:cs="Times New Roman"/>
          <w:sz w:val="20"/>
          <w:szCs w:val="20"/>
          <w:lang w:val="en-IN"/>
        </w:rPr>
        <w:t>:</w:t>
      </w:r>
    </w:p>
    <w:p w14:paraId="1E3FE547"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pH</w:t>
      </w:r>
      <w:r w:rsidRPr="00FF3DCE">
        <w:rPr>
          <w:rFonts w:ascii="Times New Roman" w:hAnsi="Times New Roman" w:cs="Times New Roman"/>
          <w:sz w:val="20"/>
          <w:szCs w:val="20"/>
          <w:lang w:val="en-IN"/>
        </w:rPr>
        <w:t>: 5.5</w:t>
      </w:r>
    </w:p>
    <w:p w14:paraId="144B96A9"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Glucose</w:t>
      </w:r>
      <w:r w:rsidRPr="00FF3DCE">
        <w:rPr>
          <w:rFonts w:ascii="Times New Roman" w:hAnsi="Times New Roman" w:cs="Times New Roman"/>
          <w:sz w:val="20"/>
          <w:szCs w:val="20"/>
          <w:lang w:val="en-IN"/>
        </w:rPr>
        <w:t>: Positive</w:t>
      </w:r>
    </w:p>
    <w:p w14:paraId="32DF8EE9" w14:textId="77777777" w:rsidR="003C1C96" w:rsidRPr="00FF3DCE" w:rsidRDefault="00FF3DCE" w:rsidP="00FF3DCE">
      <w:pPr>
        <w:numPr>
          <w:ilvl w:val="1"/>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Proteins</w:t>
      </w:r>
      <w:r w:rsidRPr="00FF3DCE">
        <w:rPr>
          <w:rFonts w:ascii="Times New Roman" w:hAnsi="Times New Roman" w:cs="Times New Roman"/>
          <w:sz w:val="20"/>
          <w:szCs w:val="20"/>
          <w:lang w:val="en-IN"/>
        </w:rPr>
        <w:t>: Trace</w:t>
      </w:r>
    </w:p>
    <w:p w14:paraId="457A5F5B" w14:textId="77777777" w:rsidR="003C1C96" w:rsidRPr="00FF3DCE" w:rsidRDefault="00FF3DCE" w:rsidP="00FF3DCE">
      <w:pPr>
        <w:numPr>
          <w:ilvl w:val="0"/>
          <w:numId w:val="15"/>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Ultrasound (USG) Abdomen</w:t>
      </w:r>
      <w:r w:rsidRPr="00FF3DCE">
        <w:rPr>
          <w:rFonts w:ascii="Times New Roman" w:hAnsi="Times New Roman" w:cs="Times New Roman"/>
          <w:sz w:val="20"/>
          <w:szCs w:val="20"/>
          <w:lang w:val="en-IN"/>
        </w:rPr>
        <w:t>: Mild hepatomegaly</w:t>
      </w:r>
    </w:p>
    <w:p w14:paraId="02A8F051"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Diagnosis</w:t>
      </w:r>
      <w:r w:rsidRPr="00FF3DCE">
        <w:rPr>
          <w:rFonts w:ascii="Times New Roman" w:hAnsi="Times New Roman" w:cs="Times New Roman"/>
          <w:sz w:val="20"/>
          <w:szCs w:val="20"/>
          <w:lang w:val="en-IN"/>
        </w:rPr>
        <w:t>:</w:t>
      </w:r>
    </w:p>
    <w:p w14:paraId="26180721" w14:textId="77777777" w:rsidR="003C1C96" w:rsidRPr="00FF3DCE" w:rsidRDefault="00FF3DCE" w:rsidP="00FF3DCE">
      <w:pPr>
        <w:numPr>
          <w:ilvl w:val="0"/>
          <w:numId w:val="16"/>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Amoebic Dysentery</w:t>
      </w:r>
      <w:r w:rsidRPr="00FF3DCE">
        <w:rPr>
          <w:rFonts w:ascii="Times New Roman" w:hAnsi="Times New Roman" w:cs="Times New Roman"/>
          <w:sz w:val="20"/>
          <w:szCs w:val="20"/>
          <w:lang w:val="en-IN"/>
        </w:rPr>
        <w:t xml:space="preserve">, supported by the stool examination showing cysts of </w:t>
      </w:r>
      <w:proofErr w:type="spellStart"/>
      <w:r w:rsidRPr="00FF3DCE">
        <w:rPr>
          <w:rFonts w:ascii="Times New Roman" w:hAnsi="Times New Roman" w:cs="Times New Roman"/>
          <w:i/>
          <w:iCs/>
          <w:sz w:val="20"/>
          <w:szCs w:val="20"/>
          <w:lang w:val="en-IN"/>
        </w:rPr>
        <w:t>Entamoeba</w:t>
      </w:r>
      <w:proofErr w:type="spellEnd"/>
      <w:r w:rsidRPr="00FF3DCE">
        <w:rPr>
          <w:rFonts w:ascii="Times New Roman" w:hAnsi="Times New Roman" w:cs="Times New Roman"/>
          <w:i/>
          <w:iCs/>
          <w:sz w:val="20"/>
          <w:szCs w:val="20"/>
          <w:lang w:val="en-IN"/>
        </w:rPr>
        <w:t xml:space="preserve"> </w:t>
      </w:r>
      <w:proofErr w:type="spellStart"/>
      <w:r w:rsidRPr="00FF3DCE">
        <w:rPr>
          <w:rFonts w:ascii="Times New Roman" w:hAnsi="Times New Roman" w:cs="Times New Roman"/>
          <w:i/>
          <w:iCs/>
          <w:sz w:val="20"/>
          <w:szCs w:val="20"/>
          <w:lang w:val="en-IN"/>
        </w:rPr>
        <w:t>histolytica</w:t>
      </w:r>
      <w:proofErr w:type="spellEnd"/>
      <w:r w:rsidRPr="00FF3DCE">
        <w:rPr>
          <w:rFonts w:ascii="Times New Roman" w:hAnsi="Times New Roman" w:cs="Times New Roman"/>
          <w:sz w:val="20"/>
          <w:szCs w:val="20"/>
          <w:lang w:val="en-IN"/>
        </w:rPr>
        <w:t>. The presence of blood-tinged, foul-smelling stools and abdominal pain further supports this diagnosis.</w:t>
      </w:r>
    </w:p>
    <w:p w14:paraId="02D63D35"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Treatment Plan</w:t>
      </w:r>
      <w:r w:rsidRPr="00FF3DCE">
        <w:rPr>
          <w:rFonts w:ascii="Times New Roman" w:hAnsi="Times New Roman" w:cs="Times New Roman"/>
          <w:sz w:val="20"/>
          <w:szCs w:val="20"/>
          <w:lang w:val="en-IN"/>
        </w:rPr>
        <w:t>:</w:t>
      </w:r>
    </w:p>
    <w:p w14:paraId="6FF6D7EB" w14:textId="77777777" w:rsidR="003C1C96" w:rsidRPr="00FF3DCE" w:rsidRDefault="00FF3DCE" w:rsidP="00FF3DCE">
      <w:pPr>
        <w:numPr>
          <w:ilvl w:val="0"/>
          <w:numId w:val="17"/>
        </w:numPr>
        <w:spacing w:line="480" w:lineRule="auto"/>
        <w:jc w:val="both"/>
        <w:rPr>
          <w:rFonts w:ascii="Times New Roman" w:hAnsi="Times New Roman" w:cs="Times New Roman"/>
          <w:sz w:val="20"/>
          <w:szCs w:val="20"/>
          <w:lang w:val="en-IN"/>
        </w:rPr>
      </w:pPr>
      <w:proofErr w:type="spellStart"/>
      <w:r w:rsidRPr="00FF3DCE">
        <w:rPr>
          <w:rFonts w:ascii="Times New Roman" w:hAnsi="Times New Roman" w:cs="Times New Roman"/>
          <w:b/>
          <w:bCs/>
          <w:sz w:val="20"/>
          <w:szCs w:val="20"/>
          <w:lang w:val="en-IN"/>
        </w:rPr>
        <w:t>Antiamoebic</w:t>
      </w:r>
      <w:proofErr w:type="spellEnd"/>
      <w:r w:rsidRPr="00FF3DCE">
        <w:rPr>
          <w:rFonts w:ascii="Times New Roman" w:hAnsi="Times New Roman" w:cs="Times New Roman"/>
          <w:b/>
          <w:bCs/>
          <w:sz w:val="20"/>
          <w:szCs w:val="20"/>
          <w:lang w:val="en-IN"/>
        </w:rPr>
        <w:t xml:space="preserve"> Therapy</w:t>
      </w:r>
      <w:r w:rsidRPr="00FF3DCE">
        <w:rPr>
          <w:rFonts w:ascii="Times New Roman" w:hAnsi="Times New Roman" w:cs="Times New Roman"/>
          <w:sz w:val="20"/>
          <w:szCs w:val="20"/>
          <w:lang w:val="en-IN"/>
        </w:rPr>
        <w:t>:</w:t>
      </w:r>
    </w:p>
    <w:p w14:paraId="6BC63F04"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Inj. Metronidazole</w:t>
      </w:r>
      <w:r w:rsidRPr="00FF3DCE">
        <w:rPr>
          <w:rFonts w:ascii="Times New Roman" w:hAnsi="Times New Roman" w:cs="Times New Roman"/>
          <w:sz w:val="20"/>
          <w:szCs w:val="20"/>
          <w:lang w:val="en-IN"/>
        </w:rPr>
        <w:t xml:space="preserve"> 15 mg/kg IV, three times a day for 7-10 days</w:t>
      </w:r>
    </w:p>
    <w:p w14:paraId="2F6C7BE8"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Followed by </w:t>
      </w:r>
      <w:proofErr w:type="spellStart"/>
      <w:r w:rsidRPr="00FF3DCE">
        <w:rPr>
          <w:rFonts w:ascii="Times New Roman" w:hAnsi="Times New Roman" w:cs="Times New Roman"/>
          <w:b/>
          <w:bCs/>
          <w:sz w:val="20"/>
          <w:szCs w:val="20"/>
          <w:lang w:val="en-IN"/>
        </w:rPr>
        <w:t>Paromomycin</w:t>
      </w:r>
      <w:proofErr w:type="spellEnd"/>
      <w:r w:rsidRPr="00FF3DCE">
        <w:rPr>
          <w:rFonts w:ascii="Times New Roman" w:hAnsi="Times New Roman" w:cs="Times New Roman"/>
          <w:sz w:val="20"/>
          <w:szCs w:val="20"/>
          <w:lang w:val="en-IN"/>
        </w:rPr>
        <w:t xml:space="preserve"> 500 mg orally, 3 times daily for 7 days</w:t>
      </w:r>
    </w:p>
    <w:p w14:paraId="6FDA4C12" w14:textId="77777777" w:rsidR="003C1C96" w:rsidRPr="00FF3DCE" w:rsidRDefault="00FF3DCE" w:rsidP="00FF3DCE">
      <w:pPr>
        <w:numPr>
          <w:ilvl w:val="0"/>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Symptomatic Management</w:t>
      </w:r>
      <w:r w:rsidRPr="00FF3DCE">
        <w:rPr>
          <w:rFonts w:ascii="Times New Roman" w:hAnsi="Times New Roman" w:cs="Times New Roman"/>
          <w:sz w:val="20"/>
          <w:szCs w:val="20"/>
          <w:lang w:val="en-IN"/>
        </w:rPr>
        <w:t>:</w:t>
      </w:r>
    </w:p>
    <w:p w14:paraId="24A531BF"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 xml:space="preserve">Inj. </w:t>
      </w:r>
      <w:proofErr w:type="spellStart"/>
      <w:r w:rsidRPr="00FF3DCE">
        <w:rPr>
          <w:rFonts w:ascii="Times New Roman" w:hAnsi="Times New Roman" w:cs="Times New Roman"/>
          <w:b/>
          <w:bCs/>
          <w:sz w:val="20"/>
          <w:szCs w:val="20"/>
          <w:lang w:val="en-IN"/>
        </w:rPr>
        <w:t>Drotin</w:t>
      </w:r>
      <w:proofErr w:type="spellEnd"/>
      <w:r w:rsidRPr="00FF3DCE">
        <w:rPr>
          <w:rFonts w:ascii="Times New Roman" w:hAnsi="Times New Roman" w:cs="Times New Roman"/>
          <w:sz w:val="20"/>
          <w:szCs w:val="20"/>
          <w:lang w:val="en-IN"/>
        </w:rPr>
        <w:t xml:space="preserve"> (for abdominal pain relief)</w:t>
      </w:r>
    </w:p>
    <w:p w14:paraId="707232BE"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Inj. Pan</w:t>
      </w:r>
      <w:r w:rsidRPr="00FF3DCE">
        <w:rPr>
          <w:rFonts w:ascii="Times New Roman" w:hAnsi="Times New Roman" w:cs="Times New Roman"/>
          <w:sz w:val="20"/>
          <w:szCs w:val="20"/>
          <w:lang w:val="en-IN"/>
        </w:rPr>
        <w:t xml:space="preserve"> (for gastrointestinal discomfort)</w:t>
      </w:r>
    </w:p>
    <w:p w14:paraId="6811925D"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 xml:space="preserve">Inj. </w:t>
      </w:r>
      <w:proofErr w:type="spellStart"/>
      <w:r w:rsidRPr="00FF3DCE">
        <w:rPr>
          <w:rFonts w:ascii="Times New Roman" w:hAnsi="Times New Roman" w:cs="Times New Roman"/>
          <w:b/>
          <w:bCs/>
          <w:sz w:val="20"/>
          <w:szCs w:val="20"/>
          <w:lang w:val="en-IN"/>
        </w:rPr>
        <w:t>Neomol</w:t>
      </w:r>
      <w:proofErr w:type="spellEnd"/>
      <w:r w:rsidRPr="00FF3DCE">
        <w:rPr>
          <w:rFonts w:ascii="Times New Roman" w:hAnsi="Times New Roman" w:cs="Times New Roman"/>
          <w:sz w:val="20"/>
          <w:szCs w:val="20"/>
          <w:lang w:val="en-IN"/>
        </w:rPr>
        <w:t xml:space="preserve"> (for fever and pain management)</w:t>
      </w:r>
    </w:p>
    <w:p w14:paraId="0528F6FF"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IV Fluids (NS)</w:t>
      </w:r>
      <w:r w:rsidRPr="00FF3DCE">
        <w:rPr>
          <w:rFonts w:ascii="Times New Roman" w:hAnsi="Times New Roman" w:cs="Times New Roman"/>
          <w:sz w:val="20"/>
          <w:szCs w:val="20"/>
          <w:lang w:val="en-IN"/>
        </w:rPr>
        <w:t xml:space="preserve"> to correct dehydration and electrolyte imbalances (sodium, potassium, and calcium levels need close monitoring)</w:t>
      </w:r>
    </w:p>
    <w:p w14:paraId="0F9835C2"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 xml:space="preserve">Tab. </w:t>
      </w:r>
      <w:proofErr w:type="spellStart"/>
      <w:r w:rsidRPr="00FF3DCE">
        <w:rPr>
          <w:rFonts w:ascii="Times New Roman" w:hAnsi="Times New Roman" w:cs="Times New Roman"/>
          <w:b/>
          <w:bCs/>
          <w:sz w:val="20"/>
          <w:szCs w:val="20"/>
          <w:lang w:val="en-IN"/>
        </w:rPr>
        <w:t>Sporolac</w:t>
      </w:r>
      <w:proofErr w:type="spellEnd"/>
      <w:r w:rsidRPr="00FF3DCE">
        <w:rPr>
          <w:rFonts w:ascii="Times New Roman" w:hAnsi="Times New Roman" w:cs="Times New Roman"/>
          <w:sz w:val="20"/>
          <w:szCs w:val="20"/>
          <w:lang w:val="en-IN"/>
        </w:rPr>
        <w:t xml:space="preserve"> (to manage gastrointestinal </w:t>
      </w:r>
      <w:proofErr w:type="spellStart"/>
      <w:r w:rsidRPr="00FF3DCE">
        <w:rPr>
          <w:rFonts w:ascii="Times New Roman" w:hAnsi="Times New Roman" w:cs="Times New Roman"/>
          <w:sz w:val="20"/>
          <w:szCs w:val="20"/>
          <w:lang w:val="en-IN"/>
        </w:rPr>
        <w:t>dysbiosis</w:t>
      </w:r>
      <w:proofErr w:type="spellEnd"/>
      <w:r w:rsidRPr="00FF3DCE">
        <w:rPr>
          <w:rFonts w:ascii="Times New Roman" w:hAnsi="Times New Roman" w:cs="Times New Roman"/>
          <w:sz w:val="20"/>
          <w:szCs w:val="20"/>
          <w:lang w:val="en-IN"/>
        </w:rPr>
        <w:t>)</w:t>
      </w:r>
    </w:p>
    <w:p w14:paraId="5D5311E4"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 xml:space="preserve">Syrup </w:t>
      </w:r>
      <w:proofErr w:type="spellStart"/>
      <w:r w:rsidRPr="00FF3DCE">
        <w:rPr>
          <w:rFonts w:ascii="Times New Roman" w:hAnsi="Times New Roman" w:cs="Times New Roman"/>
          <w:b/>
          <w:bCs/>
          <w:sz w:val="20"/>
          <w:szCs w:val="20"/>
          <w:lang w:val="en-IN"/>
        </w:rPr>
        <w:t>Meftal</w:t>
      </w:r>
      <w:proofErr w:type="spellEnd"/>
      <w:r w:rsidRPr="00FF3DCE">
        <w:rPr>
          <w:rFonts w:ascii="Times New Roman" w:hAnsi="Times New Roman" w:cs="Times New Roman"/>
          <w:b/>
          <w:bCs/>
          <w:sz w:val="20"/>
          <w:szCs w:val="20"/>
          <w:lang w:val="en-IN"/>
        </w:rPr>
        <w:t>-P</w:t>
      </w:r>
      <w:r w:rsidRPr="00FF3DCE">
        <w:rPr>
          <w:rFonts w:ascii="Times New Roman" w:hAnsi="Times New Roman" w:cs="Times New Roman"/>
          <w:sz w:val="20"/>
          <w:szCs w:val="20"/>
          <w:lang w:val="en-IN"/>
        </w:rPr>
        <w:t xml:space="preserve"> (for pain relief)</w:t>
      </w:r>
    </w:p>
    <w:p w14:paraId="56E23D6E"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 xml:space="preserve">Syrup </w:t>
      </w:r>
      <w:proofErr w:type="spellStart"/>
      <w:r w:rsidRPr="00FF3DCE">
        <w:rPr>
          <w:rFonts w:ascii="Times New Roman" w:hAnsi="Times New Roman" w:cs="Times New Roman"/>
          <w:b/>
          <w:bCs/>
          <w:sz w:val="20"/>
          <w:szCs w:val="20"/>
          <w:lang w:val="en-IN"/>
        </w:rPr>
        <w:t>Maxtra</w:t>
      </w:r>
      <w:proofErr w:type="spellEnd"/>
      <w:r w:rsidRPr="00FF3DCE">
        <w:rPr>
          <w:rFonts w:ascii="Times New Roman" w:hAnsi="Times New Roman" w:cs="Times New Roman"/>
          <w:sz w:val="20"/>
          <w:szCs w:val="20"/>
          <w:lang w:val="en-IN"/>
        </w:rPr>
        <w:t xml:space="preserve"> (to manage fever and body aches)</w:t>
      </w:r>
    </w:p>
    <w:p w14:paraId="405B8A7D"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 xml:space="preserve">Syrup </w:t>
      </w:r>
      <w:proofErr w:type="spellStart"/>
      <w:r w:rsidRPr="00FF3DCE">
        <w:rPr>
          <w:rFonts w:ascii="Times New Roman" w:hAnsi="Times New Roman" w:cs="Times New Roman"/>
          <w:b/>
          <w:bCs/>
          <w:sz w:val="20"/>
          <w:szCs w:val="20"/>
          <w:lang w:val="en-IN"/>
        </w:rPr>
        <w:t>Zinconia</w:t>
      </w:r>
      <w:proofErr w:type="spellEnd"/>
      <w:r w:rsidRPr="00FF3DCE">
        <w:rPr>
          <w:rFonts w:ascii="Times New Roman" w:hAnsi="Times New Roman" w:cs="Times New Roman"/>
          <w:sz w:val="20"/>
          <w:szCs w:val="20"/>
          <w:lang w:val="en-IN"/>
        </w:rPr>
        <w:t xml:space="preserve"> (for zinc supplementation)</w:t>
      </w:r>
    </w:p>
    <w:p w14:paraId="12DCBBF9"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Syrup P250</w:t>
      </w:r>
      <w:r w:rsidRPr="00FF3DCE">
        <w:rPr>
          <w:rFonts w:ascii="Times New Roman" w:hAnsi="Times New Roman" w:cs="Times New Roman"/>
          <w:sz w:val="20"/>
          <w:szCs w:val="20"/>
          <w:lang w:val="en-IN"/>
        </w:rPr>
        <w:t xml:space="preserve"> (likely for antimicrobial therapy or further GI support)</w:t>
      </w:r>
    </w:p>
    <w:p w14:paraId="3923FBC6" w14:textId="77777777" w:rsidR="003C1C96" w:rsidRPr="00FF3DCE" w:rsidRDefault="00FF3DCE" w:rsidP="00FF3DCE">
      <w:pPr>
        <w:numPr>
          <w:ilvl w:val="1"/>
          <w:numId w:val="17"/>
        </w:numPr>
        <w:spacing w:line="480" w:lineRule="auto"/>
        <w:jc w:val="both"/>
        <w:rPr>
          <w:rFonts w:ascii="Times New Roman" w:hAnsi="Times New Roman" w:cs="Times New Roman"/>
          <w:sz w:val="20"/>
          <w:szCs w:val="20"/>
          <w:lang w:val="en-IN"/>
        </w:rPr>
      </w:pPr>
      <w:proofErr w:type="spellStart"/>
      <w:r w:rsidRPr="00FF3DCE">
        <w:rPr>
          <w:rFonts w:ascii="Times New Roman" w:hAnsi="Times New Roman" w:cs="Times New Roman"/>
          <w:b/>
          <w:bCs/>
          <w:sz w:val="20"/>
          <w:szCs w:val="20"/>
          <w:lang w:val="en-IN"/>
        </w:rPr>
        <w:t>Waltyte</w:t>
      </w:r>
      <w:proofErr w:type="spellEnd"/>
      <w:r w:rsidRPr="00FF3DCE">
        <w:rPr>
          <w:rFonts w:ascii="Times New Roman" w:hAnsi="Times New Roman" w:cs="Times New Roman"/>
          <w:b/>
          <w:bCs/>
          <w:sz w:val="20"/>
          <w:szCs w:val="20"/>
          <w:lang w:val="en-IN"/>
        </w:rPr>
        <w:t>-P sachets</w:t>
      </w:r>
      <w:r w:rsidRPr="00FF3DCE">
        <w:rPr>
          <w:rFonts w:ascii="Times New Roman" w:hAnsi="Times New Roman" w:cs="Times New Roman"/>
          <w:sz w:val="20"/>
          <w:szCs w:val="20"/>
          <w:lang w:val="en-IN"/>
        </w:rPr>
        <w:t xml:space="preserve"> (for electrolyte correction)</w:t>
      </w:r>
    </w:p>
    <w:p w14:paraId="347EBD3D" w14:textId="77777777" w:rsidR="003C1C96" w:rsidRPr="00FF3DCE" w:rsidRDefault="00FF3DCE" w:rsidP="00FF3DCE">
      <w:pPr>
        <w:numPr>
          <w:ilvl w:val="0"/>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Topical Care</w:t>
      </w:r>
      <w:r w:rsidRPr="00FF3DCE">
        <w:rPr>
          <w:rFonts w:ascii="Times New Roman" w:hAnsi="Times New Roman" w:cs="Times New Roman"/>
          <w:sz w:val="20"/>
          <w:szCs w:val="20"/>
          <w:lang w:val="en-IN"/>
        </w:rPr>
        <w:t xml:space="preserve"> for excoriation of the anus:</w:t>
      </w:r>
    </w:p>
    <w:p w14:paraId="7D2E8C9F" w14:textId="77777777" w:rsidR="00142148" w:rsidRPr="00FF3DCE" w:rsidRDefault="00FF3DCE" w:rsidP="00FF3DCE">
      <w:pPr>
        <w:numPr>
          <w:ilvl w:val="1"/>
          <w:numId w:val="17"/>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Zinc oxide cream</w:t>
      </w:r>
      <w:r w:rsidRPr="00FF3DCE">
        <w:rPr>
          <w:rFonts w:ascii="Times New Roman" w:hAnsi="Times New Roman" w:cs="Times New Roman"/>
          <w:sz w:val="20"/>
          <w:szCs w:val="20"/>
          <w:lang w:val="en-IN"/>
        </w:rPr>
        <w:t xml:space="preserve"> or similar barrier creams to prevent further skin irritation and promote healing.</w:t>
      </w:r>
    </w:p>
    <w:p w14:paraId="7DD5AA31" w14:textId="77777777" w:rsidR="00142148" w:rsidRPr="00FF3DCE" w:rsidRDefault="00FF3DCE" w:rsidP="00FF3DCE">
      <w:pPr>
        <w:spacing w:line="480" w:lineRule="auto"/>
        <w:jc w:val="both"/>
        <w:rPr>
          <w:rFonts w:ascii="Times New Roman" w:hAnsi="Times New Roman" w:cs="Times New Roman"/>
          <w:b/>
          <w:bCs/>
          <w:sz w:val="20"/>
          <w:szCs w:val="20"/>
          <w:lang w:val="en-IN"/>
        </w:rPr>
      </w:pPr>
      <w:r w:rsidRPr="00FF3DCE">
        <w:rPr>
          <w:rFonts w:ascii="Times New Roman" w:hAnsi="Times New Roman" w:cs="Times New Roman"/>
          <w:b/>
          <w:bCs/>
          <w:sz w:val="20"/>
          <w:szCs w:val="20"/>
          <w:lang w:val="en-IN"/>
        </w:rPr>
        <w:t>Sta</w:t>
      </w:r>
      <w:r w:rsidR="00CC508D" w:rsidRPr="00FF3DCE">
        <w:rPr>
          <w:rFonts w:ascii="Times New Roman" w:hAnsi="Times New Roman" w:cs="Times New Roman"/>
          <w:b/>
          <w:bCs/>
          <w:sz w:val="20"/>
          <w:szCs w:val="20"/>
          <w:lang w:val="en-IN"/>
        </w:rPr>
        <w:t>ndard treatment:</w:t>
      </w:r>
    </w:p>
    <w:p w14:paraId="08EF1284" w14:textId="77777777" w:rsidR="00CE2D4F" w:rsidRPr="00FF3DCE" w:rsidRDefault="00FF3DCE" w:rsidP="00FF3DCE">
      <w:pPr>
        <w:spacing w:line="480" w:lineRule="auto"/>
        <w:jc w:val="both"/>
        <w:rPr>
          <w:rFonts w:ascii="Times New Roman" w:hAnsi="Times New Roman" w:cs="Times New Roman"/>
          <w:b/>
          <w:bCs/>
          <w:sz w:val="20"/>
          <w:szCs w:val="20"/>
          <w:lang w:val="en-IN"/>
        </w:rPr>
      </w:pPr>
      <w:r w:rsidRPr="00FF3DCE">
        <w:rPr>
          <w:rFonts w:ascii="Times New Roman" w:hAnsi="Times New Roman" w:cs="Times New Roman"/>
          <w:b/>
          <w:bCs/>
          <w:sz w:val="20"/>
          <w:szCs w:val="20"/>
          <w:lang w:val="en-IN"/>
        </w:rPr>
        <w:t xml:space="preserve">1. Initial Treatment (for Intestinal </w:t>
      </w:r>
      <w:proofErr w:type="spellStart"/>
      <w:r w:rsidRPr="00FF3DCE">
        <w:rPr>
          <w:rFonts w:ascii="Times New Roman" w:hAnsi="Times New Roman" w:cs="Times New Roman"/>
          <w:b/>
          <w:bCs/>
          <w:sz w:val="20"/>
          <w:szCs w:val="20"/>
          <w:lang w:val="en-IN"/>
        </w:rPr>
        <w:t>Amoebiasis</w:t>
      </w:r>
      <w:proofErr w:type="spellEnd"/>
      <w:r w:rsidRPr="00FF3DCE">
        <w:rPr>
          <w:rFonts w:ascii="Times New Roman" w:hAnsi="Times New Roman" w:cs="Times New Roman"/>
          <w:b/>
          <w:bCs/>
          <w:sz w:val="20"/>
          <w:szCs w:val="20"/>
          <w:lang w:val="en-IN"/>
        </w:rPr>
        <w:t>)</w:t>
      </w:r>
    </w:p>
    <w:p w14:paraId="56A5F70B" w14:textId="77777777" w:rsidR="00CE2D4F" w:rsidRPr="00FF3DCE" w:rsidRDefault="00FF3DCE" w:rsidP="00FF3DCE">
      <w:pPr>
        <w:numPr>
          <w:ilvl w:val="0"/>
          <w:numId w:val="19"/>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Metronidazole</w:t>
      </w:r>
      <w:r w:rsidRPr="00FF3DCE">
        <w:rPr>
          <w:rFonts w:ascii="Times New Roman" w:hAnsi="Times New Roman" w:cs="Times New Roman"/>
          <w:sz w:val="20"/>
          <w:szCs w:val="20"/>
          <w:lang w:val="en-IN"/>
        </w:rPr>
        <w:t>: 500–750 mg orally 3 times a day for 7–10 days.</w:t>
      </w:r>
    </w:p>
    <w:p w14:paraId="38033777" w14:textId="77777777" w:rsidR="00CE2D4F" w:rsidRPr="00FF3DCE" w:rsidRDefault="00FF3DCE" w:rsidP="00FF3DCE">
      <w:pPr>
        <w:numPr>
          <w:ilvl w:val="1"/>
          <w:numId w:val="19"/>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Metronidazole is the first-line treatment for intestinal </w:t>
      </w:r>
      <w:proofErr w:type="spellStart"/>
      <w:r w:rsidRPr="00FF3DCE">
        <w:rPr>
          <w:rFonts w:ascii="Times New Roman" w:hAnsi="Times New Roman" w:cs="Times New Roman"/>
          <w:sz w:val="20"/>
          <w:szCs w:val="20"/>
          <w:lang w:val="en-IN"/>
        </w:rPr>
        <w:t>amoebiasis</w:t>
      </w:r>
      <w:proofErr w:type="spellEnd"/>
      <w:r w:rsidRPr="00FF3DCE">
        <w:rPr>
          <w:rFonts w:ascii="Times New Roman" w:hAnsi="Times New Roman" w:cs="Times New Roman"/>
          <w:sz w:val="20"/>
          <w:szCs w:val="20"/>
          <w:lang w:val="en-IN"/>
        </w:rPr>
        <w:t xml:space="preserve"> and works by inhibiting the DNA synthesis of the parasite.</w:t>
      </w:r>
    </w:p>
    <w:p w14:paraId="6E739B3B" w14:textId="77777777" w:rsidR="00CE2D4F"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Alternatively, </w:t>
      </w:r>
      <w:proofErr w:type="spellStart"/>
      <w:r w:rsidRPr="00FF3DCE">
        <w:rPr>
          <w:rFonts w:ascii="Times New Roman" w:hAnsi="Times New Roman" w:cs="Times New Roman"/>
          <w:b/>
          <w:bCs/>
          <w:sz w:val="20"/>
          <w:szCs w:val="20"/>
          <w:lang w:val="en-IN"/>
        </w:rPr>
        <w:t>Tinidazole</w:t>
      </w:r>
      <w:proofErr w:type="spellEnd"/>
      <w:r w:rsidRPr="00FF3DCE">
        <w:rPr>
          <w:rFonts w:ascii="Times New Roman" w:hAnsi="Times New Roman" w:cs="Times New Roman"/>
          <w:sz w:val="20"/>
          <w:szCs w:val="20"/>
          <w:lang w:val="en-IN"/>
        </w:rPr>
        <w:t xml:space="preserve"> (2g orally as a single dose) can be used as a one-time dose, which may be preferred for patient compliance.</w:t>
      </w:r>
    </w:p>
    <w:p w14:paraId="64171FD1" w14:textId="77777777" w:rsidR="00CE2D4F" w:rsidRPr="00FF3DCE" w:rsidRDefault="00FF3DCE" w:rsidP="00FF3DCE">
      <w:pPr>
        <w:spacing w:line="480" w:lineRule="auto"/>
        <w:jc w:val="both"/>
        <w:rPr>
          <w:rFonts w:ascii="Times New Roman" w:hAnsi="Times New Roman" w:cs="Times New Roman"/>
          <w:b/>
          <w:bCs/>
          <w:sz w:val="20"/>
          <w:szCs w:val="20"/>
          <w:lang w:val="en-IN"/>
        </w:rPr>
      </w:pPr>
      <w:r w:rsidRPr="00FF3DCE">
        <w:rPr>
          <w:rFonts w:ascii="Times New Roman" w:hAnsi="Times New Roman" w:cs="Times New Roman"/>
          <w:b/>
          <w:bCs/>
          <w:sz w:val="20"/>
          <w:szCs w:val="20"/>
          <w:lang w:val="en-IN"/>
        </w:rPr>
        <w:t>2. Post-treatment (to clear cysts and prevent relapse)</w:t>
      </w:r>
    </w:p>
    <w:p w14:paraId="662C78A7" w14:textId="77777777" w:rsidR="00CE2D4F"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After completing the course of metronidazole or </w:t>
      </w:r>
      <w:proofErr w:type="spellStart"/>
      <w:r w:rsidRPr="00FF3DCE">
        <w:rPr>
          <w:rFonts w:ascii="Times New Roman" w:hAnsi="Times New Roman" w:cs="Times New Roman"/>
          <w:sz w:val="20"/>
          <w:szCs w:val="20"/>
          <w:lang w:val="en-IN"/>
        </w:rPr>
        <w:t>tinidazole</w:t>
      </w:r>
      <w:proofErr w:type="spellEnd"/>
      <w:r w:rsidRPr="00FF3DCE">
        <w:rPr>
          <w:rFonts w:ascii="Times New Roman" w:hAnsi="Times New Roman" w:cs="Times New Roman"/>
          <w:sz w:val="20"/>
          <w:szCs w:val="20"/>
          <w:lang w:val="en-IN"/>
        </w:rPr>
        <w:t xml:space="preserve">, a luminal </w:t>
      </w:r>
      <w:proofErr w:type="spellStart"/>
      <w:r w:rsidRPr="00FF3DCE">
        <w:rPr>
          <w:rFonts w:ascii="Times New Roman" w:hAnsi="Times New Roman" w:cs="Times New Roman"/>
          <w:sz w:val="20"/>
          <w:szCs w:val="20"/>
          <w:lang w:val="en-IN"/>
        </w:rPr>
        <w:t>amebicide</w:t>
      </w:r>
      <w:proofErr w:type="spellEnd"/>
      <w:r w:rsidRPr="00FF3DCE">
        <w:rPr>
          <w:rFonts w:ascii="Times New Roman" w:hAnsi="Times New Roman" w:cs="Times New Roman"/>
          <w:sz w:val="20"/>
          <w:szCs w:val="20"/>
          <w:lang w:val="en-IN"/>
        </w:rPr>
        <w:t xml:space="preserve"> is often prescribed to eliminate cysts in the intestines and prevent recurrence.</w:t>
      </w:r>
    </w:p>
    <w:p w14:paraId="531D95CE" w14:textId="77777777" w:rsidR="00CE2D4F" w:rsidRPr="00FF3DCE" w:rsidRDefault="00FF3DCE" w:rsidP="00FF3DCE">
      <w:pPr>
        <w:numPr>
          <w:ilvl w:val="0"/>
          <w:numId w:val="20"/>
        </w:numPr>
        <w:spacing w:line="480" w:lineRule="auto"/>
        <w:jc w:val="both"/>
        <w:rPr>
          <w:rFonts w:ascii="Times New Roman" w:hAnsi="Times New Roman" w:cs="Times New Roman"/>
          <w:sz w:val="20"/>
          <w:szCs w:val="20"/>
          <w:lang w:val="en-IN"/>
        </w:rPr>
      </w:pPr>
      <w:proofErr w:type="spellStart"/>
      <w:r w:rsidRPr="00FF3DCE">
        <w:rPr>
          <w:rFonts w:ascii="Times New Roman" w:hAnsi="Times New Roman" w:cs="Times New Roman"/>
          <w:b/>
          <w:bCs/>
          <w:sz w:val="20"/>
          <w:szCs w:val="20"/>
          <w:lang w:val="en-IN"/>
        </w:rPr>
        <w:t>Paromomycin</w:t>
      </w:r>
      <w:proofErr w:type="spellEnd"/>
      <w:r w:rsidRPr="00FF3DCE">
        <w:rPr>
          <w:rFonts w:ascii="Times New Roman" w:hAnsi="Times New Roman" w:cs="Times New Roman"/>
          <w:sz w:val="20"/>
          <w:szCs w:val="20"/>
          <w:lang w:val="en-IN"/>
        </w:rPr>
        <w:t>: 500 mg orally 3 times a day for 7 days.</w:t>
      </w:r>
    </w:p>
    <w:p w14:paraId="3108D255" w14:textId="77777777" w:rsidR="00CE2D4F" w:rsidRPr="00FF3DCE" w:rsidRDefault="00FF3DCE" w:rsidP="00FF3DCE">
      <w:pPr>
        <w:numPr>
          <w:ilvl w:val="0"/>
          <w:numId w:val="20"/>
        </w:numPr>
        <w:spacing w:line="480" w:lineRule="auto"/>
        <w:jc w:val="both"/>
        <w:rPr>
          <w:rFonts w:ascii="Times New Roman" w:hAnsi="Times New Roman" w:cs="Times New Roman"/>
          <w:sz w:val="20"/>
          <w:szCs w:val="20"/>
          <w:lang w:val="en-IN"/>
        </w:rPr>
      </w:pPr>
      <w:proofErr w:type="spellStart"/>
      <w:r w:rsidRPr="00FF3DCE">
        <w:rPr>
          <w:rFonts w:ascii="Times New Roman" w:hAnsi="Times New Roman" w:cs="Times New Roman"/>
          <w:b/>
          <w:bCs/>
          <w:sz w:val="20"/>
          <w:szCs w:val="20"/>
          <w:lang w:val="en-IN"/>
        </w:rPr>
        <w:t>Diloxanide</w:t>
      </w:r>
      <w:proofErr w:type="spellEnd"/>
      <w:r w:rsidRPr="00FF3DCE">
        <w:rPr>
          <w:rFonts w:ascii="Times New Roman" w:hAnsi="Times New Roman" w:cs="Times New Roman"/>
          <w:b/>
          <w:bCs/>
          <w:sz w:val="20"/>
          <w:szCs w:val="20"/>
          <w:lang w:val="en-IN"/>
        </w:rPr>
        <w:t xml:space="preserve"> </w:t>
      </w:r>
      <w:proofErr w:type="spellStart"/>
      <w:r w:rsidRPr="00FF3DCE">
        <w:rPr>
          <w:rFonts w:ascii="Times New Roman" w:hAnsi="Times New Roman" w:cs="Times New Roman"/>
          <w:b/>
          <w:bCs/>
          <w:sz w:val="20"/>
          <w:szCs w:val="20"/>
          <w:lang w:val="en-IN"/>
        </w:rPr>
        <w:t>furoate</w:t>
      </w:r>
      <w:proofErr w:type="spellEnd"/>
      <w:r w:rsidRPr="00FF3DCE">
        <w:rPr>
          <w:rFonts w:ascii="Times New Roman" w:hAnsi="Times New Roman" w:cs="Times New Roman"/>
          <w:sz w:val="20"/>
          <w:szCs w:val="20"/>
          <w:lang w:val="en-IN"/>
        </w:rPr>
        <w:t>: 500 mg orally 3 times a day for 10 days (alternative option).</w:t>
      </w:r>
    </w:p>
    <w:p w14:paraId="3A79E032" w14:textId="77777777" w:rsidR="00CE2D4F" w:rsidRPr="00FF3DCE" w:rsidRDefault="00FF3DCE" w:rsidP="00FF3DCE">
      <w:pPr>
        <w:spacing w:line="480" w:lineRule="auto"/>
        <w:jc w:val="both"/>
        <w:rPr>
          <w:rFonts w:ascii="Times New Roman" w:hAnsi="Times New Roman" w:cs="Times New Roman"/>
          <w:b/>
          <w:bCs/>
          <w:sz w:val="20"/>
          <w:szCs w:val="20"/>
          <w:lang w:val="en-IN"/>
        </w:rPr>
      </w:pPr>
      <w:r w:rsidRPr="00FF3DCE">
        <w:rPr>
          <w:rFonts w:ascii="Times New Roman" w:hAnsi="Times New Roman" w:cs="Times New Roman"/>
          <w:b/>
          <w:bCs/>
          <w:sz w:val="20"/>
          <w:szCs w:val="20"/>
          <w:lang w:val="en-IN"/>
        </w:rPr>
        <w:t xml:space="preserve">3. Severe cases of Extra-intestinal </w:t>
      </w:r>
      <w:proofErr w:type="spellStart"/>
      <w:r w:rsidRPr="00FF3DCE">
        <w:rPr>
          <w:rFonts w:ascii="Times New Roman" w:hAnsi="Times New Roman" w:cs="Times New Roman"/>
          <w:b/>
          <w:bCs/>
          <w:sz w:val="20"/>
          <w:szCs w:val="20"/>
          <w:lang w:val="en-IN"/>
        </w:rPr>
        <w:t>Amoebiasis</w:t>
      </w:r>
      <w:proofErr w:type="spellEnd"/>
      <w:r w:rsidRPr="00FF3DCE">
        <w:rPr>
          <w:rFonts w:ascii="Times New Roman" w:hAnsi="Times New Roman" w:cs="Times New Roman"/>
          <w:b/>
          <w:bCs/>
          <w:sz w:val="20"/>
          <w:szCs w:val="20"/>
          <w:lang w:val="en-IN"/>
        </w:rPr>
        <w:t xml:space="preserve"> (Amoebic Liver Abscess, etc.)</w:t>
      </w:r>
    </w:p>
    <w:p w14:paraId="709AA56B" w14:textId="77777777" w:rsidR="00CE2D4F"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In cases of severe </w:t>
      </w:r>
      <w:proofErr w:type="spellStart"/>
      <w:r w:rsidRPr="00FF3DCE">
        <w:rPr>
          <w:rFonts w:ascii="Times New Roman" w:hAnsi="Times New Roman" w:cs="Times New Roman"/>
          <w:sz w:val="20"/>
          <w:szCs w:val="20"/>
          <w:lang w:val="en-IN"/>
        </w:rPr>
        <w:t>amoebiasis</w:t>
      </w:r>
      <w:proofErr w:type="spellEnd"/>
      <w:r w:rsidRPr="00FF3DCE">
        <w:rPr>
          <w:rFonts w:ascii="Times New Roman" w:hAnsi="Times New Roman" w:cs="Times New Roman"/>
          <w:sz w:val="20"/>
          <w:szCs w:val="20"/>
          <w:lang w:val="en-IN"/>
        </w:rPr>
        <w:t xml:space="preserve"> or extra-intestinal involvement (like liver abscess):</w:t>
      </w:r>
    </w:p>
    <w:p w14:paraId="77C8F01B" w14:textId="77777777" w:rsidR="00CE2D4F" w:rsidRPr="00FF3DCE" w:rsidRDefault="00FF3DCE" w:rsidP="00FF3DCE">
      <w:pPr>
        <w:numPr>
          <w:ilvl w:val="0"/>
          <w:numId w:val="21"/>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Metronidazole</w:t>
      </w:r>
      <w:r w:rsidRPr="00FF3DCE">
        <w:rPr>
          <w:rFonts w:ascii="Times New Roman" w:hAnsi="Times New Roman" w:cs="Times New Roman"/>
          <w:sz w:val="20"/>
          <w:szCs w:val="20"/>
          <w:lang w:val="en-IN"/>
        </w:rPr>
        <w:t xml:space="preserve"> (higher doses may be given intravenously) for more extended periods (e.g., 10–14 days).</w:t>
      </w:r>
    </w:p>
    <w:p w14:paraId="72B02DEC" w14:textId="77777777" w:rsidR="00CE2D4F" w:rsidRPr="00FF3DCE" w:rsidRDefault="00FF3DCE" w:rsidP="00FF3DCE">
      <w:pPr>
        <w:numPr>
          <w:ilvl w:val="0"/>
          <w:numId w:val="21"/>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Drainage may be necessary for amoebic liver abscesses, along with continued anti-amoebic therapy.</w:t>
      </w:r>
    </w:p>
    <w:p w14:paraId="6BDEA926" w14:textId="77777777" w:rsidR="00CE2D4F"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Once the acute infection is controlled, a luminal </w:t>
      </w:r>
      <w:proofErr w:type="spellStart"/>
      <w:r w:rsidRPr="00FF3DCE">
        <w:rPr>
          <w:rFonts w:ascii="Times New Roman" w:hAnsi="Times New Roman" w:cs="Times New Roman"/>
          <w:sz w:val="20"/>
          <w:szCs w:val="20"/>
          <w:lang w:val="en-IN"/>
        </w:rPr>
        <w:t>amebicide</w:t>
      </w:r>
      <w:proofErr w:type="spellEnd"/>
      <w:r w:rsidRPr="00FF3DCE">
        <w:rPr>
          <w:rFonts w:ascii="Times New Roman" w:hAnsi="Times New Roman" w:cs="Times New Roman"/>
          <w:sz w:val="20"/>
          <w:szCs w:val="20"/>
          <w:lang w:val="en-IN"/>
        </w:rPr>
        <w:t xml:space="preserve"> like </w:t>
      </w:r>
      <w:proofErr w:type="spellStart"/>
      <w:r w:rsidRPr="00FF3DCE">
        <w:rPr>
          <w:rFonts w:ascii="Times New Roman" w:hAnsi="Times New Roman" w:cs="Times New Roman"/>
          <w:sz w:val="20"/>
          <w:szCs w:val="20"/>
          <w:lang w:val="en-IN"/>
        </w:rPr>
        <w:t>paromomycin</w:t>
      </w:r>
      <w:proofErr w:type="spellEnd"/>
      <w:r w:rsidRPr="00FF3DCE">
        <w:rPr>
          <w:rFonts w:ascii="Times New Roman" w:hAnsi="Times New Roman" w:cs="Times New Roman"/>
          <w:sz w:val="20"/>
          <w:szCs w:val="20"/>
          <w:lang w:val="en-IN"/>
        </w:rPr>
        <w:t xml:space="preserve"> or </w:t>
      </w:r>
      <w:proofErr w:type="spellStart"/>
      <w:r w:rsidRPr="00FF3DCE">
        <w:rPr>
          <w:rFonts w:ascii="Times New Roman" w:hAnsi="Times New Roman" w:cs="Times New Roman"/>
          <w:sz w:val="20"/>
          <w:szCs w:val="20"/>
          <w:lang w:val="en-IN"/>
        </w:rPr>
        <w:t>diloxanide</w:t>
      </w:r>
      <w:proofErr w:type="spellEnd"/>
      <w:r w:rsidRPr="00FF3DCE">
        <w:rPr>
          <w:rFonts w:ascii="Times New Roman" w:hAnsi="Times New Roman" w:cs="Times New Roman"/>
          <w:sz w:val="20"/>
          <w:szCs w:val="20"/>
          <w:lang w:val="en-IN"/>
        </w:rPr>
        <w:t xml:space="preserve"> </w:t>
      </w:r>
      <w:proofErr w:type="spellStart"/>
      <w:r w:rsidRPr="00FF3DCE">
        <w:rPr>
          <w:rFonts w:ascii="Times New Roman" w:hAnsi="Times New Roman" w:cs="Times New Roman"/>
          <w:sz w:val="20"/>
          <w:szCs w:val="20"/>
          <w:lang w:val="en-IN"/>
        </w:rPr>
        <w:t>furoate</w:t>
      </w:r>
      <w:proofErr w:type="spellEnd"/>
      <w:r w:rsidRPr="00FF3DCE">
        <w:rPr>
          <w:rFonts w:ascii="Times New Roman" w:hAnsi="Times New Roman" w:cs="Times New Roman"/>
          <w:sz w:val="20"/>
          <w:szCs w:val="20"/>
          <w:lang w:val="en-IN"/>
        </w:rPr>
        <w:t xml:space="preserve"> is also used for a complete resolution.</w:t>
      </w:r>
    </w:p>
    <w:p w14:paraId="56AD80BB" w14:textId="77777777" w:rsidR="00136AF9" w:rsidRDefault="00136AF9" w:rsidP="00FF3DCE">
      <w:pPr>
        <w:spacing w:line="480" w:lineRule="auto"/>
        <w:jc w:val="both"/>
        <w:rPr>
          <w:rFonts w:ascii="Times New Roman" w:hAnsi="Times New Roman" w:cs="Times New Roman"/>
          <w:b/>
          <w:bCs/>
          <w:sz w:val="20"/>
          <w:szCs w:val="20"/>
          <w:lang w:val="en-IN"/>
        </w:rPr>
      </w:pPr>
    </w:p>
    <w:p w14:paraId="580BFEBB" w14:textId="4CA7A68E" w:rsidR="00CE2D4F" w:rsidRPr="00FF3DCE" w:rsidRDefault="00FF3DCE" w:rsidP="00FF3DCE">
      <w:pPr>
        <w:spacing w:line="480" w:lineRule="auto"/>
        <w:jc w:val="both"/>
        <w:rPr>
          <w:rFonts w:ascii="Times New Roman" w:hAnsi="Times New Roman" w:cs="Times New Roman"/>
          <w:b/>
          <w:bCs/>
          <w:sz w:val="20"/>
          <w:szCs w:val="20"/>
          <w:lang w:val="en-IN"/>
        </w:rPr>
      </w:pPr>
      <w:r w:rsidRPr="00FF3DCE">
        <w:rPr>
          <w:rFonts w:ascii="Times New Roman" w:hAnsi="Times New Roman" w:cs="Times New Roman"/>
          <w:b/>
          <w:bCs/>
          <w:sz w:val="20"/>
          <w:szCs w:val="20"/>
          <w:lang w:val="en-IN"/>
        </w:rPr>
        <w:t>Supportive Treatment:</w:t>
      </w:r>
    </w:p>
    <w:p w14:paraId="5F382360" w14:textId="77777777" w:rsidR="00CE2D4F" w:rsidRPr="00FF3DCE" w:rsidRDefault="00FF3DCE" w:rsidP="00FF3DCE">
      <w:pPr>
        <w:numPr>
          <w:ilvl w:val="0"/>
          <w:numId w:val="22"/>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Rehydration</w:t>
      </w:r>
      <w:r w:rsidRPr="00FF3DCE">
        <w:rPr>
          <w:rFonts w:ascii="Times New Roman" w:hAnsi="Times New Roman" w:cs="Times New Roman"/>
          <w:sz w:val="20"/>
          <w:szCs w:val="20"/>
          <w:lang w:val="en-IN"/>
        </w:rPr>
        <w:t>: Oral rehydration salts (ORS) or intravenous fluids may be required in cases with significant dehydration.</w:t>
      </w:r>
    </w:p>
    <w:p w14:paraId="07B1F2BE" w14:textId="77777777" w:rsidR="00CE2D4F" w:rsidRPr="00FF3DCE" w:rsidRDefault="00FF3DCE" w:rsidP="00FF3DCE">
      <w:pPr>
        <w:numPr>
          <w:ilvl w:val="0"/>
          <w:numId w:val="22"/>
        </w:num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Symptomatic treatment</w:t>
      </w:r>
      <w:r w:rsidRPr="00FF3DCE">
        <w:rPr>
          <w:rFonts w:ascii="Times New Roman" w:hAnsi="Times New Roman" w:cs="Times New Roman"/>
          <w:sz w:val="20"/>
          <w:szCs w:val="20"/>
          <w:lang w:val="en-IN"/>
        </w:rPr>
        <w:t>: Analgesics for abdominal pain or antidiarrheal medications (though these should be used cautiously).</w:t>
      </w:r>
    </w:p>
    <w:p w14:paraId="50BA26D5" w14:textId="77777777" w:rsidR="00CE2D4F" w:rsidRPr="00FF3DCE" w:rsidRDefault="00FF3DCE" w:rsidP="00FF3DCE">
      <w:pPr>
        <w:spacing w:line="480" w:lineRule="auto"/>
        <w:jc w:val="both"/>
        <w:rPr>
          <w:rFonts w:ascii="Times New Roman" w:hAnsi="Times New Roman" w:cs="Times New Roman"/>
          <w:b/>
          <w:bCs/>
          <w:sz w:val="20"/>
          <w:szCs w:val="20"/>
          <w:lang w:val="en-IN"/>
        </w:rPr>
      </w:pPr>
      <w:r w:rsidRPr="00FF3DCE">
        <w:rPr>
          <w:rFonts w:ascii="Times New Roman" w:hAnsi="Times New Roman" w:cs="Times New Roman"/>
          <w:b/>
          <w:bCs/>
          <w:sz w:val="20"/>
          <w:szCs w:val="20"/>
          <w:lang w:val="en-IN"/>
        </w:rPr>
        <w:t>Monitoring:</w:t>
      </w:r>
    </w:p>
    <w:p w14:paraId="1070A1FB" w14:textId="77777777" w:rsidR="00CE2D4F" w:rsidRPr="00FF3DCE" w:rsidRDefault="00FF3DCE" w:rsidP="00FF3DCE">
      <w:pPr>
        <w:numPr>
          <w:ilvl w:val="0"/>
          <w:numId w:val="23"/>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Regular follow-up to assess response to therapy.</w:t>
      </w:r>
    </w:p>
    <w:p w14:paraId="4C02E38A" w14:textId="77777777" w:rsidR="00CE2D4F" w:rsidRPr="00FF3DCE" w:rsidRDefault="00FF3DCE" w:rsidP="00FF3DCE">
      <w:pPr>
        <w:numPr>
          <w:ilvl w:val="0"/>
          <w:numId w:val="23"/>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Stool examination post-treatment to check for eradication of the parasite.</w:t>
      </w:r>
    </w:p>
    <w:p w14:paraId="25DFF84E" w14:textId="77777777" w:rsidR="00CE2D4F" w:rsidRPr="00FF3DCE" w:rsidRDefault="00FF3DCE" w:rsidP="00FF3DCE">
      <w:pPr>
        <w:spacing w:line="480" w:lineRule="auto"/>
        <w:jc w:val="both"/>
        <w:rPr>
          <w:rFonts w:ascii="Times New Roman" w:hAnsi="Times New Roman" w:cs="Times New Roman"/>
          <w:b/>
          <w:bCs/>
          <w:sz w:val="20"/>
          <w:szCs w:val="20"/>
          <w:lang w:val="en-IN"/>
        </w:rPr>
      </w:pPr>
      <w:r w:rsidRPr="00FF3DCE">
        <w:rPr>
          <w:rFonts w:ascii="Times New Roman" w:hAnsi="Times New Roman" w:cs="Times New Roman"/>
          <w:b/>
          <w:bCs/>
          <w:sz w:val="20"/>
          <w:szCs w:val="20"/>
          <w:lang w:val="en-IN"/>
        </w:rPr>
        <w:t>Note:</w:t>
      </w:r>
    </w:p>
    <w:p w14:paraId="1C4593A4" w14:textId="77777777" w:rsidR="00CE2D4F" w:rsidRPr="00FF3DCE" w:rsidRDefault="00FF3DCE" w:rsidP="00FF3DCE">
      <w:pPr>
        <w:numPr>
          <w:ilvl w:val="0"/>
          <w:numId w:val="24"/>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Treatment may be adjusted based on patient factors like pregnancy, severity of illness, and comorbid conditions.</w:t>
      </w:r>
    </w:p>
    <w:p w14:paraId="343DC31C" w14:textId="77777777" w:rsidR="00CC508D" w:rsidRPr="00FF3DCE" w:rsidRDefault="00FF3DCE" w:rsidP="00FF3DCE">
      <w:pPr>
        <w:numPr>
          <w:ilvl w:val="0"/>
          <w:numId w:val="24"/>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Always confirm the diagnosis through stool microscopy or antigen testing before starting therapy.</w:t>
      </w:r>
    </w:p>
    <w:p w14:paraId="4072DC6B" w14:textId="77777777" w:rsidR="003C1C96"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Follow-Up Plan</w:t>
      </w:r>
      <w:r w:rsidRPr="00FF3DCE">
        <w:rPr>
          <w:rFonts w:ascii="Times New Roman" w:hAnsi="Times New Roman" w:cs="Times New Roman"/>
          <w:sz w:val="20"/>
          <w:szCs w:val="20"/>
          <w:lang w:val="en-IN"/>
        </w:rPr>
        <w:t>:</w:t>
      </w:r>
    </w:p>
    <w:p w14:paraId="117EC725" w14:textId="77777777" w:rsidR="003C1C96" w:rsidRPr="00FF3DCE" w:rsidRDefault="00FF3DCE" w:rsidP="00FF3DCE">
      <w:pPr>
        <w:numPr>
          <w:ilvl w:val="0"/>
          <w:numId w:val="18"/>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Regular follow-up to monitor hydration status, electrolytes, and response to treatment.</w:t>
      </w:r>
    </w:p>
    <w:p w14:paraId="47AA9ADA" w14:textId="77777777" w:rsidR="003C1C96" w:rsidRPr="00FF3DCE" w:rsidRDefault="00FF3DCE" w:rsidP="00FF3DCE">
      <w:pPr>
        <w:numPr>
          <w:ilvl w:val="0"/>
          <w:numId w:val="18"/>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Repeat stool examination after 7 days to assess clearance of the infection.</w:t>
      </w:r>
    </w:p>
    <w:p w14:paraId="770370D0" w14:textId="77777777" w:rsidR="003C1C96" w:rsidRPr="00FF3DCE" w:rsidRDefault="00FF3DCE" w:rsidP="00FF3DCE">
      <w:pPr>
        <w:numPr>
          <w:ilvl w:val="0"/>
          <w:numId w:val="18"/>
        </w:num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Monitor the child for signs of dehydration or electrolyte imbalances during treatment.</w:t>
      </w:r>
    </w:p>
    <w:p w14:paraId="5A0BD0AD" w14:textId="77777777" w:rsidR="00BD72A3"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Prognosis</w:t>
      </w:r>
      <w:r w:rsidRPr="00FF3DCE">
        <w:rPr>
          <w:rFonts w:ascii="Times New Roman" w:hAnsi="Times New Roman" w:cs="Times New Roman"/>
          <w:sz w:val="20"/>
          <w:szCs w:val="20"/>
          <w:lang w:val="en-IN"/>
        </w:rPr>
        <w:t>:</w:t>
      </w:r>
    </w:p>
    <w:p w14:paraId="12515318" w14:textId="77777777" w:rsidR="00BD72A3"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The child is expected to recover fully with appropriate treatment of amoebic dysentery. Symptoms like abdominal pain, </w:t>
      </w:r>
      <w:proofErr w:type="spellStart"/>
      <w:r w:rsidRPr="00FF3DCE">
        <w:rPr>
          <w:rFonts w:ascii="Times New Roman" w:hAnsi="Times New Roman" w:cs="Times New Roman"/>
          <w:sz w:val="20"/>
          <w:szCs w:val="20"/>
          <w:lang w:val="en-IN"/>
        </w:rPr>
        <w:t>diarrhea</w:t>
      </w:r>
      <w:proofErr w:type="spellEnd"/>
      <w:r w:rsidRPr="00FF3DCE">
        <w:rPr>
          <w:rFonts w:ascii="Times New Roman" w:hAnsi="Times New Roman" w:cs="Times New Roman"/>
          <w:sz w:val="20"/>
          <w:szCs w:val="20"/>
          <w:lang w:val="en-IN"/>
        </w:rPr>
        <w:t xml:space="preserve">, and excoriation around the anus should improve with proper medical management, including hydration, </w:t>
      </w:r>
      <w:proofErr w:type="spellStart"/>
      <w:r w:rsidRPr="00FF3DCE">
        <w:rPr>
          <w:rFonts w:ascii="Times New Roman" w:hAnsi="Times New Roman" w:cs="Times New Roman"/>
          <w:sz w:val="20"/>
          <w:szCs w:val="20"/>
          <w:lang w:val="en-IN"/>
        </w:rPr>
        <w:t>antiamoebic</w:t>
      </w:r>
      <w:proofErr w:type="spellEnd"/>
      <w:r w:rsidRPr="00FF3DCE">
        <w:rPr>
          <w:rFonts w:ascii="Times New Roman" w:hAnsi="Times New Roman" w:cs="Times New Roman"/>
          <w:sz w:val="20"/>
          <w:szCs w:val="20"/>
          <w:lang w:val="en-IN"/>
        </w:rPr>
        <w:t xml:space="preserve"> drugs, and symptomatic relief.</w:t>
      </w:r>
    </w:p>
    <w:p w14:paraId="54ED75D1" w14:textId="73A86FC2" w:rsidR="000C48B7" w:rsidRPr="002A37D0" w:rsidRDefault="007B5C22" w:rsidP="00FF3DCE">
      <w:pPr>
        <w:spacing w:line="480" w:lineRule="auto"/>
        <w:jc w:val="both"/>
        <w:rPr>
          <w:rFonts w:ascii="Times New Roman" w:hAnsi="Times New Roman" w:cs="Times New Roman"/>
          <w:b/>
          <w:bCs/>
          <w:lang w:val="en-IN"/>
        </w:rPr>
      </w:pPr>
      <w:r>
        <w:rPr>
          <w:rFonts w:ascii="Times New Roman" w:hAnsi="Times New Roman" w:cs="Times New Roman"/>
          <w:b/>
          <w:bCs/>
          <w:lang w:val="en-IN"/>
        </w:rPr>
        <w:t>2.</w:t>
      </w:r>
      <w:r w:rsidR="002A37D0" w:rsidRPr="002A37D0">
        <w:rPr>
          <w:rFonts w:ascii="Times New Roman" w:hAnsi="Times New Roman" w:cs="Times New Roman"/>
          <w:b/>
          <w:bCs/>
          <w:lang w:val="en-IN"/>
        </w:rPr>
        <w:t>DISCUSSION</w:t>
      </w:r>
    </w:p>
    <w:p w14:paraId="34CDB24F" w14:textId="77777777" w:rsidR="00094B7B" w:rsidRPr="00FF3DCE" w:rsidRDefault="00FF3DCE" w:rsidP="00FF3DCE">
      <w:pPr>
        <w:spacing w:line="480" w:lineRule="auto"/>
        <w:jc w:val="both"/>
        <w:rPr>
          <w:rFonts w:ascii="Times New Roman" w:hAnsi="Times New Roman" w:cs="Times New Roman"/>
          <w:sz w:val="20"/>
          <w:szCs w:val="20"/>
          <w:lang w:val="en-IN"/>
        </w:rPr>
      </w:pPr>
      <w:r w:rsidRPr="00FF3DCE">
        <w:rPr>
          <w:rFonts w:ascii="Times New Roman" w:hAnsi="Times New Roman" w:cs="Times New Roman"/>
          <w:sz w:val="20"/>
          <w:szCs w:val="20"/>
          <w:lang w:val="en-IN"/>
        </w:rPr>
        <w:t xml:space="preserve">Amoebic dysentery, resulting from the presence of </w:t>
      </w:r>
      <w:proofErr w:type="spellStart"/>
      <w:r w:rsidRPr="00FF3DCE">
        <w:rPr>
          <w:rFonts w:ascii="Times New Roman" w:hAnsi="Times New Roman" w:cs="Times New Roman"/>
          <w:sz w:val="20"/>
          <w:szCs w:val="20"/>
          <w:lang w:val="en-IN"/>
        </w:rPr>
        <w:t>entamoeba</w:t>
      </w:r>
      <w:proofErr w:type="spellEnd"/>
      <w:r w:rsidRPr="00FF3DCE">
        <w:rPr>
          <w:rFonts w:ascii="Times New Roman" w:hAnsi="Times New Roman" w:cs="Times New Roman"/>
          <w:sz w:val="20"/>
          <w:szCs w:val="20"/>
          <w:lang w:val="en-IN"/>
        </w:rPr>
        <w:t xml:space="preserve"> </w:t>
      </w:r>
      <w:proofErr w:type="spellStart"/>
      <w:r w:rsidRPr="00FF3DCE">
        <w:rPr>
          <w:rFonts w:ascii="Times New Roman" w:hAnsi="Times New Roman" w:cs="Times New Roman"/>
          <w:sz w:val="20"/>
          <w:szCs w:val="20"/>
          <w:lang w:val="en-IN"/>
        </w:rPr>
        <w:t>histolytica</w:t>
      </w:r>
      <w:proofErr w:type="spellEnd"/>
      <w:r w:rsidRPr="00FF3DCE">
        <w:rPr>
          <w:rFonts w:ascii="Times New Roman" w:hAnsi="Times New Roman" w:cs="Times New Roman"/>
          <w:sz w:val="20"/>
          <w:szCs w:val="20"/>
          <w:lang w:val="en-IN"/>
        </w:rPr>
        <w:t xml:space="preserve">, is a prevalent parasitic infection, especially in regions with poor sanitation conditions. It commonly manifests with gastrointestinal symptoms like </w:t>
      </w:r>
      <w:proofErr w:type="spellStart"/>
      <w:r w:rsidRPr="00FF3DCE">
        <w:rPr>
          <w:rFonts w:ascii="Times New Roman" w:hAnsi="Times New Roman" w:cs="Times New Roman"/>
          <w:sz w:val="20"/>
          <w:szCs w:val="20"/>
          <w:lang w:val="en-IN"/>
        </w:rPr>
        <w:t>diarrhea</w:t>
      </w:r>
      <w:proofErr w:type="spellEnd"/>
      <w:r w:rsidRPr="00FF3DCE">
        <w:rPr>
          <w:rFonts w:ascii="Times New Roman" w:hAnsi="Times New Roman" w:cs="Times New Roman"/>
          <w:sz w:val="20"/>
          <w:szCs w:val="20"/>
          <w:lang w:val="en-IN"/>
        </w:rPr>
        <w:t xml:space="preserve">, abdominal discomfort, fever, and occasionally blood-tinged stools, as observed in this 4-year-old child. The child initially experienced respiratory symptoms, such as a cold and cough with sputum, which later developed into severe gastrointestinal distress characterized by watery, blood-tinged stools and colicky abdominal pain. The stool test verified the existence of e. The presence of histolytic cysts, along with the patient's symptoms, strongly supported the diagnosis. This case underscores the significance of early detection and treatment, as untreated amoebic dysentery can result in severe dehydration, imbalances in electrolytes, and additional complications, including liver abscesses. The laboratory results, which showed a decrease in white blood cells and abnormal electrolyte levels (low sodium and calcium, high potassium), indicated that the infection was affecting the body systemically, emphasizing the importance of providing supportive care in addition to </w:t>
      </w:r>
      <w:proofErr w:type="spellStart"/>
      <w:r w:rsidRPr="00FF3DCE">
        <w:rPr>
          <w:rFonts w:ascii="Times New Roman" w:hAnsi="Times New Roman" w:cs="Times New Roman"/>
          <w:sz w:val="20"/>
          <w:szCs w:val="20"/>
          <w:lang w:val="en-IN"/>
        </w:rPr>
        <w:t>antiamoebic</w:t>
      </w:r>
      <w:proofErr w:type="spellEnd"/>
      <w:r w:rsidRPr="00FF3DCE">
        <w:rPr>
          <w:rFonts w:ascii="Times New Roman" w:hAnsi="Times New Roman" w:cs="Times New Roman"/>
          <w:sz w:val="20"/>
          <w:szCs w:val="20"/>
          <w:lang w:val="en-IN"/>
        </w:rPr>
        <w:t xml:space="preserve"> treatment. In this particular case, it was essential to provide symptomatic treatment, such as restoring electrolyte balance and alleviating pain.</w:t>
      </w:r>
    </w:p>
    <w:p w14:paraId="523E634E" w14:textId="2F95F542" w:rsidR="000C48B7" w:rsidRPr="002A37D0" w:rsidRDefault="007B5C22" w:rsidP="00FF3DCE">
      <w:pPr>
        <w:spacing w:line="480" w:lineRule="auto"/>
        <w:jc w:val="both"/>
        <w:rPr>
          <w:rFonts w:ascii="Times New Roman" w:hAnsi="Times New Roman" w:cs="Times New Roman"/>
          <w:b/>
          <w:bCs/>
          <w:lang w:val="en-IN"/>
        </w:rPr>
      </w:pPr>
      <w:r>
        <w:rPr>
          <w:rFonts w:ascii="Times New Roman" w:hAnsi="Times New Roman" w:cs="Times New Roman"/>
          <w:b/>
          <w:bCs/>
          <w:lang w:val="en-IN"/>
        </w:rPr>
        <w:t>3.</w:t>
      </w:r>
      <w:r w:rsidR="002A37D0" w:rsidRPr="002A37D0">
        <w:rPr>
          <w:rFonts w:ascii="Times New Roman" w:hAnsi="Times New Roman" w:cs="Times New Roman"/>
          <w:b/>
          <w:bCs/>
          <w:lang w:val="en-IN"/>
        </w:rPr>
        <w:t>CONCLUSION</w:t>
      </w:r>
    </w:p>
    <w:p w14:paraId="20A50D01" w14:textId="2B5C3B69" w:rsidR="006B2335" w:rsidRPr="006B2335" w:rsidRDefault="00FF3DCE" w:rsidP="006B2335">
      <w:pPr>
        <w:spacing w:line="480" w:lineRule="auto"/>
        <w:jc w:val="both"/>
        <w:rPr>
          <w:rFonts w:ascii="Times New Roman" w:hAnsi="Times New Roman" w:cs="Times New Roman"/>
          <w:sz w:val="20"/>
          <w:szCs w:val="20"/>
          <w:lang w:val="en-IN"/>
        </w:rPr>
      </w:pPr>
      <w:r w:rsidRPr="00FF3DCE">
        <w:rPr>
          <w:rFonts w:ascii="Times New Roman" w:hAnsi="Times New Roman" w:cs="Times New Roman"/>
          <w:b/>
          <w:bCs/>
          <w:sz w:val="20"/>
          <w:szCs w:val="20"/>
          <w:lang w:val="en-IN"/>
        </w:rPr>
        <w:t>The</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occurrence</w:t>
      </w:r>
      <w:r w:rsidRPr="00FF3DCE">
        <w:rPr>
          <w:rFonts w:ascii="Times New Roman" w:hAnsi="Times New Roman" w:cs="Times New Roman"/>
          <w:sz w:val="20"/>
          <w:szCs w:val="20"/>
          <w:lang w:val="en-IN"/>
        </w:rPr>
        <w:t xml:space="preserve"> of amoebic dysentery in a young child </w:t>
      </w:r>
      <w:r w:rsidRPr="00FF3DCE">
        <w:rPr>
          <w:rFonts w:ascii="Times New Roman" w:hAnsi="Times New Roman" w:cs="Times New Roman"/>
          <w:b/>
          <w:bCs/>
          <w:sz w:val="20"/>
          <w:szCs w:val="20"/>
          <w:lang w:val="en-IN"/>
        </w:rPr>
        <w:t>highlights</w:t>
      </w:r>
      <w:r w:rsidRPr="00FF3DCE">
        <w:rPr>
          <w:rFonts w:ascii="Times New Roman" w:hAnsi="Times New Roman" w:cs="Times New Roman"/>
          <w:sz w:val="20"/>
          <w:szCs w:val="20"/>
          <w:lang w:val="en-IN"/>
        </w:rPr>
        <w:t xml:space="preserve"> the </w:t>
      </w:r>
      <w:r w:rsidRPr="00FF3DCE">
        <w:rPr>
          <w:rFonts w:ascii="Times New Roman" w:hAnsi="Times New Roman" w:cs="Times New Roman"/>
          <w:b/>
          <w:bCs/>
          <w:sz w:val="20"/>
          <w:szCs w:val="20"/>
          <w:lang w:val="en-IN"/>
        </w:rPr>
        <w:t>importance</w:t>
      </w:r>
      <w:r w:rsidRPr="00FF3DCE">
        <w:rPr>
          <w:rFonts w:ascii="Times New Roman" w:hAnsi="Times New Roman" w:cs="Times New Roman"/>
          <w:sz w:val="20"/>
          <w:szCs w:val="20"/>
          <w:lang w:val="en-IN"/>
        </w:rPr>
        <w:t xml:space="preserve"> of </w:t>
      </w:r>
      <w:r w:rsidRPr="00FF3DCE">
        <w:rPr>
          <w:rFonts w:ascii="Times New Roman" w:hAnsi="Times New Roman" w:cs="Times New Roman"/>
          <w:b/>
          <w:bCs/>
          <w:sz w:val="20"/>
          <w:szCs w:val="20"/>
          <w:lang w:val="en-IN"/>
        </w:rPr>
        <w:t>early</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detection</w:t>
      </w:r>
      <w:r w:rsidRPr="00FF3DCE">
        <w:rPr>
          <w:rFonts w:ascii="Times New Roman" w:hAnsi="Times New Roman" w:cs="Times New Roman"/>
          <w:sz w:val="20"/>
          <w:szCs w:val="20"/>
          <w:lang w:val="en-IN"/>
        </w:rPr>
        <w:t xml:space="preserve"> and </w:t>
      </w:r>
      <w:r w:rsidRPr="00FF3DCE">
        <w:rPr>
          <w:rFonts w:ascii="Times New Roman" w:hAnsi="Times New Roman" w:cs="Times New Roman"/>
          <w:b/>
          <w:bCs/>
          <w:sz w:val="20"/>
          <w:szCs w:val="20"/>
          <w:lang w:val="en-IN"/>
        </w:rPr>
        <w:t>appropriate</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treatment</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to</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avoid</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further</w:t>
      </w:r>
      <w:r w:rsidRPr="00FF3DCE">
        <w:rPr>
          <w:rFonts w:ascii="Times New Roman" w:hAnsi="Times New Roman" w:cs="Times New Roman"/>
          <w:sz w:val="20"/>
          <w:szCs w:val="20"/>
          <w:lang w:val="en-IN"/>
        </w:rPr>
        <w:t xml:space="preserve"> complications. The </w:t>
      </w:r>
      <w:r w:rsidRPr="00FF3DCE">
        <w:rPr>
          <w:rFonts w:ascii="Times New Roman" w:hAnsi="Times New Roman" w:cs="Times New Roman"/>
          <w:b/>
          <w:bCs/>
          <w:sz w:val="20"/>
          <w:szCs w:val="20"/>
          <w:lang w:val="en-IN"/>
        </w:rPr>
        <w:t>child</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exhibited</w:t>
      </w:r>
      <w:r w:rsidRPr="00FF3DCE">
        <w:rPr>
          <w:rFonts w:ascii="Times New Roman" w:hAnsi="Times New Roman" w:cs="Times New Roman"/>
          <w:sz w:val="20"/>
          <w:szCs w:val="20"/>
          <w:lang w:val="en-IN"/>
        </w:rPr>
        <w:t xml:space="preserve"> symptoms of </w:t>
      </w:r>
      <w:proofErr w:type="spellStart"/>
      <w:r w:rsidRPr="00FF3DCE">
        <w:rPr>
          <w:rFonts w:ascii="Times New Roman" w:hAnsi="Times New Roman" w:cs="Times New Roman"/>
          <w:sz w:val="20"/>
          <w:szCs w:val="20"/>
          <w:lang w:val="en-IN"/>
        </w:rPr>
        <w:t>diarrhea</w:t>
      </w:r>
      <w:proofErr w:type="spellEnd"/>
      <w:r w:rsidRPr="00FF3DCE">
        <w:rPr>
          <w:rFonts w:ascii="Times New Roman" w:hAnsi="Times New Roman" w:cs="Times New Roman"/>
          <w:sz w:val="20"/>
          <w:szCs w:val="20"/>
          <w:lang w:val="en-IN"/>
        </w:rPr>
        <w:t xml:space="preserve">, colicky abdominal pain, and blood-tinged stools, </w:t>
      </w:r>
      <w:r w:rsidRPr="00FF3DCE">
        <w:rPr>
          <w:rFonts w:ascii="Times New Roman" w:hAnsi="Times New Roman" w:cs="Times New Roman"/>
          <w:b/>
          <w:bCs/>
          <w:sz w:val="20"/>
          <w:szCs w:val="20"/>
          <w:lang w:val="en-IN"/>
        </w:rPr>
        <w:t>which,</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along</w:t>
      </w:r>
      <w:r w:rsidRPr="00FF3DCE">
        <w:rPr>
          <w:rFonts w:ascii="Times New Roman" w:hAnsi="Times New Roman" w:cs="Times New Roman"/>
          <w:sz w:val="20"/>
          <w:szCs w:val="20"/>
          <w:lang w:val="en-IN"/>
        </w:rPr>
        <w:t xml:space="preserve"> with positive stool findings for </w:t>
      </w:r>
      <w:proofErr w:type="spellStart"/>
      <w:r w:rsidRPr="00FF3DCE">
        <w:rPr>
          <w:rFonts w:ascii="Times New Roman" w:hAnsi="Times New Roman" w:cs="Times New Roman"/>
          <w:b/>
          <w:bCs/>
          <w:sz w:val="20"/>
          <w:szCs w:val="20"/>
          <w:lang w:val="en-IN"/>
        </w:rPr>
        <w:t>entamoeba</w:t>
      </w:r>
      <w:proofErr w:type="spellEnd"/>
      <w:r w:rsidRPr="00FF3DCE">
        <w:rPr>
          <w:rFonts w:ascii="Times New Roman" w:hAnsi="Times New Roman" w:cs="Times New Roman"/>
          <w:sz w:val="20"/>
          <w:szCs w:val="20"/>
          <w:lang w:val="en-IN"/>
        </w:rPr>
        <w:t xml:space="preserve"> </w:t>
      </w:r>
      <w:proofErr w:type="spellStart"/>
      <w:r w:rsidRPr="00FF3DCE">
        <w:rPr>
          <w:rFonts w:ascii="Times New Roman" w:hAnsi="Times New Roman" w:cs="Times New Roman"/>
          <w:sz w:val="20"/>
          <w:szCs w:val="20"/>
          <w:lang w:val="en-IN"/>
        </w:rPr>
        <w:t>histolytica</w:t>
      </w:r>
      <w:proofErr w:type="spellEnd"/>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confirmed</w:t>
      </w:r>
      <w:r w:rsidRPr="00FF3DCE">
        <w:rPr>
          <w:rFonts w:ascii="Times New Roman" w:hAnsi="Times New Roman" w:cs="Times New Roman"/>
          <w:sz w:val="20"/>
          <w:szCs w:val="20"/>
          <w:lang w:val="en-IN"/>
        </w:rPr>
        <w:t xml:space="preserve"> the diagnosis. With </w:t>
      </w:r>
      <w:r w:rsidRPr="00FF3DCE">
        <w:rPr>
          <w:rFonts w:ascii="Times New Roman" w:hAnsi="Times New Roman" w:cs="Times New Roman"/>
          <w:b/>
          <w:bCs/>
          <w:sz w:val="20"/>
          <w:szCs w:val="20"/>
          <w:lang w:val="en-IN"/>
        </w:rPr>
        <w:t>the</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right</w:t>
      </w:r>
      <w:r w:rsidRPr="00FF3DCE">
        <w:rPr>
          <w:rFonts w:ascii="Times New Roman" w:hAnsi="Times New Roman" w:cs="Times New Roman"/>
          <w:sz w:val="20"/>
          <w:szCs w:val="20"/>
          <w:lang w:val="en-IN"/>
        </w:rPr>
        <w:t xml:space="preserve"> </w:t>
      </w:r>
      <w:proofErr w:type="spellStart"/>
      <w:r w:rsidRPr="00FF3DCE">
        <w:rPr>
          <w:rFonts w:ascii="Times New Roman" w:hAnsi="Times New Roman" w:cs="Times New Roman"/>
          <w:sz w:val="20"/>
          <w:szCs w:val="20"/>
          <w:lang w:val="en-IN"/>
        </w:rPr>
        <w:t>antiamoebic</w:t>
      </w:r>
      <w:proofErr w:type="spellEnd"/>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treatment</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(metronidazole</w:t>
      </w:r>
      <w:r w:rsidRPr="00FF3DCE">
        <w:rPr>
          <w:rFonts w:ascii="Times New Roman" w:hAnsi="Times New Roman" w:cs="Times New Roman"/>
          <w:sz w:val="20"/>
          <w:szCs w:val="20"/>
          <w:lang w:val="en-IN"/>
        </w:rPr>
        <w:t xml:space="preserve"> followed by </w:t>
      </w:r>
      <w:proofErr w:type="spellStart"/>
      <w:r w:rsidRPr="00FF3DCE">
        <w:rPr>
          <w:rFonts w:ascii="Times New Roman" w:hAnsi="Times New Roman" w:cs="Times New Roman"/>
          <w:b/>
          <w:bCs/>
          <w:sz w:val="20"/>
          <w:szCs w:val="20"/>
          <w:lang w:val="en-IN"/>
        </w:rPr>
        <w:t>paromomycin</w:t>
      </w:r>
      <w:proofErr w:type="spellEnd"/>
      <w:r w:rsidRPr="00FF3DCE">
        <w:rPr>
          <w:rFonts w:ascii="Times New Roman" w:hAnsi="Times New Roman" w:cs="Times New Roman"/>
          <w:b/>
          <w:bCs/>
          <w:sz w:val="20"/>
          <w:szCs w:val="20"/>
          <w:lang w:val="en-IN"/>
        </w:rPr>
        <w:t>)</w:t>
      </w:r>
      <w:r w:rsidRPr="00FF3DCE">
        <w:rPr>
          <w:rFonts w:ascii="Times New Roman" w:hAnsi="Times New Roman" w:cs="Times New Roman"/>
          <w:sz w:val="20"/>
          <w:szCs w:val="20"/>
          <w:lang w:val="en-IN"/>
        </w:rPr>
        <w:t xml:space="preserve"> and supportive care to </w:t>
      </w:r>
      <w:r w:rsidRPr="00FF3DCE">
        <w:rPr>
          <w:rFonts w:ascii="Times New Roman" w:hAnsi="Times New Roman" w:cs="Times New Roman"/>
          <w:b/>
          <w:bCs/>
          <w:sz w:val="20"/>
          <w:szCs w:val="20"/>
          <w:lang w:val="en-IN"/>
        </w:rPr>
        <w:t>address</w:t>
      </w:r>
      <w:r w:rsidRPr="00FF3DCE">
        <w:rPr>
          <w:rFonts w:ascii="Times New Roman" w:hAnsi="Times New Roman" w:cs="Times New Roman"/>
          <w:sz w:val="20"/>
          <w:szCs w:val="20"/>
          <w:lang w:val="en-IN"/>
        </w:rPr>
        <w:t xml:space="preserve"> dehydration, electrolyte imbalances, and pain, the child is </w:t>
      </w:r>
      <w:r w:rsidRPr="00FF3DCE">
        <w:rPr>
          <w:rFonts w:ascii="Times New Roman" w:hAnsi="Times New Roman" w:cs="Times New Roman"/>
          <w:b/>
          <w:bCs/>
          <w:sz w:val="20"/>
          <w:szCs w:val="20"/>
          <w:lang w:val="en-IN"/>
        </w:rPr>
        <w:t>anticipated</w:t>
      </w:r>
      <w:r w:rsidRPr="00FF3DCE">
        <w:rPr>
          <w:rFonts w:ascii="Times New Roman" w:hAnsi="Times New Roman" w:cs="Times New Roman"/>
          <w:sz w:val="20"/>
          <w:szCs w:val="20"/>
          <w:lang w:val="en-IN"/>
        </w:rPr>
        <w:t xml:space="preserve"> to </w:t>
      </w:r>
      <w:r w:rsidRPr="00FF3DCE">
        <w:rPr>
          <w:rFonts w:ascii="Times New Roman" w:hAnsi="Times New Roman" w:cs="Times New Roman"/>
          <w:b/>
          <w:bCs/>
          <w:sz w:val="20"/>
          <w:szCs w:val="20"/>
          <w:lang w:val="en-IN"/>
        </w:rPr>
        <w:t>make</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a</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complete</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recovery.</w:t>
      </w:r>
      <w:r w:rsidRPr="00FF3DCE">
        <w:rPr>
          <w:rFonts w:ascii="Times New Roman" w:hAnsi="Times New Roman" w:cs="Times New Roman"/>
          <w:sz w:val="20"/>
          <w:szCs w:val="20"/>
          <w:lang w:val="en-IN"/>
        </w:rPr>
        <w:t xml:space="preserve"> This case </w:t>
      </w:r>
      <w:r w:rsidRPr="00FF3DCE">
        <w:rPr>
          <w:rFonts w:ascii="Times New Roman" w:hAnsi="Times New Roman" w:cs="Times New Roman"/>
          <w:b/>
          <w:bCs/>
          <w:sz w:val="20"/>
          <w:szCs w:val="20"/>
          <w:lang w:val="en-IN"/>
        </w:rPr>
        <w:t>underscores</w:t>
      </w:r>
      <w:r w:rsidRPr="00FF3DCE">
        <w:rPr>
          <w:rFonts w:ascii="Times New Roman" w:hAnsi="Times New Roman" w:cs="Times New Roman"/>
          <w:sz w:val="20"/>
          <w:szCs w:val="20"/>
          <w:lang w:val="en-IN"/>
        </w:rPr>
        <w:t xml:space="preserve"> the </w:t>
      </w:r>
      <w:r w:rsidRPr="00FF3DCE">
        <w:rPr>
          <w:rFonts w:ascii="Times New Roman" w:hAnsi="Times New Roman" w:cs="Times New Roman"/>
          <w:b/>
          <w:bCs/>
          <w:sz w:val="20"/>
          <w:szCs w:val="20"/>
          <w:lang w:val="en-IN"/>
        </w:rPr>
        <w:t>significance</w:t>
      </w:r>
      <w:r w:rsidRPr="00FF3DCE">
        <w:rPr>
          <w:rFonts w:ascii="Times New Roman" w:hAnsi="Times New Roman" w:cs="Times New Roman"/>
          <w:sz w:val="20"/>
          <w:szCs w:val="20"/>
          <w:lang w:val="en-IN"/>
        </w:rPr>
        <w:t xml:space="preserve"> of early </w:t>
      </w:r>
      <w:r w:rsidRPr="00FF3DCE">
        <w:rPr>
          <w:rFonts w:ascii="Times New Roman" w:hAnsi="Times New Roman" w:cs="Times New Roman"/>
          <w:b/>
          <w:bCs/>
          <w:sz w:val="20"/>
          <w:szCs w:val="20"/>
          <w:lang w:val="en-IN"/>
        </w:rPr>
        <w:t>identification,</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proper</w:t>
      </w:r>
      <w:r w:rsidRPr="00FF3DCE">
        <w:rPr>
          <w:rFonts w:ascii="Times New Roman" w:hAnsi="Times New Roman" w:cs="Times New Roman"/>
          <w:sz w:val="20"/>
          <w:szCs w:val="20"/>
          <w:lang w:val="en-IN"/>
        </w:rPr>
        <w:t xml:space="preserve"> hydration, and </w:t>
      </w:r>
      <w:r w:rsidRPr="00FF3DCE">
        <w:rPr>
          <w:rFonts w:ascii="Times New Roman" w:hAnsi="Times New Roman" w:cs="Times New Roman"/>
          <w:b/>
          <w:bCs/>
          <w:sz w:val="20"/>
          <w:szCs w:val="20"/>
          <w:lang w:val="en-IN"/>
        </w:rPr>
        <w:t>continuous</w:t>
      </w:r>
      <w:r w:rsidRPr="00FF3DCE">
        <w:rPr>
          <w:rFonts w:ascii="Times New Roman" w:hAnsi="Times New Roman" w:cs="Times New Roman"/>
          <w:sz w:val="20"/>
          <w:szCs w:val="20"/>
          <w:lang w:val="en-IN"/>
        </w:rPr>
        <w:t xml:space="preserve"> monitoring to </w:t>
      </w:r>
      <w:r w:rsidRPr="00FF3DCE">
        <w:rPr>
          <w:rFonts w:ascii="Times New Roman" w:hAnsi="Times New Roman" w:cs="Times New Roman"/>
          <w:b/>
          <w:bCs/>
          <w:sz w:val="20"/>
          <w:szCs w:val="20"/>
          <w:lang w:val="en-IN"/>
        </w:rPr>
        <w:t>guarantee</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a</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full</w:t>
      </w:r>
      <w:r w:rsidRPr="00FF3DCE">
        <w:rPr>
          <w:rFonts w:ascii="Times New Roman" w:hAnsi="Times New Roman" w:cs="Times New Roman"/>
          <w:sz w:val="20"/>
          <w:szCs w:val="20"/>
          <w:lang w:val="en-IN"/>
        </w:rPr>
        <w:t xml:space="preserve"> recovery and </w:t>
      </w:r>
      <w:r w:rsidRPr="00FF3DCE">
        <w:rPr>
          <w:rFonts w:ascii="Times New Roman" w:hAnsi="Times New Roman" w:cs="Times New Roman"/>
          <w:b/>
          <w:bCs/>
          <w:sz w:val="20"/>
          <w:szCs w:val="20"/>
          <w:lang w:val="en-IN"/>
        </w:rPr>
        <w:t>minimize</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the</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risk</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of</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additional</w:t>
      </w:r>
      <w:r w:rsidRPr="00FF3DCE">
        <w:rPr>
          <w:rFonts w:ascii="Times New Roman" w:hAnsi="Times New Roman" w:cs="Times New Roman"/>
          <w:sz w:val="20"/>
          <w:szCs w:val="20"/>
          <w:lang w:val="en-IN"/>
        </w:rPr>
        <w:t xml:space="preserve"> </w:t>
      </w:r>
      <w:r w:rsidRPr="00FF3DCE">
        <w:rPr>
          <w:rFonts w:ascii="Times New Roman" w:hAnsi="Times New Roman" w:cs="Times New Roman"/>
          <w:b/>
          <w:bCs/>
          <w:sz w:val="20"/>
          <w:szCs w:val="20"/>
          <w:lang w:val="en-IN"/>
        </w:rPr>
        <w:t>complications.</w:t>
      </w:r>
    </w:p>
    <w:p w14:paraId="696C2D88" w14:textId="2B4FC0D2" w:rsidR="005D25D1" w:rsidRPr="002A37D0" w:rsidRDefault="007B5C22">
      <w:pPr>
        <w:rPr>
          <w:rFonts w:ascii="Times New Roman" w:hAnsi="Times New Roman" w:cs="Times New Roman"/>
          <w:b/>
          <w:bCs/>
        </w:rPr>
      </w:pPr>
      <w:r>
        <w:rPr>
          <w:rFonts w:ascii="Times New Roman" w:hAnsi="Times New Roman" w:cs="Times New Roman"/>
          <w:b/>
          <w:bCs/>
        </w:rPr>
        <w:t>4.</w:t>
      </w:r>
      <w:r w:rsidR="002A37D0" w:rsidRPr="002A37D0">
        <w:rPr>
          <w:rFonts w:ascii="Times New Roman" w:hAnsi="Times New Roman" w:cs="Times New Roman"/>
          <w:b/>
          <w:bCs/>
        </w:rPr>
        <w:t>REFFERENCES</w:t>
      </w:r>
    </w:p>
    <w:p w14:paraId="5602CA95" w14:textId="59A3692A" w:rsidR="00B578D7" w:rsidRPr="00B578D7" w:rsidRDefault="00B578D7" w:rsidP="00B578D7">
      <w:pPr>
        <w:pStyle w:val="ListParagraph"/>
        <w:numPr>
          <w:ilvl w:val="0"/>
          <w:numId w:val="25"/>
        </w:numPr>
        <w:spacing w:line="480" w:lineRule="auto"/>
        <w:jc w:val="both"/>
        <w:rPr>
          <w:rFonts w:ascii="Times New Roman" w:hAnsi="Times New Roman" w:cs="Times New Roman"/>
          <w:sz w:val="20"/>
          <w:szCs w:val="20"/>
          <w:lang w:val="en-IN"/>
        </w:rPr>
      </w:pPr>
      <w:r w:rsidRPr="00B578D7">
        <w:rPr>
          <w:rFonts w:ascii="Times New Roman" w:hAnsi="Times New Roman" w:cs="Times New Roman"/>
          <w:sz w:val="20"/>
          <w:szCs w:val="20"/>
          <w:lang w:val="en-IN"/>
        </w:rPr>
        <w:t xml:space="preserve">Petri WA, </w:t>
      </w:r>
      <w:proofErr w:type="spellStart"/>
      <w:r w:rsidRPr="00B578D7">
        <w:rPr>
          <w:rFonts w:ascii="Times New Roman" w:hAnsi="Times New Roman" w:cs="Times New Roman"/>
          <w:sz w:val="20"/>
          <w:szCs w:val="20"/>
          <w:lang w:val="en-IN"/>
        </w:rPr>
        <w:t>Haque</w:t>
      </w:r>
      <w:proofErr w:type="spellEnd"/>
      <w:r w:rsidRPr="00B578D7">
        <w:rPr>
          <w:rFonts w:ascii="Times New Roman" w:hAnsi="Times New Roman" w:cs="Times New Roman"/>
          <w:sz w:val="20"/>
          <w:szCs w:val="20"/>
          <w:lang w:val="en-IN"/>
        </w:rPr>
        <w:t xml:space="preserve"> R, </w:t>
      </w:r>
      <w:proofErr w:type="spellStart"/>
      <w:r w:rsidRPr="00B578D7">
        <w:rPr>
          <w:rFonts w:ascii="Times New Roman" w:hAnsi="Times New Roman" w:cs="Times New Roman"/>
          <w:sz w:val="20"/>
          <w:szCs w:val="20"/>
          <w:lang w:val="en-IN"/>
        </w:rPr>
        <w:t>Lyerly</w:t>
      </w:r>
      <w:proofErr w:type="spellEnd"/>
      <w:r w:rsidRPr="00B578D7">
        <w:rPr>
          <w:rFonts w:ascii="Times New Roman" w:hAnsi="Times New Roman" w:cs="Times New Roman"/>
          <w:sz w:val="20"/>
          <w:szCs w:val="20"/>
          <w:lang w:val="en-IN"/>
        </w:rPr>
        <w:t xml:space="preserve"> D, Vines RR. Estimating the impact of </w:t>
      </w:r>
      <w:proofErr w:type="spellStart"/>
      <w:r w:rsidRPr="00B578D7">
        <w:rPr>
          <w:rFonts w:ascii="Times New Roman" w:hAnsi="Times New Roman" w:cs="Times New Roman"/>
          <w:sz w:val="20"/>
          <w:szCs w:val="20"/>
          <w:lang w:val="en-IN"/>
        </w:rPr>
        <w:t>amebiasis</w:t>
      </w:r>
      <w:proofErr w:type="spellEnd"/>
      <w:r w:rsidRPr="00B578D7">
        <w:rPr>
          <w:rFonts w:ascii="Times New Roman" w:hAnsi="Times New Roman" w:cs="Times New Roman"/>
          <w:sz w:val="20"/>
          <w:szCs w:val="20"/>
          <w:lang w:val="en-IN"/>
        </w:rPr>
        <w:t xml:space="preserve"> on health. </w:t>
      </w:r>
      <w:proofErr w:type="spellStart"/>
      <w:r w:rsidRPr="00B578D7">
        <w:rPr>
          <w:rFonts w:ascii="Times New Roman" w:hAnsi="Times New Roman" w:cs="Times New Roman"/>
          <w:i/>
          <w:iCs/>
          <w:sz w:val="20"/>
          <w:szCs w:val="20"/>
          <w:lang w:val="en-IN"/>
        </w:rPr>
        <w:t>Parasitol</w:t>
      </w:r>
      <w:proofErr w:type="spellEnd"/>
      <w:r w:rsidRPr="00B578D7">
        <w:rPr>
          <w:rFonts w:ascii="Times New Roman" w:hAnsi="Times New Roman" w:cs="Times New Roman"/>
          <w:i/>
          <w:iCs/>
          <w:sz w:val="20"/>
          <w:szCs w:val="20"/>
          <w:lang w:val="en-IN"/>
        </w:rPr>
        <w:t xml:space="preserve"> Today</w:t>
      </w:r>
      <w:r w:rsidRPr="00B578D7">
        <w:rPr>
          <w:rFonts w:ascii="Times New Roman" w:hAnsi="Times New Roman" w:cs="Times New Roman"/>
          <w:sz w:val="20"/>
          <w:szCs w:val="20"/>
          <w:lang w:val="en-IN"/>
        </w:rPr>
        <w:t>. 2000;16(8):320-321. doi:10.1016/S0169-4758(00)01778-3</w:t>
      </w:r>
      <w:r w:rsidR="006B2335">
        <w:rPr>
          <w:rFonts w:ascii="Times New Roman" w:hAnsi="Times New Roman" w:cs="Times New Roman"/>
          <w:sz w:val="20"/>
          <w:szCs w:val="20"/>
          <w:lang w:val="en-IN"/>
        </w:rPr>
        <w:t>.</w:t>
      </w:r>
    </w:p>
    <w:p w14:paraId="44228E78" w14:textId="6D064380" w:rsidR="00B578D7" w:rsidRPr="00B578D7" w:rsidRDefault="00B578D7" w:rsidP="00B578D7">
      <w:pPr>
        <w:pStyle w:val="ListParagraph"/>
        <w:numPr>
          <w:ilvl w:val="0"/>
          <w:numId w:val="25"/>
        </w:numPr>
        <w:spacing w:line="480" w:lineRule="auto"/>
        <w:jc w:val="both"/>
        <w:rPr>
          <w:rFonts w:ascii="Times New Roman" w:hAnsi="Times New Roman" w:cs="Times New Roman"/>
          <w:sz w:val="20"/>
          <w:szCs w:val="20"/>
          <w:lang w:val="en-IN"/>
        </w:rPr>
      </w:pPr>
      <w:r w:rsidRPr="00B578D7">
        <w:rPr>
          <w:rFonts w:ascii="Times New Roman" w:hAnsi="Times New Roman" w:cs="Times New Roman"/>
          <w:sz w:val="20"/>
          <w:szCs w:val="20"/>
          <w:lang w:val="en-IN"/>
        </w:rPr>
        <w:t xml:space="preserve">Shirley D-A, Farr L, Watanabe K, </w:t>
      </w:r>
      <w:proofErr w:type="spellStart"/>
      <w:r w:rsidRPr="00B578D7">
        <w:rPr>
          <w:rFonts w:ascii="Times New Roman" w:hAnsi="Times New Roman" w:cs="Times New Roman"/>
          <w:sz w:val="20"/>
          <w:szCs w:val="20"/>
          <w:lang w:val="en-IN"/>
        </w:rPr>
        <w:t>Moonah</w:t>
      </w:r>
      <w:proofErr w:type="spellEnd"/>
      <w:r w:rsidRPr="00B578D7">
        <w:rPr>
          <w:rFonts w:ascii="Times New Roman" w:hAnsi="Times New Roman" w:cs="Times New Roman"/>
          <w:sz w:val="20"/>
          <w:szCs w:val="20"/>
          <w:lang w:val="en-IN"/>
        </w:rPr>
        <w:t xml:space="preserve"> S. A Review of the Global Burden, New Diagnostics, and Current Therapeutics for </w:t>
      </w:r>
      <w:proofErr w:type="spellStart"/>
      <w:r w:rsidRPr="00B578D7">
        <w:rPr>
          <w:rFonts w:ascii="Times New Roman" w:hAnsi="Times New Roman" w:cs="Times New Roman"/>
          <w:sz w:val="20"/>
          <w:szCs w:val="20"/>
          <w:lang w:val="en-IN"/>
        </w:rPr>
        <w:t>Amebiasis</w:t>
      </w:r>
      <w:proofErr w:type="spellEnd"/>
      <w:r w:rsidRPr="00B578D7">
        <w:rPr>
          <w:rFonts w:ascii="Times New Roman" w:hAnsi="Times New Roman" w:cs="Times New Roman"/>
          <w:sz w:val="20"/>
          <w:szCs w:val="20"/>
          <w:lang w:val="en-IN"/>
        </w:rPr>
        <w:t xml:space="preserve">. </w:t>
      </w:r>
      <w:r w:rsidRPr="00B578D7">
        <w:rPr>
          <w:rFonts w:ascii="Times New Roman" w:hAnsi="Times New Roman" w:cs="Times New Roman"/>
          <w:i/>
          <w:iCs/>
          <w:sz w:val="20"/>
          <w:szCs w:val="20"/>
          <w:lang w:val="en-IN"/>
        </w:rPr>
        <w:t>Open Forum Infect Dis</w:t>
      </w:r>
      <w:r w:rsidRPr="00B578D7">
        <w:rPr>
          <w:rFonts w:ascii="Times New Roman" w:hAnsi="Times New Roman" w:cs="Times New Roman"/>
          <w:sz w:val="20"/>
          <w:szCs w:val="20"/>
          <w:lang w:val="en-IN"/>
        </w:rPr>
        <w:t>. 2018;5(7):ofy161. doi:10.1093/</w:t>
      </w:r>
      <w:proofErr w:type="spellStart"/>
      <w:r w:rsidRPr="00B578D7">
        <w:rPr>
          <w:rFonts w:ascii="Times New Roman" w:hAnsi="Times New Roman" w:cs="Times New Roman"/>
          <w:sz w:val="20"/>
          <w:szCs w:val="20"/>
          <w:lang w:val="en-IN"/>
        </w:rPr>
        <w:t>ofid</w:t>
      </w:r>
      <w:proofErr w:type="spellEnd"/>
      <w:r w:rsidRPr="00B578D7">
        <w:rPr>
          <w:rFonts w:ascii="Times New Roman" w:hAnsi="Times New Roman" w:cs="Times New Roman"/>
          <w:sz w:val="20"/>
          <w:szCs w:val="20"/>
          <w:lang w:val="en-IN"/>
        </w:rPr>
        <w:t>/ofy161</w:t>
      </w:r>
      <w:r w:rsidR="006B2335">
        <w:rPr>
          <w:rFonts w:ascii="Times New Roman" w:hAnsi="Times New Roman" w:cs="Times New Roman"/>
          <w:sz w:val="20"/>
          <w:szCs w:val="20"/>
          <w:lang w:val="en-IN"/>
        </w:rPr>
        <w:t>.</w:t>
      </w:r>
    </w:p>
    <w:p w14:paraId="7CC07159" w14:textId="24587E23" w:rsidR="00B578D7" w:rsidRPr="00B578D7" w:rsidRDefault="00B578D7" w:rsidP="00B578D7">
      <w:pPr>
        <w:pStyle w:val="ListParagraph"/>
        <w:numPr>
          <w:ilvl w:val="0"/>
          <w:numId w:val="25"/>
        </w:numPr>
        <w:spacing w:line="480" w:lineRule="auto"/>
        <w:jc w:val="both"/>
        <w:rPr>
          <w:rFonts w:ascii="Times New Roman" w:hAnsi="Times New Roman" w:cs="Times New Roman"/>
          <w:sz w:val="20"/>
          <w:szCs w:val="20"/>
          <w:lang w:val="en-IN"/>
        </w:rPr>
      </w:pPr>
      <w:proofErr w:type="spellStart"/>
      <w:r w:rsidRPr="00B578D7">
        <w:rPr>
          <w:rFonts w:ascii="Times New Roman" w:hAnsi="Times New Roman" w:cs="Times New Roman"/>
          <w:sz w:val="20"/>
          <w:szCs w:val="20"/>
          <w:lang w:val="en-IN"/>
        </w:rPr>
        <w:t>Haque</w:t>
      </w:r>
      <w:proofErr w:type="spellEnd"/>
      <w:r w:rsidRPr="00B578D7">
        <w:rPr>
          <w:rFonts w:ascii="Times New Roman" w:hAnsi="Times New Roman" w:cs="Times New Roman"/>
          <w:sz w:val="20"/>
          <w:szCs w:val="20"/>
          <w:lang w:val="en-IN"/>
        </w:rPr>
        <w:t xml:space="preserve"> R, Huston CD, Hughes M, </w:t>
      </w:r>
      <w:proofErr w:type="spellStart"/>
      <w:r w:rsidRPr="00B578D7">
        <w:rPr>
          <w:rFonts w:ascii="Times New Roman" w:hAnsi="Times New Roman" w:cs="Times New Roman"/>
          <w:sz w:val="20"/>
          <w:szCs w:val="20"/>
          <w:lang w:val="en-IN"/>
        </w:rPr>
        <w:t>Houpt</w:t>
      </w:r>
      <w:proofErr w:type="spellEnd"/>
      <w:r w:rsidRPr="00B578D7">
        <w:rPr>
          <w:rFonts w:ascii="Times New Roman" w:hAnsi="Times New Roman" w:cs="Times New Roman"/>
          <w:sz w:val="20"/>
          <w:szCs w:val="20"/>
          <w:lang w:val="en-IN"/>
        </w:rPr>
        <w:t xml:space="preserve"> E, Petri WA Jr. </w:t>
      </w:r>
      <w:proofErr w:type="spellStart"/>
      <w:r w:rsidRPr="00B578D7">
        <w:rPr>
          <w:rFonts w:ascii="Times New Roman" w:hAnsi="Times New Roman" w:cs="Times New Roman"/>
          <w:sz w:val="20"/>
          <w:szCs w:val="20"/>
          <w:lang w:val="en-IN"/>
        </w:rPr>
        <w:t>Amebiasis</w:t>
      </w:r>
      <w:proofErr w:type="spellEnd"/>
      <w:r w:rsidRPr="00B578D7">
        <w:rPr>
          <w:rFonts w:ascii="Times New Roman" w:hAnsi="Times New Roman" w:cs="Times New Roman"/>
          <w:sz w:val="20"/>
          <w:szCs w:val="20"/>
          <w:lang w:val="en-IN"/>
        </w:rPr>
        <w:t xml:space="preserve">. </w:t>
      </w:r>
      <w:r w:rsidRPr="00B578D7">
        <w:rPr>
          <w:rFonts w:ascii="Times New Roman" w:hAnsi="Times New Roman" w:cs="Times New Roman"/>
          <w:i/>
          <w:iCs/>
          <w:sz w:val="20"/>
          <w:szCs w:val="20"/>
          <w:lang w:val="en-IN"/>
        </w:rPr>
        <w:t>N Engl J Med</w:t>
      </w:r>
      <w:r w:rsidRPr="00B578D7">
        <w:rPr>
          <w:rFonts w:ascii="Times New Roman" w:hAnsi="Times New Roman" w:cs="Times New Roman"/>
          <w:sz w:val="20"/>
          <w:szCs w:val="20"/>
          <w:lang w:val="en-IN"/>
        </w:rPr>
        <w:t>. 2003;348(16):1565-1573. doi:10.1056/NEJMra022710</w:t>
      </w:r>
      <w:r w:rsidR="006B2335">
        <w:rPr>
          <w:rFonts w:ascii="Times New Roman" w:hAnsi="Times New Roman" w:cs="Times New Roman"/>
          <w:sz w:val="20"/>
          <w:szCs w:val="20"/>
          <w:lang w:val="en-IN"/>
        </w:rPr>
        <w:t>.</w:t>
      </w:r>
    </w:p>
    <w:p w14:paraId="7DC968C7" w14:textId="71EBC946" w:rsidR="00B578D7" w:rsidRPr="00B578D7" w:rsidRDefault="00B578D7" w:rsidP="00B578D7">
      <w:pPr>
        <w:pStyle w:val="ListParagraph"/>
        <w:numPr>
          <w:ilvl w:val="0"/>
          <w:numId w:val="25"/>
        </w:numPr>
        <w:spacing w:line="480" w:lineRule="auto"/>
        <w:jc w:val="both"/>
        <w:rPr>
          <w:rFonts w:ascii="Times New Roman" w:hAnsi="Times New Roman" w:cs="Times New Roman"/>
          <w:sz w:val="20"/>
          <w:szCs w:val="20"/>
          <w:lang w:val="en-IN"/>
        </w:rPr>
      </w:pPr>
      <w:r w:rsidRPr="00B578D7">
        <w:rPr>
          <w:rFonts w:ascii="Times New Roman" w:hAnsi="Times New Roman" w:cs="Times New Roman"/>
          <w:sz w:val="20"/>
          <w:szCs w:val="20"/>
          <w:lang w:val="en-IN"/>
        </w:rPr>
        <w:t xml:space="preserve">World Health Organization. </w:t>
      </w:r>
      <w:proofErr w:type="spellStart"/>
      <w:r w:rsidRPr="00B578D7">
        <w:rPr>
          <w:rFonts w:ascii="Times New Roman" w:hAnsi="Times New Roman" w:cs="Times New Roman"/>
          <w:sz w:val="20"/>
          <w:szCs w:val="20"/>
          <w:lang w:val="en-IN"/>
        </w:rPr>
        <w:t>Amoebiasis</w:t>
      </w:r>
      <w:proofErr w:type="spellEnd"/>
      <w:r w:rsidRPr="00B578D7">
        <w:rPr>
          <w:rFonts w:ascii="Times New Roman" w:hAnsi="Times New Roman" w:cs="Times New Roman"/>
          <w:sz w:val="20"/>
          <w:szCs w:val="20"/>
          <w:lang w:val="en-IN"/>
        </w:rPr>
        <w:t xml:space="preserve">: WHO/PAHO/UNESCO report of a consultation. </w:t>
      </w:r>
      <w:r w:rsidRPr="00B578D7">
        <w:rPr>
          <w:rFonts w:ascii="Times New Roman" w:hAnsi="Times New Roman" w:cs="Times New Roman"/>
          <w:i/>
          <w:iCs/>
          <w:sz w:val="20"/>
          <w:szCs w:val="20"/>
          <w:lang w:val="en-IN"/>
        </w:rPr>
        <w:t>Bull World Health Organ</w:t>
      </w:r>
      <w:r w:rsidRPr="00B578D7">
        <w:rPr>
          <w:rFonts w:ascii="Times New Roman" w:hAnsi="Times New Roman" w:cs="Times New Roman"/>
          <w:sz w:val="20"/>
          <w:szCs w:val="20"/>
          <w:lang w:val="en-IN"/>
        </w:rPr>
        <w:t>. 1997;75(3):291-302. PMID: 9509623</w:t>
      </w:r>
      <w:r w:rsidR="006B2335">
        <w:rPr>
          <w:rFonts w:ascii="Times New Roman" w:hAnsi="Times New Roman" w:cs="Times New Roman"/>
          <w:sz w:val="20"/>
          <w:szCs w:val="20"/>
          <w:lang w:val="en-IN"/>
        </w:rPr>
        <w:t>.</w:t>
      </w:r>
    </w:p>
    <w:p w14:paraId="32C58777" w14:textId="7D9563FC" w:rsidR="00B578D7" w:rsidRPr="00B578D7" w:rsidRDefault="00B578D7" w:rsidP="00B578D7">
      <w:pPr>
        <w:pStyle w:val="ListParagraph"/>
        <w:numPr>
          <w:ilvl w:val="0"/>
          <w:numId w:val="25"/>
        </w:numPr>
        <w:spacing w:line="480" w:lineRule="auto"/>
        <w:jc w:val="both"/>
        <w:rPr>
          <w:rFonts w:ascii="Times New Roman" w:hAnsi="Times New Roman" w:cs="Times New Roman"/>
          <w:sz w:val="20"/>
          <w:szCs w:val="20"/>
          <w:lang w:val="en-IN"/>
        </w:rPr>
      </w:pPr>
      <w:r w:rsidRPr="00B578D7">
        <w:rPr>
          <w:rFonts w:ascii="Times New Roman" w:hAnsi="Times New Roman" w:cs="Times New Roman"/>
          <w:sz w:val="20"/>
          <w:szCs w:val="20"/>
          <w:lang w:val="en-IN"/>
        </w:rPr>
        <w:t xml:space="preserve">Stanley SL Jr. </w:t>
      </w:r>
      <w:proofErr w:type="spellStart"/>
      <w:r w:rsidRPr="00B578D7">
        <w:rPr>
          <w:rFonts w:ascii="Times New Roman" w:hAnsi="Times New Roman" w:cs="Times New Roman"/>
          <w:sz w:val="20"/>
          <w:szCs w:val="20"/>
          <w:lang w:val="en-IN"/>
        </w:rPr>
        <w:t>Amoebiasis</w:t>
      </w:r>
      <w:proofErr w:type="spellEnd"/>
      <w:r w:rsidRPr="00B578D7">
        <w:rPr>
          <w:rFonts w:ascii="Times New Roman" w:hAnsi="Times New Roman" w:cs="Times New Roman"/>
          <w:sz w:val="20"/>
          <w:szCs w:val="20"/>
          <w:lang w:val="en-IN"/>
        </w:rPr>
        <w:t xml:space="preserve">. </w:t>
      </w:r>
      <w:r w:rsidRPr="00B578D7">
        <w:rPr>
          <w:rFonts w:ascii="Times New Roman" w:hAnsi="Times New Roman" w:cs="Times New Roman"/>
          <w:i/>
          <w:iCs/>
          <w:sz w:val="20"/>
          <w:szCs w:val="20"/>
          <w:lang w:val="en-IN"/>
        </w:rPr>
        <w:t>Lancet</w:t>
      </w:r>
      <w:r w:rsidRPr="00B578D7">
        <w:rPr>
          <w:rFonts w:ascii="Times New Roman" w:hAnsi="Times New Roman" w:cs="Times New Roman"/>
          <w:sz w:val="20"/>
          <w:szCs w:val="20"/>
          <w:lang w:val="en-IN"/>
        </w:rPr>
        <w:t>. 2003;361(9362):1025–1034. doi:10.1016/S0140-6736(03)12830-9</w:t>
      </w:r>
      <w:r w:rsidR="006B2335">
        <w:rPr>
          <w:rFonts w:ascii="Times New Roman" w:hAnsi="Times New Roman" w:cs="Times New Roman"/>
          <w:sz w:val="20"/>
          <w:szCs w:val="20"/>
          <w:lang w:val="en-IN"/>
        </w:rPr>
        <w:t>.</w:t>
      </w:r>
    </w:p>
    <w:p w14:paraId="761BB2D0" w14:textId="77777777" w:rsidR="005D25D1" w:rsidRDefault="005D25D1"/>
    <w:p w14:paraId="1FA7D1CC" w14:textId="77777777" w:rsidR="005D25D1" w:rsidRDefault="005D25D1"/>
    <w:p w14:paraId="042838E2" w14:textId="77777777" w:rsidR="005D25D1" w:rsidRDefault="005D25D1"/>
    <w:p w14:paraId="161AEB4E" w14:textId="77777777" w:rsidR="005D25D1" w:rsidRDefault="005D25D1"/>
    <w:p w14:paraId="21C1C177" w14:textId="77777777" w:rsidR="005D25D1" w:rsidRDefault="005D25D1"/>
    <w:p w14:paraId="2127B990" w14:textId="77777777" w:rsidR="005D25D1" w:rsidRDefault="005D25D1"/>
    <w:p w14:paraId="0C06A028" w14:textId="77777777" w:rsidR="005D25D1" w:rsidRDefault="005D25D1"/>
    <w:p w14:paraId="753AE603" w14:textId="77777777" w:rsidR="005D25D1" w:rsidRDefault="005D25D1"/>
    <w:p w14:paraId="6F96E5DE" w14:textId="77777777" w:rsidR="005D25D1" w:rsidRDefault="005D25D1"/>
    <w:p w14:paraId="0AFD5B54" w14:textId="77777777" w:rsidR="005D25D1" w:rsidRDefault="005D25D1"/>
    <w:p w14:paraId="34A56BB9" w14:textId="77777777" w:rsidR="005D25D1" w:rsidRDefault="005D25D1"/>
    <w:p w14:paraId="4922799D" w14:textId="77777777" w:rsidR="005838FC" w:rsidRDefault="005838FC"/>
    <w:sectPr w:rsidR="005838FC" w:rsidSect="00FB1D3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656AC"/>
    <w:multiLevelType w:val="multilevel"/>
    <w:tmpl w:val="BDD63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7321B5"/>
    <w:multiLevelType w:val="multilevel"/>
    <w:tmpl w:val="CD18D0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A91813"/>
    <w:multiLevelType w:val="multilevel"/>
    <w:tmpl w:val="6C8CA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C2048"/>
    <w:multiLevelType w:val="hybridMultilevel"/>
    <w:tmpl w:val="2826A1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4918E0"/>
    <w:multiLevelType w:val="multilevel"/>
    <w:tmpl w:val="FBD01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5C61E2"/>
    <w:multiLevelType w:val="multilevel"/>
    <w:tmpl w:val="DCCCF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F03271"/>
    <w:multiLevelType w:val="multilevel"/>
    <w:tmpl w:val="AB6E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082CC7"/>
    <w:multiLevelType w:val="multilevel"/>
    <w:tmpl w:val="2EFAA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C40F78"/>
    <w:multiLevelType w:val="multilevel"/>
    <w:tmpl w:val="42F4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6A277A"/>
    <w:multiLevelType w:val="multilevel"/>
    <w:tmpl w:val="3BE67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C4F78"/>
    <w:multiLevelType w:val="multilevel"/>
    <w:tmpl w:val="017AF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83677"/>
    <w:multiLevelType w:val="multilevel"/>
    <w:tmpl w:val="7BD66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4D1DE1"/>
    <w:multiLevelType w:val="multilevel"/>
    <w:tmpl w:val="052A7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80164B"/>
    <w:multiLevelType w:val="multilevel"/>
    <w:tmpl w:val="DAF8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2A24E5"/>
    <w:multiLevelType w:val="multilevel"/>
    <w:tmpl w:val="416C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30618B"/>
    <w:multiLevelType w:val="multilevel"/>
    <w:tmpl w:val="DA74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3E7E62"/>
    <w:multiLevelType w:val="multilevel"/>
    <w:tmpl w:val="8C6A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2A310F"/>
    <w:multiLevelType w:val="multilevel"/>
    <w:tmpl w:val="9350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C95CE9"/>
    <w:multiLevelType w:val="multilevel"/>
    <w:tmpl w:val="282E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05385D"/>
    <w:multiLevelType w:val="multilevel"/>
    <w:tmpl w:val="F822C1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157715A"/>
    <w:multiLevelType w:val="multilevel"/>
    <w:tmpl w:val="BF52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740C76"/>
    <w:multiLevelType w:val="multilevel"/>
    <w:tmpl w:val="89260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23401"/>
    <w:multiLevelType w:val="multilevel"/>
    <w:tmpl w:val="A0D6A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C7144E0"/>
    <w:multiLevelType w:val="multilevel"/>
    <w:tmpl w:val="EE18B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E021D8"/>
    <w:multiLevelType w:val="multilevel"/>
    <w:tmpl w:val="4AE227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54236346">
    <w:abstractNumId w:val="17"/>
  </w:num>
  <w:num w:numId="2" w16cid:durableId="59642566">
    <w:abstractNumId w:val="16"/>
  </w:num>
  <w:num w:numId="3" w16cid:durableId="2903948">
    <w:abstractNumId w:val="13"/>
  </w:num>
  <w:num w:numId="4" w16cid:durableId="259267054">
    <w:abstractNumId w:val="23"/>
  </w:num>
  <w:num w:numId="5" w16cid:durableId="1170755123">
    <w:abstractNumId w:val="21"/>
  </w:num>
  <w:num w:numId="6" w16cid:durableId="910388203">
    <w:abstractNumId w:val="4"/>
  </w:num>
  <w:num w:numId="7" w16cid:durableId="548806092">
    <w:abstractNumId w:val="20"/>
  </w:num>
  <w:num w:numId="8" w16cid:durableId="883904317">
    <w:abstractNumId w:val="11"/>
  </w:num>
  <w:num w:numId="9" w16cid:durableId="1273172026">
    <w:abstractNumId w:val="14"/>
  </w:num>
  <w:num w:numId="10" w16cid:durableId="1409615850">
    <w:abstractNumId w:val="6"/>
  </w:num>
  <w:num w:numId="11" w16cid:durableId="551890795">
    <w:abstractNumId w:val="8"/>
  </w:num>
  <w:num w:numId="12" w16cid:durableId="66464472">
    <w:abstractNumId w:val="15"/>
  </w:num>
  <w:num w:numId="13" w16cid:durableId="642079401">
    <w:abstractNumId w:val="12"/>
  </w:num>
  <w:num w:numId="14" w16cid:durableId="498077653">
    <w:abstractNumId w:val="7"/>
  </w:num>
  <w:num w:numId="15" w16cid:durableId="751316529">
    <w:abstractNumId w:val="1"/>
  </w:num>
  <w:num w:numId="16" w16cid:durableId="1027869365">
    <w:abstractNumId w:val="10"/>
  </w:num>
  <w:num w:numId="17" w16cid:durableId="1197086989">
    <w:abstractNumId w:val="24"/>
  </w:num>
  <w:num w:numId="18" w16cid:durableId="1148519090">
    <w:abstractNumId w:val="9"/>
  </w:num>
  <w:num w:numId="19" w16cid:durableId="2082361521">
    <w:abstractNumId w:val="19"/>
  </w:num>
  <w:num w:numId="20" w16cid:durableId="67314196">
    <w:abstractNumId w:val="18"/>
  </w:num>
  <w:num w:numId="21" w16cid:durableId="1485388036">
    <w:abstractNumId w:val="0"/>
  </w:num>
  <w:num w:numId="22" w16cid:durableId="1737387478">
    <w:abstractNumId w:val="2"/>
  </w:num>
  <w:num w:numId="23" w16cid:durableId="385295636">
    <w:abstractNumId w:val="22"/>
  </w:num>
  <w:num w:numId="24" w16cid:durableId="1743793033">
    <w:abstractNumId w:val="5"/>
  </w:num>
  <w:num w:numId="25" w16cid:durableId="20234311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8FC"/>
    <w:rsid w:val="0008198E"/>
    <w:rsid w:val="000819D9"/>
    <w:rsid w:val="000865B1"/>
    <w:rsid w:val="00094B7B"/>
    <w:rsid w:val="000C48B7"/>
    <w:rsid w:val="000D2EE7"/>
    <w:rsid w:val="00132796"/>
    <w:rsid w:val="00136AF9"/>
    <w:rsid w:val="00142148"/>
    <w:rsid w:val="001A43DC"/>
    <w:rsid w:val="0023235E"/>
    <w:rsid w:val="002355CE"/>
    <w:rsid w:val="002A37D0"/>
    <w:rsid w:val="002C31B4"/>
    <w:rsid w:val="00315A4C"/>
    <w:rsid w:val="00350A99"/>
    <w:rsid w:val="003A535D"/>
    <w:rsid w:val="003C1C96"/>
    <w:rsid w:val="0042015F"/>
    <w:rsid w:val="0046216A"/>
    <w:rsid w:val="004D28D3"/>
    <w:rsid w:val="005428F2"/>
    <w:rsid w:val="00542BA4"/>
    <w:rsid w:val="005838FC"/>
    <w:rsid w:val="005D25D1"/>
    <w:rsid w:val="0065695D"/>
    <w:rsid w:val="00696D6B"/>
    <w:rsid w:val="006B2335"/>
    <w:rsid w:val="006D5525"/>
    <w:rsid w:val="00723DAA"/>
    <w:rsid w:val="0079318E"/>
    <w:rsid w:val="007B5C22"/>
    <w:rsid w:val="008160D0"/>
    <w:rsid w:val="0083264D"/>
    <w:rsid w:val="00877689"/>
    <w:rsid w:val="008F5FA2"/>
    <w:rsid w:val="00976E35"/>
    <w:rsid w:val="009B11DD"/>
    <w:rsid w:val="009B345F"/>
    <w:rsid w:val="009E5754"/>
    <w:rsid w:val="00A45C35"/>
    <w:rsid w:val="00A82BEC"/>
    <w:rsid w:val="00AA285B"/>
    <w:rsid w:val="00B01BF2"/>
    <w:rsid w:val="00B5224C"/>
    <w:rsid w:val="00B578D7"/>
    <w:rsid w:val="00BD72A3"/>
    <w:rsid w:val="00C118F4"/>
    <w:rsid w:val="00C47CEE"/>
    <w:rsid w:val="00C55E99"/>
    <w:rsid w:val="00C752B7"/>
    <w:rsid w:val="00CC508D"/>
    <w:rsid w:val="00CD0A55"/>
    <w:rsid w:val="00CE2D4F"/>
    <w:rsid w:val="00D113D9"/>
    <w:rsid w:val="00D30BF9"/>
    <w:rsid w:val="00D60434"/>
    <w:rsid w:val="00D61BFB"/>
    <w:rsid w:val="00E6716E"/>
    <w:rsid w:val="00ED0441"/>
    <w:rsid w:val="00EF6CB8"/>
    <w:rsid w:val="00FB1D32"/>
    <w:rsid w:val="00FC1AC7"/>
    <w:rsid w:val="00FE1458"/>
    <w:rsid w:val="00FF3D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27A51"/>
  <w15:chartTrackingRefBased/>
  <w15:docId w15:val="{7004B564-D5A3-5149-92F7-EBC80F87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38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38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838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38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38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38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38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38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38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8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38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838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38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38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38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38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38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38FC"/>
    <w:rPr>
      <w:rFonts w:eastAsiaTheme="majorEastAsia" w:cstheme="majorBidi"/>
      <w:color w:val="272727" w:themeColor="text1" w:themeTint="D8"/>
    </w:rPr>
  </w:style>
  <w:style w:type="paragraph" w:styleId="Title">
    <w:name w:val="Title"/>
    <w:basedOn w:val="Normal"/>
    <w:next w:val="Normal"/>
    <w:link w:val="TitleChar"/>
    <w:uiPriority w:val="10"/>
    <w:qFormat/>
    <w:rsid w:val="005838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38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38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38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38FC"/>
    <w:pPr>
      <w:spacing w:before="160"/>
      <w:jc w:val="center"/>
    </w:pPr>
    <w:rPr>
      <w:i/>
      <w:iCs/>
      <w:color w:val="404040" w:themeColor="text1" w:themeTint="BF"/>
    </w:rPr>
  </w:style>
  <w:style w:type="character" w:customStyle="1" w:styleId="QuoteChar">
    <w:name w:val="Quote Char"/>
    <w:basedOn w:val="DefaultParagraphFont"/>
    <w:link w:val="Quote"/>
    <w:uiPriority w:val="29"/>
    <w:rsid w:val="005838FC"/>
    <w:rPr>
      <w:i/>
      <w:iCs/>
      <w:color w:val="404040" w:themeColor="text1" w:themeTint="BF"/>
    </w:rPr>
  </w:style>
  <w:style w:type="paragraph" w:styleId="ListParagraph">
    <w:name w:val="List Paragraph"/>
    <w:basedOn w:val="Normal"/>
    <w:uiPriority w:val="34"/>
    <w:qFormat/>
    <w:rsid w:val="005838FC"/>
    <w:pPr>
      <w:ind w:left="720"/>
      <w:contextualSpacing/>
    </w:pPr>
  </w:style>
  <w:style w:type="character" w:styleId="IntenseEmphasis">
    <w:name w:val="Intense Emphasis"/>
    <w:basedOn w:val="DefaultParagraphFont"/>
    <w:uiPriority w:val="21"/>
    <w:qFormat/>
    <w:rsid w:val="005838FC"/>
    <w:rPr>
      <w:i/>
      <w:iCs/>
      <w:color w:val="0F4761" w:themeColor="accent1" w:themeShade="BF"/>
    </w:rPr>
  </w:style>
  <w:style w:type="paragraph" w:styleId="IntenseQuote">
    <w:name w:val="Intense Quote"/>
    <w:basedOn w:val="Normal"/>
    <w:next w:val="Normal"/>
    <w:link w:val="IntenseQuoteChar"/>
    <w:uiPriority w:val="30"/>
    <w:qFormat/>
    <w:rsid w:val="005838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38FC"/>
    <w:rPr>
      <w:i/>
      <w:iCs/>
      <w:color w:val="0F4761" w:themeColor="accent1" w:themeShade="BF"/>
    </w:rPr>
  </w:style>
  <w:style w:type="character" w:styleId="IntenseReference">
    <w:name w:val="Intense Reference"/>
    <w:basedOn w:val="DefaultParagraphFont"/>
    <w:uiPriority w:val="32"/>
    <w:qFormat/>
    <w:rsid w:val="005838FC"/>
    <w:rPr>
      <w:b/>
      <w:bCs/>
      <w:smallCaps/>
      <w:color w:val="0F4761" w:themeColor="accent1" w:themeShade="BF"/>
      <w:spacing w:val="5"/>
    </w:rPr>
  </w:style>
  <w:style w:type="paragraph" w:styleId="NormalWeb">
    <w:name w:val="Normal (Web)"/>
    <w:basedOn w:val="Normal"/>
    <w:uiPriority w:val="99"/>
    <w:semiHidden/>
    <w:unhideWhenUsed/>
    <w:rsid w:val="005838FC"/>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5838FC"/>
    <w:rPr>
      <w:b/>
      <w:bCs/>
    </w:rPr>
  </w:style>
  <w:style w:type="character" w:styleId="Emphasis">
    <w:name w:val="Emphasis"/>
    <w:basedOn w:val="DefaultParagraphFont"/>
    <w:uiPriority w:val="20"/>
    <w:qFormat/>
    <w:rsid w:val="005838FC"/>
    <w:rPr>
      <w:i/>
      <w:iCs/>
    </w:rPr>
  </w:style>
  <w:style w:type="character" w:customStyle="1" w:styleId="overflow-hidden">
    <w:name w:val="overflow-hidden"/>
    <w:basedOn w:val="DefaultParagraphFont"/>
    <w:rsid w:val="00583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971982">
      <w:bodyDiv w:val="1"/>
      <w:marLeft w:val="0"/>
      <w:marRight w:val="0"/>
      <w:marTop w:val="0"/>
      <w:marBottom w:val="0"/>
      <w:divBdr>
        <w:top w:val="none" w:sz="0" w:space="0" w:color="auto"/>
        <w:left w:val="none" w:sz="0" w:space="0" w:color="auto"/>
        <w:bottom w:val="none" w:sz="0" w:space="0" w:color="auto"/>
        <w:right w:val="none" w:sz="0" w:space="0" w:color="auto"/>
      </w:divBdr>
    </w:div>
    <w:div w:id="199444038">
      <w:bodyDiv w:val="1"/>
      <w:marLeft w:val="0"/>
      <w:marRight w:val="0"/>
      <w:marTop w:val="0"/>
      <w:marBottom w:val="0"/>
      <w:divBdr>
        <w:top w:val="none" w:sz="0" w:space="0" w:color="auto"/>
        <w:left w:val="none" w:sz="0" w:space="0" w:color="auto"/>
        <w:bottom w:val="none" w:sz="0" w:space="0" w:color="auto"/>
        <w:right w:val="none" w:sz="0" w:space="0" w:color="auto"/>
      </w:divBdr>
    </w:div>
    <w:div w:id="476994483">
      <w:bodyDiv w:val="1"/>
      <w:marLeft w:val="0"/>
      <w:marRight w:val="0"/>
      <w:marTop w:val="0"/>
      <w:marBottom w:val="0"/>
      <w:divBdr>
        <w:top w:val="none" w:sz="0" w:space="0" w:color="auto"/>
        <w:left w:val="none" w:sz="0" w:space="0" w:color="auto"/>
        <w:bottom w:val="none" w:sz="0" w:space="0" w:color="auto"/>
        <w:right w:val="none" w:sz="0" w:space="0" w:color="auto"/>
      </w:divBdr>
    </w:div>
    <w:div w:id="661542037">
      <w:bodyDiv w:val="1"/>
      <w:marLeft w:val="0"/>
      <w:marRight w:val="0"/>
      <w:marTop w:val="0"/>
      <w:marBottom w:val="0"/>
      <w:divBdr>
        <w:top w:val="none" w:sz="0" w:space="0" w:color="auto"/>
        <w:left w:val="none" w:sz="0" w:space="0" w:color="auto"/>
        <w:bottom w:val="none" w:sz="0" w:space="0" w:color="auto"/>
        <w:right w:val="none" w:sz="0" w:space="0" w:color="auto"/>
      </w:divBdr>
    </w:div>
    <w:div w:id="712271692">
      <w:bodyDiv w:val="1"/>
      <w:marLeft w:val="0"/>
      <w:marRight w:val="0"/>
      <w:marTop w:val="0"/>
      <w:marBottom w:val="0"/>
      <w:divBdr>
        <w:top w:val="none" w:sz="0" w:space="0" w:color="auto"/>
        <w:left w:val="none" w:sz="0" w:space="0" w:color="auto"/>
        <w:bottom w:val="none" w:sz="0" w:space="0" w:color="auto"/>
        <w:right w:val="none" w:sz="0" w:space="0" w:color="auto"/>
      </w:divBdr>
    </w:div>
    <w:div w:id="730036906">
      <w:bodyDiv w:val="1"/>
      <w:marLeft w:val="0"/>
      <w:marRight w:val="0"/>
      <w:marTop w:val="0"/>
      <w:marBottom w:val="0"/>
      <w:divBdr>
        <w:top w:val="none" w:sz="0" w:space="0" w:color="auto"/>
        <w:left w:val="none" w:sz="0" w:space="0" w:color="auto"/>
        <w:bottom w:val="none" w:sz="0" w:space="0" w:color="auto"/>
        <w:right w:val="none" w:sz="0" w:space="0" w:color="auto"/>
      </w:divBdr>
    </w:div>
    <w:div w:id="992223511">
      <w:bodyDiv w:val="1"/>
      <w:marLeft w:val="0"/>
      <w:marRight w:val="0"/>
      <w:marTop w:val="0"/>
      <w:marBottom w:val="0"/>
      <w:divBdr>
        <w:top w:val="none" w:sz="0" w:space="0" w:color="auto"/>
        <w:left w:val="none" w:sz="0" w:space="0" w:color="auto"/>
        <w:bottom w:val="none" w:sz="0" w:space="0" w:color="auto"/>
        <w:right w:val="none" w:sz="0" w:space="0" w:color="auto"/>
      </w:divBdr>
    </w:div>
    <w:div w:id="1053964843">
      <w:bodyDiv w:val="1"/>
      <w:marLeft w:val="0"/>
      <w:marRight w:val="0"/>
      <w:marTop w:val="0"/>
      <w:marBottom w:val="0"/>
      <w:divBdr>
        <w:top w:val="none" w:sz="0" w:space="0" w:color="auto"/>
        <w:left w:val="none" w:sz="0" w:space="0" w:color="auto"/>
        <w:bottom w:val="none" w:sz="0" w:space="0" w:color="auto"/>
        <w:right w:val="none" w:sz="0" w:space="0" w:color="auto"/>
      </w:divBdr>
    </w:div>
    <w:div w:id="1114865244">
      <w:bodyDiv w:val="1"/>
      <w:marLeft w:val="0"/>
      <w:marRight w:val="0"/>
      <w:marTop w:val="0"/>
      <w:marBottom w:val="0"/>
      <w:divBdr>
        <w:top w:val="none" w:sz="0" w:space="0" w:color="auto"/>
        <w:left w:val="none" w:sz="0" w:space="0" w:color="auto"/>
        <w:bottom w:val="none" w:sz="0" w:space="0" w:color="auto"/>
        <w:right w:val="none" w:sz="0" w:space="0" w:color="auto"/>
      </w:divBdr>
      <w:divsChild>
        <w:div w:id="475689153">
          <w:marLeft w:val="0"/>
          <w:marRight w:val="0"/>
          <w:marTop w:val="0"/>
          <w:marBottom w:val="0"/>
          <w:divBdr>
            <w:top w:val="none" w:sz="0" w:space="0" w:color="auto"/>
            <w:left w:val="none" w:sz="0" w:space="0" w:color="auto"/>
            <w:bottom w:val="none" w:sz="0" w:space="0" w:color="auto"/>
            <w:right w:val="none" w:sz="0" w:space="0" w:color="auto"/>
          </w:divBdr>
          <w:divsChild>
            <w:div w:id="402334837">
              <w:marLeft w:val="0"/>
              <w:marRight w:val="0"/>
              <w:marTop w:val="0"/>
              <w:marBottom w:val="0"/>
              <w:divBdr>
                <w:top w:val="none" w:sz="0" w:space="0" w:color="auto"/>
                <w:left w:val="none" w:sz="0" w:space="0" w:color="auto"/>
                <w:bottom w:val="none" w:sz="0" w:space="0" w:color="auto"/>
                <w:right w:val="none" w:sz="0" w:space="0" w:color="auto"/>
              </w:divBdr>
              <w:divsChild>
                <w:div w:id="164542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20603">
      <w:bodyDiv w:val="1"/>
      <w:marLeft w:val="0"/>
      <w:marRight w:val="0"/>
      <w:marTop w:val="0"/>
      <w:marBottom w:val="0"/>
      <w:divBdr>
        <w:top w:val="none" w:sz="0" w:space="0" w:color="auto"/>
        <w:left w:val="none" w:sz="0" w:space="0" w:color="auto"/>
        <w:bottom w:val="none" w:sz="0" w:space="0" w:color="auto"/>
        <w:right w:val="none" w:sz="0" w:space="0" w:color="auto"/>
      </w:divBdr>
    </w:div>
    <w:div w:id="1511681045">
      <w:bodyDiv w:val="1"/>
      <w:marLeft w:val="0"/>
      <w:marRight w:val="0"/>
      <w:marTop w:val="0"/>
      <w:marBottom w:val="0"/>
      <w:divBdr>
        <w:top w:val="none" w:sz="0" w:space="0" w:color="auto"/>
        <w:left w:val="none" w:sz="0" w:space="0" w:color="auto"/>
        <w:bottom w:val="none" w:sz="0" w:space="0" w:color="auto"/>
        <w:right w:val="none" w:sz="0" w:space="0" w:color="auto"/>
      </w:divBdr>
      <w:divsChild>
        <w:div w:id="313530652">
          <w:marLeft w:val="0"/>
          <w:marRight w:val="0"/>
          <w:marTop w:val="0"/>
          <w:marBottom w:val="0"/>
          <w:divBdr>
            <w:top w:val="none" w:sz="0" w:space="0" w:color="auto"/>
            <w:left w:val="none" w:sz="0" w:space="0" w:color="auto"/>
            <w:bottom w:val="none" w:sz="0" w:space="0" w:color="auto"/>
            <w:right w:val="none" w:sz="0" w:space="0" w:color="auto"/>
          </w:divBdr>
          <w:divsChild>
            <w:div w:id="1680040447">
              <w:marLeft w:val="0"/>
              <w:marRight w:val="0"/>
              <w:marTop w:val="0"/>
              <w:marBottom w:val="0"/>
              <w:divBdr>
                <w:top w:val="none" w:sz="0" w:space="0" w:color="auto"/>
                <w:left w:val="none" w:sz="0" w:space="0" w:color="auto"/>
                <w:bottom w:val="none" w:sz="0" w:space="0" w:color="auto"/>
                <w:right w:val="none" w:sz="0" w:space="0" w:color="auto"/>
              </w:divBdr>
              <w:divsChild>
                <w:div w:id="198955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490661">
      <w:bodyDiv w:val="1"/>
      <w:marLeft w:val="0"/>
      <w:marRight w:val="0"/>
      <w:marTop w:val="0"/>
      <w:marBottom w:val="0"/>
      <w:divBdr>
        <w:top w:val="none" w:sz="0" w:space="0" w:color="auto"/>
        <w:left w:val="none" w:sz="0" w:space="0" w:color="auto"/>
        <w:bottom w:val="none" w:sz="0" w:space="0" w:color="auto"/>
        <w:right w:val="none" w:sz="0" w:space="0" w:color="auto"/>
      </w:divBdr>
    </w:div>
    <w:div w:id="2009945390">
      <w:marLeft w:val="0"/>
      <w:marRight w:val="0"/>
      <w:marTop w:val="0"/>
      <w:marBottom w:val="0"/>
      <w:divBdr>
        <w:top w:val="none" w:sz="0" w:space="0" w:color="auto"/>
        <w:left w:val="none" w:sz="0" w:space="0" w:color="auto"/>
        <w:bottom w:val="none" w:sz="0" w:space="0" w:color="auto"/>
        <w:right w:val="none" w:sz="0" w:space="0" w:color="auto"/>
      </w:divBdr>
      <w:divsChild>
        <w:div w:id="1005207313">
          <w:marLeft w:val="0"/>
          <w:marRight w:val="0"/>
          <w:marTop w:val="0"/>
          <w:marBottom w:val="0"/>
          <w:divBdr>
            <w:top w:val="none" w:sz="0" w:space="0" w:color="auto"/>
            <w:left w:val="none" w:sz="0" w:space="0" w:color="auto"/>
            <w:bottom w:val="none" w:sz="0" w:space="0" w:color="auto"/>
            <w:right w:val="none" w:sz="0" w:space="0" w:color="auto"/>
          </w:divBdr>
          <w:divsChild>
            <w:div w:id="1200775059">
              <w:marLeft w:val="0"/>
              <w:marRight w:val="0"/>
              <w:marTop w:val="0"/>
              <w:marBottom w:val="0"/>
              <w:divBdr>
                <w:top w:val="none" w:sz="0" w:space="0" w:color="auto"/>
                <w:left w:val="none" w:sz="0" w:space="0" w:color="auto"/>
                <w:bottom w:val="none" w:sz="0" w:space="0" w:color="auto"/>
                <w:right w:val="none" w:sz="0" w:space="0" w:color="auto"/>
              </w:divBdr>
              <w:divsChild>
                <w:div w:id="117186000">
                  <w:marLeft w:val="0"/>
                  <w:marRight w:val="0"/>
                  <w:marTop w:val="0"/>
                  <w:marBottom w:val="0"/>
                  <w:divBdr>
                    <w:top w:val="none" w:sz="0" w:space="0" w:color="auto"/>
                    <w:left w:val="none" w:sz="0" w:space="0" w:color="auto"/>
                    <w:bottom w:val="none" w:sz="0" w:space="0" w:color="auto"/>
                    <w:right w:val="none" w:sz="0" w:space="0" w:color="auto"/>
                  </w:divBdr>
                  <w:divsChild>
                    <w:div w:id="1337269614">
                      <w:marLeft w:val="0"/>
                      <w:marRight w:val="0"/>
                      <w:marTop w:val="0"/>
                      <w:marBottom w:val="0"/>
                      <w:divBdr>
                        <w:top w:val="none" w:sz="0" w:space="0" w:color="auto"/>
                        <w:left w:val="none" w:sz="0" w:space="0" w:color="auto"/>
                        <w:bottom w:val="none" w:sz="0" w:space="0" w:color="auto"/>
                        <w:right w:val="none" w:sz="0" w:space="0" w:color="auto"/>
                      </w:divBdr>
                      <w:divsChild>
                        <w:div w:id="602538119">
                          <w:marLeft w:val="0"/>
                          <w:marRight w:val="0"/>
                          <w:marTop w:val="0"/>
                          <w:marBottom w:val="0"/>
                          <w:divBdr>
                            <w:top w:val="none" w:sz="0" w:space="0" w:color="auto"/>
                            <w:left w:val="none" w:sz="0" w:space="0" w:color="auto"/>
                            <w:bottom w:val="none" w:sz="0" w:space="0" w:color="auto"/>
                            <w:right w:val="none" w:sz="0" w:space="0" w:color="auto"/>
                          </w:divBdr>
                          <w:divsChild>
                            <w:div w:id="1274556881">
                              <w:marLeft w:val="0"/>
                              <w:marRight w:val="0"/>
                              <w:marTop w:val="0"/>
                              <w:marBottom w:val="0"/>
                              <w:divBdr>
                                <w:top w:val="none" w:sz="0" w:space="0" w:color="auto"/>
                                <w:left w:val="none" w:sz="0" w:space="0" w:color="auto"/>
                                <w:bottom w:val="none" w:sz="0" w:space="0" w:color="auto"/>
                                <w:right w:val="none" w:sz="0" w:space="0" w:color="auto"/>
                              </w:divBdr>
                              <w:divsChild>
                                <w:div w:id="724377514">
                                  <w:marLeft w:val="0"/>
                                  <w:marRight w:val="0"/>
                                  <w:marTop w:val="0"/>
                                  <w:marBottom w:val="0"/>
                                  <w:divBdr>
                                    <w:top w:val="none" w:sz="0" w:space="0" w:color="auto"/>
                                    <w:left w:val="none" w:sz="0" w:space="0" w:color="auto"/>
                                    <w:bottom w:val="none" w:sz="0" w:space="0" w:color="auto"/>
                                    <w:right w:val="none" w:sz="0" w:space="0" w:color="auto"/>
                                  </w:divBdr>
                                  <w:divsChild>
                                    <w:div w:id="1653558962">
                                      <w:marLeft w:val="0"/>
                                      <w:marRight w:val="0"/>
                                      <w:marTop w:val="0"/>
                                      <w:marBottom w:val="0"/>
                                      <w:divBdr>
                                        <w:top w:val="none" w:sz="0" w:space="0" w:color="auto"/>
                                        <w:left w:val="none" w:sz="0" w:space="0" w:color="auto"/>
                                        <w:bottom w:val="none" w:sz="0" w:space="0" w:color="auto"/>
                                        <w:right w:val="none" w:sz="0" w:space="0" w:color="auto"/>
                                      </w:divBdr>
                                      <w:divsChild>
                                        <w:div w:id="1474785724">
                                          <w:marLeft w:val="0"/>
                                          <w:marRight w:val="0"/>
                                          <w:marTop w:val="0"/>
                                          <w:marBottom w:val="0"/>
                                          <w:divBdr>
                                            <w:top w:val="none" w:sz="0" w:space="0" w:color="auto"/>
                                            <w:left w:val="none" w:sz="0" w:space="0" w:color="auto"/>
                                            <w:bottom w:val="none" w:sz="0" w:space="0" w:color="auto"/>
                                            <w:right w:val="none" w:sz="0" w:space="0" w:color="auto"/>
                                          </w:divBdr>
                                          <w:divsChild>
                                            <w:div w:id="2080668249">
                                              <w:marLeft w:val="0"/>
                                              <w:marRight w:val="0"/>
                                              <w:marTop w:val="0"/>
                                              <w:marBottom w:val="0"/>
                                              <w:divBdr>
                                                <w:top w:val="none" w:sz="0" w:space="0" w:color="auto"/>
                                                <w:left w:val="none" w:sz="0" w:space="0" w:color="auto"/>
                                                <w:bottom w:val="none" w:sz="0" w:space="0" w:color="auto"/>
                                                <w:right w:val="none" w:sz="0" w:space="0" w:color="auto"/>
                                              </w:divBdr>
                                              <w:divsChild>
                                                <w:div w:id="2101950491">
                                                  <w:marLeft w:val="0"/>
                                                  <w:marRight w:val="0"/>
                                                  <w:marTop w:val="0"/>
                                                  <w:marBottom w:val="0"/>
                                                  <w:divBdr>
                                                    <w:top w:val="none" w:sz="0" w:space="0" w:color="auto"/>
                                                    <w:left w:val="none" w:sz="0" w:space="0" w:color="auto"/>
                                                    <w:bottom w:val="none" w:sz="0" w:space="0" w:color="auto"/>
                                                    <w:right w:val="none" w:sz="0" w:space="0" w:color="auto"/>
                                                  </w:divBdr>
                                                  <w:divsChild>
                                                    <w:div w:id="168736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15425">
                                          <w:marLeft w:val="0"/>
                                          <w:marRight w:val="0"/>
                                          <w:marTop w:val="0"/>
                                          <w:marBottom w:val="0"/>
                                          <w:divBdr>
                                            <w:top w:val="none" w:sz="0" w:space="0" w:color="auto"/>
                                            <w:left w:val="none" w:sz="0" w:space="0" w:color="auto"/>
                                            <w:bottom w:val="none" w:sz="0" w:space="0" w:color="auto"/>
                                            <w:right w:val="none" w:sz="0" w:space="0" w:color="auto"/>
                                          </w:divBdr>
                                          <w:divsChild>
                                            <w:div w:id="119885759">
                                              <w:marLeft w:val="0"/>
                                              <w:marRight w:val="0"/>
                                              <w:marTop w:val="0"/>
                                              <w:marBottom w:val="0"/>
                                              <w:divBdr>
                                                <w:top w:val="none" w:sz="0" w:space="0" w:color="auto"/>
                                                <w:left w:val="none" w:sz="0" w:space="0" w:color="auto"/>
                                                <w:bottom w:val="none" w:sz="0" w:space="0" w:color="auto"/>
                                                <w:right w:val="none" w:sz="0" w:space="0" w:color="auto"/>
                                              </w:divBdr>
                                              <w:divsChild>
                                                <w:div w:id="1555508290">
                                                  <w:marLeft w:val="0"/>
                                                  <w:marRight w:val="0"/>
                                                  <w:marTop w:val="0"/>
                                                  <w:marBottom w:val="0"/>
                                                  <w:divBdr>
                                                    <w:top w:val="none" w:sz="0" w:space="0" w:color="auto"/>
                                                    <w:left w:val="none" w:sz="0" w:space="0" w:color="auto"/>
                                                    <w:bottom w:val="none" w:sz="0" w:space="0" w:color="auto"/>
                                                    <w:right w:val="none" w:sz="0" w:space="0" w:color="auto"/>
                                                  </w:divBdr>
                                                  <w:divsChild>
                                                    <w:div w:id="5287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MANGALARAPU NIHARIKA</dc:creator>
  <cp:lastModifiedBy>MANGALARAPU NIHARIKA</cp:lastModifiedBy>
  <cp:revision>2</cp:revision>
  <dcterms:created xsi:type="dcterms:W3CDTF">2025-04-09T16:34:00Z</dcterms:created>
  <dcterms:modified xsi:type="dcterms:W3CDTF">2025-04-09T16:34:00Z</dcterms:modified>
</cp:coreProperties>
</file>