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3901DB" w:rsidRPr="003D41D9" w:rsidRDefault="007D0AF2" w:rsidP="00CB022A">
      <w:pPr>
        <w:spacing w:after="0" w:line="360" w:lineRule="auto"/>
        <w:rPr>
          <w:rFonts w:ascii="Times New Roman" w:hAnsi="Times New Roman" w:cs="Times New Roman"/>
          <w:b/>
          <w:bCs/>
          <w:sz w:val="28"/>
          <w:szCs w:val="28"/>
        </w:rPr>
      </w:pPr>
      <w:r w:rsidRPr="003D41D9">
        <w:rPr>
          <w:rFonts w:ascii="Times New Roman" w:hAnsi="Times New Roman" w:cs="Times New Roman"/>
          <w:b/>
          <w:bCs/>
          <w:sz w:val="28"/>
          <w:szCs w:val="28"/>
        </w:rPr>
        <w:t>A Comparative Study of Financial Statement of Air India and Indigo Airlines</w:t>
      </w:r>
      <w:r w:rsidR="003901DB" w:rsidRPr="003D41D9">
        <w:rPr>
          <w:rFonts w:ascii="Times New Roman" w:hAnsi="Times New Roman" w:cs="Times New Roman"/>
          <w:b/>
          <w:bCs/>
          <w:sz w:val="28"/>
          <w:szCs w:val="28"/>
        </w:rPr>
        <w:t>.</w:t>
      </w:r>
    </w:p>
    <w:p w:rsidR="001E1BA1" w:rsidRPr="003D41D9" w:rsidRDefault="001E1BA1" w:rsidP="00CB022A">
      <w:pPr>
        <w:spacing w:after="0" w:line="360" w:lineRule="auto"/>
        <w:jc w:val="center"/>
        <w:rPr>
          <w:rFonts w:ascii="Times New Roman" w:hAnsi="Times New Roman" w:cs="Times New Roman"/>
          <w:sz w:val="32"/>
          <w:szCs w:val="32"/>
        </w:rPr>
      </w:pPr>
      <w:r w:rsidRPr="003D41D9">
        <w:rPr>
          <w:rFonts w:ascii="Times New Roman" w:hAnsi="Times New Roman" w:cs="Times New Roman"/>
          <w:sz w:val="32"/>
          <w:szCs w:val="32"/>
        </w:rPr>
        <w:t xml:space="preserve">Mr. </w:t>
      </w:r>
      <w:proofErr w:type="spellStart"/>
      <w:r w:rsidRPr="003D41D9">
        <w:rPr>
          <w:rFonts w:ascii="Times New Roman" w:hAnsi="Times New Roman" w:cs="Times New Roman"/>
          <w:sz w:val="32"/>
          <w:szCs w:val="32"/>
        </w:rPr>
        <w:t>Mayur</w:t>
      </w:r>
      <w:r w:rsidR="00F85E00" w:rsidRPr="003D41D9">
        <w:rPr>
          <w:rFonts w:ascii="Times New Roman" w:hAnsi="Times New Roman" w:cs="Times New Roman"/>
          <w:sz w:val="32"/>
          <w:szCs w:val="32"/>
        </w:rPr>
        <w:t>kumar</w:t>
      </w:r>
      <w:proofErr w:type="spellEnd"/>
      <w:r w:rsidRPr="003D41D9">
        <w:rPr>
          <w:rFonts w:ascii="Times New Roman" w:hAnsi="Times New Roman" w:cs="Times New Roman"/>
          <w:sz w:val="32"/>
          <w:szCs w:val="32"/>
        </w:rPr>
        <w:t xml:space="preserve"> P. Pandav</w:t>
      </w:r>
    </w:p>
    <w:p w:rsidR="00C923A4" w:rsidRPr="003D41D9" w:rsidRDefault="00172423" w:rsidP="00CB022A">
      <w:pPr>
        <w:spacing w:after="0" w:line="360" w:lineRule="auto"/>
        <w:jc w:val="center"/>
        <w:rPr>
          <w:rFonts w:ascii="Times New Roman" w:hAnsi="Times New Roman" w:cs="Times New Roman"/>
          <w:sz w:val="24"/>
          <w:szCs w:val="24"/>
        </w:rPr>
      </w:pPr>
      <w:r w:rsidRPr="003D41D9">
        <w:rPr>
          <w:rFonts w:ascii="Times New Roman" w:hAnsi="Times New Roman" w:cs="Times New Roman"/>
          <w:sz w:val="24"/>
          <w:szCs w:val="24"/>
        </w:rPr>
        <w:t>M.com</w:t>
      </w:r>
      <w:r w:rsidR="00042B21" w:rsidRPr="003D41D9">
        <w:rPr>
          <w:rFonts w:ascii="Times New Roman" w:hAnsi="Times New Roman" w:cs="Times New Roman"/>
          <w:sz w:val="24"/>
          <w:szCs w:val="24"/>
        </w:rPr>
        <w:t>.</w:t>
      </w:r>
      <w:r w:rsidR="00A10AEA" w:rsidRPr="003D41D9">
        <w:rPr>
          <w:rFonts w:ascii="Times New Roman" w:hAnsi="Times New Roman" w:cs="Times New Roman"/>
          <w:sz w:val="24"/>
          <w:szCs w:val="24"/>
        </w:rPr>
        <w:t>, B.Ed., TET-2, TAT-HS, GSET</w:t>
      </w:r>
      <w:r w:rsidR="00C923A4" w:rsidRPr="003D41D9">
        <w:rPr>
          <w:rFonts w:ascii="Times New Roman" w:hAnsi="Times New Roman" w:cs="Times New Roman"/>
          <w:sz w:val="24"/>
          <w:szCs w:val="24"/>
        </w:rPr>
        <w:t xml:space="preserve">, </w:t>
      </w:r>
    </w:p>
    <w:p w:rsidR="00A8276D" w:rsidRPr="003D41D9" w:rsidRDefault="00042B21" w:rsidP="00CB022A">
      <w:pPr>
        <w:spacing w:after="0" w:line="360" w:lineRule="auto"/>
        <w:jc w:val="center"/>
        <w:rPr>
          <w:rFonts w:ascii="Times New Roman" w:hAnsi="Times New Roman" w:cs="Times New Roman"/>
          <w:b/>
          <w:bCs/>
          <w:sz w:val="28"/>
          <w:szCs w:val="28"/>
        </w:rPr>
      </w:pPr>
      <w:r w:rsidRPr="003D41D9">
        <w:rPr>
          <w:rFonts w:ascii="Times New Roman" w:hAnsi="Times New Roman" w:cs="Times New Roman"/>
          <w:b/>
          <w:bCs/>
          <w:sz w:val="28"/>
          <w:szCs w:val="28"/>
        </w:rPr>
        <w:t xml:space="preserve">J. </w:t>
      </w:r>
      <w:proofErr w:type="spellStart"/>
      <w:proofErr w:type="gramStart"/>
      <w:r w:rsidRPr="003D41D9">
        <w:rPr>
          <w:rFonts w:ascii="Times New Roman" w:hAnsi="Times New Roman" w:cs="Times New Roman"/>
          <w:b/>
          <w:bCs/>
          <w:sz w:val="28"/>
          <w:szCs w:val="28"/>
        </w:rPr>
        <w:t>Z.</w:t>
      </w:r>
      <w:r w:rsidR="001E1BA1" w:rsidRPr="003D41D9">
        <w:rPr>
          <w:rFonts w:ascii="Times New Roman" w:hAnsi="Times New Roman" w:cs="Times New Roman"/>
          <w:b/>
          <w:bCs/>
          <w:sz w:val="28"/>
          <w:szCs w:val="28"/>
        </w:rPr>
        <w:t>Shah</w:t>
      </w:r>
      <w:proofErr w:type="spellEnd"/>
      <w:proofErr w:type="gramEnd"/>
      <w:r w:rsidR="001E1BA1" w:rsidRPr="003D41D9">
        <w:rPr>
          <w:rFonts w:ascii="Times New Roman" w:hAnsi="Times New Roman" w:cs="Times New Roman"/>
          <w:b/>
          <w:bCs/>
          <w:sz w:val="28"/>
          <w:szCs w:val="28"/>
        </w:rPr>
        <w:t xml:space="preserve"> Arts &amp; H. P. Desai Commerce College, </w:t>
      </w:r>
      <w:proofErr w:type="spellStart"/>
      <w:r w:rsidR="001E1BA1" w:rsidRPr="003D41D9">
        <w:rPr>
          <w:rFonts w:ascii="Times New Roman" w:hAnsi="Times New Roman" w:cs="Times New Roman"/>
          <w:b/>
          <w:bCs/>
          <w:sz w:val="28"/>
          <w:szCs w:val="28"/>
        </w:rPr>
        <w:t>Amroli</w:t>
      </w:r>
      <w:proofErr w:type="spellEnd"/>
      <w:r w:rsidR="001E1BA1" w:rsidRPr="003D41D9">
        <w:rPr>
          <w:rFonts w:ascii="Times New Roman" w:hAnsi="Times New Roman" w:cs="Times New Roman"/>
          <w:b/>
          <w:bCs/>
          <w:sz w:val="28"/>
          <w:szCs w:val="28"/>
        </w:rPr>
        <w:t>-Surat.</w:t>
      </w:r>
    </w:p>
    <w:p w:rsidR="00B660AD" w:rsidRPr="003D41D9" w:rsidRDefault="008828E4" w:rsidP="00CB022A">
      <w:pPr>
        <w:spacing w:after="0" w:line="360" w:lineRule="auto"/>
        <w:jc w:val="center"/>
        <w:rPr>
          <w:rFonts w:ascii="Times New Roman" w:hAnsi="Times New Roman" w:cs="Times New Roman"/>
          <w:b/>
          <w:bCs/>
          <w:sz w:val="28"/>
          <w:szCs w:val="28"/>
        </w:rPr>
      </w:pPr>
      <w:r w:rsidRPr="003D41D9">
        <w:rPr>
          <w:rFonts w:ascii="Times New Roman" w:hAnsi="Times New Roman" w:cs="Times New Roman"/>
          <w:b/>
          <w:bCs/>
          <w:sz w:val="28"/>
          <w:szCs w:val="28"/>
        </w:rPr>
        <w:t xml:space="preserve">Affiliated to Veer </w:t>
      </w:r>
      <w:proofErr w:type="spellStart"/>
      <w:r w:rsidRPr="003D41D9">
        <w:rPr>
          <w:rFonts w:ascii="Times New Roman" w:hAnsi="Times New Roman" w:cs="Times New Roman"/>
          <w:b/>
          <w:bCs/>
          <w:sz w:val="28"/>
          <w:szCs w:val="28"/>
        </w:rPr>
        <w:t>N</w:t>
      </w:r>
      <w:r w:rsidR="00E250F9" w:rsidRPr="003D41D9">
        <w:rPr>
          <w:rFonts w:ascii="Times New Roman" w:hAnsi="Times New Roman" w:cs="Times New Roman"/>
          <w:b/>
          <w:bCs/>
          <w:sz w:val="28"/>
          <w:szCs w:val="28"/>
        </w:rPr>
        <w:t>armad</w:t>
      </w:r>
      <w:proofErr w:type="spellEnd"/>
      <w:r w:rsidR="00E250F9" w:rsidRPr="003D41D9">
        <w:rPr>
          <w:rFonts w:ascii="Times New Roman" w:hAnsi="Times New Roman" w:cs="Times New Roman"/>
          <w:b/>
          <w:bCs/>
          <w:sz w:val="28"/>
          <w:szCs w:val="28"/>
        </w:rPr>
        <w:t xml:space="preserve"> South Gujarat U</w:t>
      </w:r>
      <w:r w:rsidR="00B660AD" w:rsidRPr="003D41D9">
        <w:rPr>
          <w:rFonts w:ascii="Times New Roman" w:hAnsi="Times New Roman" w:cs="Times New Roman"/>
          <w:b/>
          <w:bCs/>
          <w:sz w:val="28"/>
          <w:szCs w:val="28"/>
        </w:rPr>
        <w:t>niversity, Surat</w:t>
      </w:r>
    </w:p>
    <w:p w:rsidR="00C923A4" w:rsidRPr="003D41D9" w:rsidRDefault="001F40E8" w:rsidP="00CB022A">
      <w:pPr>
        <w:spacing w:after="0" w:line="360" w:lineRule="auto"/>
        <w:jc w:val="center"/>
        <w:rPr>
          <w:rFonts w:ascii="Times New Roman" w:hAnsi="Times New Roman" w:cs="Times New Roman"/>
          <w:sz w:val="28"/>
          <w:szCs w:val="28"/>
        </w:rPr>
      </w:pPr>
      <w:r w:rsidRPr="003D41D9">
        <w:rPr>
          <w:rFonts w:ascii="Times New Roman" w:hAnsi="Times New Roman" w:cs="Times New Roman"/>
          <w:sz w:val="28"/>
          <w:szCs w:val="28"/>
        </w:rPr>
        <w:t>Mo.no:</w:t>
      </w:r>
      <w:r w:rsidR="00254E24" w:rsidRPr="003D41D9">
        <w:rPr>
          <w:rFonts w:ascii="Times New Roman" w:hAnsi="Times New Roman" w:cs="Times New Roman"/>
          <w:sz w:val="28"/>
          <w:szCs w:val="28"/>
        </w:rPr>
        <w:t xml:space="preserve"> </w:t>
      </w:r>
      <w:r w:rsidR="00042B21" w:rsidRPr="003D41D9">
        <w:rPr>
          <w:rFonts w:ascii="Times New Roman" w:hAnsi="Times New Roman" w:cs="Times New Roman"/>
          <w:sz w:val="28"/>
          <w:szCs w:val="28"/>
        </w:rPr>
        <w:t>7874200344</w:t>
      </w:r>
      <w:r w:rsidR="00C923A4" w:rsidRPr="003D41D9">
        <w:rPr>
          <w:rFonts w:ascii="Times New Roman" w:hAnsi="Times New Roman" w:cs="Times New Roman"/>
          <w:sz w:val="28"/>
          <w:szCs w:val="28"/>
        </w:rPr>
        <w:t xml:space="preserve">       </w:t>
      </w:r>
    </w:p>
    <w:p w:rsidR="00042B21" w:rsidRPr="003D41D9" w:rsidRDefault="00C923A4" w:rsidP="00CB022A">
      <w:pPr>
        <w:spacing w:after="0" w:line="360" w:lineRule="auto"/>
        <w:jc w:val="center"/>
        <w:rPr>
          <w:rFonts w:ascii="Times New Roman" w:hAnsi="Times New Roman" w:cs="Times New Roman"/>
          <w:sz w:val="28"/>
          <w:szCs w:val="28"/>
        </w:rPr>
      </w:pPr>
      <w:r w:rsidRPr="003D41D9">
        <w:rPr>
          <w:rFonts w:ascii="Times New Roman" w:hAnsi="Times New Roman" w:cs="Times New Roman"/>
          <w:sz w:val="28"/>
          <w:szCs w:val="28"/>
        </w:rPr>
        <w:t>Email: mayurpandav020@gmail.com</w:t>
      </w:r>
    </w:p>
    <w:p w:rsidR="00A8276D" w:rsidRPr="003D41D9" w:rsidRDefault="00A8276D" w:rsidP="00CB022A">
      <w:pPr>
        <w:pStyle w:val="Heading1"/>
        <w:spacing w:before="0"/>
        <w:jc w:val="both"/>
        <w:rPr>
          <w:rFonts w:ascii="Times New Roman" w:hAnsi="Times New Roman" w:cs="Times New Roman"/>
        </w:rPr>
      </w:pPr>
      <w:bookmarkStart w:id="0" w:name="_Toc31207539"/>
      <w:r w:rsidRPr="003D41D9">
        <w:rPr>
          <w:rFonts w:ascii="Times New Roman" w:hAnsi="Times New Roman" w:cs="Times New Roman"/>
        </w:rPr>
        <w:t>Abstract:</w:t>
      </w:r>
      <w:bookmarkEnd w:id="0"/>
      <w:r w:rsidR="00172423" w:rsidRPr="003D41D9">
        <w:rPr>
          <w:rFonts w:ascii="Times New Roman" w:hAnsi="Times New Roman" w:cs="Times New Roman"/>
        </w:rPr>
        <w:tab/>
      </w:r>
    </w:p>
    <w:p w:rsidR="007D0AF2" w:rsidRPr="003D41D9" w:rsidRDefault="007D0AF2" w:rsidP="00CB022A">
      <w:pPr>
        <w:jc w:val="both"/>
        <w:rPr>
          <w:rFonts w:ascii="Times New Roman" w:hAnsi="Times New Roman" w:cs="Times New Roman"/>
          <w:sz w:val="24"/>
          <w:szCs w:val="24"/>
        </w:rPr>
      </w:pPr>
      <w:r w:rsidRPr="003D41D9">
        <w:rPr>
          <w:rFonts w:ascii="Times New Roman" w:hAnsi="Times New Roman" w:cs="Times New Roman"/>
          <w:sz w:val="24"/>
          <w:szCs w:val="24"/>
        </w:rPr>
        <w:t xml:space="preserve">This comparative study delves into the financial statements of Air India Limited and </w:t>
      </w:r>
      <w:proofErr w:type="spellStart"/>
      <w:r w:rsidRPr="003D41D9">
        <w:rPr>
          <w:rFonts w:ascii="Times New Roman" w:hAnsi="Times New Roman" w:cs="Times New Roman"/>
          <w:sz w:val="24"/>
          <w:szCs w:val="24"/>
        </w:rPr>
        <w:t>IndiGo</w:t>
      </w:r>
      <w:proofErr w:type="spellEnd"/>
      <w:r w:rsidRPr="003D41D9">
        <w:rPr>
          <w:rFonts w:ascii="Times New Roman" w:hAnsi="Times New Roman" w:cs="Times New Roman"/>
          <w:sz w:val="24"/>
          <w:szCs w:val="24"/>
        </w:rPr>
        <w:t xml:space="preserve"> Airlines, aiming to provide a comprehensive analysis of their financial performance. The research evaluates key financial indicators such as revenue, expenses, profitability, and operational efficiency over a specified period, seeking to uncover trends, variations, and underlying factors that contribute to their financial dynamics. Through a detailed examination of income composition, expense management strategies, and profitability trends, the study aims to offer valuable insights into the financial health, operational efficiency, and long-term viability of both airlines. Additionally, the analysis considers the impact of external factors on their financial performance and examines investor perceptions. The findings of this study are expected to contribute to a deeper understanding of the financial standing of Air India and </w:t>
      </w:r>
      <w:proofErr w:type="spellStart"/>
      <w:r w:rsidRPr="003D41D9">
        <w:rPr>
          <w:rFonts w:ascii="Times New Roman" w:hAnsi="Times New Roman" w:cs="Times New Roman"/>
          <w:sz w:val="24"/>
          <w:szCs w:val="24"/>
        </w:rPr>
        <w:t>IndiGo</w:t>
      </w:r>
      <w:proofErr w:type="spellEnd"/>
      <w:r w:rsidRPr="003D41D9">
        <w:rPr>
          <w:rFonts w:ascii="Times New Roman" w:hAnsi="Times New Roman" w:cs="Times New Roman"/>
          <w:sz w:val="24"/>
          <w:szCs w:val="24"/>
        </w:rPr>
        <w:t>, aiding stakeholders, industry professionals, and decision-makers in making informed strategic decisions.</w:t>
      </w:r>
    </w:p>
    <w:p w:rsidR="00961398" w:rsidRPr="003D41D9" w:rsidRDefault="0030218C" w:rsidP="00CB022A">
      <w:pPr>
        <w:pStyle w:val="Heading1"/>
        <w:spacing w:before="0"/>
        <w:jc w:val="both"/>
        <w:rPr>
          <w:rFonts w:ascii="Times New Roman" w:hAnsi="Times New Roman" w:cs="Times New Roman"/>
        </w:rPr>
      </w:pPr>
      <w:bookmarkStart w:id="1" w:name="_Toc31207540"/>
      <w:r w:rsidRPr="003D41D9">
        <w:rPr>
          <w:rFonts w:ascii="Times New Roman" w:hAnsi="Times New Roman" w:cs="Times New Roman"/>
        </w:rPr>
        <w:t>Keywords:</w:t>
      </w:r>
      <w:bookmarkEnd w:id="1"/>
    </w:p>
    <w:p w:rsidR="003514B8" w:rsidRPr="003D41D9" w:rsidRDefault="0067668D" w:rsidP="00CB022A">
      <w:pPr>
        <w:jc w:val="both"/>
        <w:rPr>
          <w:rFonts w:ascii="Times New Roman" w:eastAsiaTheme="majorEastAsia" w:hAnsi="Times New Roman" w:cs="Times New Roman"/>
          <w:color w:val="111111"/>
          <w:spacing w:val="1"/>
          <w:sz w:val="24"/>
          <w:szCs w:val="24"/>
          <w:shd w:val="clear" w:color="auto" w:fill="FFFFFF"/>
        </w:rPr>
      </w:pPr>
      <w:bookmarkStart w:id="2" w:name="_Toc31207541"/>
      <w:r w:rsidRPr="003D41D9">
        <w:rPr>
          <w:rFonts w:ascii="Times New Roman" w:eastAsiaTheme="majorEastAsia" w:hAnsi="Times New Roman" w:cs="Times New Roman"/>
          <w:color w:val="111111"/>
          <w:spacing w:val="1"/>
          <w:sz w:val="24"/>
          <w:szCs w:val="24"/>
          <w:shd w:val="clear" w:color="auto" w:fill="FFFFFF"/>
        </w:rPr>
        <w:t>Financial Statement</w:t>
      </w:r>
      <w:r w:rsidR="00F73F72" w:rsidRPr="003D41D9">
        <w:rPr>
          <w:rFonts w:ascii="Times New Roman" w:eastAsiaTheme="majorEastAsia" w:hAnsi="Times New Roman" w:cs="Times New Roman"/>
          <w:color w:val="111111"/>
          <w:spacing w:val="1"/>
          <w:sz w:val="24"/>
          <w:szCs w:val="24"/>
          <w:shd w:val="clear" w:color="auto" w:fill="FFFFFF"/>
        </w:rPr>
        <w:t>, Air India,</w:t>
      </w:r>
      <w:r w:rsidRPr="003D41D9">
        <w:rPr>
          <w:rFonts w:ascii="Times New Roman" w:eastAsiaTheme="majorEastAsia" w:hAnsi="Times New Roman" w:cs="Times New Roman"/>
          <w:color w:val="111111"/>
          <w:spacing w:val="1"/>
          <w:sz w:val="24"/>
          <w:szCs w:val="24"/>
          <w:shd w:val="clear" w:color="auto" w:fill="FFFFFF"/>
        </w:rPr>
        <w:t xml:space="preserve">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w:t>
      </w:r>
      <w:r w:rsidR="00F73F72" w:rsidRPr="003D41D9">
        <w:rPr>
          <w:rFonts w:ascii="Times New Roman" w:eastAsiaTheme="majorEastAsia" w:hAnsi="Times New Roman" w:cs="Times New Roman"/>
          <w:color w:val="111111"/>
          <w:spacing w:val="1"/>
          <w:sz w:val="24"/>
          <w:szCs w:val="24"/>
          <w:shd w:val="clear" w:color="auto" w:fill="FFFFFF"/>
        </w:rPr>
        <w:t xml:space="preserve"> </w:t>
      </w:r>
      <w:r w:rsidR="0081282E" w:rsidRPr="003D41D9">
        <w:rPr>
          <w:rFonts w:ascii="Times New Roman" w:eastAsiaTheme="majorEastAsia" w:hAnsi="Times New Roman" w:cs="Times New Roman"/>
          <w:color w:val="111111"/>
          <w:spacing w:val="1"/>
          <w:sz w:val="24"/>
          <w:szCs w:val="24"/>
          <w:shd w:val="clear" w:color="auto" w:fill="FFFFFF"/>
        </w:rPr>
        <w:t>Airline Industry</w:t>
      </w:r>
    </w:p>
    <w:p w:rsidR="003F3136" w:rsidRPr="003D41D9" w:rsidRDefault="00D64A54" w:rsidP="00CB022A">
      <w:pPr>
        <w:pStyle w:val="Heading1"/>
        <w:spacing w:before="0"/>
        <w:rPr>
          <w:rFonts w:ascii="Times New Roman" w:hAnsi="Times New Roman" w:cs="Times New Roman"/>
        </w:rPr>
      </w:pPr>
      <w:r w:rsidRPr="003D41D9">
        <w:rPr>
          <w:rFonts w:ascii="Times New Roman" w:hAnsi="Times New Roman" w:cs="Times New Roman"/>
        </w:rPr>
        <w:t>Introduction:</w:t>
      </w:r>
      <w:bookmarkEnd w:id="2"/>
    </w:p>
    <w:p w:rsidR="00C06406" w:rsidRPr="003D41D9" w:rsidRDefault="00C06406" w:rsidP="0053215D">
      <w:pPr>
        <w:pStyle w:val="Heading3"/>
        <w:rPr>
          <w:rFonts w:ascii="Times New Roman" w:hAnsi="Times New Roman" w:cs="Times New Roman"/>
          <w:shd w:val="clear" w:color="auto" w:fill="FFFFFF"/>
        </w:rPr>
      </w:pPr>
      <w:r w:rsidRPr="003D41D9">
        <w:rPr>
          <w:rFonts w:ascii="Times New Roman" w:hAnsi="Times New Roman" w:cs="Times New Roman"/>
        </w:rPr>
        <w:t xml:space="preserve">What is </w:t>
      </w:r>
      <w:r w:rsidR="0053215D" w:rsidRPr="003D41D9">
        <w:rPr>
          <w:rFonts w:ascii="Times New Roman" w:hAnsi="Times New Roman" w:cs="Times New Roman"/>
        </w:rPr>
        <w:t>Financial Statement</w:t>
      </w:r>
      <w:r w:rsidRPr="003D41D9">
        <w:rPr>
          <w:rFonts w:ascii="Times New Roman" w:hAnsi="Times New Roman" w:cs="Times New Roman"/>
          <w:shd w:val="clear" w:color="auto" w:fill="FFFFFF"/>
        </w:rPr>
        <w:t>?</w:t>
      </w:r>
    </w:p>
    <w:p w:rsidR="007D6A98" w:rsidRPr="003D41D9" w:rsidRDefault="007D6A98" w:rsidP="007D6A98">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A financial statement is a report that details a company's financial operations and results. Lenders and investors use it to assess a company's financial stability and earning potential. Written documents that describe a company's financial activity are called financial statements. In order to assure accuracy and for tax, financing, or investment objectives, accountants and government authorities frequently audit financial accounts. The balance sheet, income statement, statement of cash flow, and statement of changes in equity are the primary financial statements for a for-profit company. A comparable but distinct set of financial statements is used by nonprofit </w:t>
      </w:r>
      <w:proofErr w:type="spellStart"/>
      <w:r w:rsidRPr="003D41D9">
        <w:rPr>
          <w:rFonts w:ascii="Times New Roman" w:eastAsiaTheme="majorEastAsia" w:hAnsi="Times New Roman" w:cs="Times New Roman"/>
          <w:color w:val="111111"/>
          <w:spacing w:val="1"/>
          <w:sz w:val="24"/>
          <w:szCs w:val="24"/>
          <w:shd w:val="clear" w:color="auto" w:fill="FFFFFF"/>
        </w:rPr>
        <w:t>organisations</w:t>
      </w:r>
      <w:proofErr w:type="spellEnd"/>
      <w:r w:rsidRPr="003D41D9">
        <w:rPr>
          <w:rFonts w:ascii="Times New Roman" w:eastAsiaTheme="majorEastAsia" w:hAnsi="Times New Roman" w:cs="Times New Roman"/>
          <w:color w:val="111111"/>
          <w:spacing w:val="1"/>
          <w:sz w:val="24"/>
          <w:szCs w:val="24"/>
          <w:shd w:val="clear" w:color="auto" w:fill="FFFFFF"/>
        </w:rPr>
        <w:t>.</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1"/>
      </w:r>
    </w:p>
    <w:p w:rsidR="0082094C" w:rsidRPr="003D41D9" w:rsidRDefault="00EE2613" w:rsidP="007D6A98">
      <w:pPr>
        <w:pStyle w:val="Heading3"/>
        <w:rPr>
          <w:rFonts w:ascii="Times New Roman" w:hAnsi="Times New Roman" w:cs="Times New Roman"/>
          <w:shd w:val="clear" w:color="auto" w:fill="FFFFFF"/>
        </w:rPr>
      </w:pPr>
      <w:r w:rsidRPr="003D41D9">
        <w:rPr>
          <w:rFonts w:ascii="Times New Roman" w:hAnsi="Times New Roman" w:cs="Times New Roman"/>
          <w:shd w:val="clear" w:color="auto" w:fill="FFFFFF"/>
        </w:rPr>
        <w:t>Profile of Air</w:t>
      </w:r>
      <w:r w:rsidR="0082094C" w:rsidRPr="003D41D9">
        <w:rPr>
          <w:rFonts w:ascii="Times New Roman" w:hAnsi="Times New Roman" w:cs="Times New Roman"/>
          <w:shd w:val="clear" w:color="auto" w:fill="FFFFFF"/>
        </w:rPr>
        <w:t xml:space="preserve"> India Airlines</w:t>
      </w:r>
      <w:r w:rsidR="00126497" w:rsidRPr="003D41D9">
        <w:rPr>
          <w:rFonts w:ascii="Times New Roman" w:hAnsi="Times New Roman" w:cs="Times New Roman"/>
          <w:shd w:val="clear" w:color="auto" w:fill="FFFFFF"/>
        </w:rPr>
        <w:t>:</w:t>
      </w:r>
    </w:p>
    <w:p w:rsidR="007D6A98" w:rsidRPr="003D41D9" w:rsidRDefault="007D6A98" w:rsidP="007D6A98">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India's flag carrier airline is called Air India. Air India Limited, a Tata Group company, owns it. It runs a fleet of Airbus and Boeing planes that travel to 102 domestic and international locations. Its main office is in </w:t>
      </w:r>
      <w:proofErr w:type="spellStart"/>
      <w:r w:rsidRPr="003D41D9">
        <w:rPr>
          <w:rFonts w:ascii="Times New Roman" w:eastAsiaTheme="majorEastAsia" w:hAnsi="Times New Roman" w:cs="Times New Roman"/>
          <w:color w:val="111111"/>
          <w:spacing w:val="1"/>
          <w:sz w:val="24"/>
          <w:szCs w:val="24"/>
          <w:shd w:val="clear" w:color="auto" w:fill="FFFFFF"/>
        </w:rPr>
        <w:t>Gurugram</w:t>
      </w:r>
      <w:proofErr w:type="spellEnd"/>
      <w:r w:rsidRPr="003D41D9">
        <w:rPr>
          <w:rFonts w:ascii="Times New Roman" w:eastAsiaTheme="majorEastAsia" w:hAnsi="Times New Roman" w:cs="Times New Roman"/>
          <w:color w:val="111111"/>
          <w:spacing w:val="1"/>
          <w:sz w:val="24"/>
          <w:szCs w:val="24"/>
          <w:shd w:val="clear" w:color="auto" w:fill="FFFFFF"/>
        </w:rPr>
        <w:t xml:space="preserve">. The airline serves multiple target cities around India in addition to its primary hub at Delhi's Indira Gandhi International Airport and its secondary hub at Mumbai's </w:t>
      </w:r>
      <w:proofErr w:type="spellStart"/>
      <w:r w:rsidRPr="003D41D9">
        <w:rPr>
          <w:rFonts w:ascii="Times New Roman" w:eastAsiaTheme="majorEastAsia" w:hAnsi="Times New Roman" w:cs="Times New Roman"/>
          <w:color w:val="111111"/>
          <w:spacing w:val="1"/>
          <w:sz w:val="24"/>
          <w:szCs w:val="24"/>
          <w:shd w:val="clear" w:color="auto" w:fill="FFFFFF"/>
        </w:rPr>
        <w:t>Chhatrapati</w:t>
      </w:r>
      <w:proofErr w:type="spellEnd"/>
      <w:r w:rsidRPr="003D41D9">
        <w:rPr>
          <w:rFonts w:ascii="Times New Roman" w:eastAsiaTheme="majorEastAsia" w:hAnsi="Times New Roman" w:cs="Times New Roman"/>
          <w:color w:val="111111"/>
          <w:spacing w:val="1"/>
          <w:sz w:val="24"/>
          <w:szCs w:val="24"/>
          <w:shd w:val="clear" w:color="auto" w:fill="FFFFFF"/>
        </w:rPr>
        <w:t xml:space="preserve"> </w:t>
      </w:r>
      <w:proofErr w:type="spellStart"/>
      <w:r w:rsidRPr="003D41D9">
        <w:rPr>
          <w:rFonts w:ascii="Times New Roman" w:eastAsiaTheme="majorEastAsia" w:hAnsi="Times New Roman" w:cs="Times New Roman"/>
          <w:color w:val="111111"/>
          <w:spacing w:val="1"/>
          <w:sz w:val="24"/>
          <w:szCs w:val="24"/>
          <w:shd w:val="clear" w:color="auto" w:fill="FFFFFF"/>
        </w:rPr>
        <w:t>Shivaji</w:t>
      </w:r>
      <w:proofErr w:type="spellEnd"/>
      <w:r w:rsidRPr="003D41D9">
        <w:rPr>
          <w:rFonts w:ascii="Times New Roman" w:eastAsiaTheme="majorEastAsia" w:hAnsi="Times New Roman" w:cs="Times New Roman"/>
          <w:color w:val="111111"/>
          <w:spacing w:val="1"/>
          <w:sz w:val="24"/>
          <w:szCs w:val="24"/>
          <w:shd w:val="clear" w:color="auto" w:fill="FFFFFF"/>
        </w:rPr>
        <w:t xml:space="preserve"> </w:t>
      </w:r>
      <w:proofErr w:type="spellStart"/>
      <w:r w:rsidRPr="003D41D9">
        <w:rPr>
          <w:rFonts w:ascii="Times New Roman" w:eastAsiaTheme="majorEastAsia" w:hAnsi="Times New Roman" w:cs="Times New Roman"/>
          <w:color w:val="111111"/>
          <w:spacing w:val="1"/>
          <w:sz w:val="24"/>
          <w:szCs w:val="24"/>
          <w:shd w:val="clear" w:color="auto" w:fill="FFFFFF"/>
        </w:rPr>
        <w:t>Maharaj</w:t>
      </w:r>
      <w:proofErr w:type="spellEnd"/>
      <w:r w:rsidRPr="003D41D9">
        <w:rPr>
          <w:rFonts w:ascii="Times New Roman" w:eastAsiaTheme="majorEastAsia" w:hAnsi="Times New Roman" w:cs="Times New Roman"/>
          <w:color w:val="111111"/>
          <w:spacing w:val="1"/>
          <w:sz w:val="24"/>
          <w:szCs w:val="24"/>
          <w:shd w:val="clear" w:color="auto" w:fill="FFFFFF"/>
        </w:rPr>
        <w:t xml:space="preserve"> International Airport. After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the airline is the second-largest passenger carrier in India as of July 2023. On July 11, 2014, Air India joined Star Alliance as its 27th member.</w:t>
      </w:r>
    </w:p>
    <w:p w:rsidR="007D6A98" w:rsidRPr="003D41D9" w:rsidRDefault="007D6A98" w:rsidP="007D6A98">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J. R. D. Tata established the airline in 1932 under the name Tata Airlines. Tata piloted the firm's inaugural single-engine De Havilland Puss Moth, transporting mail from Karachi to Bombay's </w:t>
      </w:r>
      <w:proofErr w:type="spellStart"/>
      <w:r w:rsidRPr="003D41D9">
        <w:rPr>
          <w:rFonts w:ascii="Times New Roman" w:eastAsiaTheme="majorEastAsia" w:hAnsi="Times New Roman" w:cs="Times New Roman"/>
          <w:color w:val="111111"/>
          <w:spacing w:val="1"/>
          <w:sz w:val="24"/>
          <w:szCs w:val="24"/>
          <w:shd w:val="clear" w:color="auto" w:fill="FFFFFF"/>
        </w:rPr>
        <w:t>Juhu</w:t>
      </w:r>
      <w:proofErr w:type="spellEnd"/>
      <w:r w:rsidRPr="003D41D9">
        <w:rPr>
          <w:rFonts w:ascii="Times New Roman" w:eastAsiaTheme="majorEastAsia" w:hAnsi="Times New Roman" w:cs="Times New Roman"/>
          <w:color w:val="111111"/>
          <w:spacing w:val="1"/>
          <w:sz w:val="24"/>
          <w:szCs w:val="24"/>
          <w:shd w:val="clear" w:color="auto" w:fill="FFFFFF"/>
        </w:rPr>
        <w:t xml:space="preserve"> airport and then on to Madras (now Chennai). It changed its name to Air India and became a public limited company following World War II. When it received its first Boeing 707, dubbed </w:t>
      </w:r>
      <w:proofErr w:type="spellStart"/>
      <w:r w:rsidRPr="003D41D9">
        <w:rPr>
          <w:rFonts w:ascii="Times New Roman" w:eastAsiaTheme="majorEastAsia" w:hAnsi="Times New Roman" w:cs="Times New Roman"/>
          <w:color w:val="111111"/>
          <w:spacing w:val="1"/>
          <w:sz w:val="24"/>
          <w:szCs w:val="24"/>
          <w:shd w:val="clear" w:color="auto" w:fill="FFFFFF"/>
        </w:rPr>
        <w:t>Gauri</w:t>
      </w:r>
      <w:proofErr w:type="spellEnd"/>
      <w:r w:rsidRPr="003D41D9">
        <w:rPr>
          <w:rFonts w:ascii="Times New Roman" w:eastAsiaTheme="majorEastAsia" w:hAnsi="Times New Roman" w:cs="Times New Roman"/>
          <w:color w:val="111111"/>
          <w:spacing w:val="1"/>
          <w:sz w:val="24"/>
          <w:szCs w:val="24"/>
          <w:shd w:val="clear" w:color="auto" w:fill="FFFFFF"/>
        </w:rPr>
        <w:t xml:space="preserve"> Shankar, on February 21, 1960, it became the first airline in Asia to operate a jet. There were attempts in 2000–01 to </w:t>
      </w:r>
      <w:proofErr w:type="spellStart"/>
      <w:r w:rsidRPr="003D41D9">
        <w:rPr>
          <w:rFonts w:ascii="Times New Roman" w:eastAsiaTheme="majorEastAsia" w:hAnsi="Times New Roman" w:cs="Times New Roman"/>
          <w:color w:val="111111"/>
          <w:spacing w:val="1"/>
          <w:sz w:val="24"/>
          <w:szCs w:val="24"/>
          <w:shd w:val="clear" w:color="auto" w:fill="FFFFFF"/>
        </w:rPr>
        <w:t>privatise</w:t>
      </w:r>
      <w:proofErr w:type="spellEnd"/>
      <w:r w:rsidRPr="003D41D9">
        <w:rPr>
          <w:rFonts w:ascii="Times New Roman" w:eastAsiaTheme="majorEastAsia" w:hAnsi="Times New Roman" w:cs="Times New Roman"/>
          <w:color w:val="111111"/>
          <w:spacing w:val="1"/>
          <w:sz w:val="24"/>
          <w:szCs w:val="24"/>
          <w:shd w:val="clear" w:color="auto" w:fill="FFFFFF"/>
        </w:rPr>
        <w:t xml:space="preserve"> Air India, and following its merger with Indian Airlines in 2006, it started to lose money. In 2017, an additional attempt at </w:t>
      </w:r>
      <w:proofErr w:type="spellStart"/>
      <w:r w:rsidRPr="003D41D9">
        <w:rPr>
          <w:rFonts w:ascii="Times New Roman" w:eastAsiaTheme="majorEastAsia" w:hAnsi="Times New Roman" w:cs="Times New Roman"/>
          <w:color w:val="111111"/>
          <w:spacing w:val="1"/>
          <w:sz w:val="24"/>
          <w:szCs w:val="24"/>
          <w:shd w:val="clear" w:color="auto" w:fill="FFFFFF"/>
        </w:rPr>
        <w:t>privatisation</w:t>
      </w:r>
      <w:proofErr w:type="spellEnd"/>
      <w:r w:rsidRPr="003D41D9">
        <w:rPr>
          <w:rFonts w:ascii="Times New Roman" w:eastAsiaTheme="majorEastAsia" w:hAnsi="Times New Roman" w:cs="Times New Roman"/>
          <w:color w:val="111111"/>
          <w:spacing w:val="1"/>
          <w:sz w:val="24"/>
          <w:szCs w:val="24"/>
          <w:shd w:val="clear" w:color="auto" w:fill="FFFFFF"/>
        </w:rPr>
        <w:t xml:space="preserve"> was made, and in 2022, the airline and its related businesses were returned to the Tata group.</w:t>
      </w:r>
    </w:p>
    <w:p w:rsidR="007D6A98" w:rsidRPr="003D41D9" w:rsidRDefault="007D6A98" w:rsidP="0082094C">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Via its subsidiary Air India Express, Air India also runs flights to domestic and Asian locations. For most domestic and short-haul international routes, Air India uses a combination of narrow body aircraft, such the Boeing 737 and Airbus A320 family, and wide body aircraft, like the Airbus A350, Boeing 777, and Boeing 787, for long-haul international routes. The Maharajah (Emperor) is the mascot of Air India. The previous emblem featured a flying swan with the </w:t>
      </w:r>
      <w:proofErr w:type="spellStart"/>
      <w:r w:rsidRPr="003D41D9">
        <w:rPr>
          <w:rFonts w:ascii="Times New Roman" w:eastAsiaTheme="majorEastAsia" w:hAnsi="Times New Roman" w:cs="Times New Roman"/>
          <w:color w:val="111111"/>
          <w:spacing w:val="1"/>
          <w:sz w:val="24"/>
          <w:szCs w:val="24"/>
          <w:shd w:val="clear" w:color="auto" w:fill="FFFFFF"/>
        </w:rPr>
        <w:t>Konark</w:t>
      </w:r>
      <w:proofErr w:type="spellEnd"/>
      <w:r w:rsidRPr="003D41D9">
        <w:rPr>
          <w:rFonts w:ascii="Times New Roman" w:eastAsiaTheme="majorEastAsia" w:hAnsi="Times New Roman" w:cs="Times New Roman"/>
          <w:color w:val="111111"/>
          <w:spacing w:val="1"/>
          <w:sz w:val="24"/>
          <w:szCs w:val="24"/>
          <w:shd w:val="clear" w:color="auto" w:fill="FFFFFF"/>
        </w:rPr>
        <w:t xml:space="preserve"> wheel inside, but it was replaced in 2023 by a new design that was modelled around the airline's </w:t>
      </w:r>
      <w:proofErr w:type="spellStart"/>
      <w:r w:rsidRPr="003D41D9">
        <w:rPr>
          <w:rFonts w:ascii="Times New Roman" w:eastAsiaTheme="majorEastAsia" w:hAnsi="Times New Roman" w:cs="Times New Roman"/>
          <w:color w:val="111111"/>
          <w:spacing w:val="1"/>
          <w:sz w:val="24"/>
          <w:szCs w:val="24"/>
          <w:shd w:val="clear" w:color="auto" w:fill="FFFFFF"/>
        </w:rPr>
        <w:t>Jharokha</w:t>
      </w:r>
      <w:proofErr w:type="spellEnd"/>
      <w:r w:rsidRPr="003D41D9">
        <w:rPr>
          <w:rFonts w:ascii="Times New Roman" w:eastAsiaTheme="majorEastAsia" w:hAnsi="Times New Roman" w:cs="Times New Roman"/>
          <w:color w:val="111111"/>
          <w:spacing w:val="1"/>
          <w:sz w:val="24"/>
          <w:szCs w:val="24"/>
          <w:shd w:val="clear" w:color="auto" w:fill="FFFFFF"/>
        </w:rPr>
        <w:t xml:space="preserve"> window pattern.</w:t>
      </w:r>
      <w:r w:rsidR="00532326" w:rsidRPr="003D41D9">
        <w:rPr>
          <w:rFonts w:ascii="Times New Roman" w:eastAsiaTheme="majorEastAsia" w:hAnsi="Times New Roman" w:cs="Times New Roman"/>
          <w:color w:val="111111"/>
          <w:spacing w:val="1"/>
          <w:sz w:val="24"/>
          <w:szCs w:val="24"/>
          <w:shd w:val="clear" w:color="auto" w:fill="FFFFFF"/>
        </w:rPr>
        <w:t xml:space="preserve"> </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2"/>
      </w:r>
    </w:p>
    <w:p w:rsidR="00EE2613" w:rsidRPr="003D41D9" w:rsidRDefault="00EE2613" w:rsidP="00EE2613">
      <w:pPr>
        <w:pStyle w:val="Heading3"/>
        <w:rPr>
          <w:rFonts w:ascii="Times New Roman" w:hAnsi="Times New Roman" w:cs="Times New Roman"/>
          <w:shd w:val="clear" w:color="auto" w:fill="FFFFFF"/>
        </w:rPr>
      </w:pPr>
      <w:r w:rsidRPr="003D41D9">
        <w:rPr>
          <w:rFonts w:ascii="Times New Roman" w:hAnsi="Times New Roman" w:cs="Times New Roman"/>
          <w:shd w:val="clear" w:color="auto" w:fill="FFFFFF"/>
        </w:rPr>
        <w:t xml:space="preserve">Profile of </w:t>
      </w:r>
      <w:proofErr w:type="spellStart"/>
      <w:r w:rsidRPr="003D41D9">
        <w:rPr>
          <w:rFonts w:ascii="Times New Roman" w:hAnsi="Times New Roman" w:cs="Times New Roman"/>
          <w:shd w:val="clear" w:color="auto" w:fill="FFFFFF"/>
        </w:rPr>
        <w:t>IndiGo</w:t>
      </w:r>
      <w:proofErr w:type="spellEnd"/>
      <w:r w:rsidRPr="003D41D9">
        <w:rPr>
          <w:rFonts w:ascii="Times New Roman" w:hAnsi="Times New Roman" w:cs="Times New Roman"/>
          <w:shd w:val="clear" w:color="auto" w:fill="FFFFFF"/>
        </w:rPr>
        <w:t xml:space="preserve"> Airlines:</w:t>
      </w:r>
    </w:p>
    <w:p w:rsidR="007D6A98" w:rsidRPr="003D41D9" w:rsidRDefault="007D6A98" w:rsidP="007D6A98">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The low-cost airline </w:t>
      </w:r>
      <w:proofErr w:type="spellStart"/>
      <w:r w:rsidRPr="003D41D9">
        <w:rPr>
          <w:rFonts w:ascii="Times New Roman" w:eastAsiaTheme="majorEastAsia" w:hAnsi="Times New Roman" w:cs="Times New Roman"/>
          <w:color w:val="111111"/>
          <w:spacing w:val="1"/>
          <w:sz w:val="24"/>
          <w:szCs w:val="24"/>
          <w:shd w:val="clear" w:color="auto" w:fill="FFFFFF"/>
        </w:rPr>
        <w:t>InterGlobe</w:t>
      </w:r>
      <w:proofErr w:type="spellEnd"/>
      <w:r w:rsidRPr="003D41D9">
        <w:rPr>
          <w:rFonts w:ascii="Times New Roman" w:eastAsiaTheme="majorEastAsia" w:hAnsi="Times New Roman" w:cs="Times New Roman"/>
          <w:color w:val="111111"/>
          <w:spacing w:val="1"/>
          <w:sz w:val="24"/>
          <w:szCs w:val="24"/>
          <w:shd w:val="clear" w:color="auto" w:fill="FFFFFF"/>
        </w:rPr>
        <w:t xml:space="preserve"> Aviation Limited, operating as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is based in Gurgaon, Haryana, India. In terms of both passengers carried and fleet size, it is the biggest airline in India. As of November 2023, its domestic market share was 61.8%. With more than 100 million passengers carried in 2023, it is the biggest airline in Asia and among the biggest in the world overall. With a fleet of more than 340 aircraft,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will be operating over 2,000 daily flights to 119 destinations as of January 2024—86 domestic and 33 foreign. Delhi's Indira Gandhi International Airport serves as its main hub.</w:t>
      </w:r>
    </w:p>
    <w:p w:rsidR="007D6A98" w:rsidRPr="003D41D9" w:rsidRDefault="007D6A98" w:rsidP="000A25C2">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Rakesh </w:t>
      </w:r>
      <w:proofErr w:type="spellStart"/>
      <w:r w:rsidRPr="003D41D9">
        <w:rPr>
          <w:rFonts w:ascii="Times New Roman" w:eastAsiaTheme="majorEastAsia" w:hAnsi="Times New Roman" w:cs="Times New Roman"/>
          <w:color w:val="111111"/>
          <w:spacing w:val="1"/>
          <w:sz w:val="24"/>
          <w:szCs w:val="24"/>
          <w:shd w:val="clear" w:color="auto" w:fill="FFFFFF"/>
        </w:rPr>
        <w:t>Gangwal</w:t>
      </w:r>
      <w:proofErr w:type="spellEnd"/>
      <w:r w:rsidRPr="003D41D9">
        <w:rPr>
          <w:rFonts w:ascii="Times New Roman" w:eastAsiaTheme="majorEastAsia" w:hAnsi="Times New Roman" w:cs="Times New Roman"/>
          <w:color w:val="111111"/>
          <w:spacing w:val="1"/>
          <w:sz w:val="24"/>
          <w:szCs w:val="24"/>
          <w:shd w:val="clear" w:color="auto" w:fill="FFFFFF"/>
        </w:rPr>
        <w:t xml:space="preserve"> and Rahul Bhatia of </w:t>
      </w:r>
      <w:proofErr w:type="spellStart"/>
      <w:r w:rsidRPr="003D41D9">
        <w:rPr>
          <w:rFonts w:ascii="Times New Roman" w:eastAsiaTheme="majorEastAsia" w:hAnsi="Times New Roman" w:cs="Times New Roman"/>
          <w:color w:val="111111"/>
          <w:spacing w:val="1"/>
          <w:sz w:val="24"/>
          <w:szCs w:val="24"/>
          <w:shd w:val="clear" w:color="auto" w:fill="FFFFFF"/>
        </w:rPr>
        <w:t>InterGlobe</w:t>
      </w:r>
      <w:proofErr w:type="spellEnd"/>
      <w:r w:rsidRPr="003D41D9">
        <w:rPr>
          <w:rFonts w:ascii="Times New Roman" w:eastAsiaTheme="majorEastAsia" w:hAnsi="Times New Roman" w:cs="Times New Roman"/>
          <w:color w:val="111111"/>
          <w:spacing w:val="1"/>
          <w:sz w:val="24"/>
          <w:szCs w:val="24"/>
          <w:shd w:val="clear" w:color="auto" w:fill="FFFFFF"/>
        </w:rPr>
        <w:t xml:space="preserve"> Enterprises established the airline as a commercial enterprise in 2006. It received its first aircraft in July 2006 and started flying the same month. In terms of passenger market share, the airline rose to the top in India in 2012. Nov. 2015 saw the company's public offering. According to OAG,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was the fifteenth most punctual airline in the world in 2022.</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3"/>
      </w:r>
    </w:p>
    <w:p w:rsidR="001B44D9" w:rsidRPr="003D41D9" w:rsidRDefault="001B44D9" w:rsidP="001B44D9">
      <w:pPr>
        <w:pStyle w:val="Heading1"/>
        <w:rPr>
          <w:rFonts w:ascii="Times New Roman" w:hAnsi="Times New Roman" w:cs="Times New Roman"/>
          <w:shd w:val="clear" w:color="auto" w:fill="FFFFFF"/>
        </w:rPr>
      </w:pPr>
      <w:r w:rsidRPr="003D41D9">
        <w:rPr>
          <w:rFonts w:ascii="Times New Roman" w:hAnsi="Times New Roman" w:cs="Times New Roman"/>
          <w:shd w:val="clear" w:color="auto" w:fill="FFFFFF"/>
        </w:rPr>
        <w:t>Review of Literature:</w:t>
      </w:r>
    </w:p>
    <w:p w:rsidR="000A25C2" w:rsidRPr="003D41D9" w:rsidRDefault="001B44D9" w:rsidP="0082094C">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b/>
          <w:bCs/>
          <w:color w:val="111111"/>
          <w:spacing w:val="1"/>
          <w:sz w:val="24"/>
          <w:szCs w:val="24"/>
          <w:shd w:val="clear" w:color="auto" w:fill="FFFFFF"/>
        </w:rPr>
        <w:t xml:space="preserve">Ms. </w:t>
      </w:r>
      <w:proofErr w:type="spellStart"/>
      <w:r w:rsidRPr="003D41D9">
        <w:rPr>
          <w:rFonts w:ascii="Times New Roman" w:eastAsiaTheme="majorEastAsia" w:hAnsi="Times New Roman" w:cs="Times New Roman"/>
          <w:b/>
          <w:bCs/>
          <w:color w:val="111111"/>
          <w:spacing w:val="1"/>
          <w:sz w:val="24"/>
          <w:szCs w:val="24"/>
          <w:shd w:val="clear" w:color="auto" w:fill="FFFFFF"/>
        </w:rPr>
        <w:t>Sejal</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w:t>
      </w:r>
      <w:proofErr w:type="spellStart"/>
      <w:r w:rsidRPr="003D41D9">
        <w:rPr>
          <w:rFonts w:ascii="Times New Roman" w:eastAsiaTheme="majorEastAsia" w:hAnsi="Times New Roman" w:cs="Times New Roman"/>
          <w:b/>
          <w:bCs/>
          <w:color w:val="111111"/>
          <w:spacing w:val="1"/>
          <w:sz w:val="24"/>
          <w:szCs w:val="24"/>
          <w:shd w:val="clear" w:color="auto" w:fill="FFFFFF"/>
        </w:rPr>
        <w:t>Makwana</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2020</w:t>
      </w:r>
      <w:r w:rsidRPr="003D41D9">
        <w:rPr>
          <w:rFonts w:ascii="Times New Roman" w:eastAsiaTheme="majorEastAsia" w:hAnsi="Times New Roman" w:cs="Times New Roman"/>
          <w:color w:val="111111"/>
          <w:spacing w:val="1"/>
          <w:sz w:val="24"/>
          <w:szCs w:val="24"/>
          <w:shd w:val="clear" w:color="auto" w:fill="FFFFFF"/>
        </w:rPr>
        <w:t xml:space="preserve"> completed of an examination entitled </w:t>
      </w:r>
      <w:r w:rsidRPr="003D41D9">
        <w:rPr>
          <w:rFonts w:ascii="Times New Roman" w:eastAsiaTheme="majorEastAsia" w:hAnsi="Times New Roman" w:cs="Times New Roman"/>
          <w:b/>
          <w:bCs/>
          <w:color w:val="111111"/>
          <w:spacing w:val="1"/>
          <w:sz w:val="24"/>
          <w:szCs w:val="24"/>
          <w:shd w:val="clear" w:color="auto" w:fill="FFFFFF"/>
        </w:rPr>
        <w:t>A Comparative Study of Financial Analysis of Jet Airways and Indigo with idea.</w:t>
      </w:r>
      <w:r w:rsidRPr="003D41D9">
        <w:rPr>
          <w:rFonts w:ascii="Times New Roman" w:eastAsiaTheme="majorEastAsia" w:hAnsi="Times New Roman" w:cs="Times New Roman"/>
          <w:color w:val="111111"/>
          <w:spacing w:val="1"/>
          <w:sz w:val="24"/>
          <w:szCs w:val="24"/>
          <w:shd w:val="clear" w:color="auto" w:fill="FFFFFF"/>
        </w:rPr>
        <w:t xml:space="preserve"> The main objectives of this study are to compare the financial performance of Jet Airways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Specifically, the study aims to analyze the net profit, operating expenses, and revenue of both airlines over the past 8 years. figured out that The conclusion of the study indicates that Jet Airways achieved higher profits compared to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over the past 8 years. Statistical analyses were conducted, rejecting the null hypothesis and indicating significant differences in both net profit and revenue between the two airlines. The study suggests that there is a need for further expansion and efforts to increase profitability in the aviation sector. with utilization It primarily focuses on comparing the financial performance of Jet Airways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based on their annual reports. However, it does mention that the study analyzed the financial data of the two airlines from their annual reports. It is possible that the study employed a comparative analysis approach to examine the financial data and compare the performance of the two airlines over the past eight years.</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4"/>
      </w:r>
    </w:p>
    <w:p w:rsidR="000A25C2" w:rsidRPr="003D41D9" w:rsidRDefault="001B44D9" w:rsidP="001B44D9">
      <w:pPr>
        <w:jc w:val="both"/>
        <w:rPr>
          <w:rFonts w:ascii="Times New Roman" w:eastAsiaTheme="majorEastAsia" w:hAnsi="Times New Roman" w:cs="Times New Roman"/>
          <w:color w:val="111111"/>
          <w:spacing w:val="1"/>
          <w:sz w:val="24"/>
          <w:szCs w:val="24"/>
          <w:shd w:val="clear" w:color="auto" w:fill="FFFFFF"/>
        </w:rPr>
      </w:pPr>
      <w:proofErr w:type="spellStart"/>
      <w:r w:rsidRPr="003D41D9">
        <w:rPr>
          <w:rFonts w:ascii="Times New Roman" w:eastAsiaTheme="majorEastAsia" w:hAnsi="Times New Roman" w:cs="Times New Roman"/>
          <w:b/>
          <w:bCs/>
          <w:color w:val="111111"/>
          <w:spacing w:val="1"/>
          <w:sz w:val="24"/>
          <w:szCs w:val="24"/>
          <w:shd w:val="clear" w:color="auto" w:fill="FFFFFF"/>
        </w:rPr>
        <w:t>Bharath</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K. A. 2017</w:t>
      </w:r>
      <w:r w:rsidRPr="003D41D9">
        <w:rPr>
          <w:rFonts w:ascii="Times New Roman" w:eastAsiaTheme="majorEastAsia" w:hAnsi="Times New Roman" w:cs="Times New Roman"/>
          <w:color w:val="111111"/>
          <w:spacing w:val="1"/>
          <w:sz w:val="24"/>
          <w:szCs w:val="24"/>
          <w:shd w:val="clear" w:color="auto" w:fill="FFFFFF"/>
        </w:rPr>
        <w:t xml:space="preserve"> completed of an examination entitled </w:t>
      </w:r>
      <w:r w:rsidRPr="003D41D9">
        <w:rPr>
          <w:rFonts w:ascii="Times New Roman" w:eastAsiaTheme="majorEastAsia" w:hAnsi="Times New Roman" w:cs="Times New Roman"/>
          <w:b/>
          <w:bCs/>
          <w:color w:val="111111"/>
          <w:spacing w:val="1"/>
          <w:sz w:val="24"/>
          <w:szCs w:val="24"/>
          <w:shd w:val="clear" w:color="auto" w:fill="FFFFFF"/>
        </w:rPr>
        <w:t xml:space="preserve">Comparative Study On Growth </w:t>
      </w:r>
      <w:r w:rsidR="009F5AC7" w:rsidRPr="003D41D9">
        <w:rPr>
          <w:rFonts w:ascii="Times New Roman" w:eastAsiaTheme="majorEastAsia" w:hAnsi="Times New Roman" w:cs="Times New Roman"/>
          <w:b/>
          <w:bCs/>
          <w:color w:val="111111"/>
          <w:spacing w:val="1"/>
          <w:sz w:val="24"/>
          <w:szCs w:val="24"/>
          <w:shd w:val="clear" w:color="auto" w:fill="FFFFFF"/>
        </w:rPr>
        <w:t>and</w:t>
      </w:r>
      <w:r w:rsidRPr="003D41D9">
        <w:rPr>
          <w:rFonts w:ascii="Times New Roman" w:eastAsiaTheme="majorEastAsia" w:hAnsi="Times New Roman" w:cs="Times New Roman"/>
          <w:b/>
          <w:bCs/>
          <w:color w:val="111111"/>
          <w:spacing w:val="1"/>
          <w:sz w:val="24"/>
          <w:szCs w:val="24"/>
          <w:shd w:val="clear" w:color="auto" w:fill="FFFFFF"/>
        </w:rPr>
        <w:t xml:space="preserve"> Financial Performance </w:t>
      </w:r>
      <w:r w:rsidR="009F5AC7" w:rsidRPr="003D41D9">
        <w:rPr>
          <w:rFonts w:ascii="Times New Roman" w:eastAsiaTheme="majorEastAsia" w:hAnsi="Times New Roman" w:cs="Times New Roman"/>
          <w:b/>
          <w:bCs/>
          <w:color w:val="111111"/>
          <w:spacing w:val="1"/>
          <w:sz w:val="24"/>
          <w:szCs w:val="24"/>
          <w:shd w:val="clear" w:color="auto" w:fill="FFFFFF"/>
        </w:rPr>
        <w:t>of</w:t>
      </w:r>
      <w:r w:rsidRPr="003D41D9">
        <w:rPr>
          <w:rFonts w:ascii="Times New Roman" w:eastAsiaTheme="majorEastAsia" w:hAnsi="Times New Roman" w:cs="Times New Roman"/>
          <w:b/>
          <w:bCs/>
          <w:color w:val="111111"/>
          <w:spacing w:val="1"/>
          <w:sz w:val="24"/>
          <w:szCs w:val="24"/>
          <w:shd w:val="clear" w:color="auto" w:fill="FFFFFF"/>
        </w:rPr>
        <w:t xml:space="preserve"> Jet Airways, Indigo Airlines &amp; </w:t>
      </w:r>
      <w:proofErr w:type="spellStart"/>
      <w:r w:rsidRPr="003D41D9">
        <w:rPr>
          <w:rFonts w:ascii="Times New Roman" w:eastAsiaTheme="majorEastAsia" w:hAnsi="Times New Roman" w:cs="Times New Roman"/>
          <w:b/>
          <w:bCs/>
          <w:color w:val="111111"/>
          <w:spacing w:val="1"/>
          <w:sz w:val="24"/>
          <w:szCs w:val="24"/>
          <w:shd w:val="clear" w:color="auto" w:fill="FFFFFF"/>
        </w:rPr>
        <w:t>Spicejet</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Airlines Companies </w:t>
      </w:r>
      <w:r w:rsidR="009F5AC7" w:rsidRPr="003D41D9">
        <w:rPr>
          <w:rFonts w:ascii="Times New Roman" w:eastAsiaTheme="majorEastAsia" w:hAnsi="Times New Roman" w:cs="Times New Roman"/>
          <w:b/>
          <w:bCs/>
          <w:color w:val="111111"/>
          <w:spacing w:val="1"/>
          <w:sz w:val="24"/>
          <w:szCs w:val="24"/>
          <w:shd w:val="clear" w:color="auto" w:fill="FFFFFF"/>
        </w:rPr>
        <w:t>in</w:t>
      </w:r>
      <w:r w:rsidRPr="003D41D9">
        <w:rPr>
          <w:rFonts w:ascii="Times New Roman" w:eastAsiaTheme="majorEastAsia" w:hAnsi="Times New Roman" w:cs="Times New Roman"/>
          <w:b/>
          <w:bCs/>
          <w:color w:val="111111"/>
          <w:spacing w:val="1"/>
          <w:sz w:val="24"/>
          <w:szCs w:val="24"/>
          <w:shd w:val="clear" w:color="auto" w:fill="FFFFFF"/>
        </w:rPr>
        <w:t xml:space="preserve"> India.</w:t>
      </w:r>
      <w:r w:rsidRPr="003D41D9">
        <w:rPr>
          <w:rFonts w:ascii="Times New Roman" w:eastAsiaTheme="majorEastAsia" w:hAnsi="Times New Roman" w:cs="Times New Roman"/>
          <w:color w:val="111111"/>
          <w:spacing w:val="1"/>
          <w:sz w:val="24"/>
          <w:szCs w:val="24"/>
          <w:shd w:val="clear" w:color="auto" w:fill="FFFFFF"/>
        </w:rPr>
        <w:t xml:space="preserve"> with idea of understand the current and future evolvement of the Indian airline industry, to study the financial performance of selected airlines in India, and to analyze the growth and trend performance of these airlines. figured out that </w:t>
      </w:r>
      <w:r w:rsidR="009F5AC7" w:rsidRPr="003D41D9">
        <w:rPr>
          <w:rFonts w:ascii="Times New Roman" w:eastAsiaTheme="majorEastAsia" w:hAnsi="Times New Roman" w:cs="Times New Roman"/>
          <w:color w:val="111111"/>
          <w:spacing w:val="1"/>
          <w:sz w:val="24"/>
          <w:szCs w:val="24"/>
          <w:shd w:val="clear" w:color="auto" w:fill="FFFFFF"/>
        </w:rPr>
        <w:t>t</w:t>
      </w:r>
      <w:r w:rsidRPr="003D41D9">
        <w:rPr>
          <w:rFonts w:ascii="Times New Roman" w:eastAsiaTheme="majorEastAsia" w:hAnsi="Times New Roman" w:cs="Times New Roman"/>
          <w:color w:val="111111"/>
          <w:spacing w:val="1"/>
          <w:sz w:val="24"/>
          <w:szCs w:val="24"/>
          <w:shd w:val="clear" w:color="auto" w:fill="FFFFFF"/>
        </w:rPr>
        <w:t xml:space="preserve">he study concludes that it aims to determine the better performer among Jet Airways, Indigo Airlines, and </w:t>
      </w:r>
      <w:proofErr w:type="spellStart"/>
      <w:r w:rsidRPr="003D41D9">
        <w:rPr>
          <w:rFonts w:ascii="Times New Roman" w:eastAsiaTheme="majorEastAsia" w:hAnsi="Times New Roman" w:cs="Times New Roman"/>
          <w:color w:val="111111"/>
          <w:spacing w:val="1"/>
          <w:sz w:val="24"/>
          <w:szCs w:val="24"/>
          <w:shd w:val="clear" w:color="auto" w:fill="FFFFFF"/>
        </w:rPr>
        <w:t>SpiceJet</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in terms of growth and financial performance among the three airline groups. However, there are significant differences in net profit margin (NPM) and return on assets (ROA). The study suggests that Indigo Airlines offers better business packages and vacation packages, </w:t>
      </w:r>
      <w:proofErr w:type="spellStart"/>
      <w:r w:rsidRPr="003D41D9">
        <w:rPr>
          <w:rFonts w:ascii="Times New Roman" w:eastAsiaTheme="majorEastAsia" w:hAnsi="Times New Roman" w:cs="Times New Roman"/>
          <w:color w:val="111111"/>
          <w:spacing w:val="1"/>
          <w:sz w:val="24"/>
          <w:szCs w:val="24"/>
          <w:shd w:val="clear" w:color="auto" w:fill="FFFFFF"/>
        </w:rPr>
        <w:t>SpiceJet</w:t>
      </w:r>
      <w:proofErr w:type="spellEnd"/>
      <w:r w:rsidRPr="003D41D9">
        <w:rPr>
          <w:rFonts w:ascii="Times New Roman" w:eastAsiaTheme="majorEastAsia" w:hAnsi="Times New Roman" w:cs="Times New Roman"/>
          <w:color w:val="111111"/>
          <w:spacing w:val="1"/>
          <w:sz w:val="24"/>
          <w:szCs w:val="24"/>
          <w:shd w:val="clear" w:color="auto" w:fill="FFFFFF"/>
        </w:rPr>
        <w:t xml:space="preserve"> competes well with varying prices of in-flight services, and Jet Airways focuses on providing luxurious services to customers with utilization</w:t>
      </w:r>
      <w:r w:rsidR="009F5AC7" w:rsidRPr="003D41D9">
        <w:rPr>
          <w:rFonts w:ascii="Times New Roman" w:eastAsiaTheme="majorEastAsia" w:hAnsi="Times New Roman" w:cs="Times New Roman"/>
          <w:color w:val="111111"/>
          <w:spacing w:val="1"/>
          <w:sz w:val="24"/>
          <w:szCs w:val="24"/>
          <w:shd w:val="clear" w:color="auto" w:fill="FFFFFF"/>
        </w:rPr>
        <w:t>.</w:t>
      </w:r>
      <w:r w:rsidRPr="003D41D9">
        <w:rPr>
          <w:rFonts w:ascii="Times New Roman" w:eastAsiaTheme="majorEastAsia" w:hAnsi="Times New Roman" w:cs="Times New Roman"/>
          <w:color w:val="111111"/>
          <w:spacing w:val="1"/>
          <w:sz w:val="24"/>
          <w:szCs w:val="24"/>
          <w:shd w:val="clear" w:color="auto" w:fill="FFFFFF"/>
        </w:rPr>
        <w:t xml:space="preserve"> The research methodology used in this study is described as a quantitative research approach. The study utilized ratio analysis and ANOVA testing to evaluate the market share, profit margin, return on assets, and return on equity of the selected Indian airlines. Descriptive statistics, hypothesis testing, and interpretation of test results were conducted for each financial performance ratio.</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5"/>
      </w:r>
    </w:p>
    <w:p w:rsidR="000A25C2" w:rsidRPr="003D41D9" w:rsidRDefault="001B44D9" w:rsidP="001B44D9">
      <w:pPr>
        <w:jc w:val="both"/>
        <w:rPr>
          <w:rFonts w:ascii="Times New Roman" w:eastAsiaTheme="majorEastAsia" w:hAnsi="Times New Roman" w:cs="Times New Roman"/>
          <w:color w:val="111111"/>
          <w:spacing w:val="1"/>
          <w:sz w:val="24"/>
          <w:szCs w:val="24"/>
          <w:shd w:val="clear" w:color="auto" w:fill="FFFFFF"/>
        </w:rPr>
      </w:pPr>
      <w:proofErr w:type="spellStart"/>
      <w:r w:rsidRPr="003D41D9">
        <w:rPr>
          <w:rFonts w:ascii="Times New Roman" w:eastAsiaTheme="majorEastAsia" w:hAnsi="Times New Roman" w:cs="Times New Roman"/>
          <w:b/>
          <w:bCs/>
          <w:color w:val="111111"/>
          <w:spacing w:val="1"/>
          <w:sz w:val="24"/>
          <w:szCs w:val="24"/>
          <w:shd w:val="clear" w:color="auto" w:fill="FFFFFF"/>
        </w:rPr>
        <w:t>Dr.</w:t>
      </w:r>
      <w:proofErr w:type="gramStart"/>
      <w:r w:rsidRPr="003D41D9">
        <w:rPr>
          <w:rFonts w:ascii="Times New Roman" w:eastAsiaTheme="majorEastAsia" w:hAnsi="Times New Roman" w:cs="Times New Roman"/>
          <w:b/>
          <w:bCs/>
          <w:color w:val="111111"/>
          <w:spacing w:val="1"/>
          <w:sz w:val="24"/>
          <w:szCs w:val="24"/>
          <w:shd w:val="clear" w:color="auto" w:fill="FFFFFF"/>
        </w:rPr>
        <w:t>W.Saranya</w:t>
      </w:r>
      <w:proofErr w:type="spellEnd"/>
      <w:proofErr w:type="gramEnd"/>
      <w:r w:rsidRPr="003D41D9">
        <w:rPr>
          <w:rFonts w:ascii="Times New Roman" w:eastAsiaTheme="majorEastAsia" w:hAnsi="Times New Roman" w:cs="Times New Roman"/>
          <w:b/>
          <w:bCs/>
          <w:color w:val="111111"/>
          <w:spacing w:val="1"/>
          <w:sz w:val="24"/>
          <w:szCs w:val="24"/>
          <w:shd w:val="clear" w:color="auto" w:fill="FFFFFF"/>
        </w:rPr>
        <w:t xml:space="preserve"> &amp; </w:t>
      </w:r>
      <w:proofErr w:type="spellStart"/>
      <w:r w:rsidRPr="003D41D9">
        <w:rPr>
          <w:rFonts w:ascii="Times New Roman" w:eastAsiaTheme="majorEastAsia" w:hAnsi="Times New Roman" w:cs="Times New Roman"/>
          <w:b/>
          <w:bCs/>
          <w:color w:val="111111"/>
          <w:spacing w:val="1"/>
          <w:sz w:val="24"/>
          <w:szCs w:val="24"/>
          <w:shd w:val="clear" w:color="auto" w:fill="FFFFFF"/>
        </w:rPr>
        <w:t>V.Sandeep</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2021</w:t>
      </w:r>
      <w:r w:rsidRPr="003D41D9">
        <w:rPr>
          <w:rFonts w:ascii="Times New Roman" w:eastAsiaTheme="majorEastAsia" w:hAnsi="Times New Roman" w:cs="Times New Roman"/>
          <w:color w:val="111111"/>
          <w:spacing w:val="1"/>
          <w:sz w:val="24"/>
          <w:szCs w:val="24"/>
          <w:shd w:val="clear" w:color="auto" w:fill="FFFFFF"/>
        </w:rPr>
        <w:t xml:space="preserve"> examined </w:t>
      </w:r>
      <w:r w:rsidR="009F5AC7" w:rsidRPr="003D41D9">
        <w:rPr>
          <w:rFonts w:ascii="Times New Roman" w:eastAsiaTheme="majorEastAsia" w:hAnsi="Times New Roman" w:cs="Times New Roman"/>
          <w:b/>
          <w:bCs/>
          <w:color w:val="111111"/>
          <w:spacing w:val="1"/>
          <w:sz w:val="24"/>
          <w:szCs w:val="24"/>
          <w:shd w:val="clear" w:color="auto" w:fill="FFFFFF"/>
        </w:rPr>
        <w:t>Financial Statement Analysis of Indigo a</w:t>
      </w:r>
      <w:r w:rsidRPr="003D41D9">
        <w:rPr>
          <w:rFonts w:ascii="Times New Roman" w:eastAsiaTheme="majorEastAsia" w:hAnsi="Times New Roman" w:cs="Times New Roman"/>
          <w:b/>
          <w:bCs/>
          <w:color w:val="111111"/>
          <w:spacing w:val="1"/>
          <w:sz w:val="24"/>
          <w:szCs w:val="24"/>
          <w:shd w:val="clear" w:color="auto" w:fill="FFFFFF"/>
        </w:rPr>
        <w:t xml:space="preserve">nd Air Asia Ltd </w:t>
      </w:r>
      <w:r w:rsidRPr="003D41D9">
        <w:rPr>
          <w:rFonts w:ascii="Times New Roman" w:eastAsiaTheme="majorEastAsia" w:hAnsi="Times New Roman" w:cs="Times New Roman"/>
          <w:color w:val="111111"/>
          <w:spacing w:val="1"/>
          <w:sz w:val="24"/>
          <w:szCs w:val="24"/>
          <w:shd w:val="clear" w:color="auto" w:fill="FFFFFF"/>
        </w:rPr>
        <w:t>with intent The objectives of the study on the Financial Statement Analysis of Indigo and Air Asia Ltd are to assess financial strength, profitability, liquidity, and financial viability of the companies. discovered that The conclusion of the study indicates that both Indigo and Air Asia Ltd have satisfactory financial performance, with Air Asia being more profitable and Indigo having a stronger liquidity position. Efficient financial management is crucial for business growth, and the analysis of financial ratios provides valuable insights into the compan</w:t>
      </w:r>
      <w:r w:rsidR="009F5AC7" w:rsidRPr="003D41D9">
        <w:rPr>
          <w:rFonts w:ascii="Times New Roman" w:eastAsiaTheme="majorEastAsia" w:hAnsi="Times New Roman" w:cs="Times New Roman"/>
          <w:color w:val="111111"/>
          <w:spacing w:val="1"/>
          <w:sz w:val="24"/>
          <w:szCs w:val="24"/>
          <w:shd w:val="clear" w:color="auto" w:fill="FFFFFF"/>
        </w:rPr>
        <w:t>ies' overall performance</w:t>
      </w:r>
      <w:r w:rsidRPr="003D41D9">
        <w:rPr>
          <w:rFonts w:ascii="Times New Roman" w:eastAsiaTheme="majorEastAsia" w:hAnsi="Times New Roman" w:cs="Times New Roman"/>
          <w:color w:val="111111"/>
          <w:spacing w:val="1"/>
          <w:sz w:val="24"/>
          <w:szCs w:val="24"/>
          <w:shd w:val="clear" w:color="auto" w:fill="FFFFFF"/>
        </w:rPr>
        <w:t xml:space="preserve"> </w:t>
      </w:r>
      <w:r w:rsidR="009F5AC7" w:rsidRPr="003D41D9">
        <w:rPr>
          <w:rFonts w:ascii="Times New Roman" w:eastAsiaTheme="majorEastAsia" w:hAnsi="Times New Roman" w:cs="Times New Roman"/>
          <w:color w:val="111111"/>
          <w:spacing w:val="1"/>
          <w:sz w:val="24"/>
          <w:szCs w:val="24"/>
          <w:shd w:val="clear" w:color="auto" w:fill="FFFFFF"/>
        </w:rPr>
        <w:t>with</w:t>
      </w:r>
      <w:r w:rsidRPr="003D41D9">
        <w:rPr>
          <w:rFonts w:ascii="Times New Roman" w:eastAsiaTheme="majorEastAsia" w:hAnsi="Times New Roman" w:cs="Times New Roman"/>
          <w:color w:val="111111"/>
          <w:spacing w:val="1"/>
          <w:sz w:val="24"/>
          <w:szCs w:val="24"/>
          <w:shd w:val="clear" w:color="auto" w:fill="FFFFFF"/>
        </w:rPr>
        <w:t xml:space="preserve"> help of The research methodology of the study involved selecting two companies, Indigo Ltd and Air Asia Ltd, from the Indian aviation industry. The study utilized secondary data from the companies' annual reports, journals, articles, and other open-source databases. Analyzing this data using Ratio analysis helped in evaluating the financial performance of the chosen companies.</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6"/>
      </w:r>
    </w:p>
    <w:p w:rsidR="001B44D9" w:rsidRPr="003D41D9" w:rsidRDefault="001B44D9" w:rsidP="001B44D9">
      <w:pPr>
        <w:jc w:val="both"/>
        <w:rPr>
          <w:rFonts w:ascii="Times New Roman" w:eastAsiaTheme="majorEastAsia" w:hAnsi="Times New Roman" w:cs="Times New Roman"/>
          <w:color w:val="111111"/>
          <w:spacing w:val="1"/>
          <w:sz w:val="24"/>
          <w:szCs w:val="24"/>
          <w:shd w:val="clear" w:color="auto" w:fill="FFFFFF"/>
        </w:rPr>
      </w:pPr>
      <w:proofErr w:type="spellStart"/>
      <w:r w:rsidRPr="003D41D9">
        <w:rPr>
          <w:rFonts w:ascii="Times New Roman" w:eastAsiaTheme="majorEastAsia" w:hAnsi="Times New Roman" w:cs="Times New Roman"/>
          <w:b/>
          <w:bCs/>
          <w:color w:val="111111"/>
          <w:spacing w:val="1"/>
          <w:sz w:val="24"/>
          <w:szCs w:val="24"/>
          <w:shd w:val="clear" w:color="auto" w:fill="FFFFFF"/>
        </w:rPr>
        <w:t>Saloni</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w:t>
      </w:r>
      <w:proofErr w:type="spellStart"/>
      <w:r w:rsidRPr="003D41D9">
        <w:rPr>
          <w:rFonts w:ascii="Times New Roman" w:eastAsiaTheme="majorEastAsia" w:hAnsi="Times New Roman" w:cs="Times New Roman"/>
          <w:b/>
          <w:bCs/>
          <w:color w:val="111111"/>
          <w:spacing w:val="1"/>
          <w:sz w:val="24"/>
          <w:szCs w:val="24"/>
          <w:shd w:val="clear" w:color="auto" w:fill="FFFFFF"/>
        </w:rPr>
        <w:t>Sunilkumar</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w:t>
      </w:r>
      <w:proofErr w:type="spellStart"/>
      <w:r w:rsidRPr="003D41D9">
        <w:rPr>
          <w:rFonts w:ascii="Times New Roman" w:eastAsiaTheme="majorEastAsia" w:hAnsi="Times New Roman" w:cs="Times New Roman"/>
          <w:b/>
          <w:bCs/>
          <w:color w:val="111111"/>
          <w:spacing w:val="1"/>
          <w:sz w:val="24"/>
          <w:szCs w:val="24"/>
          <w:shd w:val="clear" w:color="auto" w:fill="FFFFFF"/>
        </w:rPr>
        <w:t>Doshi</w:t>
      </w:r>
      <w:proofErr w:type="spellEnd"/>
      <w:r w:rsidRPr="003D41D9">
        <w:rPr>
          <w:rFonts w:ascii="Times New Roman" w:eastAsiaTheme="majorEastAsia" w:hAnsi="Times New Roman" w:cs="Times New Roman"/>
          <w:b/>
          <w:bCs/>
          <w:color w:val="111111"/>
          <w:spacing w:val="1"/>
          <w:sz w:val="24"/>
          <w:szCs w:val="24"/>
          <w:shd w:val="clear" w:color="auto" w:fill="FFFFFF"/>
        </w:rPr>
        <w:t xml:space="preserve"> 2020</w:t>
      </w:r>
      <w:r w:rsidRPr="003D41D9">
        <w:rPr>
          <w:rFonts w:ascii="Times New Roman" w:eastAsiaTheme="majorEastAsia" w:hAnsi="Times New Roman" w:cs="Times New Roman"/>
          <w:color w:val="111111"/>
          <w:spacing w:val="1"/>
          <w:sz w:val="24"/>
          <w:szCs w:val="24"/>
          <w:shd w:val="clear" w:color="auto" w:fill="FFFFFF"/>
        </w:rPr>
        <w:t xml:space="preserve"> examined </w:t>
      </w:r>
      <w:r w:rsidRPr="003D41D9">
        <w:rPr>
          <w:rFonts w:ascii="Times New Roman" w:eastAsiaTheme="majorEastAsia" w:hAnsi="Times New Roman" w:cs="Times New Roman"/>
          <w:b/>
          <w:bCs/>
          <w:color w:val="111111"/>
          <w:spacing w:val="1"/>
          <w:sz w:val="24"/>
          <w:szCs w:val="24"/>
          <w:shd w:val="clear" w:color="auto" w:fill="FFFFFF"/>
        </w:rPr>
        <w:t xml:space="preserve">A Study </w:t>
      </w:r>
      <w:r w:rsidR="00C21671" w:rsidRPr="003D41D9">
        <w:rPr>
          <w:rFonts w:ascii="Times New Roman" w:eastAsiaTheme="majorEastAsia" w:hAnsi="Times New Roman" w:cs="Times New Roman"/>
          <w:b/>
          <w:bCs/>
          <w:color w:val="111111"/>
          <w:spacing w:val="1"/>
          <w:sz w:val="24"/>
          <w:szCs w:val="24"/>
          <w:shd w:val="clear" w:color="auto" w:fill="FFFFFF"/>
        </w:rPr>
        <w:t>on Financial Appraisal of Indigo Company o</w:t>
      </w:r>
      <w:r w:rsidRPr="003D41D9">
        <w:rPr>
          <w:rFonts w:ascii="Times New Roman" w:eastAsiaTheme="majorEastAsia" w:hAnsi="Times New Roman" w:cs="Times New Roman"/>
          <w:b/>
          <w:bCs/>
          <w:color w:val="111111"/>
          <w:spacing w:val="1"/>
          <w:sz w:val="24"/>
          <w:szCs w:val="24"/>
          <w:shd w:val="clear" w:color="auto" w:fill="FFFFFF"/>
        </w:rPr>
        <w:t xml:space="preserve">f India </w:t>
      </w:r>
      <w:r w:rsidRPr="003D41D9">
        <w:rPr>
          <w:rFonts w:ascii="Times New Roman" w:eastAsiaTheme="majorEastAsia" w:hAnsi="Times New Roman" w:cs="Times New Roman"/>
          <w:color w:val="111111"/>
          <w:spacing w:val="1"/>
          <w:sz w:val="24"/>
          <w:szCs w:val="24"/>
          <w:shd w:val="clear" w:color="auto" w:fill="FFFFFF"/>
        </w:rPr>
        <w:t xml:space="preserve">with intent The study aims to analyze the financial position, profitability, and business risk of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Company of India, understand the impact of the competitive market on financial performance, identify key cost and profitability factors in the airline industry, explore accounting's role in communicating financial information, and study the determinants of profitability in selected Indian aviation companies. discovered that The study concludes that despite being a market leader in the Indian air carrier industry,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reported significant losses in the fiscal year 2020 due to the COVID-19 pandemic. The company's financial condition in 2019 was poor, with losses incurred. However, in previous years, profits showed significant growth. The research highlights the challenges faced by airline companies in the current economic scenario and emphasizes the importance of analyzing financial parameters for informed dec</w:t>
      </w:r>
      <w:r w:rsidR="006625FF" w:rsidRPr="003D41D9">
        <w:rPr>
          <w:rFonts w:ascii="Times New Roman" w:eastAsiaTheme="majorEastAsia" w:hAnsi="Times New Roman" w:cs="Times New Roman"/>
          <w:color w:val="111111"/>
          <w:spacing w:val="1"/>
          <w:sz w:val="24"/>
          <w:szCs w:val="24"/>
          <w:shd w:val="clear" w:color="auto" w:fill="FFFFFF"/>
        </w:rPr>
        <w:t>ision-making</w:t>
      </w:r>
      <w:r w:rsidRPr="003D41D9">
        <w:rPr>
          <w:rFonts w:ascii="Times New Roman" w:eastAsiaTheme="majorEastAsia" w:hAnsi="Times New Roman" w:cs="Times New Roman"/>
          <w:color w:val="111111"/>
          <w:spacing w:val="1"/>
          <w:sz w:val="24"/>
          <w:szCs w:val="24"/>
          <w:shd w:val="clear" w:color="auto" w:fill="FFFFFF"/>
        </w:rPr>
        <w:t xml:space="preserve"> with help of The research methodology employed in this study includes a quantitative approach, focusing on statistical analysis for data interpretation. The study uses secondary data collected from annual reports of companies under study, supplemented by information from various sources such as websites, journals, and magazines. The research covers a period of three years (2017-2018 to 2019-2020) to analyze the performance of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Company. Data analysis involves using accounting tools and techniques, including ratio analysis to evaluate liquidity, efficiency, profitability, and other financial aspects of the company.</w:t>
      </w:r>
      <w:r w:rsidR="00532326" w:rsidRPr="003D41D9">
        <w:rPr>
          <w:rStyle w:val="FootnoteReference"/>
          <w:rFonts w:ascii="Times New Roman" w:eastAsiaTheme="majorEastAsia" w:hAnsi="Times New Roman" w:cs="Times New Roman"/>
          <w:color w:val="111111"/>
          <w:spacing w:val="1"/>
          <w:sz w:val="24"/>
          <w:szCs w:val="24"/>
          <w:shd w:val="clear" w:color="auto" w:fill="FFFFFF"/>
        </w:rPr>
        <w:footnoteReference w:id="7"/>
      </w:r>
    </w:p>
    <w:p w:rsidR="00532326" w:rsidRPr="003D41D9" w:rsidRDefault="00532326" w:rsidP="001B44D9">
      <w:pPr>
        <w:jc w:val="both"/>
        <w:rPr>
          <w:rFonts w:ascii="Times New Roman" w:eastAsiaTheme="majorEastAsia" w:hAnsi="Times New Roman" w:cs="Times New Roman"/>
          <w:color w:val="111111"/>
          <w:spacing w:val="1"/>
          <w:sz w:val="24"/>
          <w:szCs w:val="24"/>
          <w:shd w:val="clear" w:color="auto" w:fill="FFFFFF"/>
        </w:rPr>
      </w:pPr>
    </w:p>
    <w:p w:rsidR="005605D7" w:rsidRPr="003D41D9" w:rsidRDefault="00112006" w:rsidP="005605D7">
      <w:pPr>
        <w:pStyle w:val="Heading1"/>
        <w:jc w:val="both"/>
        <w:rPr>
          <w:rFonts w:ascii="Times New Roman" w:hAnsi="Times New Roman" w:cs="Times New Roman"/>
          <w:lang w:bidi="gu-IN"/>
        </w:rPr>
      </w:pPr>
      <w:bookmarkStart w:id="3" w:name="_Toc31207542"/>
      <w:r w:rsidRPr="003D41D9">
        <w:rPr>
          <w:rFonts w:ascii="Times New Roman" w:hAnsi="Times New Roman" w:cs="Times New Roman"/>
          <w:lang w:bidi="gu-IN"/>
        </w:rPr>
        <w:t xml:space="preserve">Objectives of the </w:t>
      </w:r>
      <w:r w:rsidR="002B0A49" w:rsidRPr="003D41D9">
        <w:rPr>
          <w:rFonts w:ascii="Times New Roman" w:hAnsi="Times New Roman" w:cs="Times New Roman"/>
          <w:lang w:bidi="gu-IN"/>
        </w:rPr>
        <w:t>Paper:</w:t>
      </w:r>
      <w:bookmarkEnd w:id="3"/>
    </w:p>
    <w:p w:rsidR="00A131F0" w:rsidRPr="003D41D9" w:rsidRDefault="00A131F0" w:rsidP="00160A19">
      <w:pPr>
        <w:pStyle w:val="NormalWeb"/>
        <w:numPr>
          <w:ilvl w:val="0"/>
          <w:numId w:val="23"/>
        </w:numPr>
        <w:shd w:val="clear" w:color="auto" w:fill="FFFFFF"/>
        <w:spacing w:before="0" w:beforeAutospacing="0"/>
        <w:jc w:val="both"/>
        <w:rPr>
          <w:color w:val="000000" w:themeColor="text1"/>
        </w:rPr>
      </w:pPr>
      <w:r w:rsidRPr="003D41D9">
        <w:rPr>
          <w:color w:val="000000" w:themeColor="text1"/>
        </w:rPr>
        <w:t>The objective of the study is to analyze the profitability, liquidity, solvency, and efficiency of Air India and Indigo Airlines by comparing their financial statements.</w:t>
      </w:r>
    </w:p>
    <w:p w:rsidR="00A131F0" w:rsidRPr="003D41D9" w:rsidRDefault="00A131F0" w:rsidP="00160A19">
      <w:pPr>
        <w:pStyle w:val="NormalWeb"/>
        <w:numPr>
          <w:ilvl w:val="0"/>
          <w:numId w:val="23"/>
        </w:numPr>
        <w:shd w:val="clear" w:color="auto" w:fill="FFFFFF"/>
        <w:spacing w:before="0" w:beforeAutospacing="0"/>
        <w:jc w:val="both"/>
        <w:rPr>
          <w:color w:val="000000" w:themeColor="text1"/>
        </w:rPr>
      </w:pPr>
      <w:r w:rsidRPr="003D41D9">
        <w:rPr>
          <w:color w:val="000000" w:themeColor="text1"/>
        </w:rPr>
        <w:t>The study aims to understand the overall financial health of the airlines and evaluate their financial performance and business value</w:t>
      </w:r>
    </w:p>
    <w:p w:rsidR="00A131F0" w:rsidRPr="003D41D9" w:rsidRDefault="00A131F0" w:rsidP="00160A19">
      <w:pPr>
        <w:pStyle w:val="NormalWeb"/>
        <w:numPr>
          <w:ilvl w:val="0"/>
          <w:numId w:val="23"/>
        </w:numPr>
        <w:shd w:val="clear" w:color="auto" w:fill="FFFFFF"/>
        <w:spacing w:before="0" w:beforeAutospacing="0"/>
        <w:jc w:val="both"/>
        <w:rPr>
          <w:color w:val="000000" w:themeColor="text1"/>
        </w:rPr>
      </w:pPr>
      <w:r w:rsidRPr="003D41D9">
        <w:rPr>
          <w:color w:val="000000" w:themeColor="text1"/>
        </w:rPr>
        <w:t xml:space="preserve">By conducting this analysis, the study intends to identify the strengths and weaknesses of the airlines and provide valuable insights for decision-making purposes </w:t>
      </w:r>
    </w:p>
    <w:p w:rsidR="00EE3C66" w:rsidRPr="003D41D9" w:rsidRDefault="00FD30EB" w:rsidP="00D93A0D">
      <w:pPr>
        <w:pStyle w:val="Heading1"/>
        <w:jc w:val="both"/>
        <w:rPr>
          <w:rFonts w:ascii="Times New Roman" w:hAnsi="Times New Roman" w:cs="Times New Roman"/>
        </w:rPr>
      </w:pPr>
      <w:bookmarkStart w:id="4" w:name="_Toc31207546"/>
      <w:r w:rsidRPr="003D41D9">
        <w:rPr>
          <w:rFonts w:ascii="Times New Roman" w:hAnsi="Times New Roman" w:cs="Times New Roman"/>
        </w:rPr>
        <w:t xml:space="preserve">Financial </w:t>
      </w:r>
      <w:r w:rsidR="00D93A0D" w:rsidRPr="003D41D9">
        <w:rPr>
          <w:rFonts w:ascii="Times New Roman" w:hAnsi="Times New Roman" w:cs="Times New Roman"/>
        </w:rPr>
        <w:t>S</w:t>
      </w:r>
      <w:r w:rsidRPr="003D41D9">
        <w:rPr>
          <w:rFonts w:ascii="Times New Roman" w:hAnsi="Times New Roman" w:cs="Times New Roman"/>
        </w:rPr>
        <w:t>tatements</w:t>
      </w:r>
      <w:r w:rsidR="00EE3C66" w:rsidRPr="003D41D9">
        <w:rPr>
          <w:rFonts w:ascii="Times New Roman" w:hAnsi="Times New Roman" w:cs="Times New Roman"/>
        </w:rPr>
        <w:t>:</w:t>
      </w:r>
      <w:bookmarkEnd w:id="4"/>
      <w:r w:rsidR="00532326" w:rsidRPr="003D41D9">
        <w:rPr>
          <w:rStyle w:val="FootnoteReference"/>
          <w:rFonts w:ascii="Times New Roman" w:hAnsi="Times New Roman" w:cs="Times New Roman"/>
        </w:rPr>
        <w:footnoteReference w:id="8"/>
      </w:r>
    </w:p>
    <w:p w:rsidR="007D6A98" w:rsidRPr="003D41D9" w:rsidRDefault="007D6A98" w:rsidP="007D6A98">
      <w:pPr>
        <w:pStyle w:val="NormalWeb"/>
        <w:shd w:val="clear" w:color="auto" w:fill="FFFFFF"/>
        <w:jc w:val="both"/>
        <w:rPr>
          <w:color w:val="000000" w:themeColor="text1"/>
        </w:rPr>
      </w:pPr>
      <w:bookmarkStart w:id="5" w:name="_Toc31207547"/>
      <w:r w:rsidRPr="003D41D9">
        <w:rPr>
          <w:color w:val="000000" w:themeColor="text1"/>
        </w:rPr>
        <w:t xml:space="preserve">Written documents that describe a company's operations and financial results are called financial statements. For the goal of ensuring accuracy and for tax, financing, or investment purposes, government authorities, accounting companies, etc. frequently audit financial accounts. The balance sheet, income statement, statement of cash flow, and statement of changes in equity are the primary financial statements for a for-profit company. A comparable but distinct set of financial statements is used by nonprofit </w:t>
      </w:r>
      <w:proofErr w:type="spellStart"/>
      <w:r w:rsidRPr="003D41D9">
        <w:rPr>
          <w:color w:val="000000" w:themeColor="text1"/>
        </w:rPr>
        <w:t>organisations</w:t>
      </w:r>
      <w:proofErr w:type="spellEnd"/>
      <w:r w:rsidRPr="003D41D9">
        <w:rPr>
          <w:color w:val="000000" w:themeColor="text1"/>
        </w:rPr>
        <w:t>.</w:t>
      </w:r>
    </w:p>
    <w:p w:rsidR="00EE3C66" w:rsidRPr="003D41D9" w:rsidRDefault="00EE3C66" w:rsidP="00FD30EB">
      <w:pPr>
        <w:pStyle w:val="Heading3"/>
        <w:rPr>
          <w:rFonts w:ascii="Times New Roman" w:hAnsi="Times New Roman" w:cs="Times New Roman"/>
        </w:rPr>
      </w:pPr>
      <w:r w:rsidRPr="003D41D9">
        <w:rPr>
          <w:rFonts w:ascii="Times New Roman" w:hAnsi="Times New Roman" w:cs="Times New Roman"/>
        </w:rPr>
        <w:t>Uses of Financial statement:</w:t>
      </w:r>
      <w:bookmarkEnd w:id="5"/>
    </w:p>
    <w:p w:rsidR="00EE3C66" w:rsidRPr="003D41D9" w:rsidRDefault="00EE3C66" w:rsidP="00EE3C66">
      <w:pPr>
        <w:pStyle w:val="ListParagraph"/>
        <w:numPr>
          <w:ilvl w:val="0"/>
          <w:numId w:val="6"/>
        </w:numPr>
        <w:rPr>
          <w:rFonts w:ascii="Times New Roman" w:hAnsi="Times New Roman" w:cs="Times New Roman"/>
          <w:sz w:val="24"/>
          <w:szCs w:val="24"/>
        </w:rPr>
      </w:pPr>
      <w:r w:rsidRPr="003D41D9">
        <w:rPr>
          <w:rFonts w:ascii="Times New Roman" w:hAnsi="Times New Roman" w:cs="Times New Roman"/>
          <w:sz w:val="24"/>
          <w:szCs w:val="24"/>
        </w:rPr>
        <w:t xml:space="preserve">Analysis of profitability </w:t>
      </w:r>
    </w:p>
    <w:p w:rsidR="00EE3C66" w:rsidRPr="003D41D9" w:rsidRDefault="00EE3C66" w:rsidP="00EE3C66">
      <w:pPr>
        <w:pStyle w:val="ListParagraph"/>
        <w:numPr>
          <w:ilvl w:val="0"/>
          <w:numId w:val="6"/>
        </w:numPr>
        <w:rPr>
          <w:rFonts w:ascii="Times New Roman" w:hAnsi="Times New Roman" w:cs="Times New Roman"/>
          <w:sz w:val="24"/>
          <w:szCs w:val="24"/>
        </w:rPr>
      </w:pPr>
      <w:r w:rsidRPr="003D41D9">
        <w:rPr>
          <w:rFonts w:ascii="Times New Roman" w:hAnsi="Times New Roman" w:cs="Times New Roman"/>
          <w:sz w:val="24"/>
          <w:szCs w:val="24"/>
        </w:rPr>
        <w:t>Analysis of liquidity</w:t>
      </w:r>
    </w:p>
    <w:p w:rsidR="00EE3C66" w:rsidRPr="003D41D9" w:rsidRDefault="00EE3C66" w:rsidP="00EE3C66">
      <w:pPr>
        <w:pStyle w:val="ListParagraph"/>
        <w:numPr>
          <w:ilvl w:val="0"/>
          <w:numId w:val="6"/>
        </w:numPr>
        <w:rPr>
          <w:rFonts w:ascii="Times New Roman" w:hAnsi="Times New Roman" w:cs="Times New Roman"/>
          <w:sz w:val="24"/>
          <w:szCs w:val="24"/>
        </w:rPr>
      </w:pPr>
      <w:r w:rsidRPr="003D41D9">
        <w:rPr>
          <w:rFonts w:ascii="Times New Roman" w:hAnsi="Times New Roman" w:cs="Times New Roman"/>
          <w:sz w:val="24"/>
          <w:szCs w:val="24"/>
        </w:rPr>
        <w:t>Analysis of solvency</w:t>
      </w:r>
    </w:p>
    <w:p w:rsidR="00EE3C66" w:rsidRPr="003D41D9" w:rsidRDefault="00EE3C66" w:rsidP="00EE3C66">
      <w:pPr>
        <w:pStyle w:val="ListParagraph"/>
        <w:numPr>
          <w:ilvl w:val="0"/>
          <w:numId w:val="6"/>
        </w:numPr>
        <w:rPr>
          <w:rFonts w:ascii="Times New Roman" w:hAnsi="Times New Roman" w:cs="Times New Roman"/>
          <w:sz w:val="24"/>
          <w:szCs w:val="24"/>
        </w:rPr>
      </w:pPr>
      <w:r w:rsidRPr="003D41D9">
        <w:rPr>
          <w:rFonts w:ascii="Times New Roman" w:hAnsi="Times New Roman" w:cs="Times New Roman"/>
          <w:sz w:val="24"/>
          <w:szCs w:val="24"/>
        </w:rPr>
        <w:t xml:space="preserve">Analysis of efficiency  </w:t>
      </w:r>
    </w:p>
    <w:p w:rsidR="00EE3C66" w:rsidRPr="003D41D9" w:rsidRDefault="00EE3C66" w:rsidP="00FD30EB">
      <w:pPr>
        <w:pStyle w:val="Heading3"/>
        <w:rPr>
          <w:rFonts w:ascii="Times New Roman" w:hAnsi="Times New Roman" w:cs="Times New Roman"/>
        </w:rPr>
      </w:pPr>
      <w:bookmarkStart w:id="6" w:name="_Toc15843728"/>
      <w:bookmarkStart w:id="7" w:name="_Toc16063245"/>
      <w:bookmarkStart w:id="8" w:name="_Toc16063329"/>
      <w:bookmarkStart w:id="9" w:name="_Toc31207548"/>
      <w:r w:rsidRPr="003D41D9">
        <w:rPr>
          <w:rStyle w:val="Hyperlink"/>
          <w:rFonts w:ascii="Times New Roman" w:hAnsi="Times New Roman" w:cs="Times New Roman"/>
          <w:color w:val="243F60" w:themeColor="accent1" w:themeShade="7F"/>
          <w:u w:val="none"/>
        </w:rPr>
        <w:t xml:space="preserve">Classification of </w:t>
      </w:r>
      <w:r w:rsidRPr="003D41D9">
        <w:rPr>
          <w:rStyle w:val="mntl-sc-block-headingtext"/>
          <w:rFonts w:ascii="Times New Roman" w:hAnsi="Times New Roman" w:cs="Times New Roman"/>
        </w:rPr>
        <w:t>Financial analysis:</w:t>
      </w:r>
      <w:bookmarkEnd w:id="6"/>
      <w:bookmarkEnd w:id="7"/>
      <w:bookmarkEnd w:id="8"/>
      <w:bookmarkEnd w:id="9"/>
    </w:p>
    <w:p w:rsidR="00D93A0D" w:rsidRPr="003D41D9" w:rsidRDefault="00EE3C66" w:rsidP="00D93A0D">
      <w:pPr>
        <w:pStyle w:val="NormalWeb"/>
        <w:shd w:val="clear" w:color="auto" w:fill="FFFFFF"/>
        <w:spacing w:before="0" w:beforeAutospacing="0" w:after="0" w:afterAutospacing="0"/>
        <w:rPr>
          <w:color w:val="000000" w:themeColor="text1"/>
        </w:rPr>
      </w:pPr>
      <w:r w:rsidRPr="003D41D9">
        <w:rPr>
          <w:color w:val="000000" w:themeColor="text1"/>
        </w:rPr>
        <w:t xml:space="preserve">As mentioned, there are three main financial statements that every company creates and monitors: </w:t>
      </w:r>
    </w:p>
    <w:p w:rsidR="00EE3C66" w:rsidRPr="003D41D9" w:rsidRDefault="00532326" w:rsidP="00D93A0D">
      <w:pPr>
        <w:pStyle w:val="NormalWeb"/>
        <w:shd w:val="clear" w:color="auto" w:fill="FFFFFF"/>
        <w:spacing w:before="0" w:beforeAutospacing="0" w:after="0" w:afterAutospacing="0"/>
        <w:rPr>
          <w:color w:val="000000" w:themeColor="text1"/>
        </w:rPr>
      </w:pPr>
      <w:r w:rsidRPr="003D41D9">
        <w:rPr>
          <w:noProof/>
        </w:rPr>
        <w:drawing>
          <wp:anchor distT="0" distB="0" distL="114300" distR="114300" simplePos="0" relativeHeight="251659264" behindDoc="0" locked="0" layoutInCell="1" allowOverlap="1" wp14:anchorId="61885D8B" wp14:editId="47798054">
            <wp:simplePos x="0" y="0"/>
            <wp:positionH relativeFrom="margin">
              <wp:posOffset>2771775</wp:posOffset>
            </wp:positionH>
            <wp:positionV relativeFrom="margin">
              <wp:posOffset>4526280</wp:posOffset>
            </wp:positionV>
            <wp:extent cx="3448050" cy="3515360"/>
            <wp:effectExtent l="0" t="0" r="0" b="8890"/>
            <wp:wrapSquare wrapText="bothSides"/>
            <wp:docPr id="2" name="Picture 2" descr="sxns9gs8-Linking-3-Financial-Stat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xns9gs8-Linking-3-Financial-Stat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48050" cy="3515360"/>
                    </a:xfrm>
                    <a:prstGeom prst="rect">
                      <a:avLst/>
                    </a:prstGeom>
                    <a:noFill/>
                  </pic:spPr>
                </pic:pic>
              </a:graphicData>
            </a:graphic>
            <wp14:sizeRelH relativeFrom="page">
              <wp14:pctWidth>0</wp14:pctWidth>
            </wp14:sizeRelH>
            <wp14:sizeRelV relativeFrom="page">
              <wp14:pctHeight>0</wp14:pctHeight>
            </wp14:sizeRelV>
          </wp:anchor>
        </w:drawing>
      </w:r>
      <w:r w:rsidR="00EE3C66" w:rsidRPr="003D41D9">
        <w:rPr>
          <w:color w:val="000000" w:themeColor="text1"/>
        </w:rPr>
        <w:t>1. Balance sheet</w:t>
      </w:r>
      <w:r w:rsidR="00D93A0D" w:rsidRPr="003D41D9">
        <w:rPr>
          <w:color w:val="000000" w:themeColor="text1"/>
        </w:rPr>
        <w:tab/>
      </w:r>
      <w:r w:rsidR="00D93A0D" w:rsidRPr="003D41D9">
        <w:rPr>
          <w:color w:val="000000" w:themeColor="text1"/>
        </w:rPr>
        <w:tab/>
      </w:r>
      <w:r w:rsidR="00D93A0D" w:rsidRPr="003D41D9">
        <w:rPr>
          <w:color w:val="000000" w:themeColor="text1"/>
        </w:rPr>
        <w:tab/>
      </w:r>
      <w:r w:rsidR="00D93A0D" w:rsidRPr="003D41D9">
        <w:rPr>
          <w:color w:val="000000" w:themeColor="text1"/>
        </w:rPr>
        <w:tab/>
      </w:r>
      <w:r w:rsidR="00D93A0D" w:rsidRPr="003D41D9">
        <w:rPr>
          <w:color w:val="000000" w:themeColor="text1"/>
        </w:rPr>
        <w:tab/>
      </w:r>
    </w:p>
    <w:p w:rsidR="00EE3C66" w:rsidRPr="003D41D9" w:rsidRDefault="00EE3C66" w:rsidP="00D93A0D">
      <w:pPr>
        <w:spacing w:after="0"/>
        <w:rPr>
          <w:rFonts w:ascii="Times New Roman" w:hAnsi="Times New Roman" w:cs="Times New Roman"/>
          <w:color w:val="000000" w:themeColor="text1"/>
          <w:sz w:val="24"/>
          <w:szCs w:val="24"/>
        </w:rPr>
      </w:pPr>
      <w:r w:rsidRPr="003D41D9">
        <w:rPr>
          <w:rFonts w:ascii="Times New Roman" w:hAnsi="Times New Roman" w:cs="Times New Roman"/>
          <w:color w:val="000000" w:themeColor="text1"/>
          <w:sz w:val="24"/>
          <w:szCs w:val="24"/>
        </w:rPr>
        <w:t>2. Income statement</w:t>
      </w:r>
    </w:p>
    <w:p w:rsidR="00D93A0D" w:rsidRPr="003D41D9" w:rsidRDefault="00EE3C66" w:rsidP="00D93A0D">
      <w:pPr>
        <w:spacing w:after="0"/>
        <w:rPr>
          <w:rFonts w:ascii="Times New Roman" w:hAnsi="Times New Roman" w:cs="Times New Roman"/>
          <w:color w:val="000000" w:themeColor="text1"/>
          <w:sz w:val="24"/>
          <w:szCs w:val="24"/>
        </w:rPr>
      </w:pPr>
      <w:r w:rsidRPr="003D41D9">
        <w:rPr>
          <w:rFonts w:ascii="Times New Roman" w:hAnsi="Times New Roman" w:cs="Times New Roman"/>
          <w:color w:val="000000" w:themeColor="text1"/>
          <w:sz w:val="24"/>
          <w:szCs w:val="24"/>
        </w:rPr>
        <w:t>3. cash flow statement.</w:t>
      </w:r>
    </w:p>
    <w:p w:rsidR="00EE3C66" w:rsidRPr="003D41D9" w:rsidRDefault="00EE3C66" w:rsidP="00FD30EB">
      <w:pPr>
        <w:spacing w:after="0"/>
        <w:rPr>
          <w:rFonts w:ascii="Times New Roman" w:hAnsi="Times New Roman" w:cs="Times New Roman"/>
          <w:color w:val="000000" w:themeColor="text1"/>
          <w:sz w:val="24"/>
          <w:szCs w:val="24"/>
        </w:rPr>
      </w:pPr>
      <w:bookmarkStart w:id="10" w:name="_Toc514150806"/>
      <w:bookmarkStart w:id="11" w:name="_Toc15843730"/>
      <w:bookmarkStart w:id="12" w:name="_Toc16063251"/>
      <w:bookmarkStart w:id="13" w:name="_Toc16063335"/>
      <w:r w:rsidRPr="003D41D9">
        <w:rPr>
          <w:rFonts w:ascii="Times New Roman" w:hAnsi="Times New Roman" w:cs="Times New Roman"/>
          <w:sz w:val="24"/>
          <w:szCs w:val="24"/>
        </w:rPr>
        <w:t xml:space="preserve">Here is a comparison of </w:t>
      </w:r>
      <w:r w:rsidR="006C4465" w:rsidRPr="003D41D9">
        <w:rPr>
          <w:rFonts w:ascii="Times New Roman" w:hAnsi="Times New Roman" w:cs="Times New Roman"/>
          <w:color w:val="000000" w:themeColor="text1"/>
          <w:sz w:val="24"/>
          <w:szCs w:val="24"/>
        </w:rPr>
        <w:t>Income statement</w:t>
      </w:r>
    </w:p>
    <w:p w:rsidR="00AD5B1A" w:rsidRPr="003D41D9" w:rsidRDefault="00AD5B1A" w:rsidP="00FD30EB">
      <w:pPr>
        <w:spacing w:after="0"/>
        <w:rPr>
          <w:rFonts w:ascii="Times New Roman" w:hAnsi="Times New Roman" w:cs="Times New Roman"/>
          <w:b/>
          <w:bCs/>
          <w:sz w:val="24"/>
          <w:szCs w:val="24"/>
        </w:rPr>
      </w:pPr>
    </w:p>
    <w:p w:rsidR="00AD5B1A" w:rsidRPr="003D41D9" w:rsidRDefault="00EE3C66" w:rsidP="00AD5B1A">
      <w:pPr>
        <w:pStyle w:val="Heading1"/>
        <w:spacing w:before="0"/>
        <w:rPr>
          <w:rFonts w:ascii="Times New Roman" w:hAnsi="Times New Roman" w:cs="Times New Roman"/>
          <w:color w:val="000000" w:themeColor="text1"/>
          <w:sz w:val="24"/>
          <w:szCs w:val="24"/>
        </w:rPr>
      </w:pPr>
      <w:bookmarkStart w:id="14" w:name="_Toc31207549"/>
      <w:r w:rsidRPr="003D41D9">
        <w:rPr>
          <w:rFonts w:ascii="Times New Roman" w:hAnsi="Times New Roman" w:cs="Times New Roman"/>
          <w:color w:val="000000" w:themeColor="text1"/>
          <w:sz w:val="24"/>
          <w:szCs w:val="24"/>
        </w:rPr>
        <w:t>Tools and Techniques:</w:t>
      </w:r>
      <w:bookmarkEnd w:id="10"/>
      <w:bookmarkEnd w:id="11"/>
      <w:bookmarkEnd w:id="12"/>
      <w:bookmarkEnd w:id="13"/>
      <w:bookmarkEnd w:id="14"/>
    </w:p>
    <w:p w:rsidR="00870697" w:rsidRPr="003D41D9" w:rsidRDefault="00870697" w:rsidP="00870697">
      <w:pPr>
        <w:pStyle w:val="ListParagraph"/>
        <w:numPr>
          <w:ilvl w:val="0"/>
          <w:numId w:val="5"/>
        </w:numPr>
        <w:spacing w:after="0"/>
        <w:rPr>
          <w:rFonts w:ascii="Times New Roman" w:eastAsia="Times New Roman" w:hAnsi="Times New Roman" w:cs="Times New Roman"/>
          <w:color w:val="000000" w:themeColor="text1"/>
          <w:sz w:val="24"/>
          <w:szCs w:val="24"/>
        </w:rPr>
      </w:pPr>
      <w:r w:rsidRPr="003D41D9">
        <w:rPr>
          <w:rFonts w:ascii="Times New Roman" w:eastAsia="Times New Roman" w:hAnsi="Times New Roman" w:cs="Times New Roman"/>
          <w:color w:val="000000" w:themeColor="text1"/>
          <w:sz w:val="24"/>
          <w:szCs w:val="24"/>
        </w:rPr>
        <w:t xml:space="preserve">Comparative </w:t>
      </w:r>
      <w:r w:rsidR="00220EEE" w:rsidRPr="003D41D9">
        <w:rPr>
          <w:rFonts w:ascii="Times New Roman" w:eastAsia="Times New Roman" w:hAnsi="Times New Roman" w:cs="Times New Roman"/>
          <w:color w:val="000000" w:themeColor="text1"/>
          <w:sz w:val="24"/>
          <w:szCs w:val="24"/>
        </w:rPr>
        <w:t>Income statement</w:t>
      </w:r>
      <w:r w:rsidRPr="003D41D9">
        <w:rPr>
          <w:rFonts w:ascii="Times New Roman" w:hAnsi="Times New Roman" w:cs="Times New Roman"/>
          <w:color w:val="000000" w:themeColor="text1"/>
          <w:sz w:val="24"/>
          <w:szCs w:val="24"/>
        </w:rPr>
        <w:t xml:space="preserve"> </w:t>
      </w:r>
    </w:p>
    <w:p w:rsidR="00870697" w:rsidRPr="003D41D9" w:rsidRDefault="00870697" w:rsidP="00870697">
      <w:pPr>
        <w:pStyle w:val="ListParagraph"/>
        <w:numPr>
          <w:ilvl w:val="0"/>
          <w:numId w:val="5"/>
        </w:numPr>
        <w:spacing w:after="0"/>
        <w:rPr>
          <w:rFonts w:ascii="Times New Roman" w:eastAsia="Times New Roman" w:hAnsi="Times New Roman" w:cs="Times New Roman"/>
          <w:color w:val="000000" w:themeColor="text1"/>
          <w:sz w:val="24"/>
          <w:szCs w:val="24"/>
        </w:rPr>
      </w:pPr>
      <w:r w:rsidRPr="003D41D9">
        <w:rPr>
          <w:rFonts w:ascii="Times New Roman" w:eastAsia="Times New Roman" w:hAnsi="Times New Roman" w:cs="Times New Roman"/>
          <w:color w:val="000000" w:themeColor="text1"/>
          <w:sz w:val="24"/>
          <w:szCs w:val="24"/>
        </w:rPr>
        <w:t xml:space="preserve">Common-size </w:t>
      </w:r>
      <w:r w:rsidR="00220EEE" w:rsidRPr="003D41D9">
        <w:rPr>
          <w:rFonts w:ascii="Times New Roman" w:eastAsia="Times New Roman" w:hAnsi="Times New Roman" w:cs="Times New Roman"/>
          <w:color w:val="000000" w:themeColor="text1"/>
          <w:sz w:val="24"/>
          <w:szCs w:val="24"/>
        </w:rPr>
        <w:t xml:space="preserve">Income </w:t>
      </w:r>
      <w:r w:rsidRPr="003D41D9">
        <w:rPr>
          <w:rFonts w:ascii="Times New Roman" w:eastAsia="Times New Roman" w:hAnsi="Times New Roman" w:cs="Times New Roman"/>
          <w:color w:val="000000" w:themeColor="text1"/>
          <w:sz w:val="24"/>
          <w:szCs w:val="24"/>
        </w:rPr>
        <w:t>statement</w:t>
      </w:r>
    </w:p>
    <w:p w:rsidR="00302347" w:rsidRPr="003D41D9" w:rsidRDefault="00302347" w:rsidP="00302347">
      <w:pPr>
        <w:spacing w:after="0"/>
        <w:rPr>
          <w:rFonts w:ascii="Times New Roman" w:eastAsia="Times New Roman" w:hAnsi="Times New Roman" w:cs="Times New Roman"/>
          <w:color w:val="000000" w:themeColor="text1"/>
          <w:sz w:val="24"/>
          <w:szCs w:val="24"/>
        </w:rPr>
      </w:pPr>
    </w:p>
    <w:p w:rsidR="00302347" w:rsidRPr="003D41D9" w:rsidRDefault="00302347" w:rsidP="00302347">
      <w:pPr>
        <w:spacing w:after="0"/>
        <w:rPr>
          <w:rFonts w:ascii="Times New Roman" w:eastAsia="Times New Roman" w:hAnsi="Times New Roman" w:cs="Times New Roman"/>
          <w:color w:val="000000" w:themeColor="text1"/>
          <w:sz w:val="24"/>
          <w:szCs w:val="24"/>
        </w:rPr>
      </w:pPr>
    </w:p>
    <w:p w:rsidR="00302347" w:rsidRPr="003D41D9" w:rsidRDefault="00302347" w:rsidP="00302347">
      <w:pPr>
        <w:spacing w:after="0"/>
        <w:rPr>
          <w:rFonts w:ascii="Times New Roman" w:eastAsia="Times New Roman" w:hAnsi="Times New Roman" w:cs="Times New Roman"/>
          <w:color w:val="000000" w:themeColor="text1"/>
          <w:sz w:val="24"/>
          <w:szCs w:val="24"/>
        </w:rPr>
      </w:pPr>
    </w:p>
    <w:p w:rsidR="00AD5B1A" w:rsidRPr="003D41D9" w:rsidRDefault="00AD5B1A" w:rsidP="00302347">
      <w:pPr>
        <w:spacing w:after="0"/>
        <w:rPr>
          <w:rFonts w:ascii="Times New Roman" w:eastAsia="Times New Roman" w:hAnsi="Times New Roman" w:cs="Times New Roman"/>
          <w:color w:val="000000" w:themeColor="text1"/>
          <w:sz w:val="24"/>
          <w:szCs w:val="24"/>
        </w:rPr>
      </w:pPr>
    </w:p>
    <w:p w:rsidR="00E03ECF" w:rsidRPr="003D41D9" w:rsidRDefault="002734E7" w:rsidP="0006007F">
      <w:pPr>
        <w:pStyle w:val="Heading1"/>
        <w:jc w:val="both"/>
        <w:rPr>
          <w:rFonts w:ascii="Times New Roman" w:hAnsi="Times New Roman" w:cs="Times New Roman"/>
        </w:rPr>
      </w:pPr>
      <w:bookmarkStart w:id="15" w:name="_Toc31207550"/>
      <w:r w:rsidRPr="003D41D9">
        <w:rPr>
          <w:rFonts w:ascii="Times New Roman" w:hAnsi="Times New Roman" w:cs="Times New Roman"/>
        </w:rPr>
        <w:t>Comparative S</w:t>
      </w:r>
      <w:r w:rsidR="005605D7" w:rsidRPr="003D41D9">
        <w:rPr>
          <w:rFonts w:ascii="Times New Roman" w:hAnsi="Times New Roman" w:cs="Times New Roman"/>
        </w:rPr>
        <w:t xml:space="preserve">tudy </w:t>
      </w:r>
      <w:r w:rsidR="00024857" w:rsidRPr="003D41D9">
        <w:rPr>
          <w:rFonts w:ascii="Times New Roman" w:hAnsi="Times New Roman" w:cs="Times New Roman"/>
        </w:rPr>
        <w:t>&amp; Results</w:t>
      </w:r>
      <w:r w:rsidR="00E50038" w:rsidRPr="003D41D9">
        <w:rPr>
          <w:rFonts w:ascii="Times New Roman" w:hAnsi="Times New Roman" w:cs="Times New Roman"/>
        </w:rPr>
        <w:t>:</w:t>
      </w:r>
      <w:bookmarkEnd w:id="15"/>
    </w:p>
    <w:p w:rsidR="00220EEE" w:rsidRPr="003D41D9" w:rsidRDefault="00220EEE" w:rsidP="00655556">
      <w:pPr>
        <w:pStyle w:val="Heading3"/>
        <w:jc w:val="center"/>
        <w:rPr>
          <w:rFonts w:ascii="Times New Roman" w:hAnsi="Times New Roman" w:cs="Times New Roman"/>
        </w:rPr>
      </w:pPr>
      <w:r w:rsidRPr="003D41D9">
        <w:rPr>
          <w:rFonts w:ascii="Times New Roman" w:hAnsi="Times New Roman" w:cs="Times New Roman"/>
        </w:rPr>
        <w:t>Comparative Income Statement</w:t>
      </w:r>
      <w:r w:rsidR="00AE2BDC" w:rsidRPr="003D41D9">
        <w:rPr>
          <w:rFonts w:ascii="Times New Roman" w:hAnsi="Times New Roman" w:cs="Times New Roman"/>
        </w:rPr>
        <w:t xml:space="preserve"> of Profit and Loss for The Year Ended 31st March 2022</w:t>
      </w:r>
    </w:p>
    <w:p w:rsidR="008916D7" w:rsidRPr="003D41D9" w:rsidRDefault="00AE2BDC" w:rsidP="00655556">
      <w:pPr>
        <w:pStyle w:val="Heading3"/>
        <w:jc w:val="center"/>
        <w:rPr>
          <w:rFonts w:ascii="Times New Roman" w:hAnsi="Times New Roman" w:cs="Times New Roman"/>
        </w:rPr>
      </w:pPr>
      <w:r w:rsidRPr="003D41D9">
        <w:rPr>
          <w:rFonts w:ascii="Times New Roman" w:hAnsi="Times New Roman" w:cs="Times New Roman"/>
        </w:rPr>
        <w:t>(Air India Limited)</w:t>
      </w:r>
      <w:r w:rsidR="00B16BFD" w:rsidRPr="003D41D9">
        <w:rPr>
          <w:rFonts w:ascii="Times New Roman" w:hAnsi="Times New Roman" w:cs="Times New Roman"/>
        </w:rPr>
        <w:t xml:space="preserve"> (Rupees in </w:t>
      </w:r>
      <w:r w:rsidR="0045497B" w:rsidRPr="003D41D9">
        <w:rPr>
          <w:rFonts w:ascii="Times New Roman" w:hAnsi="Times New Roman" w:cs="Times New Roman"/>
        </w:rPr>
        <w:t>Millions</w:t>
      </w:r>
      <w:r w:rsidR="00B16BFD" w:rsidRPr="003D41D9">
        <w:rPr>
          <w:rFonts w:ascii="Times New Roman" w:hAnsi="Times New Roman" w:cs="Times New Roman"/>
        </w:rPr>
        <w:t>)</w:t>
      </w:r>
    </w:p>
    <w:tbl>
      <w:tblPr>
        <w:tblW w:w="9267" w:type="dxa"/>
        <w:tblInd w:w="113" w:type="dxa"/>
        <w:tblLook w:val="04A0" w:firstRow="1" w:lastRow="0" w:firstColumn="1" w:lastColumn="0" w:noHBand="0" w:noVBand="1"/>
      </w:tblPr>
      <w:tblGrid>
        <w:gridCol w:w="4319"/>
        <w:gridCol w:w="536"/>
        <w:gridCol w:w="1041"/>
        <w:gridCol w:w="1018"/>
        <w:gridCol w:w="1262"/>
        <w:gridCol w:w="1171"/>
      </w:tblGrid>
      <w:tr w:rsidR="006E7CEF" w:rsidRPr="003D41D9" w:rsidTr="00335938">
        <w:trPr>
          <w:trHeight w:val="922"/>
        </w:trPr>
        <w:tc>
          <w:tcPr>
            <w:tcW w:w="43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Particulars</w:t>
            </w:r>
          </w:p>
        </w:tc>
        <w:tc>
          <w:tcPr>
            <w:tcW w:w="480" w:type="dxa"/>
            <w:tcBorders>
              <w:top w:val="single" w:sz="4" w:space="0" w:color="auto"/>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16"/>
                <w:szCs w:val="16"/>
                <w:lang w:eastAsia="en-GB" w:bidi="gu-IN"/>
              </w:rPr>
              <w:t>Note No.</w:t>
            </w:r>
          </w:p>
        </w:tc>
        <w:tc>
          <w:tcPr>
            <w:tcW w:w="1017" w:type="dxa"/>
            <w:tcBorders>
              <w:top w:val="single" w:sz="4" w:space="0" w:color="auto"/>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w:t>
            </w:r>
          </w:p>
        </w:tc>
        <w:tc>
          <w:tcPr>
            <w:tcW w:w="1262" w:type="dxa"/>
            <w:tcBorders>
              <w:top w:val="single" w:sz="4" w:space="0" w:color="auto"/>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val="en-GB" w:eastAsia="en-GB" w:bidi="gu-IN"/>
              </w:rPr>
              <w:t>Increase/</w:t>
            </w:r>
            <w:r w:rsidRPr="003D41D9">
              <w:rPr>
                <w:rFonts w:ascii="Times New Roman" w:eastAsia="Times New Roman" w:hAnsi="Times New Roman" w:cs="Times New Roman"/>
                <w:b/>
                <w:bCs/>
                <w:color w:val="000000"/>
                <w:sz w:val="24"/>
                <w:szCs w:val="24"/>
                <w:lang w:val="en-GB" w:eastAsia="en-GB" w:bidi="gu-IN"/>
              </w:rPr>
              <w:br/>
              <w:t xml:space="preserve">Decrease </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val="en-GB" w:eastAsia="en-GB" w:bidi="gu-IN"/>
              </w:rPr>
              <w:t>Increase/</w:t>
            </w:r>
            <w:r w:rsidRPr="003D41D9">
              <w:rPr>
                <w:rFonts w:ascii="Times New Roman" w:eastAsia="Times New Roman" w:hAnsi="Times New Roman" w:cs="Times New Roman"/>
                <w:b/>
                <w:bCs/>
                <w:color w:val="000000"/>
                <w:sz w:val="24"/>
                <w:szCs w:val="24"/>
                <w:lang w:val="en-GB" w:eastAsia="en-GB" w:bidi="gu-IN"/>
              </w:rPr>
              <w:br/>
              <w:t>Decrease</w:t>
            </w:r>
            <w:r w:rsidRPr="003D41D9">
              <w:rPr>
                <w:rFonts w:ascii="Times New Roman" w:eastAsia="Times New Roman" w:hAnsi="Times New Roman" w:cs="Times New Roman"/>
                <w:b/>
                <w:bCs/>
                <w:color w:val="000000"/>
                <w:sz w:val="24"/>
                <w:szCs w:val="24"/>
                <w:lang w:val="en-GB" w:eastAsia="en-GB" w:bidi="gu-IN"/>
              </w:rPr>
              <w:br/>
              <w:t xml:space="preserve">(in %)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 Income</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Revenue From Operations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171052.3</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103433</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-67619.3</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-65.37498</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 xml:space="preserve">II. Other Income </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27106.8</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17607.5</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-9499.3</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-53.95031</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III.                                                                          Total Income (I+II)</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198159.1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121041</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-77118.6</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-63.71305</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IV.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Aircraft Fuels &amp; Oil </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67298.1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25358.7</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-41939.4</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-165.3847</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2. Other Operating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75018.7</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47748.5</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-27270.2</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-57.11216</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3. Employee Benefit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23291.7</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22557.1</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-734.6</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-3.256624</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4. Finance Cost</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38719.4</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38363.7</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-355.7</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-0.927179</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5. Depreciation And Amortization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41880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44523.1</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2643.1</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5.936469</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6. Other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20226.3</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12282.2</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-7944.1</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-64.67978</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r w:rsidRPr="003D41D9">
              <w:rPr>
                <w:rFonts w:ascii="Times New Roman" w:eastAsia="Times New Roman" w:hAnsi="Times New Roman" w:cs="Times New Roman"/>
                <w:b/>
                <w:bCs/>
                <w:color w:val="000000"/>
                <w:lang w:val="en-GB" w:eastAsia="en-GB" w:bidi="gu-IN"/>
              </w:rPr>
              <w:t>Total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266434.2</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190833</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-75600.9</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-39.6162</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 Profit/(Loss) Before Exceptional Items And Tax (III-IV)</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-68275.1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-69792.8</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-1517.7</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2.17458</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w:t>
            </w:r>
            <w:r w:rsidRPr="003D41D9">
              <w:rPr>
                <w:rFonts w:ascii="Times New Roman" w:eastAsia="Times New Roman" w:hAnsi="Times New Roman" w:cs="Times New Roman"/>
                <w:color w:val="000000"/>
                <w:lang w:val="en-GB" w:eastAsia="en-GB" w:bidi="gu-IN"/>
              </w:rPr>
              <w:t>. Exceptional item (Net)</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-25300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25300</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VII. Profit/(Loss) Before Tax (V+VI)</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-93575.1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-69792.8</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23782.3</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-34.07558</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VIII. Tax Expenses: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Current Tax</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Tax For Earlier Year</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381.4</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381.4</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iii) Deferred Tax</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1990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-1990</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IX. Profit/(Loss) After Tax Of The Year (VII-VIII)</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-95565.1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-70174.2</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25390.9</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-36.18267</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X. Other Comprehensive Income</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Item That Will Not Be Re-classified To Profit &amp; Loss And Its Related       Income Tax Effect:</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Re-Measurements Of The Defined Benefit Plans</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-396.1</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-595.5</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-199.4</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33.48447</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Fair Value Changes On Equity Instruments Through Other     Comprehensive Income</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45.6</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-69.4</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-115</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165.7061</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iii) Income Tax On The Above</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Other Comprehensive Income/(Loss) For The Year</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-350.5</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-664.9</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-314.4</w:t>
            </w:r>
          </w:p>
        </w:tc>
        <w:tc>
          <w:tcPr>
            <w:tcW w:w="117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47.28531</w:t>
            </w:r>
          </w:p>
        </w:tc>
      </w:tr>
      <w:tr w:rsidR="006E7CEF" w:rsidRPr="003D41D9" w:rsidTr="00335938">
        <w:trPr>
          <w:trHeight w:val="283"/>
        </w:trPr>
        <w:tc>
          <w:tcPr>
            <w:tcW w:w="4319"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XI. Total Comprehensive Income/(Loss) Of The Year (IX+X)</w:t>
            </w:r>
          </w:p>
        </w:tc>
        <w:tc>
          <w:tcPr>
            <w:tcW w:w="480"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17"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-95915.6</w:t>
            </w:r>
          </w:p>
        </w:tc>
        <w:tc>
          <w:tcPr>
            <w:tcW w:w="1018"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-70839.1</w:t>
            </w:r>
          </w:p>
        </w:tc>
        <w:tc>
          <w:tcPr>
            <w:tcW w:w="126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25076.5</w:t>
            </w:r>
          </w:p>
        </w:tc>
        <w:tc>
          <w:tcPr>
            <w:tcW w:w="1171" w:type="dxa"/>
            <w:tcBorders>
              <w:top w:val="nil"/>
              <w:left w:val="nil"/>
              <w:bottom w:val="single" w:sz="4" w:space="0" w:color="auto"/>
              <w:right w:val="single" w:sz="4" w:space="0" w:color="auto"/>
            </w:tcBorders>
            <w:shd w:val="clear" w:color="auto" w:fill="auto"/>
            <w:noWrap/>
            <w:vAlign w:val="center"/>
            <w:hideMark/>
          </w:tcPr>
          <w:p w:rsidR="00335938" w:rsidRPr="003D41D9" w:rsidRDefault="006E7CEF" w:rsidP="00335938">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-35.39924</w:t>
            </w:r>
          </w:p>
        </w:tc>
      </w:tr>
    </w:tbl>
    <w:p w:rsidR="00EB0425"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The Revenue from Operations experienced a significant decrease of </w:t>
      </w:r>
      <w:proofErr w:type="spellStart"/>
      <w:r w:rsidRPr="003D41D9">
        <w:rPr>
          <w:color w:val="000000" w:themeColor="text1"/>
        </w:rPr>
        <w:t>Rs</w:t>
      </w:r>
      <w:proofErr w:type="spellEnd"/>
      <w:r w:rsidRPr="003D41D9">
        <w:rPr>
          <w:color w:val="000000" w:themeColor="text1"/>
        </w:rPr>
        <w:t>. 67,619.3, indicating challenges or a decline in the comp</w:t>
      </w:r>
      <w:r w:rsidR="00655556" w:rsidRPr="003D41D9">
        <w:rPr>
          <w:color w:val="000000" w:themeColor="text1"/>
        </w:rPr>
        <w:t>any's core business activities.</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Total Expenses decreased by </w:t>
      </w:r>
      <w:proofErr w:type="spellStart"/>
      <w:r w:rsidRPr="003D41D9">
        <w:rPr>
          <w:color w:val="000000" w:themeColor="text1"/>
        </w:rPr>
        <w:t>Rs</w:t>
      </w:r>
      <w:proofErr w:type="spellEnd"/>
      <w:r w:rsidRPr="003D41D9">
        <w:rPr>
          <w:color w:val="000000" w:themeColor="text1"/>
        </w:rPr>
        <w:t>. 75,600.9, suggesting cost-cutting measures or improved operational efficiency. This reduction in expenses contributed to the overall financial improv</w:t>
      </w:r>
      <w:r w:rsidR="00655556" w:rsidRPr="003D41D9">
        <w:rPr>
          <w:color w:val="000000" w:themeColor="text1"/>
        </w:rPr>
        <w:t>ement.</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The Profit Before Tax increased notably by </w:t>
      </w:r>
      <w:proofErr w:type="spellStart"/>
      <w:r w:rsidRPr="003D41D9">
        <w:rPr>
          <w:color w:val="000000" w:themeColor="text1"/>
        </w:rPr>
        <w:t>Rs</w:t>
      </w:r>
      <w:proofErr w:type="spellEnd"/>
      <w:r w:rsidRPr="003D41D9">
        <w:rPr>
          <w:color w:val="000000" w:themeColor="text1"/>
        </w:rPr>
        <w:t>. 23,782.3. This substantial improvement suggests that exceptional items had a positive impact on the c</w:t>
      </w:r>
      <w:r w:rsidR="00655556" w:rsidRPr="003D41D9">
        <w:rPr>
          <w:color w:val="000000" w:themeColor="text1"/>
        </w:rPr>
        <w:t>ompany's overall profitability.</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The Net Profit after Tax saw a significant increase of </w:t>
      </w:r>
      <w:proofErr w:type="spellStart"/>
      <w:r w:rsidRPr="003D41D9">
        <w:rPr>
          <w:color w:val="000000" w:themeColor="text1"/>
        </w:rPr>
        <w:t>Rs</w:t>
      </w:r>
      <w:proofErr w:type="spellEnd"/>
      <w:r w:rsidRPr="003D41D9">
        <w:rPr>
          <w:color w:val="000000" w:themeColor="text1"/>
        </w:rPr>
        <w:t>. 25,390.9. This indicates a substantial improvement in the company's bottom l</w:t>
      </w:r>
      <w:r w:rsidR="00655556" w:rsidRPr="003D41D9">
        <w:rPr>
          <w:color w:val="000000" w:themeColor="text1"/>
        </w:rPr>
        <w:t>ine after accounting for taxes.</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The Total Comprehensive Income increased by </w:t>
      </w:r>
      <w:proofErr w:type="spellStart"/>
      <w:r w:rsidRPr="003D41D9">
        <w:rPr>
          <w:color w:val="000000" w:themeColor="text1"/>
        </w:rPr>
        <w:t>Rs</w:t>
      </w:r>
      <w:proofErr w:type="spellEnd"/>
      <w:r w:rsidRPr="003D41D9">
        <w:rPr>
          <w:color w:val="000000" w:themeColor="text1"/>
        </w:rPr>
        <w:t xml:space="preserve">. 25,076.5, reflecting a positive change in both net profit and other comprehensive income. This overall improvement suggests </w:t>
      </w:r>
      <w:r w:rsidR="00655556" w:rsidRPr="003D41D9">
        <w:rPr>
          <w:color w:val="000000" w:themeColor="text1"/>
        </w:rPr>
        <w:t>a better financial performance.</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Other Comprehensive Income decreased by </w:t>
      </w:r>
      <w:proofErr w:type="spellStart"/>
      <w:r w:rsidRPr="003D41D9">
        <w:rPr>
          <w:color w:val="000000" w:themeColor="text1"/>
        </w:rPr>
        <w:t>Rs</w:t>
      </w:r>
      <w:proofErr w:type="spellEnd"/>
      <w:r w:rsidRPr="003D41D9">
        <w:rPr>
          <w:color w:val="000000" w:themeColor="text1"/>
        </w:rPr>
        <w:t>. 314.4, indicating a reduction in items not re-classified to Profit &amp; Loss. This decrease contributed to the overall change in total comprehensive income.</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The percentage decrease in Revenue from Operations was approximately 65.37%, signifying a substantial contraction in the core business activities</w:t>
      </w:r>
      <w:r w:rsidR="00655556" w:rsidRPr="003D41D9">
        <w:rPr>
          <w:color w:val="000000" w:themeColor="text1"/>
        </w:rPr>
        <w:t xml:space="preserve"> compared to the previous year.</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The percentage decrease in Total Expenses was around 39.62%, indicating effective cost-cutting measures or improved operationa</w:t>
      </w:r>
      <w:r w:rsidR="00655556" w:rsidRPr="003D41D9">
        <w:rPr>
          <w:color w:val="000000" w:themeColor="text1"/>
        </w:rPr>
        <w:t>l efficiency during the period.</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The percentage increase in Profit Before Tax was approximately 34.08%, reflecting a notable improvement in profitability. Exceptional items played a significant role i</w:t>
      </w:r>
      <w:r w:rsidR="00655556" w:rsidRPr="003D41D9">
        <w:rPr>
          <w:color w:val="000000" w:themeColor="text1"/>
        </w:rPr>
        <w:t>n driving this positive change.</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The percentage increase in Net Profit after Tax was about 36.18%, indicating a significant enhancement in the company's bottom l</w:t>
      </w:r>
      <w:r w:rsidR="00655556" w:rsidRPr="003D41D9">
        <w:rPr>
          <w:color w:val="000000" w:themeColor="text1"/>
        </w:rPr>
        <w:t>ine after accounting for taxes.</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 xml:space="preserve">The percentage increase in Total Comprehensive Income was around 35.40%, showcasing an overall positive change in both net profit and other comprehensive income. This suggests an </w:t>
      </w:r>
      <w:r w:rsidR="00655556" w:rsidRPr="003D41D9">
        <w:rPr>
          <w:color w:val="000000" w:themeColor="text1"/>
        </w:rPr>
        <w:t>improved financial performance.</w:t>
      </w:r>
    </w:p>
    <w:p w:rsidR="00B7607A" w:rsidRPr="003D41D9" w:rsidRDefault="00B7607A" w:rsidP="00655556">
      <w:pPr>
        <w:pStyle w:val="NormalWeb"/>
        <w:numPr>
          <w:ilvl w:val="0"/>
          <w:numId w:val="24"/>
        </w:numPr>
        <w:shd w:val="clear" w:color="auto" w:fill="FFFFFF"/>
        <w:spacing w:before="240" w:beforeAutospacing="0" w:line="276" w:lineRule="auto"/>
        <w:jc w:val="both"/>
        <w:rPr>
          <w:color w:val="000000" w:themeColor="text1"/>
        </w:rPr>
      </w:pPr>
      <w:r w:rsidRPr="003D41D9">
        <w:rPr>
          <w:color w:val="000000" w:themeColor="text1"/>
        </w:rPr>
        <w:t>The percentage decrease in Other Comprehensive Income was approximately 47.29%, signifying a reduction in items not re-classified to Profit &amp; Loss. This contributed to the overall change in total comprehensive income.</w:t>
      </w:r>
    </w:p>
    <w:p w:rsidR="00220EEE" w:rsidRPr="003D41D9" w:rsidRDefault="00220EEE" w:rsidP="00655556">
      <w:pPr>
        <w:pStyle w:val="Heading3"/>
        <w:jc w:val="center"/>
        <w:rPr>
          <w:rFonts w:ascii="Times New Roman" w:hAnsi="Times New Roman" w:cs="Times New Roman"/>
        </w:rPr>
      </w:pPr>
      <w:r w:rsidRPr="003D41D9">
        <w:rPr>
          <w:rFonts w:ascii="Times New Roman" w:hAnsi="Times New Roman" w:cs="Times New Roman"/>
        </w:rPr>
        <w:t>Common-size Income Statement of Profit and Loss for The Year Ended 31st March 2022</w:t>
      </w:r>
    </w:p>
    <w:p w:rsidR="00220EEE" w:rsidRPr="003D41D9" w:rsidRDefault="00220EEE" w:rsidP="00655556">
      <w:pPr>
        <w:pStyle w:val="Heading3"/>
        <w:jc w:val="center"/>
        <w:rPr>
          <w:rFonts w:ascii="Times New Roman" w:hAnsi="Times New Roman" w:cs="Times New Roman"/>
        </w:rPr>
      </w:pPr>
      <w:r w:rsidRPr="003D41D9">
        <w:rPr>
          <w:rFonts w:ascii="Times New Roman" w:hAnsi="Times New Roman" w:cs="Times New Roman"/>
        </w:rPr>
        <w:t xml:space="preserve">(Air India </w:t>
      </w:r>
      <w:r w:rsidR="0090015B" w:rsidRPr="003D41D9">
        <w:rPr>
          <w:rFonts w:ascii="Times New Roman" w:hAnsi="Times New Roman" w:cs="Times New Roman"/>
        </w:rPr>
        <w:t>Limited) (</w:t>
      </w:r>
      <w:r w:rsidR="00B16BFD" w:rsidRPr="003D41D9">
        <w:rPr>
          <w:rFonts w:ascii="Times New Roman" w:hAnsi="Times New Roman" w:cs="Times New Roman"/>
        </w:rPr>
        <w:t xml:space="preserve">Rupees in </w:t>
      </w:r>
      <w:r w:rsidR="0045497B" w:rsidRPr="003D41D9">
        <w:rPr>
          <w:rFonts w:ascii="Times New Roman" w:hAnsi="Times New Roman" w:cs="Times New Roman"/>
        </w:rPr>
        <w:t>Millions</w:t>
      </w:r>
      <w:r w:rsidR="00B16BFD" w:rsidRPr="003D41D9">
        <w:rPr>
          <w:rFonts w:ascii="Times New Roman" w:hAnsi="Times New Roman" w:cs="Times New Roman"/>
        </w:rPr>
        <w:t>)</w:t>
      </w:r>
    </w:p>
    <w:tbl>
      <w:tblPr>
        <w:tblW w:w="9255" w:type="dxa"/>
        <w:tblInd w:w="113" w:type="dxa"/>
        <w:tblLook w:val="04A0" w:firstRow="1" w:lastRow="0" w:firstColumn="1" w:lastColumn="0" w:noHBand="0" w:noVBand="1"/>
      </w:tblPr>
      <w:tblGrid>
        <w:gridCol w:w="4868"/>
        <w:gridCol w:w="512"/>
        <w:gridCol w:w="1041"/>
        <w:gridCol w:w="1041"/>
        <w:gridCol w:w="1041"/>
        <w:gridCol w:w="1041"/>
      </w:tblGrid>
      <w:tr w:rsidR="006E7CEF" w:rsidRPr="003D41D9" w:rsidTr="00335938">
        <w:trPr>
          <w:trHeight w:val="765"/>
        </w:trPr>
        <w:tc>
          <w:tcPr>
            <w:tcW w:w="4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Particulars</w:t>
            </w:r>
          </w:p>
        </w:tc>
        <w:tc>
          <w:tcPr>
            <w:tcW w:w="5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14"/>
                <w:szCs w:val="14"/>
                <w:lang w:eastAsia="en-GB" w:bidi="gu-IN"/>
              </w:rPr>
              <w:t>Note No.</w:t>
            </w:r>
          </w:p>
        </w:tc>
        <w:tc>
          <w:tcPr>
            <w:tcW w:w="1967" w:type="dxa"/>
            <w:gridSpan w:val="2"/>
            <w:tcBorders>
              <w:top w:val="single" w:sz="4" w:space="0" w:color="auto"/>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center"/>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Amount (</w:t>
            </w:r>
            <w:proofErr w:type="spellStart"/>
            <w:r w:rsidRPr="003D41D9">
              <w:rPr>
                <w:rFonts w:ascii="Times New Roman" w:eastAsia="Times New Roman" w:hAnsi="Times New Roman" w:cs="Times New Roman"/>
                <w:b/>
                <w:bCs/>
                <w:color w:val="000000"/>
                <w:lang w:val="en-GB" w:eastAsia="en-GB" w:bidi="gu-IN"/>
              </w:rPr>
              <w:t>Rs</w:t>
            </w:r>
            <w:proofErr w:type="spellEnd"/>
            <w:r w:rsidRPr="003D41D9">
              <w:rPr>
                <w:rFonts w:ascii="Times New Roman" w:eastAsia="Times New Roman" w:hAnsi="Times New Roman" w:cs="Times New Roman"/>
                <w:b/>
                <w:bCs/>
                <w:color w:val="000000"/>
                <w:lang w:val="en-GB" w:eastAsia="en-GB" w:bidi="gu-IN"/>
              </w:rPr>
              <w:t>.)</w:t>
            </w:r>
          </w:p>
        </w:tc>
        <w:tc>
          <w:tcPr>
            <w:tcW w:w="1908" w:type="dxa"/>
            <w:gridSpan w:val="2"/>
            <w:tcBorders>
              <w:top w:val="single" w:sz="4" w:space="0" w:color="auto"/>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to Revenue From Operations</w:t>
            </w:r>
          </w:p>
        </w:tc>
      </w:tr>
      <w:tr w:rsidR="006E7CEF" w:rsidRPr="003D41D9" w:rsidTr="00335938">
        <w:trPr>
          <w:trHeight w:val="904"/>
        </w:trPr>
        <w:tc>
          <w:tcPr>
            <w:tcW w:w="4868" w:type="dxa"/>
            <w:vMerge/>
            <w:tcBorders>
              <w:top w:val="single" w:sz="4" w:space="0" w:color="auto"/>
              <w:left w:val="single" w:sz="4" w:space="0" w:color="auto"/>
              <w:bottom w:val="single" w:sz="4" w:space="0" w:color="auto"/>
              <w:right w:val="single" w:sz="4" w:space="0" w:color="auto"/>
            </w:tcBorders>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sz w:val="24"/>
                <w:szCs w:val="24"/>
                <w:lang w:val="en-GB" w:eastAsia="en-GB" w:bidi="gu-IN"/>
              </w:rPr>
            </w:pPr>
          </w:p>
        </w:tc>
        <w:tc>
          <w:tcPr>
            <w:tcW w:w="512" w:type="dxa"/>
            <w:vMerge/>
            <w:tcBorders>
              <w:top w:val="single" w:sz="4" w:space="0" w:color="auto"/>
              <w:left w:val="single" w:sz="4" w:space="0" w:color="auto"/>
              <w:bottom w:val="single" w:sz="4" w:space="0" w:color="auto"/>
              <w:right w:val="single" w:sz="4" w:space="0" w:color="auto"/>
            </w:tcBorders>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sz w:val="24"/>
                <w:szCs w:val="24"/>
                <w:lang w:val="en-GB" w:eastAsia="en-GB" w:bidi="gu-IN"/>
              </w:rPr>
            </w:pPr>
          </w:p>
        </w:tc>
        <w:tc>
          <w:tcPr>
            <w:tcW w:w="1025" w:type="dxa"/>
            <w:tcBorders>
              <w:top w:val="nil"/>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right"/>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w:t>
            </w:r>
          </w:p>
        </w:tc>
        <w:tc>
          <w:tcPr>
            <w:tcW w:w="941" w:type="dxa"/>
            <w:tcBorders>
              <w:top w:val="nil"/>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right"/>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w:t>
            </w:r>
          </w:p>
        </w:tc>
        <w:tc>
          <w:tcPr>
            <w:tcW w:w="941" w:type="dxa"/>
            <w:tcBorders>
              <w:top w:val="nil"/>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right"/>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 (in %)</w:t>
            </w:r>
          </w:p>
        </w:tc>
        <w:tc>
          <w:tcPr>
            <w:tcW w:w="966" w:type="dxa"/>
            <w:tcBorders>
              <w:top w:val="nil"/>
              <w:left w:val="nil"/>
              <w:bottom w:val="single" w:sz="4" w:space="0" w:color="auto"/>
              <w:right w:val="single" w:sz="4" w:space="0" w:color="auto"/>
            </w:tcBorders>
            <w:shd w:val="clear" w:color="auto" w:fill="auto"/>
            <w:vAlign w:val="center"/>
            <w:hideMark/>
          </w:tcPr>
          <w:p w:rsidR="006E7CEF" w:rsidRPr="003D41D9" w:rsidRDefault="006E7CEF" w:rsidP="006E7CE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 (in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 Income</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Revenue From Operations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171052.3</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103433</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 xml:space="preserve">II. Other Income </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27106.8</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17607.5</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15.84708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17.0231</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III.                                                                          Total Income (I+II)</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198159.1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121040.5</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115.8471</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117.0231</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IV.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Aircraft Fuels &amp; Oil </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67298.1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25358.7</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39.34358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24.51703</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2. Other Operating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75018.7</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47748.5</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43.85717</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46.1637</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3. Employee Benefit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23291.7</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22557.1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13.61671</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21.80842</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4. Finance Cost</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38719.4</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38363.7</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22.636</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37.09039</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5. Depreciation And Amortization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41880</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44523.1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24.48374</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43.04535</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6. Other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20226.3</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12282.2</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11.82463</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11.87455</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r w:rsidRPr="003D41D9">
              <w:rPr>
                <w:rFonts w:ascii="Times New Roman" w:eastAsia="Times New Roman" w:hAnsi="Times New Roman" w:cs="Times New Roman"/>
                <w:b/>
                <w:bCs/>
                <w:color w:val="000000"/>
                <w:lang w:val="en-GB" w:eastAsia="en-GB" w:bidi="gu-IN"/>
              </w:rPr>
              <w:t>Total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266434.2</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190833.3</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155.7618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184.4994</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 Profit/(Loss) Before Exceptional Items And Tax (III-IV)</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-68275.1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-69792.8</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-39.9148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-67.4763</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w:t>
            </w:r>
            <w:r w:rsidRPr="003D41D9">
              <w:rPr>
                <w:rFonts w:ascii="Times New Roman" w:eastAsia="Times New Roman" w:hAnsi="Times New Roman" w:cs="Times New Roman"/>
                <w:color w:val="000000"/>
                <w:lang w:val="en-GB" w:eastAsia="en-GB" w:bidi="gu-IN"/>
              </w:rPr>
              <w:t>. Exceptional item (Net)</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-25300</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-14.7908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VII. Profit/(Loss) Before Tax (V+VI)</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-93575.1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-69792.8</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-54.7055</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-67.4763</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VIII. Tax Expenses: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Current Tax</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Tax For Earlier Year</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381.4</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0.368741</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iii) Deferred Tax</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1990</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1.163387</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IX. Profit/(Loss) After Tax Of The Year (VII-VIII)</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-95565.1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-70174.2</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-55.8689</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-67.8451</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X. Other Comprehensive Income</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Item That Will Not Be Re-classified To Profit &amp; Loss And Its Related       Income Tax Effect:</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Re-Measurements Of The Defined Benefit Plans</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-396.1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-595.5</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-0.23157</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-0.57574</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Fair Value Changes On Equity Instruments Through Other     Comprehensive Income</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45.6</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-69.4</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0.026659</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-0.0671</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iii) Income Tax On The Above</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Other Comprehensive Income/(Loss) For The Year</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-350.5</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-664.9</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-0.20491</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-0.64283</w:t>
            </w:r>
          </w:p>
        </w:tc>
      </w:tr>
      <w:tr w:rsidR="006E7CEF" w:rsidRPr="003D41D9" w:rsidTr="00335938">
        <w:trPr>
          <w:trHeight w:val="278"/>
        </w:trPr>
        <w:tc>
          <w:tcPr>
            <w:tcW w:w="4868" w:type="dxa"/>
            <w:tcBorders>
              <w:top w:val="nil"/>
              <w:left w:val="single" w:sz="4" w:space="0" w:color="auto"/>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XI. Total Comprehensive Income/(Loss) Of The Year (IX+X)</w:t>
            </w:r>
          </w:p>
        </w:tc>
        <w:tc>
          <w:tcPr>
            <w:tcW w:w="512"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6E7CE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025"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-95915.6</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-70839.1</w:t>
            </w:r>
          </w:p>
        </w:tc>
        <w:tc>
          <w:tcPr>
            <w:tcW w:w="941"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-56.0738</w:t>
            </w:r>
          </w:p>
        </w:tc>
        <w:tc>
          <w:tcPr>
            <w:tcW w:w="966" w:type="dxa"/>
            <w:tcBorders>
              <w:top w:val="nil"/>
              <w:left w:val="nil"/>
              <w:bottom w:val="single" w:sz="4" w:space="0" w:color="auto"/>
              <w:right w:val="single" w:sz="4" w:space="0" w:color="auto"/>
            </w:tcBorders>
            <w:shd w:val="clear" w:color="auto" w:fill="auto"/>
            <w:noWrap/>
            <w:vAlign w:val="center"/>
            <w:hideMark/>
          </w:tcPr>
          <w:p w:rsidR="006E7CEF" w:rsidRPr="003D41D9" w:rsidRDefault="006E7CEF"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-68.4879</w:t>
            </w:r>
          </w:p>
        </w:tc>
      </w:tr>
    </w:tbl>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Other Income as a percentage of Revenue </w:t>
      </w:r>
      <w:r w:rsidR="0090015B" w:rsidRPr="003D41D9">
        <w:rPr>
          <w:color w:val="000000" w:themeColor="text1"/>
        </w:rPr>
        <w:t>from</w:t>
      </w:r>
      <w:r w:rsidRPr="003D41D9">
        <w:rPr>
          <w:color w:val="000000" w:themeColor="text1"/>
        </w:rPr>
        <w:t xml:space="preserve"> Operations decreased from 17.02% in 2020-21 to 15.85% in 2021-22. This reduction suggests a slightly lower contribution from non-operational income compared to total revenue.</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Total Income to Revenue </w:t>
      </w:r>
      <w:r w:rsidR="0090015B" w:rsidRPr="003D41D9">
        <w:rPr>
          <w:color w:val="000000" w:themeColor="text1"/>
        </w:rPr>
        <w:t>from</w:t>
      </w:r>
      <w:r w:rsidRPr="003D41D9">
        <w:rPr>
          <w:color w:val="000000" w:themeColor="text1"/>
        </w:rPr>
        <w:t xml:space="preserve"> Operations decreased from 117.02% in 2020-21 to 115.85% in 2021-22. This indicates that the proportion of non-operational income to total revenue slightly decreased.</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Total Expenses to Revenue </w:t>
      </w:r>
      <w:r w:rsidR="0090015B" w:rsidRPr="003D41D9">
        <w:rPr>
          <w:color w:val="000000" w:themeColor="text1"/>
        </w:rPr>
        <w:t>from</w:t>
      </w:r>
      <w:r w:rsidRPr="003D41D9">
        <w:rPr>
          <w:color w:val="000000" w:themeColor="text1"/>
        </w:rPr>
        <w:t xml:space="preserve"> Operations increased from 184.50% in 2020-21 to 155.76% in 2021-22. This suggests a change in the relationship between total expenses and revenue, indicating potential cost management strategies.</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Profit/(Loss) Before Exceptional Items </w:t>
      </w:r>
      <w:r w:rsidR="0090015B" w:rsidRPr="003D41D9">
        <w:rPr>
          <w:color w:val="000000" w:themeColor="text1"/>
        </w:rPr>
        <w:t>and</w:t>
      </w:r>
      <w:r w:rsidRPr="003D41D9">
        <w:rPr>
          <w:color w:val="000000" w:themeColor="text1"/>
        </w:rPr>
        <w:t xml:space="preserve"> Tax to Revenue </w:t>
      </w:r>
      <w:r w:rsidR="0090015B" w:rsidRPr="003D41D9">
        <w:rPr>
          <w:color w:val="000000" w:themeColor="text1"/>
        </w:rPr>
        <w:t>from</w:t>
      </w:r>
      <w:r w:rsidRPr="003D41D9">
        <w:rPr>
          <w:color w:val="000000" w:themeColor="text1"/>
        </w:rPr>
        <w:t xml:space="preserve"> Operations increased from -67.48% in 2020-21 to -39.91% in 2021-22. This indicates a relative improvement in operating performance, moving closer to break-even.</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Profit/(Loss) Before Tax to Revenue </w:t>
      </w:r>
      <w:r w:rsidR="0090015B" w:rsidRPr="003D41D9">
        <w:rPr>
          <w:color w:val="000000" w:themeColor="text1"/>
        </w:rPr>
        <w:t>from</w:t>
      </w:r>
      <w:r w:rsidRPr="003D41D9">
        <w:rPr>
          <w:color w:val="000000" w:themeColor="text1"/>
        </w:rPr>
        <w:t xml:space="preserve"> Operations increased from -67.48% in 2020-21 to -54.71% in 2021-22. This suggests a positive change in the company's financial position before considering taxes.</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Profit/(Loss) After Tax to Revenue </w:t>
      </w:r>
      <w:r w:rsidR="0090015B" w:rsidRPr="003D41D9">
        <w:rPr>
          <w:color w:val="000000" w:themeColor="text1"/>
        </w:rPr>
        <w:t>from</w:t>
      </w:r>
      <w:r w:rsidRPr="003D41D9">
        <w:rPr>
          <w:color w:val="000000" w:themeColor="text1"/>
        </w:rPr>
        <w:t xml:space="preserve"> Operations increased from -67.85% in 2020-21 to -55.87% in 2021-22. This indicates a relative improvement in the net profitability of the company.</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of Total Comprehensive Income/(Loss) to Revenue </w:t>
      </w:r>
      <w:r w:rsidR="0090015B" w:rsidRPr="003D41D9">
        <w:rPr>
          <w:color w:val="000000" w:themeColor="text1"/>
        </w:rPr>
        <w:t>from</w:t>
      </w:r>
      <w:r w:rsidRPr="003D41D9">
        <w:rPr>
          <w:color w:val="000000" w:themeColor="text1"/>
        </w:rPr>
        <w:t xml:space="preserve"> Operations increased from -68.49% in 2020-21 to -56.07% in 2021-22. This reflects an overall improvement in the company's comprehensive financial performance.</w:t>
      </w:r>
    </w:p>
    <w:p w:rsidR="00B7607A" w:rsidRPr="003D41D9" w:rsidRDefault="00B7607A" w:rsidP="00B7607A">
      <w:pPr>
        <w:spacing w:after="0"/>
        <w:rPr>
          <w:rFonts w:ascii="Times New Roman" w:hAnsi="Times New Roman" w:cs="Times New Roman"/>
          <w:sz w:val="24"/>
          <w:szCs w:val="24"/>
        </w:rPr>
      </w:pPr>
    </w:p>
    <w:p w:rsidR="00220EEE" w:rsidRPr="003D41D9" w:rsidRDefault="00220EEE" w:rsidP="006B2346">
      <w:pPr>
        <w:pStyle w:val="Heading3"/>
        <w:jc w:val="center"/>
        <w:rPr>
          <w:rFonts w:ascii="Times New Roman" w:hAnsi="Times New Roman" w:cs="Times New Roman"/>
        </w:rPr>
      </w:pPr>
      <w:r w:rsidRPr="003D41D9">
        <w:rPr>
          <w:rFonts w:ascii="Times New Roman" w:hAnsi="Times New Roman" w:cs="Times New Roman"/>
        </w:rPr>
        <w:t>Comparative Income Statement of Profit and Loss for The Year Ended 31st March 2022</w:t>
      </w:r>
    </w:p>
    <w:p w:rsidR="00C3586E" w:rsidRPr="003D41D9" w:rsidRDefault="00220EEE" w:rsidP="00EE651F">
      <w:pPr>
        <w:pStyle w:val="Heading3"/>
        <w:jc w:val="center"/>
        <w:rPr>
          <w:rFonts w:ascii="Times New Roman" w:hAnsi="Times New Roman" w:cs="Times New Roman"/>
        </w:rPr>
      </w:pPr>
      <w:r w:rsidRPr="003D41D9">
        <w:rPr>
          <w:rFonts w:ascii="Times New Roman" w:hAnsi="Times New Roman" w:cs="Times New Roman"/>
        </w:rPr>
        <w:t>(</w:t>
      </w:r>
      <w:proofErr w:type="spellStart"/>
      <w:r w:rsidRPr="003D41D9">
        <w:rPr>
          <w:rFonts w:ascii="Times New Roman" w:hAnsi="Times New Roman" w:cs="Times New Roman"/>
        </w:rPr>
        <w:t>IndiGo</w:t>
      </w:r>
      <w:proofErr w:type="spellEnd"/>
      <w:r w:rsidRPr="003D41D9">
        <w:rPr>
          <w:rFonts w:ascii="Times New Roman" w:hAnsi="Times New Roman" w:cs="Times New Roman"/>
        </w:rPr>
        <w:t xml:space="preserve"> Airlines)</w:t>
      </w:r>
      <w:r w:rsidR="00B16BFD" w:rsidRPr="003D41D9">
        <w:rPr>
          <w:rFonts w:ascii="Times New Roman" w:hAnsi="Times New Roman" w:cs="Times New Roman"/>
        </w:rPr>
        <w:t xml:space="preserve"> (Rupees in </w:t>
      </w:r>
      <w:r w:rsidR="006B2346" w:rsidRPr="003D41D9">
        <w:rPr>
          <w:rFonts w:ascii="Times New Roman" w:hAnsi="Times New Roman" w:cs="Times New Roman"/>
        </w:rPr>
        <w:t>Millions</w:t>
      </w:r>
      <w:r w:rsidR="00B16BFD" w:rsidRPr="003D41D9">
        <w:rPr>
          <w:rFonts w:ascii="Times New Roman" w:hAnsi="Times New Roman" w:cs="Times New Roman"/>
        </w:rPr>
        <w:t>)</w:t>
      </w:r>
    </w:p>
    <w:tbl>
      <w:tblPr>
        <w:tblW w:w="9367" w:type="dxa"/>
        <w:tblInd w:w="113" w:type="dxa"/>
        <w:tblLook w:val="04A0" w:firstRow="1" w:lastRow="0" w:firstColumn="1" w:lastColumn="0" w:noHBand="0" w:noVBand="1"/>
      </w:tblPr>
      <w:tblGrid>
        <w:gridCol w:w="4126"/>
        <w:gridCol w:w="576"/>
        <w:gridCol w:w="1151"/>
        <w:gridCol w:w="1151"/>
        <w:gridCol w:w="1264"/>
        <w:gridCol w:w="1150"/>
      </w:tblGrid>
      <w:tr w:rsidR="00C3586E" w:rsidRPr="003D41D9" w:rsidTr="00335938">
        <w:trPr>
          <w:trHeight w:val="85"/>
        </w:trPr>
        <w:tc>
          <w:tcPr>
            <w:tcW w:w="4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Particulars</w:t>
            </w:r>
          </w:p>
        </w:tc>
        <w:tc>
          <w:tcPr>
            <w:tcW w:w="565" w:type="dxa"/>
            <w:tcBorders>
              <w:top w:val="single" w:sz="4" w:space="0" w:color="auto"/>
              <w:left w:val="nil"/>
              <w:bottom w:val="single" w:sz="4" w:space="0" w:color="auto"/>
              <w:right w:val="single" w:sz="4" w:space="0" w:color="auto"/>
            </w:tcBorders>
            <w:shd w:val="clear" w:color="auto" w:fill="auto"/>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18"/>
                <w:szCs w:val="18"/>
                <w:lang w:eastAsia="en-GB" w:bidi="gu-IN"/>
              </w:rPr>
              <w:t>Note No.</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w:t>
            </w:r>
          </w:p>
        </w:tc>
        <w:tc>
          <w:tcPr>
            <w:tcW w:w="1264" w:type="dxa"/>
            <w:tcBorders>
              <w:top w:val="single" w:sz="4" w:space="0" w:color="auto"/>
              <w:left w:val="nil"/>
              <w:bottom w:val="single" w:sz="4" w:space="0" w:color="auto"/>
              <w:right w:val="single" w:sz="4" w:space="0" w:color="auto"/>
            </w:tcBorders>
            <w:shd w:val="clear" w:color="auto" w:fill="auto"/>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val="en-GB" w:eastAsia="en-GB" w:bidi="gu-IN"/>
              </w:rPr>
              <w:t>Increase/</w:t>
            </w:r>
            <w:r w:rsidRPr="003D41D9">
              <w:rPr>
                <w:rFonts w:ascii="Times New Roman" w:eastAsia="Times New Roman" w:hAnsi="Times New Roman" w:cs="Times New Roman"/>
                <w:b/>
                <w:bCs/>
                <w:color w:val="000000"/>
                <w:sz w:val="24"/>
                <w:szCs w:val="24"/>
                <w:lang w:val="en-GB" w:eastAsia="en-GB" w:bidi="gu-IN"/>
              </w:rPr>
              <w:br/>
              <w:t xml:space="preserve">Decrease </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EE651F"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val="en-GB" w:eastAsia="en-GB" w:bidi="gu-IN"/>
              </w:rPr>
              <w:t>Increase/</w:t>
            </w:r>
            <w:r w:rsidRPr="003D41D9">
              <w:rPr>
                <w:rFonts w:ascii="Times New Roman" w:eastAsia="Times New Roman" w:hAnsi="Times New Roman" w:cs="Times New Roman"/>
                <w:b/>
                <w:bCs/>
                <w:color w:val="000000"/>
                <w:sz w:val="24"/>
                <w:szCs w:val="24"/>
                <w:lang w:val="en-GB" w:eastAsia="en-GB" w:bidi="gu-IN"/>
              </w:rPr>
              <w:br/>
              <w:t>Decrease</w:t>
            </w:r>
          </w:p>
          <w:p w:rsidR="00C3586E" w:rsidRPr="003D41D9" w:rsidRDefault="00C3586E" w:rsidP="00C3586E">
            <w:pPr>
              <w:spacing w:after="0" w:line="240" w:lineRule="auto"/>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val="en-GB" w:eastAsia="en-GB" w:bidi="gu-IN"/>
              </w:rPr>
              <w:t xml:space="preserve">(in %)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Income</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Revenue From Operations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259309.27</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146406.31</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-112902.96</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-77.116</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Other Income </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7245.42</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10363.32</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3117.9</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30.0859</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 xml:space="preserve">                                                                          Total Income </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266554.69</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156769.63</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-109785.06</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-70.03</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Aircraft Fuels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96952.36</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38312.77</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-58639.59</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-153.05</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2.Aircraft and Engines Rentals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3116.84</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2804.57</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-312.27</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-11.134</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3. Supplementary Rentals and Aircraft Repair and Maintenance (Net)</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60897.84</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41912.6</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-18985.24</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-45.297</w:t>
            </w:r>
          </w:p>
        </w:tc>
      </w:tr>
      <w:tr w:rsidR="00C3586E" w:rsidRPr="003D41D9" w:rsidTr="00335938">
        <w:trPr>
          <w:trHeight w:val="25"/>
        </w:trPr>
        <w:tc>
          <w:tcPr>
            <w:tcW w:w="4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4. Airport Fees and Charges </w:t>
            </w:r>
          </w:p>
        </w:tc>
        <w:tc>
          <w:tcPr>
            <w:tcW w:w="565"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228068.37</w:t>
            </w:r>
          </w:p>
        </w:tc>
        <w:tc>
          <w:tcPr>
            <w:tcW w:w="1142"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16128.84</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-211939.53</w:t>
            </w:r>
          </w:p>
        </w:tc>
        <w:tc>
          <w:tcPr>
            <w:tcW w:w="1128" w:type="dxa"/>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-1314</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5. Purchase of Stock-in-Trade (In-Flights)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1181.42</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543.21</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-638.21</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-117.49</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6. Changes in Inventories of Stock-in-Trade</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-16.77</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11.61</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28.38</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244.444</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7. Employee Cost</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31516.78</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30261.95</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-1254.83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-4.1466</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8. Finance Cost</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23580.15</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21419.83</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-2160.32</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-10.086</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9. Depreciation and Amortization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50678.47</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46986.85</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-3691.62</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-7.8567</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10. Foreign Exchange (Gain) / Loss (Net)</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9408.38</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-5230.26</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-14638.64</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279.884</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11. Other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28081.1</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21915.58</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-6165.52</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-28.133</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r w:rsidRPr="003D41D9">
              <w:rPr>
                <w:rFonts w:ascii="Times New Roman" w:eastAsia="Times New Roman" w:hAnsi="Times New Roman" w:cs="Times New Roman"/>
                <w:b/>
                <w:bCs/>
                <w:color w:val="000000"/>
                <w:lang w:val="en-GB" w:eastAsia="en-GB" w:bidi="gu-IN"/>
              </w:rPr>
              <w:t>Total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328264.94</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215067.55</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-113197.39</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-52.633</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Profit/(Loss) Before Tax </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-61710.25</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-58297.92</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3412.33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-5.8533</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Tax Expenses: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Current Tax</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Deferred Tax</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Profit/(Loss) After Tax Of The Year </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-61710.25</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-58297.92</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3412.33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-5.8533</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Other Comprehensive Income</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Item That Will Not Be Re-classified To Profit &amp; Loss And Its Related  Income Tax Effect:</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Re-Measurements Of The Defined Benefit Plans</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29.65</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-16.65</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-46.3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278.078</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Income Tax On The Above</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42"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Other Comprehensive Income/(Loss) For The Year</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29.65</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-16.65</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-46.3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278.078</w:t>
            </w:r>
          </w:p>
        </w:tc>
      </w:tr>
      <w:tr w:rsidR="00C3586E" w:rsidRPr="003D41D9" w:rsidTr="00335938">
        <w:trPr>
          <w:trHeight w:val="25"/>
        </w:trPr>
        <w:tc>
          <w:tcPr>
            <w:tcW w:w="4126"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Total Comprehensive Income/(Loss) Of The Year </w:t>
            </w:r>
          </w:p>
        </w:tc>
        <w:tc>
          <w:tcPr>
            <w:tcW w:w="565"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-61680.6</w:t>
            </w:r>
          </w:p>
        </w:tc>
        <w:tc>
          <w:tcPr>
            <w:tcW w:w="114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-58314.57</w:t>
            </w:r>
          </w:p>
        </w:tc>
        <w:tc>
          <w:tcPr>
            <w:tcW w:w="1264"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3366.03</w:t>
            </w:r>
          </w:p>
        </w:tc>
        <w:tc>
          <w:tcPr>
            <w:tcW w:w="1128"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-5.7722</w:t>
            </w:r>
          </w:p>
        </w:tc>
      </w:tr>
    </w:tbl>
    <w:p w:rsidR="00B7607A" w:rsidRPr="003D41D9" w:rsidRDefault="00B7607A" w:rsidP="00B7607A">
      <w:pPr>
        <w:spacing w:after="0"/>
        <w:rPr>
          <w:rFonts w:ascii="Times New Roman" w:eastAsia="Times New Roman" w:hAnsi="Times New Roman" w:cs="Times New Roman"/>
          <w:color w:val="000000" w:themeColor="text1"/>
          <w:sz w:val="24"/>
          <w:szCs w:val="24"/>
        </w:rPr>
      </w:pP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Revenue </w:t>
      </w:r>
      <w:r w:rsidR="0090015B" w:rsidRPr="003D41D9">
        <w:rPr>
          <w:color w:val="000000" w:themeColor="text1"/>
        </w:rPr>
        <w:t>from</w:t>
      </w:r>
      <w:r w:rsidRPr="003D41D9">
        <w:rPr>
          <w:color w:val="000000" w:themeColor="text1"/>
        </w:rPr>
        <w:t xml:space="preserve"> Operations decreased by </w:t>
      </w:r>
      <w:proofErr w:type="spellStart"/>
      <w:r w:rsidRPr="003D41D9">
        <w:rPr>
          <w:color w:val="000000" w:themeColor="text1"/>
        </w:rPr>
        <w:t>Rs</w:t>
      </w:r>
      <w:proofErr w:type="spellEnd"/>
      <w:r w:rsidRPr="003D41D9">
        <w:rPr>
          <w:color w:val="000000" w:themeColor="text1"/>
        </w:rPr>
        <w:t>. 112,902.96, representing a substantial decline of approximately 77.12%. This indicates a significant reduction in the core business activity during the specified period.</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Other Income increased by </w:t>
      </w:r>
      <w:proofErr w:type="spellStart"/>
      <w:r w:rsidRPr="003D41D9">
        <w:rPr>
          <w:color w:val="000000" w:themeColor="text1"/>
        </w:rPr>
        <w:t>Rs</w:t>
      </w:r>
      <w:proofErr w:type="spellEnd"/>
      <w:r w:rsidRPr="003D41D9">
        <w:rPr>
          <w:color w:val="000000" w:themeColor="text1"/>
        </w:rPr>
        <w:t>. 3,117.9, reflecting a positive change of 30.09%. This suggests a relative improvement in non-operational income.</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Total Income decreased by </w:t>
      </w:r>
      <w:proofErr w:type="spellStart"/>
      <w:r w:rsidRPr="003D41D9">
        <w:rPr>
          <w:color w:val="000000" w:themeColor="text1"/>
        </w:rPr>
        <w:t>Rs</w:t>
      </w:r>
      <w:proofErr w:type="spellEnd"/>
      <w:r w:rsidRPr="003D41D9">
        <w:rPr>
          <w:color w:val="000000" w:themeColor="text1"/>
        </w:rPr>
        <w:t>. 109,785.06, indicating a significant overall decline of approximately 70.03%. This reflects the combined impact of reduced revenue from operations and changes in other income.</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Total Expenses decreased by </w:t>
      </w:r>
      <w:proofErr w:type="spellStart"/>
      <w:r w:rsidRPr="003D41D9">
        <w:rPr>
          <w:color w:val="000000" w:themeColor="text1"/>
        </w:rPr>
        <w:t>Rs</w:t>
      </w:r>
      <w:proofErr w:type="spellEnd"/>
      <w:r w:rsidRPr="003D41D9">
        <w:rPr>
          <w:color w:val="000000" w:themeColor="text1"/>
        </w:rPr>
        <w:t>. 113,197.39, representing a substantial reduction of approximately 52.63%. This indicates effective cost management or operational efficiencies during the specified period.</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Profit/(Loss) Before Tax increased by </w:t>
      </w:r>
      <w:proofErr w:type="spellStart"/>
      <w:r w:rsidRPr="003D41D9">
        <w:rPr>
          <w:color w:val="000000" w:themeColor="text1"/>
        </w:rPr>
        <w:t>Rs</w:t>
      </w:r>
      <w:proofErr w:type="spellEnd"/>
      <w:r w:rsidRPr="003D41D9">
        <w:rPr>
          <w:color w:val="000000" w:themeColor="text1"/>
        </w:rPr>
        <w:t>. 3,412.33, reflecting a positive change of approximately -5.85%. This indicates a relative improvement in the company's financial position before considering taxes.</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Profit/(Loss) After Tax </w:t>
      </w:r>
      <w:r w:rsidR="0090015B" w:rsidRPr="003D41D9">
        <w:rPr>
          <w:color w:val="000000" w:themeColor="text1"/>
        </w:rPr>
        <w:t>of</w:t>
      </w:r>
      <w:r w:rsidRPr="003D41D9">
        <w:rPr>
          <w:color w:val="000000" w:themeColor="text1"/>
        </w:rPr>
        <w:t xml:space="preserve"> </w:t>
      </w:r>
      <w:r w:rsidR="0090015B" w:rsidRPr="003D41D9">
        <w:rPr>
          <w:color w:val="000000" w:themeColor="text1"/>
        </w:rPr>
        <w:t>the</w:t>
      </w:r>
      <w:r w:rsidRPr="003D41D9">
        <w:rPr>
          <w:color w:val="000000" w:themeColor="text1"/>
        </w:rPr>
        <w:t xml:space="preserve"> Year increased by </w:t>
      </w:r>
      <w:proofErr w:type="spellStart"/>
      <w:r w:rsidRPr="003D41D9">
        <w:rPr>
          <w:color w:val="000000" w:themeColor="text1"/>
        </w:rPr>
        <w:t>Rs</w:t>
      </w:r>
      <w:proofErr w:type="spellEnd"/>
      <w:r w:rsidRPr="003D41D9">
        <w:rPr>
          <w:color w:val="000000" w:themeColor="text1"/>
        </w:rPr>
        <w:t>. 3,412.33, showing a positive change of approximately -5.85%. This indicates a relative improvement in the net profitability of the company.</w:t>
      </w:r>
    </w:p>
    <w:p w:rsidR="00B7607A"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Other Comprehensive Income increased by </w:t>
      </w:r>
      <w:proofErr w:type="spellStart"/>
      <w:r w:rsidRPr="003D41D9">
        <w:rPr>
          <w:color w:val="000000" w:themeColor="text1"/>
        </w:rPr>
        <w:t>Rs</w:t>
      </w:r>
      <w:proofErr w:type="spellEnd"/>
      <w:r w:rsidRPr="003D41D9">
        <w:rPr>
          <w:color w:val="000000" w:themeColor="text1"/>
        </w:rPr>
        <w:t>. 29.65, reflecting a positive change of 278.08%. This suggests changes in items not re-classified to Profit &amp; Loss, contributing to the overall comprehensive income.</w:t>
      </w:r>
    </w:p>
    <w:p w:rsidR="008A41F6" w:rsidRPr="003D41D9" w:rsidRDefault="00B7607A"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Total Comprehensive Income/(Loss) Of The Year increased by </w:t>
      </w:r>
      <w:proofErr w:type="spellStart"/>
      <w:r w:rsidRPr="003D41D9">
        <w:rPr>
          <w:color w:val="000000" w:themeColor="text1"/>
        </w:rPr>
        <w:t>Rs</w:t>
      </w:r>
      <w:proofErr w:type="spellEnd"/>
      <w:r w:rsidRPr="003D41D9">
        <w:rPr>
          <w:color w:val="000000" w:themeColor="text1"/>
        </w:rPr>
        <w:t>. 3,366.03, reflecting a positive change of approximately -5.77%. This indicates an overall improvement in the company's comprehensive financial performance.</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Revenue </w:t>
      </w:r>
      <w:r w:rsidR="0090015B" w:rsidRPr="003D41D9">
        <w:rPr>
          <w:color w:val="000000" w:themeColor="text1"/>
        </w:rPr>
        <w:t>from</w:t>
      </w:r>
      <w:r w:rsidRPr="003D41D9">
        <w:rPr>
          <w:color w:val="000000" w:themeColor="text1"/>
        </w:rPr>
        <w:t xml:space="preserve"> Operations experienced a substantial decrease of approximately -77.12%. This significant decline indicates a notable contraction in the core business activity during the specified period.</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Other Income showed a positive change of approximately 30.09%, indicating a relative improvement in non-operational income.</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Total Income witnessed a significant overall decrease of approximately -70.03%, reflecting the combined impact of reduced revenue from operations and changes in other income.</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Total Expenses demonstrated a substantial reduction of approximately -52.63%, suggesting effective cost management or operational efficiencies during the specified period.</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Profit/(Loss) Before Tax showed a positive change of approximately -5.85%, indicating a relative improvement in the company's financial position before considering taxes.</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Profit/(Loss) After Tax </w:t>
      </w:r>
      <w:r w:rsidR="0090015B" w:rsidRPr="003D41D9">
        <w:rPr>
          <w:color w:val="000000" w:themeColor="text1"/>
        </w:rPr>
        <w:t>of</w:t>
      </w:r>
      <w:r w:rsidRPr="003D41D9">
        <w:rPr>
          <w:color w:val="000000" w:themeColor="text1"/>
        </w:rPr>
        <w:t xml:space="preserve"> </w:t>
      </w:r>
      <w:r w:rsidR="0090015B" w:rsidRPr="003D41D9">
        <w:rPr>
          <w:color w:val="000000" w:themeColor="text1"/>
        </w:rPr>
        <w:t>the</w:t>
      </w:r>
      <w:r w:rsidRPr="003D41D9">
        <w:rPr>
          <w:color w:val="000000" w:themeColor="text1"/>
        </w:rPr>
        <w:t xml:space="preserve"> Year exhibited a positive change of approximately -5.85%, suggesting a relative improvement in the net profitability of the company.</w:t>
      </w:r>
    </w:p>
    <w:p w:rsidR="008A41F6"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Other Comprehensive Income showed a substantial positive change of approximately 278.08%. This indicates significant alterations in items not re-classified to Profit &amp; Loss, contributing to the overall comprehensive income.</w:t>
      </w:r>
    </w:p>
    <w:p w:rsidR="00EB0425" w:rsidRPr="003D41D9" w:rsidRDefault="008A41F6" w:rsidP="006B2346">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Tot</w:t>
      </w:r>
      <w:r w:rsidR="0090015B" w:rsidRPr="003D41D9">
        <w:rPr>
          <w:color w:val="000000" w:themeColor="text1"/>
        </w:rPr>
        <w:t>al Comprehensive Income/(Loss) o</w:t>
      </w:r>
      <w:r w:rsidRPr="003D41D9">
        <w:rPr>
          <w:color w:val="000000" w:themeColor="text1"/>
        </w:rPr>
        <w:t>f The Year experienced a positive change of approximately -5.77%, reflecting an overall improvement in the company's comprehensive financial performance.</w:t>
      </w:r>
    </w:p>
    <w:p w:rsidR="00220EEE" w:rsidRPr="003D41D9" w:rsidRDefault="00220EEE" w:rsidP="006B2346">
      <w:pPr>
        <w:pStyle w:val="Heading3"/>
        <w:jc w:val="center"/>
        <w:rPr>
          <w:rFonts w:ascii="Times New Roman" w:hAnsi="Times New Roman" w:cs="Times New Roman"/>
        </w:rPr>
      </w:pPr>
      <w:r w:rsidRPr="003D41D9">
        <w:rPr>
          <w:rFonts w:ascii="Times New Roman" w:hAnsi="Times New Roman" w:cs="Times New Roman"/>
        </w:rPr>
        <w:t>Common-size Income Statement of Profit and Loss for The Year Ended 31st March 2022</w:t>
      </w:r>
    </w:p>
    <w:p w:rsidR="00C3586E" w:rsidRPr="003D41D9" w:rsidRDefault="00220EEE" w:rsidP="006B2346">
      <w:pPr>
        <w:pStyle w:val="Heading3"/>
        <w:jc w:val="center"/>
        <w:rPr>
          <w:rFonts w:ascii="Times New Roman" w:hAnsi="Times New Roman" w:cs="Times New Roman"/>
        </w:rPr>
      </w:pPr>
      <w:r w:rsidRPr="003D41D9">
        <w:rPr>
          <w:rFonts w:ascii="Times New Roman" w:hAnsi="Times New Roman" w:cs="Times New Roman"/>
        </w:rPr>
        <w:t>(</w:t>
      </w:r>
      <w:proofErr w:type="spellStart"/>
      <w:r w:rsidRPr="003D41D9">
        <w:rPr>
          <w:rFonts w:ascii="Times New Roman" w:hAnsi="Times New Roman" w:cs="Times New Roman"/>
        </w:rPr>
        <w:t>IndiGo</w:t>
      </w:r>
      <w:proofErr w:type="spellEnd"/>
      <w:r w:rsidRPr="003D41D9">
        <w:rPr>
          <w:rFonts w:ascii="Times New Roman" w:hAnsi="Times New Roman" w:cs="Times New Roman"/>
        </w:rPr>
        <w:t xml:space="preserve"> Airlines)</w:t>
      </w:r>
      <w:r w:rsidR="00B16BFD" w:rsidRPr="003D41D9">
        <w:rPr>
          <w:rFonts w:ascii="Times New Roman" w:hAnsi="Times New Roman" w:cs="Times New Roman"/>
        </w:rPr>
        <w:t xml:space="preserve"> (Rupees in </w:t>
      </w:r>
      <w:r w:rsidR="006B2346" w:rsidRPr="003D41D9">
        <w:rPr>
          <w:rFonts w:ascii="Times New Roman" w:hAnsi="Times New Roman" w:cs="Times New Roman"/>
        </w:rPr>
        <w:t>Millions</w:t>
      </w:r>
      <w:r w:rsidR="00B16BFD" w:rsidRPr="003D41D9">
        <w:rPr>
          <w:rFonts w:ascii="Times New Roman" w:hAnsi="Times New Roman" w:cs="Times New Roman"/>
        </w:rPr>
        <w:t>)</w:t>
      </w:r>
    </w:p>
    <w:tbl>
      <w:tblPr>
        <w:tblW w:w="9544" w:type="dxa"/>
        <w:tblInd w:w="113" w:type="dxa"/>
        <w:tblLook w:val="04A0" w:firstRow="1" w:lastRow="0" w:firstColumn="1" w:lastColumn="0" w:noHBand="0" w:noVBand="1"/>
      </w:tblPr>
      <w:tblGrid>
        <w:gridCol w:w="4578"/>
        <w:gridCol w:w="576"/>
        <w:gridCol w:w="1169"/>
        <w:gridCol w:w="1047"/>
        <w:gridCol w:w="1047"/>
        <w:gridCol w:w="1171"/>
      </w:tblGrid>
      <w:tr w:rsidR="00EE651F" w:rsidRPr="003D41D9" w:rsidTr="00335938">
        <w:trPr>
          <w:trHeight w:val="770"/>
        </w:trPr>
        <w:tc>
          <w:tcPr>
            <w:tcW w:w="45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Particulars</w:t>
            </w:r>
          </w:p>
        </w:tc>
        <w:tc>
          <w:tcPr>
            <w:tcW w:w="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18"/>
                <w:szCs w:val="18"/>
                <w:lang w:eastAsia="en-GB" w:bidi="gu-IN"/>
              </w:rPr>
              <w:t>Note No.</w:t>
            </w:r>
          </w:p>
        </w:tc>
        <w:tc>
          <w:tcPr>
            <w:tcW w:w="2216" w:type="dxa"/>
            <w:gridSpan w:val="2"/>
            <w:tcBorders>
              <w:top w:val="single" w:sz="4" w:space="0" w:color="auto"/>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Amount (</w:t>
            </w:r>
            <w:proofErr w:type="spellStart"/>
            <w:r w:rsidRPr="003D41D9">
              <w:rPr>
                <w:rFonts w:ascii="Times New Roman" w:eastAsia="Times New Roman" w:hAnsi="Times New Roman" w:cs="Times New Roman"/>
                <w:b/>
                <w:bCs/>
                <w:color w:val="000000"/>
                <w:lang w:val="en-GB" w:eastAsia="en-GB" w:bidi="gu-IN"/>
              </w:rPr>
              <w:t>Rs</w:t>
            </w:r>
            <w:proofErr w:type="spellEnd"/>
            <w:r w:rsidRPr="003D41D9">
              <w:rPr>
                <w:rFonts w:ascii="Times New Roman" w:eastAsia="Times New Roman" w:hAnsi="Times New Roman" w:cs="Times New Roman"/>
                <w:b/>
                <w:bCs/>
                <w:color w:val="000000"/>
                <w:lang w:val="en-GB" w:eastAsia="en-GB" w:bidi="gu-IN"/>
              </w:rPr>
              <w:t>.)</w:t>
            </w:r>
          </w:p>
        </w:tc>
        <w:tc>
          <w:tcPr>
            <w:tcW w:w="2218" w:type="dxa"/>
            <w:gridSpan w:val="2"/>
            <w:tcBorders>
              <w:top w:val="single" w:sz="4" w:space="0" w:color="auto"/>
              <w:left w:val="nil"/>
              <w:bottom w:val="single" w:sz="4" w:space="0" w:color="auto"/>
              <w:right w:val="single" w:sz="4" w:space="0" w:color="auto"/>
            </w:tcBorders>
            <w:shd w:val="clear" w:color="auto" w:fill="auto"/>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to Revenue From Operations</w:t>
            </w:r>
          </w:p>
        </w:tc>
      </w:tr>
      <w:tr w:rsidR="00C3586E" w:rsidRPr="003D41D9" w:rsidTr="00335938">
        <w:trPr>
          <w:trHeight w:val="910"/>
        </w:trPr>
        <w:tc>
          <w:tcPr>
            <w:tcW w:w="4578" w:type="dxa"/>
            <w:vMerge/>
            <w:tcBorders>
              <w:top w:val="single" w:sz="4" w:space="0" w:color="auto"/>
              <w:left w:val="single" w:sz="4" w:space="0" w:color="auto"/>
              <w:bottom w:val="single" w:sz="4" w:space="0" w:color="auto"/>
              <w:right w:val="single" w:sz="4" w:space="0" w:color="auto"/>
            </w:tcBorders>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p>
        </w:tc>
        <w:tc>
          <w:tcPr>
            <w:tcW w:w="532" w:type="dxa"/>
            <w:vMerge/>
            <w:tcBorders>
              <w:top w:val="single" w:sz="4" w:space="0" w:color="auto"/>
              <w:left w:val="single" w:sz="4" w:space="0" w:color="auto"/>
              <w:bottom w:val="single" w:sz="4" w:space="0" w:color="auto"/>
              <w:right w:val="single" w:sz="4" w:space="0" w:color="auto"/>
            </w:tcBorders>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w:t>
            </w:r>
          </w:p>
        </w:tc>
        <w:tc>
          <w:tcPr>
            <w:tcW w:w="1047" w:type="dxa"/>
            <w:tcBorders>
              <w:top w:val="nil"/>
              <w:left w:val="nil"/>
              <w:bottom w:val="single" w:sz="4" w:space="0" w:color="auto"/>
              <w:right w:val="single" w:sz="4" w:space="0" w:color="auto"/>
            </w:tcBorders>
            <w:shd w:val="clear" w:color="auto" w:fill="auto"/>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2021-22 (in %)</w:t>
            </w:r>
          </w:p>
        </w:tc>
        <w:tc>
          <w:tcPr>
            <w:tcW w:w="1171" w:type="dxa"/>
            <w:tcBorders>
              <w:top w:val="nil"/>
              <w:left w:val="nil"/>
              <w:bottom w:val="single" w:sz="4" w:space="0" w:color="auto"/>
              <w:right w:val="single" w:sz="4" w:space="0" w:color="auto"/>
            </w:tcBorders>
            <w:shd w:val="clear" w:color="auto" w:fill="auto"/>
            <w:vAlign w:val="center"/>
            <w:hideMark/>
          </w:tcPr>
          <w:p w:rsidR="00C3586E" w:rsidRPr="003D41D9" w:rsidRDefault="00C3586E" w:rsidP="00EE651F">
            <w:pPr>
              <w:spacing w:after="0" w:line="240" w:lineRule="auto"/>
              <w:jc w:val="center"/>
              <w:rPr>
                <w:rFonts w:ascii="Times New Roman" w:eastAsia="Times New Roman" w:hAnsi="Times New Roman" w:cs="Times New Roman"/>
                <w:b/>
                <w:bCs/>
                <w:color w:val="000000"/>
                <w:sz w:val="24"/>
                <w:szCs w:val="24"/>
                <w:lang w:val="en-GB" w:eastAsia="en-GB" w:bidi="gu-IN"/>
              </w:rPr>
            </w:pPr>
            <w:r w:rsidRPr="003D41D9">
              <w:rPr>
                <w:rFonts w:ascii="Times New Roman" w:eastAsia="Times New Roman" w:hAnsi="Times New Roman" w:cs="Times New Roman"/>
                <w:b/>
                <w:bCs/>
                <w:color w:val="000000"/>
                <w:sz w:val="24"/>
                <w:szCs w:val="24"/>
                <w:lang w:eastAsia="en-GB" w:bidi="gu-IN"/>
              </w:rPr>
              <w:t>2020-21 (in %)</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Income</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center"/>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color w:val="000000"/>
                <w:lang w:val="en-GB" w:eastAsia="en-GB" w:bidi="gu-IN"/>
              </w:rPr>
            </w:pP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center"/>
              <w:rPr>
                <w:rFonts w:ascii="Times New Roman" w:eastAsia="Times New Roman" w:hAnsi="Times New Roman" w:cs="Times New Roman"/>
                <w:color w:val="000000"/>
                <w:lang w:val="en-GB" w:eastAsia="en-GB" w:bidi="gu-IN"/>
              </w:rPr>
            </w:pP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Revenue From Operations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259309.27</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146406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100</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Other Income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7245.42</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10363.3</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2.79412</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7.07848</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eastAsia="en-GB" w:bidi="gu-IN"/>
              </w:rPr>
              <w:t xml:space="preserve">                                                                          Total Income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266554.69</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156770</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102.794</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107.079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1. Aircraft Fuels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96952.36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38312.8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37.3887</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26.1689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2.Aircraft and Engines Rentals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3116.84</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2804.57</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1.20198</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1.91561</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3. Supplementary Rentals and Aircraft Repair and Maintenance (Net)</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60897.84</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41912.6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23.4846</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28.6277</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4. Airport Fees and Charges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228068.37</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16128.8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87.9523</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11.0165</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5. Purchase of Stock-in-Trade (In-Flights)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1181.42</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543.21</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0.4556</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0.37103</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eastAsia="en-GB" w:bidi="gu-IN"/>
              </w:rPr>
              <w:t xml:space="preserve">      6. Changes in Inventories of Stock-in-Trade</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-16.77</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11.61</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-0.0065</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0.00793</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7. Employee Cost</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31516.78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30262</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12.1541</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20.6699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8. Finance Cost</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23580.15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21419.8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9.09345</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14.6304</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9. Depreciation and Amortization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50678.47</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46986.9</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19.5436</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32.0935</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10. Foreign Exchange (Gain) / Loss (Net)</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9408.38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-5230.26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3.62825</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-3.5724</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11. Other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28081.1</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21915.6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10.8292</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14.969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r w:rsidRPr="003D41D9">
              <w:rPr>
                <w:rFonts w:ascii="Times New Roman" w:eastAsia="Times New Roman" w:hAnsi="Times New Roman" w:cs="Times New Roman"/>
                <w:b/>
                <w:bCs/>
                <w:color w:val="000000"/>
                <w:lang w:val="en-GB" w:eastAsia="en-GB" w:bidi="gu-IN"/>
              </w:rPr>
              <w:t>Total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328264.94</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215068</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126.592</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146.898</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Profit/(Loss) Before Tax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-61710.25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-58297.9</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-23.798</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-39.819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Tax Expenses: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Current Tax</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Deferred Tax</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Profit/(Loss) After Tax Of The Year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-61710.25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-58297.9</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-23.798</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-39.819</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Other Comprehensive Income</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Item That Will Not Be Re-classified To Profit &amp; Loss And Its Related  Income Tax Effect:</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w:t>
            </w:r>
            <w:proofErr w:type="spellStart"/>
            <w:r w:rsidRPr="003D41D9">
              <w:rPr>
                <w:rFonts w:ascii="Times New Roman" w:eastAsia="Times New Roman" w:hAnsi="Times New Roman" w:cs="Times New Roman"/>
                <w:color w:val="000000"/>
                <w:lang w:val="en-GB" w:eastAsia="en-GB" w:bidi="gu-IN"/>
              </w:rPr>
              <w:t>i</w:t>
            </w:r>
            <w:proofErr w:type="spellEnd"/>
            <w:r w:rsidRPr="003D41D9">
              <w:rPr>
                <w:rFonts w:ascii="Times New Roman" w:eastAsia="Times New Roman" w:hAnsi="Times New Roman" w:cs="Times New Roman"/>
                <w:color w:val="000000"/>
                <w:lang w:val="en-GB" w:eastAsia="en-GB" w:bidi="gu-IN"/>
              </w:rPr>
              <w:t>) Re-Measurements Of The Defined Benefit Plans</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29.65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-16.65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0.01143</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-0.0114</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xml:space="preserve">       ii) Income Tax On The Above</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bottom"/>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       Other Comprehensive Income/(Loss) For The Year</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29.65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-16.65</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0.01143</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-0.0114</w:t>
            </w:r>
          </w:p>
        </w:tc>
      </w:tr>
      <w:tr w:rsidR="00C3586E" w:rsidRPr="003D41D9" w:rsidTr="00335938">
        <w:trPr>
          <w:trHeight w:val="279"/>
        </w:trPr>
        <w:tc>
          <w:tcPr>
            <w:tcW w:w="4578" w:type="dxa"/>
            <w:tcBorders>
              <w:top w:val="nil"/>
              <w:left w:val="single" w:sz="4" w:space="0" w:color="auto"/>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b/>
                <w:bCs/>
                <w:color w:val="000000"/>
                <w:lang w:val="en-GB" w:eastAsia="en-GB" w:bidi="gu-IN"/>
              </w:rPr>
            </w:pPr>
            <w:r w:rsidRPr="003D41D9">
              <w:rPr>
                <w:rFonts w:ascii="Times New Roman" w:eastAsia="Times New Roman" w:hAnsi="Times New Roman" w:cs="Times New Roman"/>
                <w:b/>
                <w:bCs/>
                <w:color w:val="000000"/>
                <w:lang w:val="en-GB" w:eastAsia="en-GB" w:bidi="gu-IN"/>
              </w:rPr>
              <w:t xml:space="preserve">Total Comprehensive Income/(Loss) Of The Year </w:t>
            </w:r>
          </w:p>
        </w:tc>
        <w:tc>
          <w:tcPr>
            <w:tcW w:w="532"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C3586E">
            <w:pPr>
              <w:spacing w:after="0" w:line="240" w:lineRule="auto"/>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 </w:t>
            </w:r>
          </w:p>
        </w:tc>
        <w:tc>
          <w:tcPr>
            <w:tcW w:w="1169"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-61680.6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-58314.6</w:t>
            </w:r>
          </w:p>
        </w:tc>
        <w:tc>
          <w:tcPr>
            <w:tcW w:w="1047"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-23.787</w:t>
            </w:r>
          </w:p>
        </w:tc>
        <w:tc>
          <w:tcPr>
            <w:tcW w:w="1171" w:type="dxa"/>
            <w:tcBorders>
              <w:top w:val="nil"/>
              <w:left w:val="nil"/>
              <w:bottom w:val="single" w:sz="4" w:space="0" w:color="auto"/>
              <w:right w:val="single" w:sz="4" w:space="0" w:color="auto"/>
            </w:tcBorders>
            <w:shd w:val="clear" w:color="auto" w:fill="auto"/>
            <w:noWrap/>
            <w:vAlign w:val="center"/>
            <w:hideMark/>
          </w:tcPr>
          <w:p w:rsidR="00C3586E" w:rsidRPr="003D41D9" w:rsidRDefault="00C3586E" w:rsidP="00EE651F">
            <w:pPr>
              <w:spacing w:after="0" w:line="240" w:lineRule="auto"/>
              <w:jc w:val="right"/>
              <w:rPr>
                <w:rFonts w:ascii="Times New Roman" w:eastAsia="Times New Roman" w:hAnsi="Times New Roman" w:cs="Times New Roman"/>
                <w:color w:val="000000"/>
                <w:lang w:val="en-GB" w:eastAsia="en-GB" w:bidi="gu-IN"/>
              </w:rPr>
            </w:pPr>
            <w:r w:rsidRPr="003D41D9">
              <w:rPr>
                <w:rFonts w:ascii="Times New Roman" w:eastAsia="Times New Roman" w:hAnsi="Times New Roman" w:cs="Times New Roman"/>
                <w:color w:val="000000"/>
                <w:lang w:val="en-GB" w:eastAsia="en-GB" w:bidi="gu-IN"/>
              </w:rPr>
              <w:t>-39.831</w:t>
            </w:r>
          </w:p>
        </w:tc>
      </w:tr>
    </w:tbl>
    <w:p w:rsidR="009715D0" w:rsidRPr="003D41D9" w:rsidRDefault="009715D0" w:rsidP="00220EEE">
      <w:pPr>
        <w:spacing w:after="0"/>
        <w:rPr>
          <w:rFonts w:ascii="Times New Roman" w:hAnsi="Times New Roman" w:cs="Times New Roman"/>
          <w:sz w:val="24"/>
          <w:szCs w:val="24"/>
        </w:rPr>
      </w:pPr>
    </w:p>
    <w:p w:rsidR="008A41F6" w:rsidRPr="003D41D9" w:rsidRDefault="008A41F6" w:rsidP="008A41F6">
      <w:pPr>
        <w:spacing w:after="0"/>
        <w:rPr>
          <w:rFonts w:ascii="Times New Roman" w:hAnsi="Times New Roman" w:cs="Times New Roman"/>
          <w:sz w:val="24"/>
          <w:szCs w:val="24"/>
        </w:rPr>
      </w:pP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Revenue </w:t>
      </w:r>
      <w:r w:rsidR="0090015B" w:rsidRPr="003D41D9">
        <w:rPr>
          <w:color w:val="000000" w:themeColor="text1"/>
        </w:rPr>
        <w:t>from</w:t>
      </w:r>
      <w:r w:rsidRPr="003D41D9">
        <w:rPr>
          <w:color w:val="000000" w:themeColor="text1"/>
        </w:rPr>
        <w:t xml:space="preserve"> Operations constitutes 100% of the Total Income in both 2021-22 and 2020-21, indicating that it is the primary source of the company's income.</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Other Income as a percentage of Total Income decreased from 7.08% in 2020-21 to 2.79% in 2021-22. This suggests a relative decrease in the contribution of non-operational income to the total.</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increase in Total Income was -4.29%, decreasing from 107.08% in 2020-21 to 102.79% in 2021-22. This reflects a reduction in the contribution of both Revenue </w:t>
      </w:r>
      <w:r w:rsidR="00D43E9D" w:rsidRPr="003D41D9">
        <w:rPr>
          <w:color w:val="000000" w:themeColor="text1"/>
        </w:rPr>
        <w:t>from</w:t>
      </w:r>
      <w:r w:rsidRPr="003D41D9">
        <w:rPr>
          <w:color w:val="000000" w:themeColor="text1"/>
        </w:rPr>
        <w:t xml:space="preserve"> Operations and Other Income to the total.</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Total Expenses as a percentage of Revenue </w:t>
      </w:r>
      <w:r w:rsidR="0090015B" w:rsidRPr="003D41D9">
        <w:rPr>
          <w:color w:val="000000" w:themeColor="text1"/>
        </w:rPr>
        <w:t>from</w:t>
      </w:r>
      <w:r w:rsidRPr="003D41D9">
        <w:rPr>
          <w:color w:val="000000" w:themeColor="text1"/>
        </w:rPr>
        <w:t xml:space="preserve"> Operations increased from 126.59% in 2020-21 to 146.90% in 2021-22. This indicates a higher proportion of expenses relative to the revenue generated from operations.</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decrease in Profit/(Loss) Before Tax as a ratio of Revenue </w:t>
      </w:r>
      <w:r w:rsidR="0090015B" w:rsidRPr="003D41D9">
        <w:rPr>
          <w:color w:val="000000" w:themeColor="text1"/>
        </w:rPr>
        <w:t>from</w:t>
      </w:r>
      <w:r w:rsidRPr="003D41D9">
        <w:rPr>
          <w:color w:val="000000" w:themeColor="text1"/>
        </w:rPr>
        <w:t xml:space="preserve"> Operations was -15.12%, decreasing from -39.82% in 2020-21 to -23.80% in 2021-22. This reflects a relative improvement in the company's financial position before taxes.</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decrease in Profit/(Loss) After Tax </w:t>
      </w:r>
      <w:r w:rsidR="0090015B" w:rsidRPr="003D41D9">
        <w:rPr>
          <w:color w:val="000000" w:themeColor="text1"/>
        </w:rPr>
        <w:t>of</w:t>
      </w:r>
      <w:r w:rsidRPr="003D41D9">
        <w:rPr>
          <w:color w:val="000000" w:themeColor="text1"/>
        </w:rPr>
        <w:t xml:space="preserve"> </w:t>
      </w:r>
      <w:r w:rsidR="0090015B" w:rsidRPr="003D41D9">
        <w:rPr>
          <w:color w:val="000000" w:themeColor="text1"/>
        </w:rPr>
        <w:t>the</w:t>
      </w:r>
      <w:r w:rsidRPr="003D41D9">
        <w:rPr>
          <w:color w:val="000000" w:themeColor="text1"/>
        </w:rPr>
        <w:t xml:space="preserve"> Year as a ratio of Revenue </w:t>
      </w:r>
      <w:r w:rsidR="0090015B" w:rsidRPr="003D41D9">
        <w:rPr>
          <w:color w:val="000000" w:themeColor="text1"/>
        </w:rPr>
        <w:t>from</w:t>
      </w:r>
      <w:r w:rsidRPr="003D41D9">
        <w:rPr>
          <w:color w:val="000000" w:themeColor="text1"/>
        </w:rPr>
        <w:t xml:space="preserve"> Operations was -15.12%, decreasing from -39.82% in 2020-21 to -23.80% in 2021-22. This indicates a relative improvement in net profitability.</w:t>
      </w:r>
    </w:p>
    <w:p w:rsidR="008A41F6"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Other Comprehensive Income as a percentage of Revenue </w:t>
      </w:r>
      <w:r w:rsidR="0090015B" w:rsidRPr="003D41D9">
        <w:rPr>
          <w:color w:val="000000" w:themeColor="text1"/>
        </w:rPr>
        <w:t>from</w:t>
      </w:r>
      <w:r w:rsidRPr="003D41D9">
        <w:rPr>
          <w:color w:val="000000" w:themeColor="text1"/>
        </w:rPr>
        <w:t xml:space="preserve"> Operations increased from -0.0114% in 2020-21 to 0.0114% in 2021-22. This indicates changes in items not re-classified to Profit &amp; Loss, contributing to the overall comprehensive income.</w:t>
      </w:r>
    </w:p>
    <w:p w:rsidR="00250F9C" w:rsidRPr="003D41D9" w:rsidRDefault="008A41F6" w:rsidP="0045497B">
      <w:pPr>
        <w:pStyle w:val="NormalWeb"/>
        <w:numPr>
          <w:ilvl w:val="0"/>
          <w:numId w:val="24"/>
        </w:numPr>
        <w:shd w:val="clear" w:color="auto" w:fill="FFFFFF"/>
        <w:spacing w:before="240" w:beforeAutospacing="0" w:after="0" w:afterAutospacing="0" w:line="276" w:lineRule="auto"/>
        <w:jc w:val="both"/>
        <w:rPr>
          <w:color w:val="000000" w:themeColor="text1"/>
        </w:rPr>
      </w:pPr>
      <w:r w:rsidRPr="003D41D9">
        <w:rPr>
          <w:color w:val="000000" w:themeColor="text1"/>
        </w:rPr>
        <w:t xml:space="preserve">The percentage decrease in Total Comprehensive Income/(Loss) Of The Year as a ratio of Revenue </w:t>
      </w:r>
      <w:r w:rsidR="0090015B" w:rsidRPr="003D41D9">
        <w:rPr>
          <w:color w:val="000000" w:themeColor="text1"/>
        </w:rPr>
        <w:t>from</w:t>
      </w:r>
      <w:r w:rsidRPr="003D41D9">
        <w:rPr>
          <w:color w:val="000000" w:themeColor="text1"/>
        </w:rPr>
        <w:t xml:space="preserve"> Operations was -15.12%, decreasing from -39.83% in 2020-21 to -23.79% in 2021-22. This reflects an overall improvement in comprehensive financial performance.</w:t>
      </w:r>
    </w:p>
    <w:p w:rsidR="00EB0425" w:rsidRPr="003D41D9" w:rsidRDefault="00EB0425" w:rsidP="00EB0425">
      <w:pPr>
        <w:pStyle w:val="Heading2"/>
        <w:rPr>
          <w:rFonts w:ascii="Times New Roman" w:hAnsi="Times New Roman" w:cs="Times New Roman"/>
        </w:rPr>
      </w:pPr>
      <w:r w:rsidRPr="003D41D9">
        <w:rPr>
          <w:rFonts w:ascii="Times New Roman" w:hAnsi="Times New Roman" w:cs="Times New Roman"/>
        </w:rPr>
        <w:t>Comparison:</w:t>
      </w:r>
    </w:p>
    <w:p w:rsidR="000F5A48" w:rsidRPr="003D41D9" w:rsidRDefault="000F5A48" w:rsidP="000F5A48">
      <w:pPr>
        <w:pStyle w:val="Heading3"/>
        <w:rPr>
          <w:rFonts w:ascii="Times New Roman" w:hAnsi="Times New Roman" w:cs="Times New Roman"/>
        </w:rPr>
      </w:pPr>
      <w:r w:rsidRPr="003D41D9">
        <w:rPr>
          <w:rFonts w:ascii="Times New Roman" w:hAnsi="Times New Roman" w:cs="Times New Roman"/>
        </w:rPr>
        <w:t>Comparative Income Statements:</w:t>
      </w:r>
    </w:p>
    <w:p w:rsidR="008D39DE" w:rsidRPr="003D41D9" w:rsidRDefault="008D39DE" w:rsidP="00517B08">
      <w:pPr>
        <w:pStyle w:val="ListParagraph"/>
        <w:numPr>
          <w:ilvl w:val="0"/>
          <w:numId w:val="25"/>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Air India Limited experienced a 65.37% decrease in Revenue from Operations, a 39.62% decrease in Total Expenses, and notable improvements in Profit Before Tax (34.08%) and Net Profit after Tax (36.18%). Total Comprehensive Income increased by 35.40%, while Other Comprehensive Income decreased by 47.29%.</w:t>
      </w:r>
    </w:p>
    <w:p w:rsidR="008A41F6" w:rsidRPr="003D41D9" w:rsidRDefault="008D39DE" w:rsidP="00517B08">
      <w:pPr>
        <w:pStyle w:val="ListParagraph"/>
        <w:numPr>
          <w:ilvl w:val="0"/>
          <w:numId w:val="25"/>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In contrast,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faced a more substantial 77.12% decrease in Revenue from Operations, a larger 52.63% decrease in Total Expenses, and a positive change of -5.85% in both Profit Before Tax and Net Profit after Tax. The Total Comprehensive Income showed a -5.77% change, and Other Comprehensive Income saw a significant 278.08% increase.</w:t>
      </w:r>
    </w:p>
    <w:p w:rsidR="008D39DE" w:rsidRPr="003D41D9" w:rsidRDefault="000F5A48" w:rsidP="00CE7AD9">
      <w:pPr>
        <w:pStyle w:val="Heading3"/>
        <w:rPr>
          <w:rFonts w:ascii="Times New Roman" w:hAnsi="Times New Roman" w:cs="Times New Roman"/>
          <w:shd w:val="clear" w:color="auto" w:fill="FFFFFF"/>
        </w:rPr>
      </w:pPr>
      <w:r w:rsidRPr="003D41D9">
        <w:rPr>
          <w:rFonts w:ascii="Times New Roman" w:hAnsi="Times New Roman" w:cs="Times New Roman"/>
          <w:shd w:val="clear" w:color="auto" w:fill="FFFFFF"/>
        </w:rPr>
        <w:t>Common-size Income Statements: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In 2021-22, both Air India Limited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experienced changes in income composition, with Air India showing a slight decrease in Other Income, while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had a reduction in the proportion of Total Income.</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Air India managed its expenses more efficiently, as seen in a decrease in the percentage of Total Expenses to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whereas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faced a higher proportion of expenses relative to revenue.</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Both airlines demonstrated improvements in operating performance, with Air India moving closer to break-even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showcasing a positive change in financial position before taxes.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There was a relative enhancement in net profitability for both, with increases in the percentages of Profit/(Loss) After Tax to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Comprehensive financial performance improved for both companies, reflected in increased percentages of Total Comprehensive Income/(Loss) to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remained the primary income source for both airlines, constituting 100% of Total Income in both years.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exhibited a relative decrease in the contribution of Other Income to the total, while both airlines saw a reduction in the overall contribution to Total Income.</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Air India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had varying trends in Total Expenses as a percentage of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with Air India showcasing a decrease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experiencing an increase.</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Both airlines demonstrated relative improvements in Profit/(Loss) Before Tax and Profit/(Loss) After Tax </w:t>
      </w:r>
      <w:r w:rsidR="0090015B" w:rsidRPr="003D41D9">
        <w:rPr>
          <w:rFonts w:ascii="Times New Roman" w:eastAsiaTheme="majorEastAsia" w:hAnsi="Times New Roman" w:cs="Times New Roman"/>
          <w:color w:val="111111"/>
          <w:spacing w:val="1"/>
          <w:sz w:val="24"/>
          <w:szCs w:val="24"/>
          <w:shd w:val="clear" w:color="auto" w:fill="FFFFFF"/>
        </w:rPr>
        <w:t>of</w:t>
      </w:r>
      <w:r w:rsidRPr="003D41D9">
        <w:rPr>
          <w:rFonts w:ascii="Times New Roman" w:eastAsiaTheme="majorEastAsia" w:hAnsi="Times New Roman" w:cs="Times New Roman"/>
          <w:color w:val="111111"/>
          <w:spacing w:val="1"/>
          <w:sz w:val="24"/>
          <w:szCs w:val="24"/>
          <w:shd w:val="clear" w:color="auto" w:fill="FFFFFF"/>
        </w:rPr>
        <w:t xml:space="preserve"> </w:t>
      </w:r>
      <w:r w:rsidR="0090015B" w:rsidRPr="003D41D9">
        <w:rPr>
          <w:rFonts w:ascii="Times New Roman" w:eastAsiaTheme="majorEastAsia" w:hAnsi="Times New Roman" w:cs="Times New Roman"/>
          <w:color w:val="111111"/>
          <w:spacing w:val="1"/>
          <w:sz w:val="24"/>
          <w:szCs w:val="24"/>
          <w:shd w:val="clear" w:color="auto" w:fill="FFFFFF"/>
        </w:rPr>
        <w:t>the</w:t>
      </w:r>
      <w:r w:rsidRPr="003D41D9">
        <w:rPr>
          <w:rFonts w:ascii="Times New Roman" w:eastAsiaTheme="majorEastAsia" w:hAnsi="Times New Roman" w:cs="Times New Roman"/>
          <w:color w:val="111111"/>
          <w:spacing w:val="1"/>
          <w:sz w:val="24"/>
          <w:szCs w:val="24"/>
          <w:shd w:val="clear" w:color="auto" w:fill="FFFFFF"/>
        </w:rPr>
        <w:t xml:space="preserve"> Year as percentages of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w:t>
      </w:r>
    </w:p>
    <w:p w:rsidR="003C2CF4"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The contribution of Other Comprehensive Income to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increased for both airlines, contributing to the overall comprehensive income.</w:t>
      </w:r>
    </w:p>
    <w:p w:rsidR="008D39DE" w:rsidRPr="003D41D9" w:rsidRDefault="003C2CF4" w:rsidP="00517B08">
      <w:pPr>
        <w:pStyle w:val="ListParagraph"/>
        <w:numPr>
          <w:ilvl w:val="0"/>
          <w:numId w:val="26"/>
        </w:num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The percentages of Total Comprehensive Income/(Loss) Of The Year relative to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reflected an overall improvement in comprehensive financial </w:t>
      </w:r>
      <w:bookmarkStart w:id="16" w:name="_GoBack"/>
      <w:bookmarkEnd w:id="16"/>
      <w:r w:rsidRPr="003D41D9">
        <w:rPr>
          <w:rFonts w:ascii="Times New Roman" w:eastAsiaTheme="majorEastAsia" w:hAnsi="Times New Roman" w:cs="Times New Roman"/>
          <w:color w:val="111111"/>
          <w:spacing w:val="1"/>
          <w:sz w:val="24"/>
          <w:szCs w:val="24"/>
          <w:shd w:val="clear" w:color="auto" w:fill="FFFFFF"/>
        </w:rPr>
        <w:t xml:space="preserve">performance for both Air India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w:t>
      </w:r>
    </w:p>
    <w:p w:rsidR="003A5FA9" w:rsidRPr="003D41D9" w:rsidRDefault="00AD1B05" w:rsidP="00BA6496">
      <w:pPr>
        <w:pStyle w:val="Heading1"/>
        <w:jc w:val="both"/>
        <w:rPr>
          <w:rFonts w:ascii="Times New Roman" w:hAnsi="Times New Roman" w:cs="Times New Roman"/>
        </w:rPr>
      </w:pPr>
      <w:bookmarkStart w:id="17" w:name="_Toc31207558"/>
      <w:r w:rsidRPr="003D41D9">
        <w:rPr>
          <w:rFonts w:ascii="Times New Roman" w:hAnsi="Times New Roman" w:cs="Times New Roman"/>
        </w:rPr>
        <w:t>Conclusion:</w:t>
      </w:r>
    </w:p>
    <w:bookmarkEnd w:id="17"/>
    <w:p w:rsidR="000F5A48" w:rsidRPr="003D41D9" w:rsidRDefault="000F5A48" w:rsidP="00CE7AD9">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In conclusion, Air India Limited experienced a comparatively milder decline in key financial metrics, coupled with significant improvements in profitability and comprehensive income. On the other hand,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faced more substantial decreases in revenue and expenses, resulting in a less favorable change in profitability and a notable impact on comprehensive income, particularly in Other Comprehensive Income.</w:t>
      </w:r>
    </w:p>
    <w:p w:rsidR="000F5A48" w:rsidRPr="003D41D9" w:rsidRDefault="000F5A48" w:rsidP="00CE7AD9">
      <w:pPr>
        <w:jc w:val="both"/>
        <w:rPr>
          <w:rFonts w:ascii="Times New Roman" w:eastAsiaTheme="majorEastAsia" w:hAnsi="Times New Roman" w:cs="Times New Roman"/>
          <w:color w:val="111111"/>
          <w:spacing w:val="1"/>
          <w:sz w:val="24"/>
          <w:szCs w:val="24"/>
          <w:shd w:val="clear" w:color="auto" w:fill="FFFFFF"/>
        </w:rPr>
      </w:pPr>
      <w:r w:rsidRPr="003D41D9">
        <w:rPr>
          <w:rFonts w:ascii="Times New Roman" w:eastAsiaTheme="majorEastAsia" w:hAnsi="Times New Roman" w:cs="Times New Roman"/>
          <w:color w:val="111111"/>
          <w:spacing w:val="1"/>
          <w:sz w:val="24"/>
          <w:szCs w:val="24"/>
          <w:shd w:val="clear" w:color="auto" w:fill="FFFFFF"/>
        </w:rPr>
        <w:t xml:space="preserve">In summary, both Air India Limited and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Airlines witnessed shifts in income composition, with Air India managing expenses more efficiently and showcasing improvements in operating performance. Both airlines experienced relative enhancements in net profitability and comprehensive financial performance.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remained the primary income source for both, but there were variations in the contribution of Other Income. While Air India demonstrated a decrease in Total Expenses as a percentage of Revenue </w:t>
      </w:r>
      <w:r w:rsidR="0090015B" w:rsidRPr="003D41D9">
        <w:rPr>
          <w:rFonts w:ascii="Times New Roman" w:eastAsiaTheme="majorEastAsia" w:hAnsi="Times New Roman" w:cs="Times New Roman"/>
          <w:color w:val="111111"/>
          <w:spacing w:val="1"/>
          <w:sz w:val="24"/>
          <w:szCs w:val="24"/>
          <w:shd w:val="clear" w:color="auto" w:fill="FFFFFF"/>
        </w:rPr>
        <w:t>from</w:t>
      </w:r>
      <w:r w:rsidRPr="003D41D9">
        <w:rPr>
          <w:rFonts w:ascii="Times New Roman" w:eastAsiaTheme="majorEastAsia" w:hAnsi="Times New Roman" w:cs="Times New Roman"/>
          <w:color w:val="111111"/>
          <w:spacing w:val="1"/>
          <w:sz w:val="24"/>
          <w:szCs w:val="24"/>
          <w:shd w:val="clear" w:color="auto" w:fill="FFFFFF"/>
        </w:rPr>
        <w:t xml:space="preserve"> Operations, </w:t>
      </w:r>
      <w:proofErr w:type="spellStart"/>
      <w:r w:rsidRPr="003D41D9">
        <w:rPr>
          <w:rFonts w:ascii="Times New Roman" w:eastAsiaTheme="majorEastAsia" w:hAnsi="Times New Roman" w:cs="Times New Roman"/>
          <w:color w:val="111111"/>
          <w:spacing w:val="1"/>
          <w:sz w:val="24"/>
          <w:szCs w:val="24"/>
          <w:shd w:val="clear" w:color="auto" w:fill="FFFFFF"/>
        </w:rPr>
        <w:t>IndiGo</w:t>
      </w:r>
      <w:proofErr w:type="spellEnd"/>
      <w:r w:rsidRPr="003D41D9">
        <w:rPr>
          <w:rFonts w:ascii="Times New Roman" w:eastAsiaTheme="majorEastAsia" w:hAnsi="Times New Roman" w:cs="Times New Roman"/>
          <w:color w:val="111111"/>
          <w:spacing w:val="1"/>
          <w:sz w:val="24"/>
          <w:szCs w:val="24"/>
          <w:shd w:val="clear" w:color="auto" w:fill="FFFFFF"/>
        </w:rPr>
        <w:t xml:space="preserve"> faced an increase. Overall, both airlines exhibited positive changes in key financial metrics, contributing to an improved comprehensive financial performance in the fiscal year 2021-22.</w:t>
      </w:r>
    </w:p>
    <w:sdt>
      <w:sdtPr>
        <w:rPr>
          <w:rFonts w:ascii="Times New Roman" w:hAnsi="Times New Roman" w:cs="Times New Roman"/>
        </w:rPr>
        <w:id w:val="559600192"/>
        <w:docPartObj>
          <w:docPartGallery w:val="Bibliographies"/>
          <w:docPartUnique/>
        </w:docPartObj>
      </w:sdtPr>
      <w:sdtEndPr>
        <w:rPr>
          <w:rFonts w:eastAsiaTheme="minorHAnsi"/>
          <w:b w:val="0"/>
          <w:bCs w:val="0"/>
          <w:color w:val="auto"/>
          <w:sz w:val="22"/>
          <w:szCs w:val="22"/>
        </w:rPr>
      </w:sdtEndPr>
      <w:sdtContent>
        <w:p w:rsidR="0078128C" w:rsidRPr="003D41D9" w:rsidRDefault="0078128C">
          <w:pPr>
            <w:pStyle w:val="Heading1"/>
            <w:rPr>
              <w:rFonts w:ascii="Times New Roman" w:hAnsi="Times New Roman" w:cs="Times New Roman"/>
            </w:rPr>
          </w:pPr>
          <w:r w:rsidRPr="003D41D9">
            <w:rPr>
              <w:rFonts w:ascii="Times New Roman" w:hAnsi="Times New Roman" w:cs="Times New Roman"/>
            </w:rPr>
            <w:t>References</w:t>
          </w:r>
          <w:r w:rsidR="00D43E9D">
            <w:rPr>
              <w:rFonts w:ascii="Times New Roman" w:hAnsi="Times New Roman" w:cs="Times New Roman"/>
            </w:rPr>
            <w:t>:</w:t>
          </w:r>
        </w:p>
        <w:sdt>
          <w:sdtPr>
            <w:rPr>
              <w:rFonts w:ascii="Times New Roman" w:hAnsi="Times New Roman" w:cs="Times New Roman"/>
            </w:rPr>
            <w:id w:val="-573587230"/>
            <w:bibliography/>
          </w:sdtPr>
          <w:sdtContent>
            <w:p w:rsidR="0033687E" w:rsidRPr="003D41D9" w:rsidRDefault="0078128C" w:rsidP="0033687E">
              <w:pPr>
                <w:pStyle w:val="Bibliography"/>
                <w:ind w:left="720" w:hanging="720"/>
                <w:rPr>
                  <w:rFonts w:ascii="Times New Roman" w:hAnsi="Times New Roman" w:cs="Times New Roman"/>
                  <w:noProof/>
                </w:rPr>
              </w:pPr>
              <w:r w:rsidRPr="003D41D9">
                <w:rPr>
                  <w:rFonts w:ascii="Times New Roman" w:hAnsi="Times New Roman" w:cs="Times New Roman"/>
                </w:rPr>
                <w:fldChar w:fldCharType="begin"/>
              </w:r>
              <w:r w:rsidRPr="003D41D9">
                <w:rPr>
                  <w:rFonts w:ascii="Times New Roman" w:hAnsi="Times New Roman" w:cs="Times New Roman"/>
                </w:rPr>
                <w:instrText xml:space="preserve"> BIBLIOGRAPHY </w:instrText>
              </w:r>
              <w:r w:rsidRPr="003D41D9">
                <w:rPr>
                  <w:rFonts w:ascii="Times New Roman" w:hAnsi="Times New Roman" w:cs="Times New Roman"/>
                </w:rPr>
                <w:fldChar w:fldCharType="separate"/>
              </w:r>
              <w:r w:rsidR="0033687E" w:rsidRPr="003D41D9">
                <w:rPr>
                  <w:rFonts w:ascii="Times New Roman" w:hAnsi="Times New Roman" w:cs="Times New Roman"/>
                  <w:noProof/>
                </w:rPr>
                <w:t xml:space="preserve">A, B. K. (2017). COMPARATIVE STUDY ON GROWTH AND FINANCIAL PERFORMANCE OF JET AIRWAYS, INDIGO AIRLINES &amp; SPICEJET AIRLINES COMPANIES IN INDIA. </w:t>
              </w:r>
              <w:r w:rsidR="0033687E" w:rsidRPr="003D41D9">
                <w:rPr>
                  <w:rFonts w:ascii="Times New Roman" w:hAnsi="Times New Roman" w:cs="Times New Roman"/>
                  <w:i/>
                  <w:iCs/>
                  <w:noProof/>
                </w:rPr>
                <w:t xml:space="preserve">ISBR </w:t>
              </w:r>
              <w:r w:rsidR="008D2618" w:rsidRPr="003D41D9">
                <w:rPr>
                  <w:rFonts w:ascii="Times New Roman" w:hAnsi="Times New Roman" w:cs="Times New Roman"/>
                  <w:i/>
                  <w:iCs/>
                  <w:noProof/>
                </w:rPr>
                <w:t xml:space="preserve">Management </w:t>
              </w:r>
              <w:r w:rsidR="0033687E" w:rsidRPr="003D41D9">
                <w:rPr>
                  <w:rFonts w:ascii="Times New Roman" w:hAnsi="Times New Roman" w:cs="Times New Roman"/>
                  <w:i/>
                  <w:iCs/>
                  <w:noProof/>
                </w:rPr>
                <w:t>Journal</w:t>
              </w:r>
              <w:r w:rsidR="0033687E" w:rsidRPr="003D41D9">
                <w:rPr>
                  <w:rFonts w:ascii="Times New Roman" w:hAnsi="Times New Roman" w:cs="Times New Roman"/>
                  <w:noProof/>
                </w:rPr>
                <w:t>.</w:t>
              </w:r>
            </w:p>
            <w:p w:rsidR="0033687E" w:rsidRPr="003D41D9" w:rsidRDefault="0033687E" w:rsidP="0033687E">
              <w:pPr>
                <w:pStyle w:val="Bibliography"/>
                <w:ind w:left="720" w:hanging="720"/>
                <w:rPr>
                  <w:rFonts w:ascii="Times New Roman" w:hAnsi="Times New Roman" w:cs="Times New Roman"/>
                  <w:noProof/>
                </w:rPr>
              </w:pPr>
              <w:r w:rsidRPr="003D41D9">
                <w:rPr>
                  <w:rFonts w:ascii="Times New Roman" w:hAnsi="Times New Roman" w:cs="Times New Roman"/>
                  <w:noProof/>
                </w:rPr>
                <w:t xml:space="preserve">Doshi, S. S. (2020). A Study on financial appraisal of IndiGo Company of India. </w:t>
              </w:r>
              <w:r w:rsidRPr="003D41D9">
                <w:rPr>
                  <w:rFonts w:ascii="Times New Roman" w:hAnsi="Times New Roman" w:cs="Times New Roman"/>
                  <w:i/>
                  <w:iCs/>
                  <w:noProof/>
                </w:rPr>
                <w:t>International Journal of Research in all Subjects in Multi Languages</w:t>
              </w:r>
              <w:r w:rsidRPr="003D41D9">
                <w:rPr>
                  <w:rFonts w:ascii="Times New Roman" w:hAnsi="Times New Roman" w:cs="Times New Roman"/>
                  <w:noProof/>
                </w:rPr>
                <w:t>, 61-66.</w:t>
              </w:r>
            </w:p>
            <w:p w:rsidR="0033687E" w:rsidRPr="003D41D9" w:rsidRDefault="0033687E" w:rsidP="0033687E">
              <w:pPr>
                <w:pStyle w:val="Bibliography"/>
                <w:ind w:left="720" w:hanging="720"/>
                <w:rPr>
                  <w:rFonts w:ascii="Times New Roman" w:hAnsi="Times New Roman" w:cs="Times New Roman"/>
                  <w:noProof/>
                </w:rPr>
              </w:pPr>
              <w:r w:rsidRPr="003D41D9">
                <w:rPr>
                  <w:rFonts w:ascii="Times New Roman" w:hAnsi="Times New Roman" w:cs="Times New Roman"/>
                  <w:noProof/>
                </w:rPr>
                <w:t xml:space="preserve">Makwana, M. S. (2020). A Comparative Study of Financial Analysis of Jet Airways and IndiGO. </w:t>
              </w:r>
              <w:r w:rsidRPr="003D41D9">
                <w:rPr>
                  <w:rFonts w:ascii="Times New Roman" w:hAnsi="Times New Roman" w:cs="Times New Roman"/>
                  <w:i/>
                  <w:iCs/>
                  <w:noProof/>
                </w:rPr>
                <w:t>Global Scientific Journal</w:t>
              </w:r>
              <w:r w:rsidRPr="003D41D9">
                <w:rPr>
                  <w:rFonts w:ascii="Times New Roman" w:hAnsi="Times New Roman" w:cs="Times New Roman"/>
                  <w:noProof/>
                </w:rPr>
                <w:t>, 2099-2103.</w:t>
              </w:r>
            </w:p>
            <w:p w:rsidR="0078128C" w:rsidRPr="003D41D9" w:rsidRDefault="0033687E" w:rsidP="0033687E">
              <w:pPr>
                <w:pStyle w:val="Bibliography"/>
                <w:ind w:left="720" w:hanging="720"/>
                <w:rPr>
                  <w:rFonts w:ascii="Times New Roman" w:hAnsi="Times New Roman" w:cs="Times New Roman"/>
                  <w:noProof/>
                </w:rPr>
              </w:pPr>
              <w:r w:rsidRPr="003D41D9">
                <w:rPr>
                  <w:rFonts w:ascii="Times New Roman" w:hAnsi="Times New Roman" w:cs="Times New Roman"/>
                  <w:noProof/>
                </w:rPr>
                <w:t xml:space="preserve">V.Sandeep, D. &amp;. (2021). Financial Statement Analysis of Indigo and Air Asia Ltd. </w:t>
              </w:r>
              <w:r w:rsidRPr="003D41D9">
                <w:rPr>
                  <w:rFonts w:ascii="Times New Roman" w:hAnsi="Times New Roman" w:cs="Times New Roman"/>
                  <w:i/>
                  <w:iCs/>
                  <w:noProof/>
                </w:rPr>
                <w:t>INFOKARA RESEARCH</w:t>
              </w:r>
              <w:r w:rsidRPr="003D41D9">
                <w:rPr>
                  <w:rFonts w:ascii="Times New Roman" w:hAnsi="Times New Roman" w:cs="Times New Roman"/>
                  <w:noProof/>
                </w:rPr>
                <w:t>, 116-126.</w:t>
              </w:r>
              <w:r w:rsidR="0078128C" w:rsidRPr="003D41D9">
                <w:rPr>
                  <w:rFonts w:ascii="Times New Roman" w:hAnsi="Times New Roman" w:cs="Times New Roman"/>
                  <w:b/>
                  <w:bCs/>
                  <w:noProof/>
                </w:rPr>
                <w:fldChar w:fldCharType="end"/>
              </w:r>
            </w:p>
          </w:sdtContent>
        </w:sdt>
      </w:sdtContent>
    </w:sdt>
    <w:p w:rsidR="0066218A" w:rsidRPr="003D41D9" w:rsidRDefault="0078128C" w:rsidP="00383E88">
      <w:pPr>
        <w:pStyle w:val="Heading1"/>
        <w:rPr>
          <w:rFonts w:ascii="Times New Roman" w:hAnsi="Times New Roman" w:cs="Times New Roman"/>
          <w:color w:val="000000"/>
        </w:rPr>
      </w:pPr>
      <w:r w:rsidRPr="003D41D9">
        <w:rPr>
          <w:rFonts w:ascii="Times New Roman" w:hAnsi="Times New Roman" w:cs="Times New Roman"/>
        </w:rPr>
        <w:t>Websites:</w:t>
      </w:r>
    </w:p>
    <w:p w:rsidR="00302C2F" w:rsidRPr="003D41D9" w:rsidRDefault="0033687E" w:rsidP="005605D7">
      <w:pPr>
        <w:jc w:val="both"/>
        <w:rPr>
          <w:rFonts w:ascii="Times New Roman" w:hAnsi="Times New Roman" w:cs="Times New Roman"/>
          <w:sz w:val="24"/>
          <w:szCs w:val="24"/>
          <w:lang w:bidi="gu-IN"/>
        </w:rPr>
      </w:pPr>
      <w:hyperlink r:id="rId9" w:history="1">
        <w:r w:rsidR="00026E66" w:rsidRPr="003D41D9">
          <w:rPr>
            <w:rStyle w:val="Hyperlink"/>
            <w:rFonts w:ascii="Times New Roman" w:hAnsi="Times New Roman" w:cs="Times New Roman"/>
            <w:sz w:val="24"/>
            <w:szCs w:val="24"/>
            <w:lang w:bidi="gu-IN"/>
          </w:rPr>
          <w:t>https://en.wikipedia.org/wiki/Air_India</w:t>
        </w:r>
      </w:hyperlink>
    </w:p>
    <w:p w:rsidR="00685EAC" w:rsidRPr="003D41D9" w:rsidRDefault="0033687E" w:rsidP="005605D7">
      <w:pPr>
        <w:jc w:val="both"/>
        <w:rPr>
          <w:rFonts w:ascii="Times New Roman" w:hAnsi="Times New Roman" w:cs="Times New Roman"/>
          <w:sz w:val="24"/>
          <w:szCs w:val="24"/>
          <w:lang w:bidi="gu-IN"/>
        </w:rPr>
      </w:pPr>
      <w:hyperlink r:id="rId10" w:history="1">
        <w:r w:rsidR="000A25C2" w:rsidRPr="003D41D9">
          <w:rPr>
            <w:rStyle w:val="Hyperlink"/>
            <w:rFonts w:ascii="Times New Roman" w:hAnsi="Times New Roman" w:cs="Times New Roman"/>
            <w:sz w:val="24"/>
            <w:szCs w:val="24"/>
            <w:lang w:bidi="gu-IN"/>
          </w:rPr>
          <w:t>https://www.investopedia.com/terms/f/financial-statements.asp</w:t>
        </w:r>
      </w:hyperlink>
    </w:p>
    <w:p w:rsidR="000A25C2" w:rsidRPr="003D41D9" w:rsidRDefault="0033687E" w:rsidP="005605D7">
      <w:pPr>
        <w:jc w:val="both"/>
        <w:rPr>
          <w:rFonts w:ascii="Times New Roman" w:hAnsi="Times New Roman" w:cs="Times New Roman"/>
          <w:sz w:val="24"/>
          <w:szCs w:val="24"/>
          <w:lang w:bidi="gu-IN"/>
        </w:rPr>
      </w:pPr>
      <w:hyperlink r:id="rId11" w:history="1">
        <w:r w:rsidR="000A25C2" w:rsidRPr="003D41D9">
          <w:rPr>
            <w:rStyle w:val="Hyperlink"/>
            <w:rFonts w:ascii="Times New Roman" w:hAnsi="Times New Roman" w:cs="Times New Roman"/>
            <w:sz w:val="24"/>
            <w:szCs w:val="24"/>
            <w:lang w:bidi="gu-IN"/>
          </w:rPr>
          <w:t>https://en.wikipedia.org/wiki/IndiGo</w:t>
        </w:r>
      </w:hyperlink>
    </w:p>
    <w:p w:rsidR="00E53AB0" w:rsidRPr="003D41D9" w:rsidRDefault="0033687E" w:rsidP="005605D7">
      <w:pPr>
        <w:jc w:val="both"/>
        <w:rPr>
          <w:rFonts w:ascii="Times New Roman" w:hAnsi="Times New Roman" w:cs="Times New Roman"/>
          <w:sz w:val="24"/>
          <w:szCs w:val="24"/>
          <w:lang w:bidi="gu-IN"/>
        </w:rPr>
      </w:pPr>
      <w:hyperlink r:id="rId12" w:history="1">
        <w:r w:rsidR="002879FA" w:rsidRPr="003D41D9">
          <w:rPr>
            <w:rStyle w:val="Hyperlink"/>
            <w:rFonts w:ascii="Times New Roman" w:hAnsi="Times New Roman" w:cs="Times New Roman"/>
            <w:sz w:val="24"/>
            <w:szCs w:val="24"/>
            <w:lang w:bidi="gu-IN"/>
          </w:rPr>
          <w:t>https://www.xero.com/us/glossary/financial-statement/</w:t>
        </w:r>
      </w:hyperlink>
    </w:p>
    <w:sectPr w:rsidR="00E53AB0" w:rsidRPr="003D41D9" w:rsidSect="00EF0E03">
      <w:headerReference w:type="default" r:id="rId13"/>
      <w:footerReference w:type="default" r:id="rId14"/>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87E" w:rsidRDefault="0033687E" w:rsidP="00121561">
      <w:pPr>
        <w:spacing w:after="0" w:line="240" w:lineRule="auto"/>
      </w:pPr>
      <w:r>
        <w:separator/>
      </w:r>
    </w:p>
  </w:endnote>
  <w:endnote w:type="continuationSeparator" w:id="0">
    <w:p w:rsidR="0033687E" w:rsidRDefault="0033687E" w:rsidP="00121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Shruti">
    <w:panose1 w:val="02000500000000000000"/>
    <w:charset w:val="00"/>
    <w:family w:val="swiss"/>
    <w:pitch w:val="variable"/>
    <w:sig w:usb0="00040003" w:usb1="00000000" w:usb2="0000000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8472488"/>
      <w:docPartObj>
        <w:docPartGallery w:val="Page Numbers (Bottom of Page)"/>
        <w:docPartUnique/>
      </w:docPartObj>
    </w:sdtPr>
    <w:sdtEndPr>
      <w:rPr>
        <w:color w:val="7F7F7F" w:themeColor="background1" w:themeShade="7F"/>
        <w:spacing w:val="60"/>
      </w:rPr>
    </w:sdtEndPr>
    <w:sdtContent>
      <w:p w:rsidR="0033687E" w:rsidRDefault="0033687E">
        <w:pPr>
          <w:pStyle w:val="Footer"/>
          <w:pBdr>
            <w:top w:val="single" w:sz="4" w:space="1" w:color="D9D9D9" w:themeColor="background1" w:themeShade="D9"/>
          </w:pBdr>
          <w:jc w:val="right"/>
        </w:pPr>
        <w:r>
          <w:fldChar w:fldCharType="begin"/>
        </w:r>
        <w:r>
          <w:instrText xml:space="preserve"> PAGE   \* MERGEFORMAT </w:instrText>
        </w:r>
        <w:r>
          <w:fldChar w:fldCharType="separate"/>
        </w:r>
        <w:r w:rsidR="00020FDA">
          <w:rPr>
            <w:noProof/>
          </w:rPr>
          <w:t>15</w:t>
        </w:r>
        <w:r>
          <w:rPr>
            <w:noProof/>
          </w:rPr>
          <w:fldChar w:fldCharType="end"/>
        </w:r>
        <w:r>
          <w:t xml:space="preserve"> | </w:t>
        </w:r>
        <w:r>
          <w:rPr>
            <w:color w:val="7F7F7F" w:themeColor="background1" w:themeShade="7F"/>
            <w:spacing w:val="60"/>
          </w:rPr>
          <w:t>Page</w:t>
        </w:r>
      </w:p>
    </w:sdtContent>
  </w:sdt>
  <w:p w:rsidR="0033687E" w:rsidRDefault="0033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87E" w:rsidRDefault="0033687E" w:rsidP="00121561">
      <w:pPr>
        <w:spacing w:after="0" w:line="240" w:lineRule="auto"/>
      </w:pPr>
      <w:r>
        <w:separator/>
      </w:r>
    </w:p>
  </w:footnote>
  <w:footnote w:type="continuationSeparator" w:id="0">
    <w:p w:rsidR="0033687E" w:rsidRDefault="0033687E" w:rsidP="00121561">
      <w:pPr>
        <w:spacing w:after="0" w:line="240" w:lineRule="auto"/>
      </w:pPr>
      <w:r>
        <w:continuationSeparator/>
      </w:r>
    </w:p>
  </w:footnote>
  <w:footnote w:id="1">
    <w:p w:rsidR="0033687E" w:rsidRPr="00532326" w:rsidRDefault="0033687E" w:rsidP="00532326">
      <w:pPr>
        <w:spacing w:after="0"/>
        <w:jc w:val="both"/>
        <w:rPr>
          <w:rFonts w:ascii="Times New Roman" w:hAnsi="Times New Roman" w:cs="Times New Roman"/>
          <w:sz w:val="16"/>
          <w:szCs w:val="16"/>
          <w:lang w:bidi="gu-IN"/>
        </w:rPr>
      </w:pPr>
      <w:r w:rsidRPr="00532326">
        <w:rPr>
          <w:rStyle w:val="FootnoteReference"/>
          <w:sz w:val="14"/>
          <w:szCs w:val="14"/>
        </w:rPr>
        <w:footnoteRef/>
      </w:r>
      <w:r w:rsidRPr="00532326">
        <w:rPr>
          <w:sz w:val="14"/>
          <w:szCs w:val="14"/>
        </w:rPr>
        <w:t xml:space="preserve"> </w:t>
      </w:r>
      <w:hyperlink r:id="rId1" w:history="1">
        <w:r w:rsidRPr="00532326">
          <w:rPr>
            <w:rStyle w:val="Hyperlink"/>
            <w:rFonts w:ascii="Times New Roman" w:hAnsi="Times New Roman" w:cs="Times New Roman"/>
            <w:sz w:val="16"/>
            <w:szCs w:val="16"/>
            <w:lang w:bidi="gu-IN"/>
          </w:rPr>
          <w:t>https://www.investopedia.com/terms/f/financial-statements.asp</w:t>
        </w:r>
      </w:hyperlink>
    </w:p>
  </w:footnote>
  <w:footnote w:id="2">
    <w:p w:rsidR="0033687E" w:rsidRPr="00532326" w:rsidRDefault="0033687E" w:rsidP="00532326">
      <w:pPr>
        <w:spacing w:after="0"/>
        <w:jc w:val="both"/>
        <w:rPr>
          <w:rFonts w:ascii="Times New Roman" w:hAnsi="Times New Roman" w:cs="Times New Roman"/>
          <w:sz w:val="24"/>
          <w:szCs w:val="24"/>
          <w:lang w:bidi="gu-IN"/>
        </w:rPr>
      </w:pPr>
      <w:r w:rsidRPr="00532326">
        <w:rPr>
          <w:rStyle w:val="FootnoteReference"/>
          <w:sz w:val="14"/>
          <w:szCs w:val="14"/>
        </w:rPr>
        <w:footnoteRef/>
      </w:r>
      <w:r w:rsidRPr="00532326">
        <w:rPr>
          <w:sz w:val="14"/>
          <w:szCs w:val="14"/>
        </w:rPr>
        <w:t xml:space="preserve"> </w:t>
      </w:r>
      <w:hyperlink r:id="rId2" w:history="1">
        <w:r w:rsidRPr="00532326">
          <w:rPr>
            <w:rStyle w:val="Hyperlink"/>
            <w:rFonts w:ascii="Times New Roman" w:hAnsi="Times New Roman" w:cs="Times New Roman"/>
            <w:sz w:val="16"/>
            <w:szCs w:val="16"/>
            <w:lang w:bidi="gu-IN"/>
          </w:rPr>
          <w:t>https://en.wikipedia.org/wiki/Air_India</w:t>
        </w:r>
      </w:hyperlink>
    </w:p>
  </w:footnote>
  <w:footnote w:id="3">
    <w:p w:rsidR="0033687E" w:rsidRPr="00532326" w:rsidRDefault="0033687E" w:rsidP="00532326">
      <w:pPr>
        <w:spacing w:after="0"/>
        <w:jc w:val="both"/>
        <w:rPr>
          <w:rFonts w:ascii="Times New Roman" w:hAnsi="Times New Roman" w:cs="Times New Roman"/>
          <w:sz w:val="18"/>
          <w:szCs w:val="18"/>
          <w:lang w:bidi="gu-IN"/>
        </w:rPr>
      </w:pPr>
      <w:r w:rsidRPr="00532326">
        <w:rPr>
          <w:rStyle w:val="FootnoteReference"/>
          <w:sz w:val="16"/>
          <w:szCs w:val="16"/>
        </w:rPr>
        <w:footnoteRef/>
      </w:r>
      <w:r w:rsidRPr="00532326">
        <w:rPr>
          <w:sz w:val="16"/>
          <w:szCs w:val="16"/>
        </w:rPr>
        <w:t xml:space="preserve"> </w:t>
      </w:r>
      <w:hyperlink r:id="rId3" w:history="1">
        <w:r w:rsidRPr="00532326">
          <w:rPr>
            <w:rStyle w:val="Hyperlink"/>
            <w:rFonts w:ascii="Times New Roman" w:hAnsi="Times New Roman" w:cs="Times New Roman"/>
            <w:sz w:val="18"/>
            <w:szCs w:val="18"/>
            <w:lang w:bidi="gu-IN"/>
          </w:rPr>
          <w:t>https://en.wikipedia.org/wiki/IndiGo</w:t>
        </w:r>
      </w:hyperlink>
    </w:p>
  </w:footnote>
  <w:footnote w:id="4">
    <w:p w:rsidR="0033687E" w:rsidRPr="00532326" w:rsidRDefault="0033687E" w:rsidP="00532326">
      <w:pPr>
        <w:spacing w:after="0"/>
        <w:jc w:val="both"/>
        <w:rPr>
          <w:rFonts w:ascii="Times New Roman" w:hAnsi="Times New Roman" w:cs="Times New Roman"/>
          <w:sz w:val="24"/>
          <w:szCs w:val="24"/>
          <w:lang w:bidi="gu-IN"/>
        </w:rPr>
      </w:pPr>
      <w:r w:rsidRPr="00532326">
        <w:rPr>
          <w:rStyle w:val="FootnoteReference"/>
          <w:sz w:val="16"/>
          <w:szCs w:val="16"/>
        </w:rPr>
        <w:footnoteRef/>
      </w:r>
      <w:r w:rsidRPr="00532326">
        <w:rPr>
          <w:sz w:val="16"/>
          <w:szCs w:val="16"/>
        </w:rPr>
        <w:t xml:space="preserve"> </w:t>
      </w:r>
      <w:hyperlink r:id="rId4" w:history="1">
        <w:r w:rsidRPr="00532326">
          <w:rPr>
            <w:rStyle w:val="Hyperlink"/>
            <w:rFonts w:ascii="Times New Roman" w:hAnsi="Times New Roman" w:cs="Times New Roman"/>
            <w:sz w:val="18"/>
            <w:szCs w:val="18"/>
            <w:lang w:bidi="gu-IN"/>
          </w:rPr>
          <w:t>https://www.globalscientificjournal.com/researchpaper/A_Comparative_Study_of_Financial_Analysis_of_Jet_Airways_and_IndiGO.pdf</w:t>
        </w:r>
      </w:hyperlink>
    </w:p>
  </w:footnote>
  <w:footnote w:id="5">
    <w:p w:rsidR="0033687E" w:rsidRPr="00532326" w:rsidRDefault="0033687E" w:rsidP="00532326">
      <w:pPr>
        <w:spacing w:after="0"/>
        <w:jc w:val="both"/>
        <w:rPr>
          <w:rFonts w:ascii="Times New Roman" w:hAnsi="Times New Roman" w:cs="Times New Roman"/>
          <w:sz w:val="16"/>
          <w:szCs w:val="16"/>
          <w:lang w:bidi="gu-IN"/>
        </w:rPr>
      </w:pPr>
      <w:r w:rsidRPr="00532326">
        <w:rPr>
          <w:rStyle w:val="FootnoteReference"/>
          <w:sz w:val="14"/>
          <w:szCs w:val="14"/>
        </w:rPr>
        <w:footnoteRef/>
      </w:r>
      <w:r w:rsidRPr="00532326">
        <w:rPr>
          <w:sz w:val="14"/>
          <w:szCs w:val="14"/>
        </w:rPr>
        <w:t xml:space="preserve"> </w:t>
      </w:r>
      <w:hyperlink r:id="rId5" w:history="1">
        <w:r w:rsidRPr="00532326">
          <w:rPr>
            <w:rStyle w:val="Hyperlink"/>
            <w:rFonts w:ascii="Times New Roman" w:hAnsi="Times New Roman" w:cs="Times New Roman"/>
            <w:sz w:val="16"/>
            <w:szCs w:val="16"/>
            <w:lang w:bidi="gu-IN"/>
          </w:rPr>
          <w:t>https://www.isbr.in/journals/COMPARATIVE-STUDY-ON-GROWTH-AND-FINANCIAL-PERFORMANCE-OF-JET-AIRWAYS-INDIGO-AIRLINES-AND-SPICEJET-AIRLINES-COMPANIES-IN-INDIA.pdf</w:t>
        </w:r>
      </w:hyperlink>
    </w:p>
    <w:p w:rsidR="0033687E" w:rsidRPr="00532326" w:rsidRDefault="0033687E" w:rsidP="00532326">
      <w:pPr>
        <w:pStyle w:val="FootnoteText"/>
        <w:rPr>
          <w:sz w:val="12"/>
          <w:szCs w:val="12"/>
        </w:rPr>
      </w:pPr>
    </w:p>
  </w:footnote>
  <w:footnote w:id="6">
    <w:p w:rsidR="0033687E" w:rsidRPr="00532326" w:rsidRDefault="0033687E" w:rsidP="00532326">
      <w:pPr>
        <w:spacing w:after="0" w:line="240" w:lineRule="auto"/>
        <w:jc w:val="both"/>
        <w:rPr>
          <w:rFonts w:ascii="Times New Roman" w:hAnsi="Times New Roman" w:cs="Times New Roman"/>
          <w:sz w:val="16"/>
          <w:szCs w:val="16"/>
          <w:lang w:bidi="gu-IN"/>
        </w:rPr>
      </w:pPr>
      <w:r w:rsidRPr="00532326">
        <w:rPr>
          <w:rStyle w:val="FootnoteReference"/>
          <w:sz w:val="14"/>
          <w:szCs w:val="14"/>
        </w:rPr>
        <w:footnoteRef/>
      </w:r>
      <w:r w:rsidRPr="00532326">
        <w:rPr>
          <w:sz w:val="14"/>
          <w:szCs w:val="14"/>
        </w:rPr>
        <w:t xml:space="preserve"> </w:t>
      </w:r>
      <w:hyperlink r:id="rId6" w:history="1">
        <w:r w:rsidRPr="00532326">
          <w:rPr>
            <w:rStyle w:val="Hyperlink"/>
            <w:rFonts w:ascii="Times New Roman" w:hAnsi="Times New Roman" w:cs="Times New Roman"/>
            <w:sz w:val="16"/>
            <w:szCs w:val="16"/>
            <w:lang w:bidi="gu-IN"/>
          </w:rPr>
          <w:t>https://www.researchgate.net/publication/353347289_FINANCIAL_STATEMENT_ANALYSIS_OF_INDIGO_AND_AIR_ASIA_LTD</w:t>
        </w:r>
      </w:hyperlink>
    </w:p>
    <w:p w:rsidR="0033687E" w:rsidRDefault="0033687E" w:rsidP="00532326">
      <w:pPr>
        <w:pStyle w:val="FootnoteText"/>
      </w:pPr>
    </w:p>
  </w:footnote>
  <w:footnote w:id="7">
    <w:p w:rsidR="0033687E" w:rsidRPr="00532326" w:rsidRDefault="0033687E" w:rsidP="00532326">
      <w:pPr>
        <w:spacing w:line="240" w:lineRule="auto"/>
        <w:jc w:val="both"/>
        <w:rPr>
          <w:rFonts w:ascii="Times New Roman" w:hAnsi="Times New Roman" w:cs="Times New Roman"/>
          <w:sz w:val="18"/>
          <w:szCs w:val="18"/>
          <w:lang w:bidi="gu-IN"/>
        </w:rPr>
      </w:pPr>
      <w:r w:rsidRPr="00532326">
        <w:rPr>
          <w:rStyle w:val="FootnoteReference"/>
          <w:sz w:val="16"/>
          <w:szCs w:val="16"/>
        </w:rPr>
        <w:footnoteRef/>
      </w:r>
      <w:hyperlink r:id="rId7" w:history="1">
        <w:r w:rsidRPr="00532326">
          <w:rPr>
            <w:rStyle w:val="Hyperlink"/>
            <w:rFonts w:ascii="Times New Roman" w:hAnsi="Times New Roman" w:cs="Times New Roman"/>
            <w:sz w:val="18"/>
            <w:szCs w:val="18"/>
            <w:lang w:bidi="gu-IN"/>
          </w:rPr>
          <w:t>https://www.raijmr.com/ijrsml/wp-content/uploads/2020/12/IJRSML_2020_vol08_issue_10_Eng_14.pdf</w:t>
        </w:r>
      </w:hyperlink>
    </w:p>
    <w:p w:rsidR="0033687E" w:rsidRDefault="0033687E">
      <w:pPr>
        <w:pStyle w:val="FootnoteText"/>
      </w:pPr>
    </w:p>
  </w:footnote>
  <w:footnote w:id="8">
    <w:p w:rsidR="0033687E" w:rsidRPr="00532326" w:rsidRDefault="0033687E" w:rsidP="00532326">
      <w:pPr>
        <w:jc w:val="both"/>
        <w:rPr>
          <w:rFonts w:ascii="Times New Roman" w:hAnsi="Times New Roman" w:cs="Times New Roman"/>
          <w:sz w:val="24"/>
          <w:szCs w:val="24"/>
          <w:lang w:bidi="gu-IN"/>
        </w:rPr>
      </w:pPr>
      <w:r w:rsidRPr="00532326">
        <w:rPr>
          <w:rStyle w:val="FootnoteReference"/>
          <w:sz w:val="16"/>
          <w:szCs w:val="16"/>
        </w:rPr>
        <w:footnoteRef/>
      </w:r>
      <w:r w:rsidRPr="00532326">
        <w:rPr>
          <w:sz w:val="16"/>
          <w:szCs w:val="16"/>
        </w:rPr>
        <w:t xml:space="preserve"> </w:t>
      </w:r>
      <w:hyperlink r:id="rId8" w:history="1">
        <w:r w:rsidRPr="00532326">
          <w:rPr>
            <w:rStyle w:val="Hyperlink"/>
            <w:rFonts w:ascii="Times New Roman" w:hAnsi="Times New Roman" w:cs="Times New Roman"/>
            <w:sz w:val="18"/>
            <w:szCs w:val="18"/>
            <w:lang w:bidi="gu-IN"/>
          </w:rPr>
          <w:t>https://www.xero.com/us/glossary/financial-statement/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87E" w:rsidRPr="00C923A4" w:rsidRDefault="0033687E" w:rsidP="00C923A4">
    <w:r w:rsidRPr="00B4538E">
      <w:t>A Comparative Study of Financial Statement of Air India and Indigo Airlines.</w:t>
    </w:r>
    <w:r>
      <w:t xml:space="preserve"> - </w:t>
    </w:r>
    <w:r w:rsidRPr="00C923A4">
      <w:t xml:space="preserve">Mr. </w:t>
    </w:r>
    <w:proofErr w:type="spellStart"/>
    <w:r w:rsidRPr="00C923A4">
      <w:t>Mayurkumar</w:t>
    </w:r>
    <w:proofErr w:type="spellEnd"/>
    <w:r w:rsidRPr="00C923A4">
      <w:t xml:space="preserve"> P. Pandav</w:t>
    </w:r>
  </w:p>
  <w:p w:rsidR="0033687E" w:rsidRPr="00C923A4" w:rsidRDefault="0033687E" w:rsidP="00C923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0ED"/>
    <w:multiLevelType w:val="hybridMultilevel"/>
    <w:tmpl w:val="FA566868"/>
    <w:lvl w:ilvl="0" w:tplc="A022B46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807EA"/>
    <w:multiLevelType w:val="hybridMultilevel"/>
    <w:tmpl w:val="AB78BF9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C4AFF"/>
    <w:multiLevelType w:val="hybridMultilevel"/>
    <w:tmpl w:val="6928C5D4"/>
    <w:lvl w:ilvl="0" w:tplc="12025612">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14011943"/>
    <w:multiLevelType w:val="hybridMultilevel"/>
    <w:tmpl w:val="C7DE35E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48074FE"/>
    <w:multiLevelType w:val="hybridMultilevel"/>
    <w:tmpl w:val="1AF8DB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1E2410"/>
    <w:multiLevelType w:val="hybridMultilevel"/>
    <w:tmpl w:val="92D2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4F08F9"/>
    <w:multiLevelType w:val="hybridMultilevel"/>
    <w:tmpl w:val="ACE66C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613776"/>
    <w:multiLevelType w:val="hybridMultilevel"/>
    <w:tmpl w:val="CF767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EA2A3E"/>
    <w:multiLevelType w:val="hybridMultilevel"/>
    <w:tmpl w:val="B5203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F0A91"/>
    <w:multiLevelType w:val="hybridMultilevel"/>
    <w:tmpl w:val="04F0D80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BF1A89"/>
    <w:multiLevelType w:val="hybridMultilevel"/>
    <w:tmpl w:val="72A481AA"/>
    <w:lvl w:ilvl="0" w:tplc="0809000D">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3F5F0D"/>
    <w:multiLevelType w:val="hybridMultilevel"/>
    <w:tmpl w:val="8276852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30341F3"/>
    <w:multiLevelType w:val="hybridMultilevel"/>
    <w:tmpl w:val="99C254F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B1931"/>
    <w:multiLevelType w:val="hybridMultilevel"/>
    <w:tmpl w:val="4216AE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662C1"/>
    <w:multiLevelType w:val="hybridMultilevel"/>
    <w:tmpl w:val="A7D0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0C7986"/>
    <w:multiLevelType w:val="hybridMultilevel"/>
    <w:tmpl w:val="ADEEFD2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C4A2642"/>
    <w:multiLevelType w:val="hybridMultilevel"/>
    <w:tmpl w:val="DB88B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C63855"/>
    <w:multiLevelType w:val="hybridMultilevel"/>
    <w:tmpl w:val="97AE8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914F84"/>
    <w:multiLevelType w:val="hybridMultilevel"/>
    <w:tmpl w:val="78665E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726E90"/>
    <w:multiLevelType w:val="hybridMultilevel"/>
    <w:tmpl w:val="D548E74E"/>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DB4E86"/>
    <w:multiLevelType w:val="hybridMultilevel"/>
    <w:tmpl w:val="6FC4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CF63ED2"/>
    <w:multiLevelType w:val="hybridMultilevel"/>
    <w:tmpl w:val="0838A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626C1"/>
    <w:multiLevelType w:val="hybridMultilevel"/>
    <w:tmpl w:val="92D2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EA4DA7"/>
    <w:multiLevelType w:val="hybridMultilevel"/>
    <w:tmpl w:val="77A6A7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37A594C"/>
    <w:multiLevelType w:val="hybridMultilevel"/>
    <w:tmpl w:val="92D2F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CA603C"/>
    <w:multiLevelType w:val="hybridMultilevel"/>
    <w:tmpl w:val="6B422540"/>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4"/>
  </w:num>
  <w:num w:numId="3">
    <w:abstractNumId w:val="7"/>
  </w:num>
  <w:num w:numId="4">
    <w:abstractNumId w:val="17"/>
  </w:num>
  <w:num w:numId="5">
    <w:abstractNumId w:val="24"/>
  </w:num>
  <w:num w:numId="6">
    <w:abstractNumId w:val="21"/>
  </w:num>
  <w:num w:numId="7">
    <w:abstractNumId w:val="22"/>
  </w:num>
  <w:num w:numId="8">
    <w:abstractNumId w:val="18"/>
  </w:num>
  <w:num w:numId="9">
    <w:abstractNumId w:val="20"/>
  </w:num>
  <w:num w:numId="10">
    <w:abstractNumId w:val="9"/>
  </w:num>
  <w:num w:numId="11">
    <w:abstractNumId w:val="13"/>
  </w:num>
  <w:num w:numId="12">
    <w:abstractNumId w:val="11"/>
  </w:num>
  <w:num w:numId="13">
    <w:abstractNumId w:val="8"/>
  </w:num>
  <w:num w:numId="14">
    <w:abstractNumId w:val="16"/>
  </w:num>
  <w:num w:numId="15">
    <w:abstractNumId w:val="0"/>
  </w:num>
  <w:num w:numId="16">
    <w:abstractNumId w:val="2"/>
  </w:num>
  <w:num w:numId="17">
    <w:abstractNumId w:val="23"/>
  </w:num>
  <w:num w:numId="18">
    <w:abstractNumId w:val="5"/>
  </w:num>
  <w:num w:numId="19">
    <w:abstractNumId w:val="19"/>
  </w:num>
  <w:num w:numId="20">
    <w:abstractNumId w:val="25"/>
  </w:num>
  <w:num w:numId="21">
    <w:abstractNumId w:val="3"/>
  </w:num>
  <w:num w:numId="22">
    <w:abstractNumId w:val="1"/>
  </w:num>
  <w:num w:numId="23">
    <w:abstractNumId w:val="10"/>
  </w:num>
  <w:num w:numId="24">
    <w:abstractNumId w:val="12"/>
  </w:num>
  <w:num w:numId="25">
    <w:abstractNumId w:val="6"/>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2289">
      <o:colormenu v:ext="edit" fillcolor="none [3212]"/>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D5"/>
    <w:rsid w:val="00003FB6"/>
    <w:rsid w:val="00007216"/>
    <w:rsid w:val="00020FDA"/>
    <w:rsid w:val="00024857"/>
    <w:rsid w:val="00026E66"/>
    <w:rsid w:val="00034888"/>
    <w:rsid w:val="00034AC7"/>
    <w:rsid w:val="00042B21"/>
    <w:rsid w:val="0006007F"/>
    <w:rsid w:val="00060FDB"/>
    <w:rsid w:val="0006527F"/>
    <w:rsid w:val="00070F6C"/>
    <w:rsid w:val="00073FDE"/>
    <w:rsid w:val="00074D4D"/>
    <w:rsid w:val="00090552"/>
    <w:rsid w:val="00096021"/>
    <w:rsid w:val="000A11CD"/>
    <w:rsid w:val="000A25C2"/>
    <w:rsid w:val="000A5180"/>
    <w:rsid w:val="000A5FD6"/>
    <w:rsid w:val="000C1989"/>
    <w:rsid w:val="000C1CF6"/>
    <w:rsid w:val="000F5A48"/>
    <w:rsid w:val="000F6CEB"/>
    <w:rsid w:val="00112006"/>
    <w:rsid w:val="00113884"/>
    <w:rsid w:val="00121561"/>
    <w:rsid w:val="00121669"/>
    <w:rsid w:val="00126497"/>
    <w:rsid w:val="00131674"/>
    <w:rsid w:val="00160A19"/>
    <w:rsid w:val="00172423"/>
    <w:rsid w:val="00174306"/>
    <w:rsid w:val="001A1DAB"/>
    <w:rsid w:val="001A6E33"/>
    <w:rsid w:val="001B11FC"/>
    <w:rsid w:val="001B44D9"/>
    <w:rsid w:val="001C7106"/>
    <w:rsid w:val="001D33E9"/>
    <w:rsid w:val="001D51C7"/>
    <w:rsid w:val="001E1BA1"/>
    <w:rsid w:val="001F31CC"/>
    <w:rsid w:val="001F339C"/>
    <w:rsid w:val="001F40E8"/>
    <w:rsid w:val="002004DB"/>
    <w:rsid w:val="002042B8"/>
    <w:rsid w:val="00220310"/>
    <w:rsid w:val="00220557"/>
    <w:rsid w:val="00220EEE"/>
    <w:rsid w:val="00224BB2"/>
    <w:rsid w:val="00225AF7"/>
    <w:rsid w:val="002264E2"/>
    <w:rsid w:val="00231177"/>
    <w:rsid w:val="00242DB2"/>
    <w:rsid w:val="00250F9C"/>
    <w:rsid w:val="00254E24"/>
    <w:rsid w:val="002734E7"/>
    <w:rsid w:val="0027597E"/>
    <w:rsid w:val="002879FA"/>
    <w:rsid w:val="002B0A49"/>
    <w:rsid w:val="002B696D"/>
    <w:rsid w:val="002B7BDA"/>
    <w:rsid w:val="002C106A"/>
    <w:rsid w:val="002C1F33"/>
    <w:rsid w:val="002D063D"/>
    <w:rsid w:val="002F480A"/>
    <w:rsid w:val="0030218C"/>
    <w:rsid w:val="00302347"/>
    <w:rsid w:val="00302C2F"/>
    <w:rsid w:val="00302F28"/>
    <w:rsid w:val="0032046F"/>
    <w:rsid w:val="0032238B"/>
    <w:rsid w:val="0033297D"/>
    <w:rsid w:val="00335938"/>
    <w:rsid w:val="0033687E"/>
    <w:rsid w:val="00340404"/>
    <w:rsid w:val="00340ABD"/>
    <w:rsid w:val="00346126"/>
    <w:rsid w:val="003514B8"/>
    <w:rsid w:val="00380EE1"/>
    <w:rsid w:val="00383A6E"/>
    <w:rsid w:val="00383E88"/>
    <w:rsid w:val="0038603E"/>
    <w:rsid w:val="003901DB"/>
    <w:rsid w:val="003A5FA9"/>
    <w:rsid w:val="003A6FA2"/>
    <w:rsid w:val="003C2CF4"/>
    <w:rsid w:val="003D0BD0"/>
    <w:rsid w:val="003D41D9"/>
    <w:rsid w:val="003D7DA3"/>
    <w:rsid w:val="003F3136"/>
    <w:rsid w:val="00402907"/>
    <w:rsid w:val="00423F6B"/>
    <w:rsid w:val="004278B8"/>
    <w:rsid w:val="00432BF0"/>
    <w:rsid w:val="0045497B"/>
    <w:rsid w:val="0046330C"/>
    <w:rsid w:val="00474935"/>
    <w:rsid w:val="004840AD"/>
    <w:rsid w:val="00495033"/>
    <w:rsid w:val="00496A23"/>
    <w:rsid w:val="00496AEC"/>
    <w:rsid w:val="004A3D54"/>
    <w:rsid w:val="004A4163"/>
    <w:rsid w:val="004C7D81"/>
    <w:rsid w:val="004D39AF"/>
    <w:rsid w:val="004E4F53"/>
    <w:rsid w:val="004E51A2"/>
    <w:rsid w:val="00516C15"/>
    <w:rsid w:val="00517B08"/>
    <w:rsid w:val="00524ABC"/>
    <w:rsid w:val="00530AA3"/>
    <w:rsid w:val="005316B6"/>
    <w:rsid w:val="0053215D"/>
    <w:rsid w:val="00532326"/>
    <w:rsid w:val="0053534B"/>
    <w:rsid w:val="00544549"/>
    <w:rsid w:val="00550082"/>
    <w:rsid w:val="005605D7"/>
    <w:rsid w:val="005644D4"/>
    <w:rsid w:val="00570736"/>
    <w:rsid w:val="0058030F"/>
    <w:rsid w:val="00580B57"/>
    <w:rsid w:val="005A3492"/>
    <w:rsid w:val="005A6A83"/>
    <w:rsid w:val="005A7D99"/>
    <w:rsid w:val="005B4CA5"/>
    <w:rsid w:val="005D2503"/>
    <w:rsid w:val="005D3A12"/>
    <w:rsid w:val="005E7F22"/>
    <w:rsid w:val="006133C5"/>
    <w:rsid w:val="00630FF5"/>
    <w:rsid w:val="00633F29"/>
    <w:rsid w:val="006537C8"/>
    <w:rsid w:val="00655556"/>
    <w:rsid w:val="0066218A"/>
    <w:rsid w:val="006625FF"/>
    <w:rsid w:val="006728E3"/>
    <w:rsid w:val="0067668D"/>
    <w:rsid w:val="00685EAC"/>
    <w:rsid w:val="006A4756"/>
    <w:rsid w:val="006A4AC6"/>
    <w:rsid w:val="006A725F"/>
    <w:rsid w:val="006B211C"/>
    <w:rsid w:val="006B2346"/>
    <w:rsid w:val="006B61BE"/>
    <w:rsid w:val="006C4465"/>
    <w:rsid w:val="006D6571"/>
    <w:rsid w:val="006D6671"/>
    <w:rsid w:val="006E41E0"/>
    <w:rsid w:val="006E6181"/>
    <w:rsid w:val="006E7CEF"/>
    <w:rsid w:val="006F53D7"/>
    <w:rsid w:val="00706A9D"/>
    <w:rsid w:val="007126D5"/>
    <w:rsid w:val="00721A89"/>
    <w:rsid w:val="00730593"/>
    <w:rsid w:val="0074351F"/>
    <w:rsid w:val="007455C1"/>
    <w:rsid w:val="00772CC1"/>
    <w:rsid w:val="0078128C"/>
    <w:rsid w:val="00786D47"/>
    <w:rsid w:val="007907F7"/>
    <w:rsid w:val="0079622E"/>
    <w:rsid w:val="007B6A38"/>
    <w:rsid w:val="007B6D6D"/>
    <w:rsid w:val="007D0AF2"/>
    <w:rsid w:val="007D3D9A"/>
    <w:rsid w:val="007D6A98"/>
    <w:rsid w:val="007E35B0"/>
    <w:rsid w:val="007E5DFC"/>
    <w:rsid w:val="007F1FFF"/>
    <w:rsid w:val="00803088"/>
    <w:rsid w:val="00803ED5"/>
    <w:rsid w:val="00805A05"/>
    <w:rsid w:val="0081282E"/>
    <w:rsid w:val="0081663F"/>
    <w:rsid w:val="0082094C"/>
    <w:rsid w:val="00820CE4"/>
    <w:rsid w:val="00826FC1"/>
    <w:rsid w:val="0083766E"/>
    <w:rsid w:val="00840A4E"/>
    <w:rsid w:val="00843CC1"/>
    <w:rsid w:val="00870697"/>
    <w:rsid w:val="00872CD2"/>
    <w:rsid w:val="00874061"/>
    <w:rsid w:val="0088081B"/>
    <w:rsid w:val="00880903"/>
    <w:rsid w:val="008828E4"/>
    <w:rsid w:val="008916D7"/>
    <w:rsid w:val="008A41F6"/>
    <w:rsid w:val="008B3D04"/>
    <w:rsid w:val="008C3854"/>
    <w:rsid w:val="008D2618"/>
    <w:rsid w:val="008D39DE"/>
    <w:rsid w:val="008D78A0"/>
    <w:rsid w:val="008E01B7"/>
    <w:rsid w:val="008E4BC5"/>
    <w:rsid w:val="0090015B"/>
    <w:rsid w:val="00914FBE"/>
    <w:rsid w:val="009255F2"/>
    <w:rsid w:val="0093174A"/>
    <w:rsid w:val="00947240"/>
    <w:rsid w:val="00956C93"/>
    <w:rsid w:val="00961398"/>
    <w:rsid w:val="0096799D"/>
    <w:rsid w:val="009715D0"/>
    <w:rsid w:val="00974362"/>
    <w:rsid w:val="00977F2E"/>
    <w:rsid w:val="009918D1"/>
    <w:rsid w:val="00992768"/>
    <w:rsid w:val="009A4CA3"/>
    <w:rsid w:val="009B3A93"/>
    <w:rsid w:val="009B60E9"/>
    <w:rsid w:val="009C068E"/>
    <w:rsid w:val="009C21AD"/>
    <w:rsid w:val="009C4329"/>
    <w:rsid w:val="009E61F1"/>
    <w:rsid w:val="009F5AC7"/>
    <w:rsid w:val="009F60F7"/>
    <w:rsid w:val="00A0203C"/>
    <w:rsid w:val="00A10AEA"/>
    <w:rsid w:val="00A11AC8"/>
    <w:rsid w:val="00A131F0"/>
    <w:rsid w:val="00A203F9"/>
    <w:rsid w:val="00A6206D"/>
    <w:rsid w:val="00A62DC7"/>
    <w:rsid w:val="00A71081"/>
    <w:rsid w:val="00A752DF"/>
    <w:rsid w:val="00A8276D"/>
    <w:rsid w:val="00AA26BE"/>
    <w:rsid w:val="00AB16B1"/>
    <w:rsid w:val="00AB44EA"/>
    <w:rsid w:val="00AB6420"/>
    <w:rsid w:val="00AC4DAE"/>
    <w:rsid w:val="00AD175A"/>
    <w:rsid w:val="00AD1B05"/>
    <w:rsid w:val="00AD5B1A"/>
    <w:rsid w:val="00AE1212"/>
    <w:rsid w:val="00AE2BDC"/>
    <w:rsid w:val="00AE6520"/>
    <w:rsid w:val="00AE7598"/>
    <w:rsid w:val="00AF3214"/>
    <w:rsid w:val="00B0540D"/>
    <w:rsid w:val="00B16BFD"/>
    <w:rsid w:val="00B26F7B"/>
    <w:rsid w:val="00B34E92"/>
    <w:rsid w:val="00B4538E"/>
    <w:rsid w:val="00B50C07"/>
    <w:rsid w:val="00B519A6"/>
    <w:rsid w:val="00B618D0"/>
    <w:rsid w:val="00B62368"/>
    <w:rsid w:val="00B6290A"/>
    <w:rsid w:val="00B660AD"/>
    <w:rsid w:val="00B7607A"/>
    <w:rsid w:val="00B83C09"/>
    <w:rsid w:val="00B8492F"/>
    <w:rsid w:val="00B955A7"/>
    <w:rsid w:val="00BA6496"/>
    <w:rsid w:val="00BB6574"/>
    <w:rsid w:val="00BD2131"/>
    <w:rsid w:val="00C03ADD"/>
    <w:rsid w:val="00C06406"/>
    <w:rsid w:val="00C21671"/>
    <w:rsid w:val="00C243C6"/>
    <w:rsid w:val="00C24759"/>
    <w:rsid w:val="00C3586E"/>
    <w:rsid w:val="00C45E66"/>
    <w:rsid w:val="00C612E5"/>
    <w:rsid w:val="00C62DD3"/>
    <w:rsid w:val="00C768E9"/>
    <w:rsid w:val="00C923A4"/>
    <w:rsid w:val="00C97A62"/>
    <w:rsid w:val="00CA03BF"/>
    <w:rsid w:val="00CA576E"/>
    <w:rsid w:val="00CB022A"/>
    <w:rsid w:val="00CB2019"/>
    <w:rsid w:val="00CB4DDF"/>
    <w:rsid w:val="00CD470C"/>
    <w:rsid w:val="00CE0130"/>
    <w:rsid w:val="00CE3CCF"/>
    <w:rsid w:val="00CE7AD9"/>
    <w:rsid w:val="00D07F12"/>
    <w:rsid w:val="00D1552A"/>
    <w:rsid w:val="00D34AC4"/>
    <w:rsid w:val="00D43E9D"/>
    <w:rsid w:val="00D5241C"/>
    <w:rsid w:val="00D64A54"/>
    <w:rsid w:val="00D71061"/>
    <w:rsid w:val="00D7138F"/>
    <w:rsid w:val="00D73BE9"/>
    <w:rsid w:val="00D75616"/>
    <w:rsid w:val="00D8021D"/>
    <w:rsid w:val="00D84434"/>
    <w:rsid w:val="00D93A0D"/>
    <w:rsid w:val="00DA0BC1"/>
    <w:rsid w:val="00DC49D0"/>
    <w:rsid w:val="00DD15BE"/>
    <w:rsid w:val="00DE571D"/>
    <w:rsid w:val="00DF5547"/>
    <w:rsid w:val="00E03ECF"/>
    <w:rsid w:val="00E113E5"/>
    <w:rsid w:val="00E250F9"/>
    <w:rsid w:val="00E32DBF"/>
    <w:rsid w:val="00E35C14"/>
    <w:rsid w:val="00E42F64"/>
    <w:rsid w:val="00E4715F"/>
    <w:rsid w:val="00E50038"/>
    <w:rsid w:val="00E5378F"/>
    <w:rsid w:val="00E53AB0"/>
    <w:rsid w:val="00E56D7B"/>
    <w:rsid w:val="00E57A52"/>
    <w:rsid w:val="00E70D81"/>
    <w:rsid w:val="00E72DC4"/>
    <w:rsid w:val="00E776B6"/>
    <w:rsid w:val="00E85124"/>
    <w:rsid w:val="00EA124F"/>
    <w:rsid w:val="00EB0425"/>
    <w:rsid w:val="00EC791A"/>
    <w:rsid w:val="00EC79B4"/>
    <w:rsid w:val="00ED535E"/>
    <w:rsid w:val="00EE2613"/>
    <w:rsid w:val="00EE3C66"/>
    <w:rsid w:val="00EE651F"/>
    <w:rsid w:val="00EF0E03"/>
    <w:rsid w:val="00EF3EEA"/>
    <w:rsid w:val="00F016F8"/>
    <w:rsid w:val="00F0442F"/>
    <w:rsid w:val="00F04F92"/>
    <w:rsid w:val="00F054BF"/>
    <w:rsid w:val="00F07F22"/>
    <w:rsid w:val="00F320F7"/>
    <w:rsid w:val="00F41655"/>
    <w:rsid w:val="00F55C13"/>
    <w:rsid w:val="00F57103"/>
    <w:rsid w:val="00F67026"/>
    <w:rsid w:val="00F678A2"/>
    <w:rsid w:val="00F73F72"/>
    <w:rsid w:val="00F741F7"/>
    <w:rsid w:val="00F804AF"/>
    <w:rsid w:val="00F8447D"/>
    <w:rsid w:val="00F85E00"/>
    <w:rsid w:val="00FA1920"/>
    <w:rsid w:val="00FA57EF"/>
    <w:rsid w:val="00FB467A"/>
    <w:rsid w:val="00FB7E08"/>
    <w:rsid w:val="00FC588C"/>
    <w:rsid w:val="00FC5A58"/>
    <w:rsid w:val="00FD30EB"/>
    <w:rsid w:val="00FD4C6E"/>
    <w:rsid w:val="00FE3E05"/>
    <w:rsid w:val="00FF5E5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3212]"/>
    </o:shapedefaults>
    <o:shapelayout v:ext="edit">
      <o:idmap v:ext="edit" data="1"/>
    </o:shapelayout>
  </w:shapeDefaults>
  <w:decimalSymbol w:val="."/>
  <w:listSeparator w:val=","/>
  <w14:docId w14:val="66887624"/>
  <w15:docId w15:val="{D173E2EE-0A44-4E44-BF9A-5D2FB1BE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552"/>
  </w:style>
  <w:style w:type="paragraph" w:styleId="Heading1">
    <w:name w:val="heading 1"/>
    <w:basedOn w:val="Normal"/>
    <w:next w:val="Normal"/>
    <w:link w:val="Heading1Char"/>
    <w:uiPriority w:val="9"/>
    <w:qFormat/>
    <w:rsid w:val="001724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B0A4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376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8276D"/>
    <w:pPr>
      <w:autoSpaceDE w:val="0"/>
      <w:autoSpaceDN w:val="0"/>
      <w:adjustRightInd w:val="0"/>
      <w:spacing w:after="0" w:line="240" w:lineRule="auto"/>
    </w:pPr>
    <w:rPr>
      <w:rFonts w:ascii="Times New Roman" w:hAnsi="Times New Roman" w:cs="Times New Roman"/>
      <w:color w:val="000000"/>
      <w:sz w:val="24"/>
      <w:szCs w:val="24"/>
      <w:lang w:bidi="gu-IN"/>
    </w:rPr>
  </w:style>
  <w:style w:type="character" w:styleId="Hyperlink">
    <w:name w:val="Hyperlink"/>
    <w:basedOn w:val="DefaultParagraphFont"/>
    <w:uiPriority w:val="99"/>
    <w:unhideWhenUsed/>
    <w:rsid w:val="00914FBE"/>
    <w:rPr>
      <w:color w:val="0000FF"/>
      <w:u w:val="single"/>
    </w:rPr>
  </w:style>
  <w:style w:type="table" w:styleId="TableGrid">
    <w:name w:val="Table Grid"/>
    <w:basedOn w:val="TableNormal"/>
    <w:uiPriority w:val="59"/>
    <w:rsid w:val="005445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840AD"/>
    <w:pPr>
      <w:ind w:left="720"/>
      <w:contextualSpacing/>
    </w:pPr>
  </w:style>
  <w:style w:type="character" w:customStyle="1" w:styleId="Heading1Char">
    <w:name w:val="Heading 1 Char"/>
    <w:basedOn w:val="DefaultParagraphFont"/>
    <w:link w:val="Heading1"/>
    <w:uiPriority w:val="9"/>
    <w:rsid w:val="00172423"/>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7242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72423"/>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uiPriority w:val="9"/>
    <w:rsid w:val="002B0A49"/>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0A5FD6"/>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mntl-sc-block-headingtext">
    <w:name w:val="mntl-sc-block-heading__text"/>
    <w:basedOn w:val="DefaultParagraphFont"/>
    <w:rsid w:val="00F741F7"/>
  </w:style>
  <w:style w:type="paragraph" w:styleId="Header">
    <w:name w:val="header"/>
    <w:basedOn w:val="Normal"/>
    <w:link w:val="HeaderChar"/>
    <w:uiPriority w:val="99"/>
    <w:unhideWhenUsed/>
    <w:rsid w:val="001215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561"/>
  </w:style>
  <w:style w:type="paragraph" w:styleId="Footer">
    <w:name w:val="footer"/>
    <w:basedOn w:val="Normal"/>
    <w:link w:val="FooterChar"/>
    <w:uiPriority w:val="99"/>
    <w:unhideWhenUsed/>
    <w:rsid w:val="001215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561"/>
  </w:style>
  <w:style w:type="paragraph" w:styleId="TOCHeading">
    <w:name w:val="TOC Heading"/>
    <w:basedOn w:val="Heading1"/>
    <w:next w:val="Normal"/>
    <w:uiPriority w:val="39"/>
    <w:unhideWhenUsed/>
    <w:qFormat/>
    <w:rsid w:val="00A203F9"/>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A203F9"/>
    <w:pPr>
      <w:spacing w:after="100"/>
    </w:pPr>
  </w:style>
  <w:style w:type="paragraph" w:styleId="TOC2">
    <w:name w:val="toc 2"/>
    <w:basedOn w:val="Normal"/>
    <w:next w:val="Normal"/>
    <w:autoRedefine/>
    <w:uiPriority w:val="39"/>
    <w:unhideWhenUsed/>
    <w:rsid w:val="00A203F9"/>
    <w:pPr>
      <w:spacing w:after="100"/>
      <w:ind w:left="220"/>
    </w:pPr>
  </w:style>
  <w:style w:type="character" w:customStyle="1" w:styleId="Heading3Char">
    <w:name w:val="Heading 3 Char"/>
    <w:basedOn w:val="DefaultParagraphFont"/>
    <w:link w:val="Heading3"/>
    <w:uiPriority w:val="9"/>
    <w:rsid w:val="0083766E"/>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C923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23A4"/>
    <w:rPr>
      <w:sz w:val="20"/>
      <w:szCs w:val="20"/>
    </w:rPr>
  </w:style>
  <w:style w:type="character" w:styleId="FootnoteReference">
    <w:name w:val="footnote reference"/>
    <w:basedOn w:val="DefaultParagraphFont"/>
    <w:uiPriority w:val="99"/>
    <w:semiHidden/>
    <w:unhideWhenUsed/>
    <w:rsid w:val="00C923A4"/>
    <w:rPr>
      <w:vertAlign w:val="superscript"/>
    </w:rPr>
  </w:style>
  <w:style w:type="paragraph" w:styleId="EndnoteText">
    <w:name w:val="endnote text"/>
    <w:basedOn w:val="Normal"/>
    <w:link w:val="EndnoteTextChar"/>
    <w:uiPriority w:val="99"/>
    <w:semiHidden/>
    <w:unhideWhenUsed/>
    <w:rsid w:val="00C923A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923A4"/>
    <w:rPr>
      <w:sz w:val="20"/>
      <w:szCs w:val="20"/>
    </w:rPr>
  </w:style>
  <w:style w:type="character" w:styleId="EndnoteReference">
    <w:name w:val="endnote reference"/>
    <w:basedOn w:val="DefaultParagraphFont"/>
    <w:uiPriority w:val="99"/>
    <w:semiHidden/>
    <w:unhideWhenUsed/>
    <w:rsid w:val="00C923A4"/>
    <w:rPr>
      <w:vertAlign w:val="superscript"/>
    </w:rPr>
  </w:style>
  <w:style w:type="paragraph" w:styleId="Bibliography">
    <w:name w:val="Bibliography"/>
    <w:basedOn w:val="Normal"/>
    <w:next w:val="Normal"/>
    <w:uiPriority w:val="37"/>
    <w:unhideWhenUsed/>
    <w:rsid w:val="00781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31934">
      <w:bodyDiv w:val="1"/>
      <w:marLeft w:val="0"/>
      <w:marRight w:val="0"/>
      <w:marTop w:val="0"/>
      <w:marBottom w:val="0"/>
      <w:divBdr>
        <w:top w:val="none" w:sz="0" w:space="0" w:color="auto"/>
        <w:left w:val="none" w:sz="0" w:space="0" w:color="auto"/>
        <w:bottom w:val="none" w:sz="0" w:space="0" w:color="auto"/>
        <w:right w:val="none" w:sz="0" w:space="0" w:color="auto"/>
      </w:divBdr>
    </w:div>
    <w:div w:id="107049917">
      <w:bodyDiv w:val="1"/>
      <w:marLeft w:val="0"/>
      <w:marRight w:val="0"/>
      <w:marTop w:val="0"/>
      <w:marBottom w:val="0"/>
      <w:divBdr>
        <w:top w:val="none" w:sz="0" w:space="0" w:color="auto"/>
        <w:left w:val="none" w:sz="0" w:space="0" w:color="auto"/>
        <w:bottom w:val="none" w:sz="0" w:space="0" w:color="auto"/>
        <w:right w:val="none" w:sz="0" w:space="0" w:color="auto"/>
      </w:divBdr>
    </w:div>
    <w:div w:id="109280547">
      <w:bodyDiv w:val="1"/>
      <w:marLeft w:val="0"/>
      <w:marRight w:val="0"/>
      <w:marTop w:val="0"/>
      <w:marBottom w:val="0"/>
      <w:divBdr>
        <w:top w:val="none" w:sz="0" w:space="0" w:color="auto"/>
        <w:left w:val="none" w:sz="0" w:space="0" w:color="auto"/>
        <w:bottom w:val="none" w:sz="0" w:space="0" w:color="auto"/>
        <w:right w:val="none" w:sz="0" w:space="0" w:color="auto"/>
      </w:divBdr>
    </w:div>
    <w:div w:id="123281851">
      <w:bodyDiv w:val="1"/>
      <w:marLeft w:val="0"/>
      <w:marRight w:val="0"/>
      <w:marTop w:val="0"/>
      <w:marBottom w:val="0"/>
      <w:divBdr>
        <w:top w:val="none" w:sz="0" w:space="0" w:color="auto"/>
        <w:left w:val="none" w:sz="0" w:space="0" w:color="auto"/>
        <w:bottom w:val="none" w:sz="0" w:space="0" w:color="auto"/>
        <w:right w:val="none" w:sz="0" w:space="0" w:color="auto"/>
      </w:divBdr>
    </w:div>
    <w:div w:id="142478334">
      <w:bodyDiv w:val="1"/>
      <w:marLeft w:val="0"/>
      <w:marRight w:val="0"/>
      <w:marTop w:val="0"/>
      <w:marBottom w:val="0"/>
      <w:divBdr>
        <w:top w:val="none" w:sz="0" w:space="0" w:color="auto"/>
        <w:left w:val="none" w:sz="0" w:space="0" w:color="auto"/>
        <w:bottom w:val="none" w:sz="0" w:space="0" w:color="auto"/>
        <w:right w:val="none" w:sz="0" w:space="0" w:color="auto"/>
      </w:divBdr>
    </w:div>
    <w:div w:id="164711493">
      <w:bodyDiv w:val="1"/>
      <w:marLeft w:val="0"/>
      <w:marRight w:val="0"/>
      <w:marTop w:val="0"/>
      <w:marBottom w:val="0"/>
      <w:divBdr>
        <w:top w:val="none" w:sz="0" w:space="0" w:color="auto"/>
        <w:left w:val="none" w:sz="0" w:space="0" w:color="auto"/>
        <w:bottom w:val="none" w:sz="0" w:space="0" w:color="auto"/>
        <w:right w:val="none" w:sz="0" w:space="0" w:color="auto"/>
      </w:divBdr>
    </w:div>
    <w:div w:id="278414263">
      <w:bodyDiv w:val="1"/>
      <w:marLeft w:val="0"/>
      <w:marRight w:val="0"/>
      <w:marTop w:val="0"/>
      <w:marBottom w:val="0"/>
      <w:divBdr>
        <w:top w:val="none" w:sz="0" w:space="0" w:color="auto"/>
        <w:left w:val="none" w:sz="0" w:space="0" w:color="auto"/>
        <w:bottom w:val="none" w:sz="0" w:space="0" w:color="auto"/>
        <w:right w:val="none" w:sz="0" w:space="0" w:color="auto"/>
      </w:divBdr>
    </w:div>
    <w:div w:id="417823838">
      <w:bodyDiv w:val="1"/>
      <w:marLeft w:val="0"/>
      <w:marRight w:val="0"/>
      <w:marTop w:val="0"/>
      <w:marBottom w:val="0"/>
      <w:divBdr>
        <w:top w:val="none" w:sz="0" w:space="0" w:color="auto"/>
        <w:left w:val="none" w:sz="0" w:space="0" w:color="auto"/>
        <w:bottom w:val="none" w:sz="0" w:space="0" w:color="auto"/>
        <w:right w:val="none" w:sz="0" w:space="0" w:color="auto"/>
      </w:divBdr>
    </w:div>
    <w:div w:id="443382673">
      <w:bodyDiv w:val="1"/>
      <w:marLeft w:val="0"/>
      <w:marRight w:val="0"/>
      <w:marTop w:val="0"/>
      <w:marBottom w:val="0"/>
      <w:divBdr>
        <w:top w:val="none" w:sz="0" w:space="0" w:color="auto"/>
        <w:left w:val="none" w:sz="0" w:space="0" w:color="auto"/>
        <w:bottom w:val="none" w:sz="0" w:space="0" w:color="auto"/>
        <w:right w:val="none" w:sz="0" w:space="0" w:color="auto"/>
      </w:divBdr>
    </w:div>
    <w:div w:id="531891606">
      <w:bodyDiv w:val="1"/>
      <w:marLeft w:val="0"/>
      <w:marRight w:val="0"/>
      <w:marTop w:val="0"/>
      <w:marBottom w:val="0"/>
      <w:divBdr>
        <w:top w:val="none" w:sz="0" w:space="0" w:color="auto"/>
        <w:left w:val="none" w:sz="0" w:space="0" w:color="auto"/>
        <w:bottom w:val="none" w:sz="0" w:space="0" w:color="auto"/>
        <w:right w:val="none" w:sz="0" w:space="0" w:color="auto"/>
      </w:divBdr>
    </w:div>
    <w:div w:id="620116685">
      <w:bodyDiv w:val="1"/>
      <w:marLeft w:val="0"/>
      <w:marRight w:val="0"/>
      <w:marTop w:val="0"/>
      <w:marBottom w:val="0"/>
      <w:divBdr>
        <w:top w:val="none" w:sz="0" w:space="0" w:color="auto"/>
        <w:left w:val="none" w:sz="0" w:space="0" w:color="auto"/>
        <w:bottom w:val="none" w:sz="0" w:space="0" w:color="auto"/>
        <w:right w:val="none" w:sz="0" w:space="0" w:color="auto"/>
      </w:divBdr>
    </w:div>
    <w:div w:id="626665227">
      <w:bodyDiv w:val="1"/>
      <w:marLeft w:val="0"/>
      <w:marRight w:val="0"/>
      <w:marTop w:val="0"/>
      <w:marBottom w:val="0"/>
      <w:divBdr>
        <w:top w:val="none" w:sz="0" w:space="0" w:color="auto"/>
        <w:left w:val="none" w:sz="0" w:space="0" w:color="auto"/>
        <w:bottom w:val="none" w:sz="0" w:space="0" w:color="auto"/>
        <w:right w:val="none" w:sz="0" w:space="0" w:color="auto"/>
      </w:divBdr>
    </w:div>
    <w:div w:id="666247339">
      <w:bodyDiv w:val="1"/>
      <w:marLeft w:val="0"/>
      <w:marRight w:val="0"/>
      <w:marTop w:val="0"/>
      <w:marBottom w:val="0"/>
      <w:divBdr>
        <w:top w:val="none" w:sz="0" w:space="0" w:color="auto"/>
        <w:left w:val="none" w:sz="0" w:space="0" w:color="auto"/>
        <w:bottom w:val="none" w:sz="0" w:space="0" w:color="auto"/>
        <w:right w:val="none" w:sz="0" w:space="0" w:color="auto"/>
      </w:divBdr>
    </w:div>
    <w:div w:id="681706361">
      <w:bodyDiv w:val="1"/>
      <w:marLeft w:val="0"/>
      <w:marRight w:val="0"/>
      <w:marTop w:val="0"/>
      <w:marBottom w:val="0"/>
      <w:divBdr>
        <w:top w:val="none" w:sz="0" w:space="0" w:color="auto"/>
        <w:left w:val="none" w:sz="0" w:space="0" w:color="auto"/>
        <w:bottom w:val="none" w:sz="0" w:space="0" w:color="auto"/>
        <w:right w:val="none" w:sz="0" w:space="0" w:color="auto"/>
      </w:divBdr>
    </w:div>
    <w:div w:id="701519766">
      <w:bodyDiv w:val="1"/>
      <w:marLeft w:val="0"/>
      <w:marRight w:val="0"/>
      <w:marTop w:val="0"/>
      <w:marBottom w:val="0"/>
      <w:divBdr>
        <w:top w:val="none" w:sz="0" w:space="0" w:color="auto"/>
        <w:left w:val="none" w:sz="0" w:space="0" w:color="auto"/>
        <w:bottom w:val="none" w:sz="0" w:space="0" w:color="auto"/>
        <w:right w:val="none" w:sz="0" w:space="0" w:color="auto"/>
      </w:divBdr>
    </w:div>
    <w:div w:id="759646723">
      <w:bodyDiv w:val="1"/>
      <w:marLeft w:val="0"/>
      <w:marRight w:val="0"/>
      <w:marTop w:val="0"/>
      <w:marBottom w:val="0"/>
      <w:divBdr>
        <w:top w:val="none" w:sz="0" w:space="0" w:color="auto"/>
        <w:left w:val="none" w:sz="0" w:space="0" w:color="auto"/>
        <w:bottom w:val="none" w:sz="0" w:space="0" w:color="auto"/>
        <w:right w:val="none" w:sz="0" w:space="0" w:color="auto"/>
      </w:divBdr>
    </w:div>
    <w:div w:id="844125166">
      <w:bodyDiv w:val="1"/>
      <w:marLeft w:val="0"/>
      <w:marRight w:val="0"/>
      <w:marTop w:val="0"/>
      <w:marBottom w:val="0"/>
      <w:divBdr>
        <w:top w:val="none" w:sz="0" w:space="0" w:color="auto"/>
        <w:left w:val="none" w:sz="0" w:space="0" w:color="auto"/>
        <w:bottom w:val="none" w:sz="0" w:space="0" w:color="auto"/>
        <w:right w:val="none" w:sz="0" w:space="0" w:color="auto"/>
      </w:divBdr>
    </w:div>
    <w:div w:id="852844338">
      <w:bodyDiv w:val="1"/>
      <w:marLeft w:val="0"/>
      <w:marRight w:val="0"/>
      <w:marTop w:val="0"/>
      <w:marBottom w:val="0"/>
      <w:divBdr>
        <w:top w:val="none" w:sz="0" w:space="0" w:color="auto"/>
        <w:left w:val="none" w:sz="0" w:space="0" w:color="auto"/>
        <w:bottom w:val="none" w:sz="0" w:space="0" w:color="auto"/>
        <w:right w:val="none" w:sz="0" w:space="0" w:color="auto"/>
      </w:divBdr>
    </w:div>
    <w:div w:id="902134503">
      <w:bodyDiv w:val="1"/>
      <w:marLeft w:val="0"/>
      <w:marRight w:val="0"/>
      <w:marTop w:val="0"/>
      <w:marBottom w:val="0"/>
      <w:divBdr>
        <w:top w:val="none" w:sz="0" w:space="0" w:color="auto"/>
        <w:left w:val="none" w:sz="0" w:space="0" w:color="auto"/>
        <w:bottom w:val="none" w:sz="0" w:space="0" w:color="auto"/>
        <w:right w:val="none" w:sz="0" w:space="0" w:color="auto"/>
      </w:divBdr>
    </w:div>
    <w:div w:id="908349203">
      <w:bodyDiv w:val="1"/>
      <w:marLeft w:val="0"/>
      <w:marRight w:val="0"/>
      <w:marTop w:val="0"/>
      <w:marBottom w:val="0"/>
      <w:divBdr>
        <w:top w:val="none" w:sz="0" w:space="0" w:color="auto"/>
        <w:left w:val="none" w:sz="0" w:space="0" w:color="auto"/>
        <w:bottom w:val="none" w:sz="0" w:space="0" w:color="auto"/>
        <w:right w:val="none" w:sz="0" w:space="0" w:color="auto"/>
      </w:divBdr>
    </w:div>
    <w:div w:id="916860338">
      <w:bodyDiv w:val="1"/>
      <w:marLeft w:val="0"/>
      <w:marRight w:val="0"/>
      <w:marTop w:val="0"/>
      <w:marBottom w:val="0"/>
      <w:divBdr>
        <w:top w:val="none" w:sz="0" w:space="0" w:color="auto"/>
        <w:left w:val="none" w:sz="0" w:space="0" w:color="auto"/>
        <w:bottom w:val="none" w:sz="0" w:space="0" w:color="auto"/>
        <w:right w:val="none" w:sz="0" w:space="0" w:color="auto"/>
      </w:divBdr>
    </w:div>
    <w:div w:id="1029374824">
      <w:bodyDiv w:val="1"/>
      <w:marLeft w:val="0"/>
      <w:marRight w:val="0"/>
      <w:marTop w:val="0"/>
      <w:marBottom w:val="0"/>
      <w:divBdr>
        <w:top w:val="none" w:sz="0" w:space="0" w:color="auto"/>
        <w:left w:val="none" w:sz="0" w:space="0" w:color="auto"/>
        <w:bottom w:val="none" w:sz="0" w:space="0" w:color="auto"/>
        <w:right w:val="none" w:sz="0" w:space="0" w:color="auto"/>
      </w:divBdr>
    </w:div>
    <w:div w:id="1095781552">
      <w:bodyDiv w:val="1"/>
      <w:marLeft w:val="0"/>
      <w:marRight w:val="0"/>
      <w:marTop w:val="0"/>
      <w:marBottom w:val="0"/>
      <w:divBdr>
        <w:top w:val="none" w:sz="0" w:space="0" w:color="auto"/>
        <w:left w:val="none" w:sz="0" w:space="0" w:color="auto"/>
        <w:bottom w:val="none" w:sz="0" w:space="0" w:color="auto"/>
        <w:right w:val="none" w:sz="0" w:space="0" w:color="auto"/>
      </w:divBdr>
      <w:divsChild>
        <w:div w:id="210532738">
          <w:marLeft w:val="0"/>
          <w:marRight w:val="0"/>
          <w:marTop w:val="0"/>
          <w:marBottom w:val="0"/>
          <w:divBdr>
            <w:top w:val="none" w:sz="0" w:space="0" w:color="auto"/>
            <w:left w:val="none" w:sz="0" w:space="0" w:color="auto"/>
            <w:bottom w:val="none" w:sz="0" w:space="0" w:color="auto"/>
            <w:right w:val="none" w:sz="0" w:space="0" w:color="auto"/>
          </w:divBdr>
          <w:divsChild>
            <w:div w:id="243682957">
              <w:marLeft w:val="0"/>
              <w:marRight w:val="0"/>
              <w:marTop w:val="0"/>
              <w:marBottom w:val="0"/>
              <w:divBdr>
                <w:top w:val="none" w:sz="0" w:space="0" w:color="auto"/>
                <w:left w:val="none" w:sz="0" w:space="0" w:color="auto"/>
                <w:bottom w:val="none" w:sz="0" w:space="0" w:color="auto"/>
                <w:right w:val="none" w:sz="0" w:space="0" w:color="auto"/>
              </w:divBdr>
              <w:divsChild>
                <w:div w:id="2049991777">
                  <w:marLeft w:val="0"/>
                  <w:marRight w:val="0"/>
                  <w:marTop w:val="0"/>
                  <w:marBottom w:val="0"/>
                  <w:divBdr>
                    <w:top w:val="none" w:sz="0" w:space="0" w:color="auto"/>
                    <w:left w:val="none" w:sz="0" w:space="0" w:color="auto"/>
                    <w:bottom w:val="none" w:sz="0" w:space="0" w:color="auto"/>
                    <w:right w:val="none" w:sz="0" w:space="0" w:color="auto"/>
                  </w:divBdr>
                  <w:divsChild>
                    <w:div w:id="1593780183">
                      <w:marLeft w:val="0"/>
                      <w:marRight w:val="0"/>
                      <w:marTop w:val="0"/>
                      <w:marBottom w:val="0"/>
                      <w:divBdr>
                        <w:top w:val="none" w:sz="0" w:space="0" w:color="auto"/>
                        <w:left w:val="none" w:sz="0" w:space="0" w:color="auto"/>
                        <w:bottom w:val="none" w:sz="0" w:space="0" w:color="auto"/>
                        <w:right w:val="none" w:sz="0" w:space="0" w:color="auto"/>
                      </w:divBdr>
                      <w:divsChild>
                        <w:div w:id="1301425411">
                          <w:marLeft w:val="0"/>
                          <w:marRight w:val="0"/>
                          <w:marTop w:val="0"/>
                          <w:marBottom w:val="0"/>
                          <w:divBdr>
                            <w:top w:val="none" w:sz="0" w:space="0" w:color="auto"/>
                            <w:left w:val="none" w:sz="0" w:space="0" w:color="auto"/>
                            <w:bottom w:val="none" w:sz="0" w:space="0" w:color="auto"/>
                            <w:right w:val="none" w:sz="0" w:space="0" w:color="auto"/>
                          </w:divBdr>
                          <w:divsChild>
                            <w:div w:id="9710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9549">
      <w:bodyDiv w:val="1"/>
      <w:marLeft w:val="0"/>
      <w:marRight w:val="0"/>
      <w:marTop w:val="0"/>
      <w:marBottom w:val="0"/>
      <w:divBdr>
        <w:top w:val="none" w:sz="0" w:space="0" w:color="auto"/>
        <w:left w:val="none" w:sz="0" w:space="0" w:color="auto"/>
        <w:bottom w:val="none" w:sz="0" w:space="0" w:color="auto"/>
        <w:right w:val="none" w:sz="0" w:space="0" w:color="auto"/>
      </w:divBdr>
    </w:div>
    <w:div w:id="1169980508">
      <w:bodyDiv w:val="1"/>
      <w:marLeft w:val="0"/>
      <w:marRight w:val="0"/>
      <w:marTop w:val="0"/>
      <w:marBottom w:val="0"/>
      <w:divBdr>
        <w:top w:val="none" w:sz="0" w:space="0" w:color="auto"/>
        <w:left w:val="none" w:sz="0" w:space="0" w:color="auto"/>
        <w:bottom w:val="none" w:sz="0" w:space="0" w:color="auto"/>
        <w:right w:val="none" w:sz="0" w:space="0" w:color="auto"/>
      </w:divBdr>
    </w:div>
    <w:div w:id="1235512692">
      <w:bodyDiv w:val="1"/>
      <w:marLeft w:val="0"/>
      <w:marRight w:val="0"/>
      <w:marTop w:val="0"/>
      <w:marBottom w:val="0"/>
      <w:divBdr>
        <w:top w:val="none" w:sz="0" w:space="0" w:color="auto"/>
        <w:left w:val="none" w:sz="0" w:space="0" w:color="auto"/>
        <w:bottom w:val="none" w:sz="0" w:space="0" w:color="auto"/>
        <w:right w:val="none" w:sz="0" w:space="0" w:color="auto"/>
      </w:divBdr>
    </w:div>
    <w:div w:id="1241410330">
      <w:bodyDiv w:val="1"/>
      <w:marLeft w:val="0"/>
      <w:marRight w:val="0"/>
      <w:marTop w:val="0"/>
      <w:marBottom w:val="0"/>
      <w:divBdr>
        <w:top w:val="none" w:sz="0" w:space="0" w:color="auto"/>
        <w:left w:val="none" w:sz="0" w:space="0" w:color="auto"/>
        <w:bottom w:val="none" w:sz="0" w:space="0" w:color="auto"/>
        <w:right w:val="none" w:sz="0" w:space="0" w:color="auto"/>
      </w:divBdr>
    </w:div>
    <w:div w:id="1292518067">
      <w:bodyDiv w:val="1"/>
      <w:marLeft w:val="0"/>
      <w:marRight w:val="0"/>
      <w:marTop w:val="0"/>
      <w:marBottom w:val="0"/>
      <w:divBdr>
        <w:top w:val="none" w:sz="0" w:space="0" w:color="auto"/>
        <w:left w:val="none" w:sz="0" w:space="0" w:color="auto"/>
        <w:bottom w:val="none" w:sz="0" w:space="0" w:color="auto"/>
        <w:right w:val="none" w:sz="0" w:space="0" w:color="auto"/>
      </w:divBdr>
      <w:divsChild>
        <w:div w:id="923493912">
          <w:marLeft w:val="0"/>
          <w:marRight w:val="0"/>
          <w:marTop w:val="0"/>
          <w:marBottom w:val="0"/>
          <w:divBdr>
            <w:top w:val="single" w:sz="2" w:space="0" w:color="D9D9E3"/>
            <w:left w:val="single" w:sz="2" w:space="0" w:color="D9D9E3"/>
            <w:bottom w:val="single" w:sz="2" w:space="0" w:color="D9D9E3"/>
            <w:right w:val="single" w:sz="2" w:space="0" w:color="D9D9E3"/>
          </w:divBdr>
          <w:divsChild>
            <w:div w:id="1280258857">
              <w:marLeft w:val="0"/>
              <w:marRight w:val="0"/>
              <w:marTop w:val="0"/>
              <w:marBottom w:val="0"/>
              <w:divBdr>
                <w:top w:val="single" w:sz="2" w:space="0" w:color="D9D9E3"/>
                <w:left w:val="single" w:sz="2" w:space="0" w:color="D9D9E3"/>
                <w:bottom w:val="single" w:sz="2" w:space="0" w:color="D9D9E3"/>
                <w:right w:val="single" w:sz="2" w:space="0" w:color="D9D9E3"/>
              </w:divBdr>
              <w:divsChild>
                <w:div w:id="800996468">
                  <w:marLeft w:val="0"/>
                  <w:marRight w:val="0"/>
                  <w:marTop w:val="0"/>
                  <w:marBottom w:val="0"/>
                  <w:divBdr>
                    <w:top w:val="single" w:sz="2" w:space="0" w:color="D9D9E3"/>
                    <w:left w:val="single" w:sz="2" w:space="0" w:color="D9D9E3"/>
                    <w:bottom w:val="single" w:sz="2" w:space="0" w:color="D9D9E3"/>
                    <w:right w:val="single" w:sz="2" w:space="0" w:color="D9D9E3"/>
                  </w:divBdr>
                  <w:divsChild>
                    <w:div w:id="711804931">
                      <w:marLeft w:val="0"/>
                      <w:marRight w:val="0"/>
                      <w:marTop w:val="0"/>
                      <w:marBottom w:val="0"/>
                      <w:divBdr>
                        <w:top w:val="single" w:sz="2" w:space="0" w:color="D9D9E3"/>
                        <w:left w:val="single" w:sz="2" w:space="0" w:color="D9D9E3"/>
                        <w:bottom w:val="single" w:sz="2" w:space="0" w:color="D9D9E3"/>
                        <w:right w:val="single" w:sz="2" w:space="0" w:color="D9D9E3"/>
                      </w:divBdr>
                      <w:divsChild>
                        <w:div w:id="2024088736">
                          <w:marLeft w:val="0"/>
                          <w:marRight w:val="0"/>
                          <w:marTop w:val="0"/>
                          <w:marBottom w:val="0"/>
                          <w:divBdr>
                            <w:top w:val="single" w:sz="2" w:space="0" w:color="D9D9E3"/>
                            <w:left w:val="single" w:sz="2" w:space="0" w:color="D9D9E3"/>
                            <w:bottom w:val="single" w:sz="2" w:space="0" w:color="D9D9E3"/>
                            <w:right w:val="single" w:sz="2" w:space="0" w:color="D9D9E3"/>
                          </w:divBdr>
                          <w:divsChild>
                            <w:div w:id="1824196408">
                              <w:marLeft w:val="0"/>
                              <w:marRight w:val="0"/>
                              <w:marTop w:val="100"/>
                              <w:marBottom w:val="100"/>
                              <w:divBdr>
                                <w:top w:val="single" w:sz="2" w:space="0" w:color="D9D9E3"/>
                                <w:left w:val="single" w:sz="2" w:space="0" w:color="D9D9E3"/>
                                <w:bottom w:val="single" w:sz="2" w:space="0" w:color="D9D9E3"/>
                                <w:right w:val="single" w:sz="2" w:space="0" w:color="D9D9E3"/>
                              </w:divBdr>
                              <w:divsChild>
                                <w:div w:id="600914887">
                                  <w:marLeft w:val="0"/>
                                  <w:marRight w:val="0"/>
                                  <w:marTop w:val="0"/>
                                  <w:marBottom w:val="0"/>
                                  <w:divBdr>
                                    <w:top w:val="single" w:sz="2" w:space="0" w:color="D9D9E3"/>
                                    <w:left w:val="single" w:sz="2" w:space="0" w:color="D9D9E3"/>
                                    <w:bottom w:val="single" w:sz="2" w:space="0" w:color="D9D9E3"/>
                                    <w:right w:val="single" w:sz="2" w:space="0" w:color="D9D9E3"/>
                                  </w:divBdr>
                                  <w:divsChild>
                                    <w:div w:id="1387528740">
                                      <w:marLeft w:val="0"/>
                                      <w:marRight w:val="0"/>
                                      <w:marTop w:val="0"/>
                                      <w:marBottom w:val="0"/>
                                      <w:divBdr>
                                        <w:top w:val="single" w:sz="2" w:space="0" w:color="D9D9E3"/>
                                        <w:left w:val="single" w:sz="2" w:space="0" w:color="D9D9E3"/>
                                        <w:bottom w:val="single" w:sz="2" w:space="0" w:color="D9D9E3"/>
                                        <w:right w:val="single" w:sz="2" w:space="0" w:color="D9D9E3"/>
                                      </w:divBdr>
                                      <w:divsChild>
                                        <w:div w:id="198788563">
                                          <w:marLeft w:val="0"/>
                                          <w:marRight w:val="0"/>
                                          <w:marTop w:val="0"/>
                                          <w:marBottom w:val="0"/>
                                          <w:divBdr>
                                            <w:top w:val="single" w:sz="2" w:space="0" w:color="D9D9E3"/>
                                            <w:left w:val="single" w:sz="2" w:space="0" w:color="D9D9E3"/>
                                            <w:bottom w:val="single" w:sz="2" w:space="0" w:color="D9D9E3"/>
                                            <w:right w:val="single" w:sz="2" w:space="0" w:color="D9D9E3"/>
                                          </w:divBdr>
                                          <w:divsChild>
                                            <w:div w:id="1173691514">
                                              <w:marLeft w:val="0"/>
                                              <w:marRight w:val="0"/>
                                              <w:marTop w:val="0"/>
                                              <w:marBottom w:val="0"/>
                                              <w:divBdr>
                                                <w:top w:val="single" w:sz="2" w:space="0" w:color="D9D9E3"/>
                                                <w:left w:val="single" w:sz="2" w:space="0" w:color="D9D9E3"/>
                                                <w:bottom w:val="single" w:sz="2" w:space="0" w:color="D9D9E3"/>
                                                <w:right w:val="single" w:sz="2" w:space="0" w:color="D9D9E3"/>
                                              </w:divBdr>
                                              <w:divsChild>
                                                <w:div w:id="700975847">
                                                  <w:marLeft w:val="0"/>
                                                  <w:marRight w:val="0"/>
                                                  <w:marTop w:val="0"/>
                                                  <w:marBottom w:val="0"/>
                                                  <w:divBdr>
                                                    <w:top w:val="single" w:sz="2" w:space="0" w:color="D9D9E3"/>
                                                    <w:left w:val="single" w:sz="2" w:space="0" w:color="D9D9E3"/>
                                                    <w:bottom w:val="single" w:sz="2" w:space="0" w:color="D9D9E3"/>
                                                    <w:right w:val="single" w:sz="2" w:space="0" w:color="D9D9E3"/>
                                                  </w:divBdr>
                                                  <w:divsChild>
                                                    <w:div w:id="1700736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23315397">
          <w:marLeft w:val="0"/>
          <w:marRight w:val="0"/>
          <w:marTop w:val="0"/>
          <w:marBottom w:val="0"/>
          <w:divBdr>
            <w:top w:val="none" w:sz="0" w:space="0" w:color="auto"/>
            <w:left w:val="none" w:sz="0" w:space="0" w:color="auto"/>
            <w:bottom w:val="none" w:sz="0" w:space="0" w:color="auto"/>
            <w:right w:val="none" w:sz="0" w:space="0" w:color="auto"/>
          </w:divBdr>
        </w:div>
      </w:divsChild>
    </w:div>
    <w:div w:id="1396246002">
      <w:bodyDiv w:val="1"/>
      <w:marLeft w:val="0"/>
      <w:marRight w:val="0"/>
      <w:marTop w:val="0"/>
      <w:marBottom w:val="0"/>
      <w:divBdr>
        <w:top w:val="none" w:sz="0" w:space="0" w:color="auto"/>
        <w:left w:val="none" w:sz="0" w:space="0" w:color="auto"/>
        <w:bottom w:val="none" w:sz="0" w:space="0" w:color="auto"/>
        <w:right w:val="none" w:sz="0" w:space="0" w:color="auto"/>
      </w:divBdr>
    </w:div>
    <w:div w:id="1419643428">
      <w:bodyDiv w:val="1"/>
      <w:marLeft w:val="0"/>
      <w:marRight w:val="0"/>
      <w:marTop w:val="0"/>
      <w:marBottom w:val="0"/>
      <w:divBdr>
        <w:top w:val="none" w:sz="0" w:space="0" w:color="auto"/>
        <w:left w:val="none" w:sz="0" w:space="0" w:color="auto"/>
        <w:bottom w:val="none" w:sz="0" w:space="0" w:color="auto"/>
        <w:right w:val="none" w:sz="0" w:space="0" w:color="auto"/>
      </w:divBdr>
    </w:div>
    <w:div w:id="1426613718">
      <w:bodyDiv w:val="1"/>
      <w:marLeft w:val="0"/>
      <w:marRight w:val="0"/>
      <w:marTop w:val="0"/>
      <w:marBottom w:val="0"/>
      <w:divBdr>
        <w:top w:val="none" w:sz="0" w:space="0" w:color="auto"/>
        <w:left w:val="none" w:sz="0" w:space="0" w:color="auto"/>
        <w:bottom w:val="none" w:sz="0" w:space="0" w:color="auto"/>
        <w:right w:val="none" w:sz="0" w:space="0" w:color="auto"/>
      </w:divBdr>
    </w:div>
    <w:div w:id="1428234631">
      <w:bodyDiv w:val="1"/>
      <w:marLeft w:val="0"/>
      <w:marRight w:val="0"/>
      <w:marTop w:val="0"/>
      <w:marBottom w:val="0"/>
      <w:divBdr>
        <w:top w:val="none" w:sz="0" w:space="0" w:color="auto"/>
        <w:left w:val="none" w:sz="0" w:space="0" w:color="auto"/>
        <w:bottom w:val="none" w:sz="0" w:space="0" w:color="auto"/>
        <w:right w:val="none" w:sz="0" w:space="0" w:color="auto"/>
      </w:divBdr>
    </w:div>
    <w:div w:id="1535581799">
      <w:bodyDiv w:val="1"/>
      <w:marLeft w:val="0"/>
      <w:marRight w:val="0"/>
      <w:marTop w:val="0"/>
      <w:marBottom w:val="0"/>
      <w:divBdr>
        <w:top w:val="none" w:sz="0" w:space="0" w:color="auto"/>
        <w:left w:val="none" w:sz="0" w:space="0" w:color="auto"/>
        <w:bottom w:val="none" w:sz="0" w:space="0" w:color="auto"/>
        <w:right w:val="none" w:sz="0" w:space="0" w:color="auto"/>
      </w:divBdr>
    </w:div>
    <w:div w:id="1620915124">
      <w:bodyDiv w:val="1"/>
      <w:marLeft w:val="0"/>
      <w:marRight w:val="0"/>
      <w:marTop w:val="0"/>
      <w:marBottom w:val="0"/>
      <w:divBdr>
        <w:top w:val="none" w:sz="0" w:space="0" w:color="auto"/>
        <w:left w:val="none" w:sz="0" w:space="0" w:color="auto"/>
        <w:bottom w:val="none" w:sz="0" w:space="0" w:color="auto"/>
        <w:right w:val="none" w:sz="0" w:space="0" w:color="auto"/>
      </w:divBdr>
    </w:div>
    <w:div w:id="1704137592">
      <w:bodyDiv w:val="1"/>
      <w:marLeft w:val="0"/>
      <w:marRight w:val="0"/>
      <w:marTop w:val="0"/>
      <w:marBottom w:val="0"/>
      <w:divBdr>
        <w:top w:val="none" w:sz="0" w:space="0" w:color="auto"/>
        <w:left w:val="none" w:sz="0" w:space="0" w:color="auto"/>
        <w:bottom w:val="none" w:sz="0" w:space="0" w:color="auto"/>
        <w:right w:val="none" w:sz="0" w:space="0" w:color="auto"/>
      </w:divBdr>
      <w:divsChild>
        <w:div w:id="1502621677">
          <w:marLeft w:val="0"/>
          <w:marRight w:val="0"/>
          <w:marTop w:val="0"/>
          <w:marBottom w:val="0"/>
          <w:divBdr>
            <w:top w:val="none" w:sz="0" w:space="0" w:color="auto"/>
            <w:left w:val="none" w:sz="0" w:space="0" w:color="auto"/>
            <w:bottom w:val="none" w:sz="0" w:space="0" w:color="auto"/>
            <w:right w:val="none" w:sz="0" w:space="0" w:color="auto"/>
          </w:divBdr>
          <w:divsChild>
            <w:div w:id="801847996">
              <w:marLeft w:val="0"/>
              <w:marRight w:val="0"/>
              <w:marTop w:val="0"/>
              <w:marBottom w:val="0"/>
              <w:divBdr>
                <w:top w:val="none" w:sz="0" w:space="0" w:color="auto"/>
                <w:left w:val="none" w:sz="0" w:space="0" w:color="auto"/>
                <w:bottom w:val="none" w:sz="0" w:space="0" w:color="auto"/>
                <w:right w:val="none" w:sz="0" w:space="0" w:color="auto"/>
              </w:divBdr>
              <w:divsChild>
                <w:div w:id="146363119">
                  <w:marLeft w:val="0"/>
                  <w:marRight w:val="0"/>
                  <w:marTop w:val="0"/>
                  <w:marBottom w:val="0"/>
                  <w:divBdr>
                    <w:top w:val="none" w:sz="0" w:space="0" w:color="auto"/>
                    <w:left w:val="none" w:sz="0" w:space="0" w:color="auto"/>
                    <w:bottom w:val="none" w:sz="0" w:space="0" w:color="auto"/>
                    <w:right w:val="none" w:sz="0" w:space="0" w:color="auto"/>
                  </w:divBdr>
                  <w:divsChild>
                    <w:div w:id="1381704236">
                      <w:marLeft w:val="0"/>
                      <w:marRight w:val="0"/>
                      <w:marTop w:val="0"/>
                      <w:marBottom w:val="0"/>
                      <w:divBdr>
                        <w:top w:val="none" w:sz="0" w:space="0" w:color="auto"/>
                        <w:left w:val="none" w:sz="0" w:space="0" w:color="auto"/>
                        <w:bottom w:val="none" w:sz="0" w:space="0" w:color="auto"/>
                        <w:right w:val="none" w:sz="0" w:space="0" w:color="auto"/>
                      </w:divBdr>
                      <w:divsChild>
                        <w:div w:id="1049497530">
                          <w:marLeft w:val="0"/>
                          <w:marRight w:val="0"/>
                          <w:marTop w:val="0"/>
                          <w:marBottom w:val="0"/>
                          <w:divBdr>
                            <w:top w:val="none" w:sz="0" w:space="0" w:color="auto"/>
                            <w:left w:val="none" w:sz="0" w:space="0" w:color="auto"/>
                            <w:bottom w:val="none" w:sz="0" w:space="0" w:color="auto"/>
                            <w:right w:val="none" w:sz="0" w:space="0" w:color="auto"/>
                          </w:divBdr>
                          <w:divsChild>
                            <w:div w:id="101294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174884">
      <w:bodyDiv w:val="1"/>
      <w:marLeft w:val="0"/>
      <w:marRight w:val="0"/>
      <w:marTop w:val="0"/>
      <w:marBottom w:val="0"/>
      <w:divBdr>
        <w:top w:val="none" w:sz="0" w:space="0" w:color="auto"/>
        <w:left w:val="none" w:sz="0" w:space="0" w:color="auto"/>
        <w:bottom w:val="none" w:sz="0" w:space="0" w:color="auto"/>
        <w:right w:val="none" w:sz="0" w:space="0" w:color="auto"/>
      </w:divBdr>
    </w:div>
    <w:div w:id="1856653567">
      <w:bodyDiv w:val="1"/>
      <w:marLeft w:val="0"/>
      <w:marRight w:val="0"/>
      <w:marTop w:val="0"/>
      <w:marBottom w:val="0"/>
      <w:divBdr>
        <w:top w:val="none" w:sz="0" w:space="0" w:color="auto"/>
        <w:left w:val="none" w:sz="0" w:space="0" w:color="auto"/>
        <w:bottom w:val="none" w:sz="0" w:space="0" w:color="auto"/>
        <w:right w:val="none" w:sz="0" w:space="0" w:color="auto"/>
      </w:divBdr>
    </w:div>
    <w:div w:id="1860464322">
      <w:bodyDiv w:val="1"/>
      <w:marLeft w:val="0"/>
      <w:marRight w:val="0"/>
      <w:marTop w:val="0"/>
      <w:marBottom w:val="0"/>
      <w:divBdr>
        <w:top w:val="none" w:sz="0" w:space="0" w:color="auto"/>
        <w:left w:val="none" w:sz="0" w:space="0" w:color="auto"/>
        <w:bottom w:val="none" w:sz="0" w:space="0" w:color="auto"/>
        <w:right w:val="none" w:sz="0" w:space="0" w:color="auto"/>
      </w:divBdr>
    </w:div>
    <w:div w:id="1898512977">
      <w:bodyDiv w:val="1"/>
      <w:marLeft w:val="0"/>
      <w:marRight w:val="0"/>
      <w:marTop w:val="0"/>
      <w:marBottom w:val="0"/>
      <w:divBdr>
        <w:top w:val="none" w:sz="0" w:space="0" w:color="auto"/>
        <w:left w:val="none" w:sz="0" w:space="0" w:color="auto"/>
        <w:bottom w:val="none" w:sz="0" w:space="0" w:color="auto"/>
        <w:right w:val="none" w:sz="0" w:space="0" w:color="auto"/>
      </w:divBdr>
    </w:div>
    <w:div w:id="1898855583">
      <w:bodyDiv w:val="1"/>
      <w:marLeft w:val="0"/>
      <w:marRight w:val="0"/>
      <w:marTop w:val="0"/>
      <w:marBottom w:val="0"/>
      <w:divBdr>
        <w:top w:val="none" w:sz="0" w:space="0" w:color="auto"/>
        <w:left w:val="none" w:sz="0" w:space="0" w:color="auto"/>
        <w:bottom w:val="none" w:sz="0" w:space="0" w:color="auto"/>
        <w:right w:val="none" w:sz="0" w:space="0" w:color="auto"/>
      </w:divBdr>
    </w:div>
    <w:div w:id="1912501973">
      <w:bodyDiv w:val="1"/>
      <w:marLeft w:val="0"/>
      <w:marRight w:val="0"/>
      <w:marTop w:val="0"/>
      <w:marBottom w:val="0"/>
      <w:divBdr>
        <w:top w:val="none" w:sz="0" w:space="0" w:color="auto"/>
        <w:left w:val="none" w:sz="0" w:space="0" w:color="auto"/>
        <w:bottom w:val="none" w:sz="0" w:space="0" w:color="auto"/>
        <w:right w:val="none" w:sz="0" w:space="0" w:color="auto"/>
      </w:divBdr>
    </w:div>
    <w:div w:id="1995914208">
      <w:bodyDiv w:val="1"/>
      <w:marLeft w:val="0"/>
      <w:marRight w:val="0"/>
      <w:marTop w:val="0"/>
      <w:marBottom w:val="0"/>
      <w:divBdr>
        <w:top w:val="none" w:sz="0" w:space="0" w:color="auto"/>
        <w:left w:val="none" w:sz="0" w:space="0" w:color="auto"/>
        <w:bottom w:val="none" w:sz="0" w:space="0" w:color="auto"/>
        <w:right w:val="none" w:sz="0" w:space="0" w:color="auto"/>
      </w:divBdr>
    </w:div>
    <w:div w:id="2006545797">
      <w:bodyDiv w:val="1"/>
      <w:marLeft w:val="0"/>
      <w:marRight w:val="0"/>
      <w:marTop w:val="0"/>
      <w:marBottom w:val="0"/>
      <w:divBdr>
        <w:top w:val="none" w:sz="0" w:space="0" w:color="auto"/>
        <w:left w:val="none" w:sz="0" w:space="0" w:color="auto"/>
        <w:bottom w:val="none" w:sz="0" w:space="0" w:color="auto"/>
        <w:right w:val="none" w:sz="0" w:space="0" w:color="auto"/>
      </w:divBdr>
    </w:div>
    <w:div w:id="2013753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xero.com/us/glossary/financial-statemen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IndiGo"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nvestopedia.com/terms/f/financial-statements.asp" TargetMode="External"/><Relationship Id="rId4" Type="http://schemas.openxmlformats.org/officeDocument/2006/relationships/settings" Target="settings.xml"/><Relationship Id="rId9" Type="http://schemas.openxmlformats.org/officeDocument/2006/relationships/hyperlink" Target="https://en.wikipedia.org/wiki/Air_India"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xero.com/us/glossary/financial-statement/" TargetMode="External"/><Relationship Id="rId3" Type="http://schemas.openxmlformats.org/officeDocument/2006/relationships/hyperlink" Target="https://en.wikipedia.org/wiki/IndiGo" TargetMode="External"/><Relationship Id="rId7" Type="http://schemas.openxmlformats.org/officeDocument/2006/relationships/hyperlink" Target="https://www.raijmr.com/ijrsml/wp-content/uploads/2020/12/IJRSML_2020_vol08_issue_10_Eng_14.pdf" TargetMode="External"/><Relationship Id="rId2" Type="http://schemas.openxmlformats.org/officeDocument/2006/relationships/hyperlink" Target="https://en.wikipedia.org/wiki/Air_India" TargetMode="External"/><Relationship Id="rId1" Type="http://schemas.openxmlformats.org/officeDocument/2006/relationships/hyperlink" Target="https://www.investopedia.com/terms/f/financial-statements.asp" TargetMode="External"/><Relationship Id="rId6" Type="http://schemas.openxmlformats.org/officeDocument/2006/relationships/hyperlink" Target="https://www.researchgate.net/publication/353347289_FINANCIAL_STATEMENT_ANALYSIS_OF_INDIGO_AND_AIR_ASIA_LTD" TargetMode="External"/><Relationship Id="rId5" Type="http://schemas.openxmlformats.org/officeDocument/2006/relationships/hyperlink" Target="https://www.isbr.in/journals/COMPARATIVE-STUDY-ON-GROWTH-AND-FINANCIAL-PERFORMANCE-OF-JET-AIRWAYS-INDIGO-AIRLINES-AND-SPICEJET-AIRLINES-COMPANIES-IN-INDIA.pdf" TargetMode="External"/><Relationship Id="rId4" Type="http://schemas.openxmlformats.org/officeDocument/2006/relationships/hyperlink" Target="https://www.globalscientificjournal.com/researchpaper/A_Comparative_Study_of_Financial_Analysis_of_Jet_Airways_and_Indi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Placeholder1</b:Tag>
    <b:SourceType>JournalArticle</b:SourceType>
    <b:Guid>{6D4696AC-85AF-474A-A8B9-AB19800EAC98}</b:Guid>
    <b:RefOrder>1</b:RefOrder>
  </b:Source>
  <b:Source>
    <b:Tag>MsS20</b:Tag>
    <b:SourceType>JournalArticle</b:SourceType>
    <b:Guid>{46EA1504-9FC0-4AB2-BB7D-1DF62671923B}</b:Guid>
    <b:Author>
      <b:Author>
        <b:NameList>
          <b:Person>
            <b:Last>Makwana</b:Last>
            <b:First>Ms.</b:First>
            <b:Middle>Sejal</b:Middle>
          </b:Person>
        </b:NameList>
      </b:Author>
    </b:Author>
    <b:Title>A Comparative Study of Financial Analysis of Jet Airways and IndiGO</b:Title>
    <b:JournalName>Global Scientific Journal</b:JournalName>
    <b:Year>2020</b:Year>
    <b:Pages>2099-2103</b:Pages>
    <b:RefOrder>2</b:RefOrder>
  </b:Source>
  <b:Source>
    <b:Tag>Bha17</b:Tag>
    <b:SourceType>JournalArticle</b:SourceType>
    <b:Guid>{C9793D8F-EBB0-4DA5-AE09-F948E90F9B9B}</b:Guid>
    <b:Author>
      <b:Author>
        <b:NameList>
          <b:Person>
            <b:Last>A</b:Last>
            <b:First>Bharath</b:First>
            <b:Middle>K.</b:Middle>
          </b:Person>
        </b:NameList>
      </b:Author>
    </b:Author>
    <b:Title>COMPARATIVE STUDY ON GROWTH AND FINANCIAL PERFORMANCE OF JET AIRWAYS, INDIGO AIRLINES &amp; SPICEJET AIRLINES COMPANIES IN INDIA</b:Title>
    <b:JournalName>ISBR Management Journal</b:JournalName>
    <b:Year>2017</b:Year>
    <b:RefOrder>3</b:RefOrder>
  </b:Source>
  <b:Source>
    <b:Tag>DrW21</b:Tag>
    <b:SourceType>JournalArticle</b:SourceType>
    <b:Guid>{DAF87175-7565-4E45-B9E5-2333440D8595}</b:Guid>
    <b:Author>
      <b:Author>
        <b:NameList>
          <b:Person>
            <b:Last>V.Sandeep</b:Last>
            <b:First>Dr.W.Saranya</b:First>
            <b:Middle>&amp;</b:Middle>
          </b:Person>
        </b:NameList>
      </b:Author>
    </b:Author>
    <b:Title> Financial Statement Analysis of Indigo and Air Asia Ltd</b:Title>
    <b:JournalName>INFOKARA RESEARCH</b:JournalName>
    <b:Year>2021</b:Year>
    <b:Pages>116-126</b:Pages>
    <b:RefOrder>4</b:RefOrder>
  </b:Source>
  <b:Source>
    <b:Tag>Sal20</b:Tag>
    <b:SourceType>JournalArticle</b:SourceType>
    <b:Guid>{E8060977-9C37-409C-8F41-C91F3027AD00}</b:Guid>
    <b:Author>
      <b:Author>
        <b:NameList>
          <b:Person>
            <b:Last>Doshi</b:Last>
            <b:First>Saloni</b:First>
            <b:Middle>S.</b:Middle>
          </b:Person>
        </b:NameList>
      </b:Author>
    </b:Author>
    <b:Title>A Study on financial appraisal of IndiGo Company of India</b:Title>
    <b:JournalName>International Journal of Research in all Subjects in Multi Languages</b:JournalName>
    <b:Year>2020</b:Year>
    <b:Pages>61-66</b:Pages>
    <b:RefOrder>5</b:RefOrder>
  </b:Source>
</b:Sources>
</file>

<file path=customXml/itemProps1.xml><?xml version="1.0" encoding="utf-8"?>
<ds:datastoreItem xmlns:ds="http://schemas.openxmlformats.org/officeDocument/2006/customXml" ds:itemID="{00129BE5-F5BD-4702-B6E1-64621A894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4723</Words>
  <Characters>29411</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Air India and Indio</vt:lpstr>
    </vt:vector>
  </TitlesOfParts>
  <Company/>
  <LinksUpToDate>false</LinksUpToDate>
  <CharactersWithSpaces>34066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Air India and Indio</dc:title>
  <dc:creator>lib new 1</dc:creator>
  <cp:lastModifiedBy>Mayur Pandav</cp:lastModifiedBy>
  <cp:revision>46</cp:revision>
  <cp:lastPrinted>2025-04-09T13:43:00Z</cp:lastPrinted>
  <dcterms:created xsi:type="dcterms:W3CDTF">2024-02-12T03:46:00Z</dcterms:created>
  <dcterms:modified xsi:type="dcterms:W3CDTF">2025-04-09T13:57:00Z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7e64ccafaab5298d50d7ddffbc80b54aa78d2de935377fa93a44584a44a8f9c0</vt:lpwstr>
  </property>
</Properties>
</file>