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78ADB" w14:textId="77777777" w:rsidR="009D51CC" w:rsidRDefault="009D51CC">
      <w:pPr>
        <w:rPr>
          <w:rFonts w:ascii="Times New Roman" w:hAnsi="Times New Roman" w:cs="Times New Roman"/>
          <w:sz w:val="24"/>
          <w:szCs w:val="24"/>
        </w:rPr>
      </w:pPr>
      <w:bookmarkStart w:id="0" w:name="_Hlk195036109"/>
      <w:bookmarkEnd w:id="0"/>
    </w:p>
    <w:p w14:paraId="6453844E" w14:textId="626B488D" w:rsidR="009D51CC" w:rsidRDefault="009D51CC" w:rsidP="009D51CC">
      <w:pPr>
        <w:jc w:val="center"/>
        <w:rPr>
          <w:rFonts w:ascii="Times New Roman" w:hAnsi="Times New Roman" w:cs="Times New Roman"/>
          <w:sz w:val="28"/>
          <w:szCs w:val="28"/>
        </w:rPr>
      </w:pPr>
      <w:r w:rsidRPr="003F13EF">
        <w:rPr>
          <w:rFonts w:ascii="Times New Roman" w:hAnsi="Times New Roman" w:cs="Times New Roman"/>
          <w:b/>
          <w:bCs/>
          <w:sz w:val="28"/>
          <w:szCs w:val="28"/>
        </w:rPr>
        <w:t>A study of</w:t>
      </w:r>
      <w:r w:rsidR="003F13EF" w:rsidRPr="003F13EF">
        <w:rPr>
          <w:rFonts w:ascii="Times New Roman" w:hAnsi="Times New Roman" w:cs="Times New Roman"/>
          <w:b/>
          <w:bCs/>
          <w:sz w:val="28"/>
          <w:szCs w:val="28"/>
        </w:rPr>
        <w:t xml:space="preserve"> the</w:t>
      </w:r>
      <w:r w:rsidRPr="003F13EF">
        <w:rPr>
          <w:rFonts w:ascii="Times New Roman" w:hAnsi="Times New Roman" w:cs="Times New Roman"/>
          <w:b/>
          <w:bCs/>
          <w:sz w:val="28"/>
          <w:szCs w:val="28"/>
        </w:rPr>
        <w:t xml:space="preserve"> impact of new tax regime on tax-saving investment of salaried person in Amravati city</w:t>
      </w:r>
    </w:p>
    <w:p w14:paraId="670D815A" w14:textId="77777777" w:rsidR="00E66238" w:rsidRDefault="00E66238" w:rsidP="009D51CC">
      <w:pPr>
        <w:jc w:val="center"/>
        <w:rPr>
          <w:rFonts w:ascii="Times New Roman" w:hAnsi="Times New Roman" w:cs="Times New Roman"/>
          <w:sz w:val="28"/>
          <w:szCs w:val="28"/>
        </w:rPr>
      </w:pPr>
    </w:p>
    <w:p w14:paraId="61C0322B" w14:textId="43D2AFA6" w:rsidR="00E66238" w:rsidRPr="00597660" w:rsidRDefault="009D51CC" w:rsidP="00E66238">
      <w:pPr>
        <w:tabs>
          <w:tab w:val="left" w:pos="5412"/>
        </w:tabs>
        <w:spacing w:line="240" w:lineRule="auto"/>
        <w:ind w:left="144" w:right="144"/>
        <w:jc w:val="both"/>
        <w:rPr>
          <w:rFonts w:ascii="Times New Roman" w:hAnsi="Times New Roman" w:cs="Times New Roman"/>
          <w:b/>
          <w:bCs/>
          <w:sz w:val="24"/>
          <w:szCs w:val="24"/>
        </w:rPr>
      </w:pPr>
      <w:r>
        <w:rPr>
          <w:rFonts w:ascii="Times New Roman" w:hAnsi="Times New Roman" w:cs="Times New Roman"/>
          <w:sz w:val="24"/>
          <w:szCs w:val="24"/>
        </w:rPr>
        <w:t xml:space="preserve">                                           </w:t>
      </w:r>
      <w:r w:rsidRPr="00597660">
        <w:rPr>
          <w:rFonts w:ascii="Times New Roman" w:hAnsi="Times New Roman" w:cs="Times New Roman"/>
          <w:b/>
          <w:bCs/>
          <w:sz w:val="24"/>
          <w:szCs w:val="24"/>
        </w:rPr>
        <w:t xml:space="preserve">Author Name – </w:t>
      </w:r>
      <w:r w:rsidR="00E66238" w:rsidRPr="00597660">
        <w:rPr>
          <w:rFonts w:ascii="Times New Roman" w:hAnsi="Times New Roman" w:cs="Times New Roman"/>
          <w:b/>
          <w:bCs/>
          <w:sz w:val="24"/>
          <w:szCs w:val="24"/>
        </w:rPr>
        <w:t>Sumit Digambar Nemade</w:t>
      </w:r>
      <w:r w:rsidR="004224CD" w:rsidRPr="00597660">
        <w:rPr>
          <w:rFonts w:ascii="Times New Roman" w:hAnsi="Times New Roman" w:cs="Times New Roman"/>
          <w:b/>
          <w:bCs/>
          <w:sz w:val="24"/>
          <w:szCs w:val="24"/>
        </w:rPr>
        <w:t xml:space="preserve"> </w:t>
      </w:r>
    </w:p>
    <w:p w14:paraId="042C0A4C" w14:textId="118FD138" w:rsidR="004224CD" w:rsidRDefault="004224CD" w:rsidP="00E66238">
      <w:pPr>
        <w:tabs>
          <w:tab w:val="left" w:pos="5412"/>
        </w:tabs>
        <w:spacing w:line="240" w:lineRule="auto"/>
        <w:ind w:left="144" w:right="144"/>
        <w:jc w:val="both"/>
        <w:rPr>
          <w:rFonts w:ascii="Times New Roman" w:hAnsi="Times New Roman" w:cs="Times New Roman"/>
          <w:sz w:val="24"/>
          <w:szCs w:val="24"/>
        </w:rPr>
      </w:pPr>
      <w:r>
        <w:rPr>
          <w:rFonts w:ascii="Times New Roman" w:hAnsi="Times New Roman" w:cs="Times New Roman"/>
          <w:sz w:val="24"/>
          <w:szCs w:val="24"/>
        </w:rPr>
        <w:t xml:space="preserve">                     </w:t>
      </w:r>
      <w:r w:rsidRPr="00BE15D1">
        <w:rPr>
          <w:rFonts w:ascii="Times New Roman" w:hAnsi="Times New Roman" w:cs="Times New Roman"/>
          <w:sz w:val="24"/>
          <w:szCs w:val="24"/>
        </w:rPr>
        <w:t>P.R. Pote Patil College of Engineering and Management, Amra</w:t>
      </w:r>
      <w:r>
        <w:rPr>
          <w:rFonts w:ascii="Times New Roman" w:hAnsi="Times New Roman" w:cs="Times New Roman"/>
          <w:sz w:val="24"/>
          <w:szCs w:val="24"/>
        </w:rPr>
        <w:t>vati</w:t>
      </w:r>
    </w:p>
    <w:p w14:paraId="555A1DB2" w14:textId="17CB0825" w:rsidR="004224CD" w:rsidRDefault="004224CD" w:rsidP="00E66238">
      <w:pPr>
        <w:tabs>
          <w:tab w:val="left" w:pos="5412"/>
        </w:tabs>
        <w:spacing w:line="240" w:lineRule="auto"/>
        <w:ind w:left="144" w:right="144"/>
        <w:jc w:val="both"/>
        <w:rPr>
          <w:rFonts w:ascii="Times New Roman" w:hAnsi="Times New Roman" w:cs="Times New Roman"/>
          <w:sz w:val="24"/>
          <w:szCs w:val="24"/>
        </w:rPr>
      </w:pPr>
      <w:r>
        <w:rPr>
          <w:rFonts w:ascii="Times New Roman" w:hAnsi="Times New Roman" w:cs="Times New Roman"/>
          <w:sz w:val="24"/>
          <w:szCs w:val="24"/>
        </w:rPr>
        <w:t xml:space="preserve">                                                 Contact No. 9975048134</w:t>
      </w:r>
    </w:p>
    <w:p w14:paraId="18220473" w14:textId="05651DB9" w:rsidR="004224CD" w:rsidRPr="004224CD" w:rsidRDefault="00E66238" w:rsidP="00E66238">
      <w:pPr>
        <w:tabs>
          <w:tab w:val="left" w:pos="5412"/>
        </w:tabs>
        <w:spacing w:line="240" w:lineRule="auto"/>
        <w:ind w:left="144" w:right="144"/>
        <w:jc w:val="both"/>
        <w:rPr>
          <w:rFonts w:ascii="Times New Roman" w:hAnsi="Times New Roman" w:cs="Times New Roman"/>
          <w:color w:val="0563C1" w:themeColor="hyperlink"/>
          <w:sz w:val="24"/>
          <w:szCs w:val="24"/>
          <w:u w:val="single"/>
        </w:rPr>
      </w:pPr>
      <w:r>
        <w:rPr>
          <w:rFonts w:ascii="Times New Roman" w:hAnsi="Times New Roman" w:cs="Times New Roman"/>
          <w:sz w:val="24"/>
          <w:szCs w:val="24"/>
        </w:rPr>
        <w:t xml:space="preserve">                                          </w:t>
      </w:r>
      <w:r w:rsidR="004224CD">
        <w:rPr>
          <w:rFonts w:ascii="Times New Roman" w:hAnsi="Times New Roman" w:cs="Times New Roman"/>
          <w:sz w:val="24"/>
          <w:szCs w:val="24"/>
        </w:rPr>
        <w:t xml:space="preserve">Email id - </w:t>
      </w:r>
      <w:hyperlink r:id="rId8" w:history="1">
        <w:r w:rsidR="004224CD" w:rsidRPr="00F43F03">
          <w:rPr>
            <w:rStyle w:val="Hyperlink"/>
            <w:rFonts w:ascii="Times New Roman" w:hAnsi="Times New Roman" w:cs="Times New Roman"/>
            <w:sz w:val="24"/>
            <w:szCs w:val="24"/>
          </w:rPr>
          <w:t>Sumitnemade55@gmai.com</w:t>
        </w:r>
      </w:hyperlink>
      <w:r w:rsidR="004224CD">
        <w:rPr>
          <w:rFonts w:ascii="Times New Roman" w:hAnsi="Times New Roman" w:cs="Times New Roman"/>
          <w:color w:val="0563C1" w:themeColor="hyperlink"/>
          <w:sz w:val="24"/>
          <w:szCs w:val="24"/>
          <w:u w:val="single"/>
        </w:rPr>
        <w:t xml:space="preserve"> </w:t>
      </w:r>
    </w:p>
    <w:p w14:paraId="4F63EB61" w14:textId="17053568" w:rsidR="009D51CC" w:rsidRPr="00BE15D1" w:rsidRDefault="00E66238" w:rsidP="00E66238">
      <w:pPr>
        <w:tabs>
          <w:tab w:val="left" w:pos="5412"/>
        </w:tabs>
        <w:spacing w:line="240" w:lineRule="auto"/>
        <w:ind w:left="144" w:right="144"/>
        <w:jc w:val="both"/>
        <w:rPr>
          <w:rFonts w:ascii="Times New Roman" w:hAnsi="Times New Roman" w:cs="Times New Roman"/>
          <w:sz w:val="24"/>
          <w:szCs w:val="24"/>
        </w:rPr>
      </w:pPr>
      <w:r>
        <w:rPr>
          <w:rFonts w:ascii="Times New Roman" w:hAnsi="Times New Roman" w:cs="Times New Roman"/>
          <w:sz w:val="24"/>
          <w:szCs w:val="24"/>
        </w:rPr>
        <w:t xml:space="preserve"> </w:t>
      </w:r>
    </w:p>
    <w:p w14:paraId="4749C992" w14:textId="0A4625EA" w:rsidR="009D51CC" w:rsidRPr="00597660" w:rsidRDefault="009D51CC" w:rsidP="009D51CC">
      <w:pPr>
        <w:spacing w:line="240" w:lineRule="auto"/>
        <w:ind w:left="144" w:right="144"/>
        <w:jc w:val="both"/>
        <w:rPr>
          <w:rFonts w:ascii="Times New Roman" w:hAnsi="Times New Roman" w:cs="Times New Roman"/>
          <w:b/>
          <w:bCs/>
          <w:sz w:val="24"/>
          <w:szCs w:val="24"/>
        </w:rPr>
      </w:pPr>
      <w:r>
        <w:rPr>
          <w:rFonts w:ascii="Times New Roman" w:hAnsi="Times New Roman" w:cs="Times New Roman"/>
          <w:sz w:val="24"/>
          <w:szCs w:val="24"/>
        </w:rPr>
        <w:t xml:space="preserve">                                              </w:t>
      </w:r>
      <w:r w:rsidR="00E66238" w:rsidRPr="00597660">
        <w:rPr>
          <w:rFonts w:ascii="Times New Roman" w:hAnsi="Times New Roman" w:cs="Times New Roman"/>
          <w:b/>
          <w:bCs/>
          <w:sz w:val="24"/>
          <w:szCs w:val="24"/>
        </w:rPr>
        <w:t>Co</w:t>
      </w:r>
      <w:r w:rsidR="004224CD" w:rsidRPr="00597660">
        <w:rPr>
          <w:rFonts w:ascii="Times New Roman" w:hAnsi="Times New Roman" w:cs="Times New Roman"/>
          <w:b/>
          <w:bCs/>
          <w:sz w:val="24"/>
          <w:szCs w:val="24"/>
        </w:rPr>
        <w:t>-</w:t>
      </w:r>
      <w:r w:rsidR="00E66238" w:rsidRPr="00597660">
        <w:rPr>
          <w:rFonts w:ascii="Times New Roman" w:hAnsi="Times New Roman" w:cs="Times New Roman"/>
          <w:b/>
          <w:bCs/>
          <w:sz w:val="24"/>
          <w:szCs w:val="24"/>
        </w:rPr>
        <w:t>a</w:t>
      </w:r>
      <w:r w:rsidRPr="00597660">
        <w:rPr>
          <w:rFonts w:ascii="Times New Roman" w:hAnsi="Times New Roman" w:cs="Times New Roman"/>
          <w:b/>
          <w:bCs/>
          <w:sz w:val="24"/>
          <w:szCs w:val="24"/>
        </w:rPr>
        <w:t>uthor Name: Prof</w:t>
      </w:r>
      <w:r w:rsidR="00A35654" w:rsidRPr="00597660">
        <w:rPr>
          <w:rFonts w:ascii="Times New Roman" w:hAnsi="Times New Roman" w:cs="Times New Roman"/>
          <w:b/>
          <w:bCs/>
          <w:sz w:val="24"/>
          <w:szCs w:val="24"/>
        </w:rPr>
        <w:t xml:space="preserve"> V. A. Ingole</w:t>
      </w:r>
    </w:p>
    <w:p w14:paraId="48829FCB" w14:textId="2042321D" w:rsidR="009D51CC" w:rsidRDefault="009D51CC" w:rsidP="009D51CC">
      <w:pPr>
        <w:spacing w:line="240" w:lineRule="auto"/>
        <w:ind w:left="144" w:right="144"/>
        <w:jc w:val="both"/>
        <w:rPr>
          <w:rFonts w:ascii="Times New Roman" w:hAnsi="Times New Roman" w:cs="Times New Roman"/>
          <w:sz w:val="24"/>
          <w:szCs w:val="24"/>
        </w:rPr>
      </w:pPr>
      <w:r>
        <w:rPr>
          <w:rFonts w:ascii="Times New Roman" w:hAnsi="Times New Roman" w:cs="Times New Roman"/>
          <w:sz w:val="24"/>
          <w:szCs w:val="24"/>
        </w:rPr>
        <w:t xml:space="preserve">                    </w:t>
      </w:r>
      <w:r w:rsidRPr="00BE15D1">
        <w:rPr>
          <w:rFonts w:ascii="Times New Roman" w:hAnsi="Times New Roman" w:cs="Times New Roman"/>
          <w:sz w:val="24"/>
          <w:szCs w:val="24"/>
        </w:rPr>
        <w:t xml:space="preserve">P.R. Pote Patil College of Engineering and Management, Amravati </w:t>
      </w:r>
    </w:p>
    <w:p w14:paraId="26895927" w14:textId="7C1DCDCF" w:rsidR="004224CD" w:rsidRDefault="004224CD" w:rsidP="009D51CC">
      <w:pPr>
        <w:spacing w:line="240" w:lineRule="auto"/>
        <w:ind w:left="144" w:right="144"/>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Contact No. 8830133724</w:t>
      </w:r>
    </w:p>
    <w:p w14:paraId="3662D49D" w14:textId="3986D9FA" w:rsidR="009D51CC" w:rsidRDefault="009D51CC" w:rsidP="009D51CC">
      <w:pPr>
        <w:spacing w:line="240" w:lineRule="auto"/>
        <w:ind w:left="144" w:right="144"/>
        <w:jc w:val="both"/>
        <w:rPr>
          <w:rFonts w:ascii="Times New Roman" w:hAnsi="Times New Roman" w:cs="Times New Roman"/>
          <w:sz w:val="24"/>
          <w:szCs w:val="24"/>
        </w:rPr>
      </w:pPr>
      <w:r>
        <w:rPr>
          <w:rFonts w:ascii="Times New Roman" w:hAnsi="Times New Roman" w:cs="Times New Roman"/>
          <w:sz w:val="24"/>
          <w:szCs w:val="24"/>
        </w:rPr>
        <w:t xml:space="preserve">                                          </w:t>
      </w:r>
      <w:r w:rsidRPr="00BE15D1">
        <w:rPr>
          <w:rFonts w:ascii="Times New Roman" w:hAnsi="Times New Roman" w:cs="Times New Roman"/>
          <w:sz w:val="24"/>
          <w:szCs w:val="24"/>
        </w:rPr>
        <w:t>Email</w:t>
      </w:r>
      <w:r w:rsidR="004224CD">
        <w:rPr>
          <w:rFonts w:ascii="Times New Roman" w:hAnsi="Times New Roman" w:cs="Times New Roman"/>
          <w:sz w:val="24"/>
          <w:szCs w:val="24"/>
        </w:rPr>
        <w:t xml:space="preserve"> id </w:t>
      </w:r>
      <w:r w:rsidRPr="00BE15D1">
        <w:rPr>
          <w:rFonts w:ascii="Times New Roman" w:hAnsi="Times New Roman" w:cs="Times New Roman"/>
          <w:sz w:val="24"/>
          <w:szCs w:val="24"/>
        </w:rPr>
        <w:t xml:space="preserve">- </w:t>
      </w:r>
      <w:hyperlink r:id="rId9" w:history="1">
        <w:r w:rsidR="00954F21" w:rsidRPr="000230B4">
          <w:rPr>
            <w:rStyle w:val="Hyperlink"/>
            <w:rFonts w:ascii="Times New Roman" w:hAnsi="Times New Roman" w:cs="Times New Roman"/>
            <w:sz w:val="24"/>
            <w:szCs w:val="24"/>
          </w:rPr>
          <w:t>visalingole80@gmail.com</w:t>
        </w:r>
      </w:hyperlink>
    </w:p>
    <w:p w14:paraId="3D80191D" w14:textId="77777777" w:rsidR="00954F21" w:rsidRPr="00E66238" w:rsidRDefault="00954F21" w:rsidP="009D51CC">
      <w:pPr>
        <w:spacing w:line="240" w:lineRule="auto"/>
        <w:ind w:left="144" w:right="144"/>
        <w:jc w:val="both"/>
        <w:rPr>
          <w:rStyle w:val="Hyperlink"/>
          <w:rFonts w:ascii="Times New Roman" w:hAnsi="Times New Roman" w:cs="Times New Roman"/>
          <w:sz w:val="24"/>
          <w:szCs w:val="24"/>
        </w:rPr>
      </w:pPr>
    </w:p>
    <w:p w14:paraId="57D73211" w14:textId="765AB99E" w:rsidR="000C293A" w:rsidRPr="00E750E1" w:rsidRDefault="000C293A" w:rsidP="00E750E1">
      <w:pPr>
        <w:spacing w:line="360" w:lineRule="auto"/>
        <w:ind w:left="144" w:right="144"/>
        <w:jc w:val="both"/>
        <w:rPr>
          <w:rFonts w:ascii="Times New Roman" w:hAnsi="Times New Roman" w:cs="Times New Roman"/>
          <w:b/>
          <w:bCs/>
          <w:sz w:val="24"/>
          <w:szCs w:val="24"/>
        </w:rPr>
      </w:pPr>
      <w:r w:rsidRPr="00E750E1">
        <w:rPr>
          <w:rFonts w:ascii="Times New Roman" w:hAnsi="Times New Roman" w:cs="Times New Roman"/>
          <w:b/>
          <w:bCs/>
          <w:sz w:val="24"/>
          <w:szCs w:val="24"/>
        </w:rPr>
        <w:t xml:space="preserve">Abstract </w:t>
      </w:r>
    </w:p>
    <w:p w14:paraId="140B3DB5" w14:textId="248FFD7E" w:rsidR="000C293A" w:rsidRPr="00E750E1" w:rsidRDefault="000C293A" w:rsidP="00E750E1">
      <w:pPr>
        <w:spacing w:line="360" w:lineRule="auto"/>
        <w:ind w:left="144" w:right="144"/>
        <w:jc w:val="both"/>
        <w:rPr>
          <w:rFonts w:ascii="Times New Roman" w:hAnsi="Times New Roman" w:cs="Times New Roman"/>
          <w:i/>
          <w:iCs/>
          <w:sz w:val="24"/>
          <w:szCs w:val="24"/>
        </w:rPr>
      </w:pPr>
      <w:r w:rsidRPr="00E750E1">
        <w:rPr>
          <w:rFonts w:ascii="Times New Roman" w:hAnsi="Times New Roman" w:cs="Times New Roman"/>
          <w:i/>
          <w:iCs/>
          <w:sz w:val="24"/>
          <w:szCs w:val="24"/>
        </w:rPr>
        <w:t>The Union Budget 2020-21 witnessed a revolutionary change in the income tax system in India which became effective from 1st April 2020. This regime offers lower tax rates and, unlike the earlier system, most deductions and exemptions are not available hereunder. Such a transformation could lead to wide changes in the lives of salaried individuals as far as the investment decision for tax saving becomes the essential core of financial planning strategies. This research study is among salaried persons in the city of Amravati and investigates the areas of awareness, preferences, and investment behavior concerning the new tax regime. It also studies whether such salaried persons make rational choices, comparing the old and new tax regimes, while also studying the effect of the change on their behavior concerning savings and investments. The finding of this study will give an insight into how salaried persons are adapting the tax reforms whether tax-saving investments are continued in the old traditional manner and how it overall may change financial planning. The study would then be useful for policymaking in identifying the extent to which the new tax regime succeeds in the simplification of taxation while being counter-balanced by economic growth and the security of individual financial aspects.</w:t>
      </w:r>
    </w:p>
    <w:p w14:paraId="5CEFD2A3" w14:textId="77777777" w:rsidR="00954F21" w:rsidRDefault="000C293A" w:rsidP="00954F21">
      <w:pPr>
        <w:spacing w:line="360" w:lineRule="auto"/>
        <w:ind w:left="144" w:right="144"/>
        <w:jc w:val="both"/>
        <w:rPr>
          <w:rStyle w:val="Hyperlink"/>
          <w:rFonts w:ascii="Times New Roman" w:hAnsi="Times New Roman" w:cs="Times New Roman"/>
          <w:b/>
          <w:bCs/>
          <w:color w:val="auto"/>
          <w:sz w:val="24"/>
          <w:szCs w:val="24"/>
        </w:rPr>
      </w:pPr>
      <w:r w:rsidRPr="00E750E1">
        <w:rPr>
          <w:rStyle w:val="Hyperlink"/>
          <w:rFonts w:ascii="Times New Roman" w:hAnsi="Times New Roman" w:cs="Times New Roman"/>
          <w:b/>
          <w:bCs/>
          <w:color w:val="auto"/>
          <w:sz w:val="24"/>
          <w:szCs w:val="24"/>
        </w:rPr>
        <w:lastRenderedPageBreak/>
        <w:t xml:space="preserve">Keyword </w:t>
      </w:r>
      <w:proofErr w:type="gramStart"/>
      <w:r w:rsidR="00A35654" w:rsidRPr="00E750E1">
        <w:rPr>
          <w:rStyle w:val="Hyperlink"/>
          <w:rFonts w:ascii="Times New Roman" w:hAnsi="Times New Roman" w:cs="Times New Roman"/>
          <w:b/>
          <w:bCs/>
          <w:color w:val="auto"/>
          <w:sz w:val="24"/>
          <w:szCs w:val="24"/>
        </w:rPr>
        <w:t>–</w:t>
      </w:r>
      <w:r w:rsidRPr="00E750E1">
        <w:rPr>
          <w:rStyle w:val="Hyperlink"/>
          <w:rFonts w:ascii="Times New Roman" w:hAnsi="Times New Roman" w:cs="Times New Roman"/>
          <w:b/>
          <w:bCs/>
          <w:color w:val="auto"/>
          <w:sz w:val="24"/>
          <w:szCs w:val="24"/>
        </w:rPr>
        <w:t xml:space="preserve"> </w:t>
      </w:r>
      <w:r w:rsidR="00551345" w:rsidRPr="00E750E1">
        <w:rPr>
          <w:rStyle w:val="Hyperlink"/>
          <w:rFonts w:ascii="Times New Roman" w:hAnsi="Times New Roman" w:cs="Times New Roman"/>
          <w:b/>
          <w:bCs/>
          <w:color w:val="auto"/>
          <w:sz w:val="24"/>
          <w:szCs w:val="24"/>
        </w:rPr>
        <w:t xml:space="preserve"> </w:t>
      </w:r>
      <w:r w:rsidR="00A35654" w:rsidRPr="00E750E1">
        <w:rPr>
          <w:rStyle w:val="Hyperlink"/>
          <w:rFonts w:ascii="Times New Roman" w:hAnsi="Times New Roman" w:cs="Times New Roman"/>
          <w:b/>
          <w:bCs/>
          <w:color w:val="auto"/>
          <w:sz w:val="24"/>
          <w:szCs w:val="24"/>
        </w:rPr>
        <w:t>New</w:t>
      </w:r>
      <w:proofErr w:type="gramEnd"/>
      <w:r w:rsidR="00A35654" w:rsidRPr="00E750E1">
        <w:rPr>
          <w:rStyle w:val="Hyperlink"/>
          <w:rFonts w:ascii="Times New Roman" w:hAnsi="Times New Roman" w:cs="Times New Roman"/>
          <w:b/>
          <w:bCs/>
          <w:color w:val="auto"/>
          <w:sz w:val="24"/>
          <w:szCs w:val="24"/>
        </w:rPr>
        <w:t xml:space="preserve"> tax regim</w:t>
      </w:r>
      <w:r w:rsidR="00551345" w:rsidRPr="00E750E1">
        <w:rPr>
          <w:rStyle w:val="Hyperlink"/>
          <w:rFonts w:ascii="Times New Roman" w:hAnsi="Times New Roman" w:cs="Times New Roman"/>
          <w:b/>
          <w:bCs/>
          <w:color w:val="auto"/>
          <w:sz w:val="24"/>
          <w:szCs w:val="24"/>
        </w:rPr>
        <w:t>e</w:t>
      </w:r>
      <w:r w:rsidR="00A35654" w:rsidRPr="00E750E1">
        <w:rPr>
          <w:rStyle w:val="Hyperlink"/>
          <w:rFonts w:ascii="Times New Roman" w:hAnsi="Times New Roman" w:cs="Times New Roman"/>
          <w:b/>
          <w:bCs/>
          <w:color w:val="auto"/>
          <w:sz w:val="24"/>
          <w:szCs w:val="24"/>
        </w:rPr>
        <w:t>, old tax regim</w:t>
      </w:r>
      <w:r w:rsidR="00551345" w:rsidRPr="00E750E1">
        <w:rPr>
          <w:rStyle w:val="Hyperlink"/>
          <w:rFonts w:ascii="Times New Roman" w:hAnsi="Times New Roman" w:cs="Times New Roman"/>
          <w:b/>
          <w:bCs/>
          <w:color w:val="auto"/>
          <w:sz w:val="24"/>
          <w:szCs w:val="24"/>
        </w:rPr>
        <w:t>e</w:t>
      </w:r>
      <w:r w:rsidR="00A35654" w:rsidRPr="00E750E1">
        <w:rPr>
          <w:rStyle w:val="Hyperlink"/>
          <w:rFonts w:ascii="Times New Roman" w:hAnsi="Times New Roman" w:cs="Times New Roman"/>
          <w:b/>
          <w:bCs/>
          <w:color w:val="auto"/>
          <w:sz w:val="24"/>
          <w:szCs w:val="24"/>
        </w:rPr>
        <w:t xml:space="preserve"> ,tax saving investment , investment behavior, financial planning, </w:t>
      </w:r>
      <w:r w:rsidR="00551345" w:rsidRPr="00E750E1">
        <w:rPr>
          <w:rStyle w:val="Hyperlink"/>
          <w:rFonts w:ascii="Times New Roman" w:hAnsi="Times New Roman" w:cs="Times New Roman"/>
          <w:b/>
          <w:bCs/>
          <w:color w:val="auto"/>
          <w:sz w:val="24"/>
          <w:szCs w:val="24"/>
        </w:rPr>
        <w:t>tax reforms</w:t>
      </w:r>
    </w:p>
    <w:p w14:paraId="6E9F89BC" w14:textId="77777777" w:rsidR="00175A0C" w:rsidRDefault="00175A0C" w:rsidP="00954F21">
      <w:pPr>
        <w:spacing w:line="360" w:lineRule="auto"/>
        <w:ind w:left="144" w:right="144"/>
        <w:jc w:val="both"/>
        <w:rPr>
          <w:rStyle w:val="Hyperlink"/>
          <w:rFonts w:ascii="Times New Roman" w:hAnsi="Times New Roman" w:cs="Times New Roman"/>
          <w:b/>
          <w:bCs/>
          <w:color w:val="auto"/>
          <w:sz w:val="24"/>
          <w:szCs w:val="24"/>
          <w:u w:val="none"/>
        </w:rPr>
      </w:pPr>
    </w:p>
    <w:p w14:paraId="349EF614" w14:textId="7973F3AB" w:rsidR="00954F21" w:rsidRPr="00175A0C" w:rsidRDefault="009D51CC" w:rsidP="00173B2C">
      <w:pPr>
        <w:spacing w:line="360" w:lineRule="auto"/>
        <w:ind w:left="144" w:right="144"/>
        <w:jc w:val="both"/>
        <w:rPr>
          <w:rFonts w:ascii="Times New Roman" w:hAnsi="Times New Roman" w:cs="Times New Roman"/>
          <w:b/>
          <w:bCs/>
          <w:sz w:val="28"/>
          <w:szCs w:val="28"/>
          <w:u w:val="single"/>
        </w:rPr>
      </w:pPr>
      <w:r w:rsidRPr="00175A0C">
        <w:rPr>
          <w:rStyle w:val="Hyperlink"/>
          <w:rFonts w:ascii="Times New Roman" w:hAnsi="Times New Roman" w:cs="Times New Roman"/>
          <w:b/>
          <w:bCs/>
          <w:color w:val="auto"/>
          <w:sz w:val="28"/>
          <w:szCs w:val="28"/>
          <w:u w:val="none"/>
        </w:rPr>
        <w:t xml:space="preserve">Introduction </w:t>
      </w:r>
      <w:r w:rsidR="008C6AC1" w:rsidRPr="00175A0C">
        <w:rPr>
          <w:rStyle w:val="Hyperlink"/>
          <w:rFonts w:ascii="Times New Roman" w:hAnsi="Times New Roman" w:cs="Times New Roman"/>
          <w:b/>
          <w:bCs/>
          <w:color w:val="auto"/>
          <w:sz w:val="28"/>
          <w:szCs w:val="28"/>
          <w:u w:val="none"/>
        </w:rPr>
        <w:tab/>
      </w:r>
    </w:p>
    <w:p w14:paraId="0AD7AD53" w14:textId="77709206" w:rsidR="00D004D5" w:rsidRPr="00E66238" w:rsidRDefault="00D004D5" w:rsidP="00173B2C">
      <w:pPr>
        <w:spacing w:line="360" w:lineRule="auto"/>
        <w:ind w:left="144" w:right="144"/>
        <w:jc w:val="both"/>
        <w:rPr>
          <w:rFonts w:ascii="Times New Roman" w:hAnsi="Times New Roman" w:cs="Times New Roman"/>
          <w:sz w:val="24"/>
          <w:szCs w:val="24"/>
        </w:rPr>
      </w:pPr>
      <w:r w:rsidRPr="00E750E1">
        <w:rPr>
          <w:rFonts w:ascii="Times New Roman" w:hAnsi="Times New Roman" w:cs="Times New Roman"/>
          <w:sz w:val="24"/>
          <w:szCs w:val="24"/>
        </w:rPr>
        <w:t xml:space="preserve">Investment is the employment of funds to achieve additional income or growth in value. The essential quality of an investment is that it involves ‘waiting’ for a reward. It </w:t>
      </w:r>
      <w:r w:rsidR="000D27B4" w:rsidRPr="00E750E1">
        <w:rPr>
          <w:rFonts w:ascii="Times New Roman" w:hAnsi="Times New Roman" w:cs="Times New Roman"/>
          <w:sz w:val="24"/>
          <w:szCs w:val="24"/>
        </w:rPr>
        <w:t>consists of</w:t>
      </w:r>
      <w:r w:rsidRPr="00E750E1">
        <w:rPr>
          <w:rFonts w:ascii="Times New Roman" w:hAnsi="Times New Roman" w:cs="Times New Roman"/>
          <w:sz w:val="24"/>
          <w:szCs w:val="24"/>
        </w:rPr>
        <w:t xml:space="preserve"> the commitment of resources that have been saved or put away from current consumption in the hope that some benefits will accrue. If the amount so saved is being invested, to earn a good return, then the saving becomes an investment and the saver becomes an investor an individual has a choice of various investment avenues where a person’s savings could be </w:t>
      </w:r>
      <w:proofErr w:type="spellStart"/>
      <w:r w:rsidRPr="00E750E1">
        <w:rPr>
          <w:rFonts w:ascii="Times New Roman" w:hAnsi="Times New Roman" w:cs="Times New Roman"/>
          <w:sz w:val="24"/>
          <w:szCs w:val="24"/>
        </w:rPr>
        <w:t>invested.T</w:t>
      </w:r>
      <w:proofErr w:type="spellEnd"/>
      <w:sdt>
        <w:sdtPr>
          <w:rPr>
            <w:rFonts w:ascii="Times New Roman" w:hAnsi="Times New Roman" w:cs="Times New Roman"/>
            <w:sz w:val="24"/>
            <w:szCs w:val="24"/>
          </w:rPr>
          <w:id w:val="-2130696238"/>
          <w:citation/>
        </w:sdtPr>
        <w:sdtEndPr/>
        <w:sdtContent>
          <w:r w:rsidRPr="00E750E1">
            <w:rPr>
              <w:rFonts w:ascii="Times New Roman" w:hAnsi="Times New Roman" w:cs="Times New Roman"/>
              <w:sz w:val="24"/>
              <w:szCs w:val="24"/>
            </w:rPr>
            <w:fldChar w:fldCharType="begin"/>
          </w:r>
          <w:r w:rsidRPr="00E750E1">
            <w:rPr>
              <w:rFonts w:ascii="Times New Roman" w:hAnsi="Times New Roman" w:cs="Times New Roman"/>
              <w:sz w:val="24"/>
              <w:szCs w:val="24"/>
            </w:rPr>
            <w:instrText xml:space="preserve"> CITATION Sid201 \l 1033 </w:instrText>
          </w:r>
          <w:r w:rsidRPr="00E750E1">
            <w:rPr>
              <w:rFonts w:ascii="Times New Roman" w:hAnsi="Times New Roman" w:cs="Times New Roman"/>
              <w:sz w:val="24"/>
              <w:szCs w:val="24"/>
            </w:rPr>
            <w:fldChar w:fldCharType="separate"/>
          </w:r>
          <w:r w:rsidRPr="00E750E1">
            <w:rPr>
              <w:rFonts w:ascii="Times New Roman" w:hAnsi="Times New Roman" w:cs="Times New Roman"/>
              <w:noProof/>
              <w:sz w:val="24"/>
              <w:szCs w:val="24"/>
            </w:rPr>
            <w:t xml:space="preserve"> (Siddhaarth Dhongde, 2020)</w:t>
          </w:r>
          <w:r w:rsidRPr="00E750E1">
            <w:rPr>
              <w:rFonts w:ascii="Times New Roman" w:hAnsi="Times New Roman" w:cs="Times New Roman"/>
              <w:sz w:val="24"/>
              <w:szCs w:val="24"/>
            </w:rPr>
            <w:fldChar w:fldCharType="end"/>
          </w:r>
        </w:sdtContent>
      </w:sdt>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If you received news that you would have to pay less taxes starting tomorrow for the same</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income you received, one would be elated. A new tax regime facades as beneficial, especially for</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high taxpayers – the prospect of paying less taxes is one that deems individual household income</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more promising; however, the drawbacks of the new tax slab do not appear immediately</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apparent</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If you received news that you would have to pay less taxes starting tomorrow for the same</w:t>
      </w:r>
      <w:r w:rsidR="00173B2C">
        <w:rPr>
          <w:rFonts w:ascii="Times New Roman" w:eastAsia="Times New Roman" w:hAnsi="Times New Roman" w:cs="Times New Roman"/>
          <w:color w:val="000000"/>
          <w:sz w:val="24"/>
          <w:szCs w:val="24"/>
        </w:rPr>
        <w:t xml:space="preserve"> </w:t>
      </w:r>
      <w:r w:rsidRPr="00E750E1">
        <w:rPr>
          <w:rFonts w:ascii="Times New Roman" w:eastAsia="Times New Roman" w:hAnsi="Times New Roman" w:cs="Times New Roman"/>
          <w:color w:val="000000"/>
          <w:sz w:val="24"/>
          <w:szCs w:val="24"/>
        </w:rPr>
        <w:t xml:space="preserve">income you received, one would be </w:t>
      </w:r>
      <w:proofErr w:type="spellStart"/>
      <w:r w:rsidRPr="00E750E1">
        <w:rPr>
          <w:rFonts w:ascii="Times New Roman" w:eastAsia="Times New Roman" w:hAnsi="Times New Roman" w:cs="Times New Roman"/>
          <w:color w:val="000000"/>
          <w:sz w:val="24"/>
          <w:szCs w:val="24"/>
        </w:rPr>
        <w:t>elated.A</w:t>
      </w:r>
      <w:proofErr w:type="spellEnd"/>
      <w:r w:rsidRPr="00E750E1">
        <w:rPr>
          <w:rFonts w:ascii="Times New Roman" w:eastAsia="Times New Roman" w:hAnsi="Times New Roman" w:cs="Times New Roman"/>
          <w:color w:val="000000"/>
          <w:sz w:val="24"/>
          <w:szCs w:val="24"/>
        </w:rPr>
        <w:t xml:space="preserve"> new tax regime facades as beneficial, especially for</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high taxpayers – the prospect of paying less taxes is one that deems individual household income</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more promising; however, the drawbacks of the new tax slab do not appear immediately</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apparent</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The new income tax regime presents a streamlined structure with revised tax slabs, eliminating</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many familiar exemptions and deductions, such as HRA, Section 80C for investments, and</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Section 80D for medical insurance, unlike the old regime, which encouraged savings and</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investments through tax exemptions, the new regime offers lower tax rates in exchange for</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simplicity, appealing to those who prefer a straightforward approach without the traditional</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tax-saving provisions</w:t>
      </w:r>
      <w:r w:rsidR="00173B2C">
        <w:rPr>
          <w:rFonts w:ascii="Times New Roman" w:eastAsia="Times New Roman" w:hAnsi="Times New Roman" w:cs="Times New Roman"/>
          <w:color w:val="000000"/>
          <w:sz w:val="24"/>
          <w:szCs w:val="24"/>
        </w:rPr>
        <w:t xml:space="preserve"> </w:t>
      </w:r>
      <w:r w:rsidRPr="00E750E1">
        <w:rPr>
          <w:rFonts w:ascii="Times New Roman" w:eastAsia="Times New Roman" w:hAnsi="Times New Roman" w:cs="Times New Roman"/>
          <w:color w:val="000000"/>
          <w:sz w:val="24"/>
          <w:szCs w:val="24"/>
        </w:rPr>
        <w:t>The new income tax regime presents a streamlined structure with revised tax slabs, eliminating</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many familiar exemptions and deductions, such as HRA, Section 80C for investments, and</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Section 80D for medical insurance, unlike the old regime, which encouraged savings an</w:t>
      </w:r>
      <w:r w:rsidR="00173B2C">
        <w:rPr>
          <w:rFonts w:ascii="Times New Roman" w:eastAsia="Times New Roman" w:hAnsi="Times New Roman" w:cs="Times New Roman"/>
          <w:color w:val="000000"/>
          <w:sz w:val="24"/>
          <w:szCs w:val="24"/>
        </w:rPr>
        <w:t>d i</w:t>
      </w:r>
      <w:r w:rsidRPr="00E750E1">
        <w:rPr>
          <w:rFonts w:ascii="Times New Roman" w:eastAsia="Times New Roman" w:hAnsi="Times New Roman" w:cs="Times New Roman"/>
          <w:color w:val="000000"/>
          <w:sz w:val="24"/>
          <w:szCs w:val="24"/>
        </w:rPr>
        <w:t>nvestments through tax exemptions, the new regime offers lower tax rates in exchange for</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simplicity, appealing to those who prefer a straightforward approach without the traditional</w:t>
      </w:r>
      <w:r w:rsidR="00173B2C">
        <w:rPr>
          <w:rFonts w:ascii="Times New Roman" w:hAnsi="Times New Roman" w:cs="Times New Roman"/>
          <w:sz w:val="24"/>
          <w:szCs w:val="24"/>
        </w:rPr>
        <w:t xml:space="preserve"> </w:t>
      </w:r>
      <w:r w:rsidRPr="00E750E1">
        <w:rPr>
          <w:rFonts w:ascii="Times New Roman" w:eastAsia="Times New Roman" w:hAnsi="Times New Roman" w:cs="Times New Roman"/>
          <w:color w:val="000000"/>
          <w:sz w:val="24"/>
          <w:szCs w:val="24"/>
        </w:rPr>
        <w:t>tax-saving provisions</w:t>
      </w:r>
      <w:r w:rsidR="00173B2C">
        <w:rPr>
          <w:rFonts w:ascii="Times New Roman" w:hAnsi="Times New Roman" w:cs="Times New Roman"/>
          <w:sz w:val="24"/>
          <w:szCs w:val="24"/>
        </w:rPr>
        <w:t xml:space="preserve"> </w:t>
      </w:r>
      <w:r w:rsidR="009E56DE" w:rsidRPr="00E750E1">
        <w:rPr>
          <w:rFonts w:ascii="Times New Roman" w:eastAsia="Times New Roman" w:hAnsi="Times New Roman" w:cs="Times New Roman"/>
          <w:color w:val="000000"/>
          <w:sz w:val="24"/>
          <w:szCs w:val="24"/>
        </w:rPr>
        <w:t xml:space="preserve">Planning is nothing but thinking before the action takes place. It helps us to take a peep into the </w:t>
      </w:r>
      <w:r w:rsidR="009E56DE" w:rsidRPr="00E750E1">
        <w:rPr>
          <w:rFonts w:ascii="Times New Roman" w:eastAsia="Times New Roman" w:hAnsi="Times New Roman" w:cs="Times New Roman"/>
          <w:color w:val="000000"/>
          <w:sz w:val="24"/>
          <w:szCs w:val="24"/>
        </w:rPr>
        <w:lastRenderedPageBreak/>
        <w:t>encounter in the future</w:t>
      </w:r>
      <w:r w:rsidR="00173B2C">
        <w:rPr>
          <w:rFonts w:ascii="Times New Roman" w:eastAsia="Times New Roman" w:hAnsi="Times New Roman" w:cs="Times New Roman"/>
          <w:color w:val="000000"/>
          <w:sz w:val="24"/>
          <w:szCs w:val="24"/>
        </w:rPr>
        <w:t xml:space="preserve"> </w:t>
      </w:r>
      <w:r w:rsidR="009E56DE" w:rsidRPr="00E750E1">
        <w:rPr>
          <w:rFonts w:ascii="Times New Roman" w:eastAsia="Times New Roman" w:hAnsi="Times New Roman" w:cs="Times New Roman"/>
          <w:color w:val="000000"/>
          <w:sz w:val="24"/>
          <w:szCs w:val="24"/>
        </w:rPr>
        <w:t xml:space="preserve">rational decision making.  India’s </w:t>
      </w:r>
      <w:r w:rsidR="00173B2C">
        <w:rPr>
          <w:rFonts w:ascii="Times New Roman" w:eastAsia="Times New Roman" w:hAnsi="Times New Roman" w:cs="Times New Roman"/>
          <w:color w:val="000000"/>
          <w:sz w:val="24"/>
          <w:szCs w:val="24"/>
        </w:rPr>
        <w:t xml:space="preserve"> </w:t>
      </w:r>
      <w:r w:rsidR="009E56DE" w:rsidRPr="00E750E1">
        <w:rPr>
          <w:rFonts w:ascii="Times New Roman" w:eastAsia="Times New Roman" w:hAnsi="Times New Roman" w:cs="Times New Roman"/>
          <w:color w:val="000000"/>
          <w:sz w:val="24"/>
          <w:szCs w:val="24"/>
        </w:rPr>
        <w:t xml:space="preserve"> commitment  to  planned  economic  development  is  a  reflection  of  our  society’s determination to improve the economic conditions of our people and an affirmation of the role of the government in bringing about growth performance through a variety of social, economic,</w:t>
      </w:r>
      <w:sdt>
        <w:sdtPr>
          <w:rPr>
            <w:rFonts w:ascii="Times New Roman" w:eastAsia="Times New Roman" w:hAnsi="Times New Roman" w:cs="Times New Roman"/>
            <w:color w:val="000000"/>
            <w:sz w:val="24"/>
            <w:szCs w:val="24"/>
          </w:rPr>
          <w:id w:val="-330765749"/>
          <w:citation/>
        </w:sdtPr>
        <w:sdtEndPr/>
        <w:sdtContent>
          <w:r w:rsidR="009E56DE" w:rsidRPr="00E750E1">
            <w:rPr>
              <w:rFonts w:ascii="Times New Roman" w:eastAsia="Times New Roman" w:hAnsi="Times New Roman" w:cs="Times New Roman"/>
              <w:color w:val="000000"/>
              <w:sz w:val="24"/>
              <w:szCs w:val="24"/>
            </w:rPr>
            <w:fldChar w:fldCharType="begin"/>
          </w:r>
          <w:r w:rsidR="009E56DE" w:rsidRPr="00E750E1">
            <w:rPr>
              <w:rFonts w:ascii="Times New Roman" w:eastAsia="Times New Roman" w:hAnsi="Times New Roman" w:cs="Times New Roman"/>
              <w:color w:val="000000"/>
              <w:sz w:val="24"/>
              <w:szCs w:val="24"/>
            </w:rPr>
            <w:instrText xml:space="preserve"> CITATION RAD23 \l 1033 </w:instrText>
          </w:r>
          <w:r w:rsidR="009E56DE" w:rsidRPr="00E750E1">
            <w:rPr>
              <w:rFonts w:ascii="Times New Roman" w:eastAsia="Times New Roman" w:hAnsi="Times New Roman" w:cs="Times New Roman"/>
              <w:color w:val="000000"/>
              <w:sz w:val="24"/>
              <w:szCs w:val="24"/>
            </w:rPr>
            <w:fldChar w:fldCharType="separate"/>
          </w:r>
          <w:r w:rsidR="009E56DE" w:rsidRPr="00E750E1">
            <w:rPr>
              <w:rFonts w:ascii="Times New Roman" w:eastAsia="Times New Roman" w:hAnsi="Times New Roman" w:cs="Times New Roman"/>
              <w:noProof/>
              <w:color w:val="000000"/>
              <w:sz w:val="24"/>
              <w:szCs w:val="24"/>
            </w:rPr>
            <w:t xml:space="preserve"> (JINDAL, 2023)</w:t>
          </w:r>
          <w:r w:rsidR="009E56DE" w:rsidRPr="00E750E1">
            <w:rPr>
              <w:rFonts w:ascii="Times New Roman" w:eastAsia="Times New Roman" w:hAnsi="Times New Roman" w:cs="Times New Roman"/>
              <w:color w:val="000000"/>
              <w:sz w:val="24"/>
              <w:szCs w:val="24"/>
            </w:rPr>
            <w:fldChar w:fldCharType="end"/>
          </w:r>
        </w:sdtContent>
      </w:sdt>
      <w:r w:rsidR="009E56DE" w:rsidRPr="00E750E1">
        <w:rPr>
          <w:rFonts w:ascii="Times New Roman" w:eastAsia="Times New Roman" w:hAnsi="Times New Roman" w:cs="Times New Roman"/>
          <w:color w:val="000000"/>
          <w:sz w:val="24"/>
          <w:szCs w:val="24"/>
        </w:rPr>
        <w:t xml:space="preserve"> </w:t>
      </w:r>
    </w:p>
    <w:p w14:paraId="42C314FE" w14:textId="51092B6A" w:rsidR="000C5D8C" w:rsidRPr="00E750E1" w:rsidRDefault="000C5D8C"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75F81BBA" w14:textId="7CE43F4E" w:rsidR="000C5D8C" w:rsidRPr="00E750E1" w:rsidRDefault="000C5D8C"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24AC744A" w14:textId="370C29ED" w:rsidR="000C5D8C" w:rsidRPr="00275618" w:rsidRDefault="000C5D8C" w:rsidP="004043B6">
      <w:pPr>
        <w:shd w:val="clear" w:color="auto" w:fill="FFFFFF"/>
        <w:spacing w:after="0" w:line="360" w:lineRule="auto"/>
        <w:ind w:right="144"/>
        <w:jc w:val="both"/>
        <w:rPr>
          <w:rFonts w:ascii="Times New Roman" w:eastAsia="Times New Roman" w:hAnsi="Times New Roman" w:cs="Times New Roman"/>
          <w:color w:val="000000"/>
          <w:sz w:val="28"/>
          <w:szCs w:val="28"/>
        </w:rPr>
      </w:pPr>
      <w:r w:rsidRPr="00275618">
        <w:rPr>
          <w:rFonts w:ascii="Times New Roman" w:eastAsia="Times New Roman" w:hAnsi="Times New Roman" w:cs="Times New Roman"/>
          <w:b/>
          <w:bCs/>
          <w:color w:val="000000"/>
          <w:sz w:val="28"/>
          <w:szCs w:val="28"/>
        </w:rPr>
        <w:t>Review of Literature</w:t>
      </w:r>
      <w:r w:rsidRPr="00275618">
        <w:rPr>
          <w:rFonts w:ascii="Times New Roman" w:eastAsia="Times New Roman" w:hAnsi="Times New Roman" w:cs="Times New Roman"/>
          <w:color w:val="000000"/>
          <w:sz w:val="28"/>
          <w:szCs w:val="28"/>
        </w:rPr>
        <w:t xml:space="preserve">- </w:t>
      </w:r>
    </w:p>
    <w:p w14:paraId="68B13CA4" w14:textId="77777777" w:rsidR="00D022D8" w:rsidRPr="00275618" w:rsidRDefault="00D022D8" w:rsidP="00E750E1">
      <w:pPr>
        <w:shd w:val="clear" w:color="auto" w:fill="FFFFFF"/>
        <w:spacing w:after="0" w:line="360" w:lineRule="auto"/>
        <w:ind w:left="144" w:right="144"/>
        <w:jc w:val="both"/>
        <w:rPr>
          <w:rFonts w:ascii="Times New Roman" w:eastAsia="Times New Roman" w:hAnsi="Times New Roman" w:cs="Times New Roman"/>
          <w:color w:val="000000"/>
          <w:sz w:val="28"/>
          <w:szCs w:val="28"/>
        </w:rPr>
      </w:pPr>
    </w:p>
    <w:p w14:paraId="39378F58" w14:textId="721231D1" w:rsidR="00D022D8" w:rsidRPr="00E750E1" w:rsidRDefault="000C5D8C" w:rsidP="00E750E1">
      <w:pPr>
        <w:pStyle w:val="ListParagraph"/>
        <w:numPr>
          <w:ilvl w:val="0"/>
          <w:numId w:val="1"/>
        </w:num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Siri Adusumilli (2024) is a research article titled "</w:t>
      </w:r>
      <w:r w:rsidRPr="00E750E1">
        <w:rPr>
          <w:rFonts w:ascii="Times New Roman" w:eastAsia="Times New Roman" w:hAnsi="Times New Roman" w:cs="Times New Roman"/>
          <w:i/>
          <w:iCs/>
          <w:color w:val="000000"/>
          <w:sz w:val="24"/>
          <w:szCs w:val="24"/>
        </w:rPr>
        <w:t>Impact of New Tax Regime on Salaried Employees</w:t>
      </w:r>
      <w:r w:rsidRPr="00E750E1">
        <w:rPr>
          <w:rFonts w:ascii="Times New Roman" w:eastAsia="Times New Roman" w:hAnsi="Times New Roman" w:cs="Times New Roman"/>
          <w:color w:val="000000"/>
          <w:sz w:val="24"/>
          <w:szCs w:val="24"/>
        </w:rPr>
        <w:t xml:space="preserve">". The new income tax regime has simpler tax slabs with lower rates which are beneficial to salaried employees having lower income or to those who do not make extensive use of deductions. Higher-income earners will need to restructure their financial strategies, as will those dependent on deductions. The employees should evaluate their financial plans, consider tax-efficient investments, and budget differently. Staying abreast with future policy changes would be vital as the government may also alter the regime </w:t>
      </w:r>
      <w:r w:rsidR="000D27B4" w:rsidRPr="00E750E1">
        <w:rPr>
          <w:rFonts w:ascii="Times New Roman" w:eastAsia="Times New Roman" w:hAnsi="Times New Roman" w:cs="Times New Roman"/>
          <w:color w:val="000000"/>
          <w:sz w:val="24"/>
          <w:szCs w:val="24"/>
        </w:rPr>
        <w:t>based</w:t>
      </w:r>
      <w:r w:rsidRPr="00E750E1">
        <w:rPr>
          <w:rFonts w:ascii="Times New Roman" w:eastAsia="Times New Roman" w:hAnsi="Times New Roman" w:cs="Times New Roman"/>
          <w:color w:val="000000"/>
          <w:sz w:val="24"/>
          <w:szCs w:val="24"/>
        </w:rPr>
        <w:t xml:space="preserve"> on feedback and economic conditions.</w:t>
      </w:r>
      <w:r w:rsidR="00D022D8" w:rsidRPr="00E750E1">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rPr>
          <w:id w:val="771207042"/>
          <w:citation/>
        </w:sdtPr>
        <w:sdtEndPr/>
        <w:sdtContent>
          <w:r w:rsidR="00D022D8" w:rsidRPr="00E750E1">
            <w:rPr>
              <w:rFonts w:ascii="Times New Roman" w:eastAsia="Times New Roman" w:hAnsi="Times New Roman" w:cs="Times New Roman"/>
              <w:color w:val="000000"/>
              <w:sz w:val="24"/>
              <w:szCs w:val="24"/>
            </w:rPr>
            <w:fldChar w:fldCharType="begin"/>
          </w:r>
          <w:r w:rsidR="00D022D8" w:rsidRPr="00E750E1">
            <w:rPr>
              <w:rFonts w:ascii="Times New Roman" w:eastAsia="Times New Roman" w:hAnsi="Times New Roman" w:cs="Times New Roman"/>
              <w:color w:val="000000"/>
              <w:sz w:val="24"/>
              <w:szCs w:val="24"/>
            </w:rPr>
            <w:instrText xml:space="preserve"> CITATION sir24 \l 1033 </w:instrText>
          </w:r>
          <w:r w:rsidR="00D022D8" w:rsidRPr="00E750E1">
            <w:rPr>
              <w:rFonts w:ascii="Times New Roman" w:eastAsia="Times New Roman" w:hAnsi="Times New Roman" w:cs="Times New Roman"/>
              <w:color w:val="000000"/>
              <w:sz w:val="24"/>
              <w:szCs w:val="24"/>
            </w:rPr>
            <w:fldChar w:fldCharType="separate"/>
          </w:r>
          <w:r w:rsidR="00D022D8" w:rsidRPr="00E750E1">
            <w:rPr>
              <w:rFonts w:ascii="Times New Roman" w:eastAsia="Times New Roman" w:hAnsi="Times New Roman" w:cs="Times New Roman"/>
              <w:noProof/>
              <w:color w:val="000000"/>
              <w:sz w:val="24"/>
              <w:szCs w:val="24"/>
            </w:rPr>
            <w:t xml:space="preserve"> (Adusumili, 2024)</w:t>
          </w:r>
          <w:r w:rsidR="00D022D8" w:rsidRPr="00E750E1">
            <w:rPr>
              <w:rFonts w:ascii="Times New Roman" w:eastAsia="Times New Roman" w:hAnsi="Times New Roman" w:cs="Times New Roman"/>
              <w:color w:val="000000"/>
              <w:sz w:val="24"/>
              <w:szCs w:val="24"/>
            </w:rPr>
            <w:fldChar w:fldCharType="end"/>
          </w:r>
        </w:sdtContent>
      </w:sdt>
    </w:p>
    <w:p w14:paraId="2382EC53" w14:textId="77777777" w:rsidR="00D022D8" w:rsidRPr="00E750E1" w:rsidRDefault="00D022D8"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06F602D1" w14:textId="70B0FF52" w:rsidR="000C5D8C" w:rsidRPr="00E750E1" w:rsidRDefault="000C5D8C"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095EEF1E" w14:textId="6BFBE597" w:rsidR="00D022D8" w:rsidRPr="00E750E1" w:rsidRDefault="000C5D8C" w:rsidP="00E750E1">
      <w:pPr>
        <w:pStyle w:val="ListParagraph"/>
        <w:numPr>
          <w:ilvl w:val="0"/>
          <w:numId w:val="1"/>
        </w:num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Tax Saving Investment Strategies Among Salaried People in Aurangabad City 2] Siddharth Dhongde, Vilas Epper (2020) "</w:t>
      </w:r>
      <w:r w:rsidRPr="00E750E1">
        <w:rPr>
          <w:rFonts w:ascii="Times New Roman" w:eastAsia="Times New Roman" w:hAnsi="Times New Roman" w:cs="Times New Roman"/>
          <w:i/>
          <w:iCs/>
          <w:color w:val="000000"/>
          <w:sz w:val="24"/>
          <w:szCs w:val="24"/>
        </w:rPr>
        <w:t>Tax Saving Investment Strategies Among Salaried Individuals in Aurangabad City"</w:t>
      </w:r>
      <w:r w:rsidRPr="00E750E1">
        <w:rPr>
          <w:rFonts w:ascii="Times New Roman" w:eastAsia="Times New Roman" w:hAnsi="Times New Roman" w:cs="Times New Roman"/>
          <w:color w:val="000000"/>
          <w:sz w:val="24"/>
          <w:szCs w:val="24"/>
        </w:rPr>
        <w:t>. This research analyzes investment behavior and factors leading to investment decisions of salaried individuals. It shows that individuals differ greatly in how they rank these unique factors. Tax benefits became the most critical factor in creating investment decisions that tend to be financially planned according to the advice of experts and previous experiences. Popular investment options included LIC, PPF, NPS, bank deposits</w:t>
      </w:r>
      <w:r w:rsidR="000D27B4" w:rsidRPr="00E750E1">
        <w:rPr>
          <w:rFonts w:ascii="Times New Roman" w:eastAsia="Times New Roman" w:hAnsi="Times New Roman" w:cs="Times New Roman"/>
          <w:color w:val="000000"/>
          <w:sz w:val="24"/>
          <w:szCs w:val="24"/>
        </w:rPr>
        <w:t>,</w:t>
      </w:r>
      <w:r w:rsidRPr="00E750E1">
        <w:rPr>
          <w:rFonts w:ascii="Times New Roman" w:eastAsia="Times New Roman" w:hAnsi="Times New Roman" w:cs="Times New Roman"/>
          <w:color w:val="000000"/>
          <w:sz w:val="24"/>
          <w:szCs w:val="24"/>
        </w:rPr>
        <w:t xml:space="preserve"> and precious metals. It shows that investment decisions are made according to individual goals and objectives and that </w:t>
      </w:r>
      <w:r w:rsidR="000D27B4" w:rsidRPr="00E750E1">
        <w:rPr>
          <w:rFonts w:ascii="Times New Roman" w:eastAsia="Times New Roman" w:hAnsi="Times New Roman" w:cs="Times New Roman"/>
          <w:color w:val="000000"/>
          <w:sz w:val="24"/>
          <w:szCs w:val="24"/>
        </w:rPr>
        <w:t>tax-saving</w:t>
      </w:r>
      <w:r w:rsidRPr="00E750E1">
        <w:rPr>
          <w:rFonts w:ascii="Times New Roman" w:eastAsia="Times New Roman" w:hAnsi="Times New Roman" w:cs="Times New Roman"/>
          <w:color w:val="000000"/>
          <w:sz w:val="24"/>
          <w:szCs w:val="24"/>
        </w:rPr>
        <w:t xml:space="preserve"> strategies are a key takeaway. Hence, effective tax planning requires a multidimensional approach as it has an impact on personal finances directly and hence understanding tax rules will help in successful planning.</w:t>
      </w:r>
      <w:r w:rsidR="00D022D8" w:rsidRPr="00E750E1">
        <w:rPr>
          <w:rFonts w:ascii="Times New Roman" w:eastAsia="Times New Roman" w:hAnsi="Times New Roman" w:cs="Times New Roman"/>
          <w:color w:val="000000"/>
          <w:sz w:val="24"/>
          <w:szCs w:val="24"/>
        </w:rPr>
        <w:t xml:space="preserve"> </w:t>
      </w:r>
      <w:sdt>
        <w:sdtPr>
          <w:rPr>
            <w:rFonts w:ascii="Times New Roman" w:hAnsi="Times New Roman" w:cs="Times New Roman"/>
            <w:sz w:val="24"/>
            <w:szCs w:val="24"/>
          </w:rPr>
          <w:id w:val="881529419"/>
          <w:citation/>
        </w:sdtPr>
        <w:sdtEndPr/>
        <w:sdtContent>
          <w:r w:rsidR="00D022D8" w:rsidRPr="00E750E1">
            <w:rPr>
              <w:rFonts w:ascii="Times New Roman" w:eastAsia="Times New Roman" w:hAnsi="Times New Roman" w:cs="Times New Roman"/>
              <w:color w:val="000000"/>
              <w:sz w:val="24"/>
              <w:szCs w:val="24"/>
            </w:rPr>
            <w:fldChar w:fldCharType="begin"/>
          </w:r>
          <w:r w:rsidR="00D022D8" w:rsidRPr="00E750E1">
            <w:rPr>
              <w:rFonts w:ascii="Times New Roman" w:eastAsia="Times New Roman" w:hAnsi="Times New Roman" w:cs="Times New Roman"/>
              <w:color w:val="000000"/>
              <w:sz w:val="24"/>
              <w:szCs w:val="24"/>
            </w:rPr>
            <w:instrText xml:space="preserve"> CITATION sir24 \l 1033 </w:instrText>
          </w:r>
          <w:r w:rsidR="00D022D8" w:rsidRPr="00E750E1">
            <w:rPr>
              <w:rFonts w:ascii="Times New Roman" w:eastAsia="Times New Roman" w:hAnsi="Times New Roman" w:cs="Times New Roman"/>
              <w:color w:val="000000"/>
              <w:sz w:val="24"/>
              <w:szCs w:val="24"/>
            </w:rPr>
            <w:fldChar w:fldCharType="separate"/>
          </w:r>
          <w:r w:rsidR="00D022D8" w:rsidRPr="00E750E1">
            <w:rPr>
              <w:rFonts w:ascii="Times New Roman" w:eastAsia="Times New Roman" w:hAnsi="Times New Roman" w:cs="Times New Roman"/>
              <w:noProof/>
              <w:color w:val="000000"/>
              <w:sz w:val="24"/>
              <w:szCs w:val="24"/>
            </w:rPr>
            <w:t xml:space="preserve"> (Adusumili, 2024)</w:t>
          </w:r>
          <w:r w:rsidR="00D022D8" w:rsidRPr="00E750E1">
            <w:rPr>
              <w:rFonts w:ascii="Times New Roman" w:eastAsia="Times New Roman" w:hAnsi="Times New Roman" w:cs="Times New Roman"/>
              <w:color w:val="000000"/>
              <w:sz w:val="24"/>
              <w:szCs w:val="24"/>
            </w:rPr>
            <w:fldChar w:fldCharType="end"/>
          </w:r>
        </w:sdtContent>
      </w:sdt>
    </w:p>
    <w:p w14:paraId="26D6CDCA" w14:textId="435B07AC" w:rsidR="000C5D8C" w:rsidRPr="00E750E1" w:rsidRDefault="000C5D8C"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25DB887E" w14:textId="19A72E9C" w:rsidR="00175A0C" w:rsidRPr="00175A0C" w:rsidRDefault="000C5D8C" w:rsidP="00175A0C">
      <w:pPr>
        <w:pStyle w:val="ListParagraph"/>
        <w:numPr>
          <w:ilvl w:val="0"/>
          <w:numId w:val="1"/>
        </w:numPr>
        <w:shd w:val="clear" w:color="auto" w:fill="FFFFFF"/>
        <w:spacing w:after="0" w:line="360" w:lineRule="auto"/>
        <w:ind w:left="144" w:right="144"/>
        <w:jc w:val="both"/>
        <w:rPr>
          <w:rFonts w:ascii="Times New Roman" w:eastAsia="Times New Roman" w:hAnsi="Times New Roman" w:cs="Times New Roman"/>
          <w:color w:val="000000"/>
          <w:sz w:val="24"/>
          <w:szCs w:val="24"/>
        </w:rPr>
      </w:pPr>
      <w:proofErr w:type="spellStart"/>
      <w:r w:rsidRPr="00E750E1">
        <w:rPr>
          <w:rFonts w:ascii="Times New Roman" w:eastAsia="Times New Roman" w:hAnsi="Times New Roman" w:cs="Times New Roman"/>
          <w:color w:val="000000"/>
          <w:sz w:val="24"/>
          <w:szCs w:val="24"/>
        </w:rPr>
        <w:lastRenderedPageBreak/>
        <w:t>Hetal</w:t>
      </w:r>
      <w:proofErr w:type="spellEnd"/>
      <w:r w:rsidRPr="00E750E1">
        <w:rPr>
          <w:rFonts w:ascii="Times New Roman" w:eastAsia="Times New Roman" w:hAnsi="Times New Roman" w:cs="Times New Roman"/>
          <w:color w:val="000000"/>
          <w:sz w:val="24"/>
          <w:szCs w:val="24"/>
        </w:rPr>
        <w:t xml:space="preserve"> </w:t>
      </w:r>
      <w:proofErr w:type="spellStart"/>
      <w:r w:rsidRPr="00E750E1">
        <w:rPr>
          <w:rFonts w:ascii="Times New Roman" w:eastAsia="Times New Roman" w:hAnsi="Times New Roman" w:cs="Times New Roman"/>
          <w:color w:val="000000"/>
          <w:sz w:val="24"/>
          <w:szCs w:val="24"/>
        </w:rPr>
        <w:t>Bhinde</w:t>
      </w:r>
      <w:proofErr w:type="spellEnd"/>
      <w:r w:rsidRPr="00E750E1">
        <w:rPr>
          <w:rFonts w:ascii="Times New Roman" w:eastAsia="Times New Roman" w:hAnsi="Times New Roman" w:cs="Times New Roman"/>
          <w:color w:val="000000"/>
          <w:sz w:val="24"/>
          <w:szCs w:val="24"/>
        </w:rPr>
        <w:t xml:space="preserve">, Ajay H. Shukla (2023) - </w:t>
      </w:r>
      <w:r w:rsidRPr="00E750E1">
        <w:rPr>
          <w:rFonts w:ascii="Times New Roman" w:eastAsia="Times New Roman" w:hAnsi="Times New Roman" w:cs="Times New Roman"/>
          <w:i/>
          <w:iCs/>
          <w:color w:val="000000"/>
          <w:sz w:val="24"/>
          <w:szCs w:val="24"/>
        </w:rPr>
        <w:t>A study on Financial Planning and Approaches of Tax Saving intended for salaried employees post-covid -</w:t>
      </w:r>
      <w:r w:rsidRPr="00E750E1">
        <w:rPr>
          <w:rFonts w:ascii="Times New Roman" w:eastAsia="Times New Roman" w:hAnsi="Times New Roman" w:cs="Times New Roman"/>
          <w:color w:val="000000"/>
          <w:sz w:val="24"/>
          <w:szCs w:val="24"/>
        </w:rPr>
        <w:t xml:space="preserve"> Tax planning is part of financial planning which involves a strategic application</w:t>
      </w:r>
      <w:r w:rsidR="000D27B4" w:rsidRPr="00E750E1">
        <w:rPr>
          <w:rFonts w:ascii="Times New Roman" w:eastAsia="Times New Roman" w:hAnsi="Times New Roman" w:cs="Times New Roman"/>
          <w:color w:val="000000"/>
          <w:sz w:val="24"/>
          <w:szCs w:val="24"/>
        </w:rPr>
        <w:t>,</w:t>
      </w:r>
      <w:r w:rsidRPr="00E750E1">
        <w:rPr>
          <w:rFonts w:ascii="Times New Roman" w:eastAsia="Times New Roman" w:hAnsi="Times New Roman" w:cs="Times New Roman"/>
          <w:color w:val="000000"/>
          <w:sz w:val="24"/>
          <w:szCs w:val="24"/>
        </w:rPr>
        <w:t xml:space="preserve"> especially after COVID; it reduces tax burden, enhances mental wellbeing, and optimizes earnings for salaried employees. Good planning is goal setting along with systematic savings, early investment, diversification, tax-shield investing, and </w:t>
      </w:r>
      <w:r w:rsidR="000D27B4" w:rsidRPr="00E750E1">
        <w:rPr>
          <w:rFonts w:ascii="Times New Roman" w:eastAsia="Times New Roman" w:hAnsi="Times New Roman" w:cs="Times New Roman"/>
          <w:color w:val="000000"/>
          <w:sz w:val="24"/>
          <w:szCs w:val="24"/>
        </w:rPr>
        <w:t>investment</w:t>
      </w:r>
      <w:r w:rsidRPr="00E750E1">
        <w:rPr>
          <w:rFonts w:ascii="Times New Roman" w:eastAsia="Times New Roman" w:hAnsi="Times New Roman" w:cs="Times New Roman"/>
          <w:color w:val="000000"/>
          <w:sz w:val="24"/>
          <w:szCs w:val="24"/>
        </w:rPr>
        <w:t xml:space="preserve"> monitoring. Thus, financial planning, if devoted </w:t>
      </w:r>
      <w:r w:rsidR="000D27B4" w:rsidRPr="00E750E1">
        <w:rPr>
          <w:rFonts w:ascii="Times New Roman" w:eastAsia="Times New Roman" w:hAnsi="Times New Roman" w:cs="Times New Roman"/>
          <w:color w:val="000000"/>
          <w:sz w:val="24"/>
          <w:szCs w:val="24"/>
        </w:rPr>
        <w:t xml:space="preserve">to </w:t>
      </w:r>
      <w:r w:rsidRPr="00E750E1">
        <w:rPr>
          <w:rFonts w:ascii="Times New Roman" w:eastAsia="Times New Roman" w:hAnsi="Times New Roman" w:cs="Times New Roman"/>
          <w:color w:val="000000"/>
          <w:sz w:val="24"/>
          <w:szCs w:val="24"/>
        </w:rPr>
        <w:t xml:space="preserve">considering adequate knowledge and effort, leads to financial well-being in the long run. </w:t>
      </w:r>
      <w:sdt>
        <w:sdtPr>
          <w:rPr>
            <w:rFonts w:ascii="Times New Roman" w:hAnsi="Times New Roman" w:cs="Times New Roman"/>
            <w:sz w:val="24"/>
            <w:szCs w:val="24"/>
          </w:rPr>
          <w:id w:val="-463967101"/>
          <w:citation/>
        </w:sdtPr>
        <w:sdtEndPr/>
        <w:sdtContent>
          <w:r w:rsidR="00D022D8" w:rsidRPr="00E750E1">
            <w:rPr>
              <w:rFonts w:ascii="Times New Roman" w:eastAsia="Times New Roman" w:hAnsi="Times New Roman" w:cs="Times New Roman"/>
              <w:color w:val="000000"/>
              <w:sz w:val="24"/>
              <w:szCs w:val="24"/>
            </w:rPr>
            <w:fldChar w:fldCharType="begin"/>
          </w:r>
          <w:r w:rsidR="00D022D8" w:rsidRPr="00E750E1">
            <w:rPr>
              <w:rFonts w:ascii="Times New Roman" w:eastAsia="Times New Roman" w:hAnsi="Times New Roman" w:cs="Times New Roman"/>
              <w:color w:val="000000"/>
              <w:sz w:val="24"/>
              <w:szCs w:val="24"/>
            </w:rPr>
            <w:instrText xml:space="preserve"> CITATION Het23 \l 1033 </w:instrText>
          </w:r>
          <w:r w:rsidR="00D022D8" w:rsidRPr="00E750E1">
            <w:rPr>
              <w:rFonts w:ascii="Times New Roman" w:eastAsia="Times New Roman" w:hAnsi="Times New Roman" w:cs="Times New Roman"/>
              <w:color w:val="000000"/>
              <w:sz w:val="24"/>
              <w:szCs w:val="24"/>
            </w:rPr>
            <w:fldChar w:fldCharType="separate"/>
          </w:r>
          <w:r w:rsidR="00D022D8" w:rsidRPr="00E750E1">
            <w:rPr>
              <w:rFonts w:ascii="Times New Roman" w:eastAsia="Times New Roman" w:hAnsi="Times New Roman" w:cs="Times New Roman"/>
              <w:noProof/>
              <w:color w:val="000000"/>
              <w:sz w:val="24"/>
              <w:szCs w:val="24"/>
            </w:rPr>
            <w:t>(Bhinde, 2023)</w:t>
          </w:r>
          <w:r w:rsidR="00D022D8" w:rsidRPr="00E750E1">
            <w:rPr>
              <w:rFonts w:ascii="Times New Roman" w:eastAsia="Times New Roman" w:hAnsi="Times New Roman" w:cs="Times New Roman"/>
              <w:color w:val="000000"/>
              <w:sz w:val="24"/>
              <w:szCs w:val="24"/>
            </w:rPr>
            <w:fldChar w:fldCharType="end"/>
          </w:r>
        </w:sdtContent>
      </w:sdt>
    </w:p>
    <w:p w14:paraId="2AE5FD6B" w14:textId="11042929" w:rsidR="00551345" w:rsidRPr="00E750E1" w:rsidRDefault="00551345"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6EC04063" w14:textId="45DD7C35" w:rsidR="00175A0C" w:rsidRPr="008C6AC1" w:rsidRDefault="00551345" w:rsidP="008C6AC1">
      <w:pPr>
        <w:shd w:val="clear" w:color="auto" w:fill="FFFFFF"/>
        <w:spacing w:after="0" w:line="360" w:lineRule="auto"/>
        <w:ind w:right="144"/>
        <w:jc w:val="both"/>
        <w:rPr>
          <w:rFonts w:ascii="Times New Roman" w:eastAsia="Times New Roman" w:hAnsi="Times New Roman" w:cs="Times New Roman"/>
          <w:b/>
          <w:bCs/>
          <w:color w:val="000000"/>
          <w:sz w:val="28"/>
          <w:szCs w:val="28"/>
        </w:rPr>
      </w:pPr>
      <w:r w:rsidRPr="008C6AC1">
        <w:rPr>
          <w:rFonts w:ascii="Times New Roman" w:eastAsia="Times New Roman" w:hAnsi="Times New Roman" w:cs="Times New Roman"/>
          <w:b/>
          <w:bCs/>
          <w:color w:val="000000"/>
          <w:sz w:val="28"/>
          <w:szCs w:val="28"/>
        </w:rPr>
        <w:t>Research problem</w:t>
      </w:r>
      <w:r w:rsidR="00175A0C">
        <w:rPr>
          <w:rFonts w:ascii="Times New Roman" w:eastAsia="Times New Roman" w:hAnsi="Times New Roman" w:cs="Times New Roman"/>
          <w:b/>
          <w:bCs/>
          <w:color w:val="000000"/>
          <w:sz w:val="28"/>
          <w:szCs w:val="28"/>
        </w:rPr>
        <w:t xml:space="preserve"> -</w:t>
      </w:r>
    </w:p>
    <w:p w14:paraId="601FB6CE" w14:textId="77777777" w:rsidR="00850947" w:rsidRPr="00E750E1" w:rsidRDefault="00850947"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 xml:space="preserve">The introduction of the new tax regime in India has significantly altered the tax landscape, </w:t>
      </w:r>
    </w:p>
    <w:p w14:paraId="4A22F38F" w14:textId="58353C84" w:rsidR="00850947" w:rsidRDefault="00850947" w:rsidP="008C6AC1">
      <w:p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particularly for salaried individuals. Under the new tax regime, individuals are offered lower tax rates, but in return, they lose the ability to claim various exemptions and deductions available under the old tax regime. This shift has raised concerns about how salaried persons approach their tax-saving investments, as the incentives to invest in tax-saving instruments such as Public Provident Fund (PPF), National Pension System (NPS), and Employee Provident Fund (EPF) are diminished. In Amravati city, a rapidly developing region in Maharashtra, salaried individuals might face challenges in deciding between the two tax regimes, especially given the relatively lower levels of financial literacy compared to larger metropolitan areas. The problem lies in understanding the extent to which the new tax regime influences the investment behavior of salaried individuals, and whether it leads to a decline in traditional tax-saving investments, changes in investment preferences, or an increase in the adoption of financial instruments that do not offer tax benefits. This study seeks to investigate how the new tax regime impacts tax-saving investments among salaried individuals in Amravati city and to identify the key factors influencing their investment decisions.</w:t>
      </w:r>
    </w:p>
    <w:p w14:paraId="6A9D0C1D" w14:textId="77777777" w:rsidR="00175A0C" w:rsidRDefault="00175A0C" w:rsidP="00E750E1">
      <w:pPr>
        <w:spacing w:line="360" w:lineRule="auto"/>
        <w:ind w:left="144" w:right="144"/>
        <w:jc w:val="both"/>
        <w:rPr>
          <w:rFonts w:ascii="Times New Roman" w:hAnsi="Times New Roman" w:cs="Times New Roman"/>
          <w:b/>
          <w:bCs/>
          <w:sz w:val="28"/>
          <w:szCs w:val="28"/>
        </w:rPr>
      </w:pPr>
      <w:bookmarkStart w:id="1" w:name="_GoBack"/>
      <w:bookmarkEnd w:id="1"/>
    </w:p>
    <w:p w14:paraId="698AA357" w14:textId="5CF2D332" w:rsidR="00850947" w:rsidRPr="00175A0C" w:rsidRDefault="00551345" w:rsidP="00E750E1">
      <w:pPr>
        <w:spacing w:line="360" w:lineRule="auto"/>
        <w:ind w:left="144" w:right="144"/>
        <w:jc w:val="both"/>
        <w:rPr>
          <w:rFonts w:ascii="Times New Roman" w:hAnsi="Times New Roman" w:cs="Times New Roman"/>
          <w:b/>
          <w:bCs/>
          <w:sz w:val="28"/>
          <w:szCs w:val="28"/>
        </w:rPr>
      </w:pPr>
      <w:r w:rsidRPr="00175A0C">
        <w:rPr>
          <w:rFonts w:ascii="Times New Roman" w:hAnsi="Times New Roman" w:cs="Times New Roman"/>
          <w:b/>
          <w:bCs/>
          <w:sz w:val="28"/>
          <w:szCs w:val="28"/>
        </w:rPr>
        <w:t>Objective</w:t>
      </w:r>
    </w:p>
    <w:p w14:paraId="15C9C5D3" w14:textId="0E16A0E5" w:rsidR="0007015D" w:rsidRPr="00E750E1" w:rsidRDefault="0007015D" w:rsidP="00E750E1">
      <w:pPr>
        <w:pStyle w:val="ListParagraph"/>
        <w:numPr>
          <w:ilvl w:val="0"/>
          <w:numId w:val="2"/>
        </w:num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To study awareness about the new income tax regime.</w:t>
      </w:r>
    </w:p>
    <w:p w14:paraId="78B6F243" w14:textId="332CDA79" w:rsidR="0007015D" w:rsidRPr="00E750E1" w:rsidRDefault="0007015D" w:rsidP="00E750E1">
      <w:pPr>
        <w:pStyle w:val="ListParagraph"/>
        <w:numPr>
          <w:ilvl w:val="0"/>
          <w:numId w:val="2"/>
        </w:num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To analyze the tendency of salaried persons to maintain their current savings plans and express interest in investing in similar plans in the future.</w:t>
      </w:r>
    </w:p>
    <w:p w14:paraId="4E320E20" w14:textId="6588BF82" w:rsidR="00175A0C" w:rsidRPr="00175A0C" w:rsidRDefault="0007015D" w:rsidP="00175A0C">
      <w:pPr>
        <w:pStyle w:val="ListParagraph"/>
        <w:numPr>
          <w:ilvl w:val="0"/>
          <w:numId w:val="2"/>
        </w:num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To assess the impact of the new income tax regime on tax-saving investments in Amravati city.</w:t>
      </w:r>
    </w:p>
    <w:p w14:paraId="10999F30" w14:textId="33BA2A09" w:rsidR="00F44CB2" w:rsidRPr="008C6AC1" w:rsidRDefault="00F44CB2" w:rsidP="008C6AC1">
      <w:pPr>
        <w:pStyle w:val="ListParagraph"/>
        <w:shd w:val="clear" w:color="auto" w:fill="FFFFFF"/>
        <w:spacing w:after="0" w:line="360" w:lineRule="auto"/>
        <w:ind w:left="144" w:right="144"/>
        <w:jc w:val="both"/>
        <w:rPr>
          <w:rFonts w:ascii="Times New Roman" w:eastAsia="Times New Roman" w:hAnsi="Times New Roman" w:cs="Times New Roman"/>
          <w:color w:val="000000"/>
          <w:sz w:val="28"/>
          <w:szCs w:val="28"/>
        </w:rPr>
      </w:pPr>
      <w:r w:rsidRPr="008C6AC1">
        <w:rPr>
          <w:rFonts w:ascii="Times New Roman" w:eastAsia="Times New Roman" w:hAnsi="Times New Roman" w:cs="Times New Roman"/>
          <w:b/>
          <w:bCs/>
          <w:color w:val="000000"/>
          <w:sz w:val="28"/>
          <w:szCs w:val="28"/>
        </w:rPr>
        <w:lastRenderedPageBreak/>
        <w:t xml:space="preserve">Research Methodology </w:t>
      </w:r>
    </w:p>
    <w:p w14:paraId="707CB8FF" w14:textId="77777777" w:rsidR="00F44CB2" w:rsidRPr="00E750E1" w:rsidRDefault="00F44CB2" w:rsidP="00E750E1">
      <w:pPr>
        <w:pStyle w:val="ListParagraph"/>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7BD1F031" w14:textId="2605FB2F" w:rsidR="00F44CB2" w:rsidRPr="00E750E1" w:rsidRDefault="00F44CB2" w:rsidP="00E750E1">
      <w:pPr>
        <w:pStyle w:val="ListParagraph"/>
        <w:shd w:val="clear" w:color="auto" w:fill="FFFFFF"/>
        <w:spacing w:after="0" w:line="360" w:lineRule="auto"/>
        <w:ind w:left="144" w:right="144"/>
        <w:jc w:val="both"/>
        <w:rPr>
          <w:rFonts w:ascii="Times New Roman" w:eastAsia="Times New Roman" w:hAnsi="Times New Roman" w:cs="Times New Roman"/>
          <w:b/>
          <w:bCs/>
          <w:color w:val="000000"/>
          <w:sz w:val="24"/>
          <w:szCs w:val="24"/>
        </w:rPr>
      </w:pPr>
      <w:r w:rsidRPr="00E750E1">
        <w:rPr>
          <w:rFonts w:ascii="Times New Roman" w:eastAsia="Times New Roman" w:hAnsi="Times New Roman" w:cs="Times New Roman"/>
          <w:b/>
          <w:bCs/>
          <w:color w:val="000000"/>
          <w:sz w:val="24"/>
          <w:szCs w:val="24"/>
        </w:rPr>
        <w:t xml:space="preserve"> Research Design:</w:t>
      </w:r>
    </w:p>
    <w:p w14:paraId="3FF874D2" w14:textId="77777777" w:rsidR="00F44CB2" w:rsidRPr="00E750E1" w:rsidRDefault="00F44CB2" w:rsidP="00E750E1">
      <w:pPr>
        <w:pStyle w:val="ListParagraph"/>
        <w:shd w:val="clear" w:color="auto" w:fill="FFFFFF"/>
        <w:spacing w:after="0" w:line="360" w:lineRule="auto"/>
        <w:ind w:left="144" w:right="144"/>
        <w:jc w:val="both"/>
        <w:rPr>
          <w:rFonts w:ascii="Times New Roman" w:eastAsia="Times New Roman" w:hAnsi="Times New Roman" w:cs="Times New Roman"/>
          <w:b/>
          <w:bCs/>
          <w:color w:val="000000"/>
          <w:sz w:val="24"/>
          <w:szCs w:val="24"/>
        </w:rPr>
      </w:pPr>
    </w:p>
    <w:p w14:paraId="6C5E8940" w14:textId="2DEFDD77" w:rsidR="00F44CB2" w:rsidRPr="00E750E1" w:rsidRDefault="00F44CB2" w:rsidP="00E750E1">
      <w:pPr>
        <w:pStyle w:val="ListParagraph"/>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Descriptive research. To describe the future impact of the new tax regime on tax-saving investments. Salaried individuals in Amravati city.</w:t>
      </w:r>
    </w:p>
    <w:p w14:paraId="124748E4" w14:textId="77777777" w:rsidR="00F44CB2" w:rsidRPr="00E750E1" w:rsidRDefault="00F44CB2"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r w:rsidRPr="00E750E1">
        <w:rPr>
          <w:rFonts w:ascii="Times New Roman" w:eastAsia="Times New Roman" w:hAnsi="Times New Roman" w:cs="Times New Roman"/>
          <w:b/>
          <w:bCs/>
          <w:color w:val="000000"/>
          <w:sz w:val="24"/>
          <w:szCs w:val="24"/>
        </w:rPr>
        <w:t xml:space="preserve">            </w:t>
      </w:r>
    </w:p>
    <w:p w14:paraId="2621AC0B" w14:textId="1112C609" w:rsidR="00F44CB2" w:rsidRPr="00E750E1" w:rsidRDefault="00F44CB2" w:rsidP="00E750E1">
      <w:pPr>
        <w:shd w:val="clear" w:color="auto" w:fill="FFFFFF"/>
        <w:spacing w:after="0" w:line="360" w:lineRule="auto"/>
        <w:ind w:right="144"/>
        <w:jc w:val="both"/>
        <w:rPr>
          <w:rFonts w:ascii="Times New Roman" w:eastAsia="Times New Roman" w:hAnsi="Times New Roman" w:cs="Times New Roman"/>
          <w:b/>
          <w:bCs/>
          <w:color w:val="000000"/>
          <w:sz w:val="24"/>
          <w:szCs w:val="24"/>
        </w:rPr>
      </w:pPr>
      <w:r w:rsidRPr="00E750E1">
        <w:rPr>
          <w:rFonts w:ascii="Times New Roman" w:eastAsia="Times New Roman" w:hAnsi="Times New Roman" w:cs="Times New Roman"/>
          <w:b/>
          <w:bCs/>
          <w:color w:val="000000"/>
          <w:sz w:val="24"/>
          <w:szCs w:val="24"/>
        </w:rPr>
        <w:t xml:space="preserve"> Sampling Design:</w:t>
      </w:r>
    </w:p>
    <w:p w14:paraId="6D754C20" w14:textId="77777777" w:rsidR="00F44CB2" w:rsidRPr="00E750E1" w:rsidRDefault="00F44CB2"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p>
    <w:p w14:paraId="7B993440" w14:textId="711F45A4" w:rsidR="00E750E1" w:rsidRPr="00E750E1" w:rsidRDefault="00F44CB2" w:rsidP="00E750E1">
      <w:pPr>
        <w:pStyle w:val="ListParagraph"/>
        <w:numPr>
          <w:ilvl w:val="0"/>
          <w:numId w:val="4"/>
        </w:numPr>
        <w:shd w:val="clear" w:color="auto" w:fill="FFFFFF"/>
        <w:spacing w:after="0" w:line="360" w:lineRule="auto"/>
        <w:ind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b/>
          <w:bCs/>
          <w:color w:val="000000"/>
          <w:sz w:val="24"/>
          <w:szCs w:val="24"/>
        </w:rPr>
        <w:t>Target Population</w:t>
      </w:r>
      <w:r w:rsidRPr="00E750E1">
        <w:rPr>
          <w:rFonts w:ascii="Times New Roman" w:eastAsia="Times New Roman" w:hAnsi="Times New Roman" w:cs="Times New Roman"/>
          <w:color w:val="000000"/>
          <w:sz w:val="24"/>
          <w:szCs w:val="24"/>
        </w:rPr>
        <w:t>: Salaried individuals in Amravati city.</w:t>
      </w:r>
    </w:p>
    <w:p w14:paraId="2CE2E5DC" w14:textId="27CCEC7D" w:rsidR="00F44CB2" w:rsidRPr="00E750E1" w:rsidRDefault="00F44CB2" w:rsidP="00E750E1">
      <w:pPr>
        <w:pStyle w:val="ListParagraph"/>
        <w:numPr>
          <w:ilvl w:val="0"/>
          <w:numId w:val="4"/>
        </w:numPr>
        <w:shd w:val="clear" w:color="auto" w:fill="FFFFFF"/>
        <w:spacing w:after="0" w:line="360" w:lineRule="auto"/>
        <w:ind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b/>
          <w:bCs/>
          <w:color w:val="000000"/>
          <w:sz w:val="24"/>
          <w:szCs w:val="24"/>
        </w:rPr>
        <w:t>Data Collection Method</w:t>
      </w:r>
      <w:r w:rsidRPr="00E750E1">
        <w:rPr>
          <w:rFonts w:ascii="Times New Roman" w:eastAsia="Times New Roman" w:hAnsi="Times New Roman" w:cs="Times New Roman"/>
          <w:color w:val="000000"/>
          <w:sz w:val="24"/>
          <w:szCs w:val="24"/>
        </w:rPr>
        <w:t>: Questionnaire-based survey.</w:t>
      </w:r>
    </w:p>
    <w:p w14:paraId="60E128FB" w14:textId="62F5E410" w:rsidR="00F44CB2" w:rsidRPr="00E750E1" w:rsidRDefault="00F44CB2" w:rsidP="00E750E1">
      <w:pPr>
        <w:pStyle w:val="ListParagraph"/>
        <w:numPr>
          <w:ilvl w:val="0"/>
          <w:numId w:val="4"/>
        </w:numPr>
        <w:shd w:val="clear" w:color="auto" w:fill="FFFFFF"/>
        <w:spacing w:after="0" w:line="360" w:lineRule="auto"/>
        <w:ind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b/>
          <w:bCs/>
          <w:color w:val="000000"/>
          <w:sz w:val="24"/>
          <w:szCs w:val="24"/>
        </w:rPr>
        <w:t>Sampling Technique</w:t>
      </w:r>
      <w:r w:rsidRPr="00E750E1">
        <w:rPr>
          <w:rFonts w:ascii="Times New Roman" w:eastAsia="Times New Roman" w:hAnsi="Times New Roman" w:cs="Times New Roman"/>
          <w:color w:val="000000"/>
          <w:sz w:val="24"/>
          <w:szCs w:val="24"/>
        </w:rPr>
        <w:t>: Convenience sampling.</w:t>
      </w:r>
    </w:p>
    <w:p w14:paraId="3437E7B9" w14:textId="77777777" w:rsidR="00E750E1" w:rsidRPr="00E750E1" w:rsidRDefault="00B061F0" w:rsidP="00E750E1">
      <w:pPr>
        <w:pStyle w:val="ListParagraph"/>
        <w:numPr>
          <w:ilvl w:val="0"/>
          <w:numId w:val="4"/>
        </w:numPr>
        <w:shd w:val="clear" w:color="auto" w:fill="FFFFFF"/>
        <w:spacing w:after="0" w:line="360" w:lineRule="auto"/>
        <w:ind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b/>
          <w:bCs/>
          <w:color w:val="000000"/>
          <w:sz w:val="24"/>
          <w:szCs w:val="24"/>
        </w:rPr>
        <w:t>Universe:</w:t>
      </w:r>
      <w:r w:rsidRPr="00E750E1">
        <w:rPr>
          <w:rFonts w:ascii="Times New Roman" w:eastAsia="Times New Roman" w:hAnsi="Times New Roman" w:cs="Times New Roman"/>
          <w:color w:val="000000"/>
          <w:sz w:val="24"/>
          <w:szCs w:val="24"/>
        </w:rPr>
        <w:t xml:space="preserve"> Limited to Amravati city.</w:t>
      </w:r>
    </w:p>
    <w:p w14:paraId="1C8C17E2" w14:textId="46457962" w:rsidR="00E750E1" w:rsidRPr="00E750E1" w:rsidRDefault="00B061F0" w:rsidP="00E750E1">
      <w:pPr>
        <w:pStyle w:val="ListParagraph"/>
        <w:numPr>
          <w:ilvl w:val="0"/>
          <w:numId w:val="4"/>
        </w:numPr>
        <w:shd w:val="clear" w:color="auto" w:fill="FFFFFF"/>
        <w:spacing w:after="0" w:line="360" w:lineRule="auto"/>
        <w:ind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b/>
          <w:bCs/>
          <w:color w:val="000000"/>
          <w:sz w:val="24"/>
          <w:szCs w:val="24"/>
        </w:rPr>
        <w:t>Population</w:t>
      </w:r>
      <w:r w:rsidRPr="00E750E1">
        <w:rPr>
          <w:rFonts w:ascii="Times New Roman" w:eastAsia="Times New Roman" w:hAnsi="Times New Roman" w:cs="Times New Roman"/>
          <w:color w:val="000000"/>
          <w:sz w:val="24"/>
          <w:szCs w:val="24"/>
        </w:rPr>
        <w:t>:</w:t>
      </w:r>
      <w:r w:rsidR="00D646DB" w:rsidRPr="00E750E1">
        <w:rPr>
          <w:rFonts w:ascii="Times New Roman" w:eastAsia="Times New Roman" w:hAnsi="Times New Roman" w:cs="Times New Roman"/>
          <w:color w:val="000000"/>
          <w:sz w:val="24"/>
          <w:szCs w:val="24"/>
        </w:rPr>
        <w:t xml:space="preserve"> </w:t>
      </w:r>
      <w:r w:rsidRPr="00E750E1">
        <w:rPr>
          <w:rFonts w:ascii="Times New Roman" w:eastAsia="Times New Roman" w:hAnsi="Times New Roman" w:cs="Times New Roman"/>
          <w:color w:val="000000"/>
          <w:sz w:val="24"/>
          <w:szCs w:val="24"/>
        </w:rPr>
        <w:t>Salaried individuals in Amravati city</w:t>
      </w:r>
    </w:p>
    <w:p w14:paraId="197A21E1" w14:textId="67FFC728" w:rsidR="00B061F0" w:rsidRPr="00E750E1" w:rsidRDefault="00B061F0" w:rsidP="00E750E1">
      <w:pPr>
        <w:pStyle w:val="ListParagraph"/>
        <w:numPr>
          <w:ilvl w:val="0"/>
          <w:numId w:val="4"/>
        </w:numPr>
        <w:shd w:val="clear" w:color="auto" w:fill="FFFFFF"/>
        <w:spacing w:after="0" w:line="360" w:lineRule="auto"/>
        <w:ind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b/>
          <w:bCs/>
          <w:color w:val="000000"/>
          <w:sz w:val="24"/>
          <w:szCs w:val="24"/>
        </w:rPr>
        <w:t>Sampling Unit</w:t>
      </w:r>
      <w:r w:rsidRPr="00E750E1">
        <w:rPr>
          <w:rFonts w:ascii="Times New Roman" w:eastAsia="Times New Roman" w:hAnsi="Times New Roman" w:cs="Times New Roman"/>
          <w:color w:val="000000"/>
          <w:sz w:val="24"/>
          <w:szCs w:val="24"/>
        </w:rPr>
        <w:t>:100 male and female salaried individuals from the targeted area.</w:t>
      </w:r>
    </w:p>
    <w:p w14:paraId="26965DD9" w14:textId="48D70F6B" w:rsidR="00B061F0" w:rsidRPr="00E750E1" w:rsidRDefault="00B061F0" w:rsidP="00E750E1">
      <w:pPr>
        <w:pStyle w:val="ListParagraph"/>
        <w:numPr>
          <w:ilvl w:val="0"/>
          <w:numId w:val="4"/>
        </w:numPr>
        <w:shd w:val="clear" w:color="auto" w:fill="FFFFFF"/>
        <w:spacing w:after="0" w:line="360" w:lineRule="auto"/>
        <w:ind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b/>
          <w:bCs/>
          <w:color w:val="000000"/>
          <w:sz w:val="24"/>
          <w:szCs w:val="24"/>
        </w:rPr>
        <w:t>Sample Frame:</w:t>
      </w:r>
      <w:r w:rsidR="00D646DB" w:rsidRPr="00E750E1">
        <w:rPr>
          <w:rFonts w:ascii="Times New Roman" w:eastAsia="Times New Roman" w:hAnsi="Times New Roman" w:cs="Times New Roman"/>
          <w:b/>
          <w:bCs/>
          <w:color w:val="000000"/>
          <w:sz w:val="24"/>
          <w:szCs w:val="24"/>
        </w:rPr>
        <w:t xml:space="preserve"> </w:t>
      </w:r>
      <w:r w:rsidRPr="00E750E1">
        <w:rPr>
          <w:rFonts w:ascii="Times New Roman" w:eastAsia="Times New Roman" w:hAnsi="Times New Roman" w:cs="Times New Roman"/>
          <w:color w:val="000000"/>
          <w:sz w:val="24"/>
          <w:szCs w:val="24"/>
        </w:rPr>
        <w:t>Salaried individuals from different geographic areas of Amravati city.</w:t>
      </w:r>
    </w:p>
    <w:p w14:paraId="12EC1F35" w14:textId="309EDC3A" w:rsidR="00B061F0" w:rsidRPr="00E750E1" w:rsidRDefault="00B061F0" w:rsidP="00E750E1">
      <w:pPr>
        <w:pStyle w:val="ListParagraph"/>
        <w:numPr>
          <w:ilvl w:val="0"/>
          <w:numId w:val="4"/>
        </w:numPr>
        <w:shd w:val="clear" w:color="auto" w:fill="FFFFFF"/>
        <w:spacing w:after="0" w:line="360" w:lineRule="auto"/>
        <w:ind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b/>
          <w:bCs/>
          <w:color w:val="000000"/>
          <w:sz w:val="24"/>
          <w:szCs w:val="24"/>
        </w:rPr>
        <w:t>Sample Size</w:t>
      </w:r>
      <w:r w:rsidRPr="00E750E1">
        <w:rPr>
          <w:rFonts w:ascii="Times New Roman" w:eastAsia="Times New Roman" w:hAnsi="Times New Roman" w:cs="Times New Roman"/>
          <w:color w:val="000000"/>
          <w:sz w:val="24"/>
          <w:szCs w:val="24"/>
        </w:rPr>
        <w:t>: 100 respondents.</w:t>
      </w:r>
    </w:p>
    <w:p w14:paraId="33DD6478" w14:textId="69F752B6" w:rsidR="00472B68" w:rsidRPr="00E750E1" w:rsidRDefault="00472B68"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Data Collection:</w:t>
      </w:r>
    </w:p>
    <w:p w14:paraId="476392BC" w14:textId="77C15487" w:rsidR="00472B68" w:rsidRPr="00E750E1" w:rsidRDefault="00472B68" w:rsidP="00E750E1">
      <w:pPr>
        <w:spacing w:before="100" w:beforeAutospacing="1" w:after="100" w:afterAutospacing="1" w:line="360" w:lineRule="auto"/>
        <w:ind w:left="144" w:right="144"/>
        <w:jc w:val="both"/>
        <w:rPr>
          <w:rFonts w:ascii="Times New Roman" w:eastAsia="Times New Roman" w:hAnsi="Times New Roman" w:cs="Times New Roman"/>
          <w:sz w:val="24"/>
          <w:szCs w:val="24"/>
        </w:rPr>
      </w:pPr>
      <w:r w:rsidRPr="00E750E1">
        <w:rPr>
          <w:rFonts w:ascii="Times New Roman" w:eastAsia="Times New Roman" w:hAnsi="Times New Roman" w:cs="Times New Roman"/>
          <w:b/>
          <w:bCs/>
          <w:sz w:val="24"/>
          <w:szCs w:val="24"/>
        </w:rPr>
        <w:t>Primary Data</w:t>
      </w:r>
      <w:r w:rsidRPr="00E750E1">
        <w:rPr>
          <w:rFonts w:ascii="Times New Roman" w:eastAsia="Times New Roman" w:hAnsi="Times New Roman" w:cs="Times New Roman"/>
          <w:sz w:val="24"/>
          <w:szCs w:val="24"/>
        </w:rPr>
        <w:t xml:space="preserve"> – Survey Questionnaire.</w:t>
      </w:r>
    </w:p>
    <w:p w14:paraId="0EC65587" w14:textId="54DE2CAC" w:rsidR="00472B68" w:rsidRPr="00E750E1" w:rsidRDefault="00472B68" w:rsidP="00E750E1">
      <w:pPr>
        <w:spacing w:before="100" w:beforeAutospacing="1" w:after="100" w:afterAutospacing="1" w:line="360" w:lineRule="auto"/>
        <w:ind w:left="144" w:right="144"/>
        <w:jc w:val="both"/>
        <w:rPr>
          <w:rFonts w:ascii="Times New Roman" w:eastAsia="Times New Roman" w:hAnsi="Times New Roman" w:cs="Times New Roman"/>
          <w:sz w:val="24"/>
          <w:szCs w:val="24"/>
        </w:rPr>
      </w:pPr>
      <w:r w:rsidRPr="00E750E1">
        <w:rPr>
          <w:rFonts w:ascii="Times New Roman" w:eastAsia="Times New Roman" w:hAnsi="Times New Roman" w:cs="Times New Roman"/>
          <w:b/>
          <w:bCs/>
          <w:sz w:val="24"/>
          <w:szCs w:val="24"/>
        </w:rPr>
        <w:t xml:space="preserve"> Secondary Data</w:t>
      </w:r>
      <w:r w:rsidRPr="00E750E1">
        <w:rPr>
          <w:rFonts w:ascii="Times New Roman" w:eastAsia="Times New Roman" w:hAnsi="Times New Roman" w:cs="Times New Roman"/>
          <w:sz w:val="24"/>
          <w:szCs w:val="24"/>
        </w:rPr>
        <w:t xml:space="preserve"> – Secondary data was collected from various papers and reports on Internet newspapers.</w:t>
      </w:r>
    </w:p>
    <w:p w14:paraId="69CBCE2B" w14:textId="6BBE0C9F" w:rsidR="00472B68" w:rsidRPr="00E750E1" w:rsidRDefault="00472B68"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 xml:space="preserve"> Data Analysis Method –</w:t>
      </w:r>
    </w:p>
    <w:p w14:paraId="6E4474FE" w14:textId="77777777" w:rsidR="008C6AC1" w:rsidRDefault="00472B68" w:rsidP="008C6AC1">
      <w:pPr>
        <w:spacing w:before="100" w:beforeAutospacing="1" w:after="100" w:afterAutospacing="1" w:line="360" w:lineRule="auto"/>
        <w:ind w:left="144" w:right="144"/>
        <w:jc w:val="both"/>
        <w:rPr>
          <w:rFonts w:ascii="Times New Roman" w:eastAsia="Times New Roman" w:hAnsi="Times New Roman" w:cs="Times New Roman"/>
          <w:sz w:val="24"/>
          <w:szCs w:val="24"/>
        </w:rPr>
      </w:pPr>
      <w:r w:rsidRPr="00E750E1">
        <w:rPr>
          <w:rFonts w:ascii="Times New Roman" w:eastAsia="Times New Roman" w:hAnsi="Times New Roman" w:cs="Times New Roman"/>
          <w:sz w:val="24"/>
          <w:szCs w:val="24"/>
        </w:rPr>
        <w:t>After the collection of primary and secondary data, it was secured and analyzed with the help of statistical inference. The secondary data were found through intellectual exercise for the draw data. Use specific computer used forward processing and graphical presentation medium and mean.</w:t>
      </w:r>
    </w:p>
    <w:p w14:paraId="4538C6C4" w14:textId="77777777" w:rsidR="008C6AC1" w:rsidRDefault="0055061C" w:rsidP="008C6AC1">
      <w:pPr>
        <w:spacing w:before="100" w:beforeAutospacing="1" w:after="100" w:afterAutospacing="1" w:line="360" w:lineRule="auto"/>
        <w:ind w:left="144" w:right="144"/>
        <w:jc w:val="both"/>
        <w:rPr>
          <w:rFonts w:ascii="Times New Roman" w:eastAsia="Times New Roman" w:hAnsi="Times New Roman" w:cs="Times New Roman"/>
          <w:sz w:val="24"/>
          <w:szCs w:val="24"/>
        </w:rPr>
      </w:pPr>
      <w:r w:rsidRPr="008C6AC1">
        <w:rPr>
          <w:rFonts w:ascii="Times New Roman" w:eastAsia="Times New Roman" w:hAnsi="Times New Roman" w:cs="Times New Roman"/>
          <w:b/>
          <w:bCs/>
          <w:sz w:val="28"/>
          <w:szCs w:val="28"/>
        </w:rPr>
        <w:lastRenderedPageBreak/>
        <w:t>Data interpretation</w:t>
      </w:r>
    </w:p>
    <w:p w14:paraId="77E9A703" w14:textId="3A9A1C34" w:rsidR="00F11C64" w:rsidRPr="008C6AC1" w:rsidRDefault="003D1BBE" w:rsidP="008C6AC1">
      <w:pPr>
        <w:spacing w:before="100" w:beforeAutospacing="1" w:after="100" w:afterAutospacing="1" w:line="360" w:lineRule="auto"/>
        <w:ind w:left="144" w:right="144"/>
        <w:jc w:val="both"/>
        <w:rPr>
          <w:rFonts w:ascii="Times New Roman" w:eastAsia="Times New Roman" w:hAnsi="Times New Roman" w:cs="Times New Roman"/>
          <w:sz w:val="24"/>
          <w:szCs w:val="24"/>
        </w:rPr>
      </w:pPr>
      <w:r w:rsidRPr="00E750E1">
        <w:rPr>
          <w:rFonts w:ascii="Times New Roman" w:eastAsia="Times New Roman" w:hAnsi="Times New Roman" w:cs="Times New Roman"/>
          <w:b/>
          <w:bCs/>
          <w:sz w:val="24"/>
          <w:szCs w:val="24"/>
        </w:rPr>
        <w:t xml:space="preserve">Table 1: </w:t>
      </w:r>
      <w:r w:rsidR="00F11C64" w:rsidRPr="00E750E1">
        <w:rPr>
          <w:rFonts w:ascii="Times New Roman" w:eastAsia="Times New Roman" w:hAnsi="Times New Roman" w:cs="Times New Roman"/>
          <w:b/>
          <w:bCs/>
          <w:sz w:val="24"/>
          <w:szCs w:val="24"/>
        </w:rPr>
        <w:t>Aware of the new income tax regime</w:t>
      </w:r>
    </w:p>
    <w:tbl>
      <w:tblPr>
        <w:tblStyle w:val="TableGrid"/>
        <w:tblpPr w:leftFromText="180" w:rightFromText="180" w:vertAnchor="text" w:horzAnchor="margin" w:tblpY="-35"/>
        <w:tblW w:w="9394" w:type="dxa"/>
        <w:tblLook w:val="04A0" w:firstRow="1" w:lastRow="0" w:firstColumn="1" w:lastColumn="0" w:noHBand="0" w:noVBand="1"/>
      </w:tblPr>
      <w:tblGrid>
        <w:gridCol w:w="1724"/>
        <w:gridCol w:w="2537"/>
        <w:gridCol w:w="2787"/>
        <w:gridCol w:w="2346"/>
      </w:tblGrid>
      <w:tr w:rsidR="00CA36B8" w:rsidRPr="00E750E1" w14:paraId="4D4A9D48" w14:textId="77777777" w:rsidTr="00954F21">
        <w:trPr>
          <w:trHeight w:val="408"/>
        </w:trPr>
        <w:tc>
          <w:tcPr>
            <w:tcW w:w="1724" w:type="dxa"/>
          </w:tcPr>
          <w:p w14:paraId="5A6FFBBE" w14:textId="045AC6A2" w:rsidR="00CA36B8" w:rsidRPr="00E750E1" w:rsidRDefault="00CA36B8"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Sq.no</w:t>
            </w:r>
          </w:p>
        </w:tc>
        <w:tc>
          <w:tcPr>
            <w:tcW w:w="2537" w:type="dxa"/>
          </w:tcPr>
          <w:p w14:paraId="15197D25" w14:textId="6C6708F3" w:rsidR="00CA36B8" w:rsidRPr="00E750E1" w:rsidRDefault="00F11C64"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Awareness</w:t>
            </w:r>
          </w:p>
        </w:tc>
        <w:tc>
          <w:tcPr>
            <w:tcW w:w="2787" w:type="dxa"/>
          </w:tcPr>
          <w:p w14:paraId="4FB1AB78" w14:textId="33B855E2" w:rsidR="00CA36B8" w:rsidRPr="00E750E1" w:rsidRDefault="00F11C64"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hAnsi="Times New Roman" w:cs="Times New Roman"/>
                <w:sz w:val="24"/>
                <w:szCs w:val="24"/>
              </w:rPr>
              <w:t>Frequency</w:t>
            </w:r>
          </w:p>
        </w:tc>
        <w:tc>
          <w:tcPr>
            <w:tcW w:w="2346" w:type="dxa"/>
          </w:tcPr>
          <w:p w14:paraId="0DE2B51C" w14:textId="69C7C9A8" w:rsidR="00CA36B8" w:rsidRPr="00E750E1" w:rsidRDefault="00CA36B8"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w:t>
            </w:r>
          </w:p>
        </w:tc>
      </w:tr>
      <w:tr w:rsidR="00CA36B8" w:rsidRPr="00E750E1" w14:paraId="3E89FD19" w14:textId="77777777" w:rsidTr="00954F21">
        <w:trPr>
          <w:trHeight w:val="420"/>
        </w:trPr>
        <w:tc>
          <w:tcPr>
            <w:tcW w:w="1724" w:type="dxa"/>
          </w:tcPr>
          <w:p w14:paraId="4280B024" w14:textId="2455858A" w:rsidR="00CA36B8" w:rsidRPr="00E750E1" w:rsidRDefault="00CA36B8"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1</w:t>
            </w:r>
          </w:p>
        </w:tc>
        <w:tc>
          <w:tcPr>
            <w:tcW w:w="2537" w:type="dxa"/>
          </w:tcPr>
          <w:p w14:paraId="5DF23EE0" w14:textId="7E1FF360" w:rsidR="00CA36B8" w:rsidRPr="00E750E1" w:rsidRDefault="00954F21" w:rsidP="00E750E1">
            <w:pPr>
              <w:spacing w:line="36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r w:rsidR="00CA36B8" w:rsidRPr="00E750E1">
              <w:rPr>
                <w:rFonts w:ascii="Times New Roman" w:eastAsia="Times New Roman" w:hAnsi="Times New Roman" w:cs="Times New Roman"/>
                <w:color w:val="000000"/>
                <w:sz w:val="24"/>
                <w:szCs w:val="24"/>
              </w:rPr>
              <w:t>es</w:t>
            </w:r>
          </w:p>
        </w:tc>
        <w:tc>
          <w:tcPr>
            <w:tcW w:w="2787" w:type="dxa"/>
          </w:tcPr>
          <w:p w14:paraId="5EDD7344" w14:textId="42DB6A54" w:rsidR="00CA36B8" w:rsidRPr="00E750E1" w:rsidRDefault="00F11C64"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80</w:t>
            </w:r>
          </w:p>
        </w:tc>
        <w:tc>
          <w:tcPr>
            <w:tcW w:w="2346" w:type="dxa"/>
          </w:tcPr>
          <w:p w14:paraId="3163037F" w14:textId="6D3881EB" w:rsidR="00CA36B8" w:rsidRPr="00E750E1" w:rsidRDefault="00F11C64"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80</w:t>
            </w:r>
          </w:p>
        </w:tc>
      </w:tr>
      <w:tr w:rsidR="00CA36B8" w:rsidRPr="00E750E1" w14:paraId="2AF36E19" w14:textId="77777777" w:rsidTr="00954F21">
        <w:trPr>
          <w:trHeight w:val="408"/>
        </w:trPr>
        <w:tc>
          <w:tcPr>
            <w:tcW w:w="1724" w:type="dxa"/>
          </w:tcPr>
          <w:p w14:paraId="4EBF7961" w14:textId="7FF0C1D1" w:rsidR="00CA36B8" w:rsidRPr="00E750E1" w:rsidRDefault="00CA36B8"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2</w:t>
            </w:r>
          </w:p>
        </w:tc>
        <w:tc>
          <w:tcPr>
            <w:tcW w:w="2537" w:type="dxa"/>
          </w:tcPr>
          <w:p w14:paraId="22A05B27" w14:textId="711A3D06" w:rsidR="00CA36B8" w:rsidRPr="00E750E1" w:rsidRDefault="00954F21" w:rsidP="00E750E1">
            <w:pPr>
              <w:spacing w:line="360" w:lineRule="auto"/>
              <w:ind w:left="144" w:right="14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CA36B8" w:rsidRPr="00E750E1">
              <w:rPr>
                <w:rFonts w:ascii="Times New Roman" w:eastAsia="Times New Roman" w:hAnsi="Times New Roman" w:cs="Times New Roman"/>
                <w:color w:val="000000"/>
                <w:sz w:val="24"/>
                <w:szCs w:val="24"/>
              </w:rPr>
              <w:t>o</w:t>
            </w:r>
          </w:p>
        </w:tc>
        <w:tc>
          <w:tcPr>
            <w:tcW w:w="2787" w:type="dxa"/>
          </w:tcPr>
          <w:p w14:paraId="278B7319" w14:textId="4D6BE89D" w:rsidR="00CA36B8" w:rsidRPr="00E750E1" w:rsidRDefault="00F11C64"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20</w:t>
            </w:r>
          </w:p>
        </w:tc>
        <w:tc>
          <w:tcPr>
            <w:tcW w:w="2346" w:type="dxa"/>
          </w:tcPr>
          <w:p w14:paraId="7CD5A3A2" w14:textId="5A6E2887" w:rsidR="00CA36B8" w:rsidRPr="00E750E1" w:rsidRDefault="00F11C64" w:rsidP="00E750E1">
            <w:pPr>
              <w:spacing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20</w:t>
            </w:r>
          </w:p>
        </w:tc>
      </w:tr>
    </w:tbl>
    <w:p w14:paraId="0178F02C" w14:textId="77777777" w:rsidR="00954F21" w:rsidRDefault="00954F21"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p>
    <w:p w14:paraId="44ED8C33" w14:textId="260119C3" w:rsidR="00C963A0" w:rsidRPr="00E750E1" w:rsidRDefault="00954F21"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sidR="00E750E1" w:rsidRPr="00E750E1">
        <w:rPr>
          <w:rFonts w:ascii="Times New Roman" w:eastAsia="Times New Roman" w:hAnsi="Times New Roman" w:cs="Times New Roman"/>
          <w:b/>
          <w:bCs/>
          <w:color w:val="000000"/>
          <w:sz w:val="24"/>
          <w:szCs w:val="24"/>
        </w:rPr>
        <w:t xml:space="preserve">Graph </w:t>
      </w:r>
      <w:r>
        <w:rPr>
          <w:rFonts w:ascii="Times New Roman" w:eastAsia="Times New Roman" w:hAnsi="Times New Roman" w:cs="Times New Roman"/>
          <w:b/>
          <w:bCs/>
          <w:color w:val="000000"/>
          <w:sz w:val="24"/>
          <w:szCs w:val="24"/>
        </w:rPr>
        <w:t>N</w:t>
      </w:r>
      <w:r w:rsidR="00E750E1" w:rsidRPr="00E750E1">
        <w:rPr>
          <w:rFonts w:ascii="Times New Roman" w:eastAsia="Times New Roman" w:hAnsi="Times New Roman" w:cs="Times New Roman"/>
          <w:b/>
          <w:bCs/>
          <w:color w:val="000000"/>
          <w:sz w:val="24"/>
          <w:szCs w:val="24"/>
        </w:rPr>
        <w:t>o-1</w:t>
      </w:r>
    </w:p>
    <w:p w14:paraId="3E7E53C7" w14:textId="77777777" w:rsidR="0055061C" w:rsidRPr="00E750E1" w:rsidRDefault="00F11C64" w:rsidP="00E750E1">
      <w:pPr>
        <w:shd w:val="clear" w:color="auto" w:fill="FFFFFF"/>
        <w:spacing w:after="0" w:line="360" w:lineRule="auto"/>
        <w:ind w:left="144" w:right="144" w:hanging="720"/>
        <w:jc w:val="both"/>
        <w:rPr>
          <w:rFonts w:ascii="Times New Roman" w:hAnsi="Times New Roman" w:cs="Times New Roman"/>
          <w:sz w:val="24"/>
          <w:szCs w:val="24"/>
        </w:rPr>
      </w:pPr>
      <w:r w:rsidRPr="00E750E1">
        <w:rPr>
          <w:rFonts w:ascii="Times New Roman" w:hAnsi="Times New Roman" w:cs="Times New Roman"/>
          <w:noProof/>
          <w:sz w:val="24"/>
          <w:szCs w:val="24"/>
        </w:rPr>
        <w:drawing>
          <wp:inline distT="0" distB="0" distL="0" distR="0" wp14:anchorId="56587FFC" wp14:editId="0730873C">
            <wp:extent cx="6217920" cy="1924050"/>
            <wp:effectExtent l="0" t="0" r="11430" b="0"/>
            <wp:docPr id="1" name="Chart 1">
              <a:extLst xmlns:a="http://schemas.openxmlformats.org/drawingml/2006/main">
                <a:ext uri="{FF2B5EF4-FFF2-40B4-BE49-F238E27FC236}">
                  <a16:creationId xmlns:a16="http://schemas.microsoft.com/office/drawing/2014/main" id="{8731860C-BACC-4561-B85A-39AD49B517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5061C" w:rsidRPr="00E750E1">
        <w:rPr>
          <w:rFonts w:ascii="Times New Roman" w:hAnsi="Times New Roman" w:cs="Times New Roman"/>
          <w:sz w:val="24"/>
          <w:szCs w:val="24"/>
        </w:rPr>
        <w:t xml:space="preserve"> </w:t>
      </w:r>
    </w:p>
    <w:p w14:paraId="5B1505D6" w14:textId="77777777" w:rsidR="00954F21" w:rsidRDefault="0055061C" w:rsidP="00E750E1">
      <w:pPr>
        <w:shd w:val="clear" w:color="auto" w:fill="FFFFFF"/>
        <w:spacing w:after="0" w:line="360" w:lineRule="auto"/>
        <w:ind w:left="144" w:right="144" w:hanging="720"/>
        <w:jc w:val="both"/>
        <w:rPr>
          <w:rFonts w:ascii="Times New Roman" w:hAnsi="Times New Roman" w:cs="Times New Roman"/>
          <w:sz w:val="24"/>
          <w:szCs w:val="24"/>
        </w:rPr>
      </w:pPr>
      <w:r w:rsidRPr="00E750E1">
        <w:rPr>
          <w:rFonts w:ascii="Times New Roman" w:hAnsi="Times New Roman" w:cs="Times New Roman"/>
          <w:sz w:val="24"/>
          <w:szCs w:val="24"/>
        </w:rPr>
        <w:t xml:space="preserve">           </w:t>
      </w:r>
    </w:p>
    <w:p w14:paraId="762A6B82" w14:textId="77777777" w:rsidR="00954F21" w:rsidRDefault="00954F21" w:rsidP="00E750E1">
      <w:pPr>
        <w:shd w:val="clear" w:color="auto" w:fill="FFFFFF"/>
        <w:spacing w:after="0" w:line="360" w:lineRule="auto"/>
        <w:ind w:left="144" w:right="144" w:hanging="720"/>
        <w:jc w:val="both"/>
        <w:rPr>
          <w:rFonts w:ascii="Times New Roman" w:hAnsi="Times New Roman" w:cs="Times New Roman"/>
          <w:sz w:val="24"/>
          <w:szCs w:val="24"/>
        </w:rPr>
      </w:pPr>
      <w:r>
        <w:rPr>
          <w:rFonts w:ascii="Times New Roman" w:hAnsi="Times New Roman" w:cs="Times New Roman"/>
          <w:sz w:val="24"/>
          <w:szCs w:val="24"/>
        </w:rPr>
        <w:tab/>
      </w:r>
    </w:p>
    <w:p w14:paraId="70C648C6" w14:textId="3598B54A" w:rsidR="00954F21" w:rsidRPr="00E750E1" w:rsidRDefault="00954F21" w:rsidP="00E750E1">
      <w:pPr>
        <w:shd w:val="clear" w:color="auto" w:fill="FFFFFF"/>
        <w:spacing w:after="0" w:line="360" w:lineRule="auto"/>
        <w:ind w:left="144" w:right="144" w:hanging="720"/>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r w:rsidR="0055061C" w:rsidRPr="00E750E1">
        <w:rPr>
          <w:rFonts w:ascii="Times New Roman" w:hAnsi="Times New Roman" w:cs="Times New Roman"/>
          <w:sz w:val="24"/>
          <w:szCs w:val="24"/>
        </w:rPr>
        <w:t>T</w:t>
      </w:r>
      <w:r w:rsidR="0055061C" w:rsidRPr="00E750E1">
        <w:rPr>
          <w:rFonts w:ascii="Times New Roman" w:eastAsia="Times New Roman" w:hAnsi="Times New Roman" w:cs="Times New Roman"/>
          <w:color w:val="000000"/>
          <w:sz w:val="24"/>
          <w:szCs w:val="24"/>
        </w:rPr>
        <w:t>his indicates that a majority of the respondents are informed about the new income tax regime, suggesting effective dissemination of information or interest in tax-related matters among the population surveyed. However, the 20% unaware reflects a need for further awareness and educational initiatives to ensure that everyone understands the available tax options and benefits.</w:t>
      </w:r>
    </w:p>
    <w:p w14:paraId="02FC6AB0" w14:textId="780901ED" w:rsidR="00C963A0" w:rsidRPr="00E750E1" w:rsidRDefault="00C963A0"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0AC61563" w14:textId="5348F798" w:rsidR="00C963A0" w:rsidRPr="00E750E1" w:rsidRDefault="0055061C"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r w:rsidRPr="00E750E1">
        <w:rPr>
          <w:rFonts w:ascii="Times New Roman" w:eastAsia="Times New Roman" w:hAnsi="Times New Roman" w:cs="Times New Roman"/>
          <w:b/>
          <w:bCs/>
          <w:color w:val="000000"/>
          <w:sz w:val="24"/>
          <w:szCs w:val="24"/>
        </w:rPr>
        <w:t>Table 2 - Primary source of information regarding the new tax regime</w:t>
      </w:r>
    </w:p>
    <w:tbl>
      <w:tblPr>
        <w:tblStyle w:val="TableGrid"/>
        <w:tblW w:w="0" w:type="auto"/>
        <w:tblInd w:w="144" w:type="dxa"/>
        <w:tblLook w:val="04A0" w:firstRow="1" w:lastRow="0" w:firstColumn="1" w:lastColumn="0" w:noHBand="0" w:noVBand="1"/>
      </w:tblPr>
      <w:tblGrid>
        <w:gridCol w:w="1111"/>
        <w:gridCol w:w="3496"/>
        <w:gridCol w:w="2311"/>
        <w:gridCol w:w="2288"/>
      </w:tblGrid>
      <w:tr w:rsidR="00044BFB" w:rsidRPr="00E750E1" w14:paraId="28DE785D" w14:textId="77777777" w:rsidTr="00044BFB">
        <w:tc>
          <w:tcPr>
            <w:tcW w:w="1111" w:type="dxa"/>
          </w:tcPr>
          <w:p w14:paraId="38CA2E8F" w14:textId="7B2AD135" w:rsidR="0055061C" w:rsidRPr="00E750E1" w:rsidRDefault="0055061C"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Sq.no</w:t>
            </w:r>
          </w:p>
        </w:tc>
        <w:tc>
          <w:tcPr>
            <w:tcW w:w="3496" w:type="dxa"/>
          </w:tcPr>
          <w:p w14:paraId="3F68E31D" w14:textId="3BEE061A" w:rsidR="0055061C" w:rsidRPr="00E750E1" w:rsidRDefault="0055061C"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source</w:t>
            </w:r>
          </w:p>
        </w:tc>
        <w:tc>
          <w:tcPr>
            <w:tcW w:w="2311" w:type="dxa"/>
          </w:tcPr>
          <w:p w14:paraId="35DDAE18" w14:textId="30B225DB" w:rsidR="0055061C" w:rsidRPr="00E750E1" w:rsidRDefault="0055061C"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hAnsi="Times New Roman" w:cs="Times New Roman"/>
                <w:b/>
                <w:bCs/>
                <w:sz w:val="24"/>
                <w:szCs w:val="24"/>
              </w:rPr>
              <w:t>Frequency</w:t>
            </w:r>
          </w:p>
        </w:tc>
        <w:tc>
          <w:tcPr>
            <w:tcW w:w="2288" w:type="dxa"/>
          </w:tcPr>
          <w:p w14:paraId="146CB167" w14:textId="2B8E5DF0"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w:t>
            </w:r>
          </w:p>
        </w:tc>
      </w:tr>
      <w:tr w:rsidR="00044BFB" w:rsidRPr="00E750E1" w14:paraId="11CC1439" w14:textId="77777777" w:rsidTr="00044BFB">
        <w:tc>
          <w:tcPr>
            <w:tcW w:w="1111" w:type="dxa"/>
          </w:tcPr>
          <w:p w14:paraId="79BC473F" w14:textId="0FB67F95"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1</w:t>
            </w:r>
          </w:p>
        </w:tc>
        <w:tc>
          <w:tcPr>
            <w:tcW w:w="3496" w:type="dxa"/>
          </w:tcPr>
          <w:p w14:paraId="47063652" w14:textId="35CE8390"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 xml:space="preserve">News </w:t>
            </w:r>
          </w:p>
        </w:tc>
        <w:tc>
          <w:tcPr>
            <w:tcW w:w="2311" w:type="dxa"/>
          </w:tcPr>
          <w:p w14:paraId="545EBA22" w14:textId="5A6A88D5"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25</w:t>
            </w:r>
          </w:p>
        </w:tc>
        <w:tc>
          <w:tcPr>
            <w:tcW w:w="2288" w:type="dxa"/>
          </w:tcPr>
          <w:p w14:paraId="51179C18" w14:textId="23884655"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25</w:t>
            </w:r>
          </w:p>
        </w:tc>
      </w:tr>
      <w:tr w:rsidR="00044BFB" w:rsidRPr="00E750E1" w14:paraId="4AD7324D" w14:textId="77777777" w:rsidTr="00044BFB">
        <w:tc>
          <w:tcPr>
            <w:tcW w:w="1111" w:type="dxa"/>
          </w:tcPr>
          <w:p w14:paraId="5D307777" w14:textId="67491DDD"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2</w:t>
            </w:r>
          </w:p>
        </w:tc>
        <w:tc>
          <w:tcPr>
            <w:tcW w:w="3496" w:type="dxa"/>
          </w:tcPr>
          <w:p w14:paraId="2764093E" w14:textId="44BFD148"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Social media</w:t>
            </w:r>
          </w:p>
        </w:tc>
        <w:tc>
          <w:tcPr>
            <w:tcW w:w="2311" w:type="dxa"/>
          </w:tcPr>
          <w:p w14:paraId="43C35069" w14:textId="55D5A772"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70</w:t>
            </w:r>
          </w:p>
        </w:tc>
        <w:tc>
          <w:tcPr>
            <w:tcW w:w="2288" w:type="dxa"/>
          </w:tcPr>
          <w:p w14:paraId="36F0B186" w14:textId="7AA5B11D"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70</w:t>
            </w:r>
          </w:p>
        </w:tc>
      </w:tr>
      <w:tr w:rsidR="00044BFB" w:rsidRPr="00E750E1" w14:paraId="269795A5" w14:textId="77777777" w:rsidTr="00044BFB">
        <w:tc>
          <w:tcPr>
            <w:tcW w:w="1111" w:type="dxa"/>
          </w:tcPr>
          <w:p w14:paraId="3CB19EE5" w14:textId="7B0BA3F6"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3</w:t>
            </w:r>
          </w:p>
        </w:tc>
        <w:tc>
          <w:tcPr>
            <w:tcW w:w="3496" w:type="dxa"/>
          </w:tcPr>
          <w:p w14:paraId="052998C1" w14:textId="25E673DC"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Financial advisors</w:t>
            </w:r>
          </w:p>
        </w:tc>
        <w:tc>
          <w:tcPr>
            <w:tcW w:w="2311" w:type="dxa"/>
          </w:tcPr>
          <w:p w14:paraId="27D5C442" w14:textId="18357AD4"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0</w:t>
            </w:r>
          </w:p>
        </w:tc>
        <w:tc>
          <w:tcPr>
            <w:tcW w:w="2288" w:type="dxa"/>
          </w:tcPr>
          <w:p w14:paraId="4ED6EEE5" w14:textId="41889794"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0</w:t>
            </w:r>
          </w:p>
        </w:tc>
      </w:tr>
      <w:tr w:rsidR="00044BFB" w:rsidRPr="00E750E1" w14:paraId="70B62FA1" w14:textId="77777777" w:rsidTr="00044BFB">
        <w:tc>
          <w:tcPr>
            <w:tcW w:w="1111" w:type="dxa"/>
          </w:tcPr>
          <w:p w14:paraId="2054953D" w14:textId="089E1E2A"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4</w:t>
            </w:r>
          </w:p>
        </w:tc>
        <w:tc>
          <w:tcPr>
            <w:tcW w:w="3496" w:type="dxa"/>
          </w:tcPr>
          <w:p w14:paraId="67EE04C6" w14:textId="0F4D2865"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Employer or colleagues</w:t>
            </w:r>
          </w:p>
        </w:tc>
        <w:tc>
          <w:tcPr>
            <w:tcW w:w="2311" w:type="dxa"/>
          </w:tcPr>
          <w:p w14:paraId="313A01F0" w14:textId="00859949"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5</w:t>
            </w:r>
          </w:p>
        </w:tc>
        <w:tc>
          <w:tcPr>
            <w:tcW w:w="2288" w:type="dxa"/>
          </w:tcPr>
          <w:p w14:paraId="19691E25" w14:textId="302BCDED" w:rsidR="0055061C" w:rsidRPr="00E750E1" w:rsidRDefault="00044BF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5</w:t>
            </w:r>
          </w:p>
        </w:tc>
      </w:tr>
    </w:tbl>
    <w:p w14:paraId="08A0EA6F" w14:textId="399751E4" w:rsidR="004043B6" w:rsidRPr="004043B6" w:rsidRDefault="00275618" w:rsidP="004043B6">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t xml:space="preserve">                                    </w:t>
      </w:r>
    </w:p>
    <w:p w14:paraId="6A6A6C7A" w14:textId="1FF04037" w:rsidR="00C963A0" w:rsidRPr="004043B6" w:rsidRDefault="004043B6" w:rsidP="004043B6">
      <w:pPr>
        <w:shd w:val="clear" w:color="auto" w:fill="FFFFFF"/>
        <w:spacing w:after="0" w:line="360" w:lineRule="auto"/>
        <w:ind w:right="14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 xml:space="preserve">                                        </w:t>
      </w:r>
      <w:r w:rsidR="008C6AC1">
        <w:rPr>
          <w:rFonts w:ascii="Times New Roman" w:eastAsia="Times New Roman" w:hAnsi="Times New Roman" w:cs="Times New Roman"/>
          <w:color w:val="000000"/>
          <w:sz w:val="24"/>
          <w:szCs w:val="24"/>
        </w:rPr>
        <w:t xml:space="preserve"> </w:t>
      </w:r>
      <w:r w:rsidR="00954F21">
        <w:rPr>
          <w:rFonts w:ascii="Times New Roman" w:eastAsia="Times New Roman" w:hAnsi="Times New Roman" w:cs="Times New Roman"/>
          <w:color w:val="000000"/>
          <w:sz w:val="24"/>
          <w:szCs w:val="24"/>
        </w:rPr>
        <w:t xml:space="preserve">            </w:t>
      </w:r>
      <w:r w:rsidR="008C6AC1">
        <w:rPr>
          <w:rFonts w:ascii="Times New Roman" w:eastAsia="Times New Roman" w:hAnsi="Times New Roman" w:cs="Times New Roman"/>
          <w:color w:val="000000"/>
          <w:sz w:val="24"/>
          <w:szCs w:val="24"/>
        </w:rPr>
        <w:t xml:space="preserve">  </w:t>
      </w:r>
      <w:r w:rsidR="00275618">
        <w:rPr>
          <w:rFonts w:ascii="Times New Roman" w:eastAsia="Times New Roman" w:hAnsi="Times New Roman" w:cs="Times New Roman"/>
          <w:color w:val="000000"/>
          <w:sz w:val="24"/>
          <w:szCs w:val="24"/>
        </w:rPr>
        <w:t xml:space="preserve"> </w:t>
      </w:r>
      <w:r w:rsidR="00275618" w:rsidRPr="00275618">
        <w:rPr>
          <w:rFonts w:ascii="Times New Roman" w:eastAsia="Times New Roman" w:hAnsi="Times New Roman" w:cs="Times New Roman"/>
          <w:b/>
          <w:bCs/>
          <w:color w:val="000000"/>
          <w:sz w:val="24"/>
          <w:szCs w:val="24"/>
        </w:rPr>
        <w:t>Graph No-2</w:t>
      </w:r>
    </w:p>
    <w:p w14:paraId="4AAFFA6D" w14:textId="09737BC6" w:rsidR="00C963A0" w:rsidRPr="00E750E1" w:rsidRDefault="00E83EC3"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hAnsi="Times New Roman" w:cs="Times New Roman"/>
          <w:noProof/>
          <w:sz w:val="24"/>
          <w:szCs w:val="24"/>
        </w:rPr>
        <w:drawing>
          <wp:inline distT="0" distB="0" distL="0" distR="0" wp14:anchorId="2E601B4B" wp14:editId="100CFF55">
            <wp:extent cx="5897880" cy="2428875"/>
            <wp:effectExtent l="0" t="0" r="7620" b="9525"/>
            <wp:docPr id="2" name="Chart 2">
              <a:extLst xmlns:a="http://schemas.openxmlformats.org/drawingml/2006/main">
                <a:ext uri="{FF2B5EF4-FFF2-40B4-BE49-F238E27FC236}">
                  <a16:creationId xmlns:a16="http://schemas.microsoft.com/office/drawing/2014/main" id="{0CB43634-C119-432F-B9A8-AF141347F2C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D4CCFEE" w14:textId="77777777" w:rsidR="00C963A0" w:rsidRPr="00E750E1" w:rsidRDefault="00C963A0"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00C0E179" w14:textId="532E756C" w:rsidR="00C963A0" w:rsidRPr="00E750E1" w:rsidRDefault="006764AF"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The majority of respondents (70%) rely on social media for financial information, followed by news sources (25%). Very few (5%) seek information from employers or colleagues, and none consult financial advisors. This indicates a strong preference for informal and digital sources over professional financial guidance.</w:t>
      </w:r>
    </w:p>
    <w:p w14:paraId="64F28434" w14:textId="77777777" w:rsidR="00C963A0" w:rsidRPr="00E750E1" w:rsidRDefault="00C963A0"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4E6BEB38" w14:textId="77777777" w:rsidR="00C963A0" w:rsidRPr="00E750E1" w:rsidRDefault="00C963A0"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5669D269" w14:textId="5FDE8272" w:rsidR="006764AF" w:rsidRPr="00E750E1" w:rsidRDefault="006764AF"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r w:rsidRPr="00E750E1">
        <w:rPr>
          <w:rFonts w:ascii="Times New Roman" w:eastAsia="Times New Roman" w:hAnsi="Times New Roman" w:cs="Times New Roman"/>
          <w:b/>
          <w:bCs/>
          <w:color w:val="000000"/>
          <w:sz w:val="24"/>
          <w:szCs w:val="24"/>
        </w:rPr>
        <w:t xml:space="preserve">Table </w:t>
      </w:r>
      <w:r w:rsidR="00A03F4B" w:rsidRPr="00E750E1">
        <w:rPr>
          <w:rFonts w:ascii="Times New Roman" w:eastAsia="Times New Roman" w:hAnsi="Times New Roman" w:cs="Times New Roman"/>
          <w:b/>
          <w:bCs/>
          <w:color w:val="000000"/>
          <w:sz w:val="24"/>
          <w:szCs w:val="24"/>
        </w:rPr>
        <w:t xml:space="preserve">3 </w:t>
      </w:r>
      <w:r w:rsidRPr="00E750E1">
        <w:rPr>
          <w:rFonts w:ascii="Times New Roman" w:eastAsia="Times New Roman" w:hAnsi="Times New Roman" w:cs="Times New Roman"/>
          <w:b/>
          <w:bCs/>
          <w:color w:val="000000"/>
          <w:sz w:val="24"/>
          <w:szCs w:val="24"/>
        </w:rPr>
        <w:t>-</w:t>
      </w:r>
      <w:r w:rsidRPr="00E750E1">
        <w:rPr>
          <w:rFonts w:ascii="Times New Roman" w:hAnsi="Times New Roman" w:cs="Times New Roman"/>
          <w:sz w:val="24"/>
          <w:szCs w:val="24"/>
        </w:rPr>
        <w:t xml:space="preserve"> </w:t>
      </w:r>
      <w:r w:rsidRPr="00E750E1">
        <w:rPr>
          <w:rFonts w:ascii="Times New Roman" w:eastAsia="Times New Roman" w:hAnsi="Times New Roman" w:cs="Times New Roman"/>
          <w:b/>
          <w:bCs/>
          <w:color w:val="000000"/>
          <w:sz w:val="24"/>
          <w:szCs w:val="24"/>
        </w:rPr>
        <w:t xml:space="preserve">What percentage of your income do you currently allocate for tax-saving investment?  </w:t>
      </w:r>
    </w:p>
    <w:tbl>
      <w:tblPr>
        <w:tblStyle w:val="TableGrid"/>
        <w:tblW w:w="0" w:type="auto"/>
        <w:tblInd w:w="144" w:type="dxa"/>
        <w:tblLook w:val="04A0" w:firstRow="1" w:lastRow="0" w:firstColumn="1" w:lastColumn="0" w:noHBand="0" w:noVBand="1"/>
      </w:tblPr>
      <w:tblGrid>
        <w:gridCol w:w="1111"/>
        <w:gridCol w:w="3496"/>
        <w:gridCol w:w="2311"/>
        <w:gridCol w:w="2288"/>
      </w:tblGrid>
      <w:tr w:rsidR="006764AF" w:rsidRPr="00E750E1" w14:paraId="7EF3FE57" w14:textId="77777777" w:rsidTr="00A87211">
        <w:tc>
          <w:tcPr>
            <w:tcW w:w="1111" w:type="dxa"/>
          </w:tcPr>
          <w:p w14:paraId="34B9F6EA" w14:textId="77777777"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Sq.no</w:t>
            </w:r>
          </w:p>
        </w:tc>
        <w:tc>
          <w:tcPr>
            <w:tcW w:w="3496" w:type="dxa"/>
          </w:tcPr>
          <w:p w14:paraId="5D4230A5" w14:textId="3F937739"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color w:val="000000"/>
                <w:sz w:val="24"/>
                <w:szCs w:val="24"/>
              </w:rPr>
              <w:t>currently</w:t>
            </w:r>
            <w:r w:rsidR="003E71BE" w:rsidRPr="00E750E1">
              <w:rPr>
                <w:rFonts w:ascii="Times New Roman" w:eastAsia="Times New Roman" w:hAnsi="Times New Roman" w:cs="Times New Roman"/>
                <w:b/>
                <w:bCs/>
                <w:color w:val="000000"/>
                <w:sz w:val="24"/>
                <w:szCs w:val="24"/>
              </w:rPr>
              <w:t>,</w:t>
            </w:r>
            <w:r w:rsidRPr="00E750E1">
              <w:rPr>
                <w:rFonts w:ascii="Times New Roman" w:eastAsia="Times New Roman" w:hAnsi="Times New Roman" w:cs="Times New Roman"/>
                <w:b/>
                <w:bCs/>
                <w:color w:val="000000"/>
                <w:sz w:val="24"/>
                <w:szCs w:val="24"/>
              </w:rPr>
              <w:t xml:space="preserve"> </w:t>
            </w:r>
            <w:r w:rsidR="005C3011" w:rsidRPr="00E750E1">
              <w:rPr>
                <w:rFonts w:ascii="Times New Roman" w:eastAsia="Times New Roman" w:hAnsi="Times New Roman" w:cs="Times New Roman"/>
                <w:b/>
                <w:bCs/>
                <w:color w:val="000000"/>
                <w:sz w:val="24"/>
                <w:szCs w:val="24"/>
              </w:rPr>
              <w:t>allocated</w:t>
            </w:r>
            <w:r w:rsidRPr="00E750E1">
              <w:rPr>
                <w:rFonts w:ascii="Times New Roman" w:eastAsia="Times New Roman" w:hAnsi="Times New Roman" w:cs="Times New Roman"/>
                <w:b/>
                <w:bCs/>
                <w:color w:val="000000"/>
                <w:sz w:val="24"/>
                <w:szCs w:val="24"/>
              </w:rPr>
              <w:t xml:space="preserve"> for tax-saving investment</w:t>
            </w:r>
          </w:p>
        </w:tc>
        <w:tc>
          <w:tcPr>
            <w:tcW w:w="2311" w:type="dxa"/>
          </w:tcPr>
          <w:p w14:paraId="4F510847" w14:textId="77777777"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hAnsi="Times New Roman" w:cs="Times New Roman"/>
                <w:b/>
                <w:bCs/>
                <w:sz w:val="24"/>
                <w:szCs w:val="24"/>
              </w:rPr>
              <w:t>Frequency</w:t>
            </w:r>
          </w:p>
        </w:tc>
        <w:tc>
          <w:tcPr>
            <w:tcW w:w="2288" w:type="dxa"/>
          </w:tcPr>
          <w:p w14:paraId="72B75991" w14:textId="77777777"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w:t>
            </w:r>
          </w:p>
        </w:tc>
      </w:tr>
      <w:tr w:rsidR="006764AF" w:rsidRPr="00E750E1" w14:paraId="57A04DA9" w14:textId="77777777" w:rsidTr="00A87211">
        <w:tc>
          <w:tcPr>
            <w:tcW w:w="1111" w:type="dxa"/>
          </w:tcPr>
          <w:p w14:paraId="71715ABF" w14:textId="77777777"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1</w:t>
            </w:r>
          </w:p>
        </w:tc>
        <w:tc>
          <w:tcPr>
            <w:tcW w:w="3496" w:type="dxa"/>
          </w:tcPr>
          <w:p w14:paraId="24B33711" w14:textId="21B77E15"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Below 10%</w:t>
            </w:r>
          </w:p>
        </w:tc>
        <w:tc>
          <w:tcPr>
            <w:tcW w:w="2311" w:type="dxa"/>
          </w:tcPr>
          <w:p w14:paraId="0A544D63" w14:textId="6F7D8538"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80</w:t>
            </w:r>
          </w:p>
        </w:tc>
        <w:tc>
          <w:tcPr>
            <w:tcW w:w="2288" w:type="dxa"/>
          </w:tcPr>
          <w:p w14:paraId="5F298A02" w14:textId="1F2E997B"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80</w:t>
            </w:r>
          </w:p>
        </w:tc>
      </w:tr>
      <w:tr w:rsidR="006764AF" w:rsidRPr="00E750E1" w14:paraId="10C164E2" w14:textId="77777777" w:rsidTr="00A87211">
        <w:tc>
          <w:tcPr>
            <w:tcW w:w="1111" w:type="dxa"/>
          </w:tcPr>
          <w:p w14:paraId="3BD02B8E" w14:textId="77777777"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2</w:t>
            </w:r>
          </w:p>
        </w:tc>
        <w:tc>
          <w:tcPr>
            <w:tcW w:w="3496" w:type="dxa"/>
          </w:tcPr>
          <w:p w14:paraId="3C23B44A" w14:textId="1A87D5FE"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10-20%</w:t>
            </w:r>
          </w:p>
        </w:tc>
        <w:tc>
          <w:tcPr>
            <w:tcW w:w="2311" w:type="dxa"/>
          </w:tcPr>
          <w:p w14:paraId="40C83C38" w14:textId="649CA656"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10</w:t>
            </w:r>
          </w:p>
        </w:tc>
        <w:tc>
          <w:tcPr>
            <w:tcW w:w="2288" w:type="dxa"/>
          </w:tcPr>
          <w:p w14:paraId="5CBB192B" w14:textId="227CFD94"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10</w:t>
            </w:r>
          </w:p>
        </w:tc>
      </w:tr>
      <w:tr w:rsidR="006764AF" w:rsidRPr="00E750E1" w14:paraId="1901359A" w14:textId="77777777" w:rsidTr="00A87211">
        <w:tc>
          <w:tcPr>
            <w:tcW w:w="1111" w:type="dxa"/>
          </w:tcPr>
          <w:p w14:paraId="6647F8E8" w14:textId="77777777"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3</w:t>
            </w:r>
          </w:p>
        </w:tc>
        <w:tc>
          <w:tcPr>
            <w:tcW w:w="3496" w:type="dxa"/>
          </w:tcPr>
          <w:p w14:paraId="7224CF12" w14:textId="3F88D932"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20-30%</w:t>
            </w:r>
          </w:p>
        </w:tc>
        <w:tc>
          <w:tcPr>
            <w:tcW w:w="2311" w:type="dxa"/>
          </w:tcPr>
          <w:p w14:paraId="0928C9DF" w14:textId="492006F8"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10</w:t>
            </w:r>
          </w:p>
        </w:tc>
        <w:tc>
          <w:tcPr>
            <w:tcW w:w="2288" w:type="dxa"/>
          </w:tcPr>
          <w:p w14:paraId="7CD52BE0" w14:textId="46B3C8EA"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10</w:t>
            </w:r>
          </w:p>
        </w:tc>
      </w:tr>
      <w:tr w:rsidR="006764AF" w:rsidRPr="00E750E1" w14:paraId="7BBFCF7D" w14:textId="77777777" w:rsidTr="00A87211">
        <w:tc>
          <w:tcPr>
            <w:tcW w:w="1111" w:type="dxa"/>
          </w:tcPr>
          <w:p w14:paraId="5E7206EC" w14:textId="77777777"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4</w:t>
            </w:r>
          </w:p>
        </w:tc>
        <w:tc>
          <w:tcPr>
            <w:tcW w:w="3496" w:type="dxa"/>
          </w:tcPr>
          <w:p w14:paraId="57806B7E" w14:textId="66A3B666"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Above 30%</w:t>
            </w:r>
          </w:p>
        </w:tc>
        <w:tc>
          <w:tcPr>
            <w:tcW w:w="2311" w:type="dxa"/>
          </w:tcPr>
          <w:p w14:paraId="74A89FDB" w14:textId="3D6CB70C"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0</w:t>
            </w:r>
          </w:p>
        </w:tc>
        <w:tc>
          <w:tcPr>
            <w:tcW w:w="2288" w:type="dxa"/>
          </w:tcPr>
          <w:p w14:paraId="040981A8" w14:textId="7A2F8881" w:rsidR="006764AF" w:rsidRPr="00E750E1" w:rsidRDefault="006764AF"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0</w:t>
            </w:r>
          </w:p>
        </w:tc>
      </w:tr>
    </w:tbl>
    <w:p w14:paraId="0E9ACE97" w14:textId="3E8993F1" w:rsidR="00275618" w:rsidRPr="004043B6" w:rsidRDefault="00275618"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p>
    <w:p w14:paraId="7834CE82" w14:textId="77777777" w:rsidR="008C6AC1" w:rsidRPr="004043B6" w:rsidRDefault="00275618"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r w:rsidRPr="004043B6">
        <w:rPr>
          <w:rFonts w:ascii="Times New Roman" w:eastAsia="Times New Roman" w:hAnsi="Times New Roman" w:cs="Times New Roman"/>
          <w:b/>
          <w:bCs/>
          <w:color w:val="000000"/>
          <w:sz w:val="24"/>
          <w:szCs w:val="24"/>
        </w:rPr>
        <w:t xml:space="preserve">                                                   </w:t>
      </w:r>
    </w:p>
    <w:p w14:paraId="569847A4" w14:textId="77777777" w:rsidR="008C6AC1" w:rsidRDefault="008C6AC1"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685CD85C" w14:textId="77777777" w:rsidR="008C6AC1" w:rsidRDefault="008C6AC1"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110DD492" w14:textId="77777777" w:rsidR="008C6AC1" w:rsidRDefault="008C6AC1"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0887D6DD" w14:textId="60C99769" w:rsidR="006764AF" w:rsidRPr="00275618" w:rsidRDefault="008C6AC1"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 xml:space="preserve">                                        </w:t>
      </w:r>
      <w:r w:rsidR="00275618">
        <w:rPr>
          <w:rFonts w:ascii="Times New Roman" w:eastAsia="Times New Roman" w:hAnsi="Times New Roman" w:cs="Times New Roman"/>
          <w:color w:val="000000"/>
          <w:sz w:val="24"/>
          <w:szCs w:val="24"/>
        </w:rPr>
        <w:t xml:space="preserve"> </w:t>
      </w:r>
      <w:r w:rsidR="00E750E1" w:rsidRPr="00275618">
        <w:rPr>
          <w:rFonts w:ascii="Times New Roman" w:eastAsia="Times New Roman" w:hAnsi="Times New Roman" w:cs="Times New Roman"/>
          <w:b/>
          <w:bCs/>
          <w:color w:val="000000"/>
          <w:sz w:val="24"/>
          <w:szCs w:val="24"/>
        </w:rPr>
        <w:t xml:space="preserve">Graph </w:t>
      </w:r>
      <w:r w:rsidR="00954F21">
        <w:rPr>
          <w:rFonts w:ascii="Times New Roman" w:eastAsia="Times New Roman" w:hAnsi="Times New Roman" w:cs="Times New Roman"/>
          <w:b/>
          <w:bCs/>
          <w:color w:val="000000"/>
          <w:sz w:val="24"/>
          <w:szCs w:val="24"/>
        </w:rPr>
        <w:t>N</w:t>
      </w:r>
      <w:r w:rsidR="00E750E1" w:rsidRPr="00275618">
        <w:rPr>
          <w:rFonts w:ascii="Times New Roman" w:eastAsia="Times New Roman" w:hAnsi="Times New Roman" w:cs="Times New Roman"/>
          <w:b/>
          <w:bCs/>
          <w:color w:val="000000"/>
          <w:sz w:val="24"/>
          <w:szCs w:val="24"/>
        </w:rPr>
        <w:t>o-</w:t>
      </w:r>
      <w:r w:rsidR="00954F21">
        <w:rPr>
          <w:rFonts w:ascii="Times New Roman" w:eastAsia="Times New Roman" w:hAnsi="Times New Roman" w:cs="Times New Roman"/>
          <w:b/>
          <w:bCs/>
          <w:color w:val="000000"/>
          <w:sz w:val="24"/>
          <w:szCs w:val="24"/>
        </w:rPr>
        <w:t>3</w:t>
      </w:r>
    </w:p>
    <w:p w14:paraId="2C84CDE5" w14:textId="400CC134" w:rsidR="00C963A0" w:rsidRPr="00E750E1" w:rsidRDefault="003E71BE"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hAnsi="Times New Roman" w:cs="Times New Roman"/>
          <w:noProof/>
          <w:sz w:val="24"/>
          <w:szCs w:val="24"/>
        </w:rPr>
        <w:drawing>
          <wp:inline distT="0" distB="0" distL="0" distR="0" wp14:anchorId="445CAE53" wp14:editId="66EA5AAC">
            <wp:extent cx="5943600" cy="2743200"/>
            <wp:effectExtent l="0" t="0" r="0" b="0"/>
            <wp:docPr id="3" name="Chart 3">
              <a:extLst xmlns:a="http://schemas.openxmlformats.org/drawingml/2006/main">
                <a:ext uri="{FF2B5EF4-FFF2-40B4-BE49-F238E27FC236}">
                  <a16:creationId xmlns:a16="http://schemas.microsoft.com/office/drawing/2014/main" id="{F1222B08-FCD2-48D4-ABD0-75A512FACE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CC948BE" w14:textId="77777777" w:rsidR="00C963A0" w:rsidRPr="00E750E1" w:rsidRDefault="00C963A0"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59F5665B" w14:textId="77777777" w:rsidR="00C963A0" w:rsidRPr="00E750E1" w:rsidRDefault="00C963A0"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4B3CCAAA" w14:textId="763F44D3" w:rsidR="00C963A0" w:rsidRPr="00E750E1" w:rsidRDefault="00A03F4B"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The data reveals the current tax-saving investment behavior of individuals. A significant majority, 80%, allocate below 10% of their income toward tax-saving investments. This indicates a low inclination or awareness towards tax-saving opportunities among most respondents. Meanwhile, 10% of respondents invest between 10–20%, and another 10% allocate between 20–30%. Notably, no respondents invest more than 30% of their income for tax-saving purposes.</w:t>
      </w:r>
    </w:p>
    <w:p w14:paraId="744044B1" w14:textId="77777777" w:rsidR="00A03F4B" w:rsidRPr="00E750E1" w:rsidRDefault="00A03F4B" w:rsidP="00E750E1">
      <w:pPr>
        <w:shd w:val="clear" w:color="auto" w:fill="FFFFFF"/>
        <w:spacing w:after="0" w:line="360" w:lineRule="auto"/>
        <w:ind w:left="144" w:right="144"/>
        <w:jc w:val="both"/>
        <w:rPr>
          <w:rFonts w:ascii="Times New Roman" w:eastAsia="Times New Roman" w:hAnsi="Times New Roman" w:cs="Times New Roman"/>
          <w:color w:val="000000"/>
          <w:sz w:val="24"/>
          <w:szCs w:val="24"/>
        </w:rPr>
      </w:pPr>
    </w:p>
    <w:p w14:paraId="51080E38" w14:textId="3B890A9B" w:rsidR="00C963A0" w:rsidRDefault="00A03F4B" w:rsidP="004043B6">
      <w:pPr>
        <w:shd w:val="clear" w:color="auto" w:fill="FFFFFF"/>
        <w:spacing w:after="0" w:line="360" w:lineRule="auto"/>
        <w:ind w:right="144"/>
        <w:jc w:val="both"/>
        <w:rPr>
          <w:rFonts w:ascii="Times New Roman" w:eastAsia="Times New Roman" w:hAnsi="Times New Roman" w:cs="Times New Roman"/>
          <w:b/>
          <w:bCs/>
          <w:color w:val="000000"/>
          <w:sz w:val="24"/>
          <w:szCs w:val="24"/>
        </w:rPr>
      </w:pPr>
      <w:r w:rsidRPr="00E750E1">
        <w:rPr>
          <w:rFonts w:ascii="Times New Roman" w:eastAsia="Times New Roman" w:hAnsi="Times New Roman" w:cs="Times New Roman"/>
          <w:b/>
          <w:bCs/>
          <w:color w:val="000000"/>
          <w:sz w:val="24"/>
          <w:szCs w:val="24"/>
        </w:rPr>
        <w:t>Table 4- How would you rate your satisfaction with the new tax regime?</w:t>
      </w:r>
    </w:p>
    <w:p w14:paraId="13689FE6" w14:textId="77777777" w:rsidR="00656352" w:rsidRPr="00E750E1" w:rsidRDefault="00656352" w:rsidP="00E750E1">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p>
    <w:tbl>
      <w:tblPr>
        <w:tblStyle w:val="TableGrid"/>
        <w:tblW w:w="9489" w:type="dxa"/>
        <w:tblInd w:w="144" w:type="dxa"/>
        <w:tblLook w:val="04A0" w:firstRow="1" w:lastRow="0" w:firstColumn="1" w:lastColumn="0" w:noHBand="0" w:noVBand="1"/>
      </w:tblPr>
      <w:tblGrid>
        <w:gridCol w:w="1145"/>
        <w:gridCol w:w="3604"/>
        <w:gridCol w:w="2382"/>
        <w:gridCol w:w="2358"/>
      </w:tblGrid>
      <w:tr w:rsidR="00A03F4B" w:rsidRPr="00E750E1" w14:paraId="30D683DC" w14:textId="77777777" w:rsidTr="004043B6">
        <w:trPr>
          <w:trHeight w:val="580"/>
        </w:trPr>
        <w:tc>
          <w:tcPr>
            <w:tcW w:w="1145" w:type="dxa"/>
          </w:tcPr>
          <w:p w14:paraId="62DC1849" w14:textId="77777777"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Sq.no</w:t>
            </w:r>
          </w:p>
        </w:tc>
        <w:tc>
          <w:tcPr>
            <w:tcW w:w="3604" w:type="dxa"/>
          </w:tcPr>
          <w:p w14:paraId="309CA487" w14:textId="0F291A8E"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color w:val="000000"/>
                <w:sz w:val="24"/>
                <w:szCs w:val="24"/>
              </w:rPr>
              <w:t>rate your satisfaction</w:t>
            </w:r>
          </w:p>
        </w:tc>
        <w:tc>
          <w:tcPr>
            <w:tcW w:w="2382" w:type="dxa"/>
          </w:tcPr>
          <w:p w14:paraId="04609A20" w14:textId="77777777"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hAnsi="Times New Roman" w:cs="Times New Roman"/>
                <w:b/>
                <w:bCs/>
                <w:sz w:val="24"/>
                <w:szCs w:val="24"/>
              </w:rPr>
              <w:t>Frequency</w:t>
            </w:r>
          </w:p>
        </w:tc>
        <w:tc>
          <w:tcPr>
            <w:tcW w:w="2358" w:type="dxa"/>
          </w:tcPr>
          <w:p w14:paraId="09057141" w14:textId="77777777"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w:t>
            </w:r>
          </w:p>
        </w:tc>
      </w:tr>
      <w:tr w:rsidR="00A03F4B" w:rsidRPr="00E750E1" w14:paraId="69EBB417" w14:textId="77777777" w:rsidTr="004043B6">
        <w:trPr>
          <w:trHeight w:val="601"/>
        </w:trPr>
        <w:tc>
          <w:tcPr>
            <w:tcW w:w="1145" w:type="dxa"/>
          </w:tcPr>
          <w:p w14:paraId="308D6012" w14:textId="77777777"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1</w:t>
            </w:r>
          </w:p>
        </w:tc>
        <w:tc>
          <w:tcPr>
            <w:tcW w:w="3604" w:type="dxa"/>
          </w:tcPr>
          <w:p w14:paraId="3AAB6184" w14:textId="27F8C701"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Very satisfied</w:t>
            </w:r>
          </w:p>
        </w:tc>
        <w:tc>
          <w:tcPr>
            <w:tcW w:w="2382" w:type="dxa"/>
          </w:tcPr>
          <w:p w14:paraId="5BC8C9A9" w14:textId="679DDC88" w:rsidR="00A03F4B" w:rsidRPr="00E750E1" w:rsidRDefault="009B7D00"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20</w:t>
            </w:r>
          </w:p>
        </w:tc>
        <w:tc>
          <w:tcPr>
            <w:tcW w:w="2358" w:type="dxa"/>
          </w:tcPr>
          <w:p w14:paraId="40ED47E3" w14:textId="54D924FC" w:rsidR="00A03F4B" w:rsidRPr="00E750E1" w:rsidRDefault="009B7D00"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20</w:t>
            </w:r>
          </w:p>
        </w:tc>
      </w:tr>
      <w:tr w:rsidR="00A03F4B" w:rsidRPr="00E750E1" w14:paraId="17669CBF" w14:textId="77777777" w:rsidTr="004043B6">
        <w:trPr>
          <w:trHeight w:val="580"/>
        </w:trPr>
        <w:tc>
          <w:tcPr>
            <w:tcW w:w="1145" w:type="dxa"/>
          </w:tcPr>
          <w:p w14:paraId="1268D463" w14:textId="77777777"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2</w:t>
            </w:r>
          </w:p>
        </w:tc>
        <w:tc>
          <w:tcPr>
            <w:tcW w:w="3604" w:type="dxa"/>
          </w:tcPr>
          <w:p w14:paraId="5AA8A15F" w14:textId="221E8C98"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Somewhat satisfied</w:t>
            </w:r>
          </w:p>
        </w:tc>
        <w:tc>
          <w:tcPr>
            <w:tcW w:w="2382" w:type="dxa"/>
          </w:tcPr>
          <w:p w14:paraId="12439753" w14:textId="6D2024DF" w:rsidR="00A03F4B" w:rsidRPr="00E750E1" w:rsidRDefault="009B7D00"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35</w:t>
            </w:r>
          </w:p>
        </w:tc>
        <w:tc>
          <w:tcPr>
            <w:tcW w:w="2358" w:type="dxa"/>
          </w:tcPr>
          <w:p w14:paraId="46110E83" w14:textId="4DBDA805" w:rsidR="00A03F4B" w:rsidRPr="00E750E1" w:rsidRDefault="009B7D00"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35</w:t>
            </w:r>
          </w:p>
        </w:tc>
      </w:tr>
      <w:tr w:rsidR="00A03F4B" w:rsidRPr="00E750E1" w14:paraId="5532D6B6" w14:textId="77777777" w:rsidTr="004043B6">
        <w:trPr>
          <w:trHeight w:val="580"/>
        </w:trPr>
        <w:tc>
          <w:tcPr>
            <w:tcW w:w="1145" w:type="dxa"/>
          </w:tcPr>
          <w:p w14:paraId="5698071B" w14:textId="77777777"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3</w:t>
            </w:r>
          </w:p>
        </w:tc>
        <w:tc>
          <w:tcPr>
            <w:tcW w:w="3604" w:type="dxa"/>
          </w:tcPr>
          <w:p w14:paraId="215567BC" w14:textId="4C1F4BDF"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Neutral</w:t>
            </w:r>
          </w:p>
        </w:tc>
        <w:tc>
          <w:tcPr>
            <w:tcW w:w="2382" w:type="dxa"/>
          </w:tcPr>
          <w:p w14:paraId="6479515D" w14:textId="7B840F3A" w:rsidR="00A03F4B" w:rsidRPr="00E750E1" w:rsidRDefault="009B7D00"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45</w:t>
            </w:r>
          </w:p>
        </w:tc>
        <w:tc>
          <w:tcPr>
            <w:tcW w:w="2358" w:type="dxa"/>
          </w:tcPr>
          <w:p w14:paraId="1D335439" w14:textId="5A53207D" w:rsidR="00A03F4B" w:rsidRPr="00E750E1" w:rsidRDefault="009B7D00"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45</w:t>
            </w:r>
          </w:p>
        </w:tc>
      </w:tr>
      <w:tr w:rsidR="00A03F4B" w:rsidRPr="00E750E1" w14:paraId="6C59DAF4" w14:textId="77777777" w:rsidTr="004043B6">
        <w:trPr>
          <w:trHeight w:val="580"/>
        </w:trPr>
        <w:tc>
          <w:tcPr>
            <w:tcW w:w="1145" w:type="dxa"/>
          </w:tcPr>
          <w:p w14:paraId="1A63F350" w14:textId="77777777"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4</w:t>
            </w:r>
          </w:p>
        </w:tc>
        <w:tc>
          <w:tcPr>
            <w:tcW w:w="3604" w:type="dxa"/>
          </w:tcPr>
          <w:p w14:paraId="077A0CD2" w14:textId="141413CD" w:rsidR="00A03F4B" w:rsidRPr="00E750E1" w:rsidRDefault="00A03F4B"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Dissatisfied</w:t>
            </w:r>
          </w:p>
        </w:tc>
        <w:tc>
          <w:tcPr>
            <w:tcW w:w="2382" w:type="dxa"/>
          </w:tcPr>
          <w:p w14:paraId="704A9613" w14:textId="1D920D4F" w:rsidR="00A03F4B" w:rsidRPr="00E750E1" w:rsidRDefault="009B7D00"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0</w:t>
            </w:r>
          </w:p>
        </w:tc>
        <w:tc>
          <w:tcPr>
            <w:tcW w:w="2358" w:type="dxa"/>
          </w:tcPr>
          <w:p w14:paraId="786C432C" w14:textId="421233E7" w:rsidR="00A03F4B" w:rsidRPr="00E750E1" w:rsidRDefault="009B7D00" w:rsidP="00E750E1">
            <w:pPr>
              <w:spacing w:before="100" w:beforeAutospacing="1" w:after="100" w:afterAutospacing="1" w:line="360" w:lineRule="auto"/>
              <w:ind w:left="144" w:right="144"/>
              <w:jc w:val="both"/>
              <w:rPr>
                <w:rFonts w:ascii="Times New Roman" w:eastAsia="Times New Roman" w:hAnsi="Times New Roman" w:cs="Times New Roman"/>
                <w:b/>
                <w:bCs/>
                <w:sz w:val="24"/>
                <w:szCs w:val="24"/>
              </w:rPr>
            </w:pPr>
            <w:r w:rsidRPr="00E750E1">
              <w:rPr>
                <w:rFonts w:ascii="Times New Roman" w:eastAsia="Times New Roman" w:hAnsi="Times New Roman" w:cs="Times New Roman"/>
                <w:b/>
                <w:bCs/>
                <w:sz w:val="24"/>
                <w:szCs w:val="24"/>
              </w:rPr>
              <w:t>0</w:t>
            </w:r>
          </w:p>
        </w:tc>
      </w:tr>
    </w:tbl>
    <w:p w14:paraId="0B742BFC" w14:textId="1DBCD566" w:rsidR="004043B6" w:rsidRPr="004043B6" w:rsidRDefault="004043B6" w:rsidP="004043B6">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p>
    <w:p w14:paraId="1601EC8A" w14:textId="790E9F85" w:rsidR="00A03F4B" w:rsidRPr="00E750E1" w:rsidRDefault="004043B6" w:rsidP="004043B6">
      <w:pPr>
        <w:shd w:val="clear" w:color="auto" w:fill="FFFFFF"/>
        <w:spacing w:after="0" w:line="360" w:lineRule="auto"/>
        <w:ind w:right="144"/>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lastRenderedPageBreak/>
        <w:t xml:space="preserve">                                   </w:t>
      </w:r>
      <w:r w:rsidR="00954F21">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00275618">
        <w:rPr>
          <w:rFonts w:ascii="Times New Roman" w:eastAsia="Times New Roman" w:hAnsi="Times New Roman" w:cs="Times New Roman"/>
          <w:b/>
          <w:bCs/>
          <w:color w:val="000000"/>
          <w:sz w:val="24"/>
          <w:szCs w:val="24"/>
        </w:rPr>
        <w:t xml:space="preserve"> Graph </w:t>
      </w:r>
      <w:r w:rsidR="00954F21">
        <w:rPr>
          <w:rFonts w:ascii="Times New Roman" w:eastAsia="Times New Roman" w:hAnsi="Times New Roman" w:cs="Times New Roman"/>
          <w:b/>
          <w:bCs/>
          <w:color w:val="000000"/>
          <w:sz w:val="24"/>
          <w:szCs w:val="24"/>
        </w:rPr>
        <w:t>N</w:t>
      </w:r>
      <w:r w:rsidR="00275618">
        <w:rPr>
          <w:rFonts w:ascii="Times New Roman" w:eastAsia="Times New Roman" w:hAnsi="Times New Roman" w:cs="Times New Roman"/>
          <w:b/>
          <w:bCs/>
          <w:color w:val="000000"/>
          <w:sz w:val="24"/>
          <w:szCs w:val="24"/>
        </w:rPr>
        <w:t>o-</w:t>
      </w:r>
      <w:r w:rsidR="00954F21">
        <w:rPr>
          <w:rFonts w:ascii="Times New Roman" w:eastAsia="Times New Roman" w:hAnsi="Times New Roman" w:cs="Times New Roman"/>
          <w:b/>
          <w:bCs/>
          <w:color w:val="000000"/>
          <w:sz w:val="24"/>
          <w:szCs w:val="24"/>
        </w:rPr>
        <w:t>4</w:t>
      </w:r>
    </w:p>
    <w:p w14:paraId="2012396F" w14:textId="3D6D7E70" w:rsidR="00C963A0" w:rsidRDefault="009B7D00" w:rsidP="00C963A0">
      <w:pPr>
        <w:shd w:val="clear" w:color="auto" w:fill="FFFFFF"/>
        <w:spacing w:after="0" w:line="360" w:lineRule="auto"/>
        <w:rPr>
          <w:rFonts w:ascii="Times New Roman" w:eastAsia="Times New Roman" w:hAnsi="Times New Roman" w:cs="Times New Roman"/>
          <w:color w:val="000000"/>
          <w:sz w:val="24"/>
          <w:szCs w:val="24"/>
        </w:rPr>
      </w:pPr>
      <w:r>
        <w:rPr>
          <w:noProof/>
        </w:rPr>
        <w:drawing>
          <wp:inline distT="0" distB="0" distL="0" distR="0" wp14:anchorId="7B3D23A1" wp14:editId="15453FD8">
            <wp:extent cx="5768340" cy="2143125"/>
            <wp:effectExtent l="0" t="0" r="3810" b="9525"/>
            <wp:docPr id="5" name="Chart 5">
              <a:extLst xmlns:a="http://schemas.openxmlformats.org/drawingml/2006/main">
                <a:ext uri="{FF2B5EF4-FFF2-40B4-BE49-F238E27FC236}">
                  <a16:creationId xmlns:a16="http://schemas.microsoft.com/office/drawing/2014/main" id="{0CC20F0C-86C0-489E-9142-C332E853E0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EF507A" w14:textId="79E968E4" w:rsidR="00204A0A" w:rsidRDefault="00204A0A" w:rsidP="00204A0A">
      <w:pPr>
        <w:shd w:val="clear" w:color="auto" w:fill="FFFFFF"/>
        <w:spacing w:after="0" w:line="360" w:lineRule="auto"/>
        <w:rPr>
          <w:rFonts w:ascii="Times New Roman" w:eastAsia="Times New Roman" w:hAnsi="Times New Roman" w:cs="Times New Roman"/>
          <w:color w:val="000000"/>
          <w:sz w:val="24"/>
          <w:szCs w:val="24"/>
        </w:rPr>
      </w:pPr>
      <w:r w:rsidRPr="00275618">
        <w:rPr>
          <w:rFonts w:ascii="Times New Roman" w:eastAsia="Times New Roman" w:hAnsi="Times New Roman" w:cs="Times New Roman"/>
          <w:color w:val="000000"/>
          <w:sz w:val="24"/>
          <w:szCs w:val="24"/>
        </w:rPr>
        <w:t>The data shows that the majority of respondents (45%) feel neutral about their satisfaction level. A significant portion (35%) are somewhat satisfied, while only 20% are very satisfied. none of the respondents reported being dissatisfied. This suggests a generally moderate to positive satisfaction level among participants, with room for improvement to shift more respondents from neutral to satisfied categories.</w:t>
      </w:r>
    </w:p>
    <w:p w14:paraId="0A69F3A2" w14:textId="1DB44A9F" w:rsidR="00656352" w:rsidRDefault="00656352" w:rsidP="00204A0A">
      <w:pPr>
        <w:shd w:val="clear" w:color="auto" w:fill="FFFFFF"/>
        <w:spacing w:after="0" w:line="360" w:lineRule="auto"/>
        <w:rPr>
          <w:rFonts w:ascii="Times New Roman" w:eastAsia="Times New Roman" w:hAnsi="Times New Roman" w:cs="Times New Roman"/>
          <w:color w:val="000000"/>
          <w:sz w:val="24"/>
          <w:szCs w:val="24"/>
        </w:rPr>
      </w:pPr>
    </w:p>
    <w:p w14:paraId="289F7527" w14:textId="77777777" w:rsidR="00656352" w:rsidRPr="00275618" w:rsidRDefault="00656352" w:rsidP="00204A0A">
      <w:pPr>
        <w:shd w:val="clear" w:color="auto" w:fill="FFFFFF"/>
        <w:spacing w:after="0" w:line="360" w:lineRule="auto"/>
        <w:rPr>
          <w:rFonts w:ascii="Times New Roman" w:eastAsia="Times New Roman" w:hAnsi="Times New Roman" w:cs="Times New Roman"/>
          <w:color w:val="000000"/>
          <w:sz w:val="24"/>
          <w:szCs w:val="24"/>
        </w:rPr>
      </w:pPr>
    </w:p>
    <w:p w14:paraId="39A20FB6" w14:textId="35BFC48E" w:rsidR="00204A0A" w:rsidRDefault="00204A0A" w:rsidP="00204A0A">
      <w:pPr>
        <w:shd w:val="clear" w:color="auto" w:fill="FFFFFF"/>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Table 5 </w:t>
      </w:r>
      <w:r w:rsidRPr="00204A0A">
        <w:rPr>
          <w:rFonts w:ascii="Times New Roman" w:eastAsia="Times New Roman" w:hAnsi="Times New Roman" w:cs="Times New Roman"/>
          <w:b/>
          <w:bCs/>
          <w:color w:val="000000"/>
          <w:sz w:val="24"/>
          <w:szCs w:val="24"/>
        </w:rPr>
        <w:t>What aspect of the new tax regime do you find most appealing?</w:t>
      </w:r>
    </w:p>
    <w:p w14:paraId="18E442EC" w14:textId="0B95ACA6" w:rsidR="00656352" w:rsidRDefault="00656352" w:rsidP="00204A0A">
      <w:pPr>
        <w:shd w:val="clear" w:color="auto" w:fill="FFFFFF"/>
        <w:spacing w:after="0" w:line="360" w:lineRule="auto"/>
        <w:rPr>
          <w:rFonts w:ascii="Times New Roman" w:eastAsia="Times New Roman" w:hAnsi="Times New Roman" w:cs="Times New Roman"/>
          <w:b/>
          <w:bCs/>
          <w:color w:val="000000"/>
          <w:sz w:val="24"/>
          <w:szCs w:val="24"/>
        </w:rPr>
      </w:pPr>
    </w:p>
    <w:p w14:paraId="080D1B9F" w14:textId="77777777" w:rsidR="00656352" w:rsidRPr="00A03F4B" w:rsidRDefault="00656352" w:rsidP="00204A0A">
      <w:pPr>
        <w:shd w:val="clear" w:color="auto" w:fill="FFFFFF"/>
        <w:spacing w:after="0" w:line="360" w:lineRule="auto"/>
        <w:rPr>
          <w:rFonts w:ascii="Times New Roman" w:eastAsia="Times New Roman" w:hAnsi="Times New Roman" w:cs="Times New Roman"/>
          <w:b/>
          <w:bCs/>
          <w:color w:val="000000"/>
          <w:sz w:val="24"/>
          <w:szCs w:val="24"/>
        </w:rPr>
      </w:pPr>
    </w:p>
    <w:tbl>
      <w:tblPr>
        <w:tblStyle w:val="TableGrid"/>
        <w:tblW w:w="9669" w:type="dxa"/>
        <w:tblInd w:w="144" w:type="dxa"/>
        <w:tblLook w:val="04A0" w:firstRow="1" w:lastRow="0" w:firstColumn="1" w:lastColumn="0" w:noHBand="0" w:noVBand="1"/>
      </w:tblPr>
      <w:tblGrid>
        <w:gridCol w:w="1167"/>
        <w:gridCol w:w="3672"/>
        <w:gridCol w:w="2427"/>
        <w:gridCol w:w="2403"/>
      </w:tblGrid>
      <w:tr w:rsidR="00204A0A" w14:paraId="7BEBB8C9" w14:textId="77777777" w:rsidTr="00656352">
        <w:trPr>
          <w:trHeight w:val="709"/>
        </w:trPr>
        <w:tc>
          <w:tcPr>
            <w:tcW w:w="1167" w:type="dxa"/>
          </w:tcPr>
          <w:p w14:paraId="0FAB175A" w14:textId="77777777" w:rsidR="00204A0A" w:rsidRDefault="00204A0A"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Sq.no</w:t>
            </w:r>
          </w:p>
        </w:tc>
        <w:tc>
          <w:tcPr>
            <w:tcW w:w="3672" w:type="dxa"/>
          </w:tcPr>
          <w:p w14:paraId="31AB9EE1" w14:textId="1F62C62B" w:rsidR="00204A0A" w:rsidRDefault="005C3011"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color w:val="000000"/>
                <w:sz w:val="24"/>
                <w:szCs w:val="24"/>
              </w:rPr>
              <w:t>A</w:t>
            </w:r>
            <w:r w:rsidR="00204A0A" w:rsidRPr="00204A0A">
              <w:rPr>
                <w:rFonts w:ascii="Times New Roman" w:eastAsia="Times New Roman" w:hAnsi="Times New Roman" w:cs="Times New Roman"/>
                <w:b/>
                <w:bCs/>
                <w:color w:val="000000"/>
                <w:sz w:val="24"/>
                <w:szCs w:val="24"/>
              </w:rPr>
              <w:t>spect of the new tax regime</w:t>
            </w:r>
          </w:p>
        </w:tc>
        <w:tc>
          <w:tcPr>
            <w:tcW w:w="2427" w:type="dxa"/>
          </w:tcPr>
          <w:p w14:paraId="1FFAE6A5" w14:textId="77777777" w:rsidR="00204A0A" w:rsidRPr="00044BFB" w:rsidRDefault="00204A0A" w:rsidP="00A87211">
            <w:pPr>
              <w:spacing w:before="100" w:beforeAutospacing="1" w:after="100" w:afterAutospacing="1"/>
              <w:ind w:right="144"/>
              <w:jc w:val="both"/>
              <w:rPr>
                <w:rFonts w:ascii="Times New Roman" w:eastAsia="Times New Roman" w:hAnsi="Times New Roman" w:cs="Times New Roman"/>
                <w:b/>
                <w:bCs/>
                <w:sz w:val="24"/>
                <w:szCs w:val="24"/>
              </w:rPr>
            </w:pPr>
            <w:r w:rsidRPr="00044BFB">
              <w:rPr>
                <w:b/>
                <w:bCs/>
                <w:sz w:val="24"/>
                <w:szCs w:val="24"/>
              </w:rPr>
              <w:t>Frequency</w:t>
            </w:r>
          </w:p>
        </w:tc>
        <w:tc>
          <w:tcPr>
            <w:tcW w:w="2403" w:type="dxa"/>
          </w:tcPr>
          <w:p w14:paraId="776F17A9" w14:textId="77777777" w:rsidR="00204A0A" w:rsidRPr="00044BFB" w:rsidRDefault="00204A0A" w:rsidP="00A87211">
            <w:pPr>
              <w:spacing w:before="100" w:beforeAutospacing="1" w:after="100" w:afterAutospacing="1"/>
              <w:ind w:right="144"/>
              <w:jc w:val="both"/>
              <w:rPr>
                <w:rFonts w:ascii="Times New Roman" w:eastAsia="Times New Roman" w:hAnsi="Times New Roman" w:cs="Times New Roman"/>
                <w:b/>
                <w:bCs/>
                <w:sz w:val="24"/>
                <w:szCs w:val="24"/>
              </w:rPr>
            </w:pPr>
            <w:r w:rsidRPr="00044BFB">
              <w:rPr>
                <w:rFonts w:ascii="Times New Roman" w:eastAsia="Times New Roman" w:hAnsi="Times New Roman" w:cs="Times New Roman"/>
                <w:b/>
                <w:bCs/>
                <w:sz w:val="24"/>
                <w:szCs w:val="24"/>
              </w:rPr>
              <w:t>%</w:t>
            </w:r>
          </w:p>
        </w:tc>
      </w:tr>
      <w:tr w:rsidR="00204A0A" w14:paraId="3009673D" w14:textId="77777777" w:rsidTr="00656352">
        <w:trPr>
          <w:trHeight w:val="671"/>
        </w:trPr>
        <w:tc>
          <w:tcPr>
            <w:tcW w:w="1167" w:type="dxa"/>
          </w:tcPr>
          <w:p w14:paraId="1D1CE3BE" w14:textId="77777777" w:rsidR="00204A0A" w:rsidRDefault="00204A0A"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w:t>
            </w:r>
          </w:p>
        </w:tc>
        <w:tc>
          <w:tcPr>
            <w:tcW w:w="3672" w:type="dxa"/>
          </w:tcPr>
          <w:p w14:paraId="7859B913" w14:textId="3AB72710" w:rsidR="00204A0A" w:rsidRDefault="005C3011" w:rsidP="00A87211">
            <w:pPr>
              <w:spacing w:before="100" w:beforeAutospacing="1" w:after="100" w:afterAutospacing="1"/>
              <w:ind w:right="144"/>
              <w:jc w:val="both"/>
              <w:rPr>
                <w:rFonts w:ascii="Times New Roman" w:eastAsia="Times New Roman" w:hAnsi="Times New Roman" w:cs="Times New Roman"/>
                <w:b/>
                <w:bCs/>
                <w:sz w:val="24"/>
                <w:szCs w:val="24"/>
              </w:rPr>
            </w:pPr>
            <w:r w:rsidRPr="005C3011">
              <w:rPr>
                <w:rFonts w:ascii="Times New Roman" w:eastAsia="Times New Roman" w:hAnsi="Times New Roman" w:cs="Times New Roman"/>
                <w:b/>
                <w:bCs/>
                <w:sz w:val="24"/>
                <w:szCs w:val="24"/>
              </w:rPr>
              <w:t>Lower tax rates</w:t>
            </w:r>
          </w:p>
        </w:tc>
        <w:tc>
          <w:tcPr>
            <w:tcW w:w="2427" w:type="dxa"/>
          </w:tcPr>
          <w:p w14:paraId="251E11EE" w14:textId="296CB416" w:rsidR="00204A0A" w:rsidRDefault="005C3011"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c>
          <w:tcPr>
            <w:tcW w:w="2403" w:type="dxa"/>
          </w:tcPr>
          <w:p w14:paraId="0DA28D0A" w14:textId="45B37F84" w:rsidR="00204A0A" w:rsidRDefault="009029B5"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30</w:t>
            </w:r>
          </w:p>
        </w:tc>
      </w:tr>
      <w:tr w:rsidR="00204A0A" w14:paraId="768A9E01" w14:textId="77777777" w:rsidTr="00656352">
        <w:trPr>
          <w:trHeight w:val="671"/>
        </w:trPr>
        <w:tc>
          <w:tcPr>
            <w:tcW w:w="1167" w:type="dxa"/>
          </w:tcPr>
          <w:p w14:paraId="73CA683F" w14:textId="77777777" w:rsidR="00204A0A" w:rsidRDefault="00204A0A"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p>
        </w:tc>
        <w:tc>
          <w:tcPr>
            <w:tcW w:w="3672" w:type="dxa"/>
          </w:tcPr>
          <w:p w14:paraId="370E37F7" w14:textId="3A150E29" w:rsidR="00204A0A" w:rsidRDefault="005C3011" w:rsidP="00A87211">
            <w:pPr>
              <w:spacing w:before="100" w:beforeAutospacing="1" w:after="100" w:afterAutospacing="1"/>
              <w:ind w:right="144"/>
              <w:jc w:val="both"/>
              <w:rPr>
                <w:rFonts w:ascii="Times New Roman" w:eastAsia="Times New Roman" w:hAnsi="Times New Roman" w:cs="Times New Roman"/>
                <w:b/>
                <w:bCs/>
                <w:sz w:val="24"/>
                <w:szCs w:val="24"/>
              </w:rPr>
            </w:pPr>
            <w:r w:rsidRPr="005C3011">
              <w:rPr>
                <w:rFonts w:ascii="Times New Roman" w:eastAsia="Times New Roman" w:hAnsi="Times New Roman" w:cs="Times New Roman"/>
                <w:b/>
                <w:bCs/>
                <w:sz w:val="24"/>
                <w:szCs w:val="24"/>
              </w:rPr>
              <w:t>No need for investment proof</w:t>
            </w:r>
          </w:p>
        </w:tc>
        <w:tc>
          <w:tcPr>
            <w:tcW w:w="2427" w:type="dxa"/>
          </w:tcPr>
          <w:p w14:paraId="3785DAF8" w14:textId="7EDBB5EC" w:rsidR="00204A0A" w:rsidRDefault="005C3011"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45</w:t>
            </w:r>
          </w:p>
        </w:tc>
        <w:tc>
          <w:tcPr>
            <w:tcW w:w="2403" w:type="dxa"/>
          </w:tcPr>
          <w:p w14:paraId="252E2693" w14:textId="4F359F0E" w:rsidR="00204A0A" w:rsidRDefault="009029B5"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45</w:t>
            </w:r>
          </w:p>
        </w:tc>
      </w:tr>
      <w:tr w:rsidR="00204A0A" w14:paraId="42B59CEC" w14:textId="77777777" w:rsidTr="00656352">
        <w:trPr>
          <w:trHeight w:val="671"/>
        </w:trPr>
        <w:tc>
          <w:tcPr>
            <w:tcW w:w="1167" w:type="dxa"/>
          </w:tcPr>
          <w:p w14:paraId="3EDC8CF1" w14:textId="77777777" w:rsidR="00204A0A" w:rsidRDefault="00204A0A"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w:t>
            </w:r>
          </w:p>
        </w:tc>
        <w:tc>
          <w:tcPr>
            <w:tcW w:w="3672" w:type="dxa"/>
          </w:tcPr>
          <w:p w14:paraId="2E17C7B4" w14:textId="7AE7EFCB" w:rsidR="00204A0A" w:rsidRDefault="005C3011" w:rsidP="005C3011">
            <w:pPr>
              <w:spacing w:before="100" w:beforeAutospacing="1" w:after="100" w:afterAutospacing="1"/>
              <w:ind w:right="144"/>
              <w:jc w:val="both"/>
              <w:rPr>
                <w:rFonts w:ascii="Times New Roman" w:eastAsia="Times New Roman" w:hAnsi="Times New Roman" w:cs="Times New Roman"/>
                <w:b/>
                <w:bCs/>
                <w:sz w:val="24"/>
                <w:szCs w:val="24"/>
              </w:rPr>
            </w:pPr>
            <w:r w:rsidRPr="005C3011">
              <w:rPr>
                <w:rFonts w:ascii="Times New Roman" w:eastAsia="Times New Roman" w:hAnsi="Times New Roman" w:cs="Times New Roman"/>
                <w:b/>
                <w:bCs/>
                <w:sz w:val="24"/>
                <w:szCs w:val="24"/>
              </w:rPr>
              <w:t>Simplicity of tax filing</w:t>
            </w:r>
          </w:p>
        </w:tc>
        <w:tc>
          <w:tcPr>
            <w:tcW w:w="2427" w:type="dxa"/>
          </w:tcPr>
          <w:p w14:paraId="6155092C" w14:textId="5436FDB0" w:rsidR="00204A0A" w:rsidRDefault="009029B5"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c>
          <w:tcPr>
            <w:tcW w:w="2403" w:type="dxa"/>
          </w:tcPr>
          <w:p w14:paraId="164DD373" w14:textId="0E80285C" w:rsidR="00204A0A" w:rsidRDefault="009029B5"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w:t>
            </w:r>
          </w:p>
        </w:tc>
      </w:tr>
      <w:tr w:rsidR="00204A0A" w14:paraId="468DEDB9" w14:textId="77777777" w:rsidTr="00656352">
        <w:trPr>
          <w:trHeight w:val="671"/>
        </w:trPr>
        <w:tc>
          <w:tcPr>
            <w:tcW w:w="1167" w:type="dxa"/>
          </w:tcPr>
          <w:p w14:paraId="4C51E1C6" w14:textId="77777777" w:rsidR="00204A0A" w:rsidRDefault="00204A0A"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w:t>
            </w:r>
          </w:p>
        </w:tc>
        <w:tc>
          <w:tcPr>
            <w:tcW w:w="3672" w:type="dxa"/>
          </w:tcPr>
          <w:p w14:paraId="7C4F532D" w14:textId="12F3D421" w:rsidR="00204A0A" w:rsidRDefault="005C3011" w:rsidP="00A87211">
            <w:pPr>
              <w:spacing w:before="100" w:beforeAutospacing="1" w:after="100" w:afterAutospacing="1"/>
              <w:ind w:right="144"/>
              <w:jc w:val="both"/>
              <w:rPr>
                <w:rFonts w:ascii="Times New Roman" w:eastAsia="Times New Roman" w:hAnsi="Times New Roman" w:cs="Times New Roman"/>
                <w:b/>
                <w:bCs/>
                <w:sz w:val="24"/>
                <w:szCs w:val="24"/>
              </w:rPr>
            </w:pPr>
            <w:r w:rsidRPr="005C3011">
              <w:rPr>
                <w:rFonts w:ascii="Times New Roman" w:eastAsia="Times New Roman" w:hAnsi="Times New Roman" w:cs="Times New Roman"/>
                <w:b/>
                <w:bCs/>
                <w:sz w:val="24"/>
                <w:szCs w:val="24"/>
              </w:rPr>
              <w:t>None</w:t>
            </w:r>
          </w:p>
        </w:tc>
        <w:tc>
          <w:tcPr>
            <w:tcW w:w="2427" w:type="dxa"/>
          </w:tcPr>
          <w:p w14:paraId="0A36D4EB" w14:textId="016E0910" w:rsidR="00204A0A" w:rsidRDefault="005C3011"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c>
          <w:tcPr>
            <w:tcW w:w="2403" w:type="dxa"/>
          </w:tcPr>
          <w:p w14:paraId="749300AD" w14:textId="095BC602" w:rsidR="00204A0A" w:rsidRDefault="009029B5" w:rsidP="00A87211">
            <w:pPr>
              <w:spacing w:before="100" w:beforeAutospacing="1" w:after="100" w:afterAutospacing="1"/>
              <w:ind w:right="144"/>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p>
        </w:tc>
      </w:tr>
    </w:tbl>
    <w:p w14:paraId="04AAD138" w14:textId="0F22B953" w:rsidR="004043B6" w:rsidRPr="004043B6" w:rsidRDefault="004043B6" w:rsidP="004043B6">
      <w:pPr>
        <w:shd w:val="clear" w:color="auto" w:fill="FFFFFF"/>
        <w:spacing w:after="0" w:line="360" w:lineRule="auto"/>
        <w:ind w:left="144" w:right="144"/>
        <w:jc w:val="both"/>
        <w:rPr>
          <w:rFonts w:ascii="Times New Roman" w:eastAsia="Times New Roman" w:hAnsi="Times New Roman" w:cs="Times New Roman"/>
          <w:b/>
          <w:bCs/>
          <w:color w:val="000000"/>
          <w:sz w:val="24"/>
          <w:szCs w:val="24"/>
        </w:rPr>
      </w:pPr>
      <w:r w:rsidRPr="004043B6">
        <w:rPr>
          <w:rFonts w:ascii="Times New Roman" w:eastAsia="Times New Roman" w:hAnsi="Times New Roman" w:cs="Times New Roman"/>
          <w:b/>
          <w:bCs/>
          <w:color w:val="000000"/>
          <w:sz w:val="24"/>
          <w:szCs w:val="24"/>
        </w:rPr>
        <w:t xml:space="preserve">           </w:t>
      </w:r>
    </w:p>
    <w:p w14:paraId="5EC21E5B" w14:textId="77777777" w:rsidR="00275618" w:rsidRDefault="00275618" w:rsidP="00C963A0">
      <w:pPr>
        <w:shd w:val="clear" w:color="auto" w:fill="FFFFFF"/>
        <w:spacing w:after="0" w:line="360" w:lineRule="auto"/>
        <w:rPr>
          <w:rFonts w:ascii="Times New Roman" w:eastAsia="Times New Roman" w:hAnsi="Times New Roman" w:cs="Times New Roman"/>
          <w:color w:val="000000"/>
          <w:sz w:val="24"/>
          <w:szCs w:val="24"/>
        </w:rPr>
      </w:pPr>
    </w:p>
    <w:p w14:paraId="1B7F6FC3" w14:textId="7892CFCB" w:rsidR="00204A0A" w:rsidRPr="00275618" w:rsidRDefault="00275618" w:rsidP="00C963A0">
      <w:pPr>
        <w:shd w:val="clear" w:color="auto" w:fill="FFFFFF"/>
        <w:spacing w:after="0" w:line="36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color w:val="000000"/>
          <w:sz w:val="24"/>
          <w:szCs w:val="24"/>
        </w:rPr>
        <w:lastRenderedPageBreak/>
        <w:t xml:space="preserve">                                                        </w:t>
      </w:r>
      <w:r w:rsidRPr="00275618">
        <w:rPr>
          <w:rFonts w:ascii="Times New Roman" w:eastAsia="Times New Roman" w:hAnsi="Times New Roman" w:cs="Times New Roman"/>
          <w:b/>
          <w:bCs/>
          <w:color w:val="000000"/>
          <w:sz w:val="24"/>
          <w:szCs w:val="24"/>
        </w:rPr>
        <w:t xml:space="preserve">Graph </w:t>
      </w:r>
      <w:r w:rsidR="00954F21">
        <w:rPr>
          <w:rFonts w:ascii="Times New Roman" w:eastAsia="Times New Roman" w:hAnsi="Times New Roman" w:cs="Times New Roman"/>
          <w:b/>
          <w:bCs/>
          <w:color w:val="000000"/>
          <w:sz w:val="24"/>
          <w:szCs w:val="24"/>
        </w:rPr>
        <w:t>N</w:t>
      </w:r>
      <w:r w:rsidRPr="00275618">
        <w:rPr>
          <w:rFonts w:ascii="Times New Roman" w:eastAsia="Times New Roman" w:hAnsi="Times New Roman" w:cs="Times New Roman"/>
          <w:b/>
          <w:bCs/>
          <w:color w:val="000000"/>
          <w:sz w:val="24"/>
          <w:szCs w:val="24"/>
        </w:rPr>
        <w:t>o-5</w:t>
      </w:r>
      <w:r w:rsidR="00656352">
        <w:rPr>
          <w:noProof/>
        </w:rPr>
        <w:drawing>
          <wp:inline distT="0" distB="0" distL="0" distR="0" wp14:anchorId="41D2EC14" wp14:editId="66E3C06D">
            <wp:extent cx="6187440" cy="2743200"/>
            <wp:effectExtent l="0" t="0" r="3810" b="0"/>
            <wp:docPr id="9" name="Chart 9">
              <a:extLst xmlns:a="http://schemas.openxmlformats.org/drawingml/2006/main">
                <a:ext uri="{FF2B5EF4-FFF2-40B4-BE49-F238E27FC236}">
                  <a16:creationId xmlns:a16="http://schemas.microsoft.com/office/drawing/2014/main" id="{ED457C56-4A7D-40F1-BDED-73C3EE62B2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B549329" w14:textId="66E166C1" w:rsidR="005C3011" w:rsidRDefault="005C3011" w:rsidP="00C963A0">
      <w:pPr>
        <w:shd w:val="clear" w:color="auto" w:fill="FFFFFF"/>
        <w:spacing w:after="0" w:line="360" w:lineRule="auto"/>
        <w:rPr>
          <w:rFonts w:ascii="Times New Roman" w:eastAsia="Times New Roman" w:hAnsi="Times New Roman" w:cs="Times New Roman"/>
          <w:color w:val="000000"/>
          <w:sz w:val="24"/>
          <w:szCs w:val="24"/>
        </w:rPr>
      </w:pPr>
    </w:p>
    <w:p w14:paraId="289A424A" w14:textId="55A10D50" w:rsidR="00656352" w:rsidRDefault="00656352" w:rsidP="00C963A0">
      <w:pPr>
        <w:shd w:val="clear" w:color="auto" w:fill="FFFFFF"/>
        <w:spacing w:after="0" w:line="360" w:lineRule="auto"/>
        <w:rPr>
          <w:rFonts w:ascii="Times New Roman" w:eastAsia="Times New Roman" w:hAnsi="Times New Roman" w:cs="Times New Roman"/>
          <w:color w:val="000000"/>
          <w:sz w:val="24"/>
          <w:szCs w:val="24"/>
        </w:rPr>
      </w:pPr>
    </w:p>
    <w:p w14:paraId="2E0AA7C3" w14:textId="4A7D123C" w:rsidR="005C3011" w:rsidRDefault="0024100C" w:rsidP="00C963A0">
      <w:pPr>
        <w:shd w:val="clear" w:color="auto" w:fill="FFFFFF"/>
        <w:spacing w:after="0" w:line="360" w:lineRule="auto"/>
        <w:rPr>
          <w:rFonts w:ascii="Times New Roman" w:eastAsia="Times New Roman" w:hAnsi="Times New Roman" w:cs="Times New Roman"/>
          <w:color w:val="000000"/>
          <w:sz w:val="24"/>
          <w:szCs w:val="24"/>
        </w:rPr>
      </w:pPr>
      <w:r w:rsidRPr="0024100C">
        <w:rPr>
          <w:rFonts w:ascii="Times New Roman" w:eastAsia="Times New Roman" w:hAnsi="Times New Roman" w:cs="Times New Roman"/>
          <w:color w:val="000000"/>
          <w:sz w:val="24"/>
          <w:szCs w:val="24"/>
        </w:rPr>
        <w:t>The survey reveals that the majority of respondents (45%) prefer the new tax regime due to the elimination of the need for investment proof, indicating a preference for ease and flexibility. 30% favor the lower tax rates, showing that tax savings are also a significant factor. 20% appreciate the simplicity of tax filing, suggesting that a streamlined process is valued. Only 5% of respondents did not find any specific aspect favorable, indicating that the new tax regime is generally well-received.</w:t>
      </w:r>
    </w:p>
    <w:p w14:paraId="4FE40602" w14:textId="79C76BF1" w:rsidR="005C3011" w:rsidRDefault="005C3011" w:rsidP="00C963A0">
      <w:pPr>
        <w:shd w:val="clear" w:color="auto" w:fill="FFFFFF"/>
        <w:spacing w:after="0" w:line="360" w:lineRule="auto"/>
        <w:rPr>
          <w:rFonts w:ascii="Times New Roman" w:eastAsia="Times New Roman" w:hAnsi="Times New Roman" w:cs="Times New Roman"/>
          <w:color w:val="000000"/>
          <w:sz w:val="24"/>
          <w:szCs w:val="24"/>
        </w:rPr>
      </w:pPr>
    </w:p>
    <w:p w14:paraId="7A11304A" w14:textId="41D0B973" w:rsidR="005C3011" w:rsidRDefault="0024100C" w:rsidP="0024100C">
      <w:pPr>
        <w:shd w:val="clear" w:color="auto" w:fill="FFFFFF"/>
        <w:spacing w:after="0" w:line="360" w:lineRule="auto"/>
        <w:rPr>
          <w:rFonts w:ascii="Times New Roman" w:eastAsia="Times New Roman" w:hAnsi="Times New Roman" w:cs="Times New Roman"/>
          <w:color w:val="000000"/>
          <w:sz w:val="24"/>
          <w:szCs w:val="24"/>
        </w:rPr>
      </w:pPr>
      <w:r w:rsidRPr="0024100C">
        <w:rPr>
          <w:rFonts w:ascii="Times New Roman" w:eastAsia="Times New Roman" w:hAnsi="Times New Roman" w:cs="Times New Roman"/>
          <w:b/>
          <w:bCs/>
          <w:color w:val="000000"/>
          <w:sz w:val="24"/>
          <w:szCs w:val="24"/>
        </w:rPr>
        <w:t>Table -6 Would you support government initiatives to provide tax benefits on investments under the new income tax regime</w:t>
      </w:r>
      <w:r w:rsidRPr="0024100C">
        <w:rPr>
          <w:rFonts w:ascii="Times New Roman" w:eastAsia="Times New Roman" w:hAnsi="Times New Roman" w:cs="Times New Roman"/>
          <w:color w:val="000000"/>
          <w:sz w:val="24"/>
          <w:szCs w:val="24"/>
        </w:rPr>
        <w:t>?</w:t>
      </w:r>
    </w:p>
    <w:p w14:paraId="7F675314" w14:textId="77777777" w:rsidR="00275618" w:rsidRPr="0024100C" w:rsidRDefault="00275618" w:rsidP="0024100C">
      <w:pPr>
        <w:shd w:val="clear" w:color="auto" w:fill="FFFFFF"/>
        <w:spacing w:after="0" w:line="360" w:lineRule="auto"/>
        <w:rPr>
          <w:rFonts w:ascii="Times New Roman" w:eastAsia="Times New Roman" w:hAnsi="Times New Roman" w:cs="Times New Roman"/>
          <w:b/>
          <w:bCs/>
          <w:color w:val="000000"/>
          <w:sz w:val="24"/>
          <w:szCs w:val="24"/>
        </w:rPr>
      </w:pPr>
    </w:p>
    <w:tbl>
      <w:tblPr>
        <w:tblStyle w:val="TableGrid"/>
        <w:tblpPr w:leftFromText="180" w:rightFromText="180" w:vertAnchor="text" w:horzAnchor="margin" w:tblpY="-35"/>
        <w:tblW w:w="0" w:type="auto"/>
        <w:tblLook w:val="04A0" w:firstRow="1" w:lastRow="0" w:firstColumn="1" w:lastColumn="0" w:noHBand="0" w:noVBand="1"/>
      </w:tblPr>
      <w:tblGrid>
        <w:gridCol w:w="1447"/>
        <w:gridCol w:w="2312"/>
        <w:gridCol w:w="2764"/>
        <w:gridCol w:w="2328"/>
      </w:tblGrid>
      <w:tr w:rsidR="005C3011" w14:paraId="2334E769" w14:textId="77777777" w:rsidTr="00954F21">
        <w:trPr>
          <w:trHeight w:val="1134"/>
        </w:trPr>
        <w:tc>
          <w:tcPr>
            <w:tcW w:w="1447" w:type="dxa"/>
          </w:tcPr>
          <w:p w14:paraId="22E50712" w14:textId="77777777" w:rsidR="005C3011" w:rsidRPr="004043B6" w:rsidRDefault="005C3011" w:rsidP="00A87211">
            <w:pPr>
              <w:spacing w:line="360" w:lineRule="auto"/>
              <w:rPr>
                <w:rFonts w:ascii="Times New Roman" w:eastAsia="Times New Roman" w:hAnsi="Times New Roman" w:cs="Times New Roman"/>
                <w:b/>
                <w:bCs/>
                <w:color w:val="000000"/>
                <w:sz w:val="24"/>
                <w:szCs w:val="24"/>
              </w:rPr>
            </w:pPr>
            <w:r w:rsidRPr="004043B6">
              <w:rPr>
                <w:rFonts w:ascii="Times New Roman" w:eastAsia="Times New Roman" w:hAnsi="Times New Roman" w:cs="Times New Roman"/>
                <w:b/>
                <w:bCs/>
                <w:color w:val="000000"/>
                <w:sz w:val="24"/>
                <w:szCs w:val="24"/>
              </w:rPr>
              <w:t>Sq.no</w:t>
            </w:r>
          </w:p>
        </w:tc>
        <w:tc>
          <w:tcPr>
            <w:tcW w:w="2312" w:type="dxa"/>
          </w:tcPr>
          <w:p w14:paraId="474CFF53" w14:textId="5DBC1895" w:rsidR="005C3011" w:rsidRPr="004043B6" w:rsidRDefault="0024100C" w:rsidP="00A87211">
            <w:pPr>
              <w:spacing w:line="360" w:lineRule="auto"/>
              <w:rPr>
                <w:rFonts w:ascii="Times New Roman" w:eastAsia="Times New Roman" w:hAnsi="Times New Roman" w:cs="Times New Roman"/>
                <w:b/>
                <w:bCs/>
                <w:color w:val="000000"/>
                <w:sz w:val="24"/>
                <w:szCs w:val="24"/>
              </w:rPr>
            </w:pPr>
            <w:r w:rsidRPr="004043B6">
              <w:rPr>
                <w:rFonts w:ascii="Times New Roman" w:eastAsia="Times New Roman" w:hAnsi="Times New Roman" w:cs="Times New Roman"/>
                <w:b/>
                <w:bCs/>
                <w:color w:val="000000"/>
                <w:sz w:val="24"/>
                <w:szCs w:val="24"/>
              </w:rPr>
              <w:t>benefits on investments</w:t>
            </w:r>
          </w:p>
        </w:tc>
        <w:tc>
          <w:tcPr>
            <w:tcW w:w="2764" w:type="dxa"/>
          </w:tcPr>
          <w:p w14:paraId="6FEBFF6C" w14:textId="77777777" w:rsidR="005C3011" w:rsidRPr="004043B6" w:rsidRDefault="005C3011" w:rsidP="00A87211">
            <w:pPr>
              <w:spacing w:line="360" w:lineRule="auto"/>
              <w:rPr>
                <w:rFonts w:ascii="Times New Roman" w:eastAsia="Times New Roman" w:hAnsi="Times New Roman" w:cs="Times New Roman"/>
                <w:b/>
                <w:bCs/>
                <w:color w:val="000000"/>
                <w:sz w:val="24"/>
                <w:szCs w:val="24"/>
              </w:rPr>
            </w:pPr>
            <w:r w:rsidRPr="004043B6">
              <w:rPr>
                <w:b/>
                <w:bCs/>
                <w:sz w:val="24"/>
                <w:szCs w:val="24"/>
              </w:rPr>
              <w:t>Frequency</w:t>
            </w:r>
          </w:p>
        </w:tc>
        <w:tc>
          <w:tcPr>
            <w:tcW w:w="2328" w:type="dxa"/>
          </w:tcPr>
          <w:p w14:paraId="4BB2BE21" w14:textId="77777777" w:rsidR="005C3011" w:rsidRPr="004043B6" w:rsidRDefault="005C3011" w:rsidP="00A87211">
            <w:pPr>
              <w:spacing w:line="360" w:lineRule="auto"/>
              <w:rPr>
                <w:rFonts w:ascii="Times New Roman" w:eastAsia="Times New Roman" w:hAnsi="Times New Roman" w:cs="Times New Roman"/>
                <w:b/>
                <w:bCs/>
                <w:color w:val="000000"/>
                <w:sz w:val="24"/>
                <w:szCs w:val="24"/>
              </w:rPr>
            </w:pPr>
            <w:r w:rsidRPr="004043B6">
              <w:rPr>
                <w:rFonts w:ascii="Times New Roman" w:eastAsia="Times New Roman" w:hAnsi="Times New Roman" w:cs="Times New Roman"/>
                <w:b/>
                <w:bCs/>
                <w:color w:val="000000"/>
                <w:sz w:val="24"/>
                <w:szCs w:val="24"/>
              </w:rPr>
              <w:t>%</w:t>
            </w:r>
          </w:p>
        </w:tc>
      </w:tr>
      <w:tr w:rsidR="005C3011" w14:paraId="247D2B54" w14:textId="77777777" w:rsidTr="00954F21">
        <w:trPr>
          <w:trHeight w:val="556"/>
        </w:trPr>
        <w:tc>
          <w:tcPr>
            <w:tcW w:w="1447" w:type="dxa"/>
          </w:tcPr>
          <w:p w14:paraId="3F9E5E71" w14:textId="77777777" w:rsidR="005C3011" w:rsidRDefault="005C3011" w:rsidP="00A87211">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2312" w:type="dxa"/>
          </w:tcPr>
          <w:p w14:paraId="3999F0D7" w14:textId="79730DEC" w:rsidR="005C3011" w:rsidRDefault="00954F21" w:rsidP="00A87211">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w:t>
            </w:r>
            <w:r w:rsidR="005C3011">
              <w:rPr>
                <w:rFonts w:ascii="Times New Roman" w:eastAsia="Times New Roman" w:hAnsi="Times New Roman" w:cs="Times New Roman"/>
                <w:color w:val="000000"/>
                <w:sz w:val="24"/>
                <w:szCs w:val="24"/>
              </w:rPr>
              <w:t>es</w:t>
            </w:r>
          </w:p>
        </w:tc>
        <w:tc>
          <w:tcPr>
            <w:tcW w:w="2764" w:type="dxa"/>
          </w:tcPr>
          <w:p w14:paraId="61B92F23" w14:textId="174F7595" w:rsidR="005C3011" w:rsidRDefault="0024100C" w:rsidP="00A87211">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c>
          <w:tcPr>
            <w:tcW w:w="2328" w:type="dxa"/>
          </w:tcPr>
          <w:p w14:paraId="1852330D" w14:textId="6C944981" w:rsidR="005C3011" w:rsidRDefault="0024100C" w:rsidP="00A87211">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w:t>
            </w:r>
          </w:p>
        </w:tc>
      </w:tr>
      <w:tr w:rsidR="005C3011" w14:paraId="2C1DB88F" w14:textId="77777777" w:rsidTr="00954F21">
        <w:trPr>
          <w:trHeight w:val="556"/>
        </w:trPr>
        <w:tc>
          <w:tcPr>
            <w:tcW w:w="1447" w:type="dxa"/>
          </w:tcPr>
          <w:p w14:paraId="70F3F26E" w14:textId="77777777" w:rsidR="005C3011" w:rsidRDefault="005C3011" w:rsidP="00A87211">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2312" w:type="dxa"/>
          </w:tcPr>
          <w:p w14:paraId="59A859A6" w14:textId="0026E784" w:rsidR="005C3011" w:rsidRDefault="00954F21" w:rsidP="00A87211">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w:t>
            </w:r>
            <w:r w:rsidR="005C3011">
              <w:rPr>
                <w:rFonts w:ascii="Times New Roman" w:eastAsia="Times New Roman" w:hAnsi="Times New Roman" w:cs="Times New Roman"/>
                <w:color w:val="000000"/>
                <w:sz w:val="24"/>
                <w:szCs w:val="24"/>
              </w:rPr>
              <w:t>o</w:t>
            </w:r>
          </w:p>
        </w:tc>
        <w:tc>
          <w:tcPr>
            <w:tcW w:w="2764" w:type="dxa"/>
          </w:tcPr>
          <w:p w14:paraId="2A842087" w14:textId="407E6318" w:rsidR="005C3011" w:rsidRDefault="0024100C" w:rsidP="00A87211">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328" w:type="dxa"/>
          </w:tcPr>
          <w:p w14:paraId="29E0B21C" w14:textId="6FA55F33" w:rsidR="005C3011" w:rsidRDefault="0024100C" w:rsidP="00A87211">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r>
    </w:tbl>
    <w:p w14:paraId="74F206DE" w14:textId="77777777" w:rsidR="00954F21" w:rsidRDefault="00954F21" w:rsidP="00954F21">
      <w:pPr>
        <w:shd w:val="clear" w:color="auto" w:fill="FFFFFF"/>
        <w:spacing w:after="0" w:line="360" w:lineRule="auto"/>
        <w:rPr>
          <w:rFonts w:ascii="Times New Roman" w:eastAsia="Times New Roman" w:hAnsi="Times New Roman" w:cs="Times New Roman"/>
          <w:b/>
          <w:bCs/>
          <w:color w:val="000000"/>
          <w:sz w:val="24"/>
          <w:szCs w:val="24"/>
        </w:rPr>
      </w:pPr>
    </w:p>
    <w:p w14:paraId="4F5B970D" w14:textId="77777777" w:rsidR="00954F21" w:rsidRDefault="00954F21" w:rsidP="00954F21">
      <w:pPr>
        <w:shd w:val="clear" w:color="auto" w:fill="FFFFFF"/>
        <w:spacing w:after="0" w:line="360" w:lineRule="auto"/>
        <w:rPr>
          <w:rFonts w:ascii="Times New Roman" w:eastAsia="Times New Roman" w:hAnsi="Times New Roman" w:cs="Times New Roman"/>
          <w:b/>
          <w:bCs/>
          <w:color w:val="000000"/>
          <w:sz w:val="24"/>
          <w:szCs w:val="24"/>
        </w:rPr>
      </w:pPr>
    </w:p>
    <w:p w14:paraId="07E2BA99" w14:textId="38EFA852" w:rsidR="00275618" w:rsidRPr="00954F21" w:rsidRDefault="00954F21" w:rsidP="00954F21">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ab/>
      </w:r>
      <w:r>
        <w:rPr>
          <w:rFonts w:ascii="Times New Roman" w:eastAsia="Times New Roman" w:hAnsi="Times New Roman" w:cs="Times New Roman"/>
          <w:b/>
          <w:bCs/>
          <w:color w:val="000000"/>
          <w:sz w:val="24"/>
          <w:szCs w:val="24"/>
        </w:rPr>
        <w:tab/>
      </w:r>
      <w:r w:rsidR="004043B6" w:rsidRPr="004043B6">
        <w:rPr>
          <w:rFonts w:ascii="Times New Roman" w:eastAsia="Times New Roman" w:hAnsi="Times New Roman" w:cs="Times New Roman"/>
          <w:b/>
          <w:bCs/>
          <w:color w:val="000000"/>
          <w:sz w:val="24"/>
          <w:szCs w:val="24"/>
        </w:rPr>
        <w:t xml:space="preserve">                    </w:t>
      </w:r>
      <w:r w:rsidR="00275618" w:rsidRPr="00275618">
        <w:rPr>
          <w:rFonts w:ascii="Times New Roman" w:eastAsia="Times New Roman" w:hAnsi="Times New Roman" w:cs="Times New Roman"/>
          <w:b/>
          <w:bCs/>
          <w:color w:val="000000"/>
          <w:sz w:val="24"/>
          <w:szCs w:val="24"/>
        </w:rPr>
        <w:t>Graph no- 6</w:t>
      </w:r>
    </w:p>
    <w:p w14:paraId="6194DE53" w14:textId="31996F25" w:rsidR="006F5832" w:rsidRDefault="006F5832" w:rsidP="00C963A0">
      <w:pPr>
        <w:shd w:val="clear" w:color="auto" w:fill="FFFFFF"/>
        <w:spacing w:after="0" w:line="360" w:lineRule="auto"/>
        <w:rPr>
          <w:rFonts w:ascii="Times New Roman" w:eastAsia="Times New Roman" w:hAnsi="Times New Roman" w:cs="Times New Roman"/>
          <w:color w:val="000000"/>
          <w:sz w:val="24"/>
          <w:szCs w:val="24"/>
        </w:rPr>
      </w:pPr>
      <w:r>
        <w:rPr>
          <w:noProof/>
        </w:rPr>
        <w:drawing>
          <wp:inline distT="0" distB="0" distL="0" distR="0" wp14:anchorId="25DD9B8F" wp14:editId="2A314931">
            <wp:extent cx="5768340" cy="2743200"/>
            <wp:effectExtent l="0" t="0" r="3810" b="0"/>
            <wp:docPr id="7" name="Chart 7">
              <a:extLst xmlns:a="http://schemas.openxmlformats.org/drawingml/2006/main">
                <a:ext uri="{FF2B5EF4-FFF2-40B4-BE49-F238E27FC236}">
                  <a16:creationId xmlns:a16="http://schemas.microsoft.com/office/drawing/2014/main" id="{8731860C-BACC-4561-B85A-39AD49B517F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70E3A5B" w14:textId="77777777" w:rsidR="00954F21" w:rsidRDefault="00954F21" w:rsidP="00C963A0">
      <w:pPr>
        <w:shd w:val="clear" w:color="auto" w:fill="FFFFFF"/>
        <w:spacing w:after="0" w:line="360" w:lineRule="auto"/>
        <w:rPr>
          <w:rFonts w:ascii="Times New Roman" w:eastAsia="Times New Roman" w:hAnsi="Times New Roman" w:cs="Times New Roman"/>
          <w:color w:val="000000"/>
          <w:sz w:val="24"/>
          <w:szCs w:val="24"/>
        </w:rPr>
      </w:pPr>
    </w:p>
    <w:p w14:paraId="5899284B" w14:textId="77777777" w:rsidR="00275618" w:rsidRDefault="00275618" w:rsidP="00275618">
      <w:pPr>
        <w:shd w:val="clear" w:color="auto" w:fill="FFFFFF"/>
        <w:spacing w:after="0" w:line="360" w:lineRule="auto"/>
        <w:rPr>
          <w:rFonts w:ascii="Times New Roman" w:eastAsia="Times New Roman" w:hAnsi="Times New Roman" w:cs="Times New Roman"/>
          <w:color w:val="000000"/>
          <w:sz w:val="24"/>
          <w:szCs w:val="24"/>
        </w:rPr>
      </w:pPr>
      <w:r w:rsidRPr="006F5832">
        <w:rPr>
          <w:rFonts w:ascii="Times New Roman" w:eastAsia="Times New Roman" w:hAnsi="Times New Roman" w:cs="Times New Roman"/>
          <w:color w:val="000000"/>
          <w:sz w:val="24"/>
          <w:szCs w:val="24"/>
        </w:rPr>
        <w:t>The data shows that 60% of respondents do not perceive benefits on investments, while 40% believe they do. This indicates a general lack of confidence or awareness among the majority regarding investment benefits, suggesting a need for better financial education or clearer communication on investment returns</w:t>
      </w:r>
    </w:p>
    <w:p w14:paraId="3701D719" w14:textId="57E19F88" w:rsidR="005C3011" w:rsidRDefault="005C3011" w:rsidP="00C963A0">
      <w:pPr>
        <w:shd w:val="clear" w:color="auto" w:fill="FFFFFF"/>
        <w:spacing w:after="0" w:line="360" w:lineRule="auto"/>
        <w:rPr>
          <w:rFonts w:ascii="Times New Roman" w:eastAsia="Times New Roman" w:hAnsi="Times New Roman" w:cs="Times New Roman"/>
          <w:color w:val="000000"/>
          <w:sz w:val="24"/>
          <w:szCs w:val="24"/>
        </w:rPr>
      </w:pPr>
    </w:p>
    <w:p w14:paraId="05B20285" w14:textId="77777777" w:rsidR="00954F21" w:rsidRDefault="00954F21" w:rsidP="00C963A0">
      <w:pPr>
        <w:shd w:val="clear" w:color="auto" w:fill="FFFFFF"/>
        <w:spacing w:after="0" w:line="360" w:lineRule="auto"/>
        <w:rPr>
          <w:rFonts w:ascii="Times New Roman" w:eastAsia="Times New Roman" w:hAnsi="Times New Roman" w:cs="Times New Roman"/>
          <w:color w:val="000000"/>
          <w:sz w:val="24"/>
          <w:szCs w:val="24"/>
        </w:rPr>
      </w:pPr>
    </w:p>
    <w:p w14:paraId="6B321127" w14:textId="77777777" w:rsidR="006F5832" w:rsidRPr="007D36F9" w:rsidRDefault="006F5832" w:rsidP="006F5832">
      <w:pPr>
        <w:spacing w:line="240" w:lineRule="auto"/>
        <w:ind w:left="144" w:right="144"/>
        <w:jc w:val="both"/>
        <w:rPr>
          <w:rFonts w:ascii="Times New Roman" w:hAnsi="Times New Roman" w:cs="Times New Roman"/>
          <w:b/>
          <w:bCs/>
          <w:sz w:val="28"/>
          <w:szCs w:val="28"/>
        </w:rPr>
      </w:pPr>
      <w:r w:rsidRPr="007D36F9">
        <w:rPr>
          <w:rFonts w:ascii="Times New Roman" w:hAnsi="Times New Roman" w:cs="Times New Roman"/>
          <w:b/>
          <w:bCs/>
          <w:sz w:val="28"/>
          <w:szCs w:val="28"/>
        </w:rPr>
        <w:t>Finding</w:t>
      </w:r>
    </w:p>
    <w:p w14:paraId="6E1DC6B2" w14:textId="77777777" w:rsidR="00E750E1" w:rsidRPr="00E750E1" w:rsidRDefault="00E750E1" w:rsidP="00E750E1">
      <w:pPr>
        <w:pStyle w:val="ListParagraph"/>
        <w:numPr>
          <w:ilvl w:val="0"/>
          <w:numId w:val="3"/>
        </w:numPr>
        <w:shd w:val="clear" w:color="auto" w:fill="FFFFFF"/>
        <w:spacing w:after="0" w:line="360" w:lineRule="auto"/>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 xml:space="preserve">A significant portion of respondents are still unaware or confused about the benefits and drawbacks of the new income tax regime. </w:t>
      </w:r>
    </w:p>
    <w:p w14:paraId="29F49931" w14:textId="0A976C2E" w:rsidR="00E750E1" w:rsidRPr="00E750E1" w:rsidRDefault="00E750E1" w:rsidP="00E750E1">
      <w:pPr>
        <w:pStyle w:val="ListParagraph"/>
        <w:numPr>
          <w:ilvl w:val="0"/>
          <w:numId w:val="3"/>
        </w:numPr>
        <w:shd w:val="clear" w:color="auto" w:fill="FFFFFF"/>
        <w:spacing w:after="0" w:line="360" w:lineRule="auto"/>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Taxpayers with higher investments in deductions and exemptions tend to prefer the old regime due to the better tax-saving opportunities.</w:t>
      </w:r>
    </w:p>
    <w:p w14:paraId="07352265" w14:textId="77777777" w:rsidR="00E750E1" w:rsidRPr="00E750E1" w:rsidRDefault="00E750E1" w:rsidP="00E750E1">
      <w:pPr>
        <w:pStyle w:val="ListParagraph"/>
        <w:numPr>
          <w:ilvl w:val="0"/>
          <w:numId w:val="3"/>
        </w:numPr>
        <w:shd w:val="clear" w:color="auto" w:fill="FFFFFF"/>
        <w:spacing w:after="0" w:line="360" w:lineRule="auto"/>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Salaried individuals with limited deductions are more inclined to opt for the new regime for its simplicity and lower tax rates.</w:t>
      </w:r>
    </w:p>
    <w:p w14:paraId="58833F3F" w14:textId="1E127AC8" w:rsidR="00E750E1" w:rsidRPr="00E750E1" w:rsidRDefault="00E750E1" w:rsidP="00E750E1">
      <w:pPr>
        <w:pStyle w:val="ListParagraph"/>
        <w:numPr>
          <w:ilvl w:val="0"/>
          <w:numId w:val="3"/>
        </w:numPr>
        <w:shd w:val="clear" w:color="auto" w:fill="FFFFFF"/>
        <w:spacing w:after="0" w:line="360" w:lineRule="auto"/>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There is a lack of proper awareness and guidance among taxpayers, which often results in suboptimal regime selection.</w:t>
      </w:r>
    </w:p>
    <w:p w14:paraId="130B2A6A" w14:textId="1C753BC9" w:rsidR="00E750E1" w:rsidRPr="00E750E1" w:rsidRDefault="00E750E1" w:rsidP="00E750E1">
      <w:pPr>
        <w:pStyle w:val="ListParagraph"/>
        <w:numPr>
          <w:ilvl w:val="0"/>
          <w:numId w:val="3"/>
        </w:numPr>
        <w:shd w:val="clear" w:color="auto" w:fill="FFFFFF"/>
        <w:spacing w:after="0" w:line="360" w:lineRule="auto"/>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Many respondents indicated a need for better clarity and comparative tools to help make informed tax decisions.</w:t>
      </w:r>
    </w:p>
    <w:p w14:paraId="6435CABE" w14:textId="77777777" w:rsidR="004043B6" w:rsidRDefault="004043B6" w:rsidP="00E750E1">
      <w:pPr>
        <w:shd w:val="clear" w:color="auto" w:fill="FFFFFF"/>
        <w:spacing w:after="0" w:line="360" w:lineRule="auto"/>
        <w:rPr>
          <w:rFonts w:ascii="Times New Roman" w:eastAsia="Times New Roman" w:hAnsi="Times New Roman" w:cs="Times New Roman"/>
          <w:b/>
          <w:bCs/>
          <w:color w:val="000000"/>
          <w:sz w:val="28"/>
          <w:szCs w:val="28"/>
        </w:rPr>
      </w:pPr>
    </w:p>
    <w:p w14:paraId="7539926A" w14:textId="20547C6B" w:rsidR="00E750E1" w:rsidRPr="00E750E1" w:rsidRDefault="00E750E1" w:rsidP="00E750E1">
      <w:pPr>
        <w:shd w:val="clear" w:color="auto" w:fill="FFFFFF"/>
        <w:spacing w:after="0" w:line="360" w:lineRule="auto"/>
        <w:rPr>
          <w:rFonts w:ascii="Times New Roman" w:eastAsia="Times New Roman" w:hAnsi="Times New Roman" w:cs="Times New Roman"/>
          <w:b/>
          <w:bCs/>
          <w:color w:val="000000"/>
          <w:sz w:val="28"/>
          <w:szCs w:val="28"/>
        </w:rPr>
      </w:pPr>
      <w:r w:rsidRPr="00E750E1">
        <w:rPr>
          <w:rFonts w:ascii="Times New Roman" w:eastAsia="Times New Roman" w:hAnsi="Times New Roman" w:cs="Times New Roman"/>
          <w:b/>
          <w:bCs/>
          <w:color w:val="000000"/>
          <w:sz w:val="28"/>
          <w:szCs w:val="28"/>
        </w:rPr>
        <w:lastRenderedPageBreak/>
        <w:t>Conclusion</w:t>
      </w:r>
    </w:p>
    <w:p w14:paraId="0E83A3DD" w14:textId="08670475" w:rsidR="006F5832" w:rsidRDefault="00E750E1" w:rsidP="00E750E1">
      <w:pPr>
        <w:shd w:val="clear" w:color="auto" w:fill="FFFFFF"/>
        <w:spacing w:after="0" w:line="360" w:lineRule="auto"/>
        <w:rPr>
          <w:rFonts w:ascii="Times New Roman" w:eastAsia="Times New Roman" w:hAnsi="Times New Roman" w:cs="Times New Roman"/>
          <w:color w:val="000000"/>
          <w:sz w:val="24"/>
          <w:szCs w:val="24"/>
        </w:rPr>
      </w:pPr>
      <w:r w:rsidRPr="00E750E1">
        <w:rPr>
          <w:rFonts w:ascii="Times New Roman" w:eastAsia="Times New Roman" w:hAnsi="Times New Roman" w:cs="Times New Roman"/>
          <w:color w:val="000000"/>
          <w:sz w:val="24"/>
          <w:szCs w:val="24"/>
        </w:rPr>
        <w:t xml:space="preserve">The new income tax regime introduced by the Government of India aims to simplify the tax system by offering lower tax rates with no exemptions. However, the research indicates mixed reactions from taxpayers, primarily due to </w:t>
      </w:r>
      <w:r>
        <w:rPr>
          <w:rFonts w:ascii="Times New Roman" w:eastAsia="Times New Roman" w:hAnsi="Times New Roman" w:cs="Times New Roman"/>
          <w:color w:val="000000"/>
          <w:sz w:val="24"/>
          <w:szCs w:val="24"/>
        </w:rPr>
        <w:t xml:space="preserve">a </w:t>
      </w:r>
      <w:r w:rsidRPr="00E750E1">
        <w:rPr>
          <w:rFonts w:ascii="Times New Roman" w:eastAsia="Times New Roman" w:hAnsi="Times New Roman" w:cs="Times New Roman"/>
          <w:color w:val="000000"/>
          <w:sz w:val="24"/>
          <w:szCs w:val="24"/>
        </w:rPr>
        <w:t>lack of awareness and the perceived benefit of deductions under the old regime. The study concludes that while the new regime may benefit certain categories of taxpayers—especially those with fewer investments and deductions—the old regime remains favorable for individuals who strategically plan their investments. For effective implementation, greater awareness and education about both regimes are essential to help taxpayers make informed choices aligned with their financial goals.</w:t>
      </w:r>
    </w:p>
    <w:p w14:paraId="73229F1E" w14:textId="77777777" w:rsidR="00E750E1" w:rsidRDefault="00E750E1" w:rsidP="00E750E1">
      <w:pPr>
        <w:shd w:val="clear" w:color="auto" w:fill="FFFFFF"/>
        <w:spacing w:after="0" w:line="360" w:lineRule="auto"/>
        <w:rPr>
          <w:rFonts w:ascii="Times New Roman" w:eastAsia="Times New Roman" w:hAnsi="Times New Roman" w:cs="Times New Roman"/>
          <w:color w:val="000000"/>
          <w:sz w:val="24"/>
          <w:szCs w:val="24"/>
        </w:rPr>
      </w:pPr>
    </w:p>
    <w:p w14:paraId="4C9E7104" w14:textId="19D90E2F" w:rsidR="00C963A0" w:rsidRPr="00275618" w:rsidRDefault="00C963A0" w:rsidP="00C963A0">
      <w:pPr>
        <w:shd w:val="clear" w:color="auto" w:fill="FFFFFF"/>
        <w:spacing w:after="0" w:line="360" w:lineRule="auto"/>
        <w:rPr>
          <w:rFonts w:ascii="Times New Roman" w:eastAsia="Times New Roman" w:hAnsi="Times New Roman" w:cs="Times New Roman"/>
          <w:b/>
          <w:bCs/>
          <w:color w:val="000000"/>
          <w:sz w:val="24"/>
          <w:szCs w:val="24"/>
        </w:rPr>
      </w:pPr>
      <w:r w:rsidRPr="00275618">
        <w:rPr>
          <w:rFonts w:ascii="Times New Roman" w:eastAsia="Times New Roman" w:hAnsi="Times New Roman" w:cs="Times New Roman"/>
          <w:b/>
          <w:bCs/>
          <w:color w:val="000000"/>
          <w:sz w:val="24"/>
          <w:szCs w:val="24"/>
        </w:rPr>
        <w:t>BIBLIOGRAPHY –</w:t>
      </w:r>
    </w:p>
    <w:p w14:paraId="75627C51" w14:textId="77777777"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 xml:space="preserve">1. A STUDY ON FINANCIAL PLANNING AND APPROACHES FOR TAX </w:t>
      </w:r>
    </w:p>
    <w:p w14:paraId="5E4835C5" w14:textId="77777777"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 xml:space="preserve">SAVINGINTENDED FOR SALARIED EMPLOYEE POST COVID. (Dr. </w:t>
      </w:r>
      <w:proofErr w:type="spellStart"/>
      <w:r w:rsidRPr="00C963A0">
        <w:rPr>
          <w:rFonts w:ascii="Times New Roman" w:eastAsia="Times New Roman" w:hAnsi="Times New Roman" w:cs="Times New Roman"/>
          <w:color w:val="000000"/>
          <w:sz w:val="24"/>
          <w:szCs w:val="24"/>
        </w:rPr>
        <w:t>Hetalbhinde</w:t>
      </w:r>
      <w:proofErr w:type="spellEnd"/>
      <w:r w:rsidRPr="00C963A0">
        <w:rPr>
          <w:rFonts w:ascii="Times New Roman" w:eastAsia="Times New Roman" w:hAnsi="Times New Roman" w:cs="Times New Roman"/>
          <w:color w:val="000000"/>
          <w:sz w:val="24"/>
          <w:szCs w:val="24"/>
        </w:rPr>
        <w:t xml:space="preserve">, </w:t>
      </w:r>
    </w:p>
    <w:p w14:paraId="1343BAA2" w14:textId="77777777"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 xml:space="preserve">Dr. </w:t>
      </w:r>
      <w:proofErr w:type="spellStart"/>
      <w:r w:rsidRPr="00C963A0">
        <w:rPr>
          <w:rFonts w:ascii="Times New Roman" w:eastAsia="Times New Roman" w:hAnsi="Times New Roman" w:cs="Times New Roman"/>
          <w:color w:val="000000"/>
          <w:sz w:val="24"/>
          <w:szCs w:val="24"/>
        </w:rPr>
        <w:t>Sachin</w:t>
      </w:r>
      <w:proofErr w:type="spellEnd"/>
      <w:r w:rsidRPr="00C963A0">
        <w:rPr>
          <w:rFonts w:ascii="Times New Roman" w:eastAsia="Times New Roman" w:hAnsi="Times New Roman" w:cs="Times New Roman"/>
          <w:color w:val="000000"/>
          <w:sz w:val="24"/>
          <w:szCs w:val="24"/>
        </w:rPr>
        <w:t xml:space="preserve"> Kulkarni). Conference: National Conference, 100-108.</w:t>
      </w:r>
    </w:p>
    <w:p w14:paraId="285B9A31" w14:textId="77777777"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 xml:space="preserve">2. Adusumilli, S. (2024). Impact of the New </w:t>
      </w:r>
      <w:proofErr w:type="spellStart"/>
      <w:r w:rsidRPr="00C963A0">
        <w:rPr>
          <w:rFonts w:ascii="Times New Roman" w:eastAsia="Times New Roman" w:hAnsi="Times New Roman" w:cs="Times New Roman"/>
          <w:color w:val="000000"/>
          <w:sz w:val="24"/>
          <w:szCs w:val="24"/>
        </w:rPr>
        <w:t>Incone</w:t>
      </w:r>
      <w:proofErr w:type="spellEnd"/>
      <w:r w:rsidRPr="00C963A0">
        <w:rPr>
          <w:rFonts w:ascii="Times New Roman" w:eastAsia="Times New Roman" w:hAnsi="Times New Roman" w:cs="Times New Roman"/>
          <w:color w:val="000000"/>
          <w:sz w:val="24"/>
          <w:szCs w:val="24"/>
        </w:rPr>
        <w:t xml:space="preserve"> Tax Regime on Salaried Employees. </w:t>
      </w:r>
    </w:p>
    <w:p w14:paraId="5D370C43" w14:textId="77777777"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Income Tax, 1-2.</w:t>
      </w:r>
    </w:p>
    <w:p w14:paraId="23DE449A" w14:textId="77777777"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 xml:space="preserve">3. Siddhaarth Dhongde, V. E. (2020). Tax Saving Investment Strategies among Salaried. </w:t>
      </w:r>
    </w:p>
    <w:p w14:paraId="20FA8EC1" w14:textId="1219CEDB"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International Journal of Management and Humanities, (113-118).</w:t>
      </w:r>
    </w:p>
    <w:p w14:paraId="6C452F6D" w14:textId="77777777" w:rsidR="008C6AC1" w:rsidRDefault="008C6AC1" w:rsidP="00C963A0">
      <w:pPr>
        <w:shd w:val="clear" w:color="auto" w:fill="FFFFFF"/>
        <w:spacing w:after="0" w:line="360" w:lineRule="auto"/>
        <w:rPr>
          <w:rFonts w:ascii="Times New Roman" w:eastAsia="Times New Roman" w:hAnsi="Times New Roman" w:cs="Times New Roman"/>
          <w:b/>
          <w:bCs/>
          <w:color w:val="000000"/>
          <w:sz w:val="24"/>
          <w:szCs w:val="24"/>
        </w:rPr>
      </w:pPr>
    </w:p>
    <w:p w14:paraId="47434E8A" w14:textId="31F056F8"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275618">
        <w:rPr>
          <w:rFonts w:ascii="Times New Roman" w:eastAsia="Times New Roman" w:hAnsi="Times New Roman" w:cs="Times New Roman"/>
          <w:b/>
          <w:bCs/>
          <w:color w:val="000000"/>
          <w:sz w:val="24"/>
          <w:szCs w:val="24"/>
        </w:rPr>
        <w:t xml:space="preserve"> WEBLIOGRAPHY</w:t>
      </w:r>
      <w:r w:rsidRPr="00C963A0">
        <w:rPr>
          <w:rFonts w:ascii="Times New Roman" w:eastAsia="Times New Roman" w:hAnsi="Times New Roman" w:cs="Times New Roman"/>
          <w:color w:val="000000"/>
          <w:sz w:val="24"/>
          <w:szCs w:val="24"/>
        </w:rPr>
        <w:t xml:space="preserve"> –</w:t>
      </w:r>
    </w:p>
    <w:p w14:paraId="7C28E875" w14:textId="77777777"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1) ResearchGate | Find and share research</w:t>
      </w:r>
    </w:p>
    <w:p w14:paraId="486AD906" w14:textId="77777777"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2) Scholar.Google.com</w:t>
      </w:r>
    </w:p>
    <w:p w14:paraId="46149338" w14:textId="77777777" w:rsidR="00C963A0" w:rsidRPr="00C963A0"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3) https://www.incometax.gov.in/iec/foportal/help/individual/return-applicable-1</w:t>
      </w:r>
    </w:p>
    <w:p w14:paraId="09E51182" w14:textId="1E60B598" w:rsidR="00472B68" w:rsidRPr="00F44CB2" w:rsidRDefault="00C963A0" w:rsidP="00C963A0">
      <w:pPr>
        <w:shd w:val="clear" w:color="auto" w:fill="FFFFFF"/>
        <w:spacing w:after="0" w:line="360" w:lineRule="auto"/>
        <w:rPr>
          <w:rFonts w:ascii="Times New Roman" w:eastAsia="Times New Roman" w:hAnsi="Times New Roman" w:cs="Times New Roman"/>
          <w:color w:val="000000"/>
          <w:sz w:val="24"/>
          <w:szCs w:val="24"/>
        </w:rPr>
      </w:pPr>
      <w:r w:rsidRPr="00C963A0">
        <w:rPr>
          <w:rFonts w:ascii="Times New Roman" w:eastAsia="Times New Roman" w:hAnsi="Times New Roman" w:cs="Times New Roman"/>
          <w:color w:val="000000"/>
          <w:sz w:val="24"/>
          <w:szCs w:val="24"/>
        </w:rPr>
        <w:t>4) https://cleartax.in/s/old-tax-regime-vs-new-tax-regime</w:t>
      </w:r>
    </w:p>
    <w:sectPr w:rsidR="00472B68" w:rsidRPr="00F44C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F510804" w14:textId="77777777" w:rsidR="008D0F0C" w:rsidRDefault="008D0F0C" w:rsidP="00175A0C">
      <w:pPr>
        <w:spacing w:after="0" w:line="240" w:lineRule="auto"/>
      </w:pPr>
      <w:r>
        <w:separator/>
      </w:r>
    </w:p>
  </w:endnote>
  <w:endnote w:type="continuationSeparator" w:id="0">
    <w:p w14:paraId="21DBA3D1" w14:textId="77777777" w:rsidR="008D0F0C" w:rsidRDefault="008D0F0C" w:rsidP="00175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99D09" w14:textId="77777777" w:rsidR="008D0F0C" w:rsidRDefault="008D0F0C" w:rsidP="00175A0C">
      <w:pPr>
        <w:spacing w:after="0" w:line="240" w:lineRule="auto"/>
      </w:pPr>
      <w:r>
        <w:separator/>
      </w:r>
    </w:p>
  </w:footnote>
  <w:footnote w:type="continuationSeparator" w:id="0">
    <w:p w14:paraId="663B375C" w14:textId="77777777" w:rsidR="008D0F0C" w:rsidRDefault="008D0F0C" w:rsidP="00175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F77207"/>
    <w:multiLevelType w:val="hybridMultilevel"/>
    <w:tmpl w:val="8F5C3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FEE3CAC"/>
    <w:multiLevelType w:val="hybridMultilevel"/>
    <w:tmpl w:val="A8F8C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D6B0B"/>
    <w:multiLevelType w:val="hybridMultilevel"/>
    <w:tmpl w:val="BB5A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216932"/>
    <w:multiLevelType w:val="hybridMultilevel"/>
    <w:tmpl w:val="C4323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4D5"/>
    <w:rsid w:val="00044BFB"/>
    <w:rsid w:val="0007015D"/>
    <w:rsid w:val="000C293A"/>
    <w:rsid w:val="000C5D8C"/>
    <w:rsid w:val="000D27B4"/>
    <w:rsid w:val="00173B2C"/>
    <w:rsid w:val="00175A0C"/>
    <w:rsid w:val="00204A0A"/>
    <w:rsid w:val="0024100C"/>
    <w:rsid w:val="00275618"/>
    <w:rsid w:val="003D1BBE"/>
    <w:rsid w:val="003E71BE"/>
    <w:rsid w:val="003F13EF"/>
    <w:rsid w:val="004043B6"/>
    <w:rsid w:val="004224CD"/>
    <w:rsid w:val="00431690"/>
    <w:rsid w:val="00472B68"/>
    <w:rsid w:val="0055061C"/>
    <w:rsid w:val="00551345"/>
    <w:rsid w:val="00597660"/>
    <w:rsid w:val="005C3011"/>
    <w:rsid w:val="00656352"/>
    <w:rsid w:val="006764AF"/>
    <w:rsid w:val="006F5832"/>
    <w:rsid w:val="00805D3A"/>
    <w:rsid w:val="00850947"/>
    <w:rsid w:val="008C6AC1"/>
    <w:rsid w:val="008D0F0C"/>
    <w:rsid w:val="008F392E"/>
    <w:rsid w:val="009029B5"/>
    <w:rsid w:val="00954F21"/>
    <w:rsid w:val="009B7D00"/>
    <w:rsid w:val="009D51CC"/>
    <w:rsid w:val="009E56DE"/>
    <w:rsid w:val="00A03F4B"/>
    <w:rsid w:val="00A35654"/>
    <w:rsid w:val="00B061F0"/>
    <w:rsid w:val="00C30190"/>
    <w:rsid w:val="00C963A0"/>
    <w:rsid w:val="00CA36B8"/>
    <w:rsid w:val="00CC713A"/>
    <w:rsid w:val="00D004D5"/>
    <w:rsid w:val="00D022D8"/>
    <w:rsid w:val="00D3345D"/>
    <w:rsid w:val="00D646DB"/>
    <w:rsid w:val="00E66238"/>
    <w:rsid w:val="00E750E1"/>
    <w:rsid w:val="00E83EC3"/>
    <w:rsid w:val="00F11C64"/>
    <w:rsid w:val="00F44CB2"/>
    <w:rsid w:val="00F53FCC"/>
    <w:rsid w:val="00FD1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A39952"/>
  <w15:chartTrackingRefBased/>
  <w15:docId w15:val="{ED3C497C-6646-4495-B431-3E6C15B94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_"/>
    <w:basedOn w:val="DefaultParagraphFont"/>
    <w:rsid w:val="00D004D5"/>
  </w:style>
  <w:style w:type="character" w:styleId="Hyperlink">
    <w:name w:val="Hyperlink"/>
    <w:basedOn w:val="DefaultParagraphFont"/>
    <w:uiPriority w:val="99"/>
    <w:unhideWhenUsed/>
    <w:rsid w:val="009D51CC"/>
    <w:rPr>
      <w:color w:val="0563C1" w:themeColor="hyperlink"/>
      <w:u w:val="single"/>
    </w:rPr>
  </w:style>
  <w:style w:type="paragraph" w:styleId="ListParagraph">
    <w:name w:val="List Paragraph"/>
    <w:basedOn w:val="Normal"/>
    <w:uiPriority w:val="34"/>
    <w:qFormat/>
    <w:rsid w:val="00D022D8"/>
    <w:pPr>
      <w:ind w:left="720"/>
      <w:contextualSpacing/>
    </w:pPr>
  </w:style>
  <w:style w:type="table" w:styleId="TableGrid">
    <w:name w:val="Table Grid"/>
    <w:basedOn w:val="TableNormal"/>
    <w:uiPriority w:val="39"/>
    <w:rsid w:val="00CA3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E66238"/>
    <w:rPr>
      <w:color w:val="605E5C"/>
      <w:shd w:val="clear" w:color="auto" w:fill="E1DFDD"/>
    </w:rPr>
  </w:style>
  <w:style w:type="paragraph" w:styleId="Header">
    <w:name w:val="header"/>
    <w:basedOn w:val="Normal"/>
    <w:link w:val="HeaderChar"/>
    <w:uiPriority w:val="99"/>
    <w:unhideWhenUsed/>
    <w:rsid w:val="00175A0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A0C"/>
  </w:style>
  <w:style w:type="paragraph" w:styleId="Footer">
    <w:name w:val="footer"/>
    <w:basedOn w:val="Normal"/>
    <w:link w:val="FooterChar"/>
    <w:uiPriority w:val="99"/>
    <w:unhideWhenUsed/>
    <w:rsid w:val="00175A0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A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954737">
      <w:bodyDiv w:val="1"/>
      <w:marLeft w:val="0"/>
      <w:marRight w:val="0"/>
      <w:marTop w:val="0"/>
      <w:marBottom w:val="0"/>
      <w:divBdr>
        <w:top w:val="none" w:sz="0" w:space="0" w:color="auto"/>
        <w:left w:val="none" w:sz="0" w:space="0" w:color="auto"/>
        <w:bottom w:val="none" w:sz="0" w:space="0" w:color="auto"/>
        <w:right w:val="none" w:sz="0" w:space="0" w:color="auto"/>
      </w:divBdr>
    </w:div>
    <w:div w:id="173150521">
      <w:bodyDiv w:val="1"/>
      <w:marLeft w:val="0"/>
      <w:marRight w:val="0"/>
      <w:marTop w:val="0"/>
      <w:marBottom w:val="0"/>
      <w:divBdr>
        <w:top w:val="none" w:sz="0" w:space="0" w:color="auto"/>
        <w:left w:val="none" w:sz="0" w:space="0" w:color="auto"/>
        <w:bottom w:val="none" w:sz="0" w:space="0" w:color="auto"/>
        <w:right w:val="none" w:sz="0" w:space="0" w:color="auto"/>
      </w:divBdr>
    </w:div>
    <w:div w:id="176500670">
      <w:bodyDiv w:val="1"/>
      <w:marLeft w:val="0"/>
      <w:marRight w:val="0"/>
      <w:marTop w:val="0"/>
      <w:marBottom w:val="0"/>
      <w:divBdr>
        <w:top w:val="none" w:sz="0" w:space="0" w:color="auto"/>
        <w:left w:val="none" w:sz="0" w:space="0" w:color="auto"/>
        <w:bottom w:val="none" w:sz="0" w:space="0" w:color="auto"/>
        <w:right w:val="none" w:sz="0" w:space="0" w:color="auto"/>
      </w:divBdr>
      <w:divsChild>
        <w:div w:id="1007636387">
          <w:marLeft w:val="0"/>
          <w:marRight w:val="0"/>
          <w:marTop w:val="0"/>
          <w:marBottom w:val="0"/>
          <w:divBdr>
            <w:top w:val="none" w:sz="0" w:space="0" w:color="auto"/>
            <w:left w:val="none" w:sz="0" w:space="0" w:color="auto"/>
            <w:bottom w:val="none" w:sz="0" w:space="0" w:color="auto"/>
            <w:right w:val="none" w:sz="0" w:space="0" w:color="auto"/>
          </w:divBdr>
          <w:divsChild>
            <w:div w:id="1784686283">
              <w:marLeft w:val="0"/>
              <w:marRight w:val="0"/>
              <w:marTop w:val="0"/>
              <w:marBottom w:val="0"/>
              <w:divBdr>
                <w:top w:val="none" w:sz="0" w:space="0" w:color="auto"/>
                <w:left w:val="none" w:sz="0" w:space="0" w:color="auto"/>
                <w:bottom w:val="none" w:sz="0" w:space="0" w:color="auto"/>
                <w:right w:val="none" w:sz="0" w:space="0" w:color="auto"/>
              </w:divBdr>
              <w:divsChild>
                <w:div w:id="1499609833">
                  <w:marLeft w:val="0"/>
                  <w:marRight w:val="0"/>
                  <w:marTop w:val="0"/>
                  <w:marBottom w:val="0"/>
                  <w:divBdr>
                    <w:top w:val="none" w:sz="0" w:space="0" w:color="auto"/>
                    <w:left w:val="none" w:sz="0" w:space="0" w:color="auto"/>
                    <w:bottom w:val="none" w:sz="0" w:space="0" w:color="auto"/>
                    <w:right w:val="none" w:sz="0" w:space="0" w:color="auto"/>
                  </w:divBdr>
                </w:div>
                <w:div w:id="462356735">
                  <w:marLeft w:val="0"/>
                  <w:marRight w:val="0"/>
                  <w:marTop w:val="0"/>
                  <w:marBottom w:val="0"/>
                  <w:divBdr>
                    <w:top w:val="none" w:sz="0" w:space="0" w:color="auto"/>
                    <w:left w:val="none" w:sz="0" w:space="0" w:color="auto"/>
                    <w:bottom w:val="none" w:sz="0" w:space="0" w:color="auto"/>
                    <w:right w:val="none" w:sz="0" w:space="0" w:color="auto"/>
                  </w:divBdr>
                </w:div>
                <w:div w:id="903180479">
                  <w:marLeft w:val="0"/>
                  <w:marRight w:val="0"/>
                  <w:marTop w:val="0"/>
                  <w:marBottom w:val="0"/>
                  <w:divBdr>
                    <w:top w:val="none" w:sz="0" w:space="0" w:color="auto"/>
                    <w:left w:val="none" w:sz="0" w:space="0" w:color="auto"/>
                    <w:bottom w:val="none" w:sz="0" w:space="0" w:color="auto"/>
                    <w:right w:val="none" w:sz="0" w:space="0" w:color="auto"/>
                  </w:divBdr>
                  <w:divsChild>
                    <w:div w:id="1054541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691121">
          <w:marLeft w:val="0"/>
          <w:marRight w:val="0"/>
          <w:marTop w:val="0"/>
          <w:marBottom w:val="0"/>
          <w:divBdr>
            <w:top w:val="none" w:sz="0" w:space="0" w:color="auto"/>
            <w:left w:val="none" w:sz="0" w:space="0" w:color="auto"/>
            <w:bottom w:val="none" w:sz="0" w:space="0" w:color="auto"/>
            <w:right w:val="none" w:sz="0" w:space="0" w:color="auto"/>
          </w:divBdr>
          <w:divsChild>
            <w:div w:id="930360314">
              <w:marLeft w:val="0"/>
              <w:marRight w:val="0"/>
              <w:marTop w:val="0"/>
              <w:marBottom w:val="0"/>
              <w:divBdr>
                <w:top w:val="none" w:sz="0" w:space="0" w:color="auto"/>
                <w:left w:val="none" w:sz="0" w:space="0" w:color="auto"/>
                <w:bottom w:val="none" w:sz="0" w:space="0" w:color="auto"/>
                <w:right w:val="none" w:sz="0" w:space="0" w:color="auto"/>
              </w:divBdr>
              <w:divsChild>
                <w:div w:id="820539872">
                  <w:marLeft w:val="0"/>
                  <w:marRight w:val="0"/>
                  <w:marTop w:val="0"/>
                  <w:marBottom w:val="0"/>
                  <w:divBdr>
                    <w:top w:val="none" w:sz="0" w:space="0" w:color="auto"/>
                    <w:left w:val="none" w:sz="0" w:space="0" w:color="auto"/>
                    <w:bottom w:val="none" w:sz="0" w:space="0" w:color="auto"/>
                    <w:right w:val="none" w:sz="0" w:space="0" w:color="auto"/>
                  </w:divBdr>
                  <w:divsChild>
                    <w:div w:id="1068572537">
                      <w:marLeft w:val="0"/>
                      <w:marRight w:val="0"/>
                      <w:marTop w:val="0"/>
                      <w:marBottom w:val="0"/>
                      <w:divBdr>
                        <w:top w:val="none" w:sz="0" w:space="0" w:color="auto"/>
                        <w:left w:val="none" w:sz="0" w:space="0" w:color="auto"/>
                        <w:bottom w:val="none" w:sz="0" w:space="0" w:color="auto"/>
                        <w:right w:val="none" w:sz="0" w:space="0" w:color="auto"/>
                      </w:divBdr>
                    </w:div>
                    <w:div w:id="138495658">
                      <w:marLeft w:val="0"/>
                      <w:marRight w:val="0"/>
                      <w:marTop w:val="0"/>
                      <w:marBottom w:val="0"/>
                      <w:divBdr>
                        <w:top w:val="none" w:sz="0" w:space="0" w:color="auto"/>
                        <w:left w:val="none" w:sz="0" w:space="0" w:color="auto"/>
                        <w:bottom w:val="none" w:sz="0" w:space="0" w:color="auto"/>
                        <w:right w:val="none" w:sz="0" w:space="0" w:color="auto"/>
                      </w:divBdr>
                    </w:div>
                    <w:div w:id="2124886376">
                      <w:marLeft w:val="0"/>
                      <w:marRight w:val="0"/>
                      <w:marTop w:val="0"/>
                      <w:marBottom w:val="0"/>
                      <w:divBdr>
                        <w:top w:val="none" w:sz="0" w:space="0" w:color="auto"/>
                        <w:left w:val="none" w:sz="0" w:space="0" w:color="auto"/>
                        <w:bottom w:val="none" w:sz="0" w:space="0" w:color="auto"/>
                        <w:right w:val="none" w:sz="0" w:space="0" w:color="auto"/>
                      </w:divBdr>
                    </w:div>
                    <w:div w:id="187402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6207905">
      <w:bodyDiv w:val="1"/>
      <w:marLeft w:val="0"/>
      <w:marRight w:val="0"/>
      <w:marTop w:val="0"/>
      <w:marBottom w:val="0"/>
      <w:divBdr>
        <w:top w:val="none" w:sz="0" w:space="0" w:color="auto"/>
        <w:left w:val="none" w:sz="0" w:space="0" w:color="auto"/>
        <w:bottom w:val="none" w:sz="0" w:space="0" w:color="auto"/>
        <w:right w:val="none" w:sz="0" w:space="0" w:color="auto"/>
      </w:divBdr>
    </w:div>
    <w:div w:id="694038372">
      <w:bodyDiv w:val="1"/>
      <w:marLeft w:val="0"/>
      <w:marRight w:val="0"/>
      <w:marTop w:val="0"/>
      <w:marBottom w:val="0"/>
      <w:divBdr>
        <w:top w:val="none" w:sz="0" w:space="0" w:color="auto"/>
        <w:left w:val="none" w:sz="0" w:space="0" w:color="auto"/>
        <w:bottom w:val="none" w:sz="0" w:space="0" w:color="auto"/>
        <w:right w:val="none" w:sz="0" w:space="0" w:color="auto"/>
      </w:divBdr>
    </w:div>
    <w:div w:id="728773024">
      <w:bodyDiv w:val="1"/>
      <w:marLeft w:val="0"/>
      <w:marRight w:val="0"/>
      <w:marTop w:val="0"/>
      <w:marBottom w:val="0"/>
      <w:divBdr>
        <w:top w:val="none" w:sz="0" w:space="0" w:color="auto"/>
        <w:left w:val="none" w:sz="0" w:space="0" w:color="auto"/>
        <w:bottom w:val="none" w:sz="0" w:space="0" w:color="auto"/>
        <w:right w:val="none" w:sz="0" w:space="0" w:color="auto"/>
      </w:divBdr>
    </w:div>
    <w:div w:id="1111365736">
      <w:bodyDiv w:val="1"/>
      <w:marLeft w:val="0"/>
      <w:marRight w:val="0"/>
      <w:marTop w:val="0"/>
      <w:marBottom w:val="0"/>
      <w:divBdr>
        <w:top w:val="none" w:sz="0" w:space="0" w:color="auto"/>
        <w:left w:val="none" w:sz="0" w:space="0" w:color="auto"/>
        <w:bottom w:val="none" w:sz="0" w:space="0" w:color="auto"/>
        <w:right w:val="none" w:sz="0" w:space="0" w:color="auto"/>
      </w:divBdr>
    </w:div>
    <w:div w:id="1282762349">
      <w:bodyDiv w:val="1"/>
      <w:marLeft w:val="0"/>
      <w:marRight w:val="0"/>
      <w:marTop w:val="0"/>
      <w:marBottom w:val="0"/>
      <w:divBdr>
        <w:top w:val="none" w:sz="0" w:space="0" w:color="auto"/>
        <w:left w:val="none" w:sz="0" w:space="0" w:color="auto"/>
        <w:bottom w:val="none" w:sz="0" w:space="0" w:color="auto"/>
        <w:right w:val="none" w:sz="0" w:space="0" w:color="auto"/>
      </w:divBdr>
    </w:div>
    <w:div w:id="1297027206">
      <w:bodyDiv w:val="1"/>
      <w:marLeft w:val="0"/>
      <w:marRight w:val="0"/>
      <w:marTop w:val="0"/>
      <w:marBottom w:val="0"/>
      <w:divBdr>
        <w:top w:val="none" w:sz="0" w:space="0" w:color="auto"/>
        <w:left w:val="none" w:sz="0" w:space="0" w:color="auto"/>
        <w:bottom w:val="none" w:sz="0" w:space="0" w:color="auto"/>
        <w:right w:val="none" w:sz="0" w:space="0" w:color="auto"/>
      </w:divBdr>
    </w:div>
    <w:div w:id="1467699720">
      <w:bodyDiv w:val="1"/>
      <w:marLeft w:val="0"/>
      <w:marRight w:val="0"/>
      <w:marTop w:val="0"/>
      <w:marBottom w:val="0"/>
      <w:divBdr>
        <w:top w:val="none" w:sz="0" w:space="0" w:color="auto"/>
        <w:left w:val="none" w:sz="0" w:space="0" w:color="auto"/>
        <w:bottom w:val="none" w:sz="0" w:space="0" w:color="auto"/>
        <w:right w:val="none" w:sz="0" w:space="0" w:color="auto"/>
      </w:divBdr>
      <w:divsChild>
        <w:div w:id="1557938071">
          <w:marLeft w:val="0"/>
          <w:marRight w:val="0"/>
          <w:marTop w:val="0"/>
          <w:marBottom w:val="0"/>
          <w:divBdr>
            <w:top w:val="none" w:sz="0" w:space="0" w:color="auto"/>
            <w:left w:val="none" w:sz="0" w:space="0" w:color="auto"/>
            <w:bottom w:val="none" w:sz="0" w:space="0" w:color="auto"/>
            <w:right w:val="none" w:sz="0" w:space="0" w:color="auto"/>
          </w:divBdr>
          <w:divsChild>
            <w:div w:id="1228222136">
              <w:marLeft w:val="0"/>
              <w:marRight w:val="0"/>
              <w:marTop w:val="0"/>
              <w:marBottom w:val="0"/>
              <w:divBdr>
                <w:top w:val="none" w:sz="0" w:space="0" w:color="auto"/>
                <w:left w:val="none" w:sz="0" w:space="0" w:color="auto"/>
                <w:bottom w:val="none" w:sz="0" w:space="0" w:color="auto"/>
                <w:right w:val="none" w:sz="0" w:space="0" w:color="auto"/>
              </w:divBdr>
              <w:divsChild>
                <w:div w:id="1490175521">
                  <w:marLeft w:val="0"/>
                  <w:marRight w:val="0"/>
                  <w:marTop w:val="0"/>
                  <w:marBottom w:val="0"/>
                  <w:divBdr>
                    <w:top w:val="none" w:sz="0" w:space="0" w:color="auto"/>
                    <w:left w:val="none" w:sz="0" w:space="0" w:color="auto"/>
                    <w:bottom w:val="none" w:sz="0" w:space="0" w:color="auto"/>
                    <w:right w:val="none" w:sz="0" w:space="0" w:color="auto"/>
                  </w:divBdr>
                </w:div>
                <w:div w:id="92210183">
                  <w:marLeft w:val="0"/>
                  <w:marRight w:val="0"/>
                  <w:marTop w:val="0"/>
                  <w:marBottom w:val="0"/>
                  <w:divBdr>
                    <w:top w:val="none" w:sz="0" w:space="0" w:color="auto"/>
                    <w:left w:val="none" w:sz="0" w:space="0" w:color="auto"/>
                    <w:bottom w:val="none" w:sz="0" w:space="0" w:color="auto"/>
                    <w:right w:val="none" w:sz="0" w:space="0" w:color="auto"/>
                  </w:divBdr>
                </w:div>
                <w:div w:id="555091366">
                  <w:marLeft w:val="0"/>
                  <w:marRight w:val="0"/>
                  <w:marTop w:val="0"/>
                  <w:marBottom w:val="0"/>
                  <w:divBdr>
                    <w:top w:val="none" w:sz="0" w:space="0" w:color="auto"/>
                    <w:left w:val="none" w:sz="0" w:space="0" w:color="auto"/>
                    <w:bottom w:val="none" w:sz="0" w:space="0" w:color="auto"/>
                    <w:right w:val="none" w:sz="0" w:space="0" w:color="auto"/>
                  </w:divBdr>
                  <w:divsChild>
                    <w:div w:id="16417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965754">
          <w:marLeft w:val="0"/>
          <w:marRight w:val="0"/>
          <w:marTop w:val="0"/>
          <w:marBottom w:val="0"/>
          <w:divBdr>
            <w:top w:val="none" w:sz="0" w:space="0" w:color="auto"/>
            <w:left w:val="none" w:sz="0" w:space="0" w:color="auto"/>
            <w:bottom w:val="none" w:sz="0" w:space="0" w:color="auto"/>
            <w:right w:val="none" w:sz="0" w:space="0" w:color="auto"/>
          </w:divBdr>
          <w:divsChild>
            <w:div w:id="33965185">
              <w:marLeft w:val="0"/>
              <w:marRight w:val="0"/>
              <w:marTop w:val="0"/>
              <w:marBottom w:val="0"/>
              <w:divBdr>
                <w:top w:val="none" w:sz="0" w:space="0" w:color="auto"/>
                <w:left w:val="none" w:sz="0" w:space="0" w:color="auto"/>
                <w:bottom w:val="none" w:sz="0" w:space="0" w:color="auto"/>
                <w:right w:val="none" w:sz="0" w:space="0" w:color="auto"/>
              </w:divBdr>
              <w:divsChild>
                <w:div w:id="1363282701">
                  <w:marLeft w:val="0"/>
                  <w:marRight w:val="0"/>
                  <w:marTop w:val="0"/>
                  <w:marBottom w:val="0"/>
                  <w:divBdr>
                    <w:top w:val="none" w:sz="0" w:space="0" w:color="auto"/>
                    <w:left w:val="none" w:sz="0" w:space="0" w:color="auto"/>
                    <w:bottom w:val="none" w:sz="0" w:space="0" w:color="auto"/>
                    <w:right w:val="none" w:sz="0" w:space="0" w:color="auto"/>
                  </w:divBdr>
                  <w:divsChild>
                    <w:div w:id="742605286">
                      <w:marLeft w:val="0"/>
                      <w:marRight w:val="0"/>
                      <w:marTop w:val="0"/>
                      <w:marBottom w:val="0"/>
                      <w:divBdr>
                        <w:top w:val="none" w:sz="0" w:space="0" w:color="auto"/>
                        <w:left w:val="none" w:sz="0" w:space="0" w:color="auto"/>
                        <w:bottom w:val="none" w:sz="0" w:space="0" w:color="auto"/>
                        <w:right w:val="none" w:sz="0" w:space="0" w:color="auto"/>
                      </w:divBdr>
                    </w:div>
                    <w:div w:id="700402508">
                      <w:marLeft w:val="0"/>
                      <w:marRight w:val="0"/>
                      <w:marTop w:val="0"/>
                      <w:marBottom w:val="0"/>
                      <w:divBdr>
                        <w:top w:val="none" w:sz="0" w:space="0" w:color="auto"/>
                        <w:left w:val="none" w:sz="0" w:space="0" w:color="auto"/>
                        <w:bottom w:val="none" w:sz="0" w:space="0" w:color="auto"/>
                        <w:right w:val="none" w:sz="0" w:space="0" w:color="auto"/>
                      </w:divBdr>
                    </w:div>
                    <w:div w:id="1200170285">
                      <w:marLeft w:val="0"/>
                      <w:marRight w:val="0"/>
                      <w:marTop w:val="0"/>
                      <w:marBottom w:val="0"/>
                      <w:divBdr>
                        <w:top w:val="none" w:sz="0" w:space="0" w:color="auto"/>
                        <w:left w:val="none" w:sz="0" w:space="0" w:color="auto"/>
                        <w:bottom w:val="none" w:sz="0" w:space="0" w:color="auto"/>
                        <w:right w:val="none" w:sz="0" w:space="0" w:color="auto"/>
                      </w:divBdr>
                    </w:div>
                    <w:div w:id="136481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062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mitnemade55@gmai.com" TargetMode="External"/><Relationship Id="rId13" Type="http://schemas.openxmlformats.org/officeDocument/2006/relationships/chart" Target="charts/chart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visalingole80@gmail.com" TargetMode="External"/><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HP\Documents\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Aware of new tax regime</a:t>
            </a:r>
          </a:p>
        </c:rich>
      </c:tx>
      <c:layout>
        <c:manualLayout>
          <c:xMode val="edge"/>
          <c:yMode val="edge"/>
          <c:x val="0.30297173331274763"/>
          <c:y val="0"/>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plotArea>
      <c:layout>
        <c:manualLayout>
          <c:layoutTarget val="inner"/>
          <c:xMode val="edge"/>
          <c:yMode val="edge"/>
          <c:x val="0.2319632545931759"/>
          <c:y val="0.16192147856517936"/>
          <c:w val="0.45284711286089241"/>
          <c:h val="0.75474518810148727"/>
        </c:manualLayout>
      </c:layout>
      <c:pieChart>
        <c:varyColors val="1"/>
        <c:ser>
          <c:idx val="0"/>
          <c:order val="0"/>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182-4405-AE8F-F49CC24662AC}"/>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7182-4405-AE8F-F49CC24662AC}"/>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Sheet1!$A$2:$B$2</c:f>
              <c:strCache>
                <c:ptCount val="2"/>
                <c:pt idx="0">
                  <c:v>yes</c:v>
                </c:pt>
                <c:pt idx="1">
                  <c:v>no</c:v>
                </c:pt>
              </c:strCache>
            </c:strRef>
          </c:cat>
          <c:val>
            <c:numRef>
              <c:f>Sheet1!$A$3:$B$3</c:f>
              <c:numCache>
                <c:formatCode>General</c:formatCode>
                <c:ptCount val="2"/>
                <c:pt idx="0">
                  <c:v>40</c:v>
                </c:pt>
                <c:pt idx="1">
                  <c:v>60</c:v>
                </c:pt>
              </c:numCache>
            </c:numRef>
          </c:val>
          <c:extLst>
            <c:ext xmlns:c16="http://schemas.microsoft.com/office/drawing/2014/chart" uri="{C3380CC4-5D6E-409C-BE32-E72D297353CC}">
              <c16:uniqueId val="{00000004-7182-4405-AE8F-F49CC24662AC}"/>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600" b="0" i="0" u="none" strike="noStrike" cap="none" normalizeH="0" baseline="0">
                <a:effectLst/>
                <a:latin typeface="Times New Roman" panose="02020603050405020304" pitchFamily="18" charset="0"/>
                <a:cs typeface="Times New Roman" panose="02020603050405020304" pitchFamily="18" charset="0"/>
              </a:rPr>
              <a:t>Primary source of information regarding the new tax regime</a:t>
            </a:r>
            <a:endParaRPr lang="en-US" sz="16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Sheet1!$A$25:$D$25</c:f>
              <c:strCache>
                <c:ptCount val="4"/>
                <c:pt idx="0">
                  <c:v>News </c:v>
                </c:pt>
                <c:pt idx="1">
                  <c:v>Social media</c:v>
                </c:pt>
                <c:pt idx="2">
                  <c:v>Financial advisors</c:v>
                </c:pt>
                <c:pt idx="3">
                  <c:v>Employer or colleagues</c:v>
                </c:pt>
              </c:strCache>
            </c:strRef>
          </c:cat>
          <c:val>
            <c:numRef>
              <c:f>Sheet1!$A$26:$D$26</c:f>
              <c:numCache>
                <c:formatCode>General</c:formatCode>
                <c:ptCount val="4"/>
                <c:pt idx="0">
                  <c:v>25</c:v>
                </c:pt>
                <c:pt idx="1">
                  <c:v>70</c:v>
                </c:pt>
                <c:pt idx="2">
                  <c:v>0</c:v>
                </c:pt>
                <c:pt idx="3">
                  <c:v>5</c:v>
                </c:pt>
              </c:numCache>
            </c:numRef>
          </c:val>
          <c:extLst>
            <c:ext xmlns:c16="http://schemas.microsoft.com/office/drawing/2014/chart" uri="{C3380CC4-5D6E-409C-BE32-E72D297353CC}">
              <c16:uniqueId val="{00000000-1A4E-4D2C-AC81-FFDE0949502D}"/>
            </c:ext>
          </c:extLst>
        </c:ser>
        <c:dLbls>
          <c:showLegendKey val="0"/>
          <c:showVal val="1"/>
          <c:showCatName val="0"/>
          <c:showSerName val="0"/>
          <c:showPercent val="0"/>
          <c:showBubbleSize val="0"/>
        </c:dLbls>
        <c:gapWidth val="150"/>
        <c:shape val="box"/>
        <c:axId val="349070127"/>
        <c:axId val="349068047"/>
        <c:axId val="0"/>
      </c:bar3DChart>
      <c:catAx>
        <c:axId val="349070127"/>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49068047"/>
        <c:crosses val="autoZero"/>
        <c:auto val="1"/>
        <c:lblAlgn val="ctr"/>
        <c:lblOffset val="100"/>
        <c:noMultiLvlLbl val="0"/>
      </c:catAx>
      <c:valAx>
        <c:axId val="34906804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907012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en-US" sz="1600" b="1" i="0" u="none" strike="noStrike" cap="none" normalizeH="0" baseline="0">
                <a:effectLst/>
                <a:latin typeface="Times New Roman" panose="02020603050405020304" pitchFamily="18" charset="0"/>
                <a:cs typeface="Times New Roman" panose="02020603050405020304" pitchFamily="18" charset="0"/>
              </a:rPr>
              <a:t>Currently, allocate for tax-saving investment</a:t>
            </a:r>
            <a:endParaRPr lang="en-US" sz="16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Sheet1!$A$45:$D$45</c:f>
              <c:strCache>
                <c:ptCount val="4"/>
                <c:pt idx="0">
                  <c:v>Below 10%</c:v>
                </c:pt>
                <c:pt idx="1">
                  <c:v>10-20%</c:v>
                </c:pt>
                <c:pt idx="2">
                  <c:v>20-30%</c:v>
                </c:pt>
                <c:pt idx="3">
                  <c:v>Above 30%</c:v>
                </c:pt>
              </c:strCache>
            </c:strRef>
          </c:cat>
          <c:val>
            <c:numRef>
              <c:f>Sheet1!$A$46:$D$46</c:f>
              <c:numCache>
                <c:formatCode>General</c:formatCode>
                <c:ptCount val="4"/>
                <c:pt idx="0">
                  <c:v>80</c:v>
                </c:pt>
                <c:pt idx="1">
                  <c:v>10</c:v>
                </c:pt>
                <c:pt idx="2">
                  <c:v>10</c:v>
                </c:pt>
                <c:pt idx="3">
                  <c:v>0</c:v>
                </c:pt>
              </c:numCache>
            </c:numRef>
          </c:val>
          <c:extLst>
            <c:ext xmlns:c16="http://schemas.microsoft.com/office/drawing/2014/chart" uri="{C3380CC4-5D6E-409C-BE32-E72D297353CC}">
              <c16:uniqueId val="{00000000-9527-4F7F-91CF-CE0973676174}"/>
            </c:ext>
          </c:extLst>
        </c:ser>
        <c:dLbls>
          <c:dLblPos val="inEnd"/>
          <c:showLegendKey val="0"/>
          <c:showVal val="1"/>
          <c:showCatName val="0"/>
          <c:showSerName val="0"/>
          <c:showPercent val="0"/>
          <c:showBubbleSize val="0"/>
        </c:dLbls>
        <c:gapWidth val="269"/>
        <c:overlap val="-20"/>
        <c:axId val="348083375"/>
        <c:axId val="348087119"/>
      </c:barChart>
      <c:catAx>
        <c:axId val="348083375"/>
        <c:scaling>
          <c:orientation val="minMax"/>
        </c:scaling>
        <c:delete val="0"/>
        <c:axPos val="l"/>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48087119"/>
        <c:crosses val="autoZero"/>
        <c:auto val="1"/>
        <c:lblAlgn val="ctr"/>
        <c:lblOffset val="100"/>
        <c:noMultiLvlLbl val="0"/>
      </c:catAx>
      <c:valAx>
        <c:axId val="348087119"/>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4808337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effectLst/>
              </a:rPr>
              <a:t>Rate your satisfaction</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139-43E1-9218-E43E3C090E3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139-43E1-9218-E43E3C090E35}"/>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139-43E1-9218-E43E3C090E35}"/>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139-43E1-9218-E43E3C090E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Sheet1!$G$54:$J$54</c:f>
              <c:strCache>
                <c:ptCount val="4"/>
                <c:pt idx="0">
                  <c:v>Very satisfied</c:v>
                </c:pt>
                <c:pt idx="1">
                  <c:v>Somewhat satisfied</c:v>
                </c:pt>
                <c:pt idx="2">
                  <c:v>Neutral</c:v>
                </c:pt>
                <c:pt idx="3">
                  <c:v>Dissatisfied</c:v>
                </c:pt>
              </c:strCache>
            </c:strRef>
          </c:cat>
          <c:val>
            <c:numRef>
              <c:f>Sheet1!$G$55:$J$55</c:f>
              <c:numCache>
                <c:formatCode>General</c:formatCode>
                <c:ptCount val="4"/>
                <c:pt idx="0">
                  <c:v>20</c:v>
                </c:pt>
                <c:pt idx="1">
                  <c:v>35</c:v>
                </c:pt>
                <c:pt idx="2">
                  <c:v>45</c:v>
                </c:pt>
                <c:pt idx="3">
                  <c:v>0</c:v>
                </c:pt>
              </c:numCache>
            </c:numRef>
          </c:val>
          <c:extLst>
            <c:ext xmlns:c16="http://schemas.microsoft.com/office/drawing/2014/chart" uri="{C3380CC4-5D6E-409C-BE32-E72D297353CC}">
              <c16:uniqueId val="{00000008-5139-43E1-9218-E43E3C090E35}"/>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b="0" i="0" u="none" strike="noStrike" kern="1200" baseline="0">
                <a:solidFill>
                  <a:sysClr val="windowText" lastClr="000000">
                    <a:lumMod val="65000"/>
                    <a:lumOff val="35000"/>
                  </a:sysClr>
                </a:solidFill>
                <a:effectLst/>
                <a:latin typeface="+mn-lt"/>
                <a:ea typeface="+mn-ea"/>
                <a:cs typeface="+mn-cs"/>
              </a:defRPr>
            </a:pPr>
            <a:r>
              <a:rPr lang="en-US" sz="1800" b="1" i="0" baseline="0">
                <a:effectLst/>
              </a:rPr>
              <a:t>Aspect of the new tax regime</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endParaRPr lang="en-US"/>
          </a:p>
        </c:rich>
      </c:tx>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b="0" i="0" u="none" strike="noStrike" kern="1200" baseline="0">
              <a:solidFill>
                <a:sysClr val="windowText" lastClr="000000">
                  <a:lumMod val="65000"/>
                  <a:lumOff val="35000"/>
                </a:sys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Sheet1!$C$91:$F$91</c:f>
              <c:strCache>
                <c:ptCount val="4"/>
                <c:pt idx="0">
                  <c:v>Lower tax rates</c:v>
                </c:pt>
                <c:pt idx="1">
                  <c:v>No need for investment proof</c:v>
                </c:pt>
                <c:pt idx="2">
                  <c:v>Simplicity of tax filing</c:v>
                </c:pt>
                <c:pt idx="3">
                  <c:v>None</c:v>
                </c:pt>
              </c:strCache>
            </c:strRef>
          </c:cat>
          <c:val>
            <c:numRef>
              <c:f>Sheet1!$C$92:$F$92</c:f>
              <c:numCache>
                <c:formatCode>General</c:formatCode>
                <c:ptCount val="4"/>
                <c:pt idx="0">
                  <c:v>30</c:v>
                </c:pt>
                <c:pt idx="1">
                  <c:v>45</c:v>
                </c:pt>
                <c:pt idx="2">
                  <c:v>20</c:v>
                </c:pt>
                <c:pt idx="3">
                  <c:v>5</c:v>
                </c:pt>
              </c:numCache>
            </c:numRef>
          </c:val>
          <c:extLst>
            <c:ext xmlns:c16="http://schemas.microsoft.com/office/drawing/2014/chart" uri="{C3380CC4-5D6E-409C-BE32-E72D297353CC}">
              <c16:uniqueId val="{00000000-DFBA-4A66-8547-9D8C3A4D5CC5}"/>
            </c:ext>
          </c:extLst>
        </c:ser>
        <c:dLbls>
          <c:dLblPos val="inEnd"/>
          <c:showLegendKey val="0"/>
          <c:showVal val="1"/>
          <c:showCatName val="0"/>
          <c:showSerName val="0"/>
          <c:showPercent val="0"/>
          <c:showBubbleSize val="0"/>
        </c:dLbls>
        <c:gapWidth val="41"/>
        <c:axId val="1046839279"/>
        <c:axId val="1046843023"/>
      </c:barChart>
      <c:catAx>
        <c:axId val="104683927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046843023"/>
        <c:crosses val="autoZero"/>
        <c:auto val="1"/>
        <c:lblAlgn val="ctr"/>
        <c:lblOffset val="100"/>
        <c:noMultiLvlLbl val="0"/>
      </c:catAx>
      <c:valAx>
        <c:axId val="1046843023"/>
        <c:scaling>
          <c:orientation val="minMax"/>
        </c:scaling>
        <c:delete val="1"/>
        <c:axPos val="l"/>
        <c:numFmt formatCode="General" sourceLinked="1"/>
        <c:majorTickMark val="none"/>
        <c:minorTickMark val="none"/>
        <c:tickLblPos val="nextTo"/>
        <c:crossAx val="104683927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800" b="1" i="0" u="none" strike="noStrike" baseline="0">
                <a:effectLst/>
              </a:rPr>
              <a:t>benefits on investments</a:t>
            </a:r>
            <a:endParaRPr lang="en-US"/>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a:outerShdw blurRad="254000" sx="102000" sy="102000" algn="ctr" rotWithShape="0">
                <a:prstClr val="black">
                  <a:alpha val="20000"/>
                </a:prstClr>
              </a:outerShdw>
            </a:effectLst>
          </c:spPr>
          <c:invertIfNegative val="0"/>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Sheet1!$A$2:$B$2</c:f>
              <c:strCache>
                <c:ptCount val="2"/>
                <c:pt idx="0">
                  <c:v>yes</c:v>
                </c:pt>
                <c:pt idx="1">
                  <c:v>no</c:v>
                </c:pt>
              </c:strCache>
            </c:strRef>
          </c:cat>
          <c:val>
            <c:numRef>
              <c:f>Sheet1!$A$3:$B$3</c:f>
              <c:numCache>
                <c:formatCode>General</c:formatCode>
                <c:ptCount val="2"/>
                <c:pt idx="0">
                  <c:v>40</c:v>
                </c:pt>
                <c:pt idx="1">
                  <c:v>60</c:v>
                </c:pt>
              </c:numCache>
            </c:numRef>
          </c:val>
          <c:extLst>
            <c:ext xmlns:c16="http://schemas.microsoft.com/office/drawing/2014/chart" uri="{C3380CC4-5D6E-409C-BE32-E72D297353CC}">
              <c16:uniqueId val="{00000000-0D6F-43F9-AFA3-9001C0BD8DE6}"/>
            </c:ext>
          </c:extLst>
        </c:ser>
        <c:dLbls>
          <c:showLegendKey val="0"/>
          <c:showVal val="0"/>
          <c:showCatName val="0"/>
          <c:showSerName val="0"/>
          <c:showPercent val="0"/>
          <c:showBubbleSize val="0"/>
        </c:dLbls>
        <c:gapWidth val="160"/>
        <c:axId val="349063471"/>
        <c:axId val="349061391"/>
      </c:barChart>
      <c:catAx>
        <c:axId val="349063471"/>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349061391"/>
        <c:crosses val="autoZero"/>
        <c:auto val="1"/>
        <c:lblAlgn val="ctr"/>
        <c:lblOffset val="100"/>
        <c:noMultiLvlLbl val="0"/>
      </c:catAx>
      <c:valAx>
        <c:axId val="349061391"/>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349063471"/>
        <c:crosses val="autoZero"/>
        <c:crossBetween val="between"/>
      </c:valAx>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Sid201</b:Tag>
    <b:SourceType>JournalArticle</b:SourceType>
    <b:Guid>{547020DA-9BDE-4B5C-A145-A4056D165B73}</b:Guid>
    <b:Author>
      <b:Author>
        <b:NameList>
          <b:Person>
            <b:Last>Siddhaarth Dhongde</b:Last>
            <b:First>Vilas</b:First>
            <b:Middle>Epper</b:Middle>
          </b:Person>
        </b:NameList>
      </b:Author>
    </b:Author>
    <b:Title>Tax Saving Investment Strategies among Salaried</b:Title>
    <b:JournalName>International Journal of Management and Humanities (IJMH)</b:JournalName>
    <b:Year>2020</b:Year>
    <b:RefOrder>1</b:RefOrder>
  </b:Source>
  <b:Source>
    <b:Tag>RAD23</b:Tag>
    <b:SourceType>JournalArticle</b:SourceType>
    <b:Guid>{516FC9C1-C2E3-469A-8CFC-63EE4271CF87}</b:Guid>
    <b:Author>
      <b:Author>
        <b:NameList>
          <b:Person>
            <b:Last>JINDAL</b:Last>
            <b:First>RADHIKA</b:First>
          </b:Person>
        </b:NameList>
      </b:Author>
    </b:Author>
    <b:Title>STUDY ON TAX PLANNING STRATEGIES AMONG THE SALARIED PEOPLE </b:Title>
    <b:Year>2023</b:Year>
    <b:RefOrder>2</b:RefOrder>
  </b:Source>
  <b:Source>
    <b:Tag>sir24</b:Tag>
    <b:SourceType>JournalArticle</b:SourceType>
    <b:Guid>{E8E51447-5498-4CEF-9CC1-C7AFE4CB5810}</b:Guid>
    <b:Author>
      <b:Author>
        <b:NameList>
          <b:Person>
            <b:Last>Adusumili</b:Last>
            <b:First>siri</b:First>
          </b:Person>
        </b:NameList>
      </b:Author>
    </b:Author>
    <b:Title>Impact of new tax regime on salaried employees</b:Title>
    <b:Year>2024</b:Year>
    <b:RefOrder>3</b:RefOrder>
  </b:Source>
  <b:Source>
    <b:Tag>Sid202</b:Tag>
    <b:SourceType>JournalArticle</b:SourceType>
    <b:Guid>{71FDB14B-9D65-4593-BACA-D7EA4255B4E0}</b:Guid>
    <b:Author>
      <b:Author>
        <b:NameList>
          <b:Person>
            <b:Last>Dhongde</b:Last>
            <b:First>Siddharth</b:First>
          </b:Person>
        </b:NameList>
      </b:Author>
    </b:Author>
    <b:Title>Tax saving investment strategies among salaried individuals in Aurangabad city.</b:Title>
    <b:Year>2020</b:Year>
    <b:RefOrder>4</b:RefOrder>
  </b:Source>
  <b:Source>
    <b:Tag>Het23</b:Tag>
    <b:SourceType>JournalArticle</b:SourceType>
    <b:Guid>{CE5EE1EB-C674-44FB-910D-B9ADD947379A}</b:Guid>
    <b:Author>
      <b:Author>
        <b:NameList>
          <b:Person>
            <b:Last>Bhinde</b:Last>
            <b:First>Hetal</b:First>
          </b:Person>
        </b:NameList>
      </b:Author>
    </b:Author>
    <b:Title>A study on financial planning and approaches for tax saving intended for salaried employees post-covid</b:Title>
    <b:Year>2023</b:Year>
    <b:RefOrder>5</b:RefOrder>
  </b:Source>
</b:Sources>
</file>

<file path=customXml/itemProps1.xml><?xml version="1.0" encoding="utf-8"?>
<ds:datastoreItem xmlns:ds="http://schemas.openxmlformats.org/officeDocument/2006/customXml" ds:itemID="{88972430-58B4-4BF1-8E54-55770B8AD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12</Pages>
  <Words>2450</Words>
  <Characters>13847</Characters>
  <Application>Microsoft Office Word</Application>
  <DocSecurity>0</DocSecurity>
  <Lines>407</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sumitnemade55@gmail.com</cp:lastModifiedBy>
  <cp:revision>4</cp:revision>
  <dcterms:created xsi:type="dcterms:W3CDTF">2025-04-09T06:11:00Z</dcterms:created>
  <dcterms:modified xsi:type="dcterms:W3CDTF">2025-04-09T06:21:00Z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564d20b0-7e27-4ed0-8195-c11ad2136f0a</vt:lpwstr>
  </property>
</Properties>
</file>