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E2EFE" w:rsidRPr="003E2EFE" w:rsidRDefault="003E2EFE" w:rsidP="004F74B0">
      <w:pPr>
        <w:jc w:val="center"/>
        <w:rPr>
          <w:rFonts w:ascii="Times New Roman" w:hAnsi="Times New Roman" w:cs="Times New Roman"/>
          <w:b/>
          <w:bCs/>
        </w:rPr>
      </w:pPr>
      <w:r w:rsidRPr="003E2EFE">
        <w:rPr>
          <w:rFonts w:ascii="Times New Roman" w:hAnsi="Times New Roman" w:cs="Times New Roman"/>
          <w:b/>
          <w:bCs/>
        </w:rPr>
        <w:t>Evolution and Trends in Rural Marketing Research: A Meta-Analysis</w:t>
      </w:r>
      <w:r w:rsidR="008E35A0">
        <w:rPr>
          <w:rStyle w:val="FootnoteReference"/>
          <w:rFonts w:ascii="Times New Roman" w:hAnsi="Times New Roman" w:cs="Times New Roman"/>
          <w:b/>
          <w:bCs/>
        </w:rPr>
        <w:footnoteReference w:id="1"/>
      </w:r>
    </w:p>
    <w:p w:rsidR="003E2EFE" w:rsidRPr="003E2EFE" w:rsidRDefault="003E2EFE" w:rsidP="00586341">
      <w:pPr>
        <w:jc w:val="both"/>
        <w:rPr>
          <w:rFonts w:ascii="Times New Roman" w:hAnsi="Times New Roman" w:cs="Times New Roman"/>
          <w:b/>
          <w:bCs/>
        </w:rPr>
      </w:pPr>
      <w:r w:rsidRPr="003E2EFE">
        <w:rPr>
          <w:rFonts w:ascii="Times New Roman" w:hAnsi="Times New Roman" w:cs="Times New Roman"/>
          <w:b/>
          <w:bCs/>
        </w:rPr>
        <w:t>Abstract</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This paper presents a comprehensive meta-analysis of rural marketing research spanning six decades. Through systematic examination of 46 studies published between 1965 and 2024, this research identifies core conceptual developments, methodological approaches, and evolving paradigms in rural marketing scholarship. The analysis reveals a transition from viewing rural markets as peripheral extensions of urban marketing strategies to recognizing them as distinct ecosystems requiring specialized approaches. Four dominant research streams are identified: consumer behavior in rural contexts, rural marketing channel innovations, digital transformation, and inclusive business models. Chronological analysis demonstrates a shift from descriptive to empirical methodologies, with recent emphasis on interdisciplinary frameworks integrating sociological and technological dimensions. The findings indicate significant research gaps in sustainability, measurement standardization, and longitudinal impact assessment. This meta-analysis contributes a structured framework for understanding the intellectual evolution of rural marketing as a distinct domain within marketing science and offers directions for future research that addresses the complexities of rural market ecosystems.</w:t>
      </w:r>
    </w:p>
    <w:p w:rsidR="003E2EFE" w:rsidRPr="003E2EFE" w:rsidRDefault="003E2EFE" w:rsidP="00586341">
      <w:pPr>
        <w:jc w:val="both"/>
        <w:rPr>
          <w:rFonts w:ascii="Times New Roman" w:hAnsi="Times New Roman" w:cs="Times New Roman"/>
          <w:i/>
          <w:iCs/>
        </w:rPr>
      </w:pPr>
      <w:r w:rsidRPr="003E2EFE">
        <w:rPr>
          <w:rFonts w:ascii="Times New Roman" w:hAnsi="Times New Roman" w:cs="Times New Roman"/>
          <w:i/>
          <w:iCs/>
        </w:rPr>
        <w:t>Keywords: rural marketing, meta-analysis, consumer behavior, rural development, marketing channels, inclusive business models</w:t>
      </w:r>
    </w:p>
    <w:p w:rsidR="003E2EFE" w:rsidRPr="003E2EFE" w:rsidRDefault="003E2EFE" w:rsidP="00586341">
      <w:pPr>
        <w:jc w:val="both"/>
        <w:rPr>
          <w:rFonts w:ascii="Times New Roman" w:hAnsi="Times New Roman" w:cs="Times New Roman"/>
          <w:b/>
          <w:bCs/>
        </w:rPr>
      </w:pPr>
      <w:r w:rsidRPr="003E2EFE">
        <w:rPr>
          <w:rFonts w:ascii="Times New Roman" w:hAnsi="Times New Roman" w:cs="Times New Roman"/>
          <w:b/>
          <w:bCs/>
        </w:rPr>
        <w:t>1. Introduction</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Rural marketing has evolved from a peripheral subdomain of marketing to a critical area of inquiry at the intersection of business strategy, economic development, and social transformation. The growing recognition of rural markets as distinct ecosystems with unique characteristics, constraints, and opportunities has generated significant scholarly interest across multiple disciplines. Despite this burgeoning literature, comprehensive analyses synthesizing conceptual developments, methodological approaches, and evolving research paradigms remain scarce. This gap limits our understanding of how rural marketing scholarship has evolved and what future directions might yield the most promising insights. The present study addresses this gap through a systematic meta-analysis of rural marketing research spanning six decades, with particular emphasis on tracing the intellectual lineage of key concepts, identifying dominant research streams, and mapping methodological transitions.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 xml:space="preserve">Recent scholarship (2021-2024) has significantly expanded the rural marketing knowledge base by introducing novel methodological approaches and addressing emerging challenges. Studies by Jagadale (2024), Baliga et al. (2024), and Pourtaheri et al. (2024) have employed innovative research methods including autoethnography and comprehensive village-level analyses to provide more nuanced understanding of rural consumer behavior and marketing dynamics. Digital </w:t>
      </w:r>
      <w:r w:rsidRPr="003E2EFE">
        <w:rPr>
          <w:rFonts w:ascii="Times New Roman" w:hAnsi="Times New Roman" w:cs="Times New Roman"/>
        </w:rPr>
        <w:lastRenderedPageBreak/>
        <w:t>transformation has gained particular prominence, with Ravi and Rajasekaran (2023) examining the transition from traditional to digital marketing channels in rural contexts, while Mittal et al. (2024) and Chatterjee (2023) have documented emerging distribution models specifically adapted to rural markets. The interaction between rural marketing and broader social concerns has also received increased attention, with Hussain and Guha (2023) investigating how rural marketing infrastructure mediates crisis resilience, and Khan et al. (2021) examining the role of corporate social responsibility initiatives in developing rural markets. This recent scholarship has increasingly incorporated cross-cultural perspectives, as evidenced by studies from diverse geographical contexts including China (Chen et al., 2024; Meriggi et al., 2023), Ghana (Lu, 2021), Pakistan (Dawood &amp; Kashif, 2021), and Iran (Pourtaheri et al., 2024), enabling more comparative understanding of how rural marketing dynamics manifest across different developmental and cultural contexts.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Rural markets, particularly in developing economies, present distinct challenges and opportunities that conventional marketing frameworks often fail to address adequately. These markets are characterized by geographic dispersion, infrastructure limitations, cultural heterogeneity, and economic constraints that necessitate specialized marketing approaches (Sarkar et al., 2017). The growing recognition of rural consumers' purchasing power and the expansion of corporate interest in these markets have generated renewed scholarly attention to rural marketing phenomena. This meta-analysis aims to synthesize existing knowledge, identify conceptual and methodological trends, and articulate an agenda for future research that addresses the evolving complexities of rural market ecosystems. By examining the intellectual evolution of rural marketing research, this study contributes to a more nuanced understanding of how marketing theory can be adapted to diverse socioeconomic contexts and provides a foundation for developing more effective rural marketing strategies that balance commercial objectives with social impact considerations.</w:t>
      </w:r>
    </w:p>
    <w:p w:rsidR="003E2EFE" w:rsidRPr="003E2EFE" w:rsidRDefault="003E2EFE" w:rsidP="00586341">
      <w:pPr>
        <w:jc w:val="both"/>
        <w:rPr>
          <w:rFonts w:ascii="Times New Roman" w:hAnsi="Times New Roman" w:cs="Times New Roman"/>
          <w:b/>
          <w:bCs/>
        </w:rPr>
      </w:pPr>
      <w:r w:rsidRPr="003E2EFE">
        <w:rPr>
          <w:rFonts w:ascii="Times New Roman" w:hAnsi="Times New Roman" w:cs="Times New Roman"/>
          <w:b/>
          <w:bCs/>
        </w:rPr>
        <w:t>2. Methodology</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 xml:space="preserve">This meta-analysis employed a systematic approach to identify, select, and analyze relevant literature on rural marketing. The research process involved three sequential phases: data collection, coding, and analysis. The primary data source was a comprehensive dataset of research articles focused on rural marketing published between 1965 and 2024, extracted from the Scopus database using the keyword search term </w:t>
      </w:r>
      <w:r w:rsidR="00CB1250">
        <w:rPr>
          <w:rFonts w:ascii="Times New Roman" w:hAnsi="Times New Roman" w:cs="Times New Roman"/>
        </w:rPr>
        <w:t>“</w:t>
      </w:r>
      <w:r w:rsidRPr="003E2EFE">
        <w:rPr>
          <w:rFonts w:ascii="Times New Roman" w:hAnsi="Times New Roman" w:cs="Times New Roman"/>
        </w:rPr>
        <w:t>rural marketing</w:t>
      </w:r>
      <w:r w:rsidR="00CB1250">
        <w:rPr>
          <w:rFonts w:ascii="Times New Roman" w:hAnsi="Times New Roman" w:cs="Times New Roman"/>
        </w:rPr>
        <w:t>”.</w:t>
      </w:r>
      <w:r w:rsidRPr="003E2EFE">
        <w:rPr>
          <w:rFonts w:ascii="Times New Roman" w:hAnsi="Times New Roman" w:cs="Times New Roman"/>
        </w:rPr>
        <w:t xml:space="preserve"> To ensure quality and relevance of the included studies, several filters were applied to the search: document type was limited to scholarly articles, source type was restricted to academic journals, and language was confined to English-language publications only. This systematic search strategy yielded an initial pool of 86 publications, from which 46 articles meeting the inclusion criteria were selected for detailed analysis. The inclusion criteria required that studies explicitly addressed rural marketing phenomena, employed clearly articulated conceptual frameworks or empirical methodologies, and were published in peer-reviewed academic journals. The final sample represents diverse geographical contexts, methodological approaches, and thematic foci, enabling a comprehensive mapping of the intellectual landscape of rural marketing research.</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lastRenderedPageBreak/>
        <w:t>The coding process involved systematic extraction of key information from each article, including conceptual frameworks, methodological approaches, geographical contexts, sample characteristics, analytical techniques, and key findings. Two independent coders performed the initial coding, with discrepancies resolved through consensus discussions. The coding scheme was developed iteratively, beginning with a preliminary framework derived from existing marketing meta-analyses and refined through multiple rounds of application to the selected articles. This process yielded a structured database of article characteristics and substantive findings that formed the basis for subsequent analysis. The analytical approach combined quantitative content analysis techniques with qualitative thematic analysis to identify patterns, trends, and conceptual developments in the literature. Temporal analysis was employed to map the chronological evolution of research approaches and thematic emphases, while cross-sectional analysis identified dominant research streams and methodological patterns across the corpus of selected studies.</w:t>
      </w:r>
    </w:p>
    <w:p w:rsidR="003E2EFE" w:rsidRPr="003E2EFE" w:rsidRDefault="003E2EFE" w:rsidP="00586341">
      <w:pPr>
        <w:jc w:val="both"/>
        <w:rPr>
          <w:rFonts w:ascii="Times New Roman" w:hAnsi="Times New Roman" w:cs="Times New Roman"/>
          <w:b/>
          <w:bCs/>
        </w:rPr>
      </w:pPr>
      <w:r w:rsidRPr="003E2EFE">
        <w:rPr>
          <w:rFonts w:ascii="Times New Roman" w:hAnsi="Times New Roman" w:cs="Times New Roman"/>
          <w:b/>
          <w:bCs/>
        </w:rPr>
        <w:t>3. Chronological Evolution of Rural Marketing Research</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The temporal trajectory of rural marketing research reveals distinct phases of conceptual and methodological development. Early research (1965-1990) was predominantly descriptive and conceptual, with scholars such as Verma and Srivastava (1992) focusing on defining the boundaries of rural marketing as a distinct domain within marketing science. These foundational studies emphasized the structural characteristics of rural markets and their divergence from urban contexts, establishing the premise that conventional marketing approaches required substantial adaptation to rural settings. The limited empirical work during this period relied primarily on observational methodologies and case analyses, with minimal quantitative investigation of causal relationships.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The intermediate phase (1991-2010) witnessed a transition toward more systematic empirical approaches, with growing methodological sophistication and theoretical integration. Studies during this period, exemplified by Ranjan (2010) and Bhatia and Bhargava (2008), began employing more rigorous research designs, including survey methodologies, experimental approaches, and mixed-methods frameworks. This phase also saw increased attention to theoretical frameworks adapted from broader marketing scholarship, including relationship marketing paradigms, services marketing perspectives, and consumer behavior models. Notably, researchers began exploring the applicability of these frameworks to rural contexts, identifying boundary conditions and necessary modifications. The geographical scope of research expanded during this phase, with growing attention to rural markets in diverse developmental contexts, particularly in emerging economies such as India, China, and parts of Latin America and Africa.</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 xml:space="preserve">The contemporary phase (2011-2024) has been characterized by methodological pluralism, theoretical innovation, and interdisciplinary integration. Recent studies, such as those by Kumar (2011), Lioutas and Charatsari (2011), Singh et al. (2019), and Jagadale (2024), have increasingly incorporated methodological approaches from adjacent disciplines, including anthropology, sociology, and information systems. This interdisciplinary orientation has enabled more nuanced </w:t>
      </w:r>
      <w:r w:rsidRPr="003E2EFE">
        <w:rPr>
          <w:rFonts w:ascii="Times New Roman" w:hAnsi="Times New Roman" w:cs="Times New Roman"/>
        </w:rPr>
        <w:lastRenderedPageBreak/>
        <w:t xml:space="preserve">examination of rural marketing phenomena at multiple levels of analysis, from individual consumer behavior to institutional structures and policy frameworks. Technological dimensions have gained prominence during this phase, with growing attention to digital transformations in rural markets and their implications for marketing practice. Conceptually, contemporary research has moved beyond viewing rural markets as simply </w:t>
      </w:r>
      <w:r w:rsidR="00CB1250">
        <w:rPr>
          <w:rFonts w:ascii="Times New Roman" w:hAnsi="Times New Roman" w:cs="Times New Roman"/>
        </w:rPr>
        <w:t>“</w:t>
      </w:r>
      <w:r w:rsidRPr="003E2EFE">
        <w:rPr>
          <w:rFonts w:ascii="Times New Roman" w:hAnsi="Times New Roman" w:cs="Times New Roman"/>
        </w:rPr>
        <w:t>less developed</w:t>
      </w:r>
      <w:r w:rsidR="00CB1250">
        <w:rPr>
          <w:rFonts w:ascii="Times New Roman" w:hAnsi="Times New Roman" w:cs="Times New Roman"/>
        </w:rPr>
        <w:t>”</w:t>
      </w:r>
      <w:r w:rsidRPr="003E2EFE">
        <w:rPr>
          <w:rFonts w:ascii="Times New Roman" w:hAnsi="Times New Roman" w:cs="Times New Roman"/>
        </w:rPr>
        <w:t xml:space="preserve"> versions of urban markets, instead recognizing them as distinct ecosystems with unique dynamics requiring specialized theoretical frameworks and methodological approaches.</w:t>
      </w:r>
    </w:p>
    <w:p w:rsidR="003E2EFE" w:rsidRPr="003E2EFE" w:rsidRDefault="003E2EFE" w:rsidP="00586341">
      <w:pPr>
        <w:jc w:val="both"/>
        <w:rPr>
          <w:rFonts w:ascii="Times New Roman" w:hAnsi="Times New Roman" w:cs="Times New Roman"/>
          <w:b/>
          <w:bCs/>
        </w:rPr>
      </w:pPr>
      <w:r w:rsidRPr="003E2EFE">
        <w:rPr>
          <w:rFonts w:ascii="Times New Roman" w:hAnsi="Times New Roman" w:cs="Times New Roman"/>
          <w:b/>
          <w:bCs/>
        </w:rPr>
        <w:t>4. Dominant Research Streams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4.1 Rural Consumer Behavior</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Research on rural consumer behavior has evolved from descriptive accounts of purchasing patterns to sophisticated analyses of decision-making processes and their socioeconomic determinants. Early studies tended to characterize rural consumers primarily in terms of their resource constraints and limited market access, often employing deficit-oriented perspectives that emphasized what rural consumers lacked relative to their urban counterparts. More recent research has adopted asset-based perspectives that recognize the agency, adaptability, and strategic rationality of rural consumers operating under distinct constraints. Studies by Sarkar et al. (2017) and Jagadale (2024) have employed ethnographic and auto-ethnographic approaches to illuminate the complex decision logics, social influences, and contextual factors shaping rural consumer behavior. These methodological innovations have yielded insights into how rural consumers navigate information asymmetries, evaluate product attributes, and make trade-offs between competing priorities within resource constraints.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The examination of rural consumer segmentation has similarly evolved from relatively simplistic demographic categorizations to multidimensional frameworks incorporating psychographic, behavioral, and situational variables. Notably, several studies have identified significant heterogeneity within rural markets, challenging monolithic characterizations and highlighting the need for nuanced segmentation approaches that capture the diversity of rural consumer profiles (Khan et al., 2021). Research on rural consumer preferences has increasingly explored the interplay between traditional values and aspirational orientations, documenting how rural consumers reconcile cultural continuity with modernization aspirations in their consumption choices. This stream of research has significant implications for marketing strategy, suggesting that effective approaches must balance respect for traditional values with appeals to progressive aspirations. Methodologically, studies in this domain have transitioned from primarily descriptive surveys to mixed-methods designs incorporating qualitative components that capture the lived experiences and meaning-making processes of rural consumers. This methodological evolution has enabled more contextually grounded understanding of rural consumer behavior beyond surface-level purchasing patterns.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4.2 Rural Marketing Channels and Distribution Systems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lastRenderedPageBreak/>
        <w:t>Research on rural marketing channels has documented both the persistent challenges of physical distribution in rural areas and innovative approaches to overcoming these challenges. Earlier studies focused primarily on documenting the structural limitations of rural distribution networks, including inadequate transportation infrastructure, fragmented retail systems, and limited storage facilities. More recent research has shifted toward analyzing innovative distribution models that leverage social networks, technological platforms, and hybrid organizational forms to overcome these limitations. Studies by Doss et al. (2021) have examined the role of capability maturity in developing effective market engineering frameworks applicable to rural contexts, while others have analyzed the emergence of rural distribution innovations that combine elements of traditional and modern channel structures.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The evolution of rural retail formats has received substantial scholarly attention, with studies documenting the transformation of traditional village markets, the emergence of new retail forms, and the persistence of informal exchange mechanisms. Research has analyzed how different retail formats serve distinct functions within rural ecosystems, with traditional formats maintaining importance for social integration and cultural continuity while newer formats address evolving consumer expectations for product variety, quality assurance, and shopping experience. The role of intermediaries in rural value chains has been reconceptualized, with growing recognition of their multifaceted functions beyond simple product movement. Studies have documented how intermediaries in rural contexts often provide bundled services including credit provision, information exchange, risk management, and social intermediation. This expanded understanding of intermediaries' roles has implications for channel design and management in rural contexts, suggesting that effective approaches must account for these multidimensional functions rather than viewing intermediaries solely through efficiency-oriented lenses.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4.3 Digital Transformation in Rural Marketing</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The digital transformation of rural markets represents a relatively recent but rapidly expanding research stream. Early studies in this domain focused primarily on documenting adoption patterns of basic communication technologies among rural populations. As digital infrastructure has expanded into rural areas, research has evolved to examine more complex digital marketing phenomena, including e-commerce adoption, social media marketing, and mobile-based service delivery. Studies have documented how digital technologies can help overcome some traditional barriers in rural marketing, including information asymmetries, geographical isolation, and transaction costs. Research by Singh et al. (2019) on rural telecom services has illuminated both the opportunities and challenges associated with digital marketing in rural contexts, highlighting how technological solutions must be adapted to local conditions including infrastructure limitations, digital literacy levels, and cultural preferences.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 xml:space="preserve">The integration of digital and physical channels in rural contexts has emerged as a particularly fruitful area of inquiry, with studies examining how </w:t>
      </w:r>
      <w:r w:rsidR="00CB1250">
        <w:rPr>
          <w:rFonts w:ascii="Times New Roman" w:hAnsi="Times New Roman" w:cs="Times New Roman"/>
        </w:rPr>
        <w:t>“</w:t>
      </w:r>
      <w:r w:rsidRPr="003E2EFE">
        <w:rPr>
          <w:rFonts w:ascii="Times New Roman" w:hAnsi="Times New Roman" w:cs="Times New Roman"/>
        </w:rPr>
        <w:t>phygital</w:t>
      </w:r>
      <w:r w:rsidR="00CB1250">
        <w:rPr>
          <w:rFonts w:ascii="Times New Roman" w:hAnsi="Times New Roman" w:cs="Times New Roman"/>
        </w:rPr>
        <w:t>”</w:t>
      </w:r>
      <w:r w:rsidRPr="003E2EFE">
        <w:rPr>
          <w:rFonts w:ascii="Times New Roman" w:hAnsi="Times New Roman" w:cs="Times New Roman"/>
        </w:rPr>
        <w:t xml:space="preserve"> approaches that combine digital interfaces with physical touchpoints can effectively serve rural consumers. Research has </w:t>
      </w:r>
      <w:r w:rsidRPr="003E2EFE">
        <w:rPr>
          <w:rFonts w:ascii="Times New Roman" w:hAnsi="Times New Roman" w:cs="Times New Roman"/>
        </w:rPr>
        <w:lastRenderedPageBreak/>
        <w:t>documented innovative models including digitally-enabled rural service centers, mobile-based ordering systems linked to physical delivery mechanisms, and technology-facilitated agent networks that extend the reach of formal marketing systems into previously underserved areas. Studies have also examined how digital technologies enable new forms of market research in rural contexts, allowing firms to gather consumer insights at lower cost and with greater geographical reach than traditional methods. This growing body of research suggests that digital transformation represents not simply a replication of urban digital marketing approaches in rural contexts, but rather the emergence of distinctive hybrid models adapted to the specific characteristics and constraints of rural ecosystems.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4.4 Inclusive Business Models and Social Impact</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Research on inclusive business models in rural marketing has expanded substantially in recent years, reflecting growing interest in approaches that combine commercial viability with positive social impact. Studies have documented various approaches to designing and implementing inclusive business models, including product and service adaptations for rural constraints, innovative pricing mechanisms, and collaborative arrangements with local stakeholders. Research by Kumar (2011) on contract farming has illuminated how structured linkages between agribusiness firms and small-scale producers can create mutual value when appropriately designed and implemented. Other studies have examined social entrepreneurship approaches that explicitly target rural development objectives while maintaining financial sustainability.</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The evaluation of social impact in rural marketing initiatives has emerged as a methodologically challenging but conceptually important research direction. Studies have employed various frameworks to assess the multidimensional impacts of rural marketing initiatives, including economic outcomes, social indicators, and environmental metrics. This research has highlighted the complexity of impact assessment in rural contexts, where interventions often generate spillover effects across multiple domains and stakeholder groups. Studies by Khan et al. (2021) have examined how corporate social responsibility initiatives can simultaneously address social needs and enhance market development in rural areas, suggesting potential synergies between social and commercial objectives. Research in this domain has increasingly recognized the limitations of unidimensional evaluation approaches, advocating instead for multifaceted assessment frameworks that capture both intended and unintended consequences of rural marketing initiatives across diverse stakeholder groups and impact dimensions.</w:t>
      </w:r>
    </w:p>
    <w:p w:rsidR="003E2EFE" w:rsidRPr="003E2EFE" w:rsidRDefault="003E2EFE" w:rsidP="00586341">
      <w:pPr>
        <w:jc w:val="both"/>
        <w:rPr>
          <w:rFonts w:ascii="Times New Roman" w:hAnsi="Times New Roman" w:cs="Times New Roman"/>
          <w:b/>
          <w:bCs/>
        </w:rPr>
      </w:pPr>
      <w:r w:rsidRPr="003E2EFE">
        <w:rPr>
          <w:rFonts w:ascii="Times New Roman" w:hAnsi="Times New Roman" w:cs="Times New Roman"/>
          <w:b/>
          <w:bCs/>
        </w:rPr>
        <w:t>5. Methodological Transitions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 xml:space="preserve">The methodological evolution of rural marketing research reflects broader transitions in marketing scholarship, with some distinctive patterns specific to rural contexts. Early studies relied heavily on descriptive approaches, including market surveys, observation studies, and conceptual analyses. Methodological sophistication increased over time, with growing application of advanced quantitative techniques including structural equation modeling, hierarchical linear modeling, and experimental designs. However, the contextual complexity of rural markets has sustained interest </w:t>
      </w:r>
      <w:r w:rsidRPr="003E2EFE">
        <w:rPr>
          <w:rFonts w:ascii="Times New Roman" w:hAnsi="Times New Roman" w:cs="Times New Roman"/>
        </w:rPr>
        <w:lastRenderedPageBreak/>
        <w:t>in qualitative and mixed-methods approaches that can capture nuanced sociocultural dimensions often missed by purely quantitative methodologies. Ethnographic approaches have gained particular prominence in recent years, reflecting growing recognition that effective rural marketing requires deep contextual understanding beyond surface-level market indicators.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Sample characteristics in rural marketing research have evolved from convenience-based approaches toward more systematic sampling strategies, though methodological challenges related to population dispersion, limited infrastructure, and cultural barriers continue to influence research designs. Earlier studies often relied on small, localized samples that limited generalizability, while more recent research has employed more robust sampling approaches including multi-stage cluster sampling, stratified random sampling, and quota-based methods designed to capture rural diversity. The geographical scope of empirical research has expanded substantially, with growing attention to comparative analyses across different rural contexts. This methodological evolution has enabled more robust testing of theories and frameworks across diverse settings, contributing to more generalizable knowledge while also highlighting context-specific boundary conditions.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Data collection approaches have diversified beyond traditional survey methodologies to include participatory research techniques, mobile-based data collection, remote sensing technologies, and digital ethnography. These methodological innovations have enabled researchers to overcome some traditional barriers to robust empirical research in rural contexts, including geographical dispersion, infrastructure limitations, and cultural differences between researchers and rural populations. Analytical approaches have similarly diversified, with growing application of mixed-methods research designs that combine quantitative measurement with qualitative contextual understanding. This methodological pluralism reflects recognition that rural marketing phenomena involve complex interplays between economic, social, cultural, and institutional factors that require multifaceted analytical approaches.</w:t>
      </w:r>
    </w:p>
    <w:p w:rsidR="003E2EFE" w:rsidRPr="003E2EFE" w:rsidRDefault="003E2EFE" w:rsidP="00586341">
      <w:pPr>
        <w:jc w:val="both"/>
        <w:rPr>
          <w:rFonts w:ascii="Times New Roman" w:hAnsi="Times New Roman" w:cs="Times New Roman"/>
          <w:b/>
          <w:bCs/>
        </w:rPr>
      </w:pPr>
      <w:r w:rsidRPr="003E2EFE">
        <w:rPr>
          <w:rFonts w:ascii="Times New Roman" w:hAnsi="Times New Roman" w:cs="Times New Roman"/>
          <w:b/>
          <w:bCs/>
        </w:rPr>
        <w:t>6. Theoretical Developments and Conceptual Frameworks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 xml:space="preserve">The theoretical foundations of rural marketing research have evolved from adaptations of general marketing theories toward more specialized frameworks that explicitly address rural contextual factors. Early conceptualizations often positioned rural marketing as simply marketing in rural areas, applying conventional marketing frameworks with minimal adaptation to rural contexts. This approach gave way to recognition that rural markets present distinct characteristics requiring specialized theoretical approaches. Research by Ranjan (2010) explicitly articulated the need for a </w:t>
      </w:r>
      <w:r w:rsidR="00CB1250">
        <w:rPr>
          <w:rFonts w:ascii="Times New Roman" w:hAnsi="Times New Roman" w:cs="Times New Roman"/>
        </w:rPr>
        <w:t>“</w:t>
      </w:r>
      <w:r w:rsidRPr="003E2EFE">
        <w:rPr>
          <w:rFonts w:ascii="Times New Roman" w:hAnsi="Times New Roman" w:cs="Times New Roman"/>
        </w:rPr>
        <w:t>new paradigm</w:t>
      </w:r>
      <w:r w:rsidR="00CB1250">
        <w:rPr>
          <w:rFonts w:ascii="Times New Roman" w:hAnsi="Times New Roman" w:cs="Times New Roman"/>
        </w:rPr>
        <w:t>”</w:t>
      </w:r>
      <w:r w:rsidRPr="003E2EFE">
        <w:rPr>
          <w:rFonts w:ascii="Times New Roman" w:hAnsi="Times New Roman" w:cs="Times New Roman"/>
        </w:rPr>
        <w:t xml:space="preserve"> in rural marketing, arguing that rural contexts demand reconceptualization of fundamental marketing principles rather than simple adaptation of urban-centric frameworks. This theoretical reorientation has led to development of more contextually grounded conceptual frameworks that incorporate rural-specific variables including infrastructure constraints, traditional value systems, community influence patterns, and subsistence economic conditions.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 xml:space="preserve">The integration of theories from adjacent disciplines has enriched rural marketing frameworks, with notable influences from development economics, rural sociology, anthropology, and </w:t>
      </w:r>
      <w:r w:rsidRPr="003E2EFE">
        <w:rPr>
          <w:rFonts w:ascii="Times New Roman" w:hAnsi="Times New Roman" w:cs="Times New Roman"/>
        </w:rPr>
        <w:lastRenderedPageBreak/>
        <w:t xml:space="preserve">information systems. This interdisciplinary engagement has enabled more nuanced theoretical treatment of complex phenomena including the role of social networks in rural consumer decision-making, the impact of institutional voids on market functioning, and the interplay between formal and informal exchange systems in rural contexts. Several influential conceptual frameworks have emerged from this interdisciplinary engagement, including the </w:t>
      </w:r>
      <w:r w:rsidR="00CB1250">
        <w:rPr>
          <w:rFonts w:ascii="Times New Roman" w:hAnsi="Times New Roman" w:cs="Times New Roman"/>
        </w:rPr>
        <w:t>“</w:t>
      </w:r>
      <w:r w:rsidRPr="003E2EFE">
        <w:rPr>
          <w:rFonts w:ascii="Times New Roman" w:hAnsi="Times New Roman" w:cs="Times New Roman"/>
        </w:rPr>
        <w:t>rural marketing ecosystem</w:t>
      </w:r>
      <w:r w:rsidR="00CB1250">
        <w:rPr>
          <w:rFonts w:ascii="Times New Roman" w:hAnsi="Times New Roman" w:cs="Times New Roman"/>
        </w:rPr>
        <w:t>”</w:t>
      </w:r>
      <w:r w:rsidRPr="003E2EFE">
        <w:rPr>
          <w:rFonts w:ascii="Times New Roman" w:hAnsi="Times New Roman" w:cs="Times New Roman"/>
        </w:rPr>
        <w:t xml:space="preserve"> approach that views rural markets as complex adaptive systems shaped by interactions between multiple stakeholders, institutional structures, and environmental factors. This ecosystem perspective represents a theoretical advancement beyond earlier unidimensional conceptualizations that focused primarily on consumer demographics or distribution challenges.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The theoretical treatment of rural-urban differences has evolved from simple dichotomous characterizations toward more nuanced conceptualizations of rural-urban continuums and hybrid market forms. Early theoretical frameworks often positioned rural and urban markets as categorical opposites, while more recent approaches recognize complex gradations and interconnections between rural, peri-urban, and urban market systems. This theoretical refinement reflects empirical observations that rural markets are not isolated systems but rather are embedded in broader economic networks with various urban linkages and influences. Theoretical frameworks addressing technology adoption in rural contexts have similarly evolved from simple diffusion models toward more complex conceptualizations that recognize the multidimensional nature of adoption processes and the interplay between technological, social, and cultural factors in shaping rural consumers' engagement with new technologies and services.</w:t>
      </w:r>
    </w:p>
    <w:p w:rsidR="003E2EFE" w:rsidRPr="003E2EFE" w:rsidRDefault="003E2EFE" w:rsidP="00586341">
      <w:pPr>
        <w:jc w:val="both"/>
        <w:rPr>
          <w:rFonts w:ascii="Times New Roman" w:hAnsi="Times New Roman" w:cs="Times New Roman"/>
          <w:b/>
          <w:bCs/>
        </w:rPr>
      </w:pPr>
      <w:r w:rsidRPr="003E2EFE">
        <w:rPr>
          <w:rFonts w:ascii="Times New Roman" w:hAnsi="Times New Roman" w:cs="Times New Roman"/>
          <w:b/>
          <w:bCs/>
        </w:rPr>
        <w:t>7. Implications and Future Research Directions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This meta-analysis reveals several significant implications for rural marketing theory and practice. First, the findings underscore the need for contextualized approaches that recognize the distinctive characteristics of rural markets rather than simply applying standardized marketing frameworks. The empirical evidence suggests that effective rural marketing requires deep understanding of local conditions, cultural factors, and institutional contexts. Second, the analysis highlights the multidimensional nature of rural marketing challenges, which span physical distribution, communication constraints, financial inclusion barriers, and socio-cultural factors. This complexity necessitates integrated approaches that address multiple dimensions simultaneously rather than focusing on isolated aspects of rural marketing systems. Third, the findings demonstrate the potential complementarity between commercial objectives and social impact goals in rural marketing, suggesting that well-designed initiatives can generate mutual value for firms, consumers, and broader rural communities.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 xml:space="preserve">Several promising directions for future research emerge from this meta-analysis, alongside recognition of its methodological limitations. The present study's reliance on Scopus-indexed, English-language journal articles may have excluded valuable contributions published in other languages or non-indexed journals, particularly those from developing economies where rural marketing challenges are most pronounced. Similarly, the keyword-based search strategy centered </w:t>
      </w:r>
      <w:r w:rsidRPr="003E2EFE">
        <w:rPr>
          <w:rFonts w:ascii="Times New Roman" w:hAnsi="Times New Roman" w:cs="Times New Roman"/>
        </w:rPr>
        <w:lastRenderedPageBreak/>
        <w:t xml:space="preserve">on </w:t>
      </w:r>
      <w:r w:rsidR="00CB1250">
        <w:rPr>
          <w:rFonts w:ascii="Times New Roman" w:hAnsi="Times New Roman" w:cs="Times New Roman"/>
        </w:rPr>
        <w:t>“</w:t>
      </w:r>
      <w:r w:rsidRPr="003E2EFE">
        <w:rPr>
          <w:rFonts w:ascii="Times New Roman" w:hAnsi="Times New Roman" w:cs="Times New Roman"/>
        </w:rPr>
        <w:t>rural marketing</w:t>
      </w:r>
      <w:r w:rsidR="00CB1250">
        <w:rPr>
          <w:rFonts w:ascii="Times New Roman" w:hAnsi="Times New Roman" w:cs="Times New Roman"/>
        </w:rPr>
        <w:t>”</w:t>
      </w:r>
      <w:r w:rsidRPr="003E2EFE">
        <w:rPr>
          <w:rFonts w:ascii="Times New Roman" w:hAnsi="Times New Roman" w:cs="Times New Roman"/>
        </w:rPr>
        <w:t xml:space="preserve"> may have missed relevant studies using alternative terminology or approaching the topic from adjacent disciplinary perspectives. Future meta-analyses should consider expanding the search parameters to capture this broader literature. Substantively, longitudinal research examining the evolution of rural markets over time would enhance understanding of developmental trajectories and their implications for marketing strategy, addressing the limitations of the predominantly cross-sectional designs in current literature. Comparative research across different rural contexts would illuminate which aspects of rural marketing phenomena are context-specific versus generalizable across different settings, moving beyond the current geographical concentration in select regions, particularly India. More diverse methodological approaches would also strengthen the field, including experimental designs to establish causal relationships, longitudinal studies to capture developmental processes, and mixed-methods frameworks that combine quantitative measurement with qualitative contextual understanding.</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Several underexplored areas warrant greater scholarly attention, including sustainable consumption in rural contexts, the impact of climate change on rural marketing systems, the role of rural marketing in addressing food security challenges, and the implications of demographic transitions (including rural-urban migration and population aging) for rural market dynamics. The language limitation of this meta-analysis highlights a particular need for cross-cultural research that bridges linguistic divides and incorporates perspectives from non-English language scholarship. Additionally, the growing intersection between digital technologies and rural marketing presents numerous research opportunities related to digital inclusion, technology adaptation for rural constraints, and the emergence of hybrid physical-digital marketing systems in rural contexts. Future studies should also address the methodological bias toward survey-based approaches by incorporating more diverse research methods, including participatory approaches that more actively engage rural stakeholders in the research process and longitudinal designs that capture change processes over time.</w:t>
      </w:r>
    </w:p>
    <w:p w:rsidR="003E2EFE" w:rsidRPr="003E2EFE" w:rsidRDefault="003E2EFE" w:rsidP="00586341">
      <w:pPr>
        <w:jc w:val="both"/>
        <w:rPr>
          <w:rFonts w:ascii="Times New Roman" w:hAnsi="Times New Roman" w:cs="Times New Roman"/>
          <w:b/>
          <w:bCs/>
        </w:rPr>
      </w:pPr>
      <w:r w:rsidRPr="003E2EFE">
        <w:rPr>
          <w:rFonts w:ascii="Times New Roman" w:hAnsi="Times New Roman" w:cs="Times New Roman"/>
          <w:b/>
          <w:bCs/>
        </w:rPr>
        <w:t>8. Conclusion</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This meta-analysis has mapped the intellectual landscape of rural marketing research, documenting its evolution from a peripheral subdomain of marketing to a distinctive field with specialized theoretical frameworks, methodological approaches, and thematic emphases. The findings reveal significant advances in understanding rural consumer behavior, marketing channel dynamics, digital transformation processes, and inclusive business models adapted to rural contexts. These intellectual developments reflect growing recognition of rural markets' importance and distinctiveness, challenging simplistic views of rural contexts as merely underdeveloped versions of urban markets. Instead, contemporary research conceptualizes rural markets as complex ecosystems with unique characteristics, constraints, and opportunities that demand specialized marketing approaches.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lastRenderedPageBreak/>
        <w:t>The chronological analysis demonstrates a progression from descriptive and conceptual work toward more sophisticated empirical methodologies and theoretical frameworks specifically designed for rural contexts. This methodological and conceptual evolution has enabled more nuanced understanding of rural marketing phenomena across multiple levels of analysis, from individual consumer psychology to institutional structures and policy frameworks. However, significant gaps remain in areas including standardized measurement approaches, longitudinal developmental processes, and contextual factors moderating the effectiveness of different rural marketing strategies. Addressing these gaps requires continued methodological innovation, theoretical refinement, and interdisciplinary engagement to capture the complexity of rural marketing phenomena and their embeddedness in broader socioeconomic systems.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The future research agenda emerging from this meta-analysis emphasizes the need for more comparative studies across different rural contexts, integration of insights from adjacent disciplines, and development of more robust methodological approaches adapted to rural research challenges. By pursuing these directions, rural marketing scholarship can continue its trajectory toward a more comprehensive understanding of how marketing theory and practice can be effectively adapted to diverse rural contexts, contributing both to theoretical advancement and to practical approaches that address the distinctive needs and opportunities of rural markets worldwide.</w:t>
      </w:r>
    </w:p>
    <w:p w:rsidR="003E2EFE" w:rsidRPr="003E2EFE" w:rsidRDefault="003E2EFE" w:rsidP="00586341">
      <w:pPr>
        <w:jc w:val="both"/>
        <w:rPr>
          <w:rFonts w:ascii="Times New Roman" w:hAnsi="Times New Roman" w:cs="Times New Roman"/>
          <w:b/>
          <w:bCs/>
        </w:rPr>
      </w:pPr>
      <w:r w:rsidRPr="003E2EFE">
        <w:rPr>
          <w:rFonts w:ascii="Times New Roman" w:hAnsi="Times New Roman" w:cs="Times New Roman"/>
          <w:b/>
          <w:bCs/>
        </w:rPr>
        <w:t>References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Baliga, V., Shetty, S. G., Gil, M. T., Shenoy, R., &amp; Rao, K. (2024). Analysing Purchase Preference Towards Geographical Indications (GIs) Using Consumer Segmentation Approach. Agris On-line Papers in Economics and Informatics, 16(1).</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Bhatia, T. K., &amp; Bhargava, M. (2008). Reaching the unreachable: Resolving globalization vs. localization paradox. Journal of Creative Communications, 3(2).</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Chatterjee, J. (2023). Abolee: way forward in rural markets. Emerald Emerging Markets Case Studies, 13(1).</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Chen, M. M., Dong, Y., Zhang, J., Qu, G., Sun, Z., Jiang, Y., &amp; Hu, G. (2024). Body exhibition or idyllic imagination? Female microcelebrities in mobile short videos depicting the Chinese countryside. Frontiers in Communication.</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Dawood, F., &amp; Kashif, M. (2021). My love, I hate you: Rethinking brand jealousy to investigate emotional transition among rural customers. Strategic Change.</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Doss, D. A., Henley, R., McElreath, D. H., Mallory, S. L., Gokaraju, B., Tesiero, R., Hong, Q., &amp; Taylor, L. N. (2021). The capability maturity model integrated as a market engineering maturity model. International Journal of Service Science, Management, Engineering, and Technology.</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Hussain, M. A., &amp; Guha, P. (2023). Role of farm infrastructure in agribusiness during a crisis: insights from rural Assam, India. Asia-Pacific Journal of Regional Science.</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lastRenderedPageBreak/>
        <w:t>Jagadale, S. R. (2024). Autoethnography as Pedagogical Strategy to Understand Subsistence Consumers. Journal of Macromarketing.</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Khan, T. I., Raza, S. A., &amp; Devji, M. (2021). Reckitt Benckiser's CSR program – capitalizing the rural market. Emerald Emerging Markets Case Studies.</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Kumar, N. (2011). Learning Contract Farming the Banana Way: A Case Study. International Journal of Rural Management, 7(1-2)</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Lioutas, E. D., &amp; Charatsari, C. (2011). Who is the Customer of Public Agricultural Extension/Education Services?. International Journal of Rural Management, 7(1-2)</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Lu, M. (2021). Translating a Chinese approach? Rural distribution and marketing in Ghana's phone industry. Media, Culture and Society, 43(5).</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Madan, A. (2021). Structural Equation Modelling of Properties That Trigger Purchaser's Confidence in Acquisition of Products and Consumer's Brand Choice in Rural Areas. International Journal of Rural Management, 17(1).</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Meriggi, M., Lin, M., Chu, X., &amp; Chen, K. (2023). Learning from the countryside: Designing in Chinese rural-urban areas. Journal of Chinese Architecture and Urbanism, 5(1).</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Mittal, R., Sinha, P., &amp; Rishi, B. (2024). Manan Motors: readiness for rural distribution. Emerald Emerging Markets Case Studies, 14(1).</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Pourtaheri, M., Torabi, Z.-A., Khavarian-Garmsir, A. R., Sajadi, S., &amp; Hall, C. M. (2024). Ecolodge Tourism Dynamics: A Village-Level Analysis of Marketing and Policy Indicators in Iran's Hawraman Region. Sustainability, 16(3).</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Priyadarshi, R., Routroy, S., &amp; Kant, G. (2022). Analyzing the post-harvest supply chain enablers of vertical integration for rural employability and marketability. Journal of Business and Industrial Marketing, 37(2).</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 xml:space="preserve">Ranjan, R. K. (2010). Rural marketing: The new paradigm </w:t>
      </w:r>
      <w:r w:rsidR="00CB1250">
        <w:rPr>
          <w:rFonts w:ascii="Times New Roman" w:hAnsi="Times New Roman" w:cs="Times New Roman"/>
        </w:rPr>
        <w:t>“</w:t>
      </w:r>
      <w:r w:rsidRPr="003E2EFE">
        <w:rPr>
          <w:rFonts w:ascii="Times New Roman" w:hAnsi="Times New Roman" w:cs="Times New Roman"/>
        </w:rPr>
        <w:t>rural marketing is real marketing</w:t>
      </w:r>
      <w:r w:rsidR="00CB1250">
        <w:rPr>
          <w:rFonts w:ascii="Times New Roman" w:hAnsi="Times New Roman" w:cs="Times New Roman"/>
        </w:rPr>
        <w:t>”</w:t>
      </w:r>
      <w:r w:rsidRPr="003E2EFE">
        <w:rPr>
          <w:rFonts w:ascii="Times New Roman" w:hAnsi="Times New Roman" w:cs="Times New Roman"/>
        </w:rPr>
        <w:t>. Prabandhan: Indian Journal of Management, 3(8).</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Ravi, S., &amp; Rajasekaran, S. R. C. (2023). A PERSPECTIVE OF DIGITAL MARKETING IN RURAL AREAS: A LITERATURE REVIEW. International Journal of Professional Business Review, 8(1).</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Sarkar, D. N., &amp; Kundu, K. (2017). The effect of embeddedness on purchase behaviour of rural unorganised retailers: implications for transnational corporations in developing economies. Transnational Corporations Review, 9(3).</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Siddiqui, M. S., Johri, A., Shoeb, A., Saxena, A. K., Siddiqui, J. H., &amp; Usmani, K. (2021). A Study On The Influence And Impact Of Advertising To Consumer Purchase Behaviour In Rural Areas Of India. Academy of Strategic Management Journal, 20(6).</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lastRenderedPageBreak/>
        <w:t>Singh, A. K., Pathak, P., &amp; Singh, S. (2019). Rural telecom services: Marketing issues and experiences in West Bengal market perspective. International Journal of Engineering and Advanced Technology, 8(6).</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Verma, S., &amp; Srivastava, S. K. (1992). Rural Marketing - Advertising in Search of A Role. Foreign Trade Review, 27(2).</w:t>
      </w:r>
    </w:p>
    <w:p w:rsidR="003E2EFE" w:rsidRPr="003E2EFE" w:rsidRDefault="003E2EFE" w:rsidP="00586341">
      <w:pPr>
        <w:jc w:val="both"/>
        <w:rPr>
          <w:rFonts w:ascii="Times New Roman" w:hAnsi="Times New Roman" w:cs="Times New Roman"/>
        </w:rPr>
      </w:pPr>
      <w:r w:rsidRPr="003E2EFE">
        <w:rPr>
          <w:rFonts w:ascii="Times New Roman" w:hAnsi="Times New Roman" w:cs="Times New Roman"/>
        </w:rPr>
        <w:t>Wang, S.-W., Huang, C.-Y., &amp; Sun, C.-T. (2022). Multiagent Diffusion and Opinion Dynamics Model Interaction Effects on Controversial Products. IEEE Access, 10</w:t>
      </w:r>
      <w:r w:rsidR="00862C0C">
        <w:rPr>
          <w:rFonts w:ascii="Times New Roman" w:hAnsi="Times New Roman" w:cs="Times New Roman"/>
        </w:rPr>
        <w:t>.</w:t>
      </w:r>
    </w:p>
    <w:p w:rsidR="00FC0858" w:rsidRPr="00586341" w:rsidRDefault="00FC0858" w:rsidP="00586341">
      <w:pPr>
        <w:jc w:val="both"/>
        <w:rPr>
          <w:rFonts w:ascii="Times New Roman" w:hAnsi="Times New Roman" w:cs="Times New Roman"/>
        </w:rPr>
      </w:pPr>
    </w:p>
    <w:sectPr w:rsidR="00FC0858" w:rsidRPr="0058634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16E07" w:rsidRDefault="00B16E07" w:rsidP="008E35A0">
      <w:pPr>
        <w:spacing w:after="0" w:line="240" w:lineRule="auto"/>
      </w:pPr>
      <w:r>
        <w:separator/>
      </w:r>
    </w:p>
  </w:endnote>
  <w:endnote w:type="continuationSeparator" w:id="0">
    <w:p w:rsidR="00B16E07" w:rsidRDefault="00B16E07" w:rsidP="008E35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16E07" w:rsidRDefault="00B16E07" w:rsidP="008E35A0">
      <w:pPr>
        <w:spacing w:after="0" w:line="240" w:lineRule="auto"/>
      </w:pPr>
      <w:r>
        <w:separator/>
      </w:r>
    </w:p>
  </w:footnote>
  <w:footnote w:type="continuationSeparator" w:id="0">
    <w:p w:rsidR="00B16E07" w:rsidRDefault="00B16E07" w:rsidP="008E35A0">
      <w:pPr>
        <w:spacing w:after="0" w:line="240" w:lineRule="auto"/>
      </w:pPr>
      <w:r>
        <w:continuationSeparator/>
      </w:r>
    </w:p>
  </w:footnote>
  <w:footnote w:id="1">
    <w:p w:rsidR="008E35A0" w:rsidRDefault="008E35A0">
      <w:pPr>
        <w:pStyle w:val="FootnoteText"/>
      </w:pPr>
      <w:r>
        <w:rPr>
          <w:rStyle w:val="FootnoteReference"/>
        </w:rPr>
        <w:footnoteRef/>
      </w:r>
      <w:r>
        <w:t xml:space="preserve"> </w:t>
      </w:r>
      <w:r w:rsidRPr="008E35A0">
        <w:t>Shakeel Sheikh | Independent Researcher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A444C1"/>
    <w:multiLevelType w:val="multilevel"/>
    <w:tmpl w:val="A698A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4149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931"/>
    <w:rsid w:val="000C0FFB"/>
    <w:rsid w:val="0018687D"/>
    <w:rsid w:val="001C58E9"/>
    <w:rsid w:val="002633C3"/>
    <w:rsid w:val="002D67E1"/>
    <w:rsid w:val="003A35EF"/>
    <w:rsid w:val="003E2EFE"/>
    <w:rsid w:val="00453CBF"/>
    <w:rsid w:val="00494847"/>
    <w:rsid w:val="004E01A9"/>
    <w:rsid w:val="004F74B0"/>
    <w:rsid w:val="00525E0B"/>
    <w:rsid w:val="00586341"/>
    <w:rsid w:val="005A6347"/>
    <w:rsid w:val="00720931"/>
    <w:rsid w:val="00723365"/>
    <w:rsid w:val="007E1953"/>
    <w:rsid w:val="00862C0C"/>
    <w:rsid w:val="008D7B25"/>
    <w:rsid w:val="008E35A0"/>
    <w:rsid w:val="00922C10"/>
    <w:rsid w:val="009839C5"/>
    <w:rsid w:val="009E2522"/>
    <w:rsid w:val="00B16E07"/>
    <w:rsid w:val="00BA3FE6"/>
    <w:rsid w:val="00C3493B"/>
    <w:rsid w:val="00CA4AE7"/>
    <w:rsid w:val="00CB1250"/>
    <w:rsid w:val="00D00D0F"/>
    <w:rsid w:val="00D61387"/>
    <w:rsid w:val="00D70849"/>
    <w:rsid w:val="00DD734C"/>
    <w:rsid w:val="00E05C42"/>
    <w:rsid w:val="00E477FF"/>
    <w:rsid w:val="00FC0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A717B"/>
  <w15:chartTrackingRefBased/>
  <w15:docId w15:val="{C4FFB60D-16E1-4F88-8414-B47B0C066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093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2093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2093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2093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2093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209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09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09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09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93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2093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2093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2093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2093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209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09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09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0931"/>
    <w:rPr>
      <w:rFonts w:eastAsiaTheme="majorEastAsia" w:cstheme="majorBidi"/>
      <w:color w:val="272727" w:themeColor="text1" w:themeTint="D8"/>
    </w:rPr>
  </w:style>
  <w:style w:type="paragraph" w:styleId="Title">
    <w:name w:val="Title"/>
    <w:basedOn w:val="Normal"/>
    <w:next w:val="Normal"/>
    <w:link w:val="TitleChar"/>
    <w:uiPriority w:val="10"/>
    <w:qFormat/>
    <w:rsid w:val="007209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09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09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09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0931"/>
    <w:pPr>
      <w:spacing w:before="160"/>
      <w:jc w:val="center"/>
    </w:pPr>
    <w:rPr>
      <w:i/>
      <w:iCs/>
      <w:color w:val="404040" w:themeColor="text1" w:themeTint="BF"/>
    </w:rPr>
  </w:style>
  <w:style w:type="character" w:customStyle="1" w:styleId="QuoteChar">
    <w:name w:val="Quote Char"/>
    <w:basedOn w:val="DefaultParagraphFont"/>
    <w:link w:val="Quote"/>
    <w:uiPriority w:val="29"/>
    <w:rsid w:val="00720931"/>
    <w:rPr>
      <w:i/>
      <w:iCs/>
      <w:color w:val="404040" w:themeColor="text1" w:themeTint="BF"/>
    </w:rPr>
  </w:style>
  <w:style w:type="paragraph" w:styleId="ListParagraph">
    <w:name w:val="List Paragraph"/>
    <w:basedOn w:val="Normal"/>
    <w:uiPriority w:val="34"/>
    <w:qFormat/>
    <w:rsid w:val="00720931"/>
    <w:pPr>
      <w:ind w:left="720"/>
      <w:contextualSpacing/>
    </w:pPr>
  </w:style>
  <w:style w:type="character" w:styleId="IntenseEmphasis">
    <w:name w:val="Intense Emphasis"/>
    <w:basedOn w:val="DefaultParagraphFont"/>
    <w:uiPriority w:val="21"/>
    <w:qFormat/>
    <w:rsid w:val="00720931"/>
    <w:rPr>
      <w:i/>
      <w:iCs/>
      <w:color w:val="2F5496" w:themeColor="accent1" w:themeShade="BF"/>
    </w:rPr>
  </w:style>
  <w:style w:type="paragraph" w:styleId="IntenseQuote">
    <w:name w:val="Intense Quote"/>
    <w:basedOn w:val="Normal"/>
    <w:next w:val="Normal"/>
    <w:link w:val="IntenseQuoteChar"/>
    <w:uiPriority w:val="30"/>
    <w:qFormat/>
    <w:rsid w:val="007209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20931"/>
    <w:rPr>
      <w:i/>
      <w:iCs/>
      <w:color w:val="2F5496" w:themeColor="accent1" w:themeShade="BF"/>
    </w:rPr>
  </w:style>
  <w:style w:type="character" w:styleId="IntenseReference">
    <w:name w:val="Intense Reference"/>
    <w:basedOn w:val="DefaultParagraphFont"/>
    <w:uiPriority w:val="32"/>
    <w:qFormat/>
    <w:rsid w:val="00720931"/>
    <w:rPr>
      <w:b/>
      <w:bCs/>
      <w:smallCaps/>
      <w:color w:val="2F5496" w:themeColor="accent1" w:themeShade="BF"/>
      <w:spacing w:val="5"/>
    </w:rPr>
  </w:style>
  <w:style w:type="paragraph" w:styleId="FootnoteText">
    <w:name w:val="footnote text"/>
    <w:basedOn w:val="Normal"/>
    <w:link w:val="FootnoteTextChar"/>
    <w:uiPriority w:val="99"/>
    <w:semiHidden/>
    <w:unhideWhenUsed/>
    <w:rsid w:val="008E35A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35A0"/>
    <w:rPr>
      <w:sz w:val="20"/>
      <w:szCs w:val="20"/>
    </w:rPr>
  </w:style>
  <w:style w:type="character" w:styleId="FootnoteReference">
    <w:name w:val="footnote reference"/>
    <w:basedOn w:val="DefaultParagraphFont"/>
    <w:uiPriority w:val="99"/>
    <w:semiHidden/>
    <w:unhideWhenUsed/>
    <w:rsid w:val="008E35A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6322">
      <w:bodyDiv w:val="1"/>
      <w:marLeft w:val="0"/>
      <w:marRight w:val="0"/>
      <w:marTop w:val="0"/>
      <w:marBottom w:val="0"/>
      <w:divBdr>
        <w:top w:val="none" w:sz="0" w:space="0" w:color="auto"/>
        <w:left w:val="none" w:sz="0" w:space="0" w:color="auto"/>
        <w:bottom w:val="none" w:sz="0" w:space="0" w:color="auto"/>
        <w:right w:val="none" w:sz="0" w:space="0" w:color="auto"/>
      </w:divBdr>
    </w:div>
    <w:div w:id="1170410508">
      <w:bodyDiv w:val="1"/>
      <w:marLeft w:val="0"/>
      <w:marRight w:val="0"/>
      <w:marTop w:val="0"/>
      <w:marBottom w:val="0"/>
      <w:divBdr>
        <w:top w:val="none" w:sz="0" w:space="0" w:color="auto"/>
        <w:left w:val="none" w:sz="0" w:space="0" w:color="auto"/>
        <w:bottom w:val="none" w:sz="0" w:space="0" w:color="auto"/>
        <w:right w:val="none" w:sz="0" w:space="0" w:color="auto"/>
      </w:divBdr>
    </w:div>
    <w:div w:id="1858230240">
      <w:bodyDiv w:val="1"/>
      <w:marLeft w:val="0"/>
      <w:marRight w:val="0"/>
      <w:marTop w:val="0"/>
      <w:marBottom w:val="0"/>
      <w:divBdr>
        <w:top w:val="none" w:sz="0" w:space="0" w:color="auto"/>
        <w:left w:val="none" w:sz="0" w:space="0" w:color="auto"/>
        <w:bottom w:val="none" w:sz="0" w:space="0" w:color="auto"/>
        <w:right w:val="none" w:sz="0" w:space="0" w:color="auto"/>
      </w:divBdr>
    </w:div>
    <w:div w:id="196623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FA0403-F6FA-4665-870C-E15E14CE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12</Pages>
  <Words>5345</Words>
  <Characters>30468</Characters>
  <Application>Microsoft Office Word</Application>
  <DocSecurity>0</DocSecurity>
  <Lines>253</Lines>
  <Paragraphs>71</Paragraphs>
  <ScaleCrop>false</ScaleCrop>
  <Company/>
  <LinksUpToDate>false</LinksUpToDate>
  <CharactersWithSpaces>35742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Shakeel Sheikh</dc:creator>
  <cp:keywords/>
  <dc:description/>
  <cp:lastModifiedBy>Shakeel Sheikh</cp:lastModifiedBy>
  <cp:revision>26</cp:revision>
  <dcterms:created xsi:type="dcterms:W3CDTF">2025-04-07T06:08:00Z</dcterms:created>
  <dcterms:modified xsi:type="dcterms:W3CDTF">2025-04-07T06:40:00Z</dcterms:modified>
</cp:coreProperties>
</file>