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506" w:rsidRPr="00F36506" w:rsidRDefault="00F36506" w:rsidP="00F36506">
      <w:pPr>
        <w:rPr>
          <w:rFonts w:ascii="Times New Roman" w:hAnsi="Times New Roman" w:cs="Times New Roman"/>
          <w:b/>
          <w:sz w:val="28"/>
          <w:szCs w:val="28"/>
        </w:rPr>
      </w:pPr>
      <w:r>
        <w:rPr>
          <w:rFonts w:ascii="Times New Roman" w:hAnsi="Times New Roman" w:cs="Times New Roman"/>
          <w:b/>
          <w:sz w:val="24"/>
          <w:szCs w:val="24"/>
        </w:rPr>
        <w:br/>
      </w:r>
      <w:r w:rsidRPr="00F36506">
        <w:rPr>
          <w:rFonts w:ascii="Times New Roman" w:hAnsi="Times New Roman" w:cs="Times New Roman"/>
          <w:b/>
          <w:sz w:val="28"/>
          <w:szCs w:val="28"/>
        </w:rPr>
        <w:t>Forensic Science and the Pursuit of Justice in Sexual Assault Cases</w:t>
      </w:r>
    </w:p>
    <w:p w:rsidR="00F36506" w:rsidRDefault="00F36506" w:rsidP="00F36506">
      <w:pPr>
        <w:rPr>
          <w:rFonts w:ascii="Times New Roman" w:hAnsi="Times New Roman" w:cs="Times New Roman"/>
          <w:sz w:val="24"/>
          <w:szCs w:val="24"/>
        </w:rPr>
      </w:pPr>
    </w:p>
    <w:p w:rsidR="00F36506" w:rsidRPr="00F36506" w:rsidRDefault="00F36506" w:rsidP="00F36506">
      <w:pPr>
        <w:rPr>
          <w:rFonts w:ascii="Times New Roman" w:hAnsi="Times New Roman" w:cs="Times New Roman"/>
          <w:b/>
          <w:sz w:val="28"/>
          <w:szCs w:val="28"/>
        </w:rPr>
      </w:pPr>
      <w:r w:rsidRPr="00F36506">
        <w:rPr>
          <w:rFonts w:ascii="Times New Roman" w:hAnsi="Times New Roman" w:cs="Times New Roman"/>
          <w:b/>
          <w:sz w:val="28"/>
          <w:szCs w:val="28"/>
        </w:rPr>
        <w:t>Abstract:</w:t>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Law enforcement needs forensic medical examinations to connect victims' trauma experiences to legal justice pursuits in sexual assault investigations. The testing process requires biological evidence analysis along with DNA identification and complete documentation of physical injuries. Professional examination of sexual assault victims needs scientific precision together with ethical awareness and trauma-sensitive treatment approaches. Strategic DNA testing helps identify offenders yet forensic recordings of survivor injuries prove essential in backing their reports. However, the potential for false accusations necessitates objective evaluation of forensic findings. Experts handling sexual assault victims must give top priority to survivor mental health through caring interaction while recognizing the serious psychological toll of this trauma. The process of forensic medical examination enables justice by requiring medical and legal officials to work with law enforcement agencies for proper and fair investigations.</w:t>
      </w:r>
      <w:r>
        <w:rPr>
          <w:rFonts w:ascii="Times New Roman" w:hAnsi="Times New Roman" w:cs="Times New Roman"/>
          <w:sz w:val="24"/>
          <w:szCs w:val="24"/>
        </w:rPr>
        <w:br/>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When investigating incidents of sexual assault one must pursue an investigative method which prioritizes both carefulness and empathy towards victims. Forensic medical examinations act as solid indicators of truth to uncover complicated stories behind terrible events during justice investigations. The document investigates sexual assault forensic science operations while focusing on scientific methods alongside moral dilemmas as it affects survivors alongside legal processes.</w:t>
      </w:r>
    </w:p>
    <w:p w:rsidR="00F36506" w:rsidRPr="00F36506" w:rsidRDefault="00F36506" w:rsidP="00F36506">
      <w:pPr>
        <w:rPr>
          <w:rFonts w:ascii="Times New Roman" w:hAnsi="Times New Roman" w:cs="Times New Roman"/>
          <w:sz w:val="24"/>
          <w:szCs w:val="24"/>
        </w:rPr>
      </w:pPr>
    </w:p>
    <w:p w:rsidR="00F36506" w:rsidRPr="00F36506" w:rsidRDefault="00F36506" w:rsidP="00F36506">
      <w:pPr>
        <w:rPr>
          <w:rFonts w:ascii="Times New Roman" w:hAnsi="Times New Roman" w:cs="Times New Roman"/>
          <w:b/>
          <w:sz w:val="28"/>
          <w:szCs w:val="28"/>
        </w:rPr>
      </w:pPr>
      <w:r w:rsidRPr="00F36506">
        <w:rPr>
          <w:rFonts w:ascii="Times New Roman" w:hAnsi="Times New Roman" w:cs="Times New Roman"/>
          <w:b/>
          <w:sz w:val="28"/>
          <w:szCs w:val="28"/>
        </w:rPr>
        <w:t>I. The Foundation: Forensic Methods of Diagnosing Sexual Crimes</w:t>
      </w:r>
    </w:p>
    <w:p w:rsidR="00F36506" w:rsidRPr="00F36506" w:rsidRDefault="00F36506" w:rsidP="00F36506">
      <w:pPr>
        <w:rPr>
          <w:rFonts w:ascii="Times New Roman" w:hAnsi="Times New Roman" w:cs="Times New Roman"/>
          <w:sz w:val="24"/>
          <w:szCs w:val="24"/>
        </w:rPr>
      </w:pPr>
    </w:p>
    <w:p w:rsidR="006D784E"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The evaluation process for sexual assault victims needs both medical and scientific precision alongside sensitive treatment from forensic professionals. The main goal requires detailed documentation of physical signs together with biological evidence collection that supports victim testimony when searching for perpetrator identification.</w:t>
      </w:r>
    </w:p>
    <w:p w:rsidR="00F36506" w:rsidRPr="00F36506" w:rsidRDefault="00F36506" w:rsidP="00F36506">
      <w:pPr>
        <w:rPr>
          <w:rFonts w:ascii="Times New Roman" w:hAnsi="Times New Roman" w:cs="Times New Roman"/>
          <w:sz w:val="24"/>
          <w:szCs w:val="24"/>
        </w:rPr>
      </w:pPr>
    </w:p>
    <w:p w:rsidR="00F36506" w:rsidRPr="00F36506" w:rsidRDefault="00F36506" w:rsidP="00F36506">
      <w:pPr>
        <w:rPr>
          <w:rFonts w:ascii="Times New Roman" w:hAnsi="Times New Roman" w:cs="Times New Roman"/>
          <w:b/>
          <w:sz w:val="28"/>
          <w:szCs w:val="28"/>
        </w:rPr>
      </w:pPr>
      <w:r w:rsidRPr="00F36506">
        <w:rPr>
          <w:rFonts w:ascii="Times New Roman" w:hAnsi="Times New Roman" w:cs="Times New Roman"/>
          <w:b/>
          <w:sz w:val="28"/>
          <w:szCs w:val="28"/>
        </w:rPr>
        <w:t>A. Biological Evidence: The Silent Witnesses</w:t>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 xml:space="preserve">Forensic investigations heavily depend on the collection of biological evidence as their fundamental investigative basis. Trace evidence from semen and saliva, blood cells and hair strands together with other biological substances serves as vital information for identifying the perpetrator.   </w:t>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lastRenderedPageBreak/>
        <w:t>Laboratories use two tests for semen detection which consists of prostate-specific antigen detection and spermatozoa microscopic examination. Three types of swabs including vaginal and anal and oral will be used to collect cell-based DNA material.</w:t>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 xml:space="preserve">Modern forensic science technology known as DNA analysis provides exceptional capabilities for identifying people precisely. DNA analysis becomes possible through polymerase chain reaction (PCR) which increases limited and degraded DNA amounts for analysis.   </w:t>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 xml:space="preserve">Special attention must be given to the proper way of extracting DNA samples. The expert separation of mixed DNA samples between victim and perpetrator takes advantage of this specific method.   </w:t>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 xml:space="preserve">Y-STR analysis remains important because it examines the male-specific Y chromosome which offers strong results for mixed samples testing.   </w:t>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 xml:space="preserve">A comprehensive record of evidence handling which forms the chain of custody becomes essential for maintaining evidence integrity that leads to court acceptability. The scientific findings become invalid when the chain of custody framework suffers any kind of failure.   </w:t>
      </w:r>
    </w:p>
    <w:p w:rsidR="00F36506" w:rsidRPr="00F36506" w:rsidRDefault="00F36506" w:rsidP="00F36506">
      <w:pPr>
        <w:rPr>
          <w:rFonts w:ascii="Times New Roman" w:hAnsi="Times New Roman" w:cs="Times New Roman"/>
          <w:b/>
          <w:sz w:val="28"/>
          <w:szCs w:val="28"/>
        </w:rPr>
      </w:pPr>
      <w:r w:rsidRPr="00F36506">
        <w:rPr>
          <w:rFonts w:ascii="Times New Roman" w:hAnsi="Times New Roman" w:cs="Times New Roman"/>
          <w:b/>
          <w:sz w:val="28"/>
          <w:szCs w:val="28"/>
        </w:rPr>
        <w:t>B. Injury Documentation: Tracing the Physical Scars</w:t>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Through their work forensic experts methodically record all physical wound types starting from lacerations through abrasions and contusions as well as bite marks.</w:t>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To achieve proper representation of the traumatic injuries detailed information regarding measurements and photographic materials are indispensable.</w:t>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 xml:space="preserve">Scientists utilize ultraviolet and infrared light alongside alternative sources which enable them to detect wounds which traditional human vision cannot detect.   </w:t>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 xml:space="preserve">When performed by a qualified expert the tool of colposcopy proves essential in genital area examination to discover potential injuries that might otherwise stay undetected.   </w:t>
      </w:r>
    </w:p>
    <w:p w:rsidR="00F36506" w:rsidRPr="00F36506" w:rsidRDefault="00F36506" w:rsidP="00F36506">
      <w:pPr>
        <w:rPr>
          <w:rFonts w:ascii="Times New Roman" w:hAnsi="Times New Roman" w:cs="Times New Roman"/>
          <w:b/>
          <w:sz w:val="28"/>
          <w:szCs w:val="28"/>
        </w:rPr>
      </w:pPr>
      <w:r w:rsidRPr="00F36506">
        <w:rPr>
          <w:rFonts w:ascii="Times New Roman" w:hAnsi="Times New Roman" w:cs="Times New Roman"/>
          <w:sz w:val="24"/>
          <w:szCs w:val="24"/>
        </w:rPr>
        <w:t>The healthcare professional obtains medical history through detailed patient inquiries to understand both the attack context and distinguish between past conditions and current injuries.</w:t>
      </w:r>
      <w:r w:rsidRPr="00F36506">
        <w:rPr>
          <w:rFonts w:ascii="Times New Roman" w:hAnsi="Times New Roman" w:cs="Times New Roman"/>
          <w:sz w:val="24"/>
          <w:szCs w:val="24"/>
        </w:rPr>
        <w:br/>
      </w:r>
      <w:r w:rsidRPr="00F36506">
        <w:rPr>
          <w:rFonts w:ascii="Times New Roman" w:hAnsi="Times New Roman" w:cs="Times New Roman"/>
          <w:sz w:val="24"/>
          <w:szCs w:val="24"/>
        </w:rPr>
        <w:br/>
      </w:r>
      <w:r w:rsidRPr="00F36506">
        <w:rPr>
          <w:rFonts w:ascii="Times New Roman" w:hAnsi="Times New Roman" w:cs="Times New Roman"/>
          <w:b/>
          <w:sz w:val="28"/>
          <w:szCs w:val="28"/>
        </w:rPr>
        <w:t>C. Technological Advancements: The Evolving Landscape</w:t>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 xml:space="preserve">The forensic science field keeps developing through better DNA techniques and improved medical image technologies and digital documentation methods.   </w:t>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 xml:space="preserve">The distinctive approach of Next-generation sequencing (NGS) makes DNA analysis much more sensitive by offering extensive DNA reading capabilities for even degraded and complex samples.   </w:t>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 xml:space="preserve">The documentation alongside presentation of injury patterns becomes more effective through the use of digital imaging and three-dimensional modeling.   </w:t>
      </w:r>
    </w:p>
    <w:p w:rsidR="00F36506" w:rsidRPr="00F36506" w:rsidRDefault="00F36506" w:rsidP="00F36506">
      <w:pPr>
        <w:rPr>
          <w:rFonts w:ascii="Times New Roman" w:hAnsi="Times New Roman" w:cs="Times New Roman"/>
          <w:b/>
          <w:sz w:val="28"/>
          <w:szCs w:val="28"/>
        </w:rPr>
      </w:pPr>
      <w:r w:rsidRPr="00F36506">
        <w:rPr>
          <w:rFonts w:ascii="Times New Roman" w:hAnsi="Times New Roman" w:cs="Times New Roman"/>
          <w:b/>
          <w:sz w:val="28"/>
          <w:szCs w:val="28"/>
        </w:rPr>
        <w:t>II. The Shadow of Doubt: Addressing False Accusations</w:t>
      </w:r>
    </w:p>
    <w:p w:rsidR="00F36506" w:rsidRPr="00F36506" w:rsidRDefault="00F36506" w:rsidP="00F36506">
      <w:pPr>
        <w:rPr>
          <w:rFonts w:ascii="Times New Roman" w:hAnsi="Times New Roman" w:cs="Times New Roman"/>
          <w:sz w:val="24"/>
          <w:szCs w:val="24"/>
        </w:rPr>
      </w:pP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The vital search for justice for survivors requires forensic examinations to remain objective and dependable in order to combat the threat of baseless accusations.</w:t>
      </w:r>
    </w:p>
    <w:p w:rsidR="00F36506" w:rsidRPr="00F36506" w:rsidRDefault="00F36506" w:rsidP="00F36506">
      <w:pPr>
        <w:rPr>
          <w:rFonts w:ascii="Times New Roman" w:hAnsi="Times New Roman" w:cs="Times New Roman"/>
          <w:sz w:val="24"/>
          <w:szCs w:val="24"/>
        </w:rPr>
      </w:pPr>
    </w:p>
    <w:p w:rsidR="00F36506" w:rsidRPr="00F36506" w:rsidRDefault="00F36506" w:rsidP="00F36506">
      <w:pPr>
        <w:rPr>
          <w:rFonts w:ascii="Times New Roman" w:hAnsi="Times New Roman" w:cs="Times New Roman"/>
          <w:b/>
          <w:sz w:val="28"/>
          <w:szCs w:val="28"/>
        </w:rPr>
      </w:pPr>
      <w:r w:rsidRPr="00F36506">
        <w:rPr>
          <w:rFonts w:ascii="Times New Roman" w:hAnsi="Times New Roman" w:cs="Times New Roman"/>
          <w:b/>
          <w:sz w:val="28"/>
          <w:szCs w:val="28"/>
        </w:rPr>
        <w:t>A. The Challenge of Misinterpretation:</w:t>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Science findings need assessment based on every case detail while accounting for all types of evidence together with possible bias factors.</w:t>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The proper assessment of forensic evidence alongside psychological factors stands as the essential approach for such cases.</w:t>
      </w:r>
    </w:p>
    <w:p w:rsid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It is essential to use proper control samples that will confirm there has been no contamination during the process.</w:t>
      </w:r>
    </w:p>
    <w:p w:rsidR="00F36506" w:rsidRPr="00F36506" w:rsidRDefault="00F36506" w:rsidP="00F36506">
      <w:pPr>
        <w:rPr>
          <w:rFonts w:ascii="Times New Roman" w:hAnsi="Times New Roman" w:cs="Times New Roman"/>
          <w:sz w:val="24"/>
          <w:szCs w:val="24"/>
        </w:rPr>
      </w:pPr>
    </w:p>
    <w:p w:rsidR="00F36506" w:rsidRPr="00F36506" w:rsidRDefault="00F36506" w:rsidP="00F36506">
      <w:pPr>
        <w:rPr>
          <w:rFonts w:ascii="Times New Roman" w:hAnsi="Times New Roman" w:cs="Times New Roman"/>
          <w:b/>
          <w:sz w:val="28"/>
          <w:szCs w:val="28"/>
        </w:rPr>
      </w:pPr>
      <w:r w:rsidRPr="00F36506">
        <w:rPr>
          <w:rFonts w:ascii="Times New Roman" w:hAnsi="Times New Roman" w:cs="Times New Roman"/>
          <w:b/>
          <w:sz w:val="28"/>
          <w:szCs w:val="28"/>
        </w:rPr>
        <w:t>B. Exonerating the Innocent:</w:t>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Crime scene evidence serves as an essential instrument to clear innocent people when they face wrongful sexual assault accusations.</w:t>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Proof of innocence comes exclusively from DNA analysis.</w:t>
      </w:r>
    </w:p>
    <w:p w:rsid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The importance of complete forensic investigation emerges during these cases because false accusations lead to significant damage for all involved.</w:t>
      </w:r>
    </w:p>
    <w:p w:rsidR="00F36506" w:rsidRPr="00F36506" w:rsidRDefault="00F36506" w:rsidP="00F36506">
      <w:pPr>
        <w:rPr>
          <w:rFonts w:ascii="Times New Roman" w:hAnsi="Times New Roman" w:cs="Times New Roman"/>
          <w:sz w:val="24"/>
          <w:szCs w:val="24"/>
        </w:rPr>
      </w:pPr>
    </w:p>
    <w:p w:rsidR="00F36506" w:rsidRPr="00F36506" w:rsidRDefault="00F36506" w:rsidP="00F36506">
      <w:pPr>
        <w:rPr>
          <w:rFonts w:ascii="Times New Roman" w:hAnsi="Times New Roman" w:cs="Times New Roman"/>
          <w:b/>
          <w:sz w:val="28"/>
          <w:szCs w:val="28"/>
        </w:rPr>
      </w:pPr>
      <w:r w:rsidRPr="00F36506">
        <w:rPr>
          <w:rFonts w:ascii="Times New Roman" w:hAnsi="Times New Roman" w:cs="Times New Roman"/>
          <w:b/>
          <w:sz w:val="28"/>
          <w:szCs w:val="28"/>
        </w:rPr>
        <w:t>III. The Power of Identification: DNA Expertise in S</w:t>
      </w:r>
      <w:r w:rsidRPr="00F36506">
        <w:rPr>
          <w:rFonts w:ascii="Times New Roman" w:hAnsi="Times New Roman" w:cs="Times New Roman"/>
          <w:b/>
          <w:sz w:val="28"/>
          <w:szCs w:val="28"/>
        </w:rPr>
        <w:t>exual Assault Cases</w:t>
      </w:r>
    </w:p>
    <w:p w:rsidR="00F36506" w:rsidRPr="00F36506" w:rsidRDefault="00F36506" w:rsidP="00F36506">
      <w:pPr>
        <w:rPr>
          <w:rFonts w:ascii="Times New Roman" w:hAnsi="Times New Roman" w:cs="Times New Roman"/>
          <w:b/>
          <w:sz w:val="28"/>
          <w:szCs w:val="28"/>
        </w:rPr>
      </w:pPr>
      <w:r w:rsidRPr="00F36506">
        <w:rPr>
          <w:rFonts w:ascii="Times New Roman" w:hAnsi="Times New Roman" w:cs="Times New Roman"/>
          <w:sz w:val="24"/>
          <w:szCs w:val="24"/>
        </w:rPr>
        <w:t>The investigation of sexual assault has been transformed through DNA analysis because this method enables evidence-based identification of attackers while connecting them to specific locations.</w:t>
      </w:r>
      <w:r w:rsidRPr="00F36506">
        <w:rPr>
          <w:rFonts w:ascii="Times New Roman" w:hAnsi="Times New Roman" w:cs="Times New Roman"/>
          <w:sz w:val="24"/>
          <w:szCs w:val="24"/>
        </w:rPr>
        <w:br/>
      </w:r>
      <w:r w:rsidRPr="00F36506">
        <w:rPr>
          <w:rFonts w:ascii="Times New Roman" w:hAnsi="Times New Roman" w:cs="Times New Roman"/>
          <w:sz w:val="24"/>
          <w:szCs w:val="24"/>
        </w:rPr>
        <w:br/>
      </w:r>
      <w:r w:rsidRPr="00F36506">
        <w:rPr>
          <w:rFonts w:ascii="Times New Roman" w:hAnsi="Times New Roman" w:cs="Times New Roman"/>
          <w:b/>
          <w:sz w:val="28"/>
          <w:szCs w:val="28"/>
        </w:rPr>
        <w:t>B. The Reliability and Limitations:</w:t>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The reliability of DNA analysis remains very high yet it cannot produce error-free results.</w:t>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 xml:space="preserve">The accuracy of test results might suffer from degraded DNA samples as well as mixed samples along with laboratory derived errors.   </w:t>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To evaluate DNA matches their meaningful value requires statistical evaluation.</w:t>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IV. Trauma Detection through Forensic Evaluation Methods Establishes a Diag</w:t>
      </w:r>
      <w:r>
        <w:rPr>
          <w:rFonts w:ascii="Times New Roman" w:hAnsi="Times New Roman" w:cs="Times New Roman"/>
          <w:sz w:val="24"/>
          <w:szCs w:val="24"/>
        </w:rPr>
        <w:t>noses for Injury Identification</w:t>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lastRenderedPageBreak/>
        <w:t>The detection and documentation of sexual assault-related injuries needs training because it creates vi</w:t>
      </w:r>
      <w:r>
        <w:rPr>
          <w:rFonts w:ascii="Times New Roman" w:hAnsi="Times New Roman" w:cs="Times New Roman"/>
          <w:sz w:val="24"/>
          <w:szCs w:val="24"/>
        </w:rPr>
        <w:t xml:space="preserve">tal evidence of harm.   </w:t>
      </w:r>
    </w:p>
    <w:p w:rsidR="00F36506" w:rsidRPr="00F36506" w:rsidRDefault="00F36506" w:rsidP="00F36506">
      <w:pPr>
        <w:rPr>
          <w:rFonts w:ascii="Times New Roman" w:hAnsi="Times New Roman" w:cs="Times New Roman"/>
          <w:b/>
          <w:sz w:val="28"/>
          <w:szCs w:val="28"/>
        </w:rPr>
      </w:pPr>
      <w:r w:rsidRPr="00F36506">
        <w:rPr>
          <w:rFonts w:ascii="Times New Roman" w:hAnsi="Times New Roman" w:cs="Times New Roman"/>
          <w:b/>
          <w:sz w:val="28"/>
          <w:szCs w:val="28"/>
        </w:rPr>
        <w:t>A. Recognizing the Signs:</w:t>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The typical injuries found in sexual assault situations consist of genital trauma alongside different types of bruises and identifying indications of biting and self-protection wounds.</w:t>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Medical imaging includes colposcopy alongside CT scans because these tools uncover hidden internal injuries which cannot be seen externally.</w:t>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 xml:space="preserve">The use of alternate light sources enables examination of bodily injuries that the human eye misses.   </w:t>
      </w:r>
    </w:p>
    <w:p w:rsidR="00F36506" w:rsidRPr="00F36506" w:rsidRDefault="00F36506" w:rsidP="00F36506">
      <w:pPr>
        <w:rPr>
          <w:rFonts w:ascii="Times New Roman" w:hAnsi="Times New Roman" w:cs="Times New Roman"/>
          <w:b/>
          <w:sz w:val="28"/>
          <w:szCs w:val="28"/>
        </w:rPr>
      </w:pPr>
      <w:r w:rsidRPr="00F36506">
        <w:rPr>
          <w:rFonts w:ascii="Times New Roman" w:hAnsi="Times New Roman" w:cs="Times New Roman"/>
          <w:b/>
          <w:sz w:val="28"/>
          <w:szCs w:val="28"/>
        </w:rPr>
        <w:t>B. The Importance of Detailed Documentation:</w:t>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Proper documentation that specifies injuries with precision becomes necessary for all legal proceedings to advance.</w:t>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 xml:space="preserve">Medical professionals benefit from injury assessment standardization tools alongside photographic documentation to document physical evidence in an unbiased way.   </w:t>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V. The Human Element: Psychological A</w:t>
      </w:r>
      <w:r>
        <w:rPr>
          <w:rFonts w:ascii="Times New Roman" w:hAnsi="Times New Roman" w:cs="Times New Roman"/>
          <w:sz w:val="24"/>
          <w:szCs w:val="24"/>
        </w:rPr>
        <w:t>spects and Trauma-Informed Care</w:t>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Every forensic examination for sexual assault survivors requires professionals to conduct tests with meaningful sensitivity and genuine care for the psychologi</w:t>
      </w:r>
      <w:r>
        <w:rPr>
          <w:rFonts w:ascii="Times New Roman" w:hAnsi="Times New Roman" w:cs="Times New Roman"/>
          <w:sz w:val="24"/>
          <w:szCs w:val="24"/>
        </w:rPr>
        <w:t xml:space="preserve">cal welfare of each patient.   </w:t>
      </w:r>
    </w:p>
    <w:p w:rsidR="00F36506" w:rsidRPr="00F36506" w:rsidRDefault="00F36506" w:rsidP="00F36506">
      <w:pPr>
        <w:rPr>
          <w:rFonts w:ascii="Times New Roman" w:hAnsi="Times New Roman" w:cs="Times New Roman"/>
          <w:b/>
          <w:sz w:val="28"/>
          <w:szCs w:val="28"/>
        </w:rPr>
      </w:pPr>
      <w:r w:rsidRPr="00F36506">
        <w:rPr>
          <w:rFonts w:ascii="Times New Roman" w:hAnsi="Times New Roman" w:cs="Times New Roman"/>
          <w:b/>
          <w:sz w:val="28"/>
          <w:szCs w:val="28"/>
        </w:rPr>
        <w:t>A. The Impact of Trauma:</w:t>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 xml:space="preserve">Every sexual assault survivor faces different psychological symptoms where they develop post-traumatic stress disorder (PTSD) combined with anxiety and depression.   </w:t>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The memory distortions and emotional distress which occur during examinations should be understood by forensic examination experts.</w:t>
      </w:r>
    </w:p>
    <w:p w:rsidR="00F36506" w:rsidRPr="00F36506" w:rsidRDefault="00F36506" w:rsidP="00F36506">
      <w:pPr>
        <w:rPr>
          <w:rFonts w:ascii="Times New Roman" w:hAnsi="Times New Roman" w:cs="Times New Roman"/>
          <w:b/>
          <w:sz w:val="28"/>
          <w:szCs w:val="28"/>
        </w:rPr>
      </w:pPr>
      <w:r w:rsidRPr="00F36506">
        <w:rPr>
          <w:rFonts w:ascii="Times New Roman" w:hAnsi="Times New Roman" w:cs="Times New Roman"/>
          <w:sz w:val="24"/>
          <w:szCs w:val="24"/>
        </w:rPr>
        <w:t>All examining authorities need to pay attention to the effects of GHB alongside other date rape drugs.</w:t>
      </w:r>
      <w:r w:rsidRPr="00F36506">
        <w:rPr>
          <w:rFonts w:ascii="Times New Roman" w:hAnsi="Times New Roman" w:cs="Times New Roman"/>
          <w:sz w:val="24"/>
          <w:szCs w:val="24"/>
        </w:rPr>
        <w:br/>
      </w:r>
      <w:r w:rsidRPr="00F36506">
        <w:rPr>
          <w:rFonts w:ascii="Times New Roman" w:hAnsi="Times New Roman" w:cs="Times New Roman"/>
          <w:sz w:val="24"/>
          <w:szCs w:val="24"/>
        </w:rPr>
        <w:br/>
      </w:r>
      <w:r w:rsidRPr="00F36506">
        <w:rPr>
          <w:rFonts w:ascii="Times New Roman" w:hAnsi="Times New Roman" w:cs="Times New Roman"/>
          <w:b/>
          <w:sz w:val="28"/>
          <w:szCs w:val="28"/>
        </w:rPr>
        <w:t>B. Trauma-Informed Care:</w:t>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Survivors should experience forensic examinations within an environment that ensures their safety while providing supportive care as their comfort stands as the main priority.</w:t>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Specialists conducting communications about traumatic incidents should choose methods that minimize re-traumatization while speaking with victims.</w:t>
      </w:r>
    </w:p>
    <w:p w:rsid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Providing accurate information requires complete comprehension of traumatic sexual effects on individuals for successful support services.</w:t>
      </w:r>
    </w:p>
    <w:p w:rsidR="00F36506" w:rsidRPr="00F36506" w:rsidRDefault="00F36506" w:rsidP="00F36506">
      <w:pPr>
        <w:rPr>
          <w:rFonts w:ascii="Times New Roman" w:hAnsi="Times New Roman" w:cs="Times New Roman"/>
          <w:sz w:val="24"/>
          <w:szCs w:val="24"/>
        </w:rPr>
      </w:pPr>
    </w:p>
    <w:p w:rsidR="00F36506" w:rsidRPr="00F36506" w:rsidRDefault="00F36506" w:rsidP="00F36506">
      <w:pPr>
        <w:rPr>
          <w:rFonts w:ascii="Times New Roman" w:hAnsi="Times New Roman" w:cs="Times New Roman"/>
          <w:b/>
          <w:sz w:val="28"/>
          <w:szCs w:val="28"/>
        </w:rPr>
      </w:pPr>
      <w:r w:rsidRPr="00F36506">
        <w:rPr>
          <w:rFonts w:ascii="Times New Roman" w:hAnsi="Times New Roman" w:cs="Times New Roman"/>
          <w:b/>
          <w:sz w:val="28"/>
          <w:szCs w:val="28"/>
        </w:rPr>
        <w:lastRenderedPageBreak/>
        <w:t>C. Expert Witness Testimony:</w:t>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 xml:space="preserve">Experts in forensic sciences can testify about trauma-oriented psychological factors of sexual assault when addressing how trauma affects memory storage and human actions.   </w:t>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The experts should present psychological complexities to the court in simple language which is easy for judges to understand.</w:t>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A forensic expert must possess a complete comprehension of PTSD symptoms that impair memory and their ability to present this information in legal proceedings.</w:t>
      </w:r>
    </w:p>
    <w:p w:rsidR="00F36506" w:rsidRPr="00F36506" w:rsidRDefault="00F36506" w:rsidP="00F36506">
      <w:pPr>
        <w:rPr>
          <w:rFonts w:ascii="Times New Roman" w:hAnsi="Times New Roman" w:cs="Times New Roman"/>
          <w:b/>
          <w:sz w:val="28"/>
          <w:szCs w:val="28"/>
        </w:rPr>
      </w:pPr>
      <w:r w:rsidRPr="00F36506">
        <w:rPr>
          <w:rFonts w:ascii="Times New Roman" w:hAnsi="Times New Roman" w:cs="Times New Roman"/>
          <w:b/>
          <w:sz w:val="28"/>
          <w:szCs w:val="28"/>
        </w:rPr>
        <w:t>VI. The Pursuit of Justice: Ethical Considerations and Collaborative Eff</w:t>
      </w:r>
      <w:r w:rsidRPr="00F36506">
        <w:rPr>
          <w:rFonts w:ascii="Times New Roman" w:hAnsi="Times New Roman" w:cs="Times New Roman"/>
          <w:b/>
          <w:sz w:val="28"/>
          <w:szCs w:val="28"/>
        </w:rPr>
        <w:t>orts</w:t>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Medical examinations in forensic settings serve justice protection because they combine scientific methods with ethical principles alongside</w:t>
      </w:r>
      <w:r>
        <w:rPr>
          <w:rFonts w:ascii="Times New Roman" w:hAnsi="Times New Roman" w:cs="Times New Roman"/>
          <w:sz w:val="24"/>
          <w:szCs w:val="24"/>
        </w:rPr>
        <w:t xml:space="preserve"> interdisciplinary team effort.</w:t>
      </w:r>
    </w:p>
    <w:p w:rsidR="00F36506" w:rsidRPr="00F36506" w:rsidRDefault="00F36506" w:rsidP="00F36506">
      <w:pPr>
        <w:rPr>
          <w:rFonts w:ascii="Times New Roman" w:hAnsi="Times New Roman" w:cs="Times New Roman"/>
          <w:b/>
          <w:sz w:val="28"/>
          <w:szCs w:val="28"/>
        </w:rPr>
      </w:pPr>
      <w:r w:rsidRPr="00F36506">
        <w:rPr>
          <w:rFonts w:ascii="Times New Roman" w:hAnsi="Times New Roman" w:cs="Times New Roman"/>
          <w:b/>
          <w:sz w:val="28"/>
          <w:szCs w:val="28"/>
        </w:rPr>
        <w:t>A. Ethical Guidelines:</w:t>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 xml:space="preserve">Law enforcement forensic experts must strictly follow ethical framework rules which protect their work from bias and preserve privacy of their data and evidence.   </w:t>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The makes both survivor independence and their voluntary agreement essential before any procedures start.</w:t>
      </w:r>
    </w:p>
    <w:p w:rsidR="00F36506" w:rsidRPr="00F36506" w:rsidRDefault="00F36506" w:rsidP="00F36506">
      <w:pPr>
        <w:rPr>
          <w:rFonts w:ascii="Times New Roman" w:hAnsi="Times New Roman" w:cs="Times New Roman"/>
          <w:b/>
          <w:sz w:val="28"/>
          <w:szCs w:val="28"/>
        </w:rPr>
      </w:pPr>
      <w:r w:rsidRPr="00F36506">
        <w:rPr>
          <w:rFonts w:ascii="Times New Roman" w:hAnsi="Times New Roman" w:cs="Times New Roman"/>
          <w:b/>
          <w:sz w:val="28"/>
          <w:szCs w:val="28"/>
        </w:rPr>
        <w:t>B. Collaborative Efforts:</w:t>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Such effective investigations of sexual assault cases rely on close work between forensic specialists and teams consisting of medical profe</w:t>
      </w:r>
      <w:bookmarkStart w:id="0" w:name="_GoBack"/>
      <w:bookmarkEnd w:id="0"/>
      <w:r w:rsidRPr="00F36506">
        <w:rPr>
          <w:rFonts w:ascii="Times New Roman" w:hAnsi="Times New Roman" w:cs="Times New Roman"/>
          <w:sz w:val="24"/>
          <w:szCs w:val="24"/>
        </w:rPr>
        <w:t>ssionals as well as law enforcement officers and experts.</w:t>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 xml:space="preserve">Specific teams made up of professionals from different fields give survivors complete support while conducting comprehensive investigations.   </w:t>
      </w:r>
    </w:p>
    <w:p w:rsidR="00F36506" w:rsidRPr="00F36506" w:rsidRDefault="00F36506" w:rsidP="00F36506">
      <w:pPr>
        <w:rPr>
          <w:rFonts w:ascii="Times New Roman" w:hAnsi="Times New Roman" w:cs="Times New Roman"/>
          <w:sz w:val="24"/>
          <w:szCs w:val="24"/>
        </w:rPr>
      </w:pPr>
      <w:r w:rsidRPr="00F36506">
        <w:rPr>
          <w:rFonts w:ascii="Times New Roman" w:hAnsi="Times New Roman" w:cs="Times New Roman"/>
          <w:sz w:val="24"/>
          <w:szCs w:val="24"/>
        </w:rPr>
        <w:t xml:space="preserve">The </w:t>
      </w:r>
      <w:proofErr w:type="gramStart"/>
      <w:r w:rsidRPr="00F36506">
        <w:rPr>
          <w:rFonts w:ascii="Times New Roman" w:hAnsi="Times New Roman" w:cs="Times New Roman"/>
          <w:sz w:val="24"/>
          <w:szCs w:val="24"/>
        </w:rPr>
        <w:t>victims</w:t>
      </w:r>
      <w:proofErr w:type="gramEnd"/>
      <w:r w:rsidRPr="00F36506">
        <w:rPr>
          <w:rFonts w:ascii="Times New Roman" w:hAnsi="Times New Roman" w:cs="Times New Roman"/>
          <w:sz w:val="24"/>
          <w:szCs w:val="24"/>
        </w:rPr>
        <w:t xml:space="preserve"> physical safety coupled with their mental wellness stands at the core of the entire procedure.</w:t>
      </w:r>
    </w:p>
    <w:sectPr w:rsidR="00F36506" w:rsidRPr="00F365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506"/>
    <w:rsid w:val="000530E3"/>
    <w:rsid w:val="001060C7"/>
    <w:rsid w:val="00F36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10F06E-E047-41A3-9F21-D9E88C2F9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1524</Words>
  <Characters>8691</Characters>
  <Application>Microsoft Office Word</Application>
  <DocSecurity>0</DocSecurity>
  <Lines>72</Lines>
  <Paragraphs>20</Paragraphs>
  <ScaleCrop>false</ScaleCrop>
  <Company/>
  <LinksUpToDate>false</LinksUpToDate>
  <CharactersWithSpaces>10195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2025-04-06T19:23:00Z</dcterms:created>
  <dcterms:modified xsi:type="dcterms:W3CDTF">2025-04-06T19:33:00Z</dcterms:modified>
</cp:coreProperties>
</file>