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B87BD" w14:textId="77777777" w:rsidR="001A20F4" w:rsidRDefault="001A20F4" w:rsidP="001A20F4">
      <w:r w:rsidRPr="001A20F4">
        <w:rPr>
          <w:b/>
          <w:bCs/>
        </w:rPr>
        <w:t>Title:</w:t>
      </w:r>
      <w:r w:rsidRPr="001A20F4">
        <w:t xml:space="preserve"> A STUDY ON HOW PROCTER &amp; GAMBLE (P&amp;G) STRATEGICALLY DOMINATES THE CONSUMER GOODS MARKET</w:t>
      </w:r>
    </w:p>
    <w:p w14:paraId="7A2BFEFB" w14:textId="77777777" w:rsidR="007503E3" w:rsidRPr="00522BCA" w:rsidRDefault="007503E3" w:rsidP="007503E3">
      <w:pPr>
        <w:jc w:val="center"/>
        <w:rPr>
          <w:b/>
          <w:lang w:val="en-US"/>
        </w:rPr>
      </w:pPr>
      <w:r w:rsidRPr="00522BCA">
        <w:rPr>
          <w:b/>
          <w:bCs/>
        </w:rPr>
        <w:t>Authors</w:t>
      </w:r>
      <w:r w:rsidRPr="00522BCA">
        <w:t>:</w:t>
      </w:r>
      <w:r w:rsidRPr="00522BCA">
        <w:br/>
      </w:r>
      <w:r w:rsidRPr="00522BCA">
        <w:rPr>
          <w:b/>
        </w:rPr>
        <w:t xml:space="preserve"> </w:t>
      </w:r>
      <w:proofErr w:type="spellStart"/>
      <w:r w:rsidRPr="00FB7A2D">
        <w:rPr>
          <w:b/>
        </w:rPr>
        <w:t>Machchhindra</w:t>
      </w:r>
      <w:proofErr w:type="spellEnd"/>
      <w:r w:rsidRPr="00FB7A2D">
        <w:rPr>
          <w:b/>
        </w:rPr>
        <w:t xml:space="preserve"> Keshav Jagde</w:t>
      </w:r>
      <w:r w:rsidRPr="001616C5">
        <w:rPr>
          <w:b/>
          <w:vertAlign w:val="superscript"/>
        </w:rPr>
        <w:t>1</w:t>
      </w:r>
      <w:r w:rsidRPr="00522BCA">
        <w:rPr>
          <w:b/>
        </w:rPr>
        <w:t xml:space="preserve">, </w:t>
      </w:r>
      <w:r w:rsidRPr="00FB7A2D">
        <w:rPr>
          <w:b/>
          <w:lang w:val="en-US"/>
        </w:rPr>
        <w:t>Prof</w:t>
      </w:r>
      <w:r>
        <w:rPr>
          <w:b/>
          <w:lang w:val="en-US"/>
        </w:rPr>
        <w:t>.</w:t>
      </w:r>
      <w:r w:rsidRPr="00FB7A2D">
        <w:rPr>
          <w:b/>
          <w:lang w:val="en-US"/>
        </w:rPr>
        <w:t xml:space="preserve"> Rajesh </w:t>
      </w:r>
      <w:proofErr w:type="spellStart"/>
      <w:r w:rsidRPr="00FB7A2D">
        <w:rPr>
          <w:b/>
          <w:lang w:val="en-US"/>
        </w:rPr>
        <w:t>Sabbani</w:t>
      </w:r>
      <w:proofErr w:type="spellEnd"/>
      <w:r w:rsidRPr="00522BCA">
        <w:rPr>
          <w:b/>
          <w:vertAlign w:val="superscript"/>
        </w:rPr>
        <w:t>2</w:t>
      </w:r>
      <w:r w:rsidRPr="00522BCA">
        <w:rPr>
          <w:b/>
        </w:rPr>
        <w:br/>
      </w:r>
      <w:r w:rsidRPr="00522BCA">
        <w:rPr>
          <w:vertAlign w:val="superscript"/>
        </w:rPr>
        <w:t>1</w:t>
      </w:r>
      <w:r w:rsidRPr="00522BCA">
        <w:t xml:space="preserve">Student of Master of Management Studies, </w:t>
      </w:r>
      <w:proofErr w:type="spellStart"/>
      <w:r w:rsidRPr="00522BCA">
        <w:t>Alamuri</w:t>
      </w:r>
      <w:proofErr w:type="spellEnd"/>
      <w:r w:rsidRPr="00522BCA">
        <w:t xml:space="preserve"> Ratnamala Institute of Engineering and Technology, Mumbai University, mailto:</w:t>
      </w:r>
      <w:r w:rsidRPr="00FB7A2D">
        <w:t>machchhindrajagde40@gmail.com</w:t>
      </w:r>
    </w:p>
    <w:p w14:paraId="04E1CBF0" w14:textId="77777777" w:rsidR="007503E3" w:rsidRPr="00A27F27" w:rsidRDefault="007503E3" w:rsidP="007503E3">
      <w:pPr>
        <w:jc w:val="center"/>
      </w:pPr>
      <w:r w:rsidRPr="00522BCA">
        <w:br/>
      </w:r>
      <w:r w:rsidRPr="00522BCA">
        <w:rPr>
          <w:vertAlign w:val="superscript"/>
        </w:rPr>
        <w:t>2</w:t>
      </w:r>
      <w:r w:rsidRPr="00522BCA">
        <w:t xml:space="preserve">Assistant Professor, MMS Department, </w:t>
      </w:r>
      <w:proofErr w:type="spellStart"/>
      <w:r w:rsidRPr="00522BCA">
        <w:t>Alamuri</w:t>
      </w:r>
      <w:proofErr w:type="spellEnd"/>
      <w:r w:rsidRPr="00522BCA">
        <w:t xml:space="preserve"> Ratnamala Institute of Engineering and Technology, University of Mumbai </w:t>
      </w:r>
      <w:hyperlink r:id="rId5" w:history="1">
        <w:r w:rsidRPr="00522BCA">
          <w:rPr>
            <w:rStyle w:val="Hyperlink"/>
          </w:rPr>
          <w:t>mmsho.armiet@gmail.com</w:t>
        </w:r>
      </w:hyperlink>
    </w:p>
    <w:p w14:paraId="11745513" w14:textId="77777777" w:rsidR="007503E3" w:rsidRPr="001A20F4" w:rsidRDefault="007503E3" w:rsidP="001A20F4"/>
    <w:p w14:paraId="43535E63" w14:textId="4AEB9BD8" w:rsidR="001A20F4" w:rsidRPr="001A20F4" w:rsidRDefault="001A20F4" w:rsidP="001A20F4">
      <w:r w:rsidRPr="001A20F4">
        <w:rPr>
          <w:b/>
          <w:bCs/>
        </w:rPr>
        <w:t>Abstract:</w:t>
      </w:r>
      <w:r w:rsidRPr="001A20F4">
        <w:t xml:space="preserve"> Procter &amp; Gamble (P&amp;G) is one of the world's leading consumer goods companies, known for its strong brand portfolio and innovative marketing strategies. This research paper </w:t>
      </w:r>
      <w:r w:rsidR="007503E3">
        <w:t>analyses</w:t>
      </w:r>
      <w:r w:rsidRPr="001A20F4">
        <w:t xml:space="preserve"> how P&amp;G maintains its market dominance through strategic branding, product innovation, digital transformation, and consumer engagement. The study examines the key marketing strategies, competitive advantages, and challenges faced by P&amp;G. Furthermore, it explores how the company leverages data-driven decision-making and sustainability initiatives to strengthen its global presence. The paper concludes with recommendations for sustaining long-term success in an evolving market, considering the growing impact of digital commerce and evolving consumer expectations in the FMCG sector.</w:t>
      </w:r>
    </w:p>
    <w:p w14:paraId="7058D80D" w14:textId="77777777" w:rsidR="001A20F4" w:rsidRPr="001A20F4" w:rsidRDefault="001A20F4" w:rsidP="001A20F4">
      <w:r w:rsidRPr="001A20F4">
        <w:rPr>
          <w:b/>
          <w:bCs/>
        </w:rPr>
        <w:t>Keywords:</w:t>
      </w:r>
      <w:r w:rsidRPr="001A20F4">
        <w:t xml:space="preserve"> Procter &amp; Gamble, Consumer Goods Market, Branding Strategy, Digital Transformation, Product Innovation, Sustainability, Competitive Advantage, Market Leadership, Data-Driven Marketing</w:t>
      </w:r>
    </w:p>
    <w:p w14:paraId="1B654DA1" w14:textId="77777777" w:rsidR="001A20F4" w:rsidRPr="001A20F4" w:rsidRDefault="00000000" w:rsidP="001A20F4">
      <w:r>
        <w:pict w14:anchorId="487CE641">
          <v:rect id="_x0000_i1025" style="width:0;height:1.5pt" o:hralign="center" o:hrstd="t" o:hr="t" fillcolor="#a0a0a0" stroked="f"/>
        </w:pict>
      </w:r>
    </w:p>
    <w:p w14:paraId="68650B0C" w14:textId="77777777" w:rsidR="007503E3" w:rsidRPr="007503E3" w:rsidRDefault="007503E3" w:rsidP="007503E3">
      <w:pPr>
        <w:rPr>
          <w:b/>
          <w:bCs/>
        </w:rPr>
      </w:pPr>
      <w:r w:rsidRPr="007503E3">
        <w:rPr>
          <w:b/>
          <w:bCs/>
        </w:rPr>
        <w:t>1. Introduction</w:t>
      </w:r>
    </w:p>
    <w:p w14:paraId="0765CC9D" w14:textId="5C8A6534" w:rsidR="007503E3" w:rsidRDefault="007503E3" w:rsidP="007503E3">
      <w:r>
        <w:t xml:space="preserve">Procter &amp; Gamble (P&amp;G) has </w:t>
      </w:r>
      <w:r>
        <w:t>positioned</w:t>
      </w:r>
      <w:r>
        <w:t xml:space="preserve"> itself as a leader </w:t>
      </w:r>
      <w:r>
        <w:t>in</w:t>
      </w:r>
      <w:r>
        <w:t xml:space="preserve"> the fast-shifting </w:t>
      </w:r>
      <w:r>
        <w:t>consumer goods</w:t>
      </w:r>
      <w:r>
        <w:t xml:space="preserve"> (FMCG) </w:t>
      </w:r>
      <w:r>
        <w:t>industry</w:t>
      </w:r>
      <w:r>
        <w:t xml:space="preserve"> </w:t>
      </w:r>
      <w:r>
        <w:t>through</w:t>
      </w:r>
      <w:r>
        <w:t xml:space="preserve"> its extraordinary product offerings and strategic market positioning. This paper explores how P&amp;G continuously adapts to market developments, consumer options, and technological improvements to hold its dominance. The study evaluates the enterprise’s branding strategies, revolutionary product improvement, and advertising and advertising techniques. Additionally, it investigates how P&amp;G’s funding in digitalization and direct-to-purchaser structures has </w:t>
      </w:r>
      <w:r>
        <w:t>normalised</w:t>
      </w:r>
      <w:r>
        <w:t xml:space="preserve"> its cutting-edge sales approach.</w:t>
      </w:r>
    </w:p>
    <w:p w14:paraId="6767632C" w14:textId="77777777" w:rsidR="007503E3" w:rsidRDefault="007503E3" w:rsidP="007503E3">
      <w:r>
        <w:t>________________________________________</w:t>
      </w:r>
    </w:p>
    <w:p w14:paraId="04547B69" w14:textId="77777777" w:rsidR="007503E3" w:rsidRPr="007503E3" w:rsidRDefault="007503E3" w:rsidP="007503E3">
      <w:pPr>
        <w:rPr>
          <w:b/>
          <w:bCs/>
        </w:rPr>
      </w:pPr>
      <w:r w:rsidRPr="007503E3">
        <w:rPr>
          <w:b/>
          <w:bCs/>
        </w:rPr>
        <w:t>2. Literature Review</w:t>
      </w:r>
    </w:p>
    <w:p w14:paraId="380F1841" w14:textId="6C26E54B" w:rsidR="007503E3" w:rsidRDefault="007503E3" w:rsidP="007503E3">
      <w:r>
        <w:t xml:space="preserve">Several </w:t>
      </w:r>
      <w:r>
        <w:t>studies</w:t>
      </w:r>
      <w:r>
        <w:t xml:space="preserve"> emphasize the importance of branding, virtual transformation, and sustainability within the FMCG </w:t>
      </w:r>
      <w:r>
        <w:t>industry</w:t>
      </w:r>
      <w:r>
        <w:t xml:space="preserve">. P&amp;G has been a pioneer in adopting digital marketing strategies, influencer collaborations, and AI-powered client insights. Research additionally highlights the organization's funding in sustainability efforts, such as green packaging and </w:t>
      </w:r>
      <w:r>
        <w:t>delivery</w:t>
      </w:r>
      <w:r>
        <w:t xml:space="preserve"> chain optimization.</w:t>
      </w:r>
    </w:p>
    <w:p w14:paraId="3622366D" w14:textId="06E8608B" w:rsidR="007503E3" w:rsidRDefault="007503E3" w:rsidP="007503E3">
      <w:r>
        <w:t>Despite its success, P&amp;G faces traumatic situations</w:t>
      </w:r>
      <w:r>
        <w:t>,</w:t>
      </w:r>
      <w:r>
        <w:t xml:space="preserve"> which include accelerated opposition, changing customer </w:t>
      </w:r>
      <w:proofErr w:type="spellStart"/>
      <w:r>
        <w:t>behaviors</w:t>
      </w:r>
      <w:proofErr w:type="spellEnd"/>
      <w:r>
        <w:t xml:space="preserve">, and </w:t>
      </w:r>
      <w:r>
        <w:t>delivery</w:t>
      </w:r>
      <w:r>
        <w:t xml:space="preserve"> chain disruptions. Literature similarly discusses the position of </w:t>
      </w:r>
      <w:r>
        <w:lastRenderedPageBreak/>
        <w:t xml:space="preserve">automation in P&amp;G’s manufacturing tactics and the manner supply chain resilience plays a critical function in navigating </w:t>
      </w:r>
      <w:r>
        <w:t>economic</w:t>
      </w:r>
      <w:r>
        <w:t xml:space="preserve"> uncertainties.</w:t>
      </w:r>
    </w:p>
    <w:p w14:paraId="598ED202" w14:textId="77777777" w:rsidR="007503E3" w:rsidRDefault="007503E3" w:rsidP="007503E3">
      <w:r>
        <w:t>________________________________________</w:t>
      </w:r>
    </w:p>
    <w:p w14:paraId="571B6B78" w14:textId="77777777" w:rsidR="007503E3" w:rsidRPr="007503E3" w:rsidRDefault="007503E3" w:rsidP="007503E3">
      <w:pPr>
        <w:rPr>
          <w:b/>
          <w:bCs/>
        </w:rPr>
      </w:pPr>
      <w:r w:rsidRPr="007503E3">
        <w:rPr>
          <w:b/>
          <w:bCs/>
        </w:rPr>
        <w:t>3. Methodology</w:t>
      </w:r>
    </w:p>
    <w:p w14:paraId="51F6C524" w14:textId="6CF1429B" w:rsidR="007503E3" w:rsidRDefault="007503E3" w:rsidP="007503E3">
      <w:r>
        <w:t xml:space="preserve">This </w:t>
      </w:r>
      <w:r>
        <w:t>study</w:t>
      </w:r>
      <w:r>
        <w:t xml:space="preserve"> employs a qualitative method, using case research, marketplace evaluations, and educational articles. Primary information is gathered from P&amp;G’s annual reports, sustainability tasks, and virtual advertising and marketing campaigns. Secondary facts </w:t>
      </w:r>
      <w:r>
        <w:t>include</w:t>
      </w:r>
      <w:r>
        <w:t xml:space="preserve"> enterprise studies papers, competitor analysis, and patron </w:t>
      </w:r>
      <w:proofErr w:type="spellStart"/>
      <w:r>
        <w:t>behavior</w:t>
      </w:r>
      <w:proofErr w:type="spellEnd"/>
      <w:r>
        <w:t xml:space="preserve"> research. Furthermore, a comparative evaluation of P&amp;G’s digital transformation efforts with those of </w:t>
      </w:r>
      <w:r>
        <w:t xml:space="preserve">the </w:t>
      </w:r>
      <w:r>
        <w:t>competition, which includes Unilever and Nestlé, is integrated to provide deeper insights into its aggressive positioning.</w:t>
      </w:r>
    </w:p>
    <w:p w14:paraId="02F5DB29" w14:textId="77777777" w:rsidR="007503E3" w:rsidRDefault="007503E3" w:rsidP="007503E3">
      <w:r>
        <w:t>________________________________________</w:t>
      </w:r>
    </w:p>
    <w:p w14:paraId="2CE568A5" w14:textId="77777777" w:rsidR="007503E3" w:rsidRPr="007503E3" w:rsidRDefault="007503E3" w:rsidP="007503E3">
      <w:pPr>
        <w:rPr>
          <w:b/>
          <w:bCs/>
        </w:rPr>
      </w:pPr>
      <w:r w:rsidRPr="007503E3">
        <w:rPr>
          <w:b/>
          <w:bCs/>
        </w:rPr>
        <w:t>4. Findings and Analysis</w:t>
      </w:r>
    </w:p>
    <w:p w14:paraId="77EC56FC" w14:textId="77777777" w:rsidR="007503E3" w:rsidRDefault="007503E3" w:rsidP="007503E3">
      <w:r>
        <w:t>4.1 Branding and Product Innovation</w:t>
      </w:r>
    </w:p>
    <w:p w14:paraId="40D1F89C" w14:textId="0D4CEABE" w:rsidR="007503E3" w:rsidRDefault="007503E3" w:rsidP="007503E3">
      <w:r>
        <w:t>•</w:t>
      </w:r>
      <w:r>
        <w:tab/>
        <w:t xml:space="preserve">P&amp;G’s strong logo portfolio consists of </w:t>
      </w:r>
      <w:r>
        <w:t xml:space="preserve">its </w:t>
      </w:r>
      <w:r>
        <w:t>family names like Tide, Pampers, Gillette, and Olay.</w:t>
      </w:r>
    </w:p>
    <w:p w14:paraId="523B4446" w14:textId="42748B91" w:rsidR="007503E3" w:rsidRDefault="007503E3" w:rsidP="007503E3">
      <w:pPr>
        <w:ind w:left="720" w:hanging="720"/>
      </w:pPr>
      <w:r>
        <w:t>•</w:t>
      </w:r>
      <w:r>
        <w:tab/>
        <w:t xml:space="preserve">Product innovation via research and improvement (R&amp;D) ensures </w:t>
      </w:r>
      <w:r>
        <w:t>non-preventive</w:t>
      </w:r>
      <w:r>
        <w:t xml:space="preserve"> marketplace relevance.</w:t>
      </w:r>
    </w:p>
    <w:p w14:paraId="46B715D5" w14:textId="77777777" w:rsidR="007503E3" w:rsidRDefault="007503E3" w:rsidP="007503E3">
      <w:pPr>
        <w:ind w:left="720" w:hanging="720"/>
      </w:pPr>
      <w:r>
        <w:t>•</w:t>
      </w:r>
      <w:r>
        <w:tab/>
        <w:t>Focus on premiumization and personalization strategies to cater to numerous customer wishes.</w:t>
      </w:r>
    </w:p>
    <w:p w14:paraId="78CD7580" w14:textId="31023612" w:rsidR="007503E3" w:rsidRDefault="007503E3" w:rsidP="007503E3">
      <w:pPr>
        <w:ind w:left="720" w:hanging="720"/>
      </w:pPr>
      <w:r>
        <w:t>•</w:t>
      </w:r>
      <w:r>
        <w:tab/>
        <w:t xml:space="preserve">Expansion into </w:t>
      </w:r>
      <w:r>
        <w:t xml:space="preserve">the </w:t>
      </w:r>
      <w:r>
        <w:t xml:space="preserve">area of interest segments, which consist of plant-based and herbal merchandise, to align with </w:t>
      </w:r>
      <w:r>
        <w:t>the client's</w:t>
      </w:r>
      <w:r>
        <w:t xml:space="preserve"> sustainability wishes.</w:t>
      </w:r>
    </w:p>
    <w:p w14:paraId="7D21A9A1" w14:textId="77777777" w:rsidR="007503E3" w:rsidRDefault="007503E3" w:rsidP="007503E3">
      <w:r>
        <w:t>4.2 Digital Transformation and Marketing Strategies</w:t>
      </w:r>
    </w:p>
    <w:p w14:paraId="0F7588B1" w14:textId="77777777" w:rsidR="007503E3" w:rsidRDefault="007503E3" w:rsidP="007503E3">
      <w:pPr>
        <w:ind w:left="720" w:hanging="720"/>
      </w:pPr>
      <w:r>
        <w:t>•</w:t>
      </w:r>
      <w:r>
        <w:tab/>
        <w:t>AI-pushed purchaser insights assist in focused advertising and get in touch with for forecasting.</w:t>
      </w:r>
    </w:p>
    <w:p w14:paraId="2B09A3E0" w14:textId="77777777" w:rsidR="007503E3" w:rsidRDefault="007503E3" w:rsidP="007503E3">
      <w:r>
        <w:t>•</w:t>
      </w:r>
      <w:r>
        <w:tab/>
        <w:t>Social media and influencer collaborations enhance brand visibility and engagement.</w:t>
      </w:r>
    </w:p>
    <w:p w14:paraId="2BE09D58" w14:textId="79EF3E91" w:rsidR="007503E3" w:rsidRDefault="007503E3" w:rsidP="007503E3">
      <w:pPr>
        <w:ind w:left="720" w:hanging="720"/>
      </w:pPr>
      <w:r>
        <w:t>•</w:t>
      </w:r>
      <w:r>
        <w:tab/>
      </w:r>
      <w:r>
        <w:t>E-commerce</w:t>
      </w:r>
      <w:r>
        <w:t xml:space="preserve"> partnerships with systems like Amazon and Walmart make stronger online income.</w:t>
      </w:r>
    </w:p>
    <w:p w14:paraId="6301120F" w14:textId="77777777" w:rsidR="007503E3" w:rsidRDefault="007503E3" w:rsidP="007503E3">
      <w:r>
        <w:t>•</w:t>
      </w:r>
      <w:r>
        <w:tab/>
        <w:t>Omnichannel marketing method integrating bodily and virtual buying stories.</w:t>
      </w:r>
    </w:p>
    <w:p w14:paraId="3B1EA22A" w14:textId="64EEB7F3" w:rsidR="007503E3" w:rsidRDefault="007503E3" w:rsidP="007503E3">
      <w:r>
        <w:t>4.</w:t>
      </w:r>
      <w:r>
        <w:t>3</w:t>
      </w:r>
      <w:r>
        <w:t xml:space="preserve"> Sustainability and Corporate Social Responsibility (CSR)</w:t>
      </w:r>
    </w:p>
    <w:p w14:paraId="2140017F" w14:textId="1869CF19" w:rsidR="007503E3" w:rsidRDefault="007503E3" w:rsidP="007503E3">
      <w:r>
        <w:t>•</w:t>
      </w:r>
      <w:r>
        <w:tab/>
        <w:t xml:space="preserve">Commitment to environmental sustainability </w:t>
      </w:r>
      <w:r>
        <w:t>through</w:t>
      </w:r>
      <w:r>
        <w:t xml:space="preserve"> waste discount and carbon neutrality.</w:t>
      </w:r>
    </w:p>
    <w:p w14:paraId="2F862F9E" w14:textId="77777777" w:rsidR="007503E3" w:rsidRDefault="007503E3" w:rsidP="007503E3">
      <w:r>
        <w:t>•</w:t>
      </w:r>
      <w:r>
        <w:tab/>
        <w:t>Sustainable sourcing of uncooked substances and ethical supply chain practices.</w:t>
      </w:r>
    </w:p>
    <w:p w14:paraId="49DD8901" w14:textId="7D0439CC" w:rsidR="007503E3" w:rsidRDefault="007503E3" w:rsidP="007503E3">
      <w:r>
        <w:t>•</w:t>
      </w:r>
      <w:r>
        <w:tab/>
        <w:t xml:space="preserve">CSR initiatives targeted </w:t>
      </w:r>
      <w:r>
        <w:t>at</w:t>
      </w:r>
      <w:r>
        <w:t xml:space="preserve"> network welfare and gender equality campaigns.</w:t>
      </w:r>
    </w:p>
    <w:p w14:paraId="52DDC593" w14:textId="011ABAEB" w:rsidR="007503E3" w:rsidRDefault="007503E3" w:rsidP="007503E3">
      <w:r>
        <w:t>•</w:t>
      </w:r>
      <w:r>
        <w:tab/>
        <w:t xml:space="preserve">Development of </w:t>
      </w:r>
      <w:r>
        <w:t>an innovative</w:t>
      </w:r>
      <w:r>
        <w:t xml:space="preserve"> product packaging to limit plastic waste.</w:t>
      </w:r>
    </w:p>
    <w:p w14:paraId="20F18CEB" w14:textId="5A902139" w:rsidR="007503E3" w:rsidRDefault="007503E3" w:rsidP="007503E3">
      <w:r>
        <w:t>4.</w:t>
      </w:r>
      <w:r>
        <w:t xml:space="preserve">4 </w:t>
      </w:r>
      <w:r>
        <w:t>Challenges and Competitive Landscape</w:t>
      </w:r>
    </w:p>
    <w:p w14:paraId="6DB7D827" w14:textId="77777777" w:rsidR="007503E3" w:rsidRDefault="007503E3" w:rsidP="007503E3">
      <w:r>
        <w:t>•</w:t>
      </w:r>
      <w:r>
        <w:tab/>
        <w:t>Growing opposition from Unilever, Nestlé, and private-label producers.</w:t>
      </w:r>
    </w:p>
    <w:p w14:paraId="40EC46A1" w14:textId="77777777" w:rsidR="007503E3" w:rsidRDefault="007503E3" w:rsidP="007503E3">
      <w:r>
        <w:t>•</w:t>
      </w:r>
      <w:r>
        <w:tab/>
        <w:t>Consumer name for shifts toward natural and sustainable merchandise.</w:t>
      </w:r>
    </w:p>
    <w:p w14:paraId="435E6F12" w14:textId="6CE66645" w:rsidR="007503E3" w:rsidRDefault="007503E3" w:rsidP="007503E3">
      <w:r>
        <w:lastRenderedPageBreak/>
        <w:t>•</w:t>
      </w:r>
      <w:r>
        <w:tab/>
        <w:t xml:space="preserve">Economic fluctuations affecting raw cloth fees and </w:t>
      </w:r>
      <w:r>
        <w:t>delivery</w:t>
      </w:r>
      <w:r>
        <w:t xml:space="preserve"> chains.</w:t>
      </w:r>
    </w:p>
    <w:p w14:paraId="18D7E48D" w14:textId="77777777" w:rsidR="007503E3" w:rsidRDefault="007503E3" w:rsidP="007503E3">
      <w:r>
        <w:t>•</w:t>
      </w:r>
      <w:r>
        <w:tab/>
        <w:t>The need for non-stop innovation to maintain pace with virtual-first purchaser options.</w:t>
      </w:r>
    </w:p>
    <w:p w14:paraId="2D67B4FD" w14:textId="77777777" w:rsidR="007503E3" w:rsidRDefault="007503E3" w:rsidP="007503E3">
      <w:r>
        <w:t>________________________________________</w:t>
      </w:r>
    </w:p>
    <w:p w14:paraId="7E97177C" w14:textId="42965A66" w:rsidR="007503E3" w:rsidRPr="007503E3" w:rsidRDefault="007503E3" w:rsidP="007503E3">
      <w:pPr>
        <w:rPr>
          <w:b/>
          <w:bCs/>
        </w:rPr>
      </w:pPr>
      <w:r w:rsidRPr="007503E3">
        <w:rPr>
          <w:b/>
          <w:bCs/>
        </w:rPr>
        <w:t>5</w:t>
      </w:r>
      <w:r w:rsidRPr="007503E3">
        <w:rPr>
          <w:b/>
          <w:bCs/>
        </w:rPr>
        <w:t>. Discussion and Recommendations</w:t>
      </w:r>
    </w:p>
    <w:p w14:paraId="056CFE7D" w14:textId="77777777" w:rsidR="007503E3" w:rsidRDefault="007503E3" w:rsidP="007503E3">
      <w:r>
        <w:t>To keep its aggressive element, P&amp;G ought to:</w:t>
      </w:r>
    </w:p>
    <w:p w14:paraId="416BC06D" w14:textId="77777777" w:rsidR="007503E3" w:rsidRDefault="007503E3" w:rsidP="007503E3">
      <w:r>
        <w:t>•</w:t>
      </w:r>
      <w:r>
        <w:tab/>
        <w:t>Expand its investment in AI-powered customized advertising.</w:t>
      </w:r>
    </w:p>
    <w:p w14:paraId="5DC1E638" w14:textId="77777777" w:rsidR="007503E3" w:rsidRDefault="007503E3" w:rsidP="007503E3">
      <w:r>
        <w:t>•</w:t>
      </w:r>
      <w:r>
        <w:tab/>
        <w:t>Strengthen partnerships with direct-to-patron (DTC) systems.</w:t>
      </w:r>
    </w:p>
    <w:p w14:paraId="72A9DD43" w14:textId="77777777" w:rsidR="007503E3" w:rsidRDefault="007503E3" w:rsidP="007503E3">
      <w:r>
        <w:t>•</w:t>
      </w:r>
      <w:r>
        <w:tab/>
        <w:t>Increase focus on sustainable product innovation and green packaging.</w:t>
      </w:r>
    </w:p>
    <w:p w14:paraId="799A5B42" w14:textId="464B12FC" w:rsidR="007503E3" w:rsidRDefault="007503E3" w:rsidP="007503E3">
      <w:r>
        <w:t>•</w:t>
      </w:r>
      <w:r>
        <w:tab/>
        <w:t xml:space="preserve">Enhance </w:t>
      </w:r>
      <w:r>
        <w:t>records-based</w:t>
      </w:r>
      <w:r>
        <w:t xml:space="preserve"> selection-making to </w:t>
      </w:r>
      <w:r>
        <w:t>anticipate</w:t>
      </w:r>
      <w:r>
        <w:t xml:space="preserve"> marketplace traits and client </w:t>
      </w:r>
      <w:proofErr w:type="spellStart"/>
      <w:r>
        <w:t>behavior</w:t>
      </w:r>
      <w:proofErr w:type="spellEnd"/>
      <w:r>
        <w:t>.</w:t>
      </w:r>
    </w:p>
    <w:p w14:paraId="31ABE000" w14:textId="59999A8E" w:rsidR="007503E3" w:rsidRDefault="007503E3" w:rsidP="007503E3">
      <w:r>
        <w:t>•</w:t>
      </w:r>
      <w:r>
        <w:tab/>
        <w:t xml:space="preserve">Adopt blockchain technology for </w:t>
      </w:r>
      <w:r>
        <w:t>progressive</w:t>
      </w:r>
      <w:r>
        <w:t xml:space="preserve"> transparency in supply chain control.</w:t>
      </w:r>
    </w:p>
    <w:p w14:paraId="29BD1E91" w14:textId="36164D11" w:rsidR="007503E3" w:rsidRDefault="007503E3" w:rsidP="007503E3">
      <w:r>
        <w:t>•</w:t>
      </w:r>
      <w:r>
        <w:tab/>
        <w:t xml:space="preserve">Invest further in augmented </w:t>
      </w:r>
      <w:r>
        <w:t>reality</w:t>
      </w:r>
      <w:r>
        <w:t xml:space="preserve"> (AR) shopping reviews to beautify client engagement.</w:t>
      </w:r>
    </w:p>
    <w:p w14:paraId="574A6DDA" w14:textId="77777777" w:rsidR="007503E3" w:rsidRDefault="007503E3" w:rsidP="007503E3">
      <w:r>
        <w:t>________________________________________</w:t>
      </w:r>
    </w:p>
    <w:p w14:paraId="5D65217B" w14:textId="77777777" w:rsidR="007503E3" w:rsidRPr="007503E3" w:rsidRDefault="007503E3" w:rsidP="007503E3">
      <w:pPr>
        <w:rPr>
          <w:b/>
          <w:bCs/>
        </w:rPr>
      </w:pPr>
      <w:r w:rsidRPr="007503E3">
        <w:rPr>
          <w:b/>
          <w:bCs/>
        </w:rPr>
        <w:t>6. Conclusion</w:t>
      </w:r>
    </w:p>
    <w:p w14:paraId="0BC24AFF" w14:textId="44F2869C" w:rsidR="007503E3" w:rsidRDefault="007503E3" w:rsidP="007503E3">
      <w:r>
        <w:t xml:space="preserve">Procter &amp; Gamble's strategic marketplace method, robust branding, and commitment to innovation have positioned it as a dominant force </w:t>
      </w:r>
      <w:r>
        <w:t>in</w:t>
      </w:r>
      <w:r>
        <w:t xml:space="preserve"> the </w:t>
      </w:r>
      <w:r>
        <w:t>consumer goods industry</w:t>
      </w:r>
      <w:r>
        <w:t xml:space="preserve">. By constantly adapting to virtual transformation and sustainability dispositions, P&amp;G can preserve its leadership and </w:t>
      </w:r>
      <w:r>
        <w:t>long-term</w:t>
      </w:r>
      <w:r>
        <w:t xml:space="preserve"> growth. The developing reliance on AI-pushed insights and predictive analytics will in addition form the agency’s advertising and marketing and sales strategies. Future studies </w:t>
      </w:r>
      <w:r>
        <w:t>should</w:t>
      </w:r>
      <w:r>
        <w:t xml:space="preserve"> attention on how </w:t>
      </w:r>
      <w:r>
        <w:t>emerging</w:t>
      </w:r>
      <w:r>
        <w:t xml:space="preserve"> </w:t>
      </w:r>
      <w:r>
        <w:t>eras</w:t>
      </w:r>
      <w:r>
        <w:t xml:space="preserve"> like blockchain and metaverse packages should similarly beautify P&amp;G’s marketplace strategies.</w:t>
      </w:r>
    </w:p>
    <w:p w14:paraId="37C3CDE9" w14:textId="77777777" w:rsidR="007503E3" w:rsidRDefault="007503E3" w:rsidP="007503E3">
      <w:r>
        <w:t>________________________________________</w:t>
      </w:r>
    </w:p>
    <w:p w14:paraId="6DBF431A" w14:textId="77777777" w:rsidR="007503E3" w:rsidRPr="007503E3" w:rsidRDefault="007503E3" w:rsidP="007503E3">
      <w:pPr>
        <w:rPr>
          <w:b/>
          <w:bCs/>
        </w:rPr>
      </w:pPr>
      <w:r w:rsidRPr="007503E3">
        <w:rPr>
          <w:b/>
          <w:bCs/>
        </w:rPr>
        <w:t>7. References</w:t>
      </w:r>
    </w:p>
    <w:p w14:paraId="5D7E2605" w14:textId="77777777" w:rsidR="007503E3" w:rsidRDefault="007503E3" w:rsidP="007503E3">
      <w:r>
        <w:t>•</w:t>
      </w:r>
      <w:r>
        <w:tab/>
        <w:t>Kotler, P., &amp; Armstrong, G. (2020). Principles of Marketing. Pearson.</w:t>
      </w:r>
    </w:p>
    <w:p w14:paraId="4B85651C" w14:textId="77777777" w:rsidR="007503E3" w:rsidRDefault="007503E3" w:rsidP="007503E3">
      <w:r>
        <w:t>•</w:t>
      </w:r>
      <w:r>
        <w:tab/>
        <w:t>P&amp;G Annual Report 2023. Retrieved from www.Pg.Com</w:t>
      </w:r>
    </w:p>
    <w:p w14:paraId="5784AE19" w14:textId="77777777" w:rsidR="007503E3" w:rsidRDefault="007503E3" w:rsidP="007503E3">
      <w:r>
        <w:t>•</w:t>
      </w:r>
      <w:r>
        <w:tab/>
        <w:t>FMCG Industry Trends Report 2023. Global Market Research Journal.</w:t>
      </w:r>
    </w:p>
    <w:p w14:paraId="1817E780" w14:textId="77777777" w:rsidR="007503E3" w:rsidRDefault="007503E3" w:rsidP="007503E3">
      <w:pPr>
        <w:ind w:left="720" w:hanging="720"/>
      </w:pPr>
      <w:r>
        <w:t>•</w:t>
      </w:r>
      <w:r>
        <w:tab/>
        <w:t xml:space="preserve">Sustainability and Consumer </w:t>
      </w:r>
      <w:proofErr w:type="spellStart"/>
      <w:r>
        <w:t>Behavior</w:t>
      </w:r>
      <w:proofErr w:type="spellEnd"/>
      <w:r>
        <w:t>: A Case Study on P&amp;G. Sustainable Business Review, 2022.</w:t>
      </w:r>
    </w:p>
    <w:p w14:paraId="6818DAFC" w14:textId="77777777" w:rsidR="007503E3" w:rsidRDefault="007503E3" w:rsidP="007503E3">
      <w:r>
        <w:t>•</w:t>
      </w:r>
      <w:r>
        <w:tab/>
        <w:t>Digital Transformation in FMCG: P&amp;G’s Strategy. Journal of Marketing &amp; Innovation, 2021.</w:t>
      </w:r>
    </w:p>
    <w:p w14:paraId="1C95EC50" w14:textId="77777777" w:rsidR="007503E3" w:rsidRDefault="007503E3" w:rsidP="007503E3">
      <w:pPr>
        <w:ind w:left="720" w:hanging="720"/>
      </w:pPr>
      <w:r>
        <w:t>•</w:t>
      </w:r>
      <w:r>
        <w:tab/>
        <w:t>Blockchain in Supply Chain: Impact on FMCG Industry. Journal of Supply Chain Research, 2022.</w:t>
      </w:r>
    </w:p>
    <w:p w14:paraId="2DE5ED67" w14:textId="3E9768B8" w:rsidR="00C650EC" w:rsidRPr="007503E3" w:rsidRDefault="007503E3" w:rsidP="007503E3">
      <w:pPr>
        <w:ind w:left="720" w:hanging="720"/>
      </w:pPr>
      <w:r>
        <w:t>•</w:t>
      </w:r>
      <w:r>
        <w:tab/>
        <w:t>Augmented Reality in Retail: Enhancing Customer Experience. International Journal of Digital Commerce, 2023.</w:t>
      </w:r>
    </w:p>
    <w:sectPr w:rsidR="00C650EC" w:rsidRPr="00750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71D9F"/>
    <w:multiLevelType w:val="multilevel"/>
    <w:tmpl w:val="2160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623E"/>
    <w:multiLevelType w:val="multilevel"/>
    <w:tmpl w:val="52F8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B20E3"/>
    <w:multiLevelType w:val="multilevel"/>
    <w:tmpl w:val="DEA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C214B"/>
    <w:multiLevelType w:val="multilevel"/>
    <w:tmpl w:val="C492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230EF3"/>
    <w:multiLevelType w:val="multilevel"/>
    <w:tmpl w:val="5D4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994096"/>
    <w:multiLevelType w:val="multilevel"/>
    <w:tmpl w:val="057C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5494372">
    <w:abstractNumId w:val="4"/>
  </w:num>
  <w:num w:numId="2" w16cid:durableId="116215794">
    <w:abstractNumId w:val="5"/>
  </w:num>
  <w:num w:numId="3" w16cid:durableId="1187712357">
    <w:abstractNumId w:val="3"/>
  </w:num>
  <w:num w:numId="4" w16cid:durableId="1580484141">
    <w:abstractNumId w:val="0"/>
  </w:num>
  <w:num w:numId="5" w16cid:durableId="1064257902">
    <w:abstractNumId w:val="1"/>
  </w:num>
  <w:num w:numId="6" w16cid:durableId="1112046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0F4"/>
    <w:rsid w:val="001A20F4"/>
    <w:rsid w:val="00417D80"/>
    <w:rsid w:val="005459B7"/>
    <w:rsid w:val="007503E3"/>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6F462"/>
  <w15:chartTrackingRefBased/>
  <w15:docId w15:val="{0352BC00-04E8-481B-B1DA-06B5480D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0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20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20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20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20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20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0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0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0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0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20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20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20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20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20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0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0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0F4"/>
    <w:rPr>
      <w:rFonts w:eastAsiaTheme="majorEastAsia" w:cstheme="majorBidi"/>
      <w:color w:val="272727" w:themeColor="text1" w:themeTint="D8"/>
    </w:rPr>
  </w:style>
  <w:style w:type="paragraph" w:styleId="Title">
    <w:name w:val="Title"/>
    <w:basedOn w:val="Normal"/>
    <w:next w:val="Normal"/>
    <w:link w:val="TitleChar"/>
    <w:uiPriority w:val="10"/>
    <w:qFormat/>
    <w:rsid w:val="001A20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0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0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0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0F4"/>
    <w:pPr>
      <w:spacing w:before="160"/>
      <w:jc w:val="center"/>
    </w:pPr>
    <w:rPr>
      <w:i/>
      <w:iCs/>
      <w:color w:val="404040" w:themeColor="text1" w:themeTint="BF"/>
    </w:rPr>
  </w:style>
  <w:style w:type="character" w:customStyle="1" w:styleId="QuoteChar">
    <w:name w:val="Quote Char"/>
    <w:basedOn w:val="DefaultParagraphFont"/>
    <w:link w:val="Quote"/>
    <w:uiPriority w:val="29"/>
    <w:rsid w:val="001A20F4"/>
    <w:rPr>
      <w:i/>
      <w:iCs/>
      <w:color w:val="404040" w:themeColor="text1" w:themeTint="BF"/>
    </w:rPr>
  </w:style>
  <w:style w:type="paragraph" w:styleId="ListParagraph">
    <w:name w:val="List Paragraph"/>
    <w:basedOn w:val="Normal"/>
    <w:uiPriority w:val="34"/>
    <w:qFormat/>
    <w:rsid w:val="001A20F4"/>
    <w:pPr>
      <w:ind w:left="720"/>
      <w:contextualSpacing/>
    </w:pPr>
  </w:style>
  <w:style w:type="character" w:styleId="IntenseEmphasis">
    <w:name w:val="Intense Emphasis"/>
    <w:basedOn w:val="DefaultParagraphFont"/>
    <w:uiPriority w:val="21"/>
    <w:qFormat/>
    <w:rsid w:val="001A20F4"/>
    <w:rPr>
      <w:i/>
      <w:iCs/>
      <w:color w:val="2F5496" w:themeColor="accent1" w:themeShade="BF"/>
    </w:rPr>
  </w:style>
  <w:style w:type="paragraph" w:styleId="IntenseQuote">
    <w:name w:val="Intense Quote"/>
    <w:basedOn w:val="Normal"/>
    <w:next w:val="Normal"/>
    <w:link w:val="IntenseQuoteChar"/>
    <w:uiPriority w:val="30"/>
    <w:qFormat/>
    <w:rsid w:val="001A2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20F4"/>
    <w:rPr>
      <w:i/>
      <w:iCs/>
      <w:color w:val="2F5496" w:themeColor="accent1" w:themeShade="BF"/>
    </w:rPr>
  </w:style>
  <w:style w:type="character" w:styleId="IntenseReference">
    <w:name w:val="Intense Reference"/>
    <w:basedOn w:val="DefaultParagraphFont"/>
    <w:uiPriority w:val="32"/>
    <w:qFormat/>
    <w:rsid w:val="001A20F4"/>
    <w:rPr>
      <w:b/>
      <w:bCs/>
      <w:smallCaps/>
      <w:color w:val="2F5496" w:themeColor="accent1" w:themeShade="BF"/>
      <w:spacing w:val="5"/>
    </w:rPr>
  </w:style>
  <w:style w:type="character" w:styleId="Hyperlink">
    <w:name w:val="Hyperlink"/>
    <w:basedOn w:val="DefaultParagraphFont"/>
    <w:uiPriority w:val="99"/>
    <w:unhideWhenUsed/>
    <w:rsid w:val="001A20F4"/>
    <w:rPr>
      <w:color w:val="0563C1" w:themeColor="hyperlink"/>
      <w:u w:val="single"/>
    </w:rPr>
  </w:style>
  <w:style w:type="character" w:styleId="UnresolvedMention">
    <w:name w:val="Unresolved Mention"/>
    <w:basedOn w:val="DefaultParagraphFont"/>
    <w:uiPriority w:val="99"/>
    <w:semiHidden/>
    <w:unhideWhenUsed/>
    <w:rsid w:val="001A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661171">
      <w:bodyDiv w:val="1"/>
      <w:marLeft w:val="0"/>
      <w:marRight w:val="0"/>
      <w:marTop w:val="0"/>
      <w:marBottom w:val="0"/>
      <w:divBdr>
        <w:top w:val="none" w:sz="0" w:space="0" w:color="auto"/>
        <w:left w:val="none" w:sz="0" w:space="0" w:color="auto"/>
        <w:bottom w:val="none" w:sz="0" w:space="0" w:color="auto"/>
        <w:right w:val="none" w:sz="0" w:space="0" w:color="auto"/>
      </w:divBdr>
      <w:divsChild>
        <w:div w:id="379716969">
          <w:marLeft w:val="0"/>
          <w:marRight w:val="0"/>
          <w:marTop w:val="0"/>
          <w:marBottom w:val="0"/>
          <w:divBdr>
            <w:top w:val="none" w:sz="0" w:space="0" w:color="auto"/>
            <w:left w:val="none" w:sz="0" w:space="0" w:color="auto"/>
            <w:bottom w:val="none" w:sz="0" w:space="0" w:color="auto"/>
            <w:right w:val="none" w:sz="0" w:space="0" w:color="auto"/>
          </w:divBdr>
        </w:div>
        <w:div w:id="242573425">
          <w:marLeft w:val="0"/>
          <w:marRight w:val="0"/>
          <w:marTop w:val="0"/>
          <w:marBottom w:val="0"/>
          <w:divBdr>
            <w:top w:val="none" w:sz="0" w:space="0" w:color="auto"/>
            <w:left w:val="none" w:sz="0" w:space="0" w:color="auto"/>
            <w:bottom w:val="none" w:sz="0" w:space="0" w:color="auto"/>
            <w:right w:val="none" w:sz="0" w:space="0" w:color="auto"/>
          </w:divBdr>
        </w:div>
        <w:div w:id="1986859708">
          <w:marLeft w:val="0"/>
          <w:marRight w:val="0"/>
          <w:marTop w:val="0"/>
          <w:marBottom w:val="0"/>
          <w:divBdr>
            <w:top w:val="none" w:sz="0" w:space="0" w:color="auto"/>
            <w:left w:val="none" w:sz="0" w:space="0" w:color="auto"/>
            <w:bottom w:val="none" w:sz="0" w:space="0" w:color="auto"/>
            <w:right w:val="none" w:sz="0" w:space="0" w:color="auto"/>
          </w:divBdr>
        </w:div>
        <w:div w:id="1145584106">
          <w:marLeft w:val="0"/>
          <w:marRight w:val="0"/>
          <w:marTop w:val="0"/>
          <w:marBottom w:val="0"/>
          <w:divBdr>
            <w:top w:val="none" w:sz="0" w:space="0" w:color="auto"/>
            <w:left w:val="none" w:sz="0" w:space="0" w:color="auto"/>
            <w:bottom w:val="none" w:sz="0" w:space="0" w:color="auto"/>
            <w:right w:val="none" w:sz="0" w:space="0" w:color="auto"/>
          </w:divBdr>
        </w:div>
        <w:div w:id="1834485313">
          <w:marLeft w:val="0"/>
          <w:marRight w:val="0"/>
          <w:marTop w:val="0"/>
          <w:marBottom w:val="0"/>
          <w:divBdr>
            <w:top w:val="none" w:sz="0" w:space="0" w:color="auto"/>
            <w:left w:val="none" w:sz="0" w:space="0" w:color="auto"/>
            <w:bottom w:val="none" w:sz="0" w:space="0" w:color="auto"/>
            <w:right w:val="none" w:sz="0" w:space="0" w:color="auto"/>
          </w:divBdr>
        </w:div>
        <w:div w:id="1216628094">
          <w:marLeft w:val="0"/>
          <w:marRight w:val="0"/>
          <w:marTop w:val="0"/>
          <w:marBottom w:val="0"/>
          <w:divBdr>
            <w:top w:val="none" w:sz="0" w:space="0" w:color="auto"/>
            <w:left w:val="none" w:sz="0" w:space="0" w:color="auto"/>
            <w:bottom w:val="none" w:sz="0" w:space="0" w:color="auto"/>
            <w:right w:val="none" w:sz="0" w:space="0" w:color="auto"/>
          </w:divBdr>
        </w:div>
        <w:div w:id="210575516">
          <w:marLeft w:val="0"/>
          <w:marRight w:val="0"/>
          <w:marTop w:val="0"/>
          <w:marBottom w:val="0"/>
          <w:divBdr>
            <w:top w:val="none" w:sz="0" w:space="0" w:color="auto"/>
            <w:left w:val="none" w:sz="0" w:space="0" w:color="auto"/>
            <w:bottom w:val="none" w:sz="0" w:space="0" w:color="auto"/>
            <w:right w:val="none" w:sz="0" w:space="0" w:color="auto"/>
          </w:divBdr>
        </w:div>
      </w:divsChild>
    </w:div>
    <w:div w:id="1360089565">
      <w:bodyDiv w:val="1"/>
      <w:marLeft w:val="0"/>
      <w:marRight w:val="0"/>
      <w:marTop w:val="0"/>
      <w:marBottom w:val="0"/>
      <w:divBdr>
        <w:top w:val="none" w:sz="0" w:space="0" w:color="auto"/>
        <w:left w:val="none" w:sz="0" w:space="0" w:color="auto"/>
        <w:bottom w:val="none" w:sz="0" w:space="0" w:color="auto"/>
        <w:right w:val="none" w:sz="0" w:space="0" w:color="auto"/>
      </w:divBdr>
      <w:divsChild>
        <w:div w:id="1472284116">
          <w:marLeft w:val="0"/>
          <w:marRight w:val="0"/>
          <w:marTop w:val="0"/>
          <w:marBottom w:val="0"/>
          <w:divBdr>
            <w:top w:val="none" w:sz="0" w:space="0" w:color="auto"/>
            <w:left w:val="none" w:sz="0" w:space="0" w:color="auto"/>
            <w:bottom w:val="none" w:sz="0" w:space="0" w:color="auto"/>
            <w:right w:val="none" w:sz="0" w:space="0" w:color="auto"/>
          </w:divBdr>
        </w:div>
        <w:div w:id="1746994947">
          <w:marLeft w:val="0"/>
          <w:marRight w:val="0"/>
          <w:marTop w:val="0"/>
          <w:marBottom w:val="0"/>
          <w:divBdr>
            <w:top w:val="none" w:sz="0" w:space="0" w:color="auto"/>
            <w:left w:val="none" w:sz="0" w:space="0" w:color="auto"/>
            <w:bottom w:val="none" w:sz="0" w:space="0" w:color="auto"/>
            <w:right w:val="none" w:sz="0" w:space="0" w:color="auto"/>
          </w:divBdr>
        </w:div>
        <w:div w:id="2049142251">
          <w:marLeft w:val="0"/>
          <w:marRight w:val="0"/>
          <w:marTop w:val="0"/>
          <w:marBottom w:val="0"/>
          <w:divBdr>
            <w:top w:val="none" w:sz="0" w:space="0" w:color="auto"/>
            <w:left w:val="none" w:sz="0" w:space="0" w:color="auto"/>
            <w:bottom w:val="none" w:sz="0" w:space="0" w:color="auto"/>
            <w:right w:val="none" w:sz="0" w:space="0" w:color="auto"/>
          </w:divBdr>
        </w:div>
        <w:div w:id="2034765646">
          <w:marLeft w:val="0"/>
          <w:marRight w:val="0"/>
          <w:marTop w:val="0"/>
          <w:marBottom w:val="0"/>
          <w:divBdr>
            <w:top w:val="none" w:sz="0" w:space="0" w:color="auto"/>
            <w:left w:val="none" w:sz="0" w:space="0" w:color="auto"/>
            <w:bottom w:val="none" w:sz="0" w:space="0" w:color="auto"/>
            <w:right w:val="none" w:sz="0" w:space="0" w:color="auto"/>
          </w:divBdr>
        </w:div>
        <w:div w:id="1212576155">
          <w:marLeft w:val="0"/>
          <w:marRight w:val="0"/>
          <w:marTop w:val="0"/>
          <w:marBottom w:val="0"/>
          <w:divBdr>
            <w:top w:val="none" w:sz="0" w:space="0" w:color="auto"/>
            <w:left w:val="none" w:sz="0" w:space="0" w:color="auto"/>
            <w:bottom w:val="none" w:sz="0" w:space="0" w:color="auto"/>
            <w:right w:val="none" w:sz="0" w:space="0" w:color="auto"/>
          </w:divBdr>
        </w:div>
        <w:div w:id="421218930">
          <w:marLeft w:val="0"/>
          <w:marRight w:val="0"/>
          <w:marTop w:val="0"/>
          <w:marBottom w:val="0"/>
          <w:divBdr>
            <w:top w:val="none" w:sz="0" w:space="0" w:color="auto"/>
            <w:left w:val="none" w:sz="0" w:space="0" w:color="auto"/>
            <w:bottom w:val="none" w:sz="0" w:space="0" w:color="auto"/>
            <w:right w:val="none" w:sz="0" w:space="0" w:color="auto"/>
          </w:divBdr>
        </w:div>
        <w:div w:id="18602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899</Words>
  <Characters>6198</Characters>
  <Application>Microsoft Office Word</Application>
  <DocSecurity>0</DocSecurity>
  <Lines>112</Lines>
  <Paragraphs>62</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2025-04-04T08:04:00Z</dcterms:created>
  <dcterms:modified xsi:type="dcterms:W3CDTF">2025-04-04T18:47:00Z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a46f4f28-2d41-47d8-850b-e99d8c2cecad</vt:lpwstr>
  </property>
</Properties>
</file>