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6E95F" w14:textId="77777777" w:rsidR="008F1949" w:rsidRDefault="008F1949" w:rsidP="008F1949">
      <w:r w:rsidRPr="008F1949">
        <w:rPr>
          <w:b/>
          <w:bCs/>
        </w:rPr>
        <w:t>Title:</w:t>
      </w:r>
      <w:r w:rsidRPr="008F1949">
        <w:t xml:space="preserve"> EVALUATING AXIS BANK'S CORPORATE SOCIAL RESPONSIBILITY (CSR) INITIATIVES</w:t>
      </w:r>
    </w:p>
    <w:p w14:paraId="14CE1096" w14:textId="77777777" w:rsidR="00485584" w:rsidRPr="00A35A16" w:rsidRDefault="00485584" w:rsidP="00485584">
      <w:pPr>
        <w:jc w:val="center"/>
        <w:rPr>
          <w:b/>
          <w:lang w:val="en-US"/>
        </w:rPr>
      </w:pPr>
      <w:r w:rsidRPr="00A35A16">
        <w:rPr>
          <w:b/>
          <w:bCs/>
        </w:rPr>
        <w:t>Authors</w:t>
      </w:r>
      <w:r w:rsidRPr="00A35A16">
        <w:t>:</w:t>
      </w:r>
      <w:r w:rsidRPr="00A35A16">
        <w:br/>
      </w:r>
      <w:r w:rsidRPr="00A35A16">
        <w:rPr>
          <w:b/>
        </w:rPr>
        <w:t xml:space="preserve"> Ajay </w:t>
      </w:r>
      <w:proofErr w:type="spellStart"/>
      <w:r w:rsidRPr="00A35A16">
        <w:rPr>
          <w:b/>
        </w:rPr>
        <w:t>Trilokinath</w:t>
      </w:r>
      <w:proofErr w:type="spellEnd"/>
      <w:r w:rsidRPr="00A35A16">
        <w:rPr>
          <w:b/>
        </w:rPr>
        <w:t xml:space="preserve"> Pandey </w:t>
      </w:r>
      <w:r w:rsidRPr="00A35A16">
        <w:rPr>
          <w:b/>
          <w:vertAlign w:val="superscript"/>
        </w:rPr>
        <w:t>1</w:t>
      </w:r>
      <w:r w:rsidRPr="00A35A16">
        <w:rPr>
          <w:b/>
        </w:rPr>
        <w:t xml:space="preserve">, </w:t>
      </w:r>
      <w:r w:rsidRPr="00A35A16">
        <w:rPr>
          <w:b/>
          <w:lang w:val="en-US"/>
        </w:rPr>
        <w:t>Prof</w:t>
      </w:r>
      <w:r>
        <w:rPr>
          <w:b/>
          <w:lang w:val="en-US"/>
        </w:rPr>
        <w:t>.</w:t>
      </w:r>
      <w:r w:rsidRPr="00A35A16">
        <w:rPr>
          <w:b/>
          <w:lang w:val="en-US"/>
        </w:rPr>
        <w:t xml:space="preserve"> Ashok Desai</w:t>
      </w:r>
      <w:r w:rsidRPr="00A35A16">
        <w:rPr>
          <w:b/>
          <w:vertAlign w:val="superscript"/>
        </w:rPr>
        <w:t>2</w:t>
      </w:r>
      <w:r w:rsidRPr="00A35A16">
        <w:rPr>
          <w:b/>
        </w:rPr>
        <w:br/>
      </w:r>
      <w:r w:rsidRPr="00A35A16">
        <w:rPr>
          <w:vertAlign w:val="superscript"/>
        </w:rPr>
        <w:t>1</w:t>
      </w:r>
      <w:r w:rsidRPr="00A35A16">
        <w:t xml:space="preserve">Student of Master of Management Studies, </w:t>
      </w:r>
      <w:proofErr w:type="spellStart"/>
      <w:r w:rsidRPr="00A35A16">
        <w:t>Alamuri</w:t>
      </w:r>
      <w:proofErr w:type="spellEnd"/>
      <w:r w:rsidRPr="00A35A16">
        <w:t xml:space="preserve"> Ratnamala Institute of Engineering and Technology, Mumbai University, mailto:pandeyajay3101@gmail.com</w:t>
      </w:r>
    </w:p>
    <w:p w14:paraId="405F0084" w14:textId="77777777" w:rsidR="00485584" w:rsidRPr="00EF2050" w:rsidRDefault="00485584" w:rsidP="00485584">
      <w:pPr>
        <w:jc w:val="center"/>
      </w:pPr>
      <w:r w:rsidRPr="00A35A16">
        <w:br/>
      </w:r>
      <w:r w:rsidRPr="00A35A16">
        <w:rPr>
          <w:vertAlign w:val="superscript"/>
        </w:rPr>
        <w:t>2</w:t>
      </w:r>
      <w:r w:rsidRPr="00A35A16">
        <w:t xml:space="preserve">Assistant Professor, MMS Department, </w:t>
      </w:r>
      <w:proofErr w:type="spellStart"/>
      <w:r w:rsidRPr="00A35A16">
        <w:t>Alamuri</w:t>
      </w:r>
      <w:proofErr w:type="spellEnd"/>
      <w:r w:rsidRPr="00A35A16">
        <w:t xml:space="preserve"> Ratnamala Institute of Engineering and Technology, University of Mumbai </w:t>
      </w:r>
      <w:hyperlink r:id="rId5" w:history="1">
        <w:r w:rsidRPr="00A35A16">
          <w:rPr>
            <w:rStyle w:val="Hyperlink"/>
          </w:rPr>
          <w:t>mmsho.armiet@gmail.com</w:t>
        </w:r>
      </w:hyperlink>
    </w:p>
    <w:p w14:paraId="2D96FF54" w14:textId="77777777" w:rsidR="00485584" w:rsidRPr="008F1949" w:rsidRDefault="00485584" w:rsidP="008F1949"/>
    <w:p w14:paraId="54639BE1" w14:textId="77777777" w:rsidR="008F1949" w:rsidRPr="008F1949" w:rsidRDefault="008F1949" w:rsidP="008F1949">
      <w:r w:rsidRPr="008F1949">
        <w:rPr>
          <w:b/>
          <w:bCs/>
        </w:rPr>
        <w:t>Abstract:</w:t>
      </w:r>
      <w:r w:rsidRPr="008F1949">
        <w:t xml:space="preserve"> Corporate Social Responsibility (CSR) has become a critical component of business strategy, shaping how companies engage with society and contribute to sustainable development. This research evaluates Axis Bank's CSR initiatives, </w:t>
      </w:r>
      <w:proofErr w:type="spellStart"/>
      <w:r w:rsidRPr="008F1949">
        <w:t>analyzing</w:t>
      </w:r>
      <w:proofErr w:type="spellEnd"/>
      <w:r w:rsidRPr="008F1949">
        <w:t xml:space="preserve"> their impact on various social sectors, including education, healthcare, environmental sustainability, and financial inclusion. Utilizing a mixed-method approach, this study presents insights into the effectiveness of these initiatives and provides recommendations for enhancing their social impact.</w:t>
      </w:r>
    </w:p>
    <w:p w14:paraId="0C5FF3B0" w14:textId="77777777" w:rsidR="008F1949" w:rsidRPr="008F1949" w:rsidRDefault="008F1949" w:rsidP="008F1949">
      <w:r w:rsidRPr="008F1949">
        <w:rPr>
          <w:b/>
          <w:bCs/>
        </w:rPr>
        <w:t>Keywords:</w:t>
      </w:r>
      <w:r w:rsidRPr="008F1949">
        <w:t xml:space="preserve"> Corporate Social Responsibility, Axis Bank, Financial Inclusion, Sustainability, Social Impact, CSR Initiatives</w:t>
      </w:r>
    </w:p>
    <w:p w14:paraId="217ECA13" w14:textId="77777777" w:rsidR="00BD6A07" w:rsidRDefault="00BD6A07" w:rsidP="00BD6A07"/>
    <w:p w14:paraId="08E0D6B1" w14:textId="0A282874" w:rsidR="00BD6A07" w:rsidRPr="00BD6A07" w:rsidRDefault="00BD6A07" w:rsidP="00BD6A07">
      <w:pPr>
        <w:rPr>
          <w:b/>
          <w:bCs/>
        </w:rPr>
      </w:pPr>
      <w:r w:rsidRPr="00BD6A07">
        <w:rPr>
          <w:b/>
          <w:bCs/>
        </w:rPr>
        <w:t xml:space="preserve">1. </w:t>
      </w:r>
      <w:r w:rsidRPr="00BD6A07">
        <w:rPr>
          <w:b/>
          <w:bCs/>
        </w:rPr>
        <w:t>Introduction</w:t>
      </w:r>
    </w:p>
    <w:p w14:paraId="0FA6B97E" w14:textId="6CAB9510" w:rsidR="00BD6A07" w:rsidRDefault="00BD6A07" w:rsidP="00BD6A07">
      <w:r>
        <w:t xml:space="preserve">In recent years, company entities have identified the importance of CSR in fostering social </w:t>
      </w:r>
      <w:r>
        <w:t>well-being</w:t>
      </w:r>
      <w:r>
        <w:t xml:space="preserve"> while improving their brand recognition. Axis Bank, one </w:t>
      </w:r>
      <w:r>
        <w:t>of</w:t>
      </w:r>
      <w:r>
        <w:t xml:space="preserve"> India's leading </w:t>
      </w:r>
      <w:r>
        <w:t>financial</w:t>
      </w:r>
      <w:r>
        <w:t xml:space="preserve"> institutions, has undertaken various CSR tasks geared toward promoting </w:t>
      </w:r>
      <w:r>
        <w:t>financial</w:t>
      </w:r>
      <w:r>
        <w:t xml:space="preserve"> literacy, environmental sustainability, and network development. This paper significantly evaluates these projects, assessing their effectiveness and alignment with broader social and monetary desires.</w:t>
      </w:r>
    </w:p>
    <w:p w14:paraId="6A60CABB" w14:textId="77777777" w:rsidR="00BD6A07" w:rsidRPr="00BD6A07" w:rsidRDefault="00BD6A07" w:rsidP="00BD6A07">
      <w:pPr>
        <w:rPr>
          <w:b/>
          <w:bCs/>
        </w:rPr>
      </w:pPr>
      <w:r w:rsidRPr="00BD6A07">
        <w:rPr>
          <w:b/>
          <w:bCs/>
        </w:rPr>
        <w:t>2. Literature Review</w:t>
      </w:r>
    </w:p>
    <w:p w14:paraId="0A26E381" w14:textId="133D9089" w:rsidR="00BD6A07" w:rsidRDefault="00BD6A07" w:rsidP="00BD6A07">
      <w:r>
        <w:t xml:space="preserve"> CSR frameworks emphasize company responsibility in addressing societal challenges. Previous studies have examined how economic institutions contribute to sustainable improvement via targeted CSR applications. The analysis of Axis Bank's tasks inside this framework highlights their role in fostering inclusive </w:t>
      </w:r>
      <w:r>
        <w:t>growth</w:t>
      </w:r>
      <w:r>
        <w:t xml:space="preserve"> and social fairness.</w:t>
      </w:r>
    </w:p>
    <w:p w14:paraId="3FA20809" w14:textId="77777777" w:rsidR="00BD6A07" w:rsidRPr="00BD6A07" w:rsidRDefault="00BD6A07" w:rsidP="00BD6A07">
      <w:pPr>
        <w:rPr>
          <w:b/>
          <w:bCs/>
        </w:rPr>
      </w:pPr>
      <w:r w:rsidRPr="00BD6A07">
        <w:rPr>
          <w:b/>
          <w:bCs/>
        </w:rPr>
        <w:t>3. Methodology</w:t>
      </w:r>
    </w:p>
    <w:p w14:paraId="10F27F58" w14:textId="1A09A042" w:rsidR="00BD6A07" w:rsidRDefault="00BD6A07" w:rsidP="00BD6A07">
      <w:r>
        <w:t xml:space="preserve"> This </w:t>
      </w:r>
      <w:r>
        <w:t>has</w:t>
      </w:r>
      <w:r>
        <w:t xml:space="preserve"> a look at employs a mixed-approach method, incorporating primary and secondary records. Primary data includes surveys and interviews with stakeholders worried in Axis Bank’s CSR initiatives. Secondary facts </w:t>
      </w:r>
      <w:r>
        <w:t>are</w:t>
      </w:r>
      <w:r>
        <w:t xml:space="preserve"> derived from annual reports, CSR disclosures, and </w:t>
      </w:r>
      <w:r>
        <w:t>third-party</w:t>
      </w:r>
      <w:r>
        <w:t xml:space="preserve"> assessments to gauge the effect of these projects.</w:t>
      </w:r>
    </w:p>
    <w:p w14:paraId="420BFE47" w14:textId="18D7B3C0" w:rsidR="00BD6A07" w:rsidRPr="00BD6A07" w:rsidRDefault="00BD6A07" w:rsidP="00BD6A07">
      <w:pPr>
        <w:rPr>
          <w:b/>
          <w:bCs/>
        </w:rPr>
      </w:pPr>
      <w:r w:rsidRPr="00BD6A07">
        <w:rPr>
          <w:b/>
          <w:bCs/>
        </w:rPr>
        <w:t>4</w:t>
      </w:r>
      <w:r w:rsidRPr="00BD6A07">
        <w:rPr>
          <w:b/>
          <w:bCs/>
        </w:rPr>
        <w:t>. Findings and Analysis</w:t>
      </w:r>
    </w:p>
    <w:p w14:paraId="6126C32E" w14:textId="77777777" w:rsidR="00BD6A07" w:rsidRDefault="00BD6A07" w:rsidP="00BD6A07">
      <w:r>
        <w:t>•</w:t>
      </w:r>
      <w:r>
        <w:tab/>
        <w:t xml:space="preserve">Financial Inclusion: Axis Bank has applied economic literacy programs, in particular in rural areas, to enhance get admission to </w:t>
      </w:r>
      <w:proofErr w:type="spellStart"/>
      <w:r>
        <w:t>to</w:t>
      </w:r>
      <w:proofErr w:type="spellEnd"/>
      <w:r>
        <w:t xml:space="preserve"> banking services.</w:t>
      </w:r>
    </w:p>
    <w:p w14:paraId="271AB04D" w14:textId="77777777" w:rsidR="00BD6A07" w:rsidRDefault="00BD6A07" w:rsidP="00BD6A07">
      <w:r>
        <w:t>•</w:t>
      </w:r>
      <w:r>
        <w:tab/>
        <w:t>Education and Skill Development: CSR efforts encompass scholarship packages and vocational training for underprivileged communities.</w:t>
      </w:r>
    </w:p>
    <w:p w14:paraId="45EA45BA" w14:textId="77777777" w:rsidR="00BD6A07" w:rsidRDefault="00BD6A07" w:rsidP="00BD6A07">
      <w:r>
        <w:lastRenderedPageBreak/>
        <w:t>•</w:t>
      </w:r>
      <w:r>
        <w:tab/>
        <w:t>Healthcare: The bank has supported fitness camps, sanitation drives, and pandemic remedy efforts.</w:t>
      </w:r>
    </w:p>
    <w:p w14:paraId="4781BC8C" w14:textId="77777777" w:rsidR="00BD6A07" w:rsidRDefault="00BD6A07" w:rsidP="00BD6A07">
      <w:r>
        <w:t>•</w:t>
      </w:r>
      <w:r>
        <w:tab/>
        <w:t>Environmental Sustainability: Green banking initiatives and carbon footprint discount packages demonstrate the bank’s dedication to environmental responsibility.</w:t>
      </w:r>
    </w:p>
    <w:p w14:paraId="3A98C995" w14:textId="77777777" w:rsidR="00BD6A07" w:rsidRPr="00BD6A07" w:rsidRDefault="00BD6A07" w:rsidP="00BD6A07">
      <w:pPr>
        <w:rPr>
          <w:b/>
          <w:bCs/>
        </w:rPr>
      </w:pPr>
      <w:r w:rsidRPr="00BD6A07">
        <w:rPr>
          <w:b/>
          <w:bCs/>
        </w:rPr>
        <w:t>5</w:t>
      </w:r>
      <w:r w:rsidRPr="00BD6A07">
        <w:rPr>
          <w:b/>
          <w:bCs/>
        </w:rPr>
        <w:t>. Discussion</w:t>
      </w:r>
    </w:p>
    <w:p w14:paraId="572B27BE" w14:textId="1BB5F23F" w:rsidR="00BD6A07" w:rsidRDefault="00BD6A07" w:rsidP="00BD6A07">
      <w:r>
        <w:t xml:space="preserve"> The analysis </w:t>
      </w:r>
      <w:r>
        <w:t>shows</w:t>
      </w:r>
      <w:r>
        <w:t xml:space="preserve"> that while Axis Bank’s CSR projects have yielded high-quality consequences, there may be scope for more effect </w:t>
      </w:r>
      <w:r>
        <w:t>through</w:t>
      </w:r>
      <w:r>
        <w:t xml:space="preserve"> superior stakeholder engagement and strategic partnerships. Strengthening monitoring mechanisms and </w:t>
      </w:r>
      <w:r>
        <w:t>ensuring</w:t>
      </w:r>
      <w:r>
        <w:t xml:space="preserve"> transparency in implementation are essential for optimizing CSR effectiveness.</w:t>
      </w:r>
    </w:p>
    <w:p w14:paraId="7419503D" w14:textId="77777777" w:rsidR="00BD6A07" w:rsidRPr="00BD6A07" w:rsidRDefault="00BD6A07" w:rsidP="00BD6A07">
      <w:pPr>
        <w:rPr>
          <w:b/>
          <w:bCs/>
        </w:rPr>
      </w:pPr>
      <w:r w:rsidRPr="00BD6A07">
        <w:rPr>
          <w:b/>
          <w:bCs/>
        </w:rPr>
        <w:t>6. Conclusion</w:t>
      </w:r>
    </w:p>
    <w:p w14:paraId="2DA0788B" w14:textId="43A714A6" w:rsidR="00BD6A07" w:rsidRDefault="00BD6A07" w:rsidP="00BD6A07">
      <w:r>
        <w:t xml:space="preserve"> Axis Bank’s CSR initiatives </w:t>
      </w:r>
      <w:r>
        <w:t>considerably contribute</w:t>
      </w:r>
      <w:r>
        <w:t xml:space="preserve"> to social improvement. However, non-stop assessment and strategic refinement are necessary to maximise their </w:t>
      </w:r>
      <w:r>
        <w:t>long-term</w:t>
      </w:r>
      <w:r>
        <w:t xml:space="preserve"> advantages. This </w:t>
      </w:r>
      <w:r>
        <w:t>has</w:t>
      </w:r>
      <w:r>
        <w:t xml:space="preserve"> a look at underscores the importance of integrating CSR efforts with broader developmental targets to create sustainable social change.</w:t>
      </w:r>
    </w:p>
    <w:p w14:paraId="003D4225" w14:textId="77777777" w:rsidR="00BD6A07" w:rsidRPr="00BD6A07" w:rsidRDefault="00BD6A07" w:rsidP="00BD6A07">
      <w:pPr>
        <w:rPr>
          <w:b/>
          <w:bCs/>
        </w:rPr>
      </w:pPr>
      <w:r w:rsidRPr="00BD6A07">
        <w:rPr>
          <w:b/>
          <w:bCs/>
        </w:rPr>
        <w:t>7. References</w:t>
      </w:r>
    </w:p>
    <w:p w14:paraId="491F2A28" w14:textId="2793EA0A" w:rsidR="00BD6A07" w:rsidRDefault="00BD6A07" w:rsidP="00BD6A07">
      <w:r>
        <w:t>•</w:t>
      </w:r>
      <w:r>
        <w:tab/>
        <w:t xml:space="preserve">Axis Bank Annual CSR Report 2023. Retrieved from </w:t>
      </w:r>
      <w:r>
        <w:t>www.Axisbank.com</w:t>
      </w:r>
    </w:p>
    <w:p w14:paraId="4BA11A85" w14:textId="77777777" w:rsidR="00BD6A07" w:rsidRDefault="00BD6A07" w:rsidP="00BD6A07">
      <w:r>
        <w:t>•</w:t>
      </w:r>
      <w:r>
        <w:tab/>
        <w:t>Carroll, A. B. (1999). Corporate Social Responsibility: Evolution of a Definitional Construct. Business &amp; Society, 38(three), 268-295.</w:t>
      </w:r>
    </w:p>
    <w:p w14:paraId="7E834E4F" w14:textId="77777777" w:rsidR="00BD6A07" w:rsidRDefault="00BD6A07" w:rsidP="00BD6A07">
      <w:r>
        <w:t>•</w:t>
      </w:r>
      <w:r>
        <w:tab/>
        <w:t xml:space="preserve">Kotler, P., &amp; Lee, N. (2005). Corporate Social Responsibility: Doing the </w:t>
      </w:r>
      <w:proofErr w:type="gramStart"/>
      <w:r>
        <w:t>Most Good</w:t>
      </w:r>
      <w:proofErr w:type="gramEnd"/>
      <w:r>
        <w:t xml:space="preserve"> for Your Company and Your Cause. Wiley.</w:t>
      </w:r>
    </w:p>
    <w:p w14:paraId="0E601F6B" w14:textId="77777777" w:rsidR="00BD6A07" w:rsidRDefault="00BD6A07" w:rsidP="00BD6A07">
      <w:r>
        <w:t>•</w:t>
      </w:r>
      <w:r>
        <w:tab/>
        <w:t>Porter, M. E., &amp; Kramer, M. R. (2011). Creating Shared Value. Harvard Business Review, 89(1/2), 62-77.</w:t>
      </w:r>
    </w:p>
    <w:p w14:paraId="18A202F2" w14:textId="77777777" w:rsidR="00BD6A07" w:rsidRDefault="00BD6A07" w:rsidP="00BD6A07">
      <w:r>
        <w:t>•</w:t>
      </w:r>
      <w:r>
        <w:tab/>
        <w:t>Sarkar, S., &amp; Searcy, C. (2016). Measuring Corporate Social Responsibility Performance. Business Strategy and the Environment, 25(4), 277-292.</w:t>
      </w:r>
    </w:p>
    <w:p w14:paraId="717A87E5" w14:textId="1A57C4CD" w:rsidR="00C650EC" w:rsidRPr="00BD6A07" w:rsidRDefault="00BD6A07" w:rsidP="00BD6A07">
      <w:r>
        <w:t>•</w:t>
      </w:r>
      <w:r>
        <w:tab/>
        <w:t>Indian Companies Act (2013). Ministry of Corporate Affairs, Government of India.</w:t>
      </w:r>
    </w:p>
    <w:sectPr w:rsidR="00C650EC" w:rsidRPr="00BD6A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3F6233"/>
    <w:multiLevelType w:val="multilevel"/>
    <w:tmpl w:val="F30A6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4C280E"/>
    <w:multiLevelType w:val="multilevel"/>
    <w:tmpl w:val="B52E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4F78EC"/>
    <w:multiLevelType w:val="hybridMultilevel"/>
    <w:tmpl w:val="FA0AF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7423554">
    <w:abstractNumId w:val="1"/>
  </w:num>
  <w:num w:numId="2" w16cid:durableId="8724277">
    <w:abstractNumId w:val="0"/>
  </w:num>
  <w:num w:numId="3" w16cid:durableId="11748793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949"/>
    <w:rsid w:val="00476F81"/>
    <w:rsid w:val="00485584"/>
    <w:rsid w:val="008F1949"/>
    <w:rsid w:val="00B77715"/>
    <w:rsid w:val="00BB53BB"/>
    <w:rsid w:val="00BD6A07"/>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C4152"/>
  <w15:chartTrackingRefBased/>
  <w15:docId w15:val="{6502D47B-2A00-4B05-89DE-B4B5BD283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F1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F1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F19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F19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F19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F19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F19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F19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F19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9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F19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F19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F19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F19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F19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F19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F19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F1949"/>
    <w:rPr>
      <w:rFonts w:eastAsiaTheme="majorEastAsia" w:cstheme="majorBidi"/>
      <w:color w:val="272727" w:themeColor="text1" w:themeTint="D8"/>
    </w:rPr>
  </w:style>
  <w:style w:type="paragraph" w:styleId="Title">
    <w:name w:val="Title"/>
    <w:basedOn w:val="Normal"/>
    <w:next w:val="Normal"/>
    <w:link w:val="TitleChar"/>
    <w:uiPriority w:val="10"/>
    <w:qFormat/>
    <w:rsid w:val="008F1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19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F19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F19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F1949"/>
    <w:pPr>
      <w:spacing w:before="160"/>
      <w:jc w:val="center"/>
    </w:pPr>
    <w:rPr>
      <w:i/>
      <w:iCs/>
      <w:color w:val="404040" w:themeColor="text1" w:themeTint="BF"/>
    </w:rPr>
  </w:style>
  <w:style w:type="character" w:customStyle="1" w:styleId="QuoteChar">
    <w:name w:val="Quote Char"/>
    <w:basedOn w:val="DefaultParagraphFont"/>
    <w:link w:val="Quote"/>
    <w:uiPriority w:val="29"/>
    <w:rsid w:val="008F1949"/>
    <w:rPr>
      <w:i/>
      <w:iCs/>
      <w:color w:val="404040" w:themeColor="text1" w:themeTint="BF"/>
    </w:rPr>
  </w:style>
  <w:style w:type="paragraph" w:styleId="ListParagraph">
    <w:name w:val="List Paragraph"/>
    <w:basedOn w:val="Normal"/>
    <w:uiPriority w:val="34"/>
    <w:qFormat/>
    <w:rsid w:val="008F1949"/>
    <w:pPr>
      <w:ind w:left="720"/>
      <w:contextualSpacing/>
    </w:pPr>
  </w:style>
  <w:style w:type="character" w:styleId="IntenseEmphasis">
    <w:name w:val="Intense Emphasis"/>
    <w:basedOn w:val="DefaultParagraphFont"/>
    <w:uiPriority w:val="21"/>
    <w:qFormat/>
    <w:rsid w:val="008F1949"/>
    <w:rPr>
      <w:i/>
      <w:iCs/>
      <w:color w:val="2F5496" w:themeColor="accent1" w:themeShade="BF"/>
    </w:rPr>
  </w:style>
  <w:style w:type="paragraph" w:styleId="IntenseQuote">
    <w:name w:val="Intense Quote"/>
    <w:basedOn w:val="Normal"/>
    <w:next w:val="Normal"/>
    <w:link w:val="IntenseQuoteChar"/>
    <w:uiPriority w:val="30"/>
    <w:qFormat/>
    <w:rsid w:val="008F1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F1949"/>
    <w:rPr>
      <w:i/>
      <w:iCs/>
      <w:color w:val="2F5496" w:themeColor="accent1" w:themeShade="BF"/>
    </w:rPr>
  </w:style>
  <w:style w:type="character" w:styleId="IntenseReference">
    <w:name w:val="Intense Reference"/>
    <w:basedOn w:val="DefaultParagraphFont"/>
    <w:uiPriority w:val="32"/>
    <w:qFormat/>
    <w:rsid w:val="008F1949"/>
    <w:rPr>
      <w:b/>
      <w:bCs/>
      <w:smallCaps/>
      <w:color w:val="2F5496" w:themeColor="accent1" w:themeShade="BF"/>
      <w:spacing w:val="5"/>
    </w:rPr>
  </w:style>
  <w:style w:type="character" w:styleId="Hyperlink">
    <w:name w:val="Hyperlink"/>
    <w:basedOn w:val="DefaultParagraphFont"/>
    <w:uiPriority w:val="99"/>
    <w:unhideWhenUsed/>
    <w:rsid w:val="008F1949"/>
    <w:rPr>
      <w:color w:val="0563C1" w:themeColor="hyperlink"/>
      <w:u w:val="single"/>
    </w:rPr>
  </w:style>
  <w:style w:type="character" w:styleId="UnresolvedMention">
    <w:name w:val="Unresolved Mention"/>
    <w:basedOn w:val="DefaultParagraphFont"/>
    <w:uiPriority w:val="99"/>
    <w:semiHidden/>
    <w:unhideWhenUsed/>
    <w:rsid w:val="008F19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3002">
      <w:bodyDiv w:val="1"/>
      <w:marLeft w:val="0"/>
      <w:marRight w:val="0"/>
      <w:marTop w:val="0"/>
      <w:marBottom w:val="0"/>
      <w:divBdr>
        <w:top w:val="none" w:sz="0" w:space="0" w:color="auto"/>
        <w:left w:val="none" w:sz="0" w:space="0" w:color="auto"/>
        <w:bottom w:val="none" w:sz="0" w:space="0" w:color="auto"/>
        <w:right w:val="none" w:sz="0" w:space="0" w:color="auto"/>
      </w:divBdr>
    </w:div>
    <w:div w:id="1524705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544</Words>
  <Characters>3738</Characters>
  <Application>Microsoft Office Word</Application>
  <DocSecurity>0</DocSecurity>
  <Lines>61</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2025-04-03T19:54:00Z</dcterms:created>
  <dcterms:modified xsi:type="dcterms:W3CDTF">2025-04-03T20:19:00Z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e49ea1d3-379b-4f07-8d69-b39b858d2454</vt:lpwstr>
  </property>
</Properties>
</file>