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6CFE" w:rsidRPr="002D3F26" w:rsidRDefault="002D3F26" w:rsidP="002D3F26">
      <w:pPr>
        <w:pStyle w:val="ListParagraph"/>
        <w:rPr>
          <w:b/>
          <w:bCs/>
        </w:rPr>
      </w:pPr>
      <w:r w:rsidRPr="002D3F26">
        <w:rPr>
          <w:rFonts w:ascii="Times New Roman" w:hAnsi="Times New Roman" w:cs="Times New Roman"/>
          <w:b/>
          <w:sz w:val="28"/>
          <w:szCs w:val="28"/>
        </w:rPr>
        <w:t xml:space="preserve">Germination studies of the seeds of </w:t>
      </w:r>
      <w:r w:rsidRPr="002D3F26">
        <w:rPr>
          <w:rFonts w:ascii="Times New Roman" w:hAnsi="Times New Roman" w:cs="Times New Roman"/>
          <w:b/>
          <w:i/>
          <w:sz w:val="28"/>
          <w:szCs w:val="28"/>
        </w:rPr>
        <w:t xml:space="preserve">Citrus </w:t>
      </w:r>
      <w:proofErr w:type="spellStart"/>
      <w:r w:rsidRPr="002D3F26">
        <w:rPr>
          <w:rFonts w:ascii="Times New Roman" w:hAnsi="Times New Roman" w:cs="Times New Roman"/>
          <w:b/>
          <w:i/>
          <w:sz w:val="28"/>
          <w:szCs w:val="28"/>
        </w:rPr>
        <w:t>sinensis</w:t>
      </w:r>
      <w:proofErr w:type="spellEnd"/>
      <w:r w:rsidRPr="002D3F26">
        <w:rPr>
          <w:rFonts w:ascii="Times New Roman" w:hAnsi="Times New Roman" w:cs="Times New Roman"/>
          <w:b/>
          <w:sz w:val="28"/>
          <w:szCs w:val="28"/>
        </w:rPr>
        <w:t xml:space="preserve"> (L.) </w:t>
      </w:r>
      <w:proofErr w:type="spellStart"/>
      <w:r w:rsidRPr="002D3F26">
        <w:rPr>
          <w:rFonts w:ascii="Times New Roman" w:hAnsi="Times New Roman" w:cs="Times New Roman"/>
          <w:b/>
          <w:sz w:val="28"/>
          <w:szCs w:val="28"/>
        </w:rPr>
        <w:t>Osbeck</w:t>
      </w:r>
      <w:proofErr w:type="spellEnd"/>
    </w:p>
    <w:p w:rsidR="008E6CFE" w:rsidRPr="002D3F26" w:rsidRDefault="008E6CFE" w:rsidP="002D3F26">
      <w:pPr>
        <w:spacing w:line="480" w:lineRule="auto"/>
        <w:jc w:val="center"/>
        <w:rPr>
          <w:rFonts w:ascii="Times New Roman" w:hAnsi="Times New Roman"/>
          <w:b/>
          <w:bCs/>
          <w:sz w:val="24"/>
          <w:szCs w:val="24"/>
        </w:rPr>
      </w:pPr>
      <w:r w:rsidRPr="002D3F26">
        <w:rPr>
          <w:rFonts w:ascii="Times New Roman" w:hAnsi="Times New Roman" w:cs="Times New Roman"/>
          <w:sz w:val="24"/>
          <w:szCs w:val="24"/>
        </w:rPr>
        <w:t>*</w:t>
      </w:r>
      <w:proofErr w:type="spellStart"/>
      <w:r w:rsidRPr="002D3F26">
        <w:rPr>
          <w:rFonts w:ascii="Times New Roman" w:hAnsi="Times New Roman" w:cs="Times New Roman"/>
          <w:sz w:val="24"/>
          <w:szCs w:val="24"/>
        </w:rPr>
        <w:t>Eremrena</w:t>
      </w:r>
      <w:proofErr w:type="spellEnd"/>
      <w:r w:rsidRPr="002D3F26">
        <w:rPr>
          <w:rFonts w:ascii="Times New Roman" w:hAnsi="Times New Roman" w:cs="Times New Roman"/>
          <w:sz w:val="24"/>
          <w:szCs w:val="24"/>
        </w:rPr>
        <w:t>, P.O. and</w:t>
      </w:r>
      <w:r w:rsidRPr="002D3F26">
        <w:rPr>
          <w:rFonts w:ascii="Times New Roman" w:hAnsi="Times New Roman" w:cs="Times New Roman"/>
          <w:sz w:val="24"/>
          <w:szCs w:val="24"/>
          <w:vertAlign w:val="superscript"/>
        </w:rPr>
        <w:t xml:space="preserve">   </w:t>
      </w:r>
      <w:proofErr w:type="spellStart"/>
      <w:r w:rsidR="002D3F26" w:rsidRPr="002D3F26">
        <w:rPr>
          <w:rFonts w:ascii="Times New Roman" w:eastAsia="Calibri" w:hAnsi="Times New Roman" w:cs="Times New Roman"/>
          <w:sz w:val="24"/>
          <w:szCs w:val="24"/>
        </w:rPr>
        <w:t>Maduka</w:t>
      </w:r>
      <w:proofErr w:type="spellEnd"/>
      <w:r w:rsidR="002D3F26" w:rsidRPr="002D3F26">
        <w:rPr>
          <w:rFonts w:ascii="Times New Roman" w:eastAsia="Calibri" w:hAnsi="Times New Roman" w:cs="Times New Roman"/>
          <w:sz w:val="24"/>
          <w:szCs w:val="24"/>
        </w:rPr>
        <w:t>, B. C.</w:t>
      </w:r>
    </w:p>
    <w:p w:rsidR="008E6CFE" w:rsidRPr="00850262" w:rsidRDefault="008E6CFE" w:rsidP="008E6CFE">
      <w:pPr>
        <w:tabs>
          <w:tab w:val="left" w:pos="6030"/>
        </w:tabs>
        <w:spacing w:after="0" w:line="240" w:lineRule="auto"/>
        <w:rPr>
          <w:rFonts w:ascii="Times New Roman" w:eastAsia="Times New Roman" w:hAnsi="Times New Roman" w:cs="Times New Roman"/>
          <w:sz w:val="24"/>
          <w:szCs w:val="24"/>
        </w:rPr>
      </w:pPr>
      <w:r w:rsidRPr="00850262">
        <w:rPr>
          <w:rFonts w:ascii="Times New Roman" w:eastAsia="Times New Roman" w:hAnsi="Times New Roman" w:cs="Times New Roman"/>
          <w:color w:val="000000"/>
          <w:sz w:val="24"/>
          <w:szCs w:val="24"/>
        </w:rPr>
        <w:t xml:space="preserve">Department of Plant Science and Biotechnology, Faculty of Science, University of Port Harcourt, P.M.B.5323, </w:t>
      </w:r>
      <w:proofErr w:type="spellStart"/>
      <w:r w:rsidRPr="00850262">
        <w:rPr>
          <w:rFonts w:ascii="Times New Roman" w:eastAsia="Times New Roman" w:hAnsi="Times New Roman" w:cs="Times New Roman"/>
          <w:color w:val="000000"/>
          <w:sz w:val="24"/>
          <w:szCs w:val="24"/>
        </w:rPr>
        <w:t>Choba</w:t>
      </w:r>
      <w:proofErr w:type="spellEnd"/>
      <w:r w:rsidRPr="00850262">
        <w:rPr>
          <w:rFonts w:ascii="Times New Roman" w:eastAsia="Times New Roman" w:hAnsi="Times New Roman" w:cs="Times New Roman"/>
          <w:color w:val="000000"/>
          <w:sz w:val="24"/>
          <w:szCs w:val="24"/>
        </w:rPr>
        <w:t>, Port Harcourt, Rivers State, Nigeria.</w:t>
      </w:r>
    </w:p>
    <w:p w:rsidR="008E6CFE" w:rsidRPr="00850262" w:rsidRDefault="008E6CFE" w:rsidP="008E6CFE">
      <w:pPr>
        <w:spacing w:after="0" w:line="240" w:lineRule="auto"/>
        <w:rPr>
          <w:rFonts w:ascii="Times New Roman" w:eastAsia="Times New Roman" w:hAnsi="Times New Roman" w:cs="Times New Roman"/>
          <w:sz w:val="24"/>
          <w:szCs w:val="24"/>
        </w:rPr>
      </w:pPr>
      <w:r w:rsidRPr="00850262">
        <w:rPr>
          <w:rFonts w:ascii="Times New Roman" w:eastAsia="Times New Roman" w:hAnsi="Times New Roman" w:cs="Times New Roman"/>
          <w:color w:val="000000"/>
          <w:sz w:val="24"/>
          <w:szCs w:val="24"/>
        </w:rPr>
        <w:t>*Corresponding author</w:t>
      </w:r>
      <w:r w:rsidRPr="00850262">
        <w:rPr>
          <w:rFonts w:ascii="Times New Roman" w:eastAsia="Times New Roman" w:hAnsi="Times New Roman" w:cs="Times New Roman"/>
          <w:b/>
          <w:bCs/>
          <w:i/>
          <w:iCs/>
          <w:color w:val="000000"/>
          <w:sz w:val="24"/>
          <w:szCs w:val="24"/>
        </w:rPr>
        <w:t xml:space="preserve">: </w:t>
      </w:r>
      <w:hyperlink r:id="rId5" w:history="1">
        <w:r w:rsidRPr="00850262">
          <w:rPr>
            <w:rFonts w:ascii="Times New Roman" w:eastAsia="Times New Roman" w:hAnsi="Times New Roman" w:cs="Times New Roman"/>
            <w:b/>
            <w:bCs/>
            <w:i/>
            <w:iCs/>
            <w:color w:val="000000"/>
            <w:sz w:val="24"/>
            <w:szCs w:val="24"/>
            <w:u w:val="single"/>
          </w:rPr>
          <w:t>peter.eremrena@uniport.edu.ng</w:t>
        </w:r>
      </w:hyperlink>
    </w:p>
    <w:p w:rsidR="008E6CFE" w:rsidRDefault="008E6CFE" w:rsidP="008E6CFE">
      <w:pPr>
        <w:spacing w:after="0" w:line="240" w:lineRule="auto"/>
        <w:rPr>
          <w:rFonts w:ascii="Times New Roman" w:hAnsi="Times New Roman" w:cs="Times New Roman"/>
          <w:sz w:val="24"/>
          <w:szCs w:val="24"/>
        </w:rPr>
      </w:pPr>
    </w:p>
    <w:p w:rsidR="008E6CFE" w:rsidRPr="009677F9" w:rsidRDefault="008E6CFE" w:rsidP="009677F9">
      <w:pPr>
        <w:spacing w:after="0" w:line="240" w:lineRule="auto"/>
        <w:jc w:val="both"/>
        <w:rPr>
          <w:rFonts w:ascii="Times New Roman" w:hAnsi="Times New Roman" w:cs="Times New Roman"/>
          <w:b/>
          <w:sz w:val="24"/>
          <w:szCs w:val="24"/>
        </w:rPr>
      </w:pPr>
      <w:r w:rsidRPr="009677F9">
        <w:rPr>
          <w:rFonts w:ascii="Times New Roman" w:hAnsi="Times New Roman" w:cs="Times New Roman"/>
          <w:b/>
          <w:sz w:val="24"/>
          <w:szCs w:val="24"/>
        </w:rPr>
        <w:t>ABSTRACT</w:t>
      </w:r>
    </w:p>
    <w:p w:rsidR="00305DFE" w:rsidRPr="002D3F26" w:rsidRDefault="002D3F26" w:rsidP="002D3F26">
      <w:pPr>
        <w:spacing w:line="240" w:lineRule="auto"/>
        <w:jc w:val="both"/>
        <w:rPr>
          <w:rFonts w:ascii="Times New Roman" w:hAnsi="Times New Roman" w:cs="Times New Roman"/>
          <w:sz w:val="24"/>
          <w:szCs w:val="24"/>
        </w:rPr>
      </w:pPr>
      <w:r w:rsidRPr="002D3F26">
        <w:rPr>
          <w:rFonts w:ascii="Times New Roman" w:hAnsi="Times New Roman" w:cs="Times New Roman"/>
          <w:sz w:val="24"/>
          <w:szCs w:val="24"/>
        </w:rPr>
        <w:t xml:space="preserve">Germination studies of the seeds of </w:t>
      </w:r>
      <w:r w:rsidRPr="002D3F26">
        <w:rPr>
          <w:rFonts w:ascii="Times New Roman" w:hAnsi="Times New Roman" w:cs="Times New Roman"/>
          <w:i/>
          <w:sz w:val="24"/>
          <w:szCs w:val="24"/>
        </w:rPr>
        <w:t xml:space="preserve">Citrus </w:t>
      </w:r>
      <w:proofErr w:type="spellStart"/>
      <w:r w:rsidRPr="002D3F26">
        <w:rPr>
          <w:rFonts w:ascii="Times New Roman" w:hAnsi="Times New Roman" w:cs="Times New Roman"/>
          <w:i/>
          <w:sz w:val="24"/>
          <w:szCs w:val="24"/>
        </w:rPr>
        <w:t>sinensis</w:t>
      </w:r>
      <w:proofErr w:type="spellEnd"/>
      <w:r w:rsidRPr="002D3F26">
        <w:rPr>
          <w:rFonts w:ascii="Times New Roman" w:hAnsi="Times New Roman" w:cs="Times New Roman"/>
          <w:sz w:val="24"/>
          <w:szCs w:val="24"/>
        </w:rPr>
        <w:t xml:space="preserve"> (L.) </w:t>
      </w:r>
      <w:proofErr w:type="spellStart"/>
      <w:r w:rsidRPr="002D3F26">
        <w:rPr>
          <w:rFonts w:ascii="Times New Roman" w:hAnsi="Times New Roman" w:cs="Times New Roman"/>
          <w:sz w:val="24"/>
          <w:szCs w:val="24"/>
        </w:rPr>
        <w:t>Osbeck</w:t>
      </w:r>
      <w:proofErr w:type="spellEnd"/>
      <w:r w:rsidRPr="002D3F26">
        <w:rPr>
          <w:rFonts w:ascii="Times New Roman" w:hAnsi="Times New Roman" w:cs="Times New Roman"/>
          <w:sz w:val="24"/>
          <w:szCs w:val="24"/>
        </w:rPr>
        <w:t xml:space="preserve"> were carried out in the laboratory. The seeds were subjected to chemical and physical treatments namely; soaking in hydrogen peroxide, soaking in concentrated </w:t>
      </w:r>
      <w:proofErr w:type="spellStart"/>
      <w:r w:rsidRPr="002D3F26">
        <w:rPr>
          <w:rFonts w:ascii="Times New Roman" w:hAnsi="Times New Roman" w:cs="Times New Roman"/>
          <w:sz w:val="24"/>
          <w:szCs w:val="24"/>
        </w:rPr>
        <w:t>tetraoxosulphate</w:t>
      </w:r>
      <w:proofErr w:type="spellEnd"/>
      <w:r w:rsidRPr="002D3F26">
        <w:rPr>
          <w:rFonts w:ascii="Times New Roman" w:hAnsi="Times New Roman" w:cs="Times New Roman"/>
          <w:sz w:val="24"/>
          <w:szCs w:val="24"/>
        </w:rPr>
        <w:t xml:space="preserve"> (vi) acid for different time interval and also treatment with Potassium nitrate, removal of seed coat and puncturing of seed coat. The result indicated that light promoted seed germination over dark germinated seeds. Treatment of punctured seeds with Potassium nitrate enhanced germination over the control and other treatments. The result indicated that the seed coat of </w:t>
      </w:r>
      <w:r w:rsidRPr="002D3F26">
        <w:rPr>
          <w:rFonts w:ascii="Times New Roman" w:hAnsi="Times New Roman" w:cs="Times New Roman"/>
          <w:i/>
          <w:sz w:val="24"/>
          <w:szCs w:val="24"/>
        </w:rPr>
        <w:t xml:space="preserve">Citrus </w:t>
      </w:r>
      <w:proofErr w:type="spellStart"/>
      <w:r w:rsidRPr="002D3F26">
        <w:rPr>
          <w:rFonts w:ascii="Times New Roman" w:hAnsi="Times New Roman" w:cs="Times New Roman"/>
          <w:i/>
          <w:sz w:val="24"/>
          <w:szCs w:val="24"/>
        </w:rPr>
        <w:t>sinensis</w:t>
      </w:r>
      <w:proofErr w:type="spellEnd"/>
      <w:r w:rsidRPr="002D3F26">
        <w:rPr>
          <w:rFonts w:ascii="Times New Roman" w:hAnsi="Times New Roman" w:cs="Times New Roman"/>
          <w:sz w:val="24"/>
          <w:szCs w:val="24"/>
        </w:rPr>
        <w:t xml:space="preserve"> are hard and prevent germination.</w:t>
      </w:r>
    </w:p>
    <w:p w:rsidR="009677F9" w:rsidRPr="009677F9" w:rsidRDefault="000F1ADE" w:rsidP="002D3F2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Keywords:</w:t>
      </w:r>
      <w:r w:rsidR="002D3F26">
        <w:rPr>
          <w:rFonts w:ascii="Times New Roman" w:hAnsi="Times New Roman" w:cs="Times New Roman"/>
          <w:sz w:val="24"/>
          <w:szCs w:val="24"/>
        </w:rPr>
        <w:t xml:space="preserve"> </w:t>
      </w:r>
      <w:r w:rsidR="002D3F26" w:rsidRPr="002D3F26">
        <w:rPr>
          <w:rFonts w:ascii="Times New Roman" w:hAnsi="Times New Roman" w:cs="Times New Roman"/>
          <w:sz w:val="24"/>
          <w:szCs w:val="24"/>
        </w:rPr>
        <w:t>Germination</w:t>
      </w:r>
      <w:r w:rsidR="002D3F26">
        <w:rPr>
          <w:rFonts w:ascii="Times New Roman" w:hAnsi="Times New Roman" w:cs="Times New Roman"/>
          <w:sz w:val="24"/>
          <w:szCs w:val="24"/>
        </w:rPr>
        <w:t>, S</w:t>
      </w:r>
      <w:r w:rsidR="002D3F26" w:rsidRPr="002D3F26">
        <w:rPr>
          <w:rFonts w:ascii="Times New Roman" w:hAnsi="Times New Roman" w:cs="Times New Roman"/>
          <w:sz w:val="24"/>
          <w:szCs w:val="24"/>
        </w:rPr>
        <w:t>eeds</w:t>
      </w:r>
      <w:r w:rsidR="002D3F26">
        <w:rPr>
          <w:rFonts w:ascii="Times New Roman" w:eastAsia="Calibri" w:hAnsi="Times New Roman" w:cs="Times New Roman"/>
          <w:i/>
          <w:iCs/>
          <w:sz w:val="24"/>
          <w:szCs w:val="24"/>
        </w:rPr>
        <w:t xml:space="preserve">, </w:t>
      </w:r>
      <w:r w:rsidR="002D3F26" w:rsidRPr="002D3F26">
        <w:rPr>
          <w:rFonts w:ascii="Times New Roman" w:hAnsi="Times New Roman" w:cs="Times New Roman"/>
          <w:i/>
          <w:sz w:val="24"/>
          <w:szCs w:val="24"/>
        </w:rPr>
        <w:t xml:space="preserve">Citrus </w:t>
      </w:r>
      <w:proofErr w:type="spellStart"/>
      <w:r w:rsidR="002D3F26" w:rsidRPr="002D3F26">
        <w:rPr>
          <w:rFonts w:ascii="Times New Roman" w:hAnsi="Times New Roman" w:cs="Times New Roman"/>
          <w:i/>
          <w:sz w:val="24"/>
          <w:szCs w:val="24"/>
        </w:rPr>
        <w:t>sinensis</w:t>
      </w:r>
      <w:proofErr w:type="spellEnd"/>
      <w:r w:rsidR="002D3F26">
        <w:rPr>
          <w:rFonts w:ascii="Times New Roman" w:hAnsi="Times New Roman" w:cs="Times New Roman"/>
          <w:i/>
          <w:sz w:val="24"/>
          <w:szCs w:val="24"/>
        </w:rPr>
        <w:t xml:space="preserve">, </w:t>
      </w:r>
      <w:r w:rsidR="002D3F26" w:rsidRPr="002D3F26">
        <w:rPr>
          <w:rFonts w:ascii="Times New Roman" w:hAnsi="Times New Roman" w:cs="Times New Roman"/>
          <w:sz w:val="24"/>
          <w:szCs w:val="24"/>
        </w:rPr>
        <w:t>treatment</w:t>
      </w:r>
      <w:r w:rsidR="002D3F26">
        <w:rPr>
          <w:rFonts w:ascii="Times New Roman" w:hAnsi="Times New Roman" w:cs="Times New Roman"/>
          <w:sz w:val="24"/>
          <w:szCs w:val="24"/>
        </w:rPr>
        <w:t>s, S</w:t>
      </w:r>
      <w:r w:rsidR="002D3F26" w:rsidRPr="002D3F26">
        <w:rPr>
          <w:rFonts w:ascii="Times New Roman" w:hAnsi="Times New Roman" w:cs="Times New Roman"/>
          <w:sz w:val="24"/>
          <w:szCs w:val="24"/>
        </w:rPr>
        <w:t>oaking</w:t>
      </w:r>
    </w:p>
    <w:p w:rsidR="009677F9" w:rsidRDefault="009677F9" w:rsidP="008E6CFE">
      <w:pPr>
        <w:spacing w:after="0" w:line="240" w:lineRule="auto"/>
        <w:rPr>
          <w:rFonts w:ascii="Times New Roman" w:hAnsi="Times New Roman" w:cs="Times New Roman"/>
          <w:sz w:val="24"/>
          <w:szCs w:val="24"/>
        </w:rPr>
      </w:pPr>
    </w:p>
    <w:p w:rsidR="009677F9" w:rsidRPr="00323B40" w:rsidRDefault="009677F9" w:rsidP="009677F9">
      <w:pPr>
        <w:pStyle w:val="ListParagraph"/>
        <w:numPr>
          <w:ilvl w:val="0"/>
          <w:numId w:val="1"/>
        </w:numPr>
        <w:spacing w:after="0" w:line="240" w:lineRule="auto"/>
        <w:ind w:left="0"/>
        <w:jc w:val="both"/>
        <w:rPr>
          <w:rFonts w:ascii="Times New Roman" w:hAnsi="Times New Roman" w:cs="Times New Roman"/>
          <w:b/>
          <w:sz w:val="24"/>
          <w:szCs w:val="24"/>
        </w:rPr>
      </w:pPr>
      <w:r w:rsidRPr="009677F9">
        <w:rPr>
          <w:rFonts w:ascii="Times New Roman" w:hAnsi="Times New Roman" w:cs="Times New Roman"/>
          <w:b/>
          <w:sz w:val="24"/>
          <w:szCs w:val="24"/>
        </w:rPr>
        <w:t>INTRODUCTION</w:t>
      </w:r>
    </w:p>
    <w:p w:rsidR="002D3F26" w:rsidRDefault="002D3F26" w:rsidP="00C94B07">
      <w:pPr>
        <w:spacing w:after="0" w:line="240" w:lineRule="auto"/>
        <w:jc w:val="both"/>
        <w:rPr>
          <w:rFonts w:ascii="Times New Roman" w:hAnsi="Times New Roman" w:cs="Times New Roman"/>
          <w:sz w:val="24"/>
          <w:szCs w:val="24"/>
        </w:rPr>
      </w:pPr>
      <w:r w:rsidRPr="002D3F26">
        <w:rPr>
          <w:rFonts w:ascii="Times New Roman" w:hAnsi="Times New Roman" w:cs="Times New Roman"/>
          <w:i/>
          <w:sz w:val="24"/>
          <w:szCs w:val="24"/>
        </w:rPr>
        <w:t xml:space="preserve">Citrus </w:t>
      </w:r>
      <w:proofErr w:type="spellStart"/>
      <w:r w:rsidRPr="002D3F26">
        <w:rPr>
          <w:rFonts w:ascii="Times New Roman" w:hAnsi="Times New Roman" w:cs="Times New Roman"/>
          <w:i/>
          <w:sz w:val="24"/>
          <w:szCs w:val="24"/>
        </w:rPr>
        <w:t>sinensis</w:t>
      </w:r>
      <w:proofErr w:type="spellEnd"/>
      <w:r w:rsidRPr="002D3F26">
        <w:rPr>
          <w:rFonts w:ascii="Times New Roman" w:hAnsi="Times New Roman" w:cs="Times New Roman"/>
          <w:i/>
          <w:sz w:val="24"/>
          <w:szCs w:val="24"/>
        </w:rPr>
        <w:t xml:space="preserve"> </w:t>
      </w:r>
      <w:r w:rsidRPr="002D3F26">
        <w:rPr>
          <w:rFonts w:ascii="Times New Roman" w:hAnsi="Times New Roman" w:cs="Times New Roman"/>
          <w:sz w:val="24"/>
          <w:szCs w:val="24"/>
        </w:rPr>
        <w:t xml:space="preserve">(L.) </w:t>
      </w:r>
      <w:proofErr w:type="spellStart"/>
      <w:r w:rsidRPr="002D3F26">
        <w:rPr>
          <w:rFonts w:ascii="Times New Roman" w:hAnsi="Times New Roman" w:cs="Times New Roman"/>
          <w:sz w:val="24"/>
          <w:szCs w:val="24"/>
        </w:rPr>
        <w:t>Osbeck</w:t>
      </w:r>
      <w:proofErr w:type="spellEnd"/>
      <w:r w:rsidRPr="002D3F26">
        <w:rPr>
          <w:rFonts w:ascii="Times New Roman" w:hAnsi="Times New Roman" w:cs="Times New Roman"/>
          <w:sz w:val="24"/>
          <w:szCs w:val="24"/>
        </w:rPr>
        <w:t xml:space="preserve"> which is commonly called sweet orange and it was the most commonly grow</w:t>
      </w:r>
      <w:r>
        <w:rPr>
          <w:rFonts w:ascii="Times New Roman" w:hAnsi="Times New Roman" w:cs="Times New Roman"/>
          <w:sz w:val="24"/>
          <w:szCs w:val="24"/>
        </w:rPr>
        <w:t>n fruit in the world.</w:t>
      </w:r>
      <w:r w:rsidRPr="002D3F26">
        <w:rPr>
          <w:rFonts w:ascii="Times New Roman" w:hAnsi="Times New Roman" w:cs="Times New Roman"/>
          <w:sz w:val="24"/>
          <w:szCs w:val="24"/>
        </w:rPr>
        <w:t xml:space="preserve"> (Morton, 1987).</w:t>
      </w:r>
      <w:r w:rsidR="002E6DCA">
        <w:rPr>
          <w:rFonts w:ascii="Times New Roman" w:hAnsi="Times New Roman" w:cs="Times New Roman"/>
          <w:sz w:val="24"/>
          <w:szCs w:val="24"/>
        </w:rPr>
        <w:t xml:space="preserve"> </w:t>
      </w:r>
      <w:r w:rsidR="002E6DCA" w:rsidRPr="002E6DCA">
        <w:rPr>
          <w:rFonts w:ascii="Times New Roman" w:hAnsi="Times New Roman" w:cs="Times New Roman"/>
          <w:sz w:val="24"/>
          <w:szCs w:val="24"/>
        </w:rPr>
        <w:t xml:space="preserve">Orange is an evergreen flowering tree reaching </w:t>
      </w:r>
      <w:r w:rsidR="002E6DCA">
        <w:rPr>
          <w:rFonts w:ascii="Times New Roman" w:hAnsi="Times New Roman" w:cs="Times New Roman"/>
          <w:sz w:val="24"/>
          <w:szCs w:val="24"/>
        </w:rPr>
        <w:t xml:space="preserve">25 </w:t>
      </w:r>
      <w:proofErr w:type="spellStart"/>
      <w:r w:rsidR="002E6DCA">
        <w:rPr>
          <w:rFonts w:ascii="Times New Roman" w:hAnsi="Times New Roman" w:cs="Times New Roman"/>
          <w:sz w:val="24"/>
          <w:szCs w:val="24"/>
        </w:rPr>
        <w:t>ft</w:t>
      </w:r>
      <w:proofErr w:type="spellEnd"/>
      <w:r w:rsidR="002E6DCA">
        <w:rPr>
          <w:rFonts w:ascii="Times New Roman" w:hAnsi="Times New Roman" w:cs="Times New Roman"/>
          <w:sz w:val="24"/>
          <w:szCs w:val="24"/>
        </w:rPr>
        <w:t xml:space="preserve">(7.5m) in height, and has </w:t>
      </w:r>
      <w:r w:rsidR="002E6DCA" w:rsidRPr="002E6DCA">
        <w:rPr>
          <w:rFonts w:ascii="Times New Roman" w:hAnsi="Times New Roman" w:cs="Times New Roman"/>
          <w:sz w:val="24"/>
          <w:szCs w:val="24"/>
        </w:rPr>
        <w:t>a rounded crown of slender branches. The twigs are twisted and angled</w:t>
      </w:r>
      <w:r w:rsidR="002E6DCA">
        <w:rPr>
          <w:rFonts w:ascii="Times New Roman" w:hAnsi="Times New Roman" w:cs="Times New Roman"/>
          <w:sz w:val="24"/>
          <w:szCs w:val="24"/>
        </w:rPr>
        <w:t>, young ones may bear slender semi-flexible</w:t>
      </w:r>
      <w:r w:rsidR="002E6DCA" w:rsidRPr="002E6DCA">
        <w:rPr>
          <w:rFonts w:ascii="Times New Roman" w:hAnsi="Times New Roman" w:cs="Times New Roman"/>
          <w:sz w:val="24"/>
          <w:szCs w:val="24"/>
        </w:rPr>
        <w:t>, blunted spines in the leaf axils.</w:t>
      </w:r>
      <w:r w:rsidR="002E6DCA">
        <w:rPr>
          <w:rFonts w:ascii="Times New Roman" w:eastAsia="Calibri" w:hAnsi="Times New Roman"/>
          <w:i/>
          <w:iCs/>
          <w:sz w:val="24"/>
          <w:szCs w:val="24"/>
        </w:rPr>
        <w:t xml:space="preserve"> </w:t>
      </w:r>
      <w:r w:rsidR="002E6DCA">
        <w:rPr>
          <w:rFonts w:ascii="Times New Roman" w:hAnsi="Times New Roman" w:cs="Times New Roman"/>
          <w:sz w:val="24"/>
          <w:szCs w:val="24"/>
        </w:rPr>
        <w:t>The fruit</w:t>
      </w:r>
      <w:r w:rsidR="002E6DCA" w:rsidRPr="002E6DCA">
        <w:rPr>
          <w:rFonts w:ascii="Times New Roman" w:hAnsi="Times New Roman" w:cs="Times New Roman"/>
          <w:sz w:val="24"/>
          <w:szCs w:val="24"/>
        </w:rPr>
        <w:t xml:space="preserve"> is globose, oblate or oval 6.5-9.5 cm wide, containing an essential oil.</w:t>
      </w:r>
      <w:r w:rsidR="002E6DCA">
        <w:rPr>
          <w:rFonts w:ascii="Times New Roman" w:hAnsi="Times New Roman" w:cs="Times New Roman"/>
          <w:sz w:val="24"/>
          <w:szCs w:val="24"/>
        </w:rPr>
        <w:t xml:space="preserve"> </w:t>
      </w:r>
      <w:r w:rsidR="002E6DCA" w:rsidRPr="002E6DCA">
        <w:rPr>
          <w:rFonts w:ascii="Times New Roman" w:hAnsi="Times New Roman" w:cs="Times New Roman"/>
          <w:sz w:val="24"/>
          <w:szCs w:val="24"/>
        </w:rPr>
        <w:t xml:space="preserve">The outer rind which is the </w:t>
      </w:r>
      <w:proofErr w:type="spellStart"/>
      <w:r w:rsidR="002E6DCA" w:rsidRPr="002E6DCA">
        <w:rPr>
          <w:rFonts w:ascii="Times New Roman" w:hAnsi="Times New Roman" w:cs="Times New Roman"/>
          <w:sz w:val="24"/>
          <w:szCs w:val="24"/>
        </w:rPr>
        <w:t>epicarp</w:t>
      </w:r>
      <w:proofErr w:type="spellEnd"/>
      <w:r w:rsidR="002E6DCA" w:rsidRPr="002E6DCA">
        <w:rPr>
          <w:rFonts w:ascii="Times New Roman" w:hAnsi="Times New Roman" w:cs="Times New Roman"/>
          <w:sz w:val="24"/>
          <w:szCs w:val="24"/>
        </w:rPr>
        <w:t xml:space="preserve"> is orange or yellow in </w:t>
      </w:r>
      <w:proofErr w:type="spellStart"/>
      <w:r w:rsidR="002E6DCA" w:rsidRPr="002E6DCA">
        <w:rPr>
          <w:rFonts w:ascii="Times New Roman" w:hAnsi="Times New Roman" w:cs="Times New Roman"/>
          <w:sz w:val="24"/>
          <w:szCs w:val="24"/>
        </w:rPr>
        <w:t>colour</w:t>
      </w:r>
      <w:proofErr w:type="spellEnd"/>
      <w:r w:rsidR="002E6DCA" w:rsidRPr="002E6DCA">
        <w:rPr>
          <w:rFonts w:ascii="Times New Roman" w:hAnsi="Times New Roman" w:cs="Times New Roman"/>
          <w:sz w:val="24"/>
          <w:szCs w:val="24"/>
        </w:rPr>
        <w:t xml:space="preserve"> when ripe, the inner rind which is the </w:t>
      </w:r>
      <w:proofErr w:type="spellStart"/>
      <w:r w:rsidR="002E6DCA" w:rsidRPr="002E6DCA">
        <w:rPr>
          <w:rFonts w:ascii="Times New Roman" w:hAnsi="Times New Roman" w:cs="Times New Roman"/>
          <w:sz w:val="24"/>
          <w:szCs w:val="24"/>
        </w:rPr>
        <w:t>mesocarp</w:t>
      </w:r>
      <w:proofErr w:type="spellEnd"/>
      <w:r w:rsidR="002E6DCA" w:rsidRPr="002E6DCA">
        <w:rPr>
          <w:rFonts w:ascii="Times New Roman" w:hAnsi="Times New Roman" w:cs="Times New Roman"/>
          <w:sz w:val="24"/>
          <w:szCs w:val="24"/>
        </w:rPr>
        <w:t xml:space="preserve"> is white, spongy and non-aromatic. The pulp which is the endocarp is yellow, orange or more or less red in </w:t>
      </w:r>
      <w:proofErr w:type="spellStart"/>
      <w:r w:rsidR="002E6DCA" w:rsidRPr="002E6DCA">
        <w:rPr>
          <w:rFonts w:ascii="Times New Roman" w:hAnsi="Times New Roman" w:cs="Times New Roman"/>
          <w:sz w:val="24"/>
          <w:szCs w:val="24"/>
        </w:rPr>
        <w:t>colour</w:t>
      </w:r>
      <w:proofErr w:type="spellEnd"/>
      <w:r w:rsidR="002E6DCA" w:rsidRPr="002E6DCA">
        <w:rPr>
          <w:rFonts w:ascii="Times New Roman" w:hAnsi="Times New Roman" w:cs="Times New Roman"/>
          <w:sz w:val="24"/>
          <w:szCs w:val="24"/>
        </w:rPr>
        <w:t>, consists of tightly packed</w:t>
      </w:r>
      <w:r w:rsidR="00C94B07">
        <w:rPr>
          <w:rFonts w:ascii="Times New Roman" w:hAnsi="Times New Roman" w:cs="Times New Roman"/>
          <w:sz w:val="24"/>
          <w:szCs w:val="24"/>
        </w:rPr>
        <w:t xml:space="preserve"> membranous juice sacs enclosed </w:t>
      </w:r>
      <w:r w:rsidR="002E6DCA" w:rsidRPr="002E6DCA">
        <w:rPr>
          <w:rFonts w:ascii="Times New Roman" w:hAnsi="Times New Roman" w:cs="Times New Roman"/>
          <w:sz w:val="24"/>
          <w:szCs w:val="24"/>
        </w:rPr>
        <w:t>in 10 to 14 wedge-shaped compartments which are readily separated as individual segments</w:t>
      </w:r>
      <w:r w:rsidR="002E6DCA">
        <w:rPr>
          <w:rFonts w:ascii="Times New Roman" w:hAnsi="Times New Roman" w:cs="Times New Roman"/>
          <w:sz w:val="24"/>
          <w:szCs w:val="24"/>
        </w:rPr>
        <w:t>.</w:t>
      </w:r>
    </w:p>
    <w:p w:rsidR="008F2AEA" w:rsidRPr="002E6DCA" w:rsidRDefault="008F2AEA" w:rsidP="008F2AEA">
      <w:pPr>
        <w:spacing w:after="0" w:line="240" w:lineRule="auto"/>
        <w:jc w:val="both"/>
        <w:rPr>
          <w:rFonts w:ascii="Times New Roman" w:eastAsia="Calibri" w:hAnsi="Times New Roman"/>
          <w:i/>
          <w:iCs/>
          <w:sz w:val="24"/>
          <w:szCs w:val="24"/>
        </w:rPr>
      </w:pPr>
      <w:r w:rsidRPr="00F22E0C">
        <w:rPr>
          <w:rFonts w:ascii="Times New Roman" w:hAnsi="Times New Roman" w:cs="Times New Roman"/>
          <w:i/>
          <w:sz w:val="24"/>
          <w:szCs w:val="24"/>
        </w:rPr>
        <w:t xml:space="preserve">Citrus </w:t>
      </w:r>
      <w:proofErr w:type="spellStart"/>
      <w:r w:rsidRPr="00F22E0C">
        <w:rPr>
          <w:rFonts w:ascii="Times New Roman" w:hAnsi="Times New Roman" w:cs="Times New Roman"/>
          <w:i/>
          <w:sz w:val="24"/>
          <w:szCs w:val="24"/>
        </w:rPr>
        <w:t>sinensis</w:t>
      </w:r>
      <w:proofErr w:type="spellEnd"/>
      <w:r w:rsidRPr="00F22E0C">
        <w:rPr>
          <w:rFonts w:ascii="Times New Roman" w:hAnsi="Times New Roman" w:cs="Times New Roman"/>
          <w:sz w:val="24"/>
          <w:szCs w:val="24"/>
        </w:rPr>
        <w:t xml:space="preserve"> has several uses which includes edible uses, medical uses and industrial uses. In the home, oranges are commonly peeled, segmented and utilized in fruits cups, salads, gelatins and numerous other deserts, and as such garnish on cakes, meats and poultry dishes. They were also squeezed </w:t>
      </w:r>
      <w:r w:rsidR="00C94B07">
        <w:rPr>
          <w:rFonts w:ascii="Times New Roman" w:hAnsi="Times New Roman" w:cs="Times New Roman"/>
          <w:sz w:val="24"/>
          <w:szCs w:val="24"/>
        </w:rPr>
        <w:t>daily in the kitchen for juice (</w:t>
      </w:r>
      <w:r w:rsidRPr="00F22E0C">
        <w:rPr>
          <w:rFonts w:ascii="Times New Roman" w:hAnsi="Times New Roman" w:cs="Times New Roman"/>
          <w:sz w:val="24"/>
          <w:szCs w:val="24"/>
        </w:rPr>
        <w:t>Wilton et al., 1945).</w:t>
      </w:r>
    </w:p>
    <w:p w:rsidR="00C94B07" w:rsidRPr="00D46DDE" w:rsidRDefault="00C94B07" w:rsidP="006909EC">
      <w:pPr>
        <w:spacing w:after="0" w:line="240" w:lineRule="auto"/>
        <w:jc w:val="both"/>
        <w:rPr>
          <w:rFonts w:ascii="Times New Roman" w:hAnsi="Times New Roman" w:cs="Times New Roman"/>
          <w:sz w:val="24"/>
          <w:szCs w:val="24"/>
        </w:rPr>
      </w:pPr>
      <w:r w:rsidRPr="00C94B07">
        <w:rPr>
          <w:rFonts w:ascii="Times New Roman" w:hAnsi="Times New Roman" w:cs="Times New Roman"/>
          <w:sz w:val="24"/>
          <w:szCs w:val="24"/>
        </w:rPr>
        <w:t>Seed germination is a crucial stage in the life history of plants.</w:t>
      </w:r>
      <w:r>
        <w:rPr>
          <w:rFonts w:ascii="Times New Roman" w:hAnsi="Times New Roman" w:cs="Times New Roman"/>
          <w:sz w:val="24"/>
          <w:szCs w:val="24"/>
        </w:rPr>
        <w:t xml:space="preserve"> </w:t>
      </w:r>
      <w:r w:rsidRPr="00D46DDE">
        <w:rPr>
          <w:rFonts w:ascii="Times New Roman" w:hAnsi="Times New Roman" w:cs="Times New Roman"/>
          <w:sz w:val="24"/>
          <w:szCs w:val="24"/>
        </w:rPr>
        <w:t>Germination is a non-reversible process. The result of germination is clearly visible. Germination inc</w:t>
      </w:r>
      <w:r>
        <w:rPr>
          <w:rFonts w:ascii="Times New Roman" w:hAnsi="Times New Roman" w:cs="Times New Roman"/>
          <w:sz w:val="24"/>
          <w:szCs w:val="24"/>
        </w:rPr>
        <w:t xml:space="preserve">ludes a series of events which </w:t>
      </w:r>
      <w:r w:rsidRPr="00D46DDE">
        <w:rPr>
          <w:rFonts w:ascii="Times New Roman" w:hAnsi="Times New Roman" w:cs="Times New Roman"/>
          <w:sz w:val="24"/>
          <w:szCs w:val="24"/>
        </w:rPr>
        <w:t>transform a dehydrated resting embryo with a barely det</w:t>
      </w:r>
      <w:r>
        <w:rPr>
          <w:rFonts w:ascii="Times New Roman" w:hAnsi="Times New Roman" w:cs="Times New Roman"/>
          <w:sz w:val="24"/>
          <w:szCs w:val="24"/>
        </w:rPr>
        <w:t xml:space="preserve">ectable metabolism into one </w:t>
      </w:r>
      <w:r w:rsidRPr="00D46DDE">
        <w:rPr>
          <w:rFonts w:ascii="Times New Roman" w:hAnsi="Times New Roman" w:cs="Times New Roman"/>
          <w:sz w:val="24"/>
          <w:szCs w:val="24"/>
        </w:rPr>
        <w:t>vigorous metabolism cumulating in growth and end with the elongation of the embryonic axis which results in the penetration of the structure surro</w:t>
      </w:r>
      <w:r>
        <w:rPr>
          <w:rFonts w:ascii="Times New Roman" w:hAnsi="Times New Roman" w:cs="Times New Roman"/>
          <w:sz w:val="24"/>
          <w:szCs w:val="24"/>
        </w:rPr>
        <w:t>unding the embryo by the radicle</w:t>
      </w:r>
      <w:r w:rsidRPr="00D46DDE">
        <w:rPr>
          <w:rFonts w:ascii="Times New Roman" w:hAnsi="Times New Roman" w:cs="Times New Roman"/>
          <w:sz w:val="24"/>
          <w:szCs w:val="24"/>
        </w:rPr>
        <w:t>. (</w:t>
      </w:r>
      <w:proofErr w:type="spellStart"/>
      <w:r w:rsidRPr="00D46DDE">
        <w:rPr>
          <w:rFonts w:ascii="Times New Roman" w:hAnsi="Times New Roman" w:cs="Times New Roman"/>
          <w:sz w:val="24"/>
          <w:szCs w:val="24"/>
        </w:rPr>
        <w:t>Bewley</w:t>
      </w:r>
      <w:proofErr w:type="spellEnd"/>
      <w:r w:rsidRPr="00D46DDE">
        <w:rPr>
          <w:rFonts w:ascii="Times New Roman" w:hAnsi="Times New Roman" w:cs="Times New Roman"/>
          <w:sz w:val="24"/>
          <w:szCs w:val="24"/>
        </w:rPr>
        <w:t xml:space="preserve"> and black 1985; </w:t>
      </w:r>
      <w:proofErr w:type="spellStart"/>
      <w:r w:rsidRPr="00D46DDE">
        <w:rPr>
          <w:rFonts w:ascii="Times New Roman" w:hAnsi="Times New Roman" w:cs="Times New Roman"/>
          <w:sz w:val="24"/>
          <w:szCs w:val="24"/>
        </w:rPr>
        <w:t>Bewley</w:t>
      </w:r>
      <w:proofErr w:type="spellEnd"/>
      <w:r w:rsidRPr="00D46DDE">
        <w:rPr>
          <w:rFonts w:ascii="Times New Roman" w:hAnsi="Times New Roman" w:cs="Times New Roman"/>
          <w:sz w:val="24"/>
          <w:szCs w:val="24"/>
        </w:rPr>
        <w:t>, 1997).</w:t>
      </w:r>
      <w:r>
        <w:rPr>
          <w:rFonts w:ascii="Times New Roman" w:hAnsi="Times New Roman" w:cs="Times New Roman"/>
          <w:sz w:val="24"/>
          <w:szCs w:val="24"/>
        </w:rPr>
        <w:t xml:space="preserve"> </w:t>
      </w:r>
      <w:r w:rsidRPr="00D46DDE">
        <w:rPr>
          <w:rFonts w:ascii="Times New Roman" w:hAnsi="Times New Roman" w:cs="Times New Roman"/>
          <w:sz w:val="24"/>
          <w:szCs w:val="24"/>
        </w:rPr>
        <w:t>Various plants require different condition for successful se</w:t>
      </w:r>
      <w:r w:rsidR="00E50F79">
        <w:rPr>
          <w:rFonts w:ascii="Times New Roman" w:hAnsi="Times New Roman" w:cs="Times New Roman"/>
          <w:sz w:val="24"/>
          <w:szCs w:val="24"/>
        </w:rPr>
        <w:t xml:space="preserve">eds </w:t>
      </w:r>
      <w:r w:rsidRPr="00D46DDE">
        <w:rPr>
          <w:rFonts w:ascii="Times New Roman" w:hAnsi="Times New Roman" w:cs="Times New Roman"/>
          <w:sz w:val="24"/>
          <w:szCs w:val="24"/>
        </w:rPr>
        <w:t>germination</w:t>
      </w:r>
      <w:r w:rsidR="00E50F79">
        <w:rPr>
          <w:rFonts w:ascii="Times New Roman" w:hAnsi="Times New Roman" w:cs="Times New Roman"/>
          <w:sz w:val="24"/>
          <w:szCs w:val="24"/>
        </w:rPr>
        <w:t>.</w:t>
      </w:r>
      <w:r w:rsidRPr="00D46DDE">
        <w:rPr>
          <w:rFonts w:ascii="Times New Roman" w:hAnsi="Times New Roman" w:cs="Times New Roman"/>
          <w:sz w:val="24"/>
          <w:szCs w:val="24"/>
        </w:rPr>
        <w:t xml:space="preserve"> </w:t>
      </w:r>
      <w:r w:rsidR="00E50F79">
        <w:rPr>
          <w:rFonts w:ascii="Times New Roman" w:hAnsi="Times New Roman" w:cs="Times New Roman"/>
          <w:sz w:val="24"/>
          <w:szCs w:val="24"/>
        </w:rPr>
        <w:t>S</w:t>
      </w:r>
      <w:r w:rsidR="00E50F79" w:rsidRPr="00D46DDE">
        <w:rPr>
          <w:rFonts w:ascii="Times New Roman" w:hAnsi="Times New Roman" w:cs="Times New Roman"/>
          <w:sz w:val="24"/>
          <w:szCs w:val="24"/>
        </w:rPr>
        <w:t xml:space="preserve">eed formation </w:t>
      </w:r>
      <w:r w:rsidRPr="00D46DDE">
        <w:rPr>
          <w:rFonts w:ascii="Times New Roman" w:hAnsi="Times New Roman" w:cs="Times New Roman"/>
          <w:sz w:val="24"/>
          <w:szCs w:val="24"/>
        </w:rPr>
        <w:t>is affected b</w:t>
      </w:r>
      <w:r w:rsidR="008B3449">
        <w:rPr>
          <w:rFonts w:ascii="Times New Roman" w:hAnsi="Times New Roman" w:cs="Times New Roman"/>
          <w:sz w:val="24"/>
          <w:szCs w:val="24"/>
        </w:rPr>
        <w:t>y environmental condition</w:t>
      </w:r>
      <w:r w:rsidRPr="00D46DDE">
        <w:rPr>
          <w:rFonts w:ascii="Times New Roman" w:hAnsi="Times New Roman" w:cs="Times New Roman"/>
          <w:sz w:val="24"/>
          <w:szCs w:val="24"/>
        </w:rPr>
        <w:t>, however the most important external factors that determine germination of seed are temperature, water, oxygen and light (</w:t>
      </w:r>
      <w:proofErr w:type="spellStart"/>
      <w:r w:rsidRPr="00D46DDE">
        <w:rPr>
          <w:rFonts w:ascii="Times New Roman" w:hAnsi="Times New Roman" w:cs="Times New Roman"/>
          <w:sz w:val="24"/>
          <w:szCs w:val="24"/>
        </w:rPr>
        <w:t>Siegal</w:t>
      </w:r>
      <w:proofErr w:type="spellEnd"/>
      <w:r w:rsidRPr="00D46DDE">
        <w:rPr>
          <w:rFonts w:ascii="Times New Roman" w:hAnsi="Times New Roman" w:cs="Times New Roman"/>
          <w:sz w:val="24"/>
          <w:szCs w:val="24"/>
        </w:rPr>
        <w:t>, 1990).</w:t>
      </w:r>
    </w:p>
    <w:p w:rsidR="002D3F26" w:rsidRPr="006909EC" w:rsidRDefault="006909EC" w:rsidP="009677F9">
      <w:pPr>
        <w:spacing w:after="0" w:line="240" w:lineRule="auto"/>
        <w:jc w:val="both"/>
        <w:rPr>
          <w:rFonts w:ascii="Times New Roman" w:hAnsi="Times New Roman" w:cs="Times New Roman"/>
          <w:sz w:val="24"/>
          <w:szCs w:val="24"/>
        </w:rPr>
      </w:pPr>
      <w:r w:rsidRPr="006909EC">
        <w:rPr>
          <w:rFonts w:ascii="Times New Roman" w:hAnsi="Times New Roman" w:cs="Times New Roman"/>
          <w:sz w:val="24"/>
          <w:szCs w:val="24"/>
        </w:rPr>
        <w:t>Seed germination is the return of metabolic activities and growth by the</w:t>
      </w:r>
      <w:r>
        <w:rPr>
          <w:rFonts w:ascii="Times New Roman" w:hAnsi="Times New Roman" w:cs="Times New Roman"/>
          <w:sz w:val="24"/>
          <w:szCs w:val="24"/>
        </w:rPr>
        <w:t xml:space="preserve"> </w:t>
      </w:r>
      <w:r w:rsidRPr="006909EC">
        <w:rPr>
          <w:rFonts w:ascii="Times New Roman" w:hAnsi="Times New Roman" w:cs="Times New Roman"/>
          <w:sz w:val="24"/>
          <w:szCs w:val="24"/>
        </w:rPr>
        <w:t>seed tissue to give rise to a new plant by the development of the embryo.</w:t>
      </w:r>
      <w:r>
        <w:rPr>
          <w:rFonts w:ascii="Times New Roman" w:hAnsi="Times New Roman" w:cs="Times New Roman"/>
          <w:sz w:val="24"/>
          <w:szCs w:val="24"/>
        </w:rPr>
        <w:t xml:space="preserve"> </w:t>
      </w:r>
      <w:r w:rsidRPr="006909EC">
        <w:rPr>
          <w:rFonts w:ascii="Times New Roman" w:hAnsi="Times New Roman" w:cs="Times New Roman"/>
          <w:sz w:val="24"/>
          <w:szCs w:val="24"/>
        </w:rPr>
        <w:t>Some seeds do not germinate immediately after dispersal even if suitable conditions of growth are provided. In this period growth of the seeds remains suspended and it is said to be in the rest or dormant</w:t>
      </w:r>
      <w:r w:rsidRPr="00B4651E">
        <w:rPr>
          <w:rFonts w:ascii="Swis721 Cn BT" w:hAnsi="Swis721 Cn BT"/>
          <w:sz w:val="24"/>
          <w:szCs w:val="24"/>
        </w:rPr>
        <w:t xml:space="preserve"> stage. </w:t>
      </w:r>
      <w:r w:rsidRPr="006909EC">
        <w:rPr>
          <w:rFonts w:ascii="Times New Roman" w:hAnsi="Times New Roman" w:cs="Times New Roman"/>
          <w:sz w:val="24"/>
          <w:szCs w:val="24"/>
        </w:rPr>
        <w:t xml:space="preserve">This phenomenon is called </w:t>
      </w:r>
      <w:r w:rsidRPr="006909EC">
        <w:rPr>
          <w:rFonts w:ascii="Times New Roman" w:hAnsi="Times New Roman" w:cs="Times New Roman"/>
          <w:sz w:val="24"/>
          <w:szCs w:val="24"/>
        </w:rPr>
        <w:lastRenderedPageBreak/>
        <w:t xml:space="preserve">dormancy of seeds. It may occur due to immature embryo, hard or impermeable seed coat, and presence of inhibitors like </w:t>
      </w:r>
      <w:proofErr w:type="spellStart"/>
      <w:r w:rsidRPr="006909EC">
        <w:rPr>
          <w:rFonts w:ascii="Times New Roman" w:hAnsi="Times New Roman" w:cs="Times New Roman"/>
          <w:sz w:val="24"/>
          <w:szCs w:val="24"/>
        </w:rPr>
        <w:t>abscissic</w:t>
      </w:r>
      <w:proofErr w:type="spellEnd"/>
      <w:r w:rsidRPr="006909EC">
        <w:rPr>
          <w:rFonts w:ascii="Times New Roman" w:hAnsi="Times New Roman" w:cs="Times New Roman"/>
          <w:sz w:val="24"/>
          <w:szCs w:val="24"/>
        </w:rPr>
        <w:t xml:space="preserve"> acid.</w:t>
      </w:r>
    </w:p>
    <w:p w:rsidR="002D3F26" w:rsidRDefault="002D3F26" w:rsidP="009677F9">
      <w:pPr>
        <w:spacing w:after="0" w:line="240" w:lineRule="auto"/>
        <w:jc w:val="both"/>
        <w:rPr>
          <w:rFonts w:ascii="Times New Roman" w:hAnsi="Times New Roman" w:cs="Times New Roman"/>
          <w:sz w:val="24"/>
          <w:szCs w:val="24"/>
        </w:rPr>
      </w:pPr>
    </w:p>
    <w:p w:rsidR="00C4470A" w:rsidRPr="00C4470A" w:rsidRDefault="005F66DC" w:rsidP="00C4470A">
      <w:pPr>
        <w:spacing w:after="0" w:line="240" w:lineRule="auto"/>
        <w:rPr>
          <w:rFonts w:ascii="Times New Roman" w:eastAsia="Calibri" w:hAnsi="Times New Roman" w:cs="Times New Roman"/>
          <w:sz w:val="24"/>
          <w:szCs w:val="24"/>
        </w:rPr>
      </w:pPr>
      <w:r>
        <w:rPr>
          <w:rFonts w:ascii="Times New Roman" w:eastAsia="Calibri" w:hAnsi="Times New Roman" w:cs="Times New Roman"/>
          <w:b/>
          <w:sz w:val="24"/>
          <w:szCs w:val="24"/>
        </w:rPr>
        <w:t>2</w:t>
      </w:r>
      <w:r w:rsidR="00C4470A" w:rsidRPr="00C4470A">
        <w:rPr>
          <w:rFonts w:ascii="Times New Roman" w:eastAsia="Calibri" w:hAnsi="Times New Roman" w:cs="Times New Roman"/>
          <w:b/>
          <w:sz w:val="24"/>
          <w:szCs w:val="24"/>
        </w:rPr>
        <w:t>.0    MATERIALS AND METHODS</w:t>
      </w:r>
    </w:p>
    <w:p w:rsidR="006909EC" w:rsidRPr="008125F5" w:rsidRDefault="006909EC" w:rsidP="006909EC">
      <w:pPr>
        <w:spacing w:line="240" w:lineRule="auto"/>
        <w:jc w:val="both"/>
        <w:rPr>
          <w:rFonts w:ascii="Times New Roman" w:hAnsi="Times New Roman" w:cs="Times New Roman"/>
          <w:b/>
          <w:sz w:val="24"/>
          <w:szCs w:val="24"/>
        </w:rPr>
      </w:pPr>
      <w:r w:rsidRPr="008125F5">
        <w:rPr>
          <w:rFonts w:ascii="Times New Roman" w:hAnsi="Times New Roman" w:cs="Times New Roman"/>
          <w:b/>
          <w:sz w:val="24"/>
          <w:szCs w:val="24"/>
        </w:rPr>
        <w:t>2.1 Source of Plant Materials</w:t>
      </w:r>
    </w:p>
    <w:p w:rsidR="006909EC" w:rsidRPr="008125F5" w:rsidRDefault="006909EC" w:rsidP="006909EC">
      <w:pPr>
        <w:spacing w:line="240" w:lineRule="auto"/>
        <w:jc w:val="both"/>
        <w:rPr>
          <w:rFonts w:ascii="Times New Roman" w:hAnsi="Times New Roman" w:cs="Times New Roman"/>
          <w:sz w:val="24"/>
          <w:szCs w:val="24"/>
        </w:rPr>
      </w:pPr>
      <w:r w:rsidRPr="008125F5">
        <w:rPr>
          <w:rFonts w:ascii="Times New Roman" w:hAnsi="Times New Roman" w:cs="Times New Roman"/>
          <w:sz w:val="24"/>
          <w:szCs w:val="24"/>
        </w:rPr>
        <w:t>Matured orange (</w:t>
      </w:r>
      <w:r w:rsidRPr="008125F5">
        <w:rPr>
          <w:rFonts w:ascii="Times New Roman" w:hAnsi="Times New Roman" w:cs="Times New Roman"/>
          <w:i/>
          <w:sz w:val="24"/>
          <w:szCs w:val="24"/>
        </w:rPr>
        <w:t xml:space="preserve">citrus </w:t>
      </w:r>
      <w:proofErr w:type="spellStart"/>
      <w:r w:rsidRPr="008125F5">
        <w:rPr>
          <w:rFonts w:ascii="Times New Roman" w:hAnsi="Times New Roman" w:cs="Times New Roman"/>
          <w:i/>
          <w:sz w:val="24"/>
          <w:szCs w:val="24"/>
        </w:rPr>
        <w:t>sinensis</w:t>
      </w:r>
      <w:proofErr w:type="spellEnd"/>
      <w:r w:rsidRPr="008125F5">
        <w:rPr>
          <w:rFonts w:ascii="Times New Roman" w:hAnsi="Times New Roman" w:cs="Times New Roman"/>
          <w:sz w:val="24"/>
          <w:szCs w:val="24"/>
        </w:rPr>
        <w:t>)</w:t>
      </w:r>
      <w:r>
        <w:rPr>
          <w:rFonts w:ascii="Times New Roman" w:hAnsi="Times New Roman" w:cs="Times New Roman"/>
          <w:sz w:val="24"/>
          <w:szCs w:val="24"/>
        </w:rPr>
        <w:t xml:space="preserve"> were sourced from </w:t>
      </w:r>
      <w:proofErr w:type="spellStart"/>
      <w:r>
        <w:rPr>
          <w:rFonts w:ascii="Times New Roman" w:hAnsi="Times New Roman" w:cs="Times New Roman"/>
          <w:sz w:val="24"/>
          <w:szCs w:val="24"/>
        </w:rPr>
        <w:t>choba</w:t>
      </w:r>
      <w:proofErr w:type="spellEnd"/>
      <w:r>
        <w:rPr>
          <w:rFonts w:ascii="Times New Roman" w:hAnsi="Times New Roman" w:cs="Times New Roman"/>
          <w:sz w:val="24"/>
          <w:szCs w:val="24"/>
        </w:rPr>
        <w:t xml:space="preserve"> in </w:t>
      </w:r>
      <w:proofErr w:type="spellStart"/>
      <w:r>
        <w:rPr>
          <w:rFonts w:ascii="Times New Roman" w:hAnsi="Times New Roman" w:cs="Times New Roman"/>
          <w:sz w:val="24"/>
          <w:szCs w:val="24"/>
        </w:rPr>
        <w:t>Obio</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A</w:t>
      </w:r>
      <w:r w:rsidRPr="008125F5">
        <w:rPr>
          <w:rFonts w:ascii="Times New Roman" w:hAnsi="Times New Roman" w:cs="Times New Roman"/>
          <w:sz w:val="24"/>
          <w:szCs w:val="24"/>
        </w:rPr>
        <w:t>kpor</w:t>
      </w:r>
      <w:proofErr w:type="spellEnd"/>
      <w:r w:rsidRPr="008125F5">
        <w:rPr>
          <w:rFonts w:ascii="Times New Roman" w:hAnsi="Times New Roman" w:cs="Times New Roman"/>
          <w:sz w:val="24"/>
          <w:szCs w:val="24"/>
        </w:rPr>
        <w:t xml:space="preserve"> Local Governm</w:t>
      </w:r>
      <w:r>
        <w:rPr>
          <w:rFonts w:ascii="Times New Roman" w:hAnsi="Times New Roman" w:cs="Times New Roman"/>
          <w:sz w:val="24"/>
          <w:szCs w:val="24"/>
        </w:rPr>
        <w:t>ent area of R</w:t>
      </w:r>
      <w:r w:rsidRPr="008125F5">
        <w:rPr>
          <w:rFonts w:ascii="Times New Roman" w:hAnsi="Times New Roman" w:cs="Times New Roman"/>
          <w:sz w:val="24"/>
          <w:szCs w:val="24"/>
        </w:rPr>
        <w:t>iver</w:t>
      </w:r>
      <w:r>
        <w:rPr>
          <w:rFonts w:ascii="Times New Roman" w:hAnsi="Times New Roman" w:cs="Times New Roman"/>
          <w:sz w:val="24"/>
          <w:szCs w:val="24"/>
        </w:rPr>
        <w:t>s S</w:t>
      </w:r>
      <w:r w:rsidRPr="008125F5">
        <w:rPr>
          <w:rFonts w:ascii="Times New Roman" w:hAnsi="Times New Roman" w:cs="Times New Roman"/>
          <w:sz w:val="24"/>
          <w:szCs w:val="24"/>
        </w:rPr>
        <w:t>tate and taken to the lab</w:t>
      </w:r>
      <w:r>
        <w:rPr>
          <w:rFonts w:ascii="Times New Roman" w:hAnsi="Times New Roman" w:cs="Times New Roman"/>
          <w:sz w:val="24"/>
          <w:szCs w:val="24"/>
        </w:rPr>
        <w:t>oratory</w:t>
      </w:r>
      <w:r w:rsidRPr="008125F5">
        <w:rPr>
          <w:rFonts w:ascii="Times New Roman" w:hAnsi="Times New Roman" w:cs="Times New Roman"/>
          <w:sz w:val="24"/>
          <w:szCs w:val="24"/>
        </w:rPr>
        <w:t xml:space="preserve">. The orange </w:t>
      </w:r>
      <w:proofErr w:type="gramStart"/>
      <w:r>
        <w:rPr>
          <w:rFonts w:ascii="Times New Roman" w:hAnsi="Times New Roman" w:cs="Times New Roman"/>
          <w:sz w:val="24"/>
          <w:szCs w:val="24"/>
        </w:rPr>
        <w:t>were</w:t>
      </w:r>
      <w:proofErr w:type="gramEnd"/>
      <w:r>
        <w:rPr>
          <w:rFonts w:ascii="Times New Roman" w:hAnsi="Times New Roman" w:cs="Times New Roman"/>
          <w:sz w:val="24"/>
          <w:szCs w:val="24"/>
        </w:rPr>
        <w:t xml:space="preserve"> ruptured and the seed were</w:t>
      </w:r>
      <w:r w:rsidRPr="008125F5">
        <w:rPr>
          <w:rFonts w:ascii="Times New Roman" w:hAnsi="Times New Roman" w:cs="Times New Roman"/>
          <w:sz w:val="24"/>
          <w:szCs w:val="24"/>
        </w:rPr>
        <w:t xml:space="preserve"> collected. Dried and kept in a bottle and stored in a refrigerator.</w:t>
      </w:r>
    </w:p>
    <w:p w:rsidR="006909EC" w:rsidRPr="008125F5" w:rsidRDefault="006909EC" w:rsidP="006909EC">
      <w:pPr>
        <w:spacing w:after="0" w:line="240" w:lineRule="auto"/>
        <w:jc w:val="both"/>
        <w:rPr>
          <w:rFonts w:ascii="Times New Roman" w:hAnsi="Times New Roman" w:cs="Times New Roman"/>
          <w:b/>
          <w:sz w:val="24"/>
          <w:szCs w:val="24"/>
        </w:rPr>
      </w:pPr>
      <w:r w:rsidRPr="008125F5">
        <w:rPr>
          <w:rFonts w:ascii="Times New Roman" w:hAnsi="Times New Roman" w:cs="Times New Roman"/>
          <w:b/>
          <w:sz w:val="24"/>
          <w:szCs w:val="24"/>
        </w:rPr>
        <w:t>2.1.1</w:t>
      </w:r>
      <w:r w:rsidRPr="008125F5">
        <w:rPr>
          <w:rFonts w:ascii="Times New Roman" w:hAnsi="Times New Roman" w:cs="Times New Roman"/>
          <w:sz w:val="24"/>
          <w:szCs w:val="24"/>
        </w:rPr>
        <w:t xml:space="preserve"> </w:t>
      </w:r>
      <w:r w:rsidRPr="008125F5">
        <w:rPr>
          <w:rFonts w:ascii="Times New Roman" w:hAnsi="Times New Roman" w:cs="Times New Roman"/>
          <w:b/>
          <w:sz w:val="24"/>
          <w:szCs w:val="24"/>
        </w:rPr>
        <w:t xml:space="preserve">Viability Test </w:t>
      </w:r>
      <w:proofErr w:type="gramStart"/>
      <w:r w:rsidRPr="008125F5">
        <w:rPr>
          <w:rFonts w:ascii="Times New Roman" w:hAnsi="Times New Roman" w:cs="Times New Roman"/>
          <w:b/>
          <w:sz w:val="24"/>
          <w:szCs w:val="24"/>
        </w:rPr>
        <w:t>By</w:t>
      </w:r>
      <w:proofErr w:type="gramEnd"/>
      <w:r w:rsidRPr="008125F5">
        <w:rPr>
          <w:rFonts w:ascii="Times New Roman" w:hAnsi="Times New Roman" w:cs="Times New Roman"/>
          <w:b/>
          <w:sz w:val="24"/>
          <w:szCs w:val="24"/>
        </w:rPr>
        <w:t xml:space="preserve"> Floatation Method </w:t>
      </w:r>
    </w:p>
    <w:p w:rsidR="006909EC" w:rsidRPr="008125F5" w:rsidRDefault="006909EC" w:rsidP="006909EC">
      <w:pPr>
        <w:spacing w:after="0" w:line="240" w:lineRule="auto"/>
        <w:jc w:val="both"/>
        <w:rPr>
          <w:rFonts w:ascii="Times New Roman" w:hAnsi="Times New Roman" w:cs="Times New Roman"/>
          <w:sz w:val="24"/>
          <w:szCs w:val="24"/>
        </w:rPr>
      </w:pPr>
      <w:r w:rsidRPr="008125F5">
        <w:rPr>
          <w:rFonts w:ascii="Times New Roman" w:hAnsi="Times New Roman" w:cs="Times New Roman"/>
          <w:sz w:val="24"/>
          <w:szCs w:val="24"/>
        </w:rPr>
        <w:t>The seeds were Poured into a container water to test for viability. The once that float</w:t>
      </w:r>
      <w:r>
        <w:rPr>
          <w:rFonts w:ascii="Times New Roman" w:hAnsi="Times New Roman" w:cs="Times New Roman"/>
          <w:sz w:val="24"/>
          <w:szCs w:val="24"/>
        </w:rPr>
        <w:t>ed</w:t>
      </w:r>
      <w:r w:rsidRPr="008125F5">
        <w:rPr>
          <w:rFonts w:ascii="Times New Roman" w:hAnsi="Times New Roman" w:cs="Times New Roman"/>
          <w:sz w:val="24"/>
          <w:szCs w:val="24"/>
        </w:rPr>
        <w:t xml:space="preserve"> were removed and are regarded as non-viable seeds, while the once that sank were used to carry out this experiment.</w:t>
      </w:r>
    </w:p>
    <w:p w:rsidR="006909EC" w:rsidRDefault="006909EC" w:rsidP="006909EC">
      <w:pPr>
        <w:spacing w:line="240" w:lineRule="auto"/>
        <w:jc w:val="both"/>
        <w:rPr>
          <w:rFonts w:ascii="Times New Roman" w:hAnsi="Times New Roman" w:cs="Times New Roman"/>
          <w:b/>
          <w:sz w:val="24"/>
          <w:szCs w:val="24"/>
        </w:rPr>
      </w:pPr>
      <w:r w:rsidRPr="008125F5">
        <w:rPr>
          <w:rFonts w:ascii="Times New Roman" w:hAnsi="Times New Roman" w:cs="Times New Roman"/>
          <w:b/>
          <w:sz w:val="24"/>
          <w:szCs w:val="24"/>
        </w:rPr>
        <w:t>2.2 GERMINATION TEST</w:t>
      </w:r>
    </w:p>
    <w:p w:rsidR="006909EC" w:rsidRPr="006909EC" w:rsidRDefault="006909EC" w:rsidP="006909EC">
      <w:pPr>
        <w:spacing w:line="240" w:lineRule="auto"/>
        <w:jc w:val="both"/>
        <w:rPr>
          <w:rFonts w:ascii="Times New Roman" w:hAnsi="Times New Roman" w:cs="Times New Roman"/>
          <w:b/>
          <w:sz w:val="24"/>
          <w:szCs w:val="24"/>
        </w:rPr>
      </w:pPr>
      <w:r w:rsidRPr="008125F5">
        <w:rPr>
          <w:rFonts w:ascii="Times New Roman" w:hAnsi="Times New Roman" w:cs="Times New Roman"/>
          <w:sz w:val="24"/>
          <w:szCs w:val="24"/>
        </w:rPr>
        <w:t xml:space="preserve">For each germination studies, ten (10) seeds of </w:t>
      </w:r>
      <w:r w:rsidRPr="008125F5">
        <w:rPr>
          <w:rFonts w:ascii="Times New Roman" w:hAnsi="Times New Roman" w:cs="Times New Roman"/>
          <w:i/>
          <w:sz w:val="24"/>
          <w:szCs w:val="24"/>
        </w:rPr>
        <w:t xml:space="preserve">citrus </w:t>
      </w:r>
      <w:proofErr w:type="spellStart"/>
      <w:r w:rsidRPr="008125F5">
        <w:rPr>
          <w:rFonts w:ascii="Times New Roman" w:hAnsi="Times New Roman" w:cs="Times New Roman"/>
          <w:i/>
          <w:sz w:val="24"/>
          <w:szCs w:val="24"/>
        </w:rPr>
        <w:t>sinensis</w:t>
      </w:r>
      <w:proofErr w:type="spellEnd"/>
      <w:r w:rsidRPr="008125F5">
        <w:rPr>
          <w:rFonts w:ascii="Times New Roman" w:hAnsi="Times New Roman" w:cs="Times New Roman"/>
          <w:sz w:val="24"/>
          <w:szCs w:val="24"/>
        </w:rPr>
        <w:t xml:space="preserve"> were put inside 9cm Petri dish lined with </w:t>
      </w:r>
      <w:proofErr w:type="spellStart"/>
      <w:r w:rsidRPr="008125F5">
        <w:rPr>
          <w:rFonts w:ascii="Times New Roman" w:hAnsi="Times New Roman" w:cs="Times New Roman"/>
          <w:sz w:val="24"/>
          <w:szCs w:val="24"/>
        </w:rPr>
        <w:t>whatman</w:t>
      </w:r>
      <w:r>
        <w:rPr>
          <w:rFonts w:ascii="Times New Roman" w:hAnsi="Times New Roman" w:cs="Times New Roman"/>
          <w:sz w:val="24"/>
          <w:szCs w:val="24"/>
        </w:rPr>
        <w:t>’s</w:t>
      </w:r>
      <w:proofErr w:type="spellEnd"/>
      <w:r>
        <w:rPr>
          <w:rFonts w:ascii="Times New Roman" w:hAnsi="Times New Roman" w:cs="Times New Roman"/>
          <w:sz w:val="24"/>
          <w:szCs w:val="24"/>
        </w:rPr>
        <w:t xml:space="preserve"> filter paper and replicated 3</w:t>
      </w:r>
      <w:r w:rsidRPr="008125F5">
        <w:rPr>
          <w:rFonts w:ascii="Times New Roman" w:hAnsi="Times New Roman" w:cs="Times New Roman"/>
          <w:sz w:val="24"/>
          <w:szCs w:val="24"/>
        </w:rPr>
        <w:t xml:space="preserve"> times per treatment. Each Petri dish was moistened with 10ml water (depending on the treatment being carried out), placed in light or dark condition and incubated at 25⁰C.</w:t>
      </w:r>
    </w:p>
    <w:p w:rsidR="006909EC" w:rsidRPr="008125F5" w:rsidRDefault="006909EC" w:rsidP="006909EC">
      <w:pPr>
        <w:spacing w:line="240" w:lineRule="auto"/>
        <w:jc w:val="both"/>
        <w:rPr>
          <w:rFonts w:ascii="Times New Roman" w:hAnsi="Times New Roman" w:cs="Times New Roman"/>
          <w:b/>
          <w:sz w:val="24"/>
          <w:szCs w:val="24"/>
        </w:rPr>
      </w:pPr>
      <w:r w:rsidRPr="008125F5">
        <w:rPr>
          <w:rFonts w:ascii="Times New Roman" w:hAnsi="Times New Roman" w:cs="Times New Roman"/>
          <w:b/>
          <w:sz w:val="24"/>
          <w:szCs w:val="24"/>
        </w:rPr>
        <w:t>2.3</w:t>
      </w:r>
      <w:r w:rsidRPr="008125F5">
        <w:rPr>
          <w:rFonts w:ascii="Times New Roman" w:hAnsi="Times New Roman" w:cs="Times New Roman"/>
          <w:sz w:val="24"/>
          <w:szCs w:val="24"/>
        </w:rPr>
        <w:t xml:space="preserve"> </w:t>
      </w:r>
      <w:r w:rsidRPr="008125F5">
        <w:rPr>
          <w:rFonts w:ascii="Times New Roman" w:hAnsi="Times New Roman" w:cs="Times New Roman"/>
          <w:b/>
          <w:sz w:val="24"/>
          <w:szCs w:val="24"/>
        </w:rPr>
        <w:t>SEED DORMANCY BREAKING TREATMENT</w:t>
      </w:r>
    </w:p>
    <w:p w:rsidR="006909EC" w:rsidRPr="008125F5" w:rsidRDefault="006909EC" w:rsidP="006909EC">
      <w:pPr>
        <w:spacing w:line="240" w:lineRule="auto"/>
        <w:jc w:val="both"/>
        <w:rPr>
          <w:rFonts w:ascii="Times New Roman" w:hAnsi="Times New Roman" w:cs="Times New Roman"/>
          <w:sz w:val="24"/>
          <w:szCs w:val="24"/>
        </w:rPr>
      </w:pPr>
      <w:r w:rsidRPr="008125F5">
        <w:rPr>
          <w:rFonts w:ascii="Times New Roman" w:hAnsi="Times New Roman" w:cs="Times New Roman"/>
          <w:sz w:val="24"/>
          <w:szCs w:val="24"/>
        </w:rPr>
        <w:t xml:space="preserve">The seeds were </w:t>
      </w:r>
      <w:proofErr w:type="spellStart"/>
      <w:r w:rsidRPr="008125F5">
        <w:rPr>
          <w:rFonts w:ascii="Times New Roman" w:hAnsi="Times New Roman" w:cs="Times New Roman"/>
          <w:sz w:val="24"/>
          <w:szCs w:val="24"/>
        </w:rPr>
        <w:t>sublected</w:t>
      </w:r>
      <w:proofErr w:type="spellEnd"/>
      <w:r w:rsidRPr="008125F5">
        <w:rPr>
          <w:rFonts w:ascii="Times New Roman" w:hAnsi="Times New Roman" w:cs="Times New Roman"/>
          <w:sz w:val="24"/>
          <w:szCs w:val="24"/>
        </w:rPr>
        <w:t xml:space="preserve"> to various seed dormancy breaking treatment as outlined below;</w:t>
      </w:r>
    </w:p>
    <w:p w:rsidR="006909EC" w:rsidRPr="008125F5" w:rsidRDefault="006909EC" w:rsidP="006909EC">
      <w:pPr>
        <w:spacing w:line="240" w:lineRule="auto"/>
        <w:jc w:val="both"/>
        <w:rPr>
          <w:rFonts w:ascii="Times New Roman" w:hAnsi="Times New Roman" w:cs="Times New Roman"/>
          <w:b/>
          <w:sz w:val="24"/>
          <w:szCs w:val="24"/>
        </w:rPr>
      </w:pPr>
      <w:r w:rsidRPr="008125F5">
        <w:rPr>
          <w:rFonts w:ascii="Times New Roman" w:hAnsi="Times New Roman" w:cs="Times New Roman"/>
          <w:b/>
          <w:sz w:val="24"/>
          <w:szCs w:val="24"/>
        </w:rPr>
        <w:t>2.3.1 Mechanical treatment by puncturing</w:t>
      </w:r>
    </w:p>
    <w:p w:rsidR="006909EC" w:rsidRPr="008125F5" w:rsidRDefault="006909EC" w:rsidP="006909EC">
      <w:pPr>
        <w:spacing w:line="240" w:lineRule="auto"/>
        <w:jc w:val="both"/>
        <w:rPr>
          <w:rFonts w:ascii="Times New Roman" w:hAnsi="Times New Roman" w:cs="Times New Roman"/>
          <w:sz w:val="24"/>
          <w:szCs w:val="24"/>
        </w:rPr>
      </w:pPr>
      <w:r w:rsidRPr="008125F5">
        <w:rPr>
          <w:rFonts w:ascii="Times New Roman" w:hAnsi="Times New Roman" w:cs="Times New Roman"/>
          <w:sz w:val="24"/>
          <w:szCs w:val="24"/>
        </w:rPr>
        <w:t>Seed were punctured with needle and germinated in the light and dark conditio</w:t>
      </w:r>
      <w:r>
        <w:rPr>
          <w:rFonts w:ascii="Times New Roman" w:hAnsi="Times New Roman" w:cs="Times New Roman"/>
          <w:sz w:val="24"/>
          <w:szCs w:val="24"/>
        </w:rPr>
        <w:t>n and percentage germination were</w:t>
      </w:r>
      <w:r w:rsidRPr="008125F5">
        <w:rPr>
          <w:rFonts w:ascii="Times New Roman" w:hAnsi="Times New Roman" w:cs="Times New Roman"/>
          <w:sz w:val="24"/>
          <w:szCs w:val="24"/>
        </w:rPr>
        <w:t xml:space="preserve"> recorded after 7days.</w:t>
      </w:r>
    </w:p>
    <w:p w:rsidR="006909EC" w:rsidRPr="008125F5" w:rsidRDefault="006909EC" w:rsidP="006909EC">
      <w:pPr>
        <w:spacing w:line="240" w:lineRule="auto"/>
        <w:jc w:val="both"/>
        <w:rPr>
          <w:rFonts w:ascii="Times New Roman" w:hAnsi="Times New Roman" w:cs="Times New Roman"/>
          <w:b/>
          <w:sz w:val="24"/>
          <w:szCs w:val="24"/>
        </w:rPr>
      </w:pPr>
      <w:r w:rsidRPr="008125F5">
        <w:rPr>
          <w:rFonts w:ascii="Times New Roman" w:hAnsi="Times New Roman" w:cs="Times New Roman"/>
          <w:b/>
          <w:sz w:val="24"/>
          <w:szCs w:val="24"/>
        </w:rPr>
        <w:t>2.3.2 Removal of Seed coat</w:t>
      </w:r>
    </w:p>
    <w:p w:rsidR="006909EC" w:rsidRPr="008125F5" w:rsidRDefault="006909EC" w:rsidP="006909EC">
      <w:pPr>
        <w:spacing w:line="240" w:lineRule="auto"/>
        <w:jc w:val="both"/>
        <w:rPr>
          <w:rFonts w:ascii="Times New Roman" w:hAnsi="Times New Roman" w:cs="Times New Roman"/>
          <w:sz w:val="24"/>
          <w:szCs w:val="24"/>
        </w:rPr>
      </w:pPr>
      <w:r w:rsidRPr="008125F5">
        <w:rPr>
          <w:rFonts w:ascii="Times New Roman" w:hAnsi="Times New Roman" w:cs="Times New Roman"/>
          <w:sz w:val="24"/>
          <w:szCs w:val="24"/>
        </w:rPr>
        <w:t>Seed coats were removed with blade and germinated in light conditio</w:t>
      </w:r>
      <w:r>
        <w:rPr>
          <w:rFonts w:ascii="Times New Roman" w:hAnsi="Times New Roman" w:cs="Times New Roman"/>
          <w:sz w:val="24"/>
          <w:szCs w:val="24"/>
        </w:rPr>
        <w:t>n and percentage germination were</w:t>
      </w:r>
      <w:r w:rsidRPr="008125F5">
        <w:rPr>
          <w:rFonts w:ascii="Times New Roman" w:hAnsi="Times New Roman" w:cs="Times New Roman"/>
          <w:sz w:val="24"/>
          <w:szCs w:val="24"/>
        </w:rPr>
        <w:t xml:space="preserve"> recorded after 7days.</w:t>
      </w:r>
    </w:p>
    <w:p w:rsidR="006909EC" w:rsidRPr="008125F5" w:rsidRDefault="006909EC" w:rsidP="006909EC">
      <w:pPr>
        <w:spacing w:line="240" w:lineRule="auto"/>
        <w:jc w:val="both"/>
        <w:rPr>
          <w:rFonts w:ascii="Times New Roman" w:hAnsi="Times New Roman" w:cs="Times New Roman"/>
          <w:b/>
          <w:sz w:val="24"/>
          <w:szCs w:val="24"/>
        </w:rPr>
      </w:pPr>
      <w:r w:rsidRPr="008125F5">
        <w:rPr>
          <w:rFonts w:ascii="Times New Roman" w:hAnsi="Times New Roman" w:cs="Times New Roman"/>
          <w:b/>
          <w:sz w:val="24"/>
          <w:szCs w:val="24"/>
        </w:rPr>
        <w:t>2.3.3 Treatment with hydrogen peroxide (H₂O₂)</w:t>
      </w:r>
    </w:p>
    <w:p w:rsidR="006909EC" w:rsidRPr="008125F5" w:rsidRDefault="006909EC" w:rsidP="006909EC">
      <w:pPr>
        <w:spacing w:line="240" w:lineRule="auto"/>
        <w:jc w:val="both"/>
        <w:rPr>
          <w:rFonts w:ascii="Times New Roman" w:hAnsi="Times New Roman" w:cs="Times New Roman"/>
          <w:sz w:val="24"/>
          <w:szCs w:val="24"/>
        </w:rPr>
      </w:pPr>
      <w:r w:rsidRPr="008125F5">
        <w:rPr>
          <w:rFonts w:ascii="Times New Roman" w:hAnsi="Times New Roman" w:cs="Times New Roman"/>
          <w:sz w:val="24"/>
          <w:szCs w:val="24"/>
        </w:rPr>
        <w:t>Seeds were soaked in hydrogen peroxide for different time interval</w:t>
      </w:r>
      <w:r>
        <w:rPr>
          <w:rFonts w:ascii="Times New Roman" w:hAnsi="Times New Roman" w:cs="Times New Roman"/>
          <w:sz w:val="24"/>
          <w:szCs w:val="24"/>
        </w:rPr>
        <w:t>s</w:t>
      </w:r>
      <w:r w:rsidRPr="008125F5">
        <w:rPr>
          <w:rFonts w:ascii="Times New Roman" w:hAnsi="Times New Roman" w:cs="Times New Roman"/>
          <w:sz w:val="24"/>
          <w:szCs w:val="24"/>
        </w:rPr>
        <w:t xml:space="preserve"> ranging from 5, 10, 20, 40, 60, 80, 120 minutes after which the seeds were washed in running tap water and germinated in light condition.</w:t>
      </w:r>
    </w:p>
    <w:p w:rsidR="006909EC" w:rsidRPr="008125F5" w:rsidRDefault="006909EC" w:rsidP="006909EC">
      <w:pPr>
        <w:spacing w:line="240" w:lineRule="auto"/>
        <w:jc w:val="both"/>
        <w:rPr>
          <w:rFonts w:ascii="Times New Roman" w:hAnsi="Times New Roman" w:cs="Times New Roman"/>
          <w:sz w:val="24"/>
          <w:szCs w:val="24"/>
        </w:rPr>
      </w:pPr>
      <w:r w:rsidRPr="008125F5">
        <w:rPr>
          <w:rFonts w:ascii="Times New Roman" w:hAnsi="Times New Roman" w:cs="Times New Roman"/>
          <w:b/>
          <w:sz w:val="24"/>
          <w:szCs w:val="24"/>
        </w:rPr>
        <w:t xml:space="preserve">2.3.4 Treatments with concentrated </w:t>
      </w:r>
      <w:proofErr w:type="spellStart"/>
      <w:r w:rsidRPr="008125F5">
        <w:rPr>
          <w:rFonts w:ascii="Times New Roman" w:hAnsi="Times New Roman" w:cs="Times New Roman"/>
          <w:b/>
          <w:sz w:val="24"/>
          <w:szCs w:val="24"/>
        </w:rPr>
        <w:t>tetraoxosulphate</w:t>
      </w:r>
      <w:proofErr w:type="spellEnd"/>
      <w:r w:rsidRPr="008125F5">
        <w:rPr>
          <w:rFonts w:ascii="Times New Roman" w:hAnsi="Times New Roman" w:cs="Times New Roman"/>
          <w:b/>
          <w:sz w:val="24"/>
          <w:szCs w:val="24"/>
        </w:rPr>
        <w:t xml:space="preserve"> (vi) acid (H₂SO₄).</w:t>
      </w:r>
    </w:p>
    <w:p w:rsidR="006909EC" w:rsidRPr="008125F5" w:rsidRDefault="006909EC" w:rsidP="006909EC">
      <w:pPr>
        <w:spacing w:line="240" w:lineRule="auto"/>
        <w:jc w:val="both"/>
        <w:rPr>
          <w:rFonts w:ascii="Times New Roman" w:hAnsi="Times New Roman" w:cs="Times New Roman"/>
          <w:sz w:val="24"/>
          <w:szCs w:val="24"/>
        </w:rPr>
      </w:pPr>
      <w:r w:rsidRPr="008125F5">
        <w:rPr>
          <w:rFonts w:ascii="Times New Roman" w:hAnsi="Times New Roman" w:cs="Times New Roman"/>
          <w:sz w:val="24"/>
          <w:szCs w:val="24"/>
        </w:rPr>
        <w:t xml:space="preserve">Seeds were soaked in </w:t>
      </w:r>
      <w:proofErr w:type="spellStart"/>
      <w:r w:rsidRPr="008125F5">
        <w:rPr>
          <w:rFonts w:ascii="Times New Roman" w:hAnsi="Times New Roman" w:cs="Times New Roman"/>
          <w:sz w:val="24"/>
          <w:szCs w:val="24"/>
        </w:rPr>
        <w:t>tetraoxosulphate</w:t>
      </w:r>
      <w:proofErr w:type="spellEnd"/>
      <w:r w:rsidRPr="008125F5">
        <w:rPr>
          <w:rFonts w:ascii="Times New Roman" w:hAnsi="Times New Roman" w:cs="Times New Roman"/>
          <w:sz w:val="24"/>
          <w:szCs w:val="24"/>
        </w:rPr>
        <w:t xml:space="preserve"> (vi) acid at various time intervals ranging from 2,4,6,60,80 and 120 minutes, after which the seeds were washed in running tap water and germinated in light condition.</w:t>
      </w:r>
    </w:p>
    <w:p w:rsidR="006909EC" w:rsidRPr="008125F5" w:rsidRDefault="006909EC" w:rsidP="006909EC">
      <w:pPr>
        <w:spacing w:line="240" w:lineRule="auto"/>
        <w:jc w:val="both"/>
        <w:rPr>
          <w:rFonts w:ascii="Times New Roman" w:hAnsi="Times New Roman" w:cs="Times New Roman"/>
          <w:b/>
          <w:sz w:val="24"/>
          <w:szCs w:val="24"/>
        </w:rPr>
      </w:pPr>
      <w:r w:rsidRPr="008125F5">
        <w:rPr>
          <w:rFonts w:ascii="Times New Roman" w:hAnsi="Times New Roman" w:cs="Times New Roman"/>
          <w:b/>
          <w:sz w:val="24"/>
          <w:szCs w:val="24"/>
        </w:rPr>
        <w:t>2.3.5 Preparation of Potassium Nitrate (KNO₃)</w:t>
      </w:r>
    </w:p>
    <w:p w:rsidR="006909EC" w:rsidRPr="008125F5" w:rsidRDefault="006909EC" w:rsidP="006909EC">
      <w:pPr>
        <w:spacing w:line="240" w:lineRule="auto"/>
        <w:jc w:val="both"/>
        <w:rPr>
          <w:rFonts w:ascii="Times New Roman" w:hAnsi="Times New Roman" w:cs="Times New Roman"/>
          <w:sz w:val="24"/>
          <w:szCs w:val="24"/>
        </w:rPr>
      </w:pPr>
      <w:r w:rsidRPr="008125F5">
        <w:rPr>
          <w:rFonts w:ascii="Times New Roman" w:hAnsi="Times New Roman" w:cs="Times New Roman"/>
          <w:sz w:val="24"/>
          <w:szCs w:val="24"/>
        </w:rPr>
        <w:t>Different condition of potassium Nitrate were prepared namely; 1mM, 10mM and 100mM concentration</w:t>
      </w:r>
      <w:r>
        <w:rPr>
          <w:rFonts w:ascii="Times New Roman" w:hAnsi="Times New Roman" w:cs="Times New Roman"/>
          <w:sz w:val="24"/>
          <w:szCs w:val="24"/>
        </w:rPr>
        <w:t>s</w:t>
      </w:r>
      <w:r w:rsidRPr="008125F5">
        <w:rPr>
          <w:rFonts w:ascii="Times New Roman" w:hAnsi="Times New Roman" w:cs="Times New Roman"/>
          <w:sz w:val="24"/>
          <w:szCs w:val="24"/>
        </w:rPr>
        <w:t xml:space="preserve"> were prepared by dissolving 0.101g, 1.01g and 10.1g of KNO₃ respectively into a liter of deionized water. The seeds were incubated in these KNO₃ concentration and germinated.</w:t>
      </w:r>
    </w:p>
    <w:p w:rsidR="006909EC" w:rsidRPr="008125F5" w:rsidRDefault="006909EC" w:rsidP="006909EC">
      <w:pPr>
        <w:spacing w:line="240" w:lineRule="auto"/>
        <w:jc w:val="both"/>
        <w:rPr>
          <w:rFonts w:ascii="Times New Roman" w:hAnsi="Times New Roman" w:cs="Times New Roman"/>
          <w:sz w:val="24"/>
          <w:szCs w:val="24"/>
        </w:rPr>
      </w:pPr>
      <w:r w:rsidRPr="008125F5">
        <w:rPr>
          <w:rFonts w:ascii="Times New Roman" w:hAnsi="Times New Roman" w:cs="Times New Roman"/>
          <w:b/>
          <w:sz w:val="24"/>
          <w:szCs w:val="24"/>
        </w:rPr>
        <w:lastRenderedPageBreak/>
        <w:t xml:space="preserve">2.3.6 Treatment of Intact Seeds, Punctured Seeds and Seeds with Seed </w:t>
      </w:r>
      <w:proofErr w:type="gramStart"/>
      <w:r w:rsidRPr="008125F5">
        <w:rPr>
          <w:rFonts w:ascii="Times New Roman" w:hAnsi="Times New Roman" w:cs="Times New Roman"/>
          <w:b/>
          <w:sz w:val="24"/>
          <w:szCs w:val="24"/>
        </w:rPr>
        <w:t>coat</w:t>
      </w:r>
      <w:proofErr w:type="gramEnd"/>
      <w:r w:rsidRPr="008125F5">
        <w:rPr>
          <w:rFonts w:ascii="Times New Roman" w:hAnsi="Times New Roman" w:cs="Times New Roman"/>
          <w:b/>
          <w:sz w:val="24"/>
          <w:szCs w:val="24"/>
        </w:rPr>
        <w:t xml:space="preserve"> Removed in Potassium Nitrate</w:t>
      </w:r>
      <w:r w:rsidRPr="008125F5">
        <w:rPr>
          <w:rFonts w:ascii="Times New Roman" w:hAnsi="Times New Roman" w:cs="Times New Roman"/>
          <w:sz w:val="24"/>
          <w:szCs w:val="24"/>
        </w:rPr>
        <w:t>.</w:t>
      </w:r>
    </w:p>
    <w:p w:rsidR="006909EC" w:rsidRPr="008125F5" w:rsidRDefault="006909EC" w:rsidP="006909EC">
      <w:pPr>
        <w:spacing w:line="240" w:lineRule="auto"/>
        <w:jc w:val="both"/>
        <w:rPr>
          <w:rFonts w:ascii="Times New Roman" w:hAnsi="Times New Roman" w:cs="Times New Roman"/>
          <w:sz w:val="24"/>
          <w:szCs w:val="24"/>
        </w:rPr>
      </w:pPr>
      <w:r>
        <w:rPr>
          <w:rFonts w:ascii="Times New Roman" w:hAnsi="Times New Roman" w:cs="Times New Roman"/>
          <w:sz w:val="24"/>
          <w:szCs w:val="24"/>
        </w:rPr>
        <w:t>Intact seeds, punctur</w:t>
      </w:r>
      <w:r w:rsidRPr="008125F5">
        <w:rPr>
          <w:rFonts w:ascii="Times New Roman" w:hAnsi="Times New Roman" w:cs="Times New Roman"/>
          <w:sz w:val="24"/>
          <w:szCs w:val="24"/>
        </w:rPr>
        <w:t>ed</w:t>
      </w:r>
      <w:r w:rsidRPr="008125F5">
        <w:rPr>
          <w:rFonts w:ascii="Times New Roman" w:hAnsi="Times New Roman" w:cs="Times New Roman"/>
          <w:sz w:val="24"/>
          <w:szCs w:val="24"/>
        </w:rPr>
        <w:t xml:space="preserve"> seeds and seeds with seed coat removed were treated with different concentration</w:t>
      </w:r>
      <w:r>
        <w:rPr>
          <w:rFonts w:ascii="Times New Roman" w:hAnsi="Times New Roman" w:cs="Times New Roman"/>
          <w:sz w:val="24"/>
          <w:szCs w:val="24"/>
        </w:rPr>
        <w:t>s</w:t>
      </w:r>
      <w:r w:rsidRPr="008125F5">
        <w:rPr>
          <w:rFonts w:ascii="Times New Roman" w:hAnsi="Times New Roman" w:cs="Times New Roman"/>
          <w:sz w:val="24"/>
          <w:szCs w:val="24"/>
        </w:rPr>
        <w:t xml:space="preserve"> of potassium Nitrate namely: 1mM, 10mM and 100mM and incubated in light condition.</w:t>
      </w:r>
    </w:p>
    <w:p w:rsidR="004A3029" w:rsidRDefault="004A3029" w:rsidP="00224ECA">
      <w:pPr>
        <w:pStyle w:val="NormalWeb"/>
        <w:spacing w:before="0" w:beforeAutospacing="0" w:after="0" w:afterAutospacing="0"/>
        <w:rPr>
          <w:b/>
          <w:bCs/>
        </w:rPr>
      </w:pPr>
    </w:p>
    <w:p w:rsidR="004A3029" w:rsidRDefault="004A3029" w:rsidP="00310B1D">
      <w:pPr>
        <w:pStyle w:val="NormalWeb"/>
        <w:spacing w:before="0" w:beforeAutospacing="0" w:after="0" w:afterAutospacing="0"/>
        <w:jc w:val="center"/>
        <w:rPr>
          <w:b/>
          <w:bCs/>
        </w:rPr>
      </w:pPr>
    </w:p>
    <w:p w:rsidR="004A3029" w:rsidRDefault="004A3029" w:rsidP="00310B1D">
      <w:pPr>
        <w:pStyle w:val="NormalWeb"/>
        <w:spacing w:before="0" w:beforeAutospacing="0" w:after="0" w:afterAutospacing="0"/>
        <w:jc w:val="center"/>
        <w:rPr>
          <w:b/>
          <w:bCs/>
        </w:rPr>
      </w:pPr>
    </w:p>
    <w:p w:rsidR="00310B1D" w:rsidRDefault="00310B1D" w:rsidP="00310B1D">
      <w:pPr>
        <w:pStyle w:val="NormalWeb"/>
        <w:spacing w:before="0" w:beforeAutospacing="0" w:after="0" w:afterAutospacing="0"/>
        <w:jc w:val="center"/>
        <w:rPr>
          <w:b/>
          <w:bCs/>
        </w:rPr>
      </w:pPr>
      <w:r w:rsidRPr="004B6BE3">
        <w:rPr>
          <w:b/>
          <w:bCs/>
        </w:rPr>
        <w:t>RESULTS AND DISCUSSION</w:t>
      </w:r>
    </w:p>
    <w:p w:rsidR="00224ECA" w:rsidRPr="008125F5" w:rsidRDefault="00224ECA" w:rsidP="00224ECA">
      <w:pPr>
        <w:spacing w:after="0" w:line="240" w:lineRule="auto"/>
        <w:rPr>
          <w:rFonts w:ascii="Times New Roman" w:hAnsi="Times New Roman" w:cs="Times New Roman"/>
          <w:b/>
          <w:sz w:val="24"/>
          <w:szCs w:val="24"/>
        </w:rPr>
      </w:pPr>
      <w:r w:rsidRPr="008125F5">
        <w:rPr>
          <w:rFonts w:ascii="Times New Roman" w:hAnsi="Times New Roman" w:cs="Times New Roman"/>
          <w:b/>
          <w:sz w:val="24"/>
          <w:szCs w:val="24"/>
        </w:rPr>
        <w:t>3.1 GERNINATION OF INTACT SEEDS</w:t>
      </w:r>
    </w:p>
    <w:p w:rsidR="00224ECA" w:rsidRPr="008125F5" w:rsidRDefault="00224ECA" w:rsidP="00224ECA">
      <w:pPr>
        <w:spacing w:after="0" w:line="240" w:lineRule="auto"/>
        <w:rPr>
          <w:rFonts w:ascii="Times New Roman" w:hAnsi="Times New Roman" w:cs="Times New Roman"/>
          <w:sz w:val="24"/>
          <w:szCs w:val="24"/>
        </w:rPr>
      </w:pPr>
      <w:r w:rsidRPr="008125F5">
        <w:rPr>
          <w:rFonts w:ascii="Times New Roman" w:hAnsi="Times New Roman" w:cs="Times New Roman"/>
          <w:sz w:val="24"/>
          <w:szCs w:val="24"/>
        </w:rPr>
        <w:t xml:space="preserve">The results of the germination of intact seeds of </w:t>
      </w:r>
      <w:r w:rsidRPr="008125F5">
        <w:rPr>
          <w:rFonts w:ascii="Times New Roman" w:hAnsi="Times New Roman" w:cs="Times New Roman"/>
          <w:i/>
          <w:sz w:val="24"/>
          <w:szCs w:val="24"/>
        </w:rPr>
        <w:t xml:space="preserve">Citrus </w:t>
      </w:r>
      <w:proofErr w:type="spellStart"/>
      <w:r w:rsidRPr="008125F5">
        <w:rPr>
          <w:rFonts w:ascii="Times New Roman" w:hAnsi="Times New Roman" w:cs="Times New Roman"/>
          <w:i/>
          <w:sz w:val="24"/>
          <w:szCs w:val="24"/>
        </w:rPr>
        <w:t>sinensis</w:t>
      </w:r>
      <w:proofErr w:type="spellEnd"/>
      <w:r w:rsidRPr="008125F5">
        <w:rPr>
          <w:rFonts w:ascii="Times New Roman" w:hAnsi="Times New Roman" w:cs="Times New Roman"/>
          <w:sz w:val="24"/>
          <w:szCs w:val="24"/>
        </w:rPr>
        <w:t xml:space="preserve"> are shown in figure 1.0.</w:t>
      </w:r>
    </w:p>
    <w:p w:rsidR="00B45C5A" w:rsidRPr="00456BBB" w:rsidRDefault="00B45C5A" w:rsidP="00224ECA">
      <w:pPr>
        <w:spacing w:after="0" w:line="240" w:lineRule="auto"/>
        <w:rPr>
          <w:rFonts w:ascii="Times New Roman" w:hAnsi="Times New Roman" w:cs="Times New Roman"/>
          <w:sz w:val="24"/>
          <w:szCs w:val="24"/>
        </w:rPr>
      </w:pPr>
    </w:p>
    <w:p w:rsidR="00224ECA" w:rsidRPr="00CC00C0" w:rsidRDefault="00224ECA" w:rsidP="00224ECA">
      <w:pPr>
        <w:spacing w:line="240" w:lineRule="auto"/>
        <w:rPr>
          <w:rFonts w:ascii="Times New Roman" w:hAnsi="Times New Roman" w:cs="Times New Roman"/>
          <w:sz w:val="28"/>
          <w:szCs w:val="28"/>
        </w:rPr>
      </w:pPr>
      <w:r w:rsidRPr="00CC00C0">
        <w:rPr>
          <w:rFonts w:ascii="Times New Roman" w:hAnsi="Times New Roman" w:cs="Times New Roman"/>
          <w:noProof/>
          <w:sz w:val="28"/>
          <w:szCs w:val="28"/>
        </w:rPr>
        <w:drawing>
          <wp:inline distT="0" distB="0" distL="0" distR="0" wp14:anchorId="14834999" wp14:editId="0BAB2862">
            <wp:extent cx="6172200" cy="2505075"/>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224ECA" w:rsidRPr="008125F5" w:rsidRDefault="00224ECA" w:rsidP="00224ECA">
      <w:pPr>
        <w:spacing w:line="240" w:lineRule="auto"/>
        <w:rPr>
          <w:rFonts w:ascii="Times New Roman" w:hAnsi="Times New Roman" w:cs="Times New Roman"/>
          <w:sz w:val="24"/>
          <w:szCs w:val="24"/>
        </w:rPr>
      </w:pPr>
      <w:r w:rsidRPr="008125F5">
        <w:rPr>
          <w:rFonts w:ascii="Times New Roman" w:hAnsi="Times New Roman" w:cs="Times New Roman"/>
          <w:sz w:val="24"/>
          <w:szCs w:val="24"/>
        </w:rPr>
        <w:t xml:space="preserve">Figure 1.0 percentage Germination of intact seeds incubated in </w:t>
      </w:r>
      <w:r>
        <w:rPr>
          <w:rFonts w:ascii="Times New Roman" w:hAnsi="Times New Roman" w:cs="Times New Roman"/>
          <w:sz w:val="24"/>
          <w:szCs w:val="24"/>
        </w:rPr>
        <w:t xml:space="preserve">the light and dark condition at </w:t>
      </w:r>
      <w:r w:rsidRPr="008125F5">
        <w:rPr>
          <w:rFonts w:ascii="Times New Roman" w:hAnsi="Times New Roman" w:cs="Times New Roman"/>
          <w:sz w:val="24"/>
          <w:szCs w:val="24"/>
        </w:rPr>
        <w:t>25⁰C for 7 days.</w:t>
      </w:r>
    </w:p>
    <w:p w:rsidR="00224ECA" w:rsidRPr="008125F5" w:rsidRDefault="00224ECA" w:rsidP="00224ECA">
      <w:pPr>
        <w:spacing w:line="240" w:lineRule="auto"/>
        <w:rPr>
          <w:rFonts w:ascii="Times New Roman" w:hAnsi="Times New Roman" w:cs="Times New Roman"/>
          <w:sz w:val="24"/>
          <w:szCs w:val="24"/>
        </w:rPr>
      </w:pPr>
      <w:r w:rsidRPr="008125F5">
        <w:rPr>
          <w:rFonts w:ascii="Times New Roman" w:hAnsi="Times New Roman" w:cs="Times New Roman"/>
          <w:sz w:val="24"/>
          <w:szCs w:val="24"/>
        </w:rPr>
        <w:t>The result show</w:t>
      </w:r>
      <w:r>
        <w:rPr>
          <w:rFonts w:ascii="Times New Roman" w:hAnsi="Times New Roman" w:cs="Times New Roman"/>
          <w:sz w:val="24"/>
          <w:szCs w:val="24"/>
        </w:rPr>
        <w:t>ed</w:t>
      </w:r>
      <w:r w:rsidRPr="008125F5">
        <w:rPr>
          <w:rFonts w:ascii="Times New Roman" w:hAnsi="Times New Roman" w:cs="Times New Roman"/>
          <w:sz w:val="24"/>
          <w:szCs w:val="24"/>
        </w:rPr>
        <w:t xml:space="preserve"> that the germination of intact seeds incubated in the light was (2%) those germinated in the dark gave (0%), indicating that</w:t>
      </w:r>
      <w:r>
        <w:rPr>
          <w:rFonts w:ascii="Times New Roman" w:hAnsi="Times New Roman" w:cs="Times New Roman"/>
          <w:sz w:val="24"/>
          <w:szCs w:val="24"/>
        </w:rPr>
        <w:t xml:space="preserve"> germination of intact seeds were</w:t>
      </w:r>
      <w:r w:rsidRPr="008125F5">
        <w:rPr>
          <w:rFonts w:ascii="Times New Roman" w:hAnsi="Times New Roman" w:cs="Times New Roman"/>
          <w:sz w:val="24"/>
          <w:szCs w:val="24"/>
        </w:rPr>
        <w:t xml:space="preserve"> poor in both light and dark conditions.</w:t>
      </w:r>
    </w:p>
    <w:p w:rsidR="00224ECA" w:rsidRPr="008125F5" w:rsidRDefault="00224ECA" w:rsidP="00224ECA">
      <w:pPr>
        <w:spacing w:line="240" w:lineRule="auto"/>
        <w:rPr>
          <w:rFonts w:ascii="Times New Roman" w:hAnsi="Times New Roman" w:cs="Times New Roman"/>
          <w:b/>
          <w:sz w:val="24"/>
          <w:szCs w:val="24"/>
        </w:rPr>
      </w:pPr>
      <w:r w:rsidRPr="008125F5">
        <w:rPr>
          <w:rFonts w:ascii="Times New Roman" w:hAnsi="Times New Roman" w:cs="Times New Roman"/>
          <w:b/>
          <w:sz w:val="24"/>
          <w:szCs w:val="24"/>
        </w:rPr>
        <w:t>3.2 MECHANICAL TREATMENT BY PUNCTURING</w:t>
      </w:r>
    </w:p>
    <w:p w:rsidR="00224ECA" w:rsidRPr="008125F5" w:rsidRDefault="00224ECA" w:rsidP="00224ECA">
      <w:pPr>
        <w:spacing w:line="240" w:lineRule="auto"/>
        <w:rPr>
          <w:rFonts w:ascii="Times New Roman" w:hAnsi="Times New Roman" w:cs="Times New Roman"/>
          <w:sz w:val="24"/>
          <w:szCs w:val="24"/>
        </w:rPr>
      </w:pPr>
      <w:r w:rsidRPr="008125F5">
        <w:rPr>
          <w:rFonts w:ascii="Times New Roman" w:hAnsi="Times New Roman" w:cs="Times New Roman"/>
          <w:sz w:val="24"/>
          <w:szCs w:val="24"/>
        </w:rPr>
        <w:t>Figure 2.0.</w:t>
      </w:r>
      <w:r>
        <w:rPr>
          <w:rFonts w:ascii="Times New Roman" w:hAnsi="Times New Roman" w:cs="Times New Roman"/>
          <w:sz w:val="24"/>
          <w:szCs w:val="24"/>
        </w:rPr>
        <w:t xml:space="preserve"> showed t</w:t>
      </w:r>
      <w:r w:rsidRPr="008125F5">
        <w:rPr>
          <w:rFonts w:ascii="Times New Roman" w:hAnsi="Times New Roman" w:cs="Times New Roman"/>
          <w:sz w:val="24"/>
          <w:szCs w:val="24"/>
        </w:rPr>
        <w:t xml:space="preserve">he results of the germination of punctured seed of </w:t>
      </w:r>
      <w:r w:rsidRPr="008125F5">
        <w:rPr>
          <w:rFonts w:ascii="Times New Roman" w:hAnsi="Times New Roman" w:cs="Times New Roman"/>
          <w:i/>
          <w:sz w:val="24"/>
          <w:szCs w:val="24"/>
        </w:rPr>
        <w:t xml:space="preserve">Citrus </w:t>
      </w:r>
      <w:proofErr w:type="spellStart"/>
      <w:r w:rsidRPr="008125F5">
        <w:rPr>
          <w:rFonts w:ascii="Times New Roman" w:hAnsi="Times New Roman" w:cs="Times New Roman"/>
          <w:i/>
          <w:sz w:val="24"/>
          <w:szCs w:val="24"/>
        </w:rPr>
        <w:t>sinensis</w:t>
      </w:r>
      <w:proofErr w:type="spellEnd"/>
      <w:r>
        <w:rPr>
          <w:rFonts w:ascii="Times New Roman" w:hAnsi="Times New Roman" w:cs="Times New Roman"/>
          <w:sz w:val="24"/>
          <w:szCs w:val="24"/>
        </w:rPr>
        <w:t xml:space="preserve"> </w:t>
      </w:r>
    </w:p>
    <w:p w:rsidR="00884B69" w:rsidRDefault="00884B69" w:rsidP="00884B69">
      <w:pPr>
        <w:spacing w:after="0" w:line="240" w:lineRule="auto"/>
        <w:rPr>
          <w:rFonts w:ascii="Times New Roman" w:hAnsi="Times New Roman" w:cs="Times New Roman"/>
          <w:sz w:val="28"/>
          <w:szCs w:val="28"/>
        </w:rPr>
      </w:pPr>
    </w:p>
    <w:p w:rsidR="00884B69" w:rsidRPr="00CC00C0" w:rsidRDefault="00884B69" w:rsidP="00884B69">
      <w:pPr>
        <w:spacing w:line="240" w:lineRule="auto"/>
        <w:rPr>
          <w:rFonts w:ascii="Times New Roman" w:hAnsi="Times New Roman" w:cs="Times New Roman"/>
          <w:sz w:val="28"/>
          <w:szCs w:val="28"/>
        </w:rPr>
      </w:pPr>
      <w:r w:rsidRPr="00CC00C0">
        <w:rPr>
          <w:rFonts w:ascii="Times New Roman" w:hAnsi="Times New Roman" w:cs="Times New Roman"/>
          <w:noProof/>
          <w:sz w:val="28"/>
          <w:szCs w:val="28"/>
        </w:rPr>
        <w:lastRenderedPageBreak/>
        <w:drawing>
          <wp:inline distT="0" distB="0" distL="0" distR="0" wp14:anchorId="3A9E4BE7" wp14:editId="65D2BB07">
            <wp:extent cx="5934075" cy="2962275"/>
            <wp:effectExtent l="0" t="0" r="0"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884B69" w:rsidRPr="0083655A" w:rsidRDefault="00884B69" w:rsidP="00884B69">
      <w:pPr>
        <w:spacing w:after="0" w:line="240" w:lineRule="auto"/>
        <w:rPr>
          <w:rFonts w:ascii="Times New Roman" w:hAnsi="Times New Roman" w:cs="Times New Roman"/>
          <w:sz w:val="24"/>
          <w:szCs w:val="24"/>
        </w:rPr>
      </w:pPr>
      <w:r w:rsidRPr="0083655A">
        <w:rPr>
          <w:rFonts w:ascii="Times New Roman" w:hAnsi="Times New Roman" w:cs="Times New Roman"/>
          <w:sz w:val="24"/>
          <w:szCs w:val="24"/>
        </w:rPr>
        <w:t>Figure 2.0 Percentage Germination of punctured seeds incubated in light and dark condition at 25⁰C for 7 days.</w:t>
      </w:r>
    </w:p>
    <w:p w:rsidR="00884B69" w:rsidRPr="00CC00C0" w:rsidRDefault="00884B69" w:rsidP="00884B69">
      <w:pPr>
        <w:spacing w:line="240" w:lineRule="auto"/>
        <w:rPr>
          <w:rFonts w:ascii="Times New Roman" w:hAnsi="Times New Roman" w:cs="Times New Roman"/>
          <w:sz w:val="28"/>
          <w:szCs w:val="28"/>
        </w:rPr>
      </w:pPr>
      <w:r w:rsidRPr="0083655A">
        <w:rPr>
          <w:rFonts w:ascii="Times New Roman" w:hAnsi="Times New Roman" w:cs="Times New Roman"/>
          <w:sz w:val="24"/>
          <w:szCs w:val="24"/>
        </w:rPr>
        <w:t>The results show</w:t>
      </w:r>
      <w:r>
        <w:rPr>
          <w:rFonts w:ascii="Times New Roman" w:hAnsi="Times New Roman" w:cs="Times New Roman"/>
          <w:sz w:val="24"/>
          <w:szCs w:val="24"/>
        </w:rPr>
        <w:t xml:space="preserve">ed that there </w:t>
      </w:r>
      <w:proofErr w:type="gramStart"/>
      <w:r>
        <w:rPr>
          <w:rFonts w:ascii="Times New Roman" w:hAnsi="Times New Roman" w:cs="Times New Roman"/>
          <w:sz w:val="24"/>
          <w:szCs w:val="24"/>
        </w:rPr>
        <w:t>were</w:t>
      </w:r>
      <w:proofErr w:type="gramEnd"/>
      <w:r w:rsidRPr="0083655A">
        <w:rPr>
          <w:rFonts w:ascii="Times New Roman" w:hAnsi="Times New Roman" w:cs="Times New Roman"/>
          <w:sz w:val="24"/>
          <w:szCs w:val="24"/>
        </w:rPr>
        <w:t xml:space="preserve"> improvement in the seeds punctured and exposed to light (14%) when compared to intact and punctured seeds germinated in the dark. Light enhance germination over intact and punctured seeds germinated in the dark</w:t>
      </w:r>
    </w:p>
    <w:p w:rsidR="00F8130B" w:rsidRPr="0083655A" w:rsidRDefault="00F8130B" w:rsidP="00F8130B">
      <w:pPr>
        <w:spacing w:after="0" w:line="240" w:lineRule="auto"/>
        <w:rPr>
          <w:rFonts w:ascii="Times New Roman" w:hAnsi="Times New Roman" w:cs="Times New Roman"/>
          <w:b/>
          <w:sz w:val="24"/>
          <w:szCs w:val="24"/>
        </w:rPr>
      </w:pPr>
      <w:r w:rsidRPr="0083655A">
        <w:rPr>
          <w:rFonts w:ascii="Times New Roman" w:hAnsi="Times New Roman" w:cs="Times New Roman"/>
          <w:b/>
          <w:sz w:val="24"/>
          <w:szCs w:val="24"/>
        </w:rPr>
        <w:t>3.3 REMOVAL OF SEED COATS</w:t>
      </w:r>
    </w:p>
    <w:p w:rsidR="00F8130B" w:rsidRPr="0083655A" w:rsidRDefault="00F8130B" w:rsidP="00F8130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results </w:t>
      </w:r>
      <w:r w:rsidRPr="0083655A">
        <w:rPr>
          <w:rFonts w:ascii="Times New Roman" w:hAnsi="Times New Roman" w:cs="Times New Roman"/>
          <w:sz w:val="24"/>
          <w:szCs w:val="24"/>
        </w:rPr>
        <w:t xml:space="preserve">of the germination of removal of seed coats of </w:t>
      </w:r>
      <w:r w:rsidRPr="0083655A">
        <w:rPr>
          <w:rFonts w:ascii="Times New Roman" w:hAnsi="Times New Roman" w:cs="Times New Roman"/>
          <w:i/>
          <w:sz w:val="24"/>
          <w:szCs w:val="24"/>
        </w:rPr>
        <w:t xml:space="preserve">Citrus </w:t>
      </w:r>
      <w:proofErr w:type="spellStart"/>
      <w:r w:rsidRPr="0083655A">
        <w:rPr>
          <w:rFonts w:ascii="Times New Roman" w:hAnsi="Times New Roman" w:cs="Times New Roman"/>
          <w:i/>
          <w:sz w:val="24"/>
          <w:szCs w:val="24"/>
        </w:rPr>
        <w:t>sinensis</w:t>
      </w:r>
      <w:proofErr w:type="spellEnd"/>
      <w:r w:rsidRPr="0083655A">
        <w:rPr>
          <w:rFonts w:ascii="Times New Roman" w:hAnsi="Times New Roman" w:cs="Times New Roman"/>
          <w:sz w:val="24"/>
          <w:szCs w:val="24"/>
        </w:rPr>
        <w:t xml:space="preserve"> is shown in Figure 3.0.</w:t>
      </w:r>
    </w:p>
    <w:p w:rsidR="00FD2FDB" w:rsidRDefault="00FD2FDB" w:rsidP="00224ECA">
      <w:pPr>
        <w:tabs>
          <w:tab w:val="left" w:pos="2085"/>
        </w:tabs>
        <w:spacing w:after="0" w:line="240" w:lineRule="auto"/>
        <w:jc w:val="both"/>
        <w:rPr>
          <w:rFonts w:ascii="Times New Roman" w:hAnsi="Times New Roman" w:cs="Times New Roman"/>
          <w:b/>
          <w:bCs/>
          <w:sz w:val="24"/>
          <w:szCs w:val="24"/>
        </w:rPr>
      </w:pPr>
    </w:p>
    <w:p w:rsidR="0024381F" w:rsidRDefault="0024381F" w:rsidP="0024381F">
      <w:pPr>
        <w:spacing w:line="240" w:lineRule="auto"/>
        <w:rPr>
          <w:rFonts w:ascii="Times New Roman" w:hAnsi="Times New Roman" w:cs="Times New Roman"/>
          <w:sz w:val="28"/>
          <w:szCs w:val="28"/>
        </w:rPr>
      </w:pPr>
      <w:r w:rsidRPr="00CC00C0">
        <w:rPr>
          <w:rFonts w:ascii="Times New Roman" w:hAnsi="Times New Roman" w:cs="Times New Roman"/>
          <w:noProof/>
          <w:sz w:val="28"/>
          <w:szCs w:val="28"/>
        </w:rPr>
        <w:drawing>
          <wp:inline distT="0" distB="0" distL="0" distR="0" wp14:anchorId="5DB6E8CF" wp14:editId="4D0E2829">
            <wp:extent cx="5486400" cy="2505075"/>
            <wp:effectExtent l="0" t="0" r="0" b="9525"/>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24381F" w:rsidRPr="00BB7E30" w:rsidRDefault="0024381F" w:rsidP="0024381F">
      <w:pPr>
        <w:spacing w:line="240" w:lineRule="auto"/>
        <w:rPr>
          <w:rFonts w:ascii="Times New Roman" w:hAnsi="Times New Roman" w:cs="Times New Roman"/>
          <w:sz w:val="24"/>
          <w:szCs w:val="24"/>
        </w:rPr>
      </w:pPr>
      <w:r w:rsidRPr="00BB7E30">
        <w:rPr>
          <w:rFonts w:ascii="Times New Roman" w:hAnsi="Times New Roman" w:cs="Times New Roman"/>
          <w:sz w:val="24"/>
          <w:szCs w:val="24"/>
        </w:rPr>
        <w:t>Figure 3.0 Percentage Germination of removal of seed coats incubated in light condition at 25⁰C for 7 days.</w:t>
      </w:r>
    </w:p>
    <w:p w:rsidR="0024381F" w:rsidRPr="00BB7E30" w:rsidRDefault="0024381F" w:rsidP="0024381F">
      <w:pPr>
        <w:spacing w:line="240" w:lineRule="auto"/>
        <w:rPr>
          <w:rFonts w:ascii="Times New Roman" w:hAnsi="Times New Roman" w:cs="Times New Roman"/>
          <w:sz w:val="24"/>
          <w:szCs w:val="24"/>
        </w:rPr>
      </w:pPr>
      <w:r w:rsidRPr="00BB7E30">
        <w:rPr>
          <w:rFonts w:ascii="Times New Roman" w:hAnsi="Times New Roman" w:cs="Times New Roman"/>
          <w:sz w:val="24"/>
          <w:szCs w:val="24"/>
        </w:rPr>
        <w:t>When the seed coats were mechanically rem</w:t>
      </w:r>
      <w:r>
        <w:rPr>
          <w:rFonts w:ascii="Times New Roman" w:hAnsi="Times New Roman" w:cs="Times New Roman"/>
          <w:sz w:val="24"/>
          <w:szCs w:val="24"/>
        </w:rPr>
        <w:t>oved, percentage germination were</w:t>
      </w:r>
      <w:r w:rsidRPr="00BB7E30">
        <w:rPr>
          <w:rFonts w:ascii="Times New Roman" w:hAnsi="Times New Roman" w:cs="Times New Roman"/>
          <w:sz w:val="24"/>
          <w:szCs w:val="24"/>
        </w:rPr>
        <w:t xml:space="preserve"> enhanced for seeds exposed in light when compared to intact seeds germination in light. Again, seed coat removal improves the germination of </w:t>
      </w:r>
      <w:r w:rsidRPr="00BB7E30">
        <w:rPr>
          <w:rFonts w:ascii="Times New Roman" w:hAnsi="Times New Roman" w:cs="Times New Roman"/>
          <w:i/>
          <w:sz w:val="24"/>
          <w:szCs w:val="24"/>
        </w:rPr>
        <w:t xml:space="preserve">Citrus </w:t>
      </w:r>
      <w:proofErr w:type="spellStart"/>
      <w:r w:rsidRPr="00BB7E30">
        <w:rPr>
          <w:rFonts w:ascii="Times New Roman" w:hAnsi="Times New Roman" w:cs="Times New Roman"/>
          <w:i/>
          <w:sz w:val="24"/>
          <w:szCs w:val="24"/>
        </w:rPr>
        <w:t>sinensis</w:t>
      </w:r>
      <w:proofErr w:type="spellEnd"/>
      <w:r w:rsidRPr="00BB7E30">
        <w:rPr>
          <w:rFonts w:ascii="Times New Roman" w:hAnsi="Times New Roman" w:cs="Times New Roman"/>
          <w:sz w:val="24"/>
          <w:szCs w:val="24"/>
        </w:rPr>
        <w:t xml:space="preserve"> seeds.</w:t>
      </w:r>
    </w:p>
    <w:p w:rsidR="0024381F" w:rsidRPr="00BB7E30" w:rsidRDefault="0024381F" w:rsidP="0024381F">
      <w:pPr>
        <w:spacing w:after="0" w:line="240" w:lineRule="auto"/>
        <w:rPr>
          <w:rFonts w:ascii="Times New Roman" w:hAnsi="Times New Roman" w:cs="Times New Roman"/>
          <w:b/>
          <w:sz w:val="24"/>
          <w:szCs w:val="24"/>
        </w:rPr>
      </w:pPr>
      <w:r w:rsidRPr="00BB7E30">
        <w:rPr>
          <w:rFonts w:ascii="Times New Roman" w:hAnsi="Times New Roman" w:cs="Times New Roman"/>
          <w:b/>
          <w:sz w:val="24"/>
          <w:szCs w:val="24"/>
        </w:rPr>
        <w:lastRenderedPageBreak/>
        <w:t>3.4 TREATMENT WITH HYDROGEN PEROXIDE(H₂O₂)</w:t>
      </w:r>
    </w:p>
    <w:p w:rsidR="0024381F" w:rsidRDefault="0024381F" w:rsidP="0024381F">
      <w:pPr>
        <w:spacing w:after="0" w:line="240" w:lineRule="auto"/>
        <w:rPr>
          <w:rFonts w:ascii="Times New Roman" w:hAnsi="Times New Roman" w:cs="Times New Roman"/>
          <w:sz w:val="24"/>
          <w:szCs w:val="24"/>
        </w:rPr>
      </w:pPr>
      <w:r w:rsidRPr="00BB7E30">
        <w:rPr>
          <w:rFonts w:ascii="Times New Roman" w:hAnsi="Times New Roman" w:cs="Times New Roman"/>
          <w:sz w:val="24"/>
          <w:szCs w:val="24"/>
        </w:rPr>
        <w:t xml:space="preserve">The result of the germination of seeds socked in hydrogen peroxide for various time interval is shown in Figure 4.0. </w:t>
      </w:r>
    </w:p>
    <w:p w:rsidR="0024381F" w:rsidRPr="00BB7E30" w:rsidRDefault="0024381F" w:rsidP="0024381F">
      <w:pPr>
        <w:spacing w:after="0" w:line="240" w:lineRule="auto"/>
        <w:rPr>
          <w:rFonts w:ascii="Times New Roman" w:hAnsi="Times New Roman" w:cs="Times New Roman"/>
          <w:sz w:val="24"/>
          <w:szCs w:val="24"/>
        </w:rPr>
      </w:pPr>
    </w:p>
    <w:p w:rsidR="0024381F" w:rsidRPr="00BB7E30" w:rsidRDefault="0024381F" w:rsidP="0024381F">
      <w:pPr>
        <w:spacing w:line="240" w:lineRule="auto"/>
        <w:rPr>
          <w:rFonts w:ascii="Times New Roman" w:hAnsi="Times New Roman" w:cs="Times New Roman"/>
          <w:sz w:val="24"/>
          <w:szCs w:val="24"/>
        </w:rPr>
      </w:pPr>
      <w:r w:rsidRPr="00BB7E30">
        <w:rPr>
          <w:rFonts w:ascii="Times New Roman" w:hAnsi="Times New Roman" w:cs="Times New Roman"/>
          <w:noProof/>
          <w:sz w:val="24"/>
          <w:szCs w:val="24"/>
        </w:rPr>
        <w:drawing>
          <wp:inline distT="0" distB="0" distL="0" distR="0" wp14:anchorId="4AC162DF" wp14:editId="77FAEE22">
            <wp:extent cx="5486400" cy="2647950"/>
            <wp:effectExtent l="0" t="0" r="0" b="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24381F" w:rsidRPr="00BB7E30" w:rsidRDefault="0024381F" w:rsidP="0024381F">
      <w:pPr>
        <w:spacing w:line="240" w:lineRule="auto"/>
        <w:rPr>
          <w:rFonts w:ascii="Times New Roman" w:hAnsi="Times New Roman" w:cs="Times New Roman"/>
          <w:sz w:val="24"/>
          <w:szCs w:val="24"/>
        </w:rPr>
      </w:pPr>
      <w:r w:rsidRPr="00BB7E30">
        <w:rPr>
          <w:rFonts w:ascii="Times New Roman" w:hAnsi="Times New Roman" w:cs="Times New Roman"/>
          <w:sz w:val="24"/>
          <w:szCs w:val="24"/>
        </w:rPr>
        <w:t>Figure 4.0 Percentage germination of seed soaked in hydrogen peroxide for various time interval and germinated in light condition at 25% for 7 days.</w:t>
      </w:r>
    </w:p>
    <w:p w:rsidR="0024381F" w:rsidRPr="00BB7E30" w:rsidRDefault="0024381F" w:rsidP="0024381F">
      <w:pPr>
        <w:spacing w:after="0" w:line="240" w:lineRule="auto"/>
        <w:rPr>
          <w:rFonts w:ascii="Times New Roman" w:hAnsi="Times New Roman" w:cs="Times New Roman"/>
          <w:sz w:val="24"/>
          <w:szCs w:val="24"/>
        </w:rPr>
      </w:pPr>
      <w:r w:rsidRPr="00BB7E30">
        <w:rPr>
          <w:rFonts w:ascii="Times New Roman" w:hAnsi="Times New Roman" w:cs="Times New Roman"/>
          <w:sz w:val="24"/>
          <w:szCs w:val="24"/>
        </w:rPr>
        <w:t>The results show</w:t>
      </w:r>
      <w:r>
        <w:rPr>
          <w:rFonts w:ascii="Times New Roman" w:hAnsi="Times New Roman" w:cs="Times New Roman"/>
          <w:sz w:val="24"/>
          <w:szCs w:val="24"/>
        </w:rPr>
        <w:t xml:space="preserve">ed that there </w:t>
      </w:r>
      <w:proofErr w:type="gramStart"/>
      <w:r>
        <w:rPr>
          <w:rFonts w:ascii="Times New Roman" w:hAnsi="Times New Roman" w:cs="Times New Roman"/>
          <w:sz w:val="24"/>
          <w:szCs w:val="24"/>
        </w:rPr>
        <w:t>were</w:t>
      </w:r>
      <w:proofErr w:type="gramEnd"/>
      <w:r w:rsidRPr="00BB7E30">
        <w:rPr>
          <w:rFonts w:ascii="Times New Roman" w:hAnsi="Times New Roman" w:cs="Times New Roman"/>
          <w:sz w:val="24"/>
          <w:szCs w:val="24"/>
        </w:rPr>
        <w:t xml:space="preserve"> an increase in germination with time of soaking except for 120 minutes treatment. 80 </w:t>
      </w:r>
      <w:proofErr w:type="gramStart"/>
      <w:r w:rsidRPr="00BB7E30">
        <w:rPr>
          <w:rFonts w:ascii="Times New Roman" w:hAnsi="Times New Roman" w:cs="Times New Roman"/>
          <w:sz w:val="24"/>
          <w:szCs w:val="24"/>
        </w:rPr>
        <w:t>minutes</w:t>
      </w:r>
      <w:proofErr w:type="gramEnd"/>
      <w:r w:rsidRPr="00BB7E30">
        <w:rPr>
          <w:rFonts w:ascii="Times New Roman" w:hAnsi="Times New Roman" w:cs="Times New Roman"/>
          <w:sz w:val="24"/>
          <w:szCs w:val="24"/>
        </w:rPr>
        <w:t xml:space="preserve"> treatment gave the highest percentage germination of 72% H₂O₂ is an oxidizing agent and may have acted on the seed coats to reduce its impermeability, allowing the entry of water and gaseous exchange. </w:t>
      </w:r>
    </w:p>
    <w:p w:rsidR="0024381F" w:rsidRDefault="0024381F" w:rsidP="0024381F">
      <w:pPr>
        <w:spacing w:after="0" w:line="240" w:lineRule="auto"/>
        <w:rPr>
          <w:rFonts w:ascii="Times New Roman" w:hAnsi="Times New Roman" w:cs="Times New Roman"/>
          <w:b/>
          <w:sz w:val="24"/>
          <w:szCs w:val="24"/>
        </w:rPr>
      </w:pPr>
    </w:p>
    <w:p w:rsidR="0024381F" w:rsidRPr="00BB7E30" w:rsidRDefault="0024381F" w:rsidP="0024381F">
      <w:pPr>
        <w:spacing w:after="0" w:line="240" w:lineRule="auto"/>
        <w:rPr>
          <w:rFonts w:ascii="Times New Roman" w:hAnsi="Times New Roman" w:cs="Times New Roman"/>
          <w:b/>
          <w:sz w:val="24"/>
          <w:szCs w:val="24"/>
        </w:rPr>
      </w:pPr>
      <w:r w:rsidRPr="00BB7E30">
        <w:rPr>
          <w:rFonts w:ascii="Times New Roman" w:hAnsi="Times New Roman" w:cs="Times New Roman"/>
          <w:b/>
          <w:sz w:val="24"/>
          <w:szCs w:val="24"/>
        </w:rPr>
        <w:t>3.5 TREAMENT WITH CONCENTRATED TETRAOXOSULPHATE (VI) ACIDS(H₂</w:t>
      </w:r>
      <w:r>
        <w:rPr>
          <w:rFonts w:ascii="Times New Roman" w:hAnsi="Times New Roman" w:cs="Times New Roman"/>
          <w:b/>
          <w:sz w:val="24"/>
          <w:szCs w:val="24"/>
        </w:rPr>
        <w:t>S</w:t>
      </w:r>
      <w:r w:rsidRPr="00BB7E30">
        <w:rPr>
          <w:rFonts w:ascii="Times New Roman" w:hAnsi="Times New Roman" w:cs="Times New Roman"/>
          <w:b/>
          <w:sz w:val="24"/>
          <w:szCs w:val="24"/>
        </w:rPr>
        <w:t>O</w:t>
      </w:r>
      <w:r w:rsidRPr="00C737D6">
        <w:rPr>
          <w:rFonts w:ascii="Times New Roman" w:hAnsi="Times New Roman" w:cs="Times New Roman"/>
          <w:b/>
          <w:sz w:val="24"/>
          <w:szCs w:val="24"/>
          <w:vertAlign w:val="subscript"/>
        </w:rPr>
        <w:t>4</w:t>
      </w:r>
      <w:r w:rsidRPr="00BB7E30">
        <w:rPr>
          <w:rFonts w:ascii="Times New Roman" w:hAnsi="Times New Roman" w:cs="Times New Roman"/>
          <w:b/>
          <w:sz w:val="24"/>
          <w:szCs w:val="24"/>
        </w:rPr>
        <w:t>)</w:t>
      </w:r>
    </w:p>
    <w:p w:rsidR="00C737D6" w:rsidRDefault="00C737D6" w:rsidP="00C737D6">
      <w:pPr>
        <w:spacing w:line="240" w:lineRule="auto"/>
        <w:rPr>
          <w:rFonts w:ascii="Times New Roman" w:hAnsi="Times New Roman" w:cs="Times New Roman"/>
          <w:sz w:val="24"/>
          <w:szCs w:val="24"/>
        </w:rPr>
      </w:pPr>
      <w:r w:rsidRPr="00A31C18">
        <w:rPr>
          <w:rFonts w:ascii="Times New Roman" w:hAnsi="Times New Roman" w:cs="Times New Roman"/>
          <w:sz w:val="24"/>
          <w:szCs w:val="24"/>
        </w:rPr>
        <w:t xml:space="preserve">The result of the </w:t>
      </w:r>
      <w:r w:rsidRPr="00A31C18">
        <w:rPr>
          <w:rFonts w:ascii="Times New Roman" w:hAnsi="Times New Roman" w:cs="Times New Roman"/>
          <w:sz w:val="24"/>
          <w:szCs w:val="24"/>
        </w:rPr>
        <w:t>germination</w:t>
      </w:r>
      <w:r w:rsidRPr="00A31C18">
        <w:rPr>
          <w:rFonts w:ascii="Times New Roman" w:hAnsi="Times New Roman" w:cs="Times New Roman"/>
          <w:sz w:val="24"/>
          <w:szCs w:val="24"/>
        </w:rPr>
        <w:t xml:space="preserve"> of seeds soaked in </w:t>
      </w:r>
      <w:proofErr w:type="spellStart"/>
      <w:r w:rsidRPr="00A31C18">
        <w:rPr>
          <w:rFonts w:ascii="Times New Roman" w:hAnsi="Times New Roman" w:cs="Times New Roman"/>
          <w:sz w:val="24"/>
          <w:szCs w:val="24"/>
        </w:rPr>
        <w:t>tetraoxosulphate</w:t>
      </w:r>
      <w:proofErr w:type="spellEnd"/>
      <w:r w:rsidRPr="00A31C18">
        <w:rPr>
          <w:rFonts w:ascii="Times New Roman" w:hAnsi="Times New Roman" w:cs="Times New Roman"/>
          <w:sz w:val="24"/>
          <w:szCs w:val="24"/>
        </w:rPr>
        <w:t>(vi) acids (H₂SO₄) for various time interval is shown in figure 5.0</w:t>
      </w:r>
    </w:p>
    <w:p w:rsidR="00C737D6" w:rsidRDefault="00C737D6" w:rsidP="00C737D6">
      <w:pPr>
        <w:spacing w:line="240" w:lineRule="auto"/>
        <w:rPr>
          <w:rFonts w:ascii="Times New Roman" w:hAnsi="Times New Roman" w:cs="Times New Roman"/>
          <w:sz w:val="28"/>
          <w:szCs w:val="28"/>
        </w:rPr>
      </w:pPr>
      <w:r w:rsidRPr="00CC00C0">
        <w:rPr>
          <w:rFonts w:ascii="Times New Roman" w:hAnsi="Times New Roman" w:cs="Times New Roman"/>
          <w:noProof/>
          <w:sz w:val="28"/>
          <w:szCs w:val="28"/>
        </w:rPr>
        <w:drawing>
          <wp:inline distT="0" distB="0" distL="0" distR="0" wp14:anchorId="069DCD4B" wp14:editId="6ED9739C">
            <wp:extent cx="5486400" cy="1905000"/>
            <wp:effectExtent l="0" t="0" r="0" b="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C737D6" w:rsidRPr="00C737D6" w:rsidRDefault="00C737D6" w:rsidP="00C737D6">
      <w:pPr>
        <w:spacing w:line="240" w:lineRule="auto"/>
        <w:rPr>
          <w:rFonts w:ascii="Times New Roman" w:hAnsi="Times New Roman" w:cs="Times New Roman"/>
          <w:sz w:val="28"/>
          <w:szCs w:val="28"/>
        </w:rPr>
      </w:pPr>
      <w:r w:rsidRPr="00C737D6">
        <w:rPr>
          <w:rFonts w:ascii="Times New Roman" w:hAnsi="Times New Roman" w:cs="Times New Roman"/>
          <w:sz w:val="24"/>
          <w:szCs w:val="24"/>
        </w:rPr>
        <w:t xml:space="preserve">Figure 5.0 the Percentage Germination of seed soaked in </w:t>
      </w:r>
      <w:proofErr w:type="spellStart"/>
      <w:r w:rsidRPr="00C737D6">
        <w:rPr>
          <w:rFonts w:ascii="Times New Roman" w:hAnsi="Times New Roman" w:cs="Times New Roman"/>
          <w:sz w:val="24"/>
          <w:szCs w:val="24"/>
        </w:rPr>
        <w:t>tetraoxosulphate</w:t>
      </w:r>
      <w:proofErr w:type="spellEnd"/>
      <w:r w:rsidRPr="00C737D6">
        <w:rPr>
          <w:rFonts w:ascii="Times New Roman" w:hAnsi="Times New Roman" w:cs="Times New Roman"/>
          <w:sz w:val="24"/>
          <w:szCs w:val="24"/>
        </w:rPr>
        <w:t>(vi) acid for various time interval and incubated in light condition at 25⁰C for 7 days.</w:t>
      </w:r>
    </w:p>
    <w:p w:rsidR="002D2197" w:rsidRPr="00A31C18" w:rsidRDefault="002D2197" w:rsidP="002D2197">
      <w:pPr>
        <w:spacing w:line="240" w:lineRule="auto"/>
        <w:rPr>
          <w:rFonts w:ascii="Times New Roman" w:hAnsi="Times New Roman" w:cs="Times New Roman"/>
          <w:sz w:val="24"/>
          <w:szCs w:val="24"/>
        </w:rPr>
      </w:pPr>
      <w:r w:rsidRPr="00A31C18">
        <w:rPr>
          <w:rFonts w:ascii="Times New Roman" w:hAnsi="Times New Roman" w:cs="Times New Roman"/>
          <w:sz w:val="24"/>
          <w:szCs w:val="24"/>
        </w:rPr>
        <w:lastRenderedPageBreak/>
        <w:t>The results show</w:t>
      </w:r>
      <w:r w:rsidR="00EB736D">
        <w:rPr>
          <w:rFonts w:ascii="Times New Roman" w:hAnsi="Times New Roman" w:cs="Times New Roman"/>
          <w:sz w:val="24"/>
          <w:szCs w:val="24"/>
        </w:rPr>
        <w:t xml:space="preserve">ed that there </w:t>
      </w:r>
      <w:proofErr w:type="gramStart"/>
      <w:r w:rsidR="00EB736D">
        <w:rPr>
          <w:rFonts w:ascii="Times New Roman" w:hAnsi="Times New Roman" w:cs="Times New Roman"/>
          <w:sz w:val="24"/>
          <w:szCs w:val="24"/>
        </w:rPr>
        <w:t>were</w:t>
      </w:r>
      <w:proofErr w:type="gramEnd"/>
      <w:r w:rsidRPr="00A31C18">
        <w:rPr>
          <w:rFonts w:ascii="Times New Roman" w:hAnsi="Times New Roman" w:cs="Times New Roman"/>
          <w:sz w:val="24"/>
          <w:szCs w:val="24"/>
        </w:rPr>
        <w:t xml:space="preserve"> an increase in germination. 6 </w:t>
      </w:r>
      <w:proofErr w:type="gramStart"/>
      <w:r w:rsidRPr="00A31C18">
        <w:rPr>
          <w:rFonts w:ascii="Times New Roman" w:hAnsi="Times New Roman" w:cs="Times New Roman"/>
          <w:sz w:val="24"/>
          <w:szCs w:val="24"/>
        </w:rPr>
        <w:t>minutes</w:t>
      </w:r>
      <w:proofErr w:type="gramEnd"/>
      <w:r w:rsidRPr="00A31C18">
        <w:rPr>
          <w:rFonts w:ascii="Times New Roman" w:hAnsi="Times New Roman" w:cs="Times New Roman"/>
          <w:sz w:val="24"/>
          <w:szCs w:val="24"/>
        </w:rPr>
        <w:t xml:space="preserve"> treatment gave the highest percentage germination of 64%. At 60, </w:t>
      </w:r>
      <w:r w:rsidR="00EB736D">
        <w:rPr>
          <w:rFonts w:ascii="Times New Roman" w:hAnsi="Times New Roman" w:cs="Times New Roman"/>
          <w:sz w:val="24"/>
          <w:szCs w:val="24"/>
        </w:rPr>
        <w:t>80, 120 minutes, germination were</w:t>
      </w:r>
      <w:r w:rsidRPr="00A31C18">
        <w:rPr>
          <w:rFonts w:ascii="Times New Roman" w:hAnsi="Times New Roman" w:cs="Times New Roman"/>
          <w:sz w:val="24"/>
          <w:szCs w:val="24"/>
        </w:rPr>
        <w:t xml:space="preserve"> inhibited.</w:t>
      </w:r>
    </w:p>
    <w:p w:rsidR="002D2197" w:rsidRPr="00A31C18" w:rsidRDefault="002D2197" w:rsidP="00EB736D">
      <w:pPr>
        <w:spacing w:after="0" w:line="240" w:lineRule="auto"/>
        <w:rPr>
          <w:rFonts w:ascii="Times New Roman" w:hAnsi="Times New Roman" w:cs="Times New Roman"/>
          <w:b/>
          <w:sz w:val="24"/>
          <w:szCs w:val="24"/>
        </w:rPr>
      </w:pPr>
      <w:r w:rsidRPr="00A31C18">
        <w:rPr>
          <w:rFonts w:ascii="Times New Roman" w:hAnsi="Times New Roman" w:cs="Times New Roman"/>
          <w:b/>
          <w:sz w:val="24"/>
          <w:szCs w:val="24"/>
        </w:rPr>
        <w:t>3.6 GERMINATION OF INTACT SEEDS IN POTASSIUM NITRATE</w:t>
      </w:r>
    </w:p>
    <w:p w:rsidR="002D2197" w:rsidRPr="00A31C18" w:rsidRDefault="002D2197" w:rsidP="00EB736D">
      <w:pPr>
        <w:spacing w:after="0" w:line="240" w:lineRule="auto"/>
        <w:rPr>
          <w:rFonts w:ascii="Times New Roman" w:hAnsi="Times New Roman" w:cs="Times New Roman"/>
          <w:sz w:val="24"/>
          <w:szCs w:val="24"/>
        </w:rPr>
      </w:pPr>
      <w:r w:rsidRPr="00A31C18">
        <w:rPr>
          <w:rFonts w:ascii="Times New Roman" w:hAnsi="Times New Roman" w:cs="Times New Roman"/>
          <w:sz w:val="24"/>
          <w:szCs w:val="24"/>
        </w:rPr>
        <w:t>The result of the germination of intact seed incubated in different concentration of KNO₃</w:t>
      </w:r>
      <w:r w:rsidR="00505D59">
        <w:rPr>
          <w:rFonts w:ascii="Times New Roman" w:hAnsi="Times New Roman" w:cs="Times New Roman"/>
          <w:sz w:val="24"/>
          <w:szCs w:val="24"/>
        </w:rPr>
        <w:t xml:space="preserve"> is shown in Figure </w:t>
      </w:r>
      <w:r w:rsidRPr="00A31C18">
        <w:rPr>
          <w:rFonts w:ascii="Times New Roman" w:hAnsi="Times New Roman" w:cs="Times New Roman"/>
          <w:sz w:val="24"/>
          <w:szCs w:val="24"/>
        </w:rPr>
        <w:t>6.0.</w:t>
      </w:r>
    </w:p>
    <w:p w:rsidR="00C737D6" w:rsidRDefault="00C737D6" w:rsidP="00EB736D">
      <w:pPr>
        <w:spacing w:after="0" w:line="240" w:lineRule="auto"/>
        <w:rPr>
          <w:rFonts w:ascii="Times New Roman" w:hAnsi="Times New Roman" w:cs="Times New Roman"/>
          <w:sz w:val="24"/>
          <w:szCs w:val="24"/>
        </w:rPr>
      </w:pPr>
    </w:p>
    <w:p w:rsidR="00EB736D" w:rsidRPr="00A15611" w:rsidRDefault="00EB736D" w:rsidP="00EB736D">
      <w:pPr>
        <w:spacing w:line="240" w:lineRule="auto"/>
        <w:rPr>
          <w:rFonts w:ascii="Times New Roman" w:hAnsi="Times New Roman" w:cs="Times New Roman"/>
          <w:sz w:val="24"/>
          <w:szCs w:val="24"/>
        </w:rPr>
      </w:pPr>
      <w:r w:rsidRPr="00A15611">
        <w:rPr>
          <w:rFonts w:ascii="Times New Roman" w:hAnsi="Times New Roman" w:cs="Times New Roman"/>
          <w:noProof/>
          <w:sz w:val="24"/>
          <w:szCs w:val="24"/>
        </w:rPr>
        <w:drawing>
          <wp:inline distT="0" distB="0" distL="0" distR="0" wp14:anchorId="2EE44AA1" wp14:editId="070FDF67">
            <wp:extent cx="5486400" cy="2505075"/>
            <wp:effectExtent l="0" t="0" r="0" b="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EB736D" w:rsidRPr="00A15611" w:rsidRDefault="00EB736D" w:rsidP="00EB736D">
      <w:pPr>
        <w:spacing w:line="240" w:lineRule="auto"/>
        <w:rPr>
          <w:rFonts w:ascii="Times New Roman" w:hAnsi="Times New Roman" w:cs="Times New Roman"/>
          <w:sz w:val="24"/>
          <w:szCs w:val="24"/>
        </w:rPr>
      </w:pPr>
      <w:r w:rsidRPr="00A15611">
        <w:rPr>
          <w:rFonts w:ascii="Times New Roman" w:hAnsi="Times New Roman" w:cs="Times New Roman"/>
          <w:sz w:val="24"/>
          <w:szCs w:val="24"/>
        </w:rPr>
        <w:t>Figure 6.0: percentage Germination of intact seed germinated in KNO₃ an</w:t>
      </w:r>
      <w:r w:rsidR="00505D59">
        <w:rPr>
          <w:rFonts w:ascii="Times New Roman" w:hAnsi="Times New Roman" w:cs="Times New Roman"/>
          <w:sz w:val="24"/>
          <w:szCs w:val="24"/>
        </w:rPr>
        <w:t xml:space="preserve">d incubated in light condition </w:t>
      </w:r>
      <w:r w:rsidRPr="00A15611">
        <w:rPr>
          <w:rFonts w:ascii="Times New Roman" w:hAnsi="Times New Roman" w:cs="Times New Roman"/>
          <w:sz w:val="24"/>
          <w:szCs w:val="24"/>
        </w:rPr>
        <w:t>at 25⁰C for 7 days.</w:t>
      </w:r>
    </w:p>
    <w:p w:rsidR="00505D59" w:rsidRPr="00BC6CFF" w:rsidRDefault="00505D59" w:rsidP="00505D59">
      <w:pPr>
        <w:spacing w:line="240" w:lineRule="auto"/>
        <w:rPr>
          <w:rFonts w:ascii="Times New Roman" w:hAnsi="Times New Roman" w:cs="Times New Roman"/>
          <w:sz w:val="24"/>
          <w:szCs w:val="24"/>
        </w:rPr>
      </w:pPr>
      <w:r w:rsidRPr="00BC6CFF">
        <w:rPr>
          <w:rFonts w:ascii="Times New Roman" w:hAnsi="Times New Roman" w:cs="Times New Roman"/>
          <w:sz w:val="24"/>
          <w:szCs w:val="24"/>
        </w:rPr>
        <w:t xml:space="preserve">The germination of intact </w:t>
      </w:r>
      <w:r>
        <w:rPr>
          <w:rFonts w:ascii="Times New Roman" w:hAnsi="Times New Roman" w:cs="Times New Roman"/>
          <w:sz w:val="24"/>
          <w:szCs w:val="24"/>
        </w:rPr>
        <w:t>seeds in Potassium Nitrate showed</w:t>
      </w:r>
      <w:r w:rsidRPr="00BC6CFF">
        <w:rPr>
          <w:rFonts w:ascii="Times New Roman" w:hAnsi="Times New Roman" w:cs="Times New Roman"/>
          <w:sz w:val="24"/>
          <w:szCs w:val="24"/>
        </w:rPr>
        <w:t xml:space="preserve"> that Potassium Nitrate (KNO₃) enhance germination of intact seeds. 100mM treatment gave the highest germination (66%), 1mM gave 42% and 100mM gave the least germination (</w:t>
      </w:r>
      <w:r>
        <w:rPr>
          <w:rFonts w:ascii="Times New Roman" w:hAnsi="Times New Roman" w:cs="Times New Roman"/>
          <w:sz w:val="24"/>
          <w:szCs w:val="24"/>
        </w:rPr>
        <w:t>40%). Percentage germination were</w:t>
      </w:r>
      <w:r w:rsidRPr="00BC6CFF">
        <w:rPr>
          <w:rFonts w:ascii="Times New Roman" w:hAnsi="Times New Roman" w:cs="Times New Roman"/>
          <w:sz w:val="24"/>
          <w:szCs w:val="24"/>
        </w:rPr>
        <w:t xml:space="preserve"> significantly increased over the control intact seeds.</w:t>
      </w:r>
    </w:p>
    <w:p w:rsidR="00A47D39" w:rsidRPr="00BC6CFF" w:rsidRDefault="00A47D39" w:rsidP="00A47D39">
      <w:pPr>
        <w:spacing w:after="0" w:line="240" w:lineRule="auto"/>
        <w:rPr>
          <w:rFonts w:ascii="Times New Roman" w:hAnsi="Times New Roman" w:cs="Times New Roman"/>
          <w:b/>
          <w:sz w:val="24"/>
          <w:szCs w:val="24"/>
        </w:rPr>
      </w:pPr>
      <w:r w:rsidRPr="00BC6CFF">
        <w:rPr>
          <w:rFonts w:ascii="Times New Roman" w:hAnsi="Times New Roman" w:cs="Times New Roman"/>
          <w:b/>
          <w:sz w:val="24"/>
          <w:szCs w:val="24"/>
        </w:rPr>
        <w:t>3.7 GERMINATION OF PUNCTURED SEEDS IN POTASSIUM NITRATE</w:t>
      </w:r>
    </w:p>
    <w:p w:rsidR="00505D59" w:rsidRDefault="00A47D39" w:rsidP="00A47D39">
      <w:pPr>
        <w:spacing w:after="0" w:line="240" w:lineRule="auto"/>
        <w:rPr>
          <w:rFonts w:ascii="Times New Roman" w:hAnsi="Times New Roman" w:cs="Times New Roman"/>
          <w:sz w:val="24"/>
          <w:szCs w:val="24"/>
        </w:rPr>
      </w:pPr>
      <w:r w:rsidRPr="00BC6CFF">
        <w:rPr>
          <w:rFonts w:ascii="Times New Roman" w:hAnsi="Times New Roman" w:cs="Times New Roman"/>
          <w:sz w:val="24"/>
          <w:szCs w:val="24"/>
        </w:rPr>
        <w:t>The result of the germination of punctured seeds incubated in different concentration</w:t>
      </w:r>
      <w:r>
        <w:rPr>
          <w:rFonts w:ascii="Times New Roman" w:hAnsi="Times New Roman" w:cs="Times New Roman"/>
          <w:sz w:val="24"/>
          <w:szCs w:val="24"/>
        </w:rPr>
        <w:t>s</w:t>
      </w:r>
      <w:r w:rsidRPr="00BC6CFF">
        <w:rPr>
          <w:rFonts w:ascii="Times New Roman" w:hAnsi="Times New Roman" w:cs="Times New Roman"/>
          <w:sz w:val="24"/>
          <w:szCs w:val="24"/>
        </w:rPr>
        <w:t xml:space="preserve"> of KNO₃ is shown in figure 7.0.</w:t>
      </w:r>
    </w:p>
    <w:p w:rsidR="00A47D39" w:rsidRPr="00A47D39" w:rsidRDefault="00A47D39" w:rsidP="00A47D39">
      <w:pPr>
        <w:spacing w:after="0" w:line="240" w:lineRule="auto"/>
        <w:rPr>
          <w:rFonts w:ascii="Times New Roman" w:hAnsi="Times New Roman" w:cs="Times New Roman"/>
          <w:sz w:val="24"/>
          <w:szCs w:val="24"/>
        </w:rPr>
      </w:pPr>
    </w:p>
    <w:p w:rsidR="00A47D39" w:rsidRPr="00CC00C0" w:rsidRDefault="00A47D39" w:rsidP="00A47D39">
      <w:pPr>
        <w:spacing w:line="240" w:lineRule="auto"/>
        <w:rPr>
          <w:rFonts w:ascii="Times New Roman" w:hAnsi="Times New Roman" w:cs="Times New Roman"/>
          <w:sz w:val="28"/>
          <w:szCs w:val="28"/>
        </w:rPr>
      </w:pPr>
      <w:r w:rsidRPr="00CC00C0">
        <w:rPr>
          <w:rFonts w:ascii="Times New Roman" w:hAnsi="Times New Roman" w:cs="Times New Roman"/>
          <w:noProof/>
          <w:sz w:val="28"/>
          <w:szCs w:val="28"/>
        </w:rPr>
        <w:drawing>
          <wp:inline distT="0" distB="0" distL="0" distR="0" wp14:anchorId="786C3226" wp14:editId="69CCC633">
            <wp:extent cx="5486400" cy="1905000"/>
            <wp:effectExtent l="0" t="0" r="0" b="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A47D39" w:rsidRDefault="00A47D39" w:rsidP="00A47D39">
      <w:pPr>
        <w:spacing w:after="0" w:line="240" w:lineRule="auto"/>
        <w:rPr>
          <w:rFonts w:ascii="Times New Roman" w:hAnsi="Times New Roman" w:cs="Times New Roman"/>
          <w:sz w:val="24"/>
          <w:szCs w:val="24"/>
        </w:rPr>
      </w:pPr>
      <w:r w:rsidRPr="00BC6CFF">
        <w:rPr>
          <w:rFonts w:ascii="Times New Roman" w:hAnsi="Times New Roman" w:cs="Times New Roman"/>
          <w:sz w:val="24"/>
          <w:szCs w:val="24"/>
        </w:rPr>
        <w:t>Figure 7.0 the percentage Germination of punctured seed germinated in KNO₃ and incubated in light condition at 25⁰c for 7 days.</w:t>
      </w:r>
    </w:p>
    <w:p w:rsidR="00A47D39" w:rsidRPr="00BC6CFF" w:rsidRDefault="00A47D39" w:rsidP="00A47D39">
      <w:pPr>
        <w:spacing w:after="0" w:line="240" w:lineRule="auto"/>
        <w:rPr>
          <w:rFonts w:ascii="Times New Roman" w:hAnsi="Times New Roman" w:cs="Times New Roman"/>
          <w:sz w:val="24"/>
          <w:szCs w:val="24"/>
        </w:rPr>
      </w:pPr>
      <w:r w:rsidRPr="00BC6CFF">
        <w:rPr>
          <w:rFonts w:ascii="Times New Roman" w:hAnsi="Times New Roman" w:cs="Times New Roman"/>
          <w:sz w:val="24"/>
          <w:szCs w:val="24"/>
        </w:rPr>
        <w:lastRenderedPageBreak/>
        <w:t>The germination of punctured seeds incubated in Potassium Nitrate indicated that Potassium Nitrate promote</w:t>
      </w:r>
      <w:r w:rsidR="007E11B9">
        <w:rPr>
          <w:rFonts w:ascii="Times New Roman" w:hAnsi="Times New Roman" w:cs="Times New Roman"/>
          <w:sz w:val="24"/>
          <w:szCs w:val="24"/>
        </w:rPr>
        <w:t>d</w:t>
      </w:r>
      <w:r w:rsidRPr="00BC6CFF">
        <w:rPr>
          <w:rFonts w:ascii="Times New Roman" w:hAnsi="Times New Roman" w:cs="Times New Roman"/>
          <w:sz w:val="24"/>
          <w:szCs w:val="24"/>
        </w:rPr>
        <w:t xml:space="preserve"> the germination of punctured seeds. 10mM treatment gave the highest percentage germination of (82%), following by 1mM with 76% and 100mM with 78%.</w:t>
      </w:r>
    </w:p>
    <w:p w:rsidR="00A47D39" w:rsidRPr="00BC6CFF" w:rsidRDefault="00A47D39" w:rsidP="00A47D39">
      <w:pPr>
        <w:spacing w:after="0" w:line="240" w:lineRule="auto"/>
        <w:rPr>
          <w:rFonts w:ascii="Times New Roman" w:hAnsi="Times New Roman" w:cs="Times New Roman"/>
          <w:sz w:val="24"/>
          <w:szCs w:val="24"/>
        </w:rPr>
      </w:pPr>
    </w:p>
    <w:p w:rsidR="007E11B9" w:rsidRPr="00810084" w:rsidRDefault="007E11B9" w:rsidP="007E11B9">
      <w:pPr>
        <w:spacing w:after="0" w:line="240" w:lineRule="auto"/>
        <w:rPr>
          <w:rFonts w:ascii="Times New Roman" w:hAnsi="Times New Roman" w:cs="Times New Roman"/>
          <w:b/>
          <w:sz w:val="24"/>
          <w:szCs w:val="24"/>
        </w:rPr>
      </w:pPr>
      <w:r w:rsidRPr="00810084">
        <w:rPr>
          <w:rFonts w:ascii="Times New Roman" w:hAnsi="Times New Roman" w:cs="Times New Roman"/>
          <w:b/>
          <w:sz w:val="24"/>
          <w:szCs w:val="24"/>
        </w:rPr>
        <w:t>3.8 GERMINATION OF SEED WITH SEED COAT REMOVED IN KNO₃</w:t>
      </w:r>
    </w:p>
    <w:p w:rsidR="00C737D6" w:rsidRDefault="007E11B9" w:rsidP="007E11B9">
      <w:pPr>
        <w:spacing w:line="240" w:lineRule="auto"/>
        <w:rPr>
          <w:rFonts w:ascii="Times New Roman" w:hAnsi="Times New Roman" w:cs="Times New Roman"/>
          <w:sz w:val="24"/>
          <w:szCs w:val="24"/>
        </w:rPr>
      </w:pPr>
      <w:r w:rsidRPr="00810084">
        <w:rPr>
          <w:rFonts w:ascii="Times New Roman" w:hAnsi="Times New Roman" w:cs="Times New Roman"/>
          <w:sz w:val="24"/>
          <w:szCs w:val="24"/>
        </w:rPr>
        <w:t>The result of the germination of seeds with seed coat removed incubated in different concentration</w:t>
      </w:r>
      <w:r>
        <w:rPr>
          <w:rFonts w:ascii="Times New Roman" w:hAnsi="Times New Roman" w:cs="Times New Roman"/>
          <w:sz w:val="24"/>
          <w:szCs w:val="24"/>
        </w:rPr>
        <w:t>s</w:t>
      </w:r>
      <w:r w:rsidRPr="00810084">
        <w:rPr>
          <w:rFonts w:ascii="Times New Roman" w:hAnsi="Times New Roman" w:cs="Times New Roman"/>
          <w:sz w:val="24"/>
          <w:szCs w:val="24"/>
        </w:rPr>
        <w:t xml:space="preserve"> of KNO₃</w:t>
      </w:r>
      <w:r>
        <w:rPr>
          <w:rFonts w:ascii="Times New Roman" w:hAnsi="Times New Roman" w:cs="Times New Roman"/>
          <w:sz w:val="24"/>
          <w:szCs w:val="24"/>
        </w:rPr>
        <w:t xml:space="preserve"> i</w:t>
      </w:r>
      <w:r>
        <w:rPr>
          <w:rFonts w:ascii="Times New Roman" w:hAnsi="Times New Roman" w:cs="Times New Roman"/>
          <w:sz w:val="24"/>
          <w:szCs w:val="24"/>
        </w:rPr>
        <w:t>s shown in figure 8</w:t>
      </w:r>
      <w:r w:rsidRPr="00810084">
        <w:rPr>
          <w:rFonts w:ascii="Times New Roman" w:hAnsi="Times New Roman" w:cs="Times New Roman"/>
          <w:sz w:val="24"/>
          <w:szCs w:val="24"/>
        </w:rPr>
        <w:t>.0</w:t>
      </w:r>
    </w:p>
    <w:p w:rsidR="007E11B9" w:rsidRDefault="007E11B9" w:rsidP="007E11B9">
      <w:pPr>
        <w:spacing w:line="240" w:lineRule="auto"/>
        <w:rPr>
          <w:rFonts w:ascii="Times New Roman" w:hAnsi="Times New Roman" w:cs="Times New Roman"/>
          <w:sz w:val="28"/>
          <w:szCs w:val="28"/>
        </w:rPr>
      </w:pPr>
      <w:r w:rsidRPr="00CC00C0">
        <w:rPr>
          <w:rFonts w:ascii="Times New Roman" w:hAnsi="Times New Roman" w:cs="Times New Roman"/>
          <w:noProof/>
          <w:sz w:val="28"/>
          <w:szCs w:val="28"/>
        </w:rPr>
        <w:drawing>
          <wp:inline distT="0" distB="0" distL="0" distR="0" wp14:anchorId="251587E6" wp14:editId="460B5919">
            <wp:extent cx="5486400" cy="2686050"/>
            <wp:effectExtent l="0" t="0" r="0" b="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r w:rsidRPr="00CC00C0">
        <w:rPr>
          <w:rFonts w:ascii="Times New Roman" w:hAnsi="Times New Roman" w:cs="Times New Roman"/>
          <w:sz w:val="28"/>
          <w:szCs w:val="28"/>
        </w:rPr>
        <w:t xml:space="preserve"> </w:t>
      </w:r>
    </w:p>
    <w:p w:rsidR="007E11B9" w:rsidRPr="00810084" w:rsidRDefault="007E11B9" w:rsidP="007E11B9">
      <w:pPr>
        <w:spacing w:after="0" w:line="240" w:lineRule="auto"/>
        <w:rPr>
          <w:rFonts w:ascii="Times New Roman" w:hAnsi="Times New Roman" w:cs="Times New Roman"/>
          <w:sz w:val="24"/>
          <w:szCs w:val="24"/>
        </w:rPr>
      </w:pPr>
      <w:r w:rsidRPr="00810084">
        <w:rPr>
          <w:rFonts w:ascii="Times New Roman" w:hAnsi="Times New Roman" w:cs="Times New Roman"/>
          <w:sz w:val="24"/>
          <w:szCs w:val="24"/>
        </w:rPr>
        <w:t>Figure 8.0</w:t>
      </w:r>
      <w:r>
        <w:rPr>
          <w:rFonts w:ascii="Times New Roman" w:hAnsi="Times New Roman" w:cs="Times New Roman"/>
          <w:sz w:val="24"/>
          <w:szCs w:val="24"/>
        </w:rPr>
        <w:t xml:space="preserve">: </w:t>
      </w:r>
      <w:r w:rsidRPr="00810084">
        <w:rPr>
          <w:rFonts w:ascii="Times New Roman" w:hAnsi="Times New Roman" w:cs="Times New Roman"/>
          <w:sz w:val="24"/>
          <w:szCs w:val="24"/>
        </w:rPr>
        <w:t>Percentage Germination of seeds with seed coat removed, incubated in KNO₃ and germinated in light condition at 25⁰C for 7 days.</w:t>
      </w:r>
    </w:p>
    <w:p w:rsidR="007E11B9" w:rsidRDefault="007E11B9" w:rsidP="007E11B9">
      <w:pPr>
        <w:spacing w:after="0" w:line="240" w:lineRule="auto"/>
        <w:rPr>
          <w:rFonts w:ascii="Times New Roman" w:hAnsi="Times New Roman" w:cs="Times New Roman"/>
          <w:sz w:val="24"/>
          <w:szCs w:val="24"/>
        </w:rPr>
      </w:pPr>
    </w:p>
    <w:p w:rsidR="007E11B9" w:rsidRPr="00810084" w:rsidRDefault="007E11B9" w:rsidP="007E11B9">
      <w:pPr>
        <w:spacing w:after="0" w:line="240" w:lineRule="auto"/>
        <w:rPr>
          <w:rFonts w:ascii="Times New Roman" w:hAnsi="Times New Roman" w:cs="Times New Roman"/>
          <w:sz w:val="24"/>
          <w:szCs w:val="24"/>
        </w:rPr>
      </w:pPr>
      <w:r w:rsidRPr="00810084">
        <w:rPr>
          <w:rFonts w:ascii="Times New Roman" w:hAnsi="Times New Roman" w:cs="Times New Roman"/>
          <w:sz w:val="24"/>
          <w:szCs w:val="24"/>
        </w:rPr>
        <w:t xml:space="preserve">The percentage </w:t>
      </w:r>
      <w:r w:rsidRPr="00810084">
        <w:rPr>
          <w:rFonts w:ascii="Times New Roman" w:hAnsi="Times New Roman" w:cs="Times New Roman"/>
          <w:sz w:val="24"/>
          <w:szCs w:val="24"/>
        </w:rPr>
        <w:t>germination</w:t>
      </w:r>
      <w:r w:rsidRPr="00810084">
        <w:rPr>
          <w:rFonts w:ascii="Times New Roman" w:hAnsi="Times New Roman" w:cs="Times New Roman"/>
          <w:sz w:val="24"/>
          <w:szCs w:val="24"/>
        </w:rPr>
        <w:t xml:space="preserve"> of </w:t>
      </w:r>
      <w:r>
        <w:rPr>
          <w:rFonts w:ascii="Times New Roman" w:hAnsi="Times New Roman" w:cs="Times New Roman"/>
          <w:sz w:val="24"/>
          <w:szCs w:val="24"/>
        </w:rPr>
        <w:t xml:space="preserve">seed with seed coat removed </w:t>
      </w:r>
      <w:r w:rsidRPr="00810084">
        <w:rPr>
          <w:rFonts w:ascii="Times New Roman" w:hAnsi="Times New Roman" w:cs="Times New Roman"/>
          <w:sz w:val="24"/>
          <w:szCs w:val="24"/>
        </w:rPr>
        <w:t>show</w:t>
      </w:r>
      <w:r>
        <w:rPr>
          <w:rFonts w:ascii="Times New Roman" w:hAnsi="Times New Roman" w:cs="Times New Roman"/>
          <w:sz w:val="24"/>
          <w:szCs w:val="24"/>
        </w:rPr>
        <w:t>ed</w:t>
      </w:r>
      <w:r w:rsidRPr="00810084">
        <w:rPr>
          <w:rFonts w:ascii="Times New Roman" w:hAnsi="Times New Roman" w:cs="Times New Roman"/>
          <w:sz w:val="24"/>
          <w:szCs w:val="24"/>
        </w:rPr>
        <w:t xml:space="preserve"> gradual increase in germination with increase in concentration of potassium nitrate (KNO₃</w:t>
      </w:r>
      <w:r>
        <w:rPr>
          <w:rFonts w:ascii="Times New Roman" w:hAnsi="Times New Roman" w:cs="Times New Roman"/>
          <w:sz w:val="24"/>
          <w:szCs w:val="24"/>
        </w:rPr>
        <w:t>). 100mM had</w:t>
      </w:r>
      <w:r w:rsidRPr="00810084">
        <w:rPr>
          <w:rFonts w:ascii="Times New Roman" w:hAnsi="Times New Roman" w:cs="Times New Roman"/>
          <w:sz w:val="24"/>
          <w:szCs w:val="24"/>
        </w:rPr>
        <w:t xml:space="preserve"> the highest germination (58%), followed by 10mM (52</w:t>
      </w:r>
      <w:proofErr w:type="gramStart"/>
      <w:r w:rsidRPr="00810084">
        <w:rPr>
          <w:rFonts w:ascii="Times New Roman" w:hAnsi="Times New Roman" w:cs="Times New Roman"/>
          <w:sz w:val="24"/>
          <w:szCs w:val="24"/>
        </w:rPr>
        <w:t>%),and</w:t>
      </w:r>
      <w:proofErr w:type="gramEnd"/>
      <w:r w:rsidRPr="00810084">
        <w:rPr>
          <w:rFonts w:ascii="Times New Roman" w:hAnsi="Times New Roman" w:cs="Times New Roman"/>
          <w:sz w:val="24"/>
          <w:szCs w:val="24"/>
        </w:rPr>
        <w:t xml:space="preserve"> then 1mM (46%).</w:t>
      </w:r>
    </w:p>
    <w:p w:rsidR="007E11B9" w:rsidRDefault="007E11B9" w:rsidP="00C1677F">
      <w:pPr>
        <w:spacing w:line="240" w:lineRule="auto"/>
        <w:rPr>
          <w:rFonts w:ascii="Times New Roman" w:hAnsi="Times New Roman" w:cs="Times New Roman"/>
          <w:sz w:val="28"/>
          <w:szCs w:val="28"/>
        </w:rPr>
      </w:pPr>
    </w:p>
    <w:p w:rsidR="00C1677F" w:rsidRPr="00810084" w:rsidRDefault="00C1677F" w:rsidP="00C1677F">
      <w:pPr>
        <w:spacing w:after="0" w:line="240" w:lineRule="auto"/>
        <w:jc w:val="both"/>
        <w:rPr>
          <w:rFonts w:ascii="Times New Roman" w:hAnsi="Times New Roman" w:cs="Times New Roman"/>
          <w:b/>
          <w:sz w:val="24"/>
          <w:szCs w:val="24"/>
        </w:rPr>
      </w:pPr>
      <w:r w:rsidRPr="00810084">
        <w:rPr>
          <w:rFonts w:ascii="Times New Roman" w:hAnsi="Times New Roman" w:cs="Times New Roman"/>
          <w:b/>
          <w:sz w:val="24"/>
          <w:szCs w:val="24"/>
        </w:rPr>
        <w:t>4.1 DISCUSSION</w:t>
      </w:r>
    </w:p>
    <w:p w:rsidR="00C1677F" w:rsidRPr="00810084" w:rsidRDefault="00C1677F" w:rsidP="00C1677F">
      <w:pPr>
        <w:spacing w:after="0" w:line="240" w:lineRule="auto"/>
        <w:jc w:val="both"/>
        <w:rPr>
          <w:rFonts w:ascii="Times New Roman" w:hAnsi="Times New Roman" w:cs="Times New Roman"/>
          <w:sz w:val="24"/>
          <w:szCs w:val="24"/>
        </w:rPr>
      </w:pPr>
      <w:r w:rsidRPr="00810084">
        <w:rPr>
          <w:rFonts w:ascii="Times New Roman" w:hAnsi="Times New Roman" w:cs="Times New Roman"/>
          <w:sz w:val="24"/>
          <w:szCs w:val="24"/>
        </w:rPr>
        <w:t xml:space="preserve">Percentage germination of intact seeds of </w:t>
      </w:r>
      <w:r w:rsidRPr="00810084">
        <w:rPr>
          <w:rFonts w:ascii="Times New Roman" w:hAnsi="Times New Roman" w:cs="Times New Roman"/>
          <w:i/>
          <w:sz w:val="24"/>
          <w:szCs w:val="24"/>
        </w:rPr>
        <w:t xml:space="preserve">Citrus </w:t>
      </w:r>
      <w:proofErr w:type="spellStart"/>
      <w:r w:rsidRPr="00810084">
        <w:rPr>
          <w:rFonts w:ascii="Times New Roman" w:hAnsi="Times New Roman" w:cs="Times New Roman"/>
          <w:i/>
          <w:sz w:val="24"/>
          <w:szCs w:val="24"/>
        </w:rPr>
        <w:t>sinensis</w:t>
      </w:r>
      <w:proofErr w:type="spellEnd"/>
      <w:r w:rsidRPr="00810084">
        <w:rPr>
          <w:rFonts w:ascii="Times New Roman" w:hAnsi="Times New Roman" w:cs="Times New Roman"/>
          <w:sz w:val="24"/>
          <w:szCs w:val="24"/>
        </w:rPr>
        <w:t xml:space="preserve"> show</w:t>
      </w:r>
      <w:r>
        <w:rPr>
          <w:rFonts w:ascii="Times New Roman" w:hAnsi="Times New Roman" w:cs="Times New Roman"/>
          <w:sz w:val="24"/>
          <w:szCs w:val="24"/>
        </w:rPr>
        <w:t xml:space="preserve">ed poor germination when </w:t>
      </w:r>
      <w:r w:rsidRPr="00810084">
        <w:rPr>
          <w:rFonts w:ascii="Times New Roman" w:hAnsi="Times New Roman" w:cs="Times New Roman"/>
          <w:sz w:val="24"/>
          <w:szCs w:val="24"/>
        </w:rPr>
        <w:t xml:space="preserve">germinated in the light (2%), and dark condition (0%). Intact seeds exhibit poor germination in both dark and light. </w:t>
      </w:r>
    </w:p>
    <w:p w:rsidR="00C1677F" w:rsidRPr="00810084" w:rsidRDefault="00C1677F" w:rsidP="00C1677F">
      <w:pPr>
        <w:spacing w:after="0" w:line="240" w:lineRule="auto"/>
        <w:jc w:val="both"/>
        <w:rPr>
          <w:rFonts w:ascii="Times New Roman" w:hAnsi="Times New Roman" w:cs="Times New Roman"/>
          <w:sz w:val="24"/>
          <w:szCs w:val="24"/>
        </w:rPr>
      </w:pPr>
      <w:r w:rsidRPr="00810084">
        <w:rPr>
          <w:rFonts w:ascii="Times New Roman" w:hAnsi="Times New Roman" w:cs="Times New Roman"/>
          <w:sz w:val="24"/>
          <w:szCs w:val="24"/>
        </w:rPr>
        <w:t>Puncturing of se</w:t>
      </w:r>
      <w:r>
        <w:rPr>
          <w:rFonts w:ascii="Times New Roman" w:hAnsi="Times New Roman" w:cs="Times New Roman"/>
          <w:sz w:val="24"/>
          <w:szCs w:val="24"/>
        </w:rPr>
        <w:t xml:space="preserve">eds and removal </w:t>
      </w:r>
      <w:r w:rsidRPr="00810084">
        <w:rPr>
          <w:rFonts w:ascii="Times New Roman" w:hAnsi="Times New Roman" w:cs="Times New Roman"/>
          <w:sz w:val="24"/>
          <w:szCs w:val="24"/>
        </w:rPr>
        <w:t>of seeds coat promote</w:t>
      </w:r>
      <w:r>
        <w:rPr>
          <w:rFonts w:ascii="Times New Roman" w:hAnsi="Times New Roman" w:cs="Times New Roman"/>
          <w:sz w:val="24"/>
          <w:szCs w:val="24"/>
        </w:rPr>
        <w:t xml:space="preserve">d germination (14%) and (18%) </w:t>
      </w:r>
      <w:r w:rsidRPr="00810084">
        <w:rPr>
          <w:rFonts w:ascii="Times New Roman" w:hAnsi="Times New Roman" w:cs="Times New Roman"/>
          <w:sz w:val="24"/>
          <w:szCs w:val="24"/>
        </w:rPr>
        <w:t>respectively when exposed to light conditions over intact seeds (2%) and punctured germinat</w:t>
      </w:r>
      <w:r>
        <w:rPr>
          <w:rFonts w:ascii="Times New Roman" w:hAnsi="Times New Roman" w:cs="Times New Roman"/>
          <w:sz w:val="24"/>
          <w:szCs w:val="24"/>
        </w:rPr>
        <w:t>ion in that (2</w:t>
      </w:r>
      <w:proofErr w:type="gramStart"/>
      <w:r>
        <w:rPr>
          <w:rFonts w:ascii="Times New Roman" w:hAnsi="Times New Roman" w:cs="Times New Roman"/>
          <w:sz w:val="24"/>
          <w:szCs w:val="24"/>
        </w:rPr>
        <w:t>%) .Seed</w:t>
      </w:r>
      <w:proofErr w:type="gramEnd"/>
      <w:r>
        <w:rPr>
          <w:rFonts w:ascii="Times New Roman" w:hAnsi="Times New Roman" w:cs="Times New Roman"/>
          <w:sz w:val="24"/>
          <w:szCs w:val="24"/>
        </w:rPr>
        <w:t xml:space="preserve"> coat of </w:t>
      </w:r>
      <w:r w:rsidRPr="00C1677F">
        <w:rPr>
          <w:rFonts w:ascii="Times New Roman" w:hAnsi="Times New Roman" w:cs="Times New Roman"/>
          <w:i/>
          <w:sz w:val="24"/>
          <w:szCs w:val="24"/>
        </w:rPr>
        <w:t>C</w:t>
      </w:r>
      <w:r w:rsidRPr="00C1677F">
        <w:rPr>
          <w:rFonts w:ascii="Times New Roman" w:hAnsi="Times New Roman" w:cs="Times New Roman"/>
          <w:i/>
          <w:sz w:val="24"/>
          <w:szCs w:val="24"/>
        </w:rPr>
        <w:t xml:space="preserve">itrus </w:t>
      </w:r>
      <w:proofErr w:type="spellStart"/>
      <w:r w:rsidRPr="00C1677F">
        <w:rPr>
          <w:rFonts w:ascii="Times New Roman" w:hAnsi="Times New Roman" w:cs="Times New Roman"/>
          <w:i/>
          <w:sz w:val="24"/>
          <w:szCs w:val="24"/>
        </w:rPr>
        <w:t>sinensis</w:t>
      </w:r>
      <w:proofErr w:type="spellEnd"/>
      <w:r w:rsidRPr="00810084">
        <w:rPr>
          <w:rFonts w:ascii="Times New Roman" w:hAnsi="Times New Roman" w:cs="Times New Roman"/>
          <w:sz w:val="24"/>
          <w:szCs w:val="24"/>
        </w:rPr>
        <w:t xml:space="preserve"> can be said to be impermeable to uptake of water and gaseous exchange . Germination in this case, is prevented by hard seed </w:t>
      </w:r>
      <w:proofErr w:type="gramStart"/>
      <w:r w:rsidRPr="00810084">
        <w:rPr>
          <w:rFonts w:ascii="Times New Roman" w:hAnsi="Times New Roman" w:cs="Times New Roman"/>
          <w:sz w:val="24"/>
          <w:szCs w:val="24"/>
        </w:rPr>
        <w:t>coat .</w:t>
      </w:r>
      <w:proofErr w:type="gramEnd"/>
      <w:r w:rsidRPr="00810084">
        <w:rPr>
          <w:rFonts w:ascii="Times New Roman" w:hAnsi="Times New Roman" w:cs="Times New Roman"/>
          <w:sz w:val="24"/>
          <w:szCs w:val="24"/>
        </w:rPr>
        <w:t xml:space="preserve"> </w:t>
      </w:r>
      <w:proofErr w:type="spellStart"/>
      <w:r w:rsidRPr="00810084">
        <w:rPr>
          <w:rFonts w:ascii="Times New Roman" w:hAnsi="Times New Roman" w:cs="Times New Roman"/>
          <w:sz w:val="24"/>
          <w:szCs w:val="24"/>
        </w:rPr>
        <w:t>Tungate</w:t>
      </w:r>
      <w:proofErr w:type="spellEnd"/>
      <w:r w:rsidRPr="00810084">
        <w:rPr>
          <w:rFonts w:ascii="Times New Roman" w:hAnsi="Times New Roman" w:cs="Times New Roman"/>
          <w:sz w:val="24"/>
          <w:szCs w:val="24"/>
        </w:rPr>
        <w:t xml:space="preserve"> </w:t>
      </w:r>
      <w:r w:rsidRPr="00C1677F">
        <w:rPr>
          <w:rFonts w:ascii="Times New Roman" w:hAnsi="Times New Roman" w:cs="Times New Roman"/>
          <w:i/>
          <w:sz w:val="24"/>
          <w:szCs w:val="24"/>
        </w:rPr>
        <w:t>et al.,</w:t>
      </w:r>
      <w:r w:rsidRPr="00810084">
        <w:rPr>
          <w:rFonts w:ascii="Times New Roman" w:hAnsi="Times New Roman" w:cs="Times New Roman"/>
          <w:sz w:val="24"/>
          <w:szCs w:val="24"/>
        </w:rPr>
        <w:t xml:space="preserve"> (2002) suggested that seed coat may restrict entrance of water and respiratory gases during </w:t>
      </w:r>
      <w:r w:rsidRPr="00810084">
        <w:rPr>
          <w:rFonts w:ascii="Times New Roman" w:hAnsi="Times New Roman" w:cs="Times New Roman"/>
          <w:sz w:val="24"/>
          <w:szCs w:val="24"/>
        </w:rPr>
        <w:t>imbibition</w:t>
      </w:r>
      <w:r w:rsidRPr="00810084">
        <w:rPr>
          <w:rFonts w:ascii="Times New Roman" w:hAnsi="Times New Roman" w:cs="Times New Roman"/>
          <w:sz w:val="24"/>
          <w:szCs w:val="24"/>
        </w:rPr>
        <w:t xml:space="preserve"> and this may be the major cause of poor germination.</w:t>
      </w:r>
    </w:p>
    <w:p w:rsidR="00C1677F" w:rsidRPr="00810084" w:rsidRDefault="00C1677F" w:rsidP="00C1677F">
      <w:pPr>
        <w:spacing w:after="0" w:line="240" w:lineRule="auto"/>
        <w:jc w:val="both"/>
        <w:rPr>
          <w:rFonts w:ascii="Times New Roman" w:hAnsi="Times New Roman" w:cs="Times New Roman"/>
          <w:sz w:val="24"/>
          <w:szCs w:val="24"/>
        </w:rPr>
      </w:pPr>
      <w:r w:rsidRPr="00810084">
        <w:rPr>
          <w:rFonts w:ascii="Times New Roman" w:hAnsi="Times New Roman" w:cs="Times New Roman"/>
          <w:sz w:val="24"/>
          <w:szCs w:val="24"/>
        </w:rPr>
        <w:t xml:space="preserve">Hydrogen peroxide is an oxidizing agent. It oxidizes the seed coat of </w:t>
      </w:r>
      <w:r w:rsidRPr="00810084">
        <w:rPr>
          <w:rFonts w:ascii="Times New Roman" w:hAnsi="Times New Roman" w:cs="Times New Roman"/>
          <w:i/>
          <w:sz w:val="24"/>
          <w:szCs w:val="24"/>
        </w:rPr>
        <w:t xml:space="preserve">Citrus </w:t>
      </w:r>
      <w:proofErr w:type="spellStart"/>
      <w:r w:rsidRPr="00810084">
        <w:rPr>
          <w:rFonts w:ascii="Times New Roman" w:hAnsi="Times New Roman" w:cs="Times New Roman"/>
          <w:i/>
          <w:sz w:val="24"/>
          <w:szCs w:val="24"/>
        </w:rPr>
        <w:t>sinensis</w:t>
      </w:r>
      <w:proofErr w:type="spellEnd"/>
      <w:r>
        <w:rPr>
          <w:rFonts w:ascii="Times New Roman" w:hAnsi="Times New Roman" w:cs="Times New Roman"/>
          <w:sz w:val="24"/>
          <w:szCs w:val="24"/>
        </w:rPr>
        <w:t xml:space="preserve"> </w:t>
      </w:r>
      <w:r w:rsidRPr="00810084">
        <w:rPr>
          <w:rFonts w:ascii="Times New Roman" w:hAnsi="Times New Roman" w:cs="Times New Roman"/>
          <w:sz w:val="24"/>
          <w:szCs w:val="24"/>
        </w:rPr>
        <w:t>by making the seed coat permeable for water and oxygen and also breaking physical dormancy caused by the seed coat. Dormancy breaking often involves change in membr</w:t>
      </w:r>
      <w:r>
        <w:rPr>
          <w:rFonts w:ascii="Times New Roman" w:hAnsi="Times New Roman" w:cs="Times New Roman"/>
          <w:sz w:val="24"/>
          <w:szCs w:val="24"/>
        </w:rPr>
        <w:t>anes</w:t>
      </w:r>
      <w:r w:rsidRPr="00810084">
        <w:rPr>
          <w:rFonts w:ascii="Times New Roman" w:hAnsi="Times New Roman" w:cs="Times New Roman"/>
          <w:sz w:val="24"/>
          <w:szCs w:val="24"/>
        </w:rPr>
        <w:t xml:space="preserve">. This generally occurs </w:t>
      </w:r>
      <w:r>
        <w:rPr>
          <w:rFonts w:ascii="Times New Roman" w:hAnsi="Times New Roman" w:cs="Times New Roman"/>
          <w:sz w:val="24"/>
          <w:szCs w:val="24"/>
        </w:rPr>
        <w:t xml:space="preserve">only in within hydrated seeds </w:t>
      </w:r>
      <w:r w:rsidRPr="00810084">
        <w:rPr>
          <w:rFonts w:ascii="Times New Roman" w:hAnsi="Times New Roman" w:cs="Times New Roman"/>
          <w:sz w:val="24"/>
          <w:szCs w:val="24"/>
        </w:rPr>
        <w:t xml:space="preserve">(Derek, </w:t>
      </w:r>
      <w:proofErr w:type="spellStart"/>
      <w:r w:rsidRPr="00810084">
        <w:rPr>
          <w:rFonts w:ascii="Times New Roman" w:hAnsi="Times New Roman" w:cs="Times New Roman"/>
          <w:sz w:val="24"/>
          <w:szCs w:val="24"/>
        </w:rPr>
        <w:t>Bewley</w:t>
      </w:r>
      <w:proofErr w:type="spellEnd"/>
      <w:r w:rsidRPr="00810084">
        <w:rPr>
          <w:rFonts w:ascii="Times New Roman" w:hAnsi="Times New Roman" w:cs="Times New Roman"/>
          <w:sz w:val="24"/>
          <w:szCs w:val="24"/>
        </w:rPr>
        <w:t xml:space="preserve"> </w:t>
      </w:r>
      <w:r w:rsidRPr="00C1677F">
        <w:rPr>
          <w:rFonts w:ascii="Times New Roman" w:hAnsi="Times New Roman" w:cs="Times New Roman"/>
          <w:i/>
          <w:sz w:val="24"/>
          <w:szCs w:val="24"/>
        </w:rPr>
        <w:t>et al,</w:t>
      </w:r>
      <w:r w:rsidRPr="00810084">
        <w:rPr>
          <w:rFonts w:ascii="Times New Roman" w:hAnsi="Times New Roman" w:cs="Times New Roman"/>
          <w:sz w:val="24"/>
          <w:szCs w:val="24"/>
        </w:rPr>
        <w:t xml:space="preserve"> 2006). Seeds of </w:t>
      </w:r>
      <w:r w:rsidRPr="00810084">
        <w:rPr>
          <w:rFonts w:ascii="Times New Roman" w:hAnsi="Times New Roman" w:cs="Times New Roman"/>
          <w:i/>
          <w:sz w:val="24"/>
          <w:szCs w:val="24"/>
        </w:rPr>
        <w:t xml:space="preserve">Citrus </w:t>
      </w:r>
      <w:proofErr w:type="spellStart"/>
      <w:r w:rsidRPr="00810084">
        <w:rPr>
          <w:rFonts w:ascii="Times New Roman" w:hAnsi="Times New Roman" w:cs="Times New Roman"/>
          <w:i/>
          <w:sz w:val="24"/>
          <w:szCs w:val="24"/>
        </w:rPr>
        <w:t>sinensis</w:t>
      </w:r>
      <w:proofErr w:type="spellEnd"/>
      <w:r w:rsidRPr="00810084">
        <w:rPr>
          <w:rFonts w:ascii="Times New Roman" w:hAnsi="Times New Roman" w:cs="Times New Roman"/>
          <w:sz w:val="24"/>
          <w:szCs w:val="24"/>
        </w:rPr>
        <w:t xml:space="preserve"> soaked in hydrogen peroxide (H₂O₂) germinated and showed progressive increase in germination with increase in time </w:t>
      </w:r>
      <w:r w:rsidRPr="00810084">
        <w:rPr>
          <w:rFonts w:ascii="Times New Roman" w:hAnsi="Times New Roman" w:cs="Times New Roman"/>
          <w:sz w:val="24"/>
          <w:szCs w:val="24"/>
        </w:rPr>
        <w:lastRenderedPageBreak/>
        <w:t>of soaking (figure 4.0). Hydrogen peroxide greatly improve germination over the intact and other treatment (puncturing and seed coat removal) and this indicate</w:t>
      </w:r>
      <w:r>
        <w:rPr>
          <w:rFonts w:ascii="Times New Roman" w:hAnsi="Times New Roman" w:cs="Times New Roman"/>
          <w:sz w:val="24"/>
          <w:szCs w:val="24"/>
        </w:rPr>
        <w:t>d</w:t>
      </w:r>
      <w:r w:rsidRPr="00810084">
        <w:rPr>
          <w:rFonts w:ascii="Times New Roman" w:hAnsi="Times New Roman" w:cs="Times New Roman"/>
          <w:sz w:val="24"/>
          <w:szCs w:val="24"/>
        </w:rPr>
        <w:t xml:space="preserve"> that hydrogen peroxide can be used to improve the poor germination of seeds. 80minutes soaking in hydrogen peroxide gave the highest germination in the light condition (72%). Agrawal and </w:t>
      </w:r>
      <w:proofErr w:type="spellStart"/>
      <w:r w:rsidRPr="00810084">
        <w:rPr>
          <w:rFonts w:ascii="Times New Roman" w:hAnsi="Times New Roman" w:cs="Times New Roman"/>
          <w:sz w:val="24"/>
          <w:szCs w:val="24"/>
        </w:rPr>
        <w:t>Dadlani</w:t>
      </w:r>
      <w:proofErr w:type="spellEnd"/>
      <w:r w:rsidRPr="00810084">
        <w:rPr>
          <w:rFonts w:ascii="Times New Roman" w:hAnsi="Times New Roman" w:cs="Times New Roman"/>
          <w:sz w:val="24"/>
          <w:szCs w:val="24"/>
        </w:rPr>
        <w:t>., (1995) reported that hydrogen peroxide improve</w:t>
      </w:r>
      <w:r>
        <w:rPr>
          <w:rFonts w:ascii="Times New Roman" w:hAnsi="Times New Roman" w:cs="Times New Roman"/>
          <w:sz w:val="24"/>
          <w:szCs w:val="24"/>
        </w:rPr>
        <w:t xml:space="preserve">d the germination of </w:t>
      </w:r>
      <w:proofErr w:type="spellStart"/>
      <w:r w:rsidRPr="00C1677F">
        <w:rPr>
          <w:rFonts w:ascii="Times New Roman" w:hAnsi="Times New Roman" w:cs="Times New Roman"/>
          <w:i/>
          <w:sz w:val="24"/>
          <w:szCs w:val="24"/>
        </w:rPr>
        <w:t>P</w:t>
      </w:r>
      <w:r w:rsidRPr="00C1677F">
        <w:rPr>
          <w:rFonts w:ascii="Times New Roman" w:hAnsi="Times New Roman" w:cs="Times New Roman"/>
          <w:i/>
          <w:sz w:val="24"/>
          <w:szCs w:val="24"/>
        </w:rPr>
        <w:t>oa</w:t>
      </w:r>
      <w:proofErr w:type="spellEnd"/>
      <w:r w:rsidRPr="00C1677F">
        <w:rPr>
          <w:rFonts w:ascii="Times New Roman" w:hAnsi="Times New Roman" w:cs="Times New Roman"/>
          <w:i/>
          <w:sz w:val="24"/>
          <w:szCs w:val="24"/>
        </w:rPr>
        <w:t xml:space="preserve"> </w:t>
      </w:r>
      <w:proofErr w:type="spellStart"/>
      <w:r w:rsidRPr="00C1677F">
        <w:rPr>
          <w:rFonts w:ascii="Times New Roman" w:hAnsi="Times New Roman" w:cs="Times New Roman"/>
          <w:i/>
          <w:sz w:val="24"/>
          <w:szCs w:val="24"/>
        </w:rPr>
        <w:t>pratensis</w:t>
      </w:r>
      <w:proofErr w:type="spellEnd"/>
      <w:r w:rsidRPr="00810084">
        <w:rPr>
          <w:rFonts w:ascii="Times New Roman" w:hAnsi="Times New Roman" w:cs="Times New Roman"/>
          <w:sz w:val="24"/>
          <w:szCs w:val="24"/>
        </w:rPr>
        <w:t>.</w:t>
      </w:r>
    </w:p>
    <w:p w:rsidR="00C1677F" w:rsidRPr="00810084" w:rsidRDefault="00C1677F" w:rsidP="00C1677F">
      <w:pPr>
        <w:spacing w:after="0" w:line="240" w:lineRule="auto"/>
        <w:jc w:val="both"/>
        <w:rPr>
          <w:rFonts w:ascii="Times New Roman" w:hAnsi="Times New Roman" w:cs="Times New Roman"/>
          <w:sz w:val="24"/>
          <w:szCs w:val="24"/>
        </w:rPr>
      </w:pPr>
      <w:r w:rsidRPr="00810084">
        <w:rPr>
          <w:rFonts w:ascii="Times New Roman" w:hAnsi="Times New Roman" w:cs="Times New Roman"/>
          <w:sz w:val="24"/>
          <w:szCs w:val="24"/>
        </w:rPr>
        <w:t xml:space="preserve">The soaking </w:t>
      </w:r>
      <w:proofErr w:type="gramStart"/>
      <w:r w:rsidRPr="00810084">
        <w:rPr>
          <w:rFonts w:ascii="Times New Roman" w:hAnsi="Times New Roman" w:cs="Times New Roman"/>
          <w:sz w:val="24"/>
          <w:szCs w:val="24"/>
        </w:rPr>
        <w:t xml:space="preserve">of  </w:t>
      </w:r>
      <w:r w:rsidRPr="00810084">
        <w:rPr>
          <w:rFonts w:ascii="Times New Roman" w:hAnsi="Times New Roman" w:cs="Times New Roman"/>
          <w:i/>
          <w:sz w:val="24"/>
          <w:szCs w:val="24"/>
        </w:rPr>
        <w:t>C.</w:t>
      </w:r>
      <w:proofErr w:type="gramEnd"/>
      <w:r w:rsidRPr="00810084">
        <w:rPr>
          <w:rFonts w:ascii="Times New Roman" w:hAnsi="Times New Roman" w:cs="Times New Roman"/>
          <w:i/>
          <w:sz w:val="24"/>
          <w:szCs w:val="24"/>
        </w:rPr>
        <w:t xml:space="preserve"> </w:t>
      </w:r>
      <w:proofErr w:type="spellStart"/>
      <w:r w:rsidRPr="00810084">
        <w:rPr>
          <w:rFonts w:ascii="Times New Roman" w:hAnsi="Times New Roman" w:cs="Times New Roman"/>
          <w:i/>
          <w:sz w:val="24"/>
          <w:szCs w:val="24"/>
        </w:rPr>
        <w:t>sinensis</w:t>
      </w:r>
      <w:proofErr w:type="spellEnd"/>
      <w:r>
        <w:rPr>
          <w:rFonts w:ascii="Times New Roman" w:hAnsi="Times New Roman" w:cs="Times New Roman"/>
          <w:sz w:val="24"/>
          <w:szCs w:val="24"/>
        </w:rPr>
        <w:t xml:space="preserve"> in</w:t>
      </w:r>
      <w:r w:rsidRPr="00810084">
        <w:rPr>
          <w:rFonts w:ascii="Times New Roman" w:hAnsi="Times New Roman" w:cs="Times New Roman"/>
          <w:sz w:val="24"/>
          <w:szCs w:val="24"/>
        </w:rPr>
        <w:t xml:space="preserve"> concentrated </w:t>
      </w:r>
      <w:proofErr w:type="spellStart"/>
      <w:r w:rsidRPr="00810084">
        <w:rPr>
          <w:rFonts w:ascii="Times New Roman" w:hAnsi="Times New Roman" w:cs="Times New Roman"/>
          <w:sz w:val="24"/>
          <w:szCs w:val="24"/>
        </w:rPr>
        <w:t>tetraoxosulphate</w:t>
      </w:r>
      <w:proofErr w:type="spellEnd"/>
      <w:r w:rsidRPr="00810084">
        <w:rPr>
          <w:rFonts w:ascii="Times New Roman" w:hAnsi="Times New Roman" w:cs="Times New Roman"/>
          <w:sz w:val="24"/>
          <w:szCs w:val="24"/>
        </w:rPr>
        <w:t>(VI)</w:t>
      </w:r>
      <w:r>
        <w:rPr>
          <w:rFonts w:ascii="Times New Roman" w:hAnsi="Times New Roman" w:cs="Times New Roman"/>
          <w:sz w:val="24"/>
          <w:szCs w:val="24"/>
        </w:rPr>
        <w:t xml:space="preserve"> acid showed</w:t>
      </w:r>
      <w:r w:rsidRPr="00810084">
        <w:rPr>
          <w:rFonts w:ascii="Times New Roman" w:hAnsi="Times New Roman" w:cs="Times New Roman"/>
          <w:sz w:val="24"/>
          <w:szCs w:val="24"/>
        </w:rPr>
        <w:t xml:space="preserve"> that H₂SO₄ is an oxidizing agent that improve germination of seed in the light condition. 6 </w:t>
      </w:r>
      <w:proofErr w:type="gramStart"/>
      <w:r w:rsidRPr="00810084">
        <w:rPr>
          <w:rFonts w:ascii="Times New Roman" w:hAnsi="Times New Roman" w:cs="Times New Roman"/>
          <w:sz w:val="24"/>
          <w:szCs w:val="24"/>
        </w:rPr>
        <w:t>minutes</w:t>
      </w:r>
      <w:proofErr w:type="gramEnd"/>
      <w:r w:rsidRPr="00810084">
        <w:rPr>
          <w:rFonts w:ascii="Times New Roman" w:hAnsi="Times New Roman" w:cs="Times New Roman"/>
          <w:sz w:val="24"/>
          <w:szCs w:val="24"/>
        </w:rPr>
        <w:t xml:space="preserve"> acid treatment gave the highest germination (64%). Treatment beyond 6 minutes inhibited </w:t>
      </w:r>
      <w:r w:rsidRPr="00810084">
        <w:rPr>
          <w:rFonts w:ascii="Times New Roman" w:hAnsi="Times New Roman" w:cs="Times New Roman"/>
          <w:sz w:val="24"/>
          <w:szCs w:val="24"/>
        </w:rPr>
        <w:t>germination.</w:t>
      </w:r>
    </w:p>
    <w:p w:rsidR="00224ECA" w:rsidRPr="00A206AA" w:rsidRDefault="00C1677F" w:rsidP="00A206AA">
      <w:pPr>
        <w:spacing w:after="0" w:line="240" w:lineRule="auto"/>
        <w:jc w:val="both"/>
        <w:rPr>
          <w:rFonts w:ascii="Times New Roman" w:hAnsi="Times New Roman" w:cs="Times New Roman"/>
          <w:i/>
          <w:sz w:val="24"/>
          <w:szCs w:val="24"/>
        </w:rPr>
      </w:pPr>
      <w:r w:rsidRPr="00810084">
        <w:rPr>
          <w:rFonts w:ascii="Times New Roman" w:hAnsi="Times New Roman" w:cs="Times New Roman"/>
          <w:sz w:val="24"/>
          <w:szCs w:val="24"/>
        </w:rPr>
        <w:t>The germination of intact seeds, punctured seeds and seeds with seed coat removed (figure 6.0,70 and 8.0) indicate</w:t>
      </w:r>
      <w:r>
        <w:rPr>
          <w:rFonts w:ascii="Times New Roman" w:hAnsi="Times New Roman" w:cs="Times New Roman"/>
          <w:sz w:val="24"/>
          <w:szCs w:val="24"/>
        </w:rPr>
        <w:t>d</w:t>
      </w:r>
      <w:r w:rsidRPr="00810084">
        <w:rPr>
          <w:rFonts w:ascii="Times New Roman" w:hAnsi="Times New Roman" w:cs="Times New Roman"/>
          <w:sz w:val="24"/>
          <w:szCs w:val="24"/>
        </w:rPr>
        <w:t xml:space="preserve"> that potassium nitrate (KNO₃</w:t>
      </w:r>
      <w:r>
        <w:rPr>
          <w:rFonts w:ascii="Times New Roman" w:hAnsi="Times New Roman" w:cs="Times New Roman"/>
          <w:sz w:val="24"/>
          <w:szCs w:val="24"/>
        </w:rPr>
        <w:t>) i</w:t>
      </w:r>
      <w:r w:rsidRPr="00810084">
        <w:rPr>
          <w:rFonts w:ascii="Times New Roman" w:hAnsi="Times New Roman" w:cs="Times New Roman"/>
          <w:sz w:val="24"/>
          <w:szCs w:val="24"/>
        </w:rPr>
        <w:t>mprove</w:t>
      </w:r>
      <w:r>
        <w:rPr>
          <w:rFonts w:ascii="Times New Roman" w:hAnsi="Times New Roman" w:cs="Times New Roman"/>
          <w:sz w:val="24"/>
          <w:szCs w:val="24"/>
        </w:rPr>
        <w:t>d</w:t>
      </w:r>
      <w:r w:rsidRPr="00810084">
        <w:rPr>
          <w:rFonts w:ascii="Times New Roman" w:hAnsi="Times New Roman" w:cs="Times New Roman"/>
          <w:sz w:val="24"/>
          <w:szCs w:val="24"/>
        </w:rPr>
        <w:t xml:space="preserve"> germination over the control. Finch, Clay and Dent (2002) reported that potassium nitrate broke dormancy and improved germination in seed </w:t>
      </w:r>
      <w:r w:rsidR="002F73B8">
        <w:rPr>
          <w:rFonts w:ascii="Times New Roman" w:hAnsi="Times New Roman" w:cs="Times New Roman"/>
          <w:i/>
          <w:sz w:val="24"/>
          <w:szCs w:val="24"/>
        </w:rPr>
        <w:t xml:space="preserve">of </w:t>
      </w:r>
      <w:proofErr w:type="spellStart"/>
      <w:r w:rsidR="002F73B8">
        <w:rPr>
          <w:rFonts w:ascii="Times New Roman" w:hAnsi="Times New Roman" w:cs="Times New Roman"/>
          <w:i/>
          <w:sz w:val="24"/>
          <w:szCs w:val="24"/>
        </w:rPr>
        <w:t>Prunus</w:t>
      </w:r>
      <w:proofErr w:type="spellEnd"/>
      <w:r w:rsidR="002F73B8">
        <w:rPr>
          <w:rFonts w:ascii="Times New Roman" w:hAnsi="Times New Roman" w:cs="Times New Roman"/>
          <w:i/>
          <w:sz w:val="24"/>
          <w:szCs w:val="24"/>
        </w:rPr>
        <w:t xml:space="preserve"> </w:t>
      </w:r>
      <w:proofErr w:type="spellStart"/>
      <w:r w:rsidR="002F73B8">
        <w:rPr>
          <w:rFonts w:ascii="Times New Roman" w:hAnsi="Times New Roman" w:cs="Times New Roman"/>
          <w:i/>
          <w:sz w:val="24"/>
          <w:szCs w:val="24"/>
        </w:rPr>
        <w:t>avium</w:t>
      </w:r>
      <w:proofErr w:type="spellEnd"/>
      <w:r w:rsidR="002F73B8">
        <w:rPr>
          <w:rFonts w:ascii="Times New Roman" w:hAnsi="Times New Roman" w:cs="Times New Roman"/>
          <w:i/>
          <w:sz w:val="24"/>
          <w:szCs w:val="24"/>
        </w:rPr>
        <w:t>.</w:t>
      </w:r>
    </w:p>
    <w:p w:rsidR="00224ECA" w:rsidRDefault="00224ECA" w:rsidP="00B45C5A">
      <w:pPr>
        <w:tabs>
          <w:tab w:val="left" w:pos="3033"/>
        </w:tabs>
        <w:spacing w:after="0" w:line="240" w:lineRule="auto"/>
        <w:jc w:val="both"/>
        <w:rPr>
          <w:rFonts w:ascii="Times New Roman" w:hAnsi="Times New Roman" w:cs="Times New Roman"/>
          <w:b/>
          <w:bCs/>
          <w:sz w:val="24"/>
          <w:szCs w:val="24"/>
        </w:rPr>
      </w:pPr>
    </w:p>
    <w:p w:rsidR="00B45C5A" w:rsidRPr="00456BBB" w:rsidRDefault="00B45C5A" w:rsidP="00B45C5A">
      <w:pPr>
        <w:tabs>
          <w:tab w:val="left" w:pos="3033"/>
        </w:tabs>
        <w:spacing w:after="0" w:line="240" w:lineRule="auto"/>
        <w:jc w:val="both"/>
        <w:rPr>
          <w:rFonts w:ascii="Times New Roman" w:hAnsi="Times New Roman" w:cs="Times New Roman"/>
          <w:b/>
          <w:bCs/>
          <w:sz w:val="24"/>
          <w:szCs w:val="24"/>
        </w:rPr>
      </w:pPr>
      <w:r w:rsidRPr="00456BBB">
        <w:rPr>
          <w:rFonts w:ascii="Times New Roman" w:hAnsi="Times New Roman" w:cs="Times New Roman"/>
          <w:b/>
          <w:bCs/>
          <w:sz w:val="24"/>
          <w:szCs w:val="24"/>
        </w:rPr>
        <w:t xml:space="preserve">CONCLUSION </w:t>
      </w:r>
    </w:p>
    <w:p w:rsidR="00A206AA" w:rsidRPr="00705FD2" w:rsidRDefault="00A206AA" w:rsidP="00A206AA">
      <w:pPr>
        <w:spacing w:after="0" w:line="240" w:lineRule="auto"/>
        <w:jc w:val="both"/>
        <w:rPr>
          <w:rFonts w:ascii="Times New Roman" w:hAnsi="Times New Roman" w:cs="Times New Roman"/>
          <w:sz w:val="24"/>
          <w:szCs w:val="24"/>
        </w:rPr>
      </w:pPr>
      <w:r w:rsidRPr="00705FD2">
        <w:rPr>
          <w:rFonts w:ascii="Times New Roman" w:hAnsi="Times New Roman" w:cs="Times New Roman"/>
          <w:i/>
          <w:sz w:val="24"/>
          <w:szCs w:val="24"/>
        </w:rPr>
        <w:t xml:space="preserve">Citrus </w:t>
      </w:r>
      <w:proofErr w:type="spellStart"/>
      <w:r w:rsidRPr="00705FD2">
        <w:rPr>
          <w:rFonts w:ascii="Times New Roman" w:hAnsi="Times New Roman" w:cs="Times New Roman"/>
          <w:i/>
          <w:sz w:val="24"/>
          <w:szCs w:val="24"/>
        </w:rPr>
        <w:t>sinensis</w:t>
      </w:r>
      <w:proofErr w:type="spellEnd"/>
      <w:r w:rsidRPr="00705FD2">
        <w:rPr>
          <w:rFonts w:ascii="Times New Roman" w:hAnsi="Times New Roman" w:cs="Times New Roman"/>
          <w:sz w:val="24"/>
          <w:szCs w:val="24"/>
        </w:rPr>
        <w:t xml:space="preserve"> seeds are dormant and show</w:t>
      </w:r>
      <w:r>
        <w:rPr>
          <w:rFonts w:ascii="Times New Roman" w:hAnsi="Times New Roman" w:cs="Times New Roman"/>
          <w:sz w:val="24"/>
          <w:szCs w:val="24"/>
        </w:rPr>
        <w:t>ed</w:t>
      </w:r>
      <w:r w:rsidRPr="00705FD2">
        <w:rPr>
          <w:rFonts w:ascii="Times New Roman" w:hAnsi="Times New Roman" w:cs="Times New Roman"/>
          <w:sz w:val="24"/>
          <w:szCs w:val="24"/>
        </w:rPr>
        <w:t xml:space="preserve"> poor germination due to hard </w:t>
      </w:r>
      <w:r>
        <w:rPr>
          <w:rFonts w:ascii="Times New Roman" w:hAnsi="Times New Roman" w:cs="Times New Roman"/>
          <w:sz w:val="24"/>
          <w:szCs w:val="24"/>
        </w:rPr>
        <w:t xml:space="preserve">seed </w:t>
      </w:r>
      <w:r w:rsidRPr="00705FD2">
        <w:rPr>
          <w:rFonts w:ascii="Times New Roman" w:hAnsi="Times New Roman" w:cs="Times New Roman"/>
          <w:sz w:val="24"/>
          <w:szCs w:val="24"/>
        </w:rPr>
        <w:t>coat which makes it impermeable to water and gases required for germination.</w:t>
      </w:r>
    </w:p>
    <w:p w:rsidR="00A206AA" w:rsidRPr="00705FD2" w:rsidRDefault="00A206AA" w:rsidP="00A206AA">
      <w:pPr>
        <w:spacing w:after="0" w:line="240" w:lineRule="auto"/>
        <w:jc w:val="both"/>
        <w:rPr>
          <w:rFonts w:ascii="Times New Roman" w:hAnsi="Times New Roman" w:cs="Times New Roman"/>
          <w:sz w:val="24"/>
          <w:szCs w:val="24"/>
        </w:rPr>
      </w:pPr>
      <w:r w:rsidRPr="00705FD2">
        <w:rPr>
          <w:rFonts w:ascii="Times New Roman" w:hAnsi="Times New Roman" w:cs="Times New Roman"/>
          <w:sz w:val="24"/>
          <w:szCs w:val="24"/>
        </w:rPr>
        <w:t xml:space="preserve">Treatment such as removal of seed coats, soaking of seeds in concentrated </w:t>
      </w:r>
      <w:proofErr w:type="spellStart"/>
      <w:r w:rsidRPr="00705FD2">
        <w:rPr>
          <w:rFonts w:ascii="Times New Roman" w:hAnsi="Times New Roman" w:cs="Times New Roman"/>
          <w:sz w:val="24"/>
          <w:szCs w:val="24"/>
        </w:rPr>
        <w:t>tetraoxosulphate</w:t>
      </w:r>
      <w:proofErr w:type="spellEnd"/>
      <w:r w:rsidRPr="00705FD2">
        <w:rPr>
          <w:rFonts w:ascii="Times New Roman" w:hAnsi="Times New Roman" w:cs="Times New Roman"/>
          <w:sz w:val="24"/>
          <w:szCs w:val="24"/>
        </w:rPr>
        <w:t xml:space="preserve"> (vi) acid, tr</w:t>
      </w:r>
      <w:r>
        <w:rPr>
          <w:rFonts w:ascii="Times New Roman" w:hAnsi="Times New Roman" w:cs="Times New Roman"/>
          <w:sz w:val="24"/>
          <w:szCs w:val="24"/>
        </w:rPr>
        <w:t xml:space="preserve">eatment with hydrogen peroxide </w:t>
      </w:r>
      <w:r w:rsidRPr="00705FD2">
        <w:rPr>
          <w:rFonts w:ascii="Times New Roman" w:hAnsi="Times New Roman" w:cs="Times New Roman"/>
          <w:sz w:val="24"/>
          <w:szCs w:val="24"/>
        </w:rPr>
        <w:t xml:space="preserve">and treatment with potassium nitrate promoted germination of </w:t>
      </w:r>
      <w:r w:rsidRPr="00705FD2">
        <w:rPr>
          <w:rFonts w:ascii="Times New Roman" w:hAnsi="Times New Roman" w:cs="Times New Roman"/>
          <w:i/>
          <w:sz w:val="24"/>
          <w:szCs w:val="24"/>
        </w:rPr>
        <w:t xml:space="preserve">Citrus </w:t>
      </w:r>
      <w:proofErr w:type="spellStart"/>
      <w:r w:rsidRPr="00705FD2">
        <w:rPr>
          <w:rFonts w:ascii="Times New Roman" w:hAnsi="Times New Roman" w:cs="Times New Roman"/>
          <w:i/>
          <w:sz w:val="24"/>
          <w:szCs w:val="24"/>
        </w:rPr>
        <w:t>sinensis</w:t>
      </w:r>
      <w:proofErr w:type="spellEnd"/>
      <w:r w:rsidRPr="00705FD2">
        <w:rPr>
          <w:rFonts w:ascii="Times New Roman" w:hAnsi="Times New Roman" w:cs="Times New Roman"/>
          <w:sz w:val="24"/>
          <w:szCs w:val="24"/>
        </w:rPr>
        <w:t xml:space="preserve"> by the process of softening and oxidi</w:t>
      </w:r>
      <w:r>
        <w:rPr>
          <w:rFonts w:ascii="Times New Roman" w:hAnsi="Times New Roman" w:cs="Times New Roman"/>
          <w:sz w:val="24"/>
          <w:szCs w:val="24"/>
        </w:rPr>
        <w:t xml:space="preserve">zing the seed coat. In nature, </w:t>
      </w:r>
      <w:r w:rsidRPr="00705FD2">
        <w:rPr>
          <w:rFonts w:ascii="Times New Roman" w:hAnsi="Times New Roman" w:cs="Times New Roman"/>
          <w:sz w:val="24"/>
          <w:szCs w:val="24"/>
        </w:rPr>
        <w:t xml:space="preserve">soil contains potassium nitrate and this may enhance germination of </w:t>
      </w:r>
      <w:r w:rsidRPr="00705FD2">
        <w:rPr>
          <w:rFonts w:ascii="Times New Roman" w:hAnsi="Times New Roman" w:cs="Times New Roman"/>
          <w:i/>
          <w:sz w:val="24"/>
          <w:szCs w:val="24"/>
        </w:rPr>
        <w:t xml:space="preserve">Citrus </w:t>
      </w:r>
      <w:proofErr w:type="spellStart"/>
      <w:r w:rsidRPr="00705FD2">
        <w:rPr>
          <w:rFonts w:ascii="Times New Roman" w:hAnsi="Times New Roman" w:cs="Times New Roman"/>
          <w:i/>
          <w:sz w:val="24"/>
          <w:szCs w:val="24"/>
        </w:rPr>
        <w:t>sinensis</w:t>
      </w:r>
      <w:proofErr w:type="spellEnd"/>
      <w:r w:rsidRPr="00705FD2">
        <w:rPr>
          <w:rFonts w:ascii="Times New Roman" w:hAnsi="Times New Roman" w:cs="Times New Roman"/>
          <w:sz w:val="24"/>
          <w:szCs w:val="24"/>
        </w:rPr>
        <w:t>.</w:t>
      </w:r>
    </w:p>
    <w:p w:rsidR="00A206AA" w:rsidRPr="00705FD2" w:rsidRDefault="00A206AA" w:rsidP="00A206AA">
      <w:pPr>
        <w:spacing w:after="0" w:line="240" w:lineRule="auto"/>
        <w:jc w:val="both"/>
        <w:rPr>
          <w:rFonts w:ascii="Times New Roman" w:hAnsi="Times New Roman" w:cs="Times New Roman"/>
          <w:sz w:val="24"/>
          <w:szCs w:val="24"/>
        </w:rPr>
      </w:pPr>
      <w:r w:rsidRPr="00705FD2">
        <w:rPr>
          <w:rFonts w:ascii="Times New Roman" w:hAnsi="Times New Roman" w:cs="Times New Roman"/>
          <w:sz w:val="24"/>
          <w:szCs w:val="24"/>
        </w:rPr>
        <w:t xml:space="preserve">Treatment of punctured seeds with potassium nitrate was the most effective followed by the soaking of seeds in hydrogen peroxide and treatment of intact seeds with potassium nitrate. </w:t>
      </w:r>
    </w:p>
    <w:p w:rsidR="00A206AA" w:rsidRPr="00705FD2" w:rsidRDefault="00A206AA" w:rsidP="00A206AA">
      <w:pPr>
        <w:spacing w:after="0" w:line="240" w:lineRule="auto"/>
        <w:rPr>
          <w:rFonts w:ascii="Times New Roman" w:hAnsi="Times New Roman" w:cs="Times New Roman"/>
          <w:sz w:val="24"/>
          <w:szCs w:val="24"/>
        </w:rPr>
      </w:pPr>
    </w:p>
    <w:p w:rsidR="00305DFE" w:rsidRPr="00A206AA" w:rsidRDefault="003348F8" w:rsidP="00305DFE">
      <w:pPr>
        <w:spacing w:after="0" w:line="240" w:lineRule="auto"/>
        <w:jc w:val="both"/>
        <w:rPr>
          <w:rFonts w:ascii="Times New Roman" w:hAnsi="Times New Roman" w:cs="Times New Roman"/>
          <w:sz w:val="24"/>
          <w:szCs w:val="24"/>
        </w:rPr>
      </w:pPr>
      <w:r w:rsidRPr="003348F8">
        <w:rPr>
          <w:rFonts w:ascii="Times New Roman" w:hAnsi="Times New Roman" w:cs="Times New Roman"/>
          <w:b/>
          <w:sz w:val="24"/>
          <w:szCs w:val="24"/>
        </w:rPr>
        <w:t>REFERENCES</w:t>
      </w:r>
    </w:p>
    <w:p w:rsidR="00A206AA" w:rsidRDefault="00A206AA" w:rsidP="00A206AA">
      <w:pPr>
        <w:spacing w:line="240" w:lineRule="auto"/>
        <w:rPr>
          <w:rFonts w:ascii="Times New Roman" w:hAnsi="Times New Roman" w:cs="Times New Roman"/>
          <w:sz w:val="24"/>
          <w:szCs w:val="24"/>
        </w:rPr>
      </w:pPr>
      <w:r w:rsidRPr="00705FD2">
        <w:rPr>
          <w:rFonts w:ascii="Times New Roman" w:hAnsi="Times New Roman" w:cs="Times New Roman"/>
          <w:sz w:val="24"/>
          <w:szCs w:val="24"/>
        </w:rPr>
        <w:t xml:space="preserve">Agrawal, P.K., </w:t>
      </w:r>
      <w:proofErr w:type="spellStart"/>
      <w:r w:rsidRPr="00705FD2">
        <w:rPr>
          <w:rFonts w:ascii="Times New Roman" w:hAnsi="Times New Roman" w:cs="Times New Roman"/>
          <w:sz w:val="24"/>
          <w:szCs w:val="24"/>
        </w:rPr>
        <w:t>Dadlani</w:t>
      </w:r>
      <w:proofErr w:type="spellEnd"/>
      <w:r w:rsidRPr="00705FD2">
        <w:rPr>
          <w:rFonts w:ascii="Times New Roman" w:hAnsi="Times New Roman" w:cs="Times New Roman"/>
          <w:sz w:val="24"/>
          <w:szCs w:val="24"/>
        </w:rPr>
        <w:t xml:space="preserve"> M., (1995). </w:t>
      </w:r>
      <w:r>
        <w:rPr>
          <w:rFonts w:ascii="Times New Roman" w:hAnsi="Times New Roman" w:cs="Times New Roman"/>
          <w:i/>
          <w:sz w:val="24"/>
          <w:szCs w:val="24"/>
        </w:rPr>
        <w:t>Techniques in seed science a</w:t>
      </w:r>
      <w:r w:rsidRPr="00A206AA">
        <w:rPr>
          <w:rFonts w:ascii="Times New Roman" w:hAnsi="Times New Roman" w:cs="Times New Roman"/>
          <w:i/>
          <w:sz w:val="24"/>
          <w:szCs w:val="24"/>
        </w:rPr>
        <w:t>nd technology</w:t>
      </w:r>
      <w:r w:rsidRPr="00705FD2">
        <w:rPr>
          <w:rFonts w:ascii="Times New Roman" w:hAnsi="Times New Roman" w:cs="Times New Roman"/>
          <w:sz w:val="24"/>
          <w:szCs w:val="24"/>
        </w:rPr>
        <w:t xml:space="preserve">. </w:t>
      </w:r>
      <w:r w:rsidRPr="00705FD2">
        <w:rPr>
          <w:rFonts w:ascii="Times New Roman" w:hAnsi="Times New Roman" w:cs="Times New Roman"/>
          <w:sz w:val="24"/>
          <w:szCs w:val="24"/>
        </w:rPr>
        <w:tab/>
        <w:t xml:space="preserve">Second Edition. South Asian Publishers. New Delhi </w:t>
      </w:r>
      <w:proofErr w:type="spellStart"/>
      <w:r w:rsidRPr="00705FD2">
        <w:rPr>
          <w:rFonts w:ascii="Times New Roman" w:hAnsi="Times New Roman" w:cs="Times New Roman"/>
          <w:sz w:val="24"/>
          <w:szCs w:val="24"/>
        </w:rPr>
        <w:t>Interna</w:t>
      </w:r>
      <w:proofErr w:type="spellEnd"/>
      <w:r w:rsidRPr="00705FD2">
        <w:rPr>
          <w:rFonts w:ascii="Times New Roman" w:hAnsi="Times New Roman" w:cs="Times New Roman"/>
          <w:sz w:val="24"/>
          <w:szCs w:val="24"/>
        </w:rPr>
        <w:t xml:space="preserve"> </w:t>
      </w:r>
      <w:proofErr w:type="spellStart"/>
      <w:r w:rsidRPr="00705FD2">
        <w:rPr>
          <w:rFonts w:ascii="Times New Roman" w:hAnsi="Times New Roman" w:cs="Times New Roman"/>
          <w:sz w:val="24"/>
          <w:szCs w:val="24"/>
        </w:rPr>
        <w:t>tional</w:t>
      </w:r>
      <w:proofErr w:type="spellEnd"/>
      <w:r w:rsidRPr="00705FD2">
        <w:rPr>
          <w:rFonts w:ascii="Times New Roman" w:hAnsi="Times New Roman" w:cs="Times New Roman"/>
          <w:sz w:val="24"/>
          <w:szCs w:val="24"/>
        </w:rPr>
        <w:t xml:space="preserve"> Book </w:t>
      </w:r>
      <w:r w:rsidRPr="00705FD2">
        <w:rPr>
          <w:rFonts w:ascii="Times New Roman" w:hAnsi="Times New Roman" w:cs="Times New Roman"/>
          <w:sz w:val="24"/>
          <w:szCs w:val="24"/>
        </w:rPr>
        <w:tab/>
        <w:t xml:space="preserve">Company </w:t>
      </w:r>
      <w:proofErr w:type="spellStart"/>
      <w:r w:rsidRPr="00705FD2">
        <w:rPr>
          <w:rFonts w:ascii="Times New Roman" w:hAnsi="Times New Roman" w:cs="Times New Roman"/>
          <w:sz w:val="24"/>
          <w:szCs w:val="24"/>
        </w:rPr>
        <w:t>Abescon</w:t>
      </w:r>
      <w:proofErr w:type="spellEnd"/>
      <w:r w:rsidRPr="00705FD2">
        <w:rPr>
          <w:rFonts w:ascii="Times New Roman" w:hAnsi="Times New Roman" w:cs="Times New Roman"/>
          <w:sz w:val="24"/>
          <w:szCs w:val="24"/>
        </w:rPr>
        <w:t xml:space="preserve"> Highlands:109-113</w:t>
      </w:r>
    </w:p>
    <w:p w:rsidR="00A206AA" w:rsidRPr="00705FD2" w:rsidRDefault="00A206AA" w:rsidP="00A206AA">
      <w:pPr>
        <w:spacing w:after="0" w:line="240" w:lineRule="auto"/>
        <w:rPr>
          <w:rFonts w:ascii="Times New Roman" w:hAnsi="Times New Roman" w:cs="Times New Roman"/>
          <w:sz w:val="24"/>
          <w:szCs w:val="24"/>
        </w:rPr>
      </w:pPr>
      <w:proofErr w:type="spellStart"/>
      <w:r w:rsidRPr="00705FD2">
        <w:rPr>
          <w:rFonts w:ascii="Times New Roman" w:hAnsi="Times New Roman" w:cs="Times New Roman"/>
          <w:sz w:val="24"/>
          <w:szCs w:val="24"/>
        </w:rPr>
        <w:t>Bewley</w:t>
      </w:r>
      <w:proofErr w:type="spellEnd"/>
      <w:r w:rsidRPr="00705FD2">
        <w:rPr>
          <w:rFonts w:ascii="Times New Roman" w:hAnsi="Times New Roman" w:cs="Times New Roman"/>
          <w:sz w:val="24"/>
          <w:szCs w:val="24"/>
        </w:rPr>
        <w:t xml:space="preserve">, </w:t>
      </w:r>
      <w:proofErr w:type="spellStart"/>
      <w:proofErr w:type="gramStart"/>
      <w:r w:rsidRPr="00705FD2">
        <w:rPr>
          <w:rFonts w:ascii="Times New Roman" w:hAnsi="Times New Roman" w:cs="Times New Roman"/>
          <w:sz w:val="24"/>
          <w:szCs w:val="24"/>
        </w:rPr>
        <w:t>J.D.,Black</w:t>
      </w:r>
      <w:proofErr w:type="spellEnd"/>
      <w:proofErr w:type="gramEnd"/>
      <w:r w:rsidRPr="00705FD2">
        <w:rPr>
          <w:rFonts w:ascii="Times New Roman" w:hAnsi="Times New Roman" w:cs="Times New Roman"/>
          <w:sz w:val="24"/>
          <w:szCs w:val="24"/>
        </w:rPr>
        <w:t xml:space="preserve">  (1978). </w:t>
      </w:r>
      <w:r w:rsidRPr="00A206AA">
        <w:rPr>
          <w:rFonts w:ascii="Times New Roman" w:hAnsi="Times New Roman" w:cs="Times New Roman"/>
          <w:i/>
          <w:sz w:val="24"/>
          <w:szCs w:val="24"/>
        </w:rPr>
        <w:t>Physiology and biochemistry of seeds</w:t>
      </w:r>
      <w:r w:rsidRPr="00705FD2">
        <w:rPr>
          <w:rFonts w:ascii="Times New Roman" w:hAnsi="Times New Roman" w:cs="Times New Roman"/>
          <w:sz w:val="24"/>
          <w:szCs w:val="24"/>
        </w:rPr>
        <w:t xml:space="preserve"> </w:t>
      </w:r>
      <w:proofErr w:type="spellStart"/>
      <w:r w:rsidRPr="00705FD2">
        <w:rPr>
          <w:rFonts w:ascii="Times New Roman" w:hAnsi="Times New Roman" w:cs="Times New Roman"/>
          <w:sz w:val="24"/>
          <w:szCs w:val="24"/>
        </w:rPr>
        <w:t>vol</w:t>
      </w:r>
      <w:proofErr w:type="spellEnd"/>
      <w:r w:rsidRPr="00705FD2">
        <w:rPr>
          <w:rFonts w:ascii="Times New Roman" w:hAnsi="Times New Roman" w:cs="Times New Roman"/>
          <w:sz w:val="24"/>
          <w:szCs w:val="24"/>
        </w:rPr>
        <w:t xml:space="preserve"> 1 springer-</w:t>
      </w:r>
      <w:r w:rsidRPr="00705FD2">
        <w:rPr>
          <w:rFonts w:ascii="Times New Roman" w:hAnsi="Times New Roman" w:cs="Times New Roman"/>
          <w:sz w:val="24"/>
          <w:szCs w:val="24"/>
        </w:rPr>
        <w:tab/>
      </w:r>
      <w:proofErr w:type="spellStart"/>
      <w:r w:rsidRPr="00705FD2">
        <w:rPr>
          <w:rFonts w:ascii="Times New Roman" w:hAnsi="Times New Roman" w:cs="Times New Roman"/>
          <w:sz w:val="24"/>
          <w:szCs w:val="24"/>
        </w:rPr>
        <w:t>verlag</w:t>
      </w:r>
      <w:proofErr w:type="spellEnd"/>
      <w:r w:rsidRPr="00705FD2">
        <w:rPr>
          <w:rFonts w:ascii="Times New Roman" w:hAnsi="Times New Roman" w:cs="Times New Roman"/>
          <w:sz w:val="24"/>
          <w:szCs w:val="24"/>
        </w:rPr>
        <w:t>, New York.</w:t>
      </w:r>
    </w:p>
    <w:p w:rsidR="004C0282" w:rsidRDefault="004C0282" w:rsidP="00A206AA">
      <w:pPr>
        <w:spacing w:after="0" w:line="240" w:lineRule="auto"/>
        <w:rPr>
          <w:rFonts w:ascii="Times New Roman" w:hAnsi="Times New Roman" w:cs="Times New Roman"/>
          <w:sz w:val="24"/>
          <w:szCs w:val="24"/>
        </w:rPr>
      </w:pPr>
    </w:p>
    <w:p w:rsidR="004C0282" w:rsidRDefault="00A206AA" w:rsidP="00007872">
      <w:pPr>
        <w:spacing w:after="0" w:line="240" w:lineRule="auto"/>
        <w:rPr>
          <w:rFonts w:ascii="Times New Roman" w:hAnsi="Times New Roman" w:cs="Times New Roman"/>
          <w:sz w:val="24"/>
          <w:szCs w:val="24"/>
        </w:rPr>
      </w:pPr>
      <w:r w:rsidRPr="00705FD2">
        <w:rPr>
          <w:rFonts w:ascii="Times New Roman" w:hAnsi="Times New Roman" w:cs="Times New Roman"/>
          <w:sz w:val="24"/>
          <w:szCs w:val="24"/>
        </w:rPr>
        <w:t xml:space="preserve">Black (2006). </w:t>
      </w:r>
      <w:r w:rsidRPr="00A206AA">
        <w:rPr>
          <w:rFonts w:ascii="Times New Roman" w:hAnsi="Times New Roman" w:cs="Times New Roman"/>
          <w:i/>
          <w:sz w:val="24"/>
          <w:szCs w:val="24"/>
        </w:rPr>
        <w:t xml:space="preserve">Seed Physiology of Development and Germination. The Language </w:t>
      </w:r>
      <w:r w:rsidRPr="00A206AA">
        <w:rPr>
          <w:rFonts w:ascii="Times New Roman" w:hAnsi="Times New Roman" w:cs="Times New Roman"/>
          <w:i/>
          <w:sz w:val="24"/>
          <w:szCs w:val="24"/>
        </w:rPr>
        <w:tab/>
        <w:t xml:space="preserve">of science. </w:t>
      </w:r>
      <w:r w:rsidRPr="00705FD2">
        <w:rPr>
          <w:rFonts w:ascii="Times New Roman" w:hAnsi="Times New Roman" w:cs="Times New Roman"/>
          <w:sz w:val="24"/>
          <w:szCs w:val="24"/>
        </w:rPr>
        <w:t>Ne</w:t>
      </w:r>
      <w:r w:rsidR="00007872">
        <w:rPr>
          <w:rFonts w:ascii="Times New Roman" w:hAnsi="Times New Roman" w:cs="Times New Roman"/>
          <w:sz w:val="24"/>
          <w:szCs w:val="24"/>
        </w:rPr>
        <w:t>w York: Plenum Press. Page 230.</w:t>
      </w:r>
    </w:p>
    <w:p w:rsidR="00007872" w:rsidRDefault="00007872" w:rsidP="00007872">
      <w:pPr>
        <w:spacing w:after="0" w:line="240" w:lineRule="auto"/>
        <w:rPr>
          <w:rFonts w:ascii="Times New Roman" w:hAnsi="Times New Roman" w:cs="Times New Roman"/>
          <w:sz w:val="24"/>
          <w:szCs w:val="24"/>
        </w:rPr>
      </w:pPr>
    </w:p>
    <w:p w:rsidR="004C0282" w:rsidRDefault="004C0282" w:rsidP="004C0282">
      <w:pPr>
        <w:spacing w:line="240" w:lineRule="auto"/>
        <w:rPr>
          <w:rFonts w:ascii="Times New Roman" w:hAnsi="Times New Roman" w:cs="Times New Roman"/>
          <w:sz w:val="24"/>
          <w:szCs w:val="24"/>
        </w:rPr>
      </w:pPr>
      <w:r w:rsidRPr="00705FD2">
        <w:rPr>
          <w:rFonts w:ascii="Times New Roman" w:hAnsi="Times New Roman" w:cs="Times New Roman"/>
          <w:sz w:val="24"/>
          <w:szCs w:val="24"/>
        </w:rPr>
        <w:t xml:space="preserve">Derek, </w:t>
      </w:r>
      <w:proofErr w:type="spellStart"/>
      <w:r w:rsidRPr="00705FD2">
        <w:rPr>
          <w:rFonts w:ascii="Times New Roman" w:hAnsi="Times New Roman" w:cs="Times New Roman"/>
          <w:sz w:val="24"/>
          <w:szCs w:val="24"/>
        </w:rPr>
        <w:t>Bewley</w:t>
      </w:r>
      <w:proofErr w:type="spellEnd"/>
      <w:r w:rsidRPr="00705FD2">
        <w:rPr>
          <w:rFonts w:ascii="Times New Roman" w:hAnsi="Times New Roman" w:cs="Times New Roman"/>
          <w:sz w:val="24"/>
          <w:szCs w:val="24"/>
        </w:rPr>
        <w:t xml:space="preserve"> (2006). </w:t>
      </w:r>
      <w:r w:rsidRPr="004C0282">
        <w:rPr>
          <w:rFonts w:ascii="Times New Roman" w:hAnsi="Times New Roman" w:cs="Times New Roman"/>
          <w:i/>
          <w:sz w:val="24"/>
          <w:szCs w:val="24"/>
        </w:rPr>
        <w:t>The Encyclopedia of seed science, technology and uses</w:t>
      </w:r>
      <w:r w:rsidRPr="00705FD2">
        <w:rPr>
          <w:rFonts w:ascii="Times New Roman" w:hAnsi="Times New Roman" w:cs="Times New Roman"/>
          <w:sz w:val="24"/>
          <w:szCs w:val="24"/>
        </w:rPr>
        <w:t xml:space="preserve"> </w:t>
      </w:r>
      <w:r w:rsidRPr="00705FD2">
        <w:rPr>
          <w:rFonts w:ascii="Times New Roman" w:hAnsi="Times New Roman" w:cs="Times New Roman"/>
          <w:sz w:val="24"/>
          <w:szCs w:val="24"/>
        </w:rPr>
        <w:tab/>
      </w:r>
      <w:proofErr w:type="spellStart"/>
      <w:r w:rsidRPr="00705FD2">
        <w:rPr>
          <w:rFonts w:ascii="Times New Roman" w:hAnsi="Times New Roman" w:cs="Times New Roman"/>
          <w:sz w:val="24"/>
          <w:szCs w:val="24"/>
        </w:rPr>
        <w:t>Cabi</w:t>
      </w:r>
      <w:proofErr w:type="spellEnd"/>
      <w:r w:rsidRPr="00705FD2">
        <w:rPr>
          <w:rFonts w:ascii="Times New Roman" w:hAnsi="Times New Roman" w:cs="Times New Roman"/>
          <w:sz w:val="24"/>
          <w:szCs w:val="24"/>
        </w:rPr>
        <w:t xml:space="preserve"> series, 203.</w:t>
      </w:r>
    </w:p>
    <w:p w:rsidR="00007872" w:rsidRDefault="004C0282" w:rsidP="004C0282">
      <w:pPr>
        <w:spacing w:line="240" w:lineRule="auto"/>
        <w:rPr>
          <w:rFonts w:ascii="Times New Roman" w:hAnsi="Times New Roman" w:cs="Times New Roman"/>
          <w:sz w:val="24"/>
          <w:szCs w:val="24"/>
        </w:rPr>
      </w:pPr>
      <w:r w:rsidRPr="00C72CAF">
        <w:rPr>
          <w:rFonts w:ascii="Times New Roman" w:hAnsi="Times New Roman" w:cs="Times New Roman"/>
          <w:sz w:val="24"/>
          <w:szCs w:val="24"/>
        </w:rPr>
        <w:t>Finch, Salvage W.E, Clay H.A and Dent. K.C (2002). Seed Maturity affect uniformly of Cherry (</w:t>
      </w:r>
      <w:proofErr w:type="spellStart"/>
      <w:r w:rsidRPr="004C0282">
        <w:rPr>
          <w:rFonts w:ascii="Times New Roman" w:hAnsi="Times New Roman" w:cs="Times New Roman"/>
          <w:i/>
          <w:sz w:val="24"/>
          <w:szCs w:val="24"/>
        </w:rPr>
        <w:t>Prunus</w:t>
      </w:r>
      <w:proofErr w:type="spellEnd"/>
      <w:r w:rsidRPr="004C0282">
        <w:rPr>
          <w:rFonts w:ascii="Times New Roman" w:hAnsi="Times New Roman" w:cs="Times New Roman"/>
          <w:i/>
          <w:sz w:val="24"/>
          <w:szCs w:val="24"/>
        </w:rPr>
        <w:t xml:space="preserve"> </w:t>
      </w:r>
      <w:proofErr w:type="spellStart"/>
      <w:r w:rsidRPr="004C0282">
        <w:rPr>
          <w:rFonts w:ascii="Times New Roman" w:hAnsi="Times New Roman" w:cs="Times New Roman"/>
          <w:i/>
          <w:sz w:val="24"/>
          <w:szCs w:val="24"/>
        </w:rPr>
        <w:t>avium</w:t>
      </w:r>
      <w:proofErr w:type="spellEnd"/>
      <w:r w:rsidRPr="00C72CAF">
        <w:rPr>
          <w:rFonts w:ascii="Times New Roman" w:hAnsi="Times New Roman" w:cs="Times New Roman"/>
          <w:sz w:val="24"/>
          <w:szCs w:val="24"/>
        </w:rPr>
        <w:t xml:space="preserve">) Seed response to dormancy breaking treatment. </w:t>
      </w:r>
      <w:r w:rsidRPr="004C0282">
        <w:rPr>
          <w:rFonts w:ascii="Times New Roman" w:hAnsi="Times New Roman" w:cs="Times New Roman"/>
          <w:i/>
          <w:sz w:val="24"/>
          <w:szCs w:val="24"/>
        </w:rPr>
        <w:t>Seed and Technology</w:t>
      </w:r>
      <w:r w:rsidRPr="00C72CAF">
        <w:rPr>
          <w:rFonts w:ascii="Times New Roman" w:hAnsi="Times New Roman" w:cs="Times New Roman"/>
          <w:sz w:val="24"/>
          <w:szCs w:val="24"/>
        </w:rPr>
        <w:t xml:space="preserve"> 30:483-497.</w:t>
      </w:r>
    </w:p>
    <w:p w:rsidR="004C0282" w:rsidRDefault="004C0282" w:rsidP="004C0282">
      <w:pPr>
        <w:spacing w:line="240" w:lineRule="auto"/>
        <w:rPr>
          <w:rFonts w:ascii="Times New Roman" w:hAnsi="Times New Roman" w:cs="Times New Roman"/>
          <w:sz w:val="28"/>
          <w:szCs w:val="28"/>
        </w:rPr>
      </w:pPr>
      <w:r w:rsidRPr="004C0282">
        <w:rPr>
          <w:rFonts w:ascii="Times New Roman" w:hAnsi="Times New Roman" w:cs="Times New Roman"/>
          <w:sz w:val="24"/>
          <w:szCs w:val="24"/>
        </w:rPr>
        <w:t xml:space="preserve">Morton, </w:t>
      </w:r>
      <w:proofErr w:type="gramStart"/>
      <w:r w:rsidRPr="004C0282">
        <w:rPr>
          <w:rFonts w:ascii="Times New Roman" w:hAnsi="Times New Roman" w:cs="Times New Roman"/>
          <w:sz w:val="24"/>
          <w:szCs w:val="24"/>
        </w:rPr>
        <w:t>J.,(</w:t>
      </w:r>
      <w:proofErr w:type="gramEnd"/>
      <w:r w:rsidRPr="004C0282">
        <w:rPr>
          <w:rFonts w:ascii="Times New Roman" w:hAnsi="Times New Roman" w:cs="Times New Roman"/>
          <w:sz w:val="24"/>
          <w:szCs w:val="24"/>
        </w:rPr>
        <w:t xml:space="preserve">1987). </w:t>
      </w:r>
      <w:r w:rsidRPr="004C0282">
        <w:rPr>
          <w:rFonts w:ascii="Times New Roman" w:hAnsi="Times New Roman" w:cs="Times New Roman"/>
          <w:i/>
          <w:sz w:val="24"/>
          <w:szCs w:val="24"/>
        </w:rPr>
        <w:t>Fruits of warm Climates Miami,</w:t>
      </w:r>
      <w:r w:rsidRPr="004C0282">
        <w:rPr>
          <w:rFonts w:ascii="Times New Roman" w:hAnsi="Times New Roman" w:cs="Times New Roman"/>
          <w:sz w:val="24"/>
          <w:szCs w:val="24"/>
        </w:rPr>
        <w:t xml:space="preserve"> FL, pp. 134-142</w:t>
      </w:r>
      <w:r>
        <w:rPr>
          <w:rFonts w:ascii="Times New Roman" w:hAnsi="Times New Roman" w:cs="Times New Roman"/>
          <w:sz w:val="28"/>
          <w:szCs w:val="28"/>
        </w:rPr>
        <w:t>.</w:t>
      </w:r>
    </w:p>
    <w:p w:rsidR="00007872" w:rsidRPr="00007872" w:rsidRDefault="00007872" w:rsidP="00007872">
      <w:pPr>
        <w:spacing w:line="240" w:lineRule="auto"/>
        <w:rPr>
          <w:rFonts w:ascii="Times New Roman" w:hAnsi="Times New Roman" w:cs="Times New Roman"/>
          <w:sz w:val="24"/>
          <w:szCs w:val="24"/>
        </w:rPr>
      </w:pPr>
      <w:proofErr w:type="spellStart"/>
      <w:r w:rsidRPr="00007872">
        <w:rPr>
          <w:rFonts w:ascii="Times New Roman" w:hAnsi="Times New Roman" w:cs="Times New Roman"/>
          <w:sz w:val="24"/>
          <w:szCs w:val="24"/>
        </w:rPr>
        <w:t>Siegal</w:t>
      </w:r>
      <w:proofErr w:type="spellEnd"/>
      <w:r w:rsidRPr="00007872">
        <w:rPr>
          <w:rFonts w:ascii="Times New Roman" w:hAnsi="Times New Roman" w:cs="Times New Roman"/>
          <w:sz w:val="24"/>
          <w:szCs w:val="24"/>
        </w:rPr>
        <w:t xml:space="preserve"> S.M. (1990) Effect of reduced oxygen Tension on Germination and </w:t>
      </w:r>
      <w:r w:rsidRPr="00007872">
        <w:rPr>
          <w:rFonts w:ascii="Times New Roman" w:hAnsi="Times New Roman" w:cs="Times New Roman"/>
          <w:sz w:val="24"/>
          <w:szCs w:val="24"/>
        </w:rPr>
        <w:tab/>
        <w:t xml:space="preserve">Seedling Growth. </w:t>
      </w:r>
      <w:r w:rsidRPr="00007872">
        <w:rPr>
          <w:rFonts w:ascii="Times New Roman" w:hAnsi="Times New Roman" w:cs="Times New Roman"/>
          <w:i/>
          <w:sz w:val="24"/>
          <w:szCs w:val="24"/>
        </w:rPr>
        <w:t xml:space="preserve">Physiological </w:t>
      </w:r>
      <w:proofErr w:type="spellStart"/>
      <w:r w:rsidRPr="00007872">
        <w:rPr>
          <w:rFonts w:ascii="Times New Roman" w:hAnsi="Times New Roman" w:cs="Times New Roman"/>
          <w:i/>
          <w:sz w:val="24"/>
          <w:szCs w:val="24"/>
        </w:rPr>
        <w:t>Plantarum</w:t>
      </w:r>
      <w:proofErr w:type="spellEnd"/>
      <w:r w:rsidRPr="00007872">
        <w:rPr>
          <w:rFonts w:ascii="Times New Roman" w:hAnsi="Times New Roman" w:cs="Times New Roman"/>
          <w:sz w:val="24"/>
          <w:szCs w:val="24"/>
        </w:rPr>
        <w:t xml:space="preserve"> 15(3): 437-444.</w:t>
      </w:r>
    </w:p>
    <w:p w:rsidR="004C0282" w:rsidRPr="00007872" w:rsidRDefault="00007872" w:rsidP="00007872">
      <w:pPr>
        <w:spacing w:after="0" w:line="240" w:lineRule="auto"/>
        <w:rPr>
          <w:rFonts w:ascii="Times New Roman" w:hAnsi="Times New Roman" w:cs="Times New Roman"/>
          <w:sz w:val="24"/>
          <w:szCs w:val="24"/>
        </w:rPr>
      </w:pPr>
      <w:proofErr w:type="spellStart"/>
      <w:r w:rsidRPr="00007872">
        <w:rPr>
          <w:rStyle w:val="surname"/>
          <w:rFonts w:ascii="Times New Roman" w:hAnsi="Times New Roman" w:cs="Times New Roman"/>
          <w:sz w:val="24"/>
          <w:szCs w:val="24"/>
          <w:bdr w:val="none" w:sz="0" w:space="0" w:color="auto" w:frame="1"/>
          <w:shd w:val="clear" w:color="auto" w:fill="FFFFFF"/>
        </w:rPr>
        <w:lastRenderedPageBreak/>
        <w:t>Tungate</w:t>
      </w:r>
      <w:proofErr w:type="spellEnd"/>
      <w:r w:rsidRPr="00007872">
        <w:rPr>
          <w:rStyle w:val="name"/>
          <w:rFonts w:ascii="Times New Roman" w:hAnsi="Times New Roman" w:cs="Times New Roman"/>
          <w:sz w:val="24"/>
          <w:szCs w:val="24"/>
          <w:bdr w:val="none" w:sz="0" w:space="0" w:color="auto" w:frame="1"/>
          <w:shd w:val="clear" w:color="auto" w:fill="FFFFFF"/>
        </w:rPr>
        <w:t>, </w:t>
      </w:r>
      <w:r w:rsidRPr="00007872">
        <w:rPr>
          <w:rStyle w:val="given-names"/>
          <w:rFonts w:ascii="Times New Roman" w:hAnsi="Times New Roman" w:cs="Times New Roman"/>
          <w:sz w:val="24"/>
          <w:szCs w:val="24"/>
          <w:bdr w:val="none" w:sz="0" w:space="0" w:color="auto" w:frame="1"/>
          <w:shd w:val="clear" w:color="auto" w:fill="FFFFFF"/>
        </w:rPr>
        <w:t>K. D.</w:t>
      </w:r>
      <w:r w:rsidRPr="00007872">
        <w:rPr>
          <w:rFonts w:ascii="Times New Roman" w:hAnsi="Times New Roman" w:cs="Times New Roman"/>
          <w:sz w:val="24"/>
          <w:szCs w:val="24"/>
          <w:shd w:val="clear" w:color="auto" w:fill="FFFFFF"/>
        </w:rPr>
        <w:t>, </w:t>
      </w:r>
      <w:proofErr w:type="spellStart"/>
      <w:r w:rsidRPr="00007872">
        <w:rPr>
          <w:rStyle w:val="surname"/>
          <w:rFonts w:ascii="Times New Roman" w:hAnsi="Times New Roman" w:cs="Times New Roman"/>
          <w:sz w:val="24"/>
          <w:szCs w:val="24"/>
          <w:bdr w:val="none" w:sz="0" w:space="0" w:color="auto" w:frame="1"/>
          <w:shd w:val="clear" w:color="auto" w:fill="FFFFFF"/>
        </w:rPr>
        <w:t>Susko</w:t>
      </w:r>
      <w:proofErr w:type="spellEnd"/>
      <w:r w:rsidRPr="00007872">
        <w:rPr>
          <w:rStyle w:val="name"/>
          <w:rFonts w:ascii="Times New Roman" w:hAnsi="Times New Roman" w:cs="Times New Roman"/>
          <w:sz w:val="24"/>
          <w:szCs w:val="24"/>
          <w:bdr w:val="none" w:sz="0" w:space="0" w:color="auto" w:frame="1"/>
          <w:shd w:val="clear" w:color="auto" w:fill="FFFFFF"/>
        </w:rPr>
        <w:t>, </w:t>
      </w:r>
      <w:r w:rsidRPr="00007872">
        <w:rPr>
          <w:rStyle w:val="given-names"/>
          <w:rFonts w:ascii="Times New Roman" w:hAnsi="Times New Roman" w:cs="Times New Roman"/>
          <w:sz w:val="24"/>
          <w:szCs w:val="24"/>
          <w:bdr w:val="none" w:sz="0" w:space="0" w:color="auto" w:frame="1"/>
          <w:shd w:val="clear" w:color="auto" w:fill="FFFFFF"/>
        </w:rPr>
        <w:t>D. J.</w:t>
      </w:r>
      <w:r w:rsidRPr="00007872">
        <w:rPr>
          <w:rFonts w:ascii="Times New Roman" w:hAnsi="Times New Roman" w:cs="Times New Roman"/>
          <w:sz w:val="24"/>
          <w:szCs w:val="24"/>
          <w:shd w:val="clear" w:color="auto" w:fill="FFFFFF"/>
        </w:rPr>
        <w:t>, and </w:t>
      </w:r>
      <w:proofErr w:type="spellStart"/>
      <w:r w:rsidRPr="00007872">
        <w:rPr>
          <w:rStyle w:val="surname"/>
          <w:rFonts w:ascii="Times New Roman" w:hAnsi="Times New Roman" w:cs="Times New Roman"/>
          <w:sz w:val="24"/>
          <w:szCs w:val="24"/>
          <w:bdr w:val="none" w:sz="0" w:space="0" w:color="auto" w:frame="1"/>
          <w:shd w:val="clear" w:color="auto" w:fill="FFFFFF"/>
        </w:rPr>
        <w:t>Rufty</w:t>
      </w:r>
      <w:proofErr w:type="spellEnd"/>
      <w:r w:rsidRPr="00007872">
        <w:rPr>
          <w:rStyle w:val="name"/>
          <w:rFonts w:ascii="Times New Roman" w:hAnsi="Times New Roman" w:cs="Times New Roman"/>
          <w:sz w:val="24"/>
          <w:szCs w:val="24"/>
          <w:bdr w:val="none" w:sz="0" w:space="0" w:color="auto" w:frame="1"/>
          <w:shd w:val="clear" w:color="auto" w:fill="FFFFFF"/>
        </w:rPr>
        <w:t>, </w:t>
      </w:r>
      <w:r w:rsidRPr="00007872">
        <w:rPr>
          <w:rStyle w:val="given-names"/>
          <w:rFonts w:ascii="Times New Roman" w:hAnsi="Times New Roman" w:cs="Times New Roman"/>
          <w:sz w:val="24"/>
          <w:szCs w:val="24"/>
          <w:bdr w:val="none" w:sz="0" w:space="0" w:color="auto" w:frame="1"/>
          <w:shd w:val="clear" w:color="auto" w:fill="FFFFFF"/>
        </w:rPr>
        <w:t>T. W.</w:t>
      </w:r>
      <w:r w:rsidRPr="00007872">
        <w:rPr>
          <w:rFonts w:ascii="Times New Roman" w:hAnsi="Times New Roman" w:cs="Times New Roman"/>
          <w:sz w:val="24"/>
          <w:szCs w:val="24"/>
          <w:shd w:val="clear" w:color="auto" w:fill="FFFFFF"/>
        </w:rPr>
        <w:t> </w:t>
      </w:r>
      <w:r>
        <w:rPr>
          <w:rFonts w:ascii="Times New Roman" w:hAnsi="Times New Roman" w:cs="Times New Roman"/>
          <w:sz w:val="24"/>
          <w:szCs w:val="24"/>
          <w:shd w:val="clear" w:color="auto" w:fill="FFFFFF"/>
        </w:rPr>
        <w:t>(</w:t>
      </w:r>
      <w:r w:rsidRPr="00007872">
        <w:rPr>
          <w:rStyle w:val="year"/>
          <w:rFonts w:ascii="Times New Roman" w:hAnsi="Times New Roman" w:cs="Times New Roman"/>
          <w:sz w:val="24"/>
          <w:szCs w:val="24"/>
          <w:bdr w:val="none" w:sz="0" w:space="0" w:color="auto" w:frame="1"/>
          <w:shd w:val="clear" w:color="auto" w:fill="FFFFFF"/>
        </w:rPr>
        <w:t>2002</w:t>
      </w:r>
      <w:r>
        <w:rPr>
          <w:rStyle w:val="year"/>
          <w:rFonts w:ascii="Times New Roman" w:hAnsi="Times New Roman" w:cs="Times New Roman"/>
          <w:sz w:val="24"/>
          <w:szCs w:val="24"/>
          <w:bdr w:val="none" w:sz="0" w:space="0" w:color="auto" w:frame="1"/>
          <w:shd w:val="clear" w:color="auto" w:fill="FFFFFF"/>
        </w:rPr>
        <w:t>)</w:t>
      </w:r>
      <w:r w:rsidRPr="00007872">
        <w:rPr>
          <w:rFonts w:ascii="Times New Roman" w:hAnsi="Times New Roman" w:cs="Times New Roman"/>
          <w:sz w:val="24"/>
          <w:szCs w:val="24"/>
          <w:shd w:val="clear" w:color="auto" w:fill="FFFFFF"/>
        </w:rPr>
        <w:t>. </w:t>
      </w:r>
      <w:r w:rsidRPr="00007872">
        <w:rPr>
          <w:rStyle w:val="article-title"/>
          <w:rFonts w:ascii="Times New Roman" w:hAnsi="Times New Roman" w:cs="Times New Roman"/>
          <w:sz w:val="24"/>
          <w:szCs w:val="24"/>
          <w:bdr w:val="none" w:sz="0" w:space="0" w:color="auto" w:frame="1"/>
          <w:shd w:val="clear" w:color="auto" w:fill="FFFFFF"/>
        </w:rPr>
        <w:t>Reproduction and offspring competitiveness of </w:t>
      </w:r>
      <w:r w:rsidRPr="00007872">
        <w:rPr>
          <w:rStyle w:val="Emphasis"/>
          <w:rFonts w:ascii="Times New Roman" w:hAnsi="Times New Roman" w:cs="Times New Roman"/>
          <w:sz w:val="24"/>
          <w:szCs w:val="24"/>
          <w:bdr w:val="none" w:sz="0" w:space="0" w:color="auto" w:frame="1"/>
          <w:shd w:val="clear" w:color="auto" w:fill="FFFFFF"/>
        </w:rPr>
        <w:t xml:space="preserve">Senna </w:t>
      </w:r>
      <w:proofErr w:type="spellStart"/>
      <w:r w:rsidRPr="00007872">
        <w:rPr>
          <w:rStyle w:val="Emphasis"/>
          <w:rFonts w:ascii="Times New Roman" w:hAnsi="Times New Roman" w:cs="Times New Roman"/>
          <w:sz w:val="24"/>
          <w:szCs w:val="24"/>
          <w:bdr w:val="none" w:sz="0" w:space="0" w:color="auto" w:frame="1"/>
          <w:shd w:val="clear" w:color="auto" w:fill="FFFFFF"/>
        </w:rPr>
        <w:t>obtusifolia</w:t>
      </w:r>
      <w:proofErr w:type="spellEnd"/>
      <w:r w:rsidRPr="00007872">
        <w:rPr>
          <w:rStyle w:val="article-title"/>
          <w:rFonts w:ascii="Times New Roman" w:hAnsi="Times New Roman" w:cs="Times New Roman"/>
          <w:sz w:val="24"/>
          <w:szCs w:val="24"/>
          <w:bdr w:val="none" w:sz="0" w:space="0" w:color="auto" w:frame="1"/>
          <w:shd w:val="clear" w:color="auto" w:fill="FFFFFF"/>
        </w:rPr>
        <w:t> are influenced by nutrient availability</w:t>
      </w:r>
      <w:r w:rsidRPr="00007872">
        <w:rPr>
          <w:rFonts w:ascii="Times New Roman" w:hAnsi="Times New Roman" w:cs="Times New Roman"/>
          <w:sz w:val="24"/>
          <w:szCs w:val="24"/>
          <w:shd w:val="clear" w:color="auto" w:fill="FFFFFF"/>
        </w:rPr>
        <w:t>. </w:t>
      </w:r>
      <w:r w:rsidRPr="00007872">
        <w:rPr>
          <w:rStyle w:val="source"/>
          <w:rFonts w:ascii="Times New Roman" w:hAnsi="Times New Roman" w:cs="Times New Roman"/>
          <w:i/>
          <w:sz w:val="24"/>
          <w:szCs w:val="24"/>
          <w:bdr w:val="none" w:sz="0" w:space="0" w:color="auto" w:frame="1"/>
          <w:shd w:val="clear" w:color="auto" w:fill="FFFFFF"/>
        </w:rPr>
        <w:t>New Phytol</w:t>
      </w:r>
      <w:r w:rsidRPr="00007872">
        <w:rPr>
          <w:rStyle w:val="source"/>
          <w:rFonts w:ascii="Times New Roman" w:hAnsi="Times New Roman" w:cs="Times New Roman"/>
          <w:sz w:val="24"/>
          <w:szCs w:val="24"/>
          <w:bdr w:val="none" w:sz="0" w:space="0" w:color="auto" w:frame="1"/>
          <w:shd w:val="clear" w:color="auto" w:fill="FFFFFF"/>
        </w:rPr>
        <w:t>.</w:t>
      </w:r>
      <w:r w:rsidRPr="00007872">
        <w:rPr>
          <w:rFonts w:ascii="Times New Roman" w:hAnsi="Times New Roman" w:cs="Times New Roman"/>
          <w:sz w:val="24"/>
          <w:szCs w:val="24"/>
          <w:shd w:val="clear" w:color="auto" w:fill="FFFFFF"/>
        </w:rPr>
        <w:t> </w:t>
      </w:r>
      <w:r w:rsidRPr="00007872">
        <w:rPr>
          <w:rStyle w:val="volume"/>
          <w:rFonts w:ascii="Times New Roman" w:hAnsi="Times New Roman" w:cs="Times New Roman"/>
          <w:sz w:val="24"/>
          <w:szCs w:val="24"/>
          <w:bdr w:val="none" w:sz="0" w:space="0" w:color="auto" w:frame="1"/>
          <w:shd w:val="clear" w:color="auto" w:fill="FFFFFF"/>
        </w:rPr>
        <w:t>154</w:t>
      </w:r>
      <w:r w:rsidRPr="00007872">
        <w:rPr>
          <w:rFonts w:ascii="Times New Roman" w:hAnsi="Times New Roman" w:cs="Times New Roman"/>
          <w:sz w:val="24"/>
          <w:szCs w:val="24"/>
          <w:shd w:val="clear" w:color="auto" w:fill="FFFFFF"/>
        </w:rPr>
        <w:t>:</w:t>
      </w:r>
      <w:r w:rsidRPr="00007872">
        <w:rPr>
          <w:rStyle w:val="fpage"/>
          <w:rFonts w:ascii="Times New Roman" w:hAnsi="Times New Roman" w:cs="Times New Roman"/>
          <w:sz w:val="24"/>
          <w:szCs w:val="24"/>
          <w:bdr w:val="none" w:sz="0" w:space="0" w:color="auto" w:frame="1"/>
          <w:shd w:val="clear" w:color="auto" w:fill="FFFFFF"/>
        </w:rPr>
        <w:t>661</w:t>
      </w:r>
      <w:r w:rsidRPr="00007872">
        <w:rPr>
          <w:rFonts w:ascii="Times New Roman" w:hAnsi="Times New Roman" w:cs="Times New Roman"/>
          <w:sz w:val="24"/>
          <w:szCs w:val="24"/>
          <w:shd w:val="clear" w:color="auto" w:fill="FFFFFF"/>
        </w:rPr>
        <w:t>–</w:t>
      </w:r>
      <w:r w:rsidRPr="00007872">
        <w:rPr>
          <w:rStyle w:val="lpage"/>
          <w:rFonts w:ascii="Times New Roman" w:hAnsi="Times New Roman" w:cs="Times New Roman"/>
          <w:sz w:val="24"/>
          <w:szCs w:val="24"/>
          <w:bdr w:val="none" w:sz="0" w:space="0" w:color="auto" w:frame="1"/>
          <w:shd w:val="clear" w:color="auto" w:fill="FFFFFF"/>
        </w:rPr>
        <w:t>669</w:t>
      </w:r>
      <w:r w:rsidRPr="00007872">
        <w:rPr>
          <w:rFonts w:ascii="Times New Roman" w:hAnsi="Times New Roman" w:cs="Times New Roman"/>
          <w:sz w:val="24"/>
          <w:szCs w:val="24"/>
          <w:shd w:val="clear" w:color="auto" w:fill="FFFFFF"/>
        </w:rPr>
        <w:t>.</w:t>
      </w:r>
    </w:p>
    <w:p w:rsidR="00A206AA" w:rsidRPr="00705FD2" w:rsidRDefault="00A206AA" w:rsidP="00A206AA">
      <w:pPr>
        <w:spacing w:line="240" w:lineRule="auto"/>
        <w:rPr>
          <w:rFonts w:ascii="Times New Roman" w:hAnsi="Times New Roman" w:cs="Times New Roman"/>
          <w:sz w:val="24"/>
          <w:szCs w:val="24"/>
        </w:rPr>
      </w:pPr>
    </w:p>
    <w:p w:rsidR="00747F13" w:rsidRPr="00747F13" w:rsidRDefault="00747F13" w:rsidP="00747F13">
      <w:pPr>
        <w:spacing w:after="0" w:line="240" w:lineRule="auto"/>
        <w:jc w:val="both"/>
        <w:rPr>
          <w:rFonts w:ascii="Times New Roman" w:hAnsi="Times New Roman" w:cs="Times New Roman"/>
          <w:sz w:val="24"/>
          <w:szCs w:val="24"/>
        </w:rPr>
      </w:pPr>
      <w:bookmarkStart w:id="0" w:name="_GoBack"/>
      <w:bookmarkEnd w:id="0"/>
    </w:p>
    <w:sectPr w:rsidR="00747F13" w:rsidRPr="00747F1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wis721 Cn BT">
    <w:panose1 w:val="020B0506020202030204"/>
    <w:charset w:val="00"/>
    <w:family w:val="swiss"/>
    <w:pitch w:val="variable"/>
    <w:sig w:usb0="800000AF" w:usb1="1000204A" w:usb2="00000000" w:usb3="00000000" w:csb0="0000001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3A2E46"/>
    <w:multiLevelType w:val="hybridMultilevel"/>
    <w:tmpl w:val="5D88C11E"/>
    <w:lvl w:ilvl="0" w:tplc="46BE5CB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6CFE"/>
    <w:rsid w:val="00007872"/>
    <w:rsid w:val="00036E74"/>
    <w:rsid w:val="00071010"/>
    <w:rsid w:val="000C4F4E"/>
    <w:rsid w:val="000F1ADE"/>
    <w:rsid w:val="00166F8D"/>
    <w:rsid w:val="00171FBA"/>
    <w:rsid w:val="00214E2B"/>
    <w:rsid w:val="00224ECA"/>
    <w:rsid w:val="0023051B"/>
    <w:rsid w:val="0024381F"/>
    <w:rsid w:val="00282525"/>
    <w:rsid w:val="00293737"/>
    <w:rsid w:val="002D2197"/>
    <w:rsid w:val="002D3F26"/>
    <w:rsid w:val="002E6DCA"/>
    <w:rsid w:val="002F73B8"/>
    <w:rsid w:val="003011E3"/>
    <w:rsid w:val="00305DFE"/>
    <w:rsid w:val="00310B1D"/>
    <w:rsid w:val="003114F8"/>
    <w:rsid w:val="00323B40"/>
    <w:rsid w:val="003348F8"/>
    <w:rsid w:val="0033604E"/>
    <w:rsid w:val="003B7EC8"/>
    <w:rsid w:val="003C0A8A"/>
    <w:rsid w:val="00460310"/>
    <w:rsid w:val="0047756F"/>
    <w:rsid w:val="004A3029"/>
    <w:rsid w:val="004B19B1"/>
    <w:rsid w:val="004C0282"/>
    <w:rsid w:val="004D1E36"/>
    <w:rsid w:val="00505D59"/>
    <w:rsid w:val="00561B74"/>
    <w:rsid w:val="00567D20"/>
    <w:rsid w:val="005F66DC"/>
    <w:rsid w:val="0063063D"/>
    <w:rsid w:val="0063222C"/>
    <w:rsid w:val="006909EC"/>
    <w:rsid w:val="0070550E"/>
    <w:rsid w:val="007117DF"/>
    <w:rsid w:val="00747F13"/>
    <w:rsid w:val="007724EA"/>
    <w:rsid w:val="007E11B9"/>
    <w:rsid w:val="007E3467"/>
    <w:rsid w:val="00814453"/>
    <w:rsid w:val="0082656A"/>
    <w:rsid w:val="0086767E"/>
    <w:rsid w:val="0087518B"/>
    <w:rsid w:val="00884B69"/>
    <w:rsid w:val="008A66F3"/>
    <w:rsid w:val="008B3449"/>
    <w:rsid w:val="008E6CFE"/>
    <w:rsid w:val="008F2AEA"/>
    <w:rsid w:val="009677F9"/>
    <w:rsid w:val="00976D80"/>
    <w:rsid w:val="00A206AA"/>
    <w:rsid w:val="00A47D39"/>
    <w:rsid w:val="00AC69CE"/>
    <w:rsid w:val="00B02CEB"/>
    <w:rsid w:val="00B45C5A"/>
    <w:rsid w:val="00BD6F47"/>
    <w:rsid w:val="00C1677F"/>
    <w:rsid w:val="00C2597A"/>
    <w:rsid w:val="00C4470A"/>
    <w:rsid w:val="00C737D6"/>
    <w:rsid w:val="00C94B07"/>
    <w:rsid w:val="00CE2190"/>
    <w:rsid w:val="00CE2E6E"/>
    <w:rsid w:val="00D038F7"/>
    <w:rsid w:val="00D05D9C"/>
    <w:rsid w:val="00D30791"/>
    <w:rsid w:val="00D41E6F"/>
    <w:rsid w:val="00D6299B"/>
    <w:rsid w:val="00DD2DD2"/>
    <w:rsid w:val="00E50F79"/>
    <w:rsid w:val="00E93E50"/>
    <w:rsid w:val="00EB736D"/>
    <w:rsid w:val="00ED3388"/>
    <w:rsid w:val="00F8130B"/>
    <w:rsid w:val="00F824E5"/>
    <w:rsid w:val="00FD2F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76E47C"/>
  <w15:chartTrackingRefBased/>
  <w15:docId w15:val="{83DE453A-78E7-4497-89F0-06B28FEEE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qFormat/>
    <w:rsid w:val="008E6CFE"/>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9677F9"/>
    <w:pPr>
      <w:ind w:left="720"/>
      <w:contextualSpacing/>
    </w:pPr>
    <w:rPr>
      <w:kern w:val="2"/>
      <w14:ligatures w14:val="standardContextual"/>
    </w:rPr>
  </w:style>
  <w:style w:type="paragraph" w:styleId="NormalWeb">
    <w:name w:val="Normal (Web)"/>
    <w:basedOn w:val="Normal"/>
    <w:uiPriority w:val="99"/>
    <w:unhideWhenUsed/>
    <w:rsid w:val="00310B1D"/>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310B1D"/>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me">
    <w:name w:val="name"/>
    <w:basedOn w:val="DefaultParagraphFont"/>
    <w:rsid w:val="00007872"/>
  </w:style>
  <w:style w:type="character" w:customStyle="1" w:styleId="surname">
    <w:name w:val="surname"/>
    <w:basedOn w:val="DefaultParagraphFont"/>
    <w:rsid w:val="00007872"/>
  </w:style>
  <w:style w:type="character" w:customStyle="1" w:styleId="given-names">
    <w:name w:val="given-names"/>
    <w:basedOn w:val="DefaultParagraphFont"/>
    <w:rsid w:val="00007872"/>
  </w:style>
  <w:style w:type="character" w:customStyle="1" w:styleId="year">
    <w:name w:val="year"/>
    <w:basedOn w:val="DefaultParagraphFont"/>
    <w:rsid w:val="00007872"/>
  </w:style>
  <w:style w:type="character" w:customStyle="1" w:styleId="article-title">
    <w:name w:val="article-title"/>
    <w:basedOn w:val="DefaultParagraphFont"/>
    <w:rsid w:val="00007872"/>
  </w:style>
  <w:style w:type="character" w:styleId="Emphasis">
    <w:name w:val="Emphasis"/>
    <w:basedOn w:val="DefaultParagraphFont"/>
    <w:uiPriority w:val="20"/>
    <w:qFormat/>
    <w:rsid w:val="00007872"/>
    <w:rPr>
      <w:i/>
      <w:iCs/>
    </w:rPr>
  </w:style>
  <w:style w:type="character" w:customStyle="1" w:styleId="source">
    <w:name w:val="source"/>
    <w:basedOn w:val="DefaultParagraphFont"/>
    <w:rsid w:val="00007872"/>
  </w:style>
  <w:style w:type="character" w:customStyle="1" w:styleId="volume">
    <w:name w:val="volume"/>
    <w:basedOn w:val="DefaultParagraphFont"/>
    <w:rsid w:val="00007872"/>
  </w:style>
  <w:style w:type="character" w:customStyle="1" w:styleId="fpage">
    <w:name w:val="fpage"/>
    <w:basedOn w:val="DefaultParagraphFont"/>
    <w:rsid w:val="00007872"/>
  </w:style>
  <w:style w:type="character" w:customStyle="1" w:styleId="lpage">
    <w:name w:val="lpage"/>
    <w:basedOn w:val="DefaultParagraphFont"/>
    <w:rsid w:val="000078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3.xml"/><Relationship Id="rId13" Type="http://schemas.openxmlformats.org/officeDocument/2006/relationships/chart" Target="charts/chart8.xml"/><Relationship Id="rId3" Type="http://schemas.openxmlformats.org/officeDocument/2006/relationships/settings" Target="settings.xml"/><Relationship Id="rId7" Type="http://schemas.openxmlformats.org/officeDocument/2006/relationships/chart" Target="charts/chart2.xml"/><Relationship Id="rId12" Type="http://schemas.openxmlformats.org/officeDocument/2006/relationships/chart" Target="charts/chart7.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1.xml"/><Relationship Id="rId11" Type="http://schemas.openxmlformats.org/officeDocument/2006/relationships/chart" Target="charts/chart6.xml"/><Relationship Id="rId5" Type="http://schemas.openxmlformats.org/officeDocument/2006/relationships/hyperlink" Target="mailto:peter.eremrena@uniport.edu.ng" TargetMode="External"/><Relationship Id="rId15" Type="http://schemas.openxmlformats.org/officeDocument/2006/relationships/theme" Target="theme/theme1.xml"/><Relationship Id="rId10" Type="http://schemas.openxmlformats.org/officeDocument/2006/relationships/chart" Target="charts/chart5.xml"/><Relationship Id="rId4" Type="http://schemas.openxmlformats.org/officeDocument/2006/relationships/webSettings" Target="webSettings.xml"/><Relationship Id="rId9" Type="http://schemas.openxmlformats.org/officeDocument/2006/relationships/chart" Target="charts/chart4.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Excel_Worksheet5.xlsx"/></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Excel_Worksheet6.xlsx"/></Relationships>
</file>

<file path=word/charts/_rels/chart8.xml.rels><?xml version="1.0" encoding="UTF-8" standalone="yes"?>
<Relationships xmlns="http://schemas.openxmlformats.org/package/2006/relationships"><Relationship Id="rId2" Type="http://schemas.openxmlformats.org/officeDocument/2006/relationships/package" Target="../embeddings/Microsoft_Excel_Worksheet7.xlsx"/><Relationship Id="rId1" Type="http://schemas.openxmlformats.org/officeDocument/2006/relationships/image" Target="../media/image1.jpeg"/></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14"/>
    </mc:Choice>
    <mc:Fallback>
      <c:style val="14"/>
    </mc:Fallback>
  </mc:AlternateContent>
  <c:chart>
    <c:autoTitleDeleted val="0"/>
    <c:view3D>
      <c:rotX val="15"/>
      <c:rotY val="20"/>
      <c:rAngAx val="1"/>
    </c:view3D>
    <c:floor>
      <c:thickness val="0"/>
    </c:floor>
    <c:sideWall>
      <c:thickness val="0"/>
    </c:sideWall>
    <c:backWall>
      <c:thickness val="0"/>
    </c:backWall>
    <c:plotArea>
      <c:layout>
        <c:manualLayout>
          <c:layoutTarget val="inner"/>
          <c:xMode val="edge"/>
          <c:yMode val="edge"/>
          <c:x val="0.11927720573389879"/>
          <c:y val="2.4216347956505537E-2"/>
          <c:w val="0.80760241926280962"/>
          <c:h val="0.82705005624296968"/>
        </c:manualLayout>
      </c:layout>
      <c:bar3DChart>
        <c:barDir val="col"/>
        <c:grouping val="stacked"/>
        <c:varyColors val="0"/>
        <c:ser>
          <c:idx val="0"/>
          <c:order val="0"/>
          <c:tx>
            <c:strRef>
              <c:f>Sheet1!$B$1</c:f>
              <c:strCache>
                <c:ptCount val="1"/>
                <c:pt idx="0">
                  <c:v>Light</c:v>
                </c:pt>
              </c:strCache>
            </c:strRef>
          </c:tx>
          <c:spPr>
            <a:solidFill>
              <a:schemeClr val="tx1"/>
            </a:solidFill>
          </c:spPr>
          <c:invertIfNegative val="0"/>
          <c:dPt>
            <c:idx val="1"/>
            <c:invertIfNegative val="0"/>
            <c:bubble3D val="0"/>
            <c:spPr>
              <a:solidFill>
                <a:srgbClr val="FF0000"/>
              </a:solidFill>
            </c:spPr>
            <c:extLst>
              <c:ext xmlns:c16="http://schemas.microsoft.com/office/drawing/2014/chart" uri="{C3380CC4-5D6E-409C-BE32-E72D297353CC}">
                <c16:uniqueId val="{00000001-9B3D-43EF-8B5E-598D187D8C08}"/>
              </c:ext>
            </c:extLst>
          </c:dPt>
          <c:cat>
            <c:strRef>
              <c:f>Sheet1!$A$2:$A$3</c:f>
              <c:strCache>
                <c:ptCount val="2"/>
                <c:pt idx="0">
                  <c:v>Light</c:v>
                </c:pt>
                <c:pt idx="1">
                  <c:v>Dark</c:v>
                </c:pt>
              </c:strCache>
            </c:strRef>
          </c:cat>
          <c:val>
            <c:numRef>
              <c:f>Sheet1!$B$2:$B$3</c:f>
              <c:numCache>
                <c:formatCode>General</c:formatCode>
                <c:ptCount val="2"/>
                <c:pt idx="0" formatCode="0%">
                  <c:v>2.0000000000000052E-2</c:v>
                </c:pt>
                <c:pt idx="1">
                  <c:v>0</c:v>
                </c:pt>
              </c:numCache>
            </c:numRef>
          </c:val>
          <c:extLst>
            <c:ext xmlns:c16="http://schemas.microsoft.com/office/drawing/2014/chart" uri="{C3380CC4-5D6E-409C-BE32-E72D297353CC}">
              <c16:uniqueId val="{00000002-9B3D-43EF-8B5E-598D187D8C08}"/>
            </c:ext>
          </c:extLst>
        </c:ser>
        <c:ser>
          <c:idx val="1"/>
          <c:order val="1"/>
          <c:tx>
            <c:strRef>
              <c:f>Sheet1!$C$1</c:f>
              <c:strCache>
                <c:ptCount val="1"/>
                <c:pt idx="0">
                  <c:v>Dark</c:v>
                </c:pt>
              </c:strCache>
            </c:strRef>
          </c:tx>
          <c:invertIfNegative val="0"/>
          <c:cat>
            <c:strRef>
              <c:f>Sheet1!$A$2:$A$3</c:f>
              <c:strCache>
                <c:ptCount val="2"/>
                <c:pt idx="0">
                  <c:v>Light</c:v>
                </c:pt>
                <c:pt idx="1">
                  <c:v>Dark</c:v>
                </c:pt>
              </c:strCache>
            </c:strRef>
          </c:cat>
          <c:val>
            <c:numRef>
              <c:f>Sheet1!$C$2:$C$3</c:f>
              <c:numCache>
                <c:formatCode>General</c:formatCode>
                <c:ptCount val="2"/>
                <c:pt idx="1">
                  <c:v>0</c:v>
                </c:pt>
              </c:numCache>
            </c:numRef>
          </c:val>
          <c:extLst>
            <c:ext xmlns:c16="http://schemas.microsoft.com/office/drawing/2014/chart" uri="{C3380CC4-5D6E-409C-BE32-E72D297353CC}">
              <c16:uniqueId val="{00000003-9B3D-43EF-8B5E-598D187D8C08}"/>
            </c:ext>
          </c:extLst>
        </c:ser>
        <c:dLbls>
          <c:showLegendKey val="0"/>
          <c:showVal val="0"/>
          <c:showCatName val="0"/>
          <c:showSerName val="0"/>
          <c:showPercent val="0"/>
          <c:showBubbleSize val="0"/>
        </c:dLbls>
        <c:gapWidth val="150"/>
        <c:shape val="box"/>
        <c:axId val="120006528"/>
        <c:axId val="120041856"/>
        <c:axId val="0"/>
      </c:bar3DChart>
      <c:catAx>
        <c:axId val="120006528"/>
        <c:scaling>
          <c:orientation val="minMax"/>
        </c:scaling>
        <c:delete val="0"/>
        <c:axPos val="b"/>
        <c:title>
          <c:tx>
            <c:rich>
              <a:bodyPr/>
              <a:lstStyle/>
              <a:p>
                <a:pPr>
                  <a:defRPr/>
                </a:pPr>
                <a:r>
                  <a:rPr lang="en-US"/>
                  <a:t>intact</a:t>
                </a:r>
                <a:r>
                  <a:rPr lang="en-US" baseline="0"/>
                  <a:t> seeds</a:t>
                </a:r>
                <a:endParaRPr lang="en-US"/>
              </a:p>
            </c:rich>
          </c:tx>
          <c:overlay val="0"/>
        </c:title>
        <c:numFmt formatCode="General" sourceLinked="0"/>
        <c:majorTickMark val="out"/>
        <c:minorTickMark val="none"/>
        <c:tickLblPos val="nextTo"/>
        <c:crossAx val="120041856"/>
        <c:crosses val="autoZero"/>
        <c:auto val="1"/>
        <c:lblAlgn val="ctr"/>
        <c:lblOffset val="100"/>
        <c:noMultiLvlLbl val="0"/>
      </c:catAx>
      <c:valAx>
        <c:axId val="120041856"/>
        <c:scaling>
          <c:orientation val="minMax"/>
          <c:max val="1.0000000000000035E-2"/>
          <c:min val="0"/>
        </c:scaling>
        <c:delete val="0"/>
        <c:axPos val="l"/>
        <c:majorGridlines>
          <c:spPr>
            <a:ln w="15875">
              <a:noFill/>
            </a:ln>
          </c:spPr>
        </c:majorGridlines>
        <c:title>
          <c:tx>
            <c:rich>
              <a:bodyPr rot="-5400000" vert="horz"/>
              <a:lstStyle/>
              <a:p>
                <a:pPr>
                  <a:defRPr/>
                </a:pPr>
                <a:r>
                  <a:rPr lang="en-US"/>
                  <a:t> %germination</a:t>
                </a:r>
              </a:p>
            </c:rich>
          </c:tx>
          <c:layout>
            <c:manualLayout>
              <c:xMode val="edge"/>
              <c:yMode val="edge"/>
              <c:x val="2.9065163150902438E-2"/>
              <c:y val="0.40345300587426691"/>
            </c:manualLayout>
          </c:layout>
          <c:overlay val="0"/>
        </c:title>
        <c:numFmt formatCode="0.00%" sourceLinked="0"/>
        <c:majorTickMark val="out"/>
        <c:minorTickMark val="none"/>
        <c:tickLblPos val="nextTo"/>
        <c:spPr>
          <a:noFill/>
          <a:ln w="25400">
            <a:headEnd type="none"/>
          </a:ln>
        </c:spPr>
        <c:crossAx val="120006528"/>
        <c:crosses val="autoZero"/>
        <c:crossBetween val="between"/>
        <c:majorUnit val="2.0000000000000052E-3"/>
        <c:minorUnit val="8.0000000000000351E-4"/>
      </c:valAx>
    </c:plotArea>
    <c:legend>
      <c:legendPos val="r"/>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Sheet1!$B$1</c:f>
              <c:strCache>
                <c:ptCount val="1"/>
                <c:pt idx="0">
                  <c:v>Column1</c:v>
                </c:pt>
              </c:strCache>
            </c:strRef>
          </c:tx>
          <c:invertIfNegative val="0"/>
          <c:dPt>
            <c:idx val="1"/>
            <c:invertIfNegative val="0"/>
            <c:bubble3D val="0"/>
            <c:spPr>
              <a:solidFill>
                <a:srgbClr val="FFFF00"/>
              </a:solidFill>
            </c:spPr>
            <c:extLst>
              <c:ext xmlns:c16="http://schemas.microsoft.com/office/drawing/2014/chart" uri="{C3380CC4-5D6E-409C-BE32-E72D297353CC}">
                <c16:uniqueId val="{00000001-2F48-4235-B75C-45C11FFD34E2}"/>
              </c:ext>
            </c:extLst>
          </c:dPt>
          <c:dPt>
            <c:idx val="2"/>
            <c:invertIfNegative val="0"/>
            <c:bubble3D val="0"/>
            <c:spPr>
              <a:solidFill>
                <a:schemeClr val="accent2"/>
              </a:solidFill>
            </c:spPr>
            <c:extLst>
              <c:ext xmlns:c16="http://schemas.microsoft.com/office/drawing/2014/chart" uri="{C3380CC4-5D6E-409C-BE32-E72D297353CC}">
                <c16:uniqueId val="{00000003-2F48-4235-B75C-45C11FFD34E2}"/>
              </c:ext>
            </c:extLst>
          </c:dPt>
          <c:cat>
            <c:strRef>
              <c:f>Sheet1!$A$2:$A$4</c:f>
              <c:strCache>
                <c:ptCount val="3"/>
                <c:pt idx="0">
                  <c:v>control</c:v>
                </c:pt>
                <c:pt idx="1">
                  <c:v>light</c:v>
                </c:pt>
                <c:pt idx="2">
                  <c:v>dark</c:v>
                </c:pt>
              </c:strCache>
            </c:strRef>
          </c:cat>
          <c:val>
            <c:numRef>
              <c:f>Sheet1!$B$2:$B$4</c:f>
              <c:numCache>
                <c:formatCode>General</c:formatCode>
                <c:ptCount val="3"/>
                <c:pt idx="0">
                  <c:v>2</c:v>
                </c:pt>
                <c:pt idx="1">
                  <c:v>14</c:v>
                </c:pt>
                <c:pt idx="2">
                  <c:v>2</c:v>
                </c:pt>
              </c:numCache>
            </c:numRef>
          </c:val>
          <c:extLst>
            <c:ext xmlns:c16="http://schemas.microsoft.com/office/drawing/2014/chart" uri="{C3380CC4-5D6E-409C-BE32-E72D297353CC}">
              <c16:uniqueId val="{00000004-2F48-4235-B75C-45C11FFD34E2}"/>
            </c:ext>
          </c:extLst>
        </c:ser>
        <c:dLbls>
          <c:showLegendKey val="0"/>
          <c:showVal val="0"/>
          <c:showCatName val="0"/>
          <c:showSerName val="0"/>
          <c:showPercent val="0"/>
          <c:showBubbleSize val="0"/>
        </c:dLbls>
        <c:gapWidth val="150"/>
        <c:overlap val="100"/>
        <c:axId val="120829824"/>
        <c:axId val="81666432"/>
      </c:barChart>
      <c:catAx>
        <c:axId val="120829824"/>
        <c:scaling>
          <c:orientation val="minMax"/>
        </c:scaling>
        <c:delete val="0"/>
        <c:axPos val="b"/>
        <c:title>
          <c:tx>
            <c:rich>
              <a:bodyPr/>
              <a:lstStyle/>
              <a:p>
                <a:pPr>
                  <a:defRPr/>
                </a:pPr>
                <a:r>
                  <a:rPr lang="en-US"/>
                  <a:t>Punctured</a:t>
                </a:r>
                <a:r>
                  <a:rPr lang="en-US" baseline="0"/>
                  <a:t> seeds</a:t>
                </a:r>
                <a:endParaRPr lang="en-US"/>
              </a:p>
            </c:rich>
          </c:tx>
          <c:overlay val="0"/>
        </c:title>
        <c:numFmt formatCode="General" sourceLinked="0"/>
        <c:majorTickMark val="out"/>
        <c:minorTickMark val="none"/>
        <c:tickLblPos val="nextTo"/>
        <c:crossAx val="81666432"/>
        <c:crosses val="autoZero"/>
        <c:auto val="1"/>
        <c:lblAlgn val="ctr"/>
        <c:lblOffset val="100"/>
        <c:noMultiLvlLbl val="0"/>
      </c:catAx>
      <c:valAx>
        <c:axId val="81666432"/>
        <c:scaling>
          <c:orientation val="minMax"/>
        </c:scaling>
        <c:delete val="0"/>
        <c:axPos val="l"/>
        <c:majorGridlines>
          <c:spPr>
            <a:ln>
              <a:noFill/>
            </a:ln>
          </c:spPr>
        </c:majorGridlines>
        <c:title>
          <c:tx>
            <c:rich>
              <a:bodyPr rot="-5400000" vert="horz"/>
              <a:lstStyle/>
              <a:p>
                <a:pPr>
                  <a:defRPr/>
                </a:pPr>
                <a:r>
                  <a:rPr lang="en-US"/>
                  <a:t>%germination</a:t>
                </a:r>
              </a:p>
            </c:rich>
          </c:tx>
          <c:overlay val="0"/>
        </c:title>
        <c:numFmt formatCode="General" sourceLinked="1"/>
        <c:majorTickMark val="out"/>
        <c:minorTickMark val="none"/>
        <c:tickLblPos val="nextTo"/>
        <c:crossAx val="120829824"/>
        <c:crosses val="autoZero"/>
        <c:crossBetween val="between"/>
      </c:valAx>
    </c:plotArea>
    <c:legend>
      <c:legendPos val="r"/>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Sheet1!$B$1</c:f>
              <c:strCache>
                <c:ptCount val="1"/>
                <c:pt idx="0">
                  <c:v>Series 1</c:v>
                </c:pt>
              </c:strCache>
            </c:strRef>
          </c:tx>
          <c:invertIfNegative val="0"/>
          <c:dPt>
            <c:idx val="1"/>
            <c:invertIfNegative val="0"/>
            <c:bubble3D val="0"/>
            <c:spPr>
              <a:solidFill>
                <a:srgbClr val="FF0000"/>
              </a:solidFill>
            </c:spPr>
            <c:extLst>
              <c:ext xmlns:c16="http://schemas.microsoft.com/office/drawing/2014/chart" uri="{C3380CC4-5D6E-409C-BE32-E72D297353CC}">
                <c16:uniqueId val="{00000001-C84F-4D6B-868F-FCFBE71AB8B8}"/>
              </c:ext>
            </c:extLst>
          </c:dPt>
          <c:cat>
            <c:strRef>
              <c:f>Sheet1!$A$2:$A$3</c:f>
              <c:strCache>
                <c:ptCount val="2"/>
                <c:pt idx="0">
                  <c:v>control</c:v>
                </c:pt>
                <c:pt idx="1">
                  <c:v>removal of seed coats</c:v>
                </c:pt>
              </c:strCache>
            </c:strRef>
          </c:cat>
          <c:val>
            <c:numRef>
              <c:f>Sheet1!$B$2:$B$3</c:f>
              <c:numCache>
                <c:formatCode>General</c:formatCode>
                <c:ptCount val="2"/>
                <c:pt idx="0">
                  <c:v>2</c:v>
                </c:pt>
                <c:pt idx="1">
                  <c:v>18</c:v>
                </c:pt>
              </c:numCache>
            </c:numRef>
          </c:val>
          <c:extLst>
            <c:ext xmlns:c16="http://schemas.microsoft.com/office/drawing/2014/chart" uri="{C3380CC4-5D6E-409C-BE32-E72D297353CC}">
              <c16:uniqueId val="{00000002-C84F-4D6B-868F-FCFBE71AB8B8}"/>
            </c:ext>
          </c:extLst>
        </c:ser>
        <c:dLbls>
          <c:showLegendKey val="0"/>
          <c:showVal val="0"/>
          <c:showCatName val="0"/>
          <c:showSerName val="0"/>
          <c:showPercent val="0"/>
          <c:showBubbleSize val="0"/>
        </c:dLbls>
        <c:gapWidth val="150"/>
        <c:overlap val="100"/>
        <c:axId val="125067648"/>
        <c:axId val="125069568"/>
      </c:barChart>
      <c:catAx>
        <c:axId val="125067648"/>
        <c:scaling>
          <c:orientation val="minMax"/>
        </c:scaling>
        <c:delete val="0"/>
        <c:axPos val="b"/>
        <c:title>
          <c:tx>
            <c:rich>
              <a:bodyPr/>
              <a:lstStyle/>
              <a:p>
                <a:pPr>
                  <a:defRPr/>
                </a:pPr>
                <a:r>
                  <a:rPr lang="en-US"/>
                  <a:t>Removal of seed</a:t>
                </a:r>
                <a:r>
                  <a:rPr lang="en-US" baseline="0"/>
                  <a:t> coats</a:t>
                </a:r>
                <a:endParaRPr lang="en-US"/>
              </a:p>
            </c:rich>
          </c:tx>
          <c:overlay val="0"/>
        </c:title>
        <c:numFmt formatCode="General" sourceLinked="0"/>
        <c:majorTickMark val="out"/>
        <c:minorTickMark val="none"/>
        <c:tickLblPos val="nextTo"/>
        <c:crossAx val="125069568"/>
        <c:crosses val="autoZero"/>
        <c:auto val="1"/>
        <c:lblAlgn val="ctr"/>
        <c:lblOffset val="100"/>
        <c:noMultiLvlLbl val="0"/>
      </c:catAx>
      <c:valAx>
        <c:axId val="125069568"/>
        <c:scaling>
          <c:orientation val="minMax"/>
        </c:scaling>
        <c:delete val="0"/>
        <c:axPos val="l"/>
        <c:majorGridlines>
          <c:spPr>
            <a:ln>
              <a:noFill/>
            </a:ln>
          </c:spPr>
        </c:majorGridlines>
        <c:title>
          <c:tx>
            <c:rich>
              <a:bodyPr rot="-5400000" vert="horz"/>
              <a:lstStyle/>
              <a:p>
                <a:pPr>
                  <a:defRPr/>
                </a:pPr>
                <a:r>
                  <a:rPr lang="en-US"/>
                  <a:t>%germination</a:t>
                </a:r>
              </a:p>
            </c:rich>
          </c:tx>
          <c:overlay val="0"/>
        </c:title>
        <c:numFmt formatCode="General" sourceLinked="1"/>
        <c:majorTickMark val="out"/>
        <c:minorTickMark val="none"/>
        <c:tickLblPos val="nextTo"/>
        <c:crossAx val="125067648"/>
        <c:crosses val="autoZero"/>
        <c:crossBetween val="between"/>
      </c:valAx>
    </c:plotArea>
    <c:legend>
      <c:legendPos val="r"/>
      <c:overlay val="0"/>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Sheet1!$B$1</c:f>
              <c:strCache>
                <c:ptCount val="1"/>
                <c:pt idx="0">
                  <c:v>Series 1</c:v>
                </c:pt>
              </c:strCache>
            </c:strRef>
          </c:tx>
          <c:invertIfNegative val="0"/>
          <c:dPt>
            <c:idx val="0"/>
            <c:invertIfNegative val="0"/>
            <c:bubble3D val="0"/>
            <c:spPr>
              <a:solidFill>
                <a:schemeClr val="tx1"/>
              </a:solidFill>
            </c:spPr>
            <c:extLst>
              <c:ext xmlns:c16="http://schemas.microsoft.com/office/drawing/2014/chart" uri="{C3380CC4-5D6E-409C-BE32-E72D297353CC}">
                <c16:uniqueId val="{00000001-AD1E-4FF0-90AB-1D2414D5DD56}"/>
              </c:ext>
            </c:extLst>
          </c:dPt>
          <c:dPt>
            <c:idx val="1"/>
            <c:invertIfNegative val="0"/>
            <c:bubble3D val="0"/>
            <c:spPr>
              <a:solidFill>
                <a:schemeClr val="accent6">
                  <a:lumMod val="75000"/>
                </a:schemeClr>
              </a:solidFill>
            </c:spPr>
            <c:extLst>
              <c:ext xmlns:c16="http://schemas.microsoft.com/office/drawing/2014/chart" uri="{C3380CC4-5D6E-409C-BE32-E72D297353CC}">
                <c16:uniqueId val="{00000003-AD1E-4FF0-90AB-1D2414D5DD56}"/>
              </c:ext>
            </c:extLst>
          </c:dPt>
          <c:dPt>
            <c:idx val="2"/>
            <c:invertIfNegative val="0"/>
            <c:bubble3D val="0"/>
            <c:spPr>
              <a:solidFill>
                <a:srgbClr val="00B0F0"/>
              </a:solidFill>
            </c:spPr>
            <c:extLst>
              <c:ext xmlns:c16="http://schemas.microsoft.com/office/drawing/2014/chart" uri="{C3380CC4-5D6E-409C-BE32-E72D297353CC}">
                <c16:uniqueId val="{00000005-AD1E-4FF0-90AB-1D2414D5DD56}"/>
              </c:ext>
            </c:extLst>
          </c:dPt>
          <c:dPt>
            <c:idx val="3"/>
            <c:invertIfNegative val="0"/>
            <c:bubble3D val="0"/>
            <c:spPr>
              <a:solidFill>
                <a:srgbClr val="00B050"/>
              </a:solidFill>
            </c:spPr>
            <c:extLst>
              <c:ext xmlns:c16="http://schemas.microsoft.com/office/drawing/2014/chart" uri="{C3380CC4-5D6E-409C-BE32-E72D297353CC}">
                <c16:uniqueId val="{00000007-AD1E-4FF0-90AB-1D2414D5DD56}"/>
              </c:ext>
            </c:extLst>
          </c:dPt>
          <c:dPt>
            <c:idx val="4"/>
            <c:invertIfNegative val="0"/>
            <c:bubble3D val="0"/>
            <c:spPr>
              <a:solidFill>
                <a:schemeClr val="accent2"/>
              </a:solidFill>
            </c:spPr>
            <c:extLst>
              <c:ext xmlns:c16="http://schemas.microsoft.com/office/drawing/2014/chart" uri="{C3380CC4-5D6E-409C-BE32-E72D297353CC}">
                <c16:uniqueId val="{00000009-AD1E-4FF0-90AB-1D2414D5DD56}"/>
              </c:ext>
            </c:extLst>
          </c:dPt>
          <c:dPt>
            <c:idx val="5"/>
            <c:invertIfNegative val="0"/>
            <c:bubble3D val="0"/>
            <c:spPr>
              <a:solidFill>
                <a:srgbClr val="FFFF00"/>
              </a:solidFill>
            </c:spPr>
            <c:extLst>
              <c:ext xmlns:c16="http://schemas.microsoft.com/office/drawing/2014/chart" uri="{C3380CC4-5D6E-409C-BE32-E72D297353CC}">
                <c16:uniqueId val="{0000000B-AD1E-4FF0-90AB-1D2414D5DD56}"/>
              </c:ext>
            </c:extLst>
          </c:dPt>
          <c:dPt>
            <c:idx val="6"/>
            <c:invertIfNegative val="0"/>
            <c:bubble3D val="0"/>
            <c:spPr>
              <a:solidFill>
                <a:srgbClr val="C00000"/>
              </a:solidFill>
            </c:spPr>
            <c:extLst>
              <c:ext xmlns:c16="http://schemas.microsoft.com/office/drawing/2014/chart" uri="{C3380CC4-5D6E-409C-BE32-E72D297353CC}">
                <c16:uniqueId val="{0000000D-AD1E-4FF0-90AB-1D2414D5DD56}"/>
              </c:ext>
            </c:extLst>
          </c:dPt>
          <c:dPt>
            <c:idx val="7"/>
            <c:invertIfNegative val="0"/>
            <c:bubble3D val="0"/>
            <c:spPr>
              <a:solidFill>
                <a:schemeClr val="tx2"/>
              </a:solidFill>
            </c:spPr>
            <c:extLst>
              <c:ext xmlns:c16="http://schemas.microsoft.com/office/drawing/2014/chart" uri="{C3380CC4-5D6E-409C-BE32-E72D297353CC}">
                <c16:uniqueId val="{0000000F-AD1E-4FF0-90AB-1D2414D5DD56}"/>
              </c:ext>
            </c:extLst>
          </c:dPt>
          <c:cat>
            <c:strRef>
              <c:f>Sheet1!$A$2:$A$9</c:f>
              <c:strCache>
                <c:ptCount val="8"/>
                <c:pt idx="0">
                  <c:v>control</c:v>
                </c:pt>
                <c:pt idx="1">
                  <c:v>5  minutes</c:v>
                </c:pt>
                <c:pt idx="2">
                  <c:v>10 minutes</c:v>
                </c:pt>
                <c:pt idx="3">
                  <c:v>20 minutes</c:v>
                </c:pt>
                <c:pt idx="4">
                  <c:v>40 minutes</c:v>
                </c:pt>
                <c:pt idx="5">
                  <c:v>60 minutes</c:v>
                </c:pt>
                <c:pt idx="6">
                  <c:v>80 minutes</c:v>
                </c:pt>
                <c:pt idx="7">
                  <c:v>120 minutes</c:v>
                </c:pt>
              </c:strCache>
            </c:strRef>
          </c:cat>
          <c:val>
            <c:numRef>
              <c:f>Sheet1!$B$2:$B$9</c:f>
              <c:numCache>
                <c:formatCode>General</c:formatCode>
                <c:ptCount val="8"/>
                <c:pt idx="0">
                  <c:v>2</c:v>
                </c:pt>
                <c:pt idx="1">
                  <c:v>30</c:v>
                </c:pt>
                <c:pt idx="2">
                  <c:v>35</c:v>
                </c:pt>
                <c:pt idx="3">
                  <c:v>45</c:v>
                </c:pt>
                <c:pt idx="4">
                  <c:v>62</c:v>
                </c:pt>
                <c:pt idx="5">
                  <c:v>68</c:v>
                </c:pt>
                <c:pt idx="6">
                  <c:v>72</c:v>
                </c:pt>
                <c:pt idx="7">
                  <c:v>70</c:v>
                </c:pt>
              </c:numCache>
            </c:numRef>
          </c:val>
          <c:extLst>
            <c:ext xmlns:c16="http://schemas.microsoft.com/office/drawing/2014/chart" uri="{C3380CC4-5D6E-409C-BE32-E72D297353CC}">
              <c16:uniqueId val="{00000010-AD1E-4FF0-90AB-1D2414D5DD56}"/>
            </c:ext>
          </c:extLst>
        </c:ser>
        <c:dLbls>
          <c:showLegendKey val="0"/>
          <c:showVal val="0"/>
          <c:showCatName val="0"/>
          <c:showSerName val="0"/>
          <c:showPercent val="0"/>
          <c:showBubbleSize val="0"/>
        </c:dLbls>
        <c:gapWidth val="150"/>
        <c:overlap val="100"/>
        <c:axId val="125088896"/>
        <c:axId val="125090816"/>
      </c:barChart>
      <c:catAx>
        <c:axId val="125088896"/>
        <c:scaling>
          <c:orientation val="minMax"/>
        </c:scaling>
        <c:delete val="0"/>
        <c:axPos val="b"/>
        <c:title>
          <c:tx>
            <c:rich>
              <a:bodyPr/>
              <a:lstStyle/>
              <a:p>
                <a:pPr>
                  <a:defRPr/>
                </a:pPr>
                <a:r>
                  <a:rPr lang="en-US"/>
                  <a:t>Duration(minutes)</a:t>
                </a:r>
              </a:p>
            </c:rich>
          </c:tx>
          <c:overlay val="0"/>
        </c:title>
        <c:numFmt formatCode="General" sourceLinked="0"/>
        <c:majorTickMark val="out"/>
        <c:minorTickMark val="none"/>
        <c:tickLblPos val="nextTo"/>
        <c:crossAx val="125090816"/>
        <c:crosses val="autoZero"/>
        <c:auto val="1"/>
        <c:lblAlgn val="ctr"/>
        <c:lblOffset val="100"/>
        <c:noMultiLvlLbl val="0"/>
      </c:catAx>
      <c:valAx>
        <c:axId val="125090816"/>
        <c:scaling>
          <c:orientation val="minMax"/>
        </c:scaling>
        <c:delete val="0"/>
        <c:axPos val="l"/>
        <c:majorGridlines>
          <c:spPr>
            <a:ln>
              <a:noFill/>
            </a:ln>
          </c:spPr>
        </c:majorGridlines>
        <c:title>
          <c:tx>
            <c:rich>
              <a:bodyPr rot="-5400000" vert="horz"/>
              <a:lstStyle/>
              <a:p>
                <a:pPr>
                  <a:defRPr/>
                </a:pPr>
                <a:r>
                  <a:rPr lang="en-US"/>
                  <a:t>% germination</a:t>
                </a:r>
              </a:p>
            </c:rich>
          </c:tx>
          <c:overlay val="0"/>
        </c:title>
        <c:numFmt formatCode="General" sourceLinked="1"/>
        <c:majorTickMark val="out"/>
        <c:minorTickMark val="none"/>
        <c:tickLblPos val="nextTo"/>
        <c:crossAx val="125088896"/>
        <c:crosses val="autoZero"/>
        <c:crossBetween val="between"/>
      </c:valAx>
    </c:plotArea>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Sheet1!$B$1</c:f>
              <c:strCache>
                <c:ptCount val="1"/>
                <c:pt idx="0">
                  <c:v>Series 1</c:v>
                </c:pt>
              </c:strCache>
            </c:strRef>
          </c:tx>
          <c:spPr>
            <a:solidFill>
              <a:schemeClr val="tx2"/>
            </a:solidFill>
          </c:spPr>
          <c:invertIfNegative val="0"/>
          <c:dPt>
            <c:idx val="0"/>
            <c:invertIfNegative val="0"/>
            <c:bubble3D val="0"/>
            <c:spPr>
              <a:solidFill>
                <a:schemeClr val="tx1"/>
              </a:solidFill>
            </c:spPr>
            <c:extLst>
              <c:ext xmlns:c16="http://schemas.microsoft.com/office/drawing/2014/chart" uri="{C3380CC4-5D6E-409C-BE32-E72D297353CC}">
                <c16:uniqueId val="{00000001-AFD6-4EFA-8E1C-29B79C5B9156}"/>
              </c:ext>
            </c:extLst>
          </c:dPt>
          <c:dPt>
            <c:idx val="1"/>
            <c:invertIfNegative val="0"/>
            <c:bubble3D val="0"/>
            <c:spPr>
              <a:solidFill>
                <a:schemeClr val="accent2"/>
              </a:solidFill>
            </c:spPr>
            <c:extLst>
              <c:ext xmlns:c16="http://schemas.microsoft.com/office/drawing/2014/chart" uri="{C3380CC4-5D6E-409C-BE32-E72D297353CC}">
                <c16:uniqueId val="{00000003-AFD6-4EFA-8E1C-29B79C5B9156}"/>
              </c:ext>
            </c:extLst>
          </c:dPt>
          <c:dPt>
            <c:idx val="2"/>
            <c:invertIfNegative val="0"/>
            <c:bubble3D val="0"/>
            <c:spPr>
              <a:solidFill>
                <a:srgbClr val="FFFF00"/>
              </a:solidFill>
            </c:spPr>
            <c:extLst>
              <c:ext xmlns:c16="http://schemas.microsoft.com/office/drawing/2014/chart" uri="{C3380CC4-5D6E-409C-BE32-E72D297353CC}">
                <c16:uniqueId val="{00000005-AFD6-4EFA-8E1C-29B79C5B9156}"/>
              </c:ext>
            </c:extLst>
          </c:dPt>
          <c:cat>
            <c:strRef>
              <c:f>Sheet1!$A$2:$A$8</c:f>
              <c:strCache>
                <c:ptCount val="7"/>
                <c:pt idx="0">
                  <c:v>control</c:v>
                </c:pt>
                <c:pt idx="1">
                  <c:v>2 minutes</c:v>
                </c:pt>
                <c:pt idx="2">
                  <c:v>4 minutes</c:v>
                </c:pt>
                <c:pt idx="3">
                  <c:v>6 minutes</c:v>
                </c:pt>
                <c:pt idx="4">
                  <c:v>60 minutes</c:v>
                </c:pt>
                <c:pt idx="5">
                  <c:v>80 minutes</c:v>
                </c:pt>
                <c:pt idx="6">
                  <c:v>120 minutes</c:v>
                </c:pt>
              </c:strCache>
            </c:strRef>
          </c:cat>
          <c:val>
            <c:numRef>
              <c:f>Sheet1!$B$2:$B$8</c:f>
              <c:numCache>
                <c:formatCode>General</c:formatCode>
                <c:ptCount val="7"/>
                <c:pt idx="0">
                  <c:v>2</c:v>
                </c:pt>
                <c:pt idx="1">
                  <c:v>32</c:v>
                </c:pt>
                <c:pt idx="2">
                  <c:v>28</c:v>
                </c:pt>
                <c:pt idx="3">
                  <c:v>65</c:v>
                </c:pt>
                <c:pt idx="4">
                  <c:v>0</c:v>
                </c:pt>
                <c:pt idx="5">
                  <c:v>0</c:v>
                </c:pt>
                <c:pt idx="6">
                  <c:v>0</c:v>
                </c:pt>
              </c:numCache>
            </c:numRef>
          </c:val>
          <c:extLst>
            <c:ext xmlns:c16="http://schemas.microsoft.com/office/drawing/2014/chart" uri="{C3380CC4-5D6E-409C-BE32-E72D297353CC}">
              <c16:uniqueId val="{00000006-AFD6-4EFA-8E1C-29B79C5B9156}"/>
            </c:ext>
          </c:extLst>
        </c:ser>
        <c:dLbls>
          <c:showLegendKey val="0"/>
          <c:showVal val="0"/>
          <c:showCatName val="0"/>
          <c:showSerName val="0"/>
          <c:showPercent val="0"/>
          <c:showBubbleSize val="0"/>
        </c:dLbls>
        <c:gapWidth val="150"/>
        <c:overlap val="100"/>
        <c:axId val="81665408"/>
        <c:axId val="120194560"/>
      </c:barChart>
      <c:catAx>
        <c:axId val="81665408"/>
        <c:scaling>
          <c:orientation val="minMax"/>
        </c:scaling>
        <c:delete val="0"/>
        <c:axPos val="b"/>
        <c:title>
          <c:tx>
            <c:rich>
              <a:bodyPr/>
              <a:lstStyle/>
              <a:p>
                <a:pPr>
                  <a:defRPr/>
                </a:pPr>
                <a:r>
                  <a:rPr lang="en-US"/>
                  <a:t>Duration(minutes)</a:t>
                </a:r>
              </a:p>
            </c:rich>
          </c:tx>
          <c:overlay val="0"/>
        </c:title>
        <c:numFmt formatCode="General" sourceLinked="0"/>
        <c:majorTickMark val="out"/>
        <c:minorTickMark val="none"/>
        <c:tickLblPos val="nextTo"/>
        <c:crossAx val="120194560"/>
        <c:crosses val="autoZero"/>
        <c:auto val="1"/>
        <c:lblAlgn val="ctr"/>
        <c:lblOffset val="100"/>
        <c:noMultiLvlLbl val="0"/>
      </c:catAx>
      <c:valAx>
        <c:axId val="120194560"/>
        <c:scaling>
          <c:orientation val="minMax"/>
        </c:scaling>
        <c:delete val="0"/>
        <c:axPos val="l"/>
        <c:majorGridlines>
          <c:spPr>
            <a:ln>
              <a:noFill/>
            </a:ln>
          </c:spPr>
        </c:majorGridlines>
        <c:title>
          <c:tx>
            <c:rich>
              <a:bodyPr rot="-5400000" vert="horz"/>
              <a:lstStyle/>
              <a:p>
                <a:pPr>
                  <a:defRPr/>
                </a:pPr>
                <a:r>
                  <a:rPr lang="en-US"/>
                  <a:t>% germination</a:t>
                </a:r>
              </a:p>
            </c:rich>
          </c:tx>
          <c:overlay val="0"/>
        </c:title>
        <c:numFmt formatCode="General" sourceLinked="1"/>
        <c:majorTickMark val="out"/>
        <c:minorTickMark val="none"/>
        <c:tickLblPos val="nextTo"/>
        <c:crossAx val="81665408"/>
        <c:crosses val="autoZero"/>
        <c:crossBetween val="between"/>
      </c:valAx>
    </c:plotArea>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Sheet1!$B$1</c:f>
              <c:strCache>
                <c:ptCount val="1"/>
                <c:pt idx="0">
                  <c:v>Series 1</c:v>
                </c:pt>
              </c:strCache>
            </c:strRef>
          </c:tx>
          <c:spPr>
            <a:solidFill>
              <a:schemeClr val="tx2"/>
            </a:solidFill>
          </c:spPr>
          <c:invertIfNegative val="0"/>
          <c:dPt>
            <c:idx val="0"/>
            <c:invertIfNegative val="0"/>
            <c:bubble3D val="0"/>
            <c:spPr>
              <a:solidFill>
                <a:schemeClr val="tx1"/>
              </a:solidFill>
            </c:spPr>
            <c:extLst>
              <c:ext xmlns:c16="http://schemas.microsoft.com/office/drawing/2014/chart" uri="{C3380CC4-5D6E-409C-BE32-E72D297353CC}">
                <c16:uniqueId val="{00000001-3FED-4A9C-BD33-93248DA2DB59}"/>
              </c:ext>
            </c:extLst>
          </c:dPt>
          <c:dPt>
            <c:idx val="1"/>
            <c:invertIfNegative val="0"/>
            <c:bubble3D val="0"/>
            <c:spPr>
              <a:solidFill>
                <a:schemeClr val="accent2"/>
              </a:solidFill>
            </c:spPr>
            <c:extLst>
              <c:ext xmlns:c16="http://schemas.microsoft.com/office/drawing/2014/chart" uri="{C3380CC4-5D6E-409C-BE32-E72D297353CC}">
                <c16:uniqueId val="{00000003-3FED-4A9C-BD33-93248DA2DB59}"/>
              </c:ext>
            </c:extLst>
          </c:dPt>
          <c:dPt>
            <c:idx val="2"/>
            <c:invertIfNegative val="0"/>
            <c:bubble3D val="0"/>
            <c:spPr>
              <a:solidFill>
                <a:srgbClr val="FFFF00"/>
              </a:solidFill>
            </c:spPr>
            <c:extLst>
              <c:ext xmlns:c16="http://schemas.microsoft.com/office/drawing/2014/chart" uri="{C3380CC4-5D6E-409C-BE32-E72D297353CC}">
                <c16:uniqueId val="{00000005-3FED-4A9C-BD33-93248DA2DB59}"/>
              </c:ext>
            </c:extLst>
          </c:dPt>
          <c:cat>
            <c:strRef>
              <c:f>Sheet1!$A$2:$A$5</c:f>
              <c:strCache>
                <c:ptCount val="4"/>
                <c:pt idx="0">
                  <c:v>control</c:v>
                </c:pt>
                <c:pt idx="1">
                  <c:v>1mM</c:v>
                </c:pt>
                <c:pt idx="2">
                  <c:v>10mM</c:v>
                </c:pt>
                <c:pt idx="3">
                  <c:v>100mM</c:v>
                </c:pt>
              </c:strCache>
            </c:strRef>
          </c:cat>
          <c:val>
            <c:numRef>
              <c:f>Sheet1!$B$2:$B$5</c:f>
              <c:numCache>
                <c:formatCode>General</c:formatCode>
                <c:ptCount val="4"/>
                <c:pt idx="0">
                  <c:v>2</c:v>
                </c:pt>
                <c:pt idx="1">
                  <c:v>42</c:v>
                </c:pt>
                <c:pt idx="2">
                  <c:v>40</c:v>
                </c:pt>
                <c:pt idx="3">
                  <c:v>65</c:v>
                </c:pt>
              </c:numCache>
            </c:numRef>
          </c:val>
          <c:extLst>
            <c:ext xmlns:c16="http://schemas.microsoft.com/office/drawing/2014/chart" uri="{C3380CC4-5D6E-409C-BE32-E72D297353CC}">
              <c16:uniqueId val="{00000006-3FED-4A9C-BD33-93248DA2DB59}"/>
            </c:ext>
          </c:extLst>
        </c:ser>
        <c:dLbls>
          <c:showLegendKey val="0"/>
          <c:showVal val="0"/>
          <c:showCatName val="0"/>
          <c:showSerName val="0"/>
          <c:showPercent val="0"/>
          <c:showBubbleSize val="0"/>
        </c:dLbls>
        <c:gapWidth val="150"/>
        <c:overlap val="100"/>
        <c:axId val="114780032"/>
        <c:axId val="114782208"/>
      </c:barChart>
      <c:catAx>
        <c:axId val="114780032"/>
        <c:scaling>
          <c:orientation val="minMax"/>
        </c:scaling>
        <c:delete val="0"/>
        <c:axPos val="b"/>
        <c:title>
          <c:tx>
            <c:rich>
              <a:bodyPr/>
              <a:lstStyle/>
              <a:p>
                <a:pPr>
                  <a:defRPr/>
                </a:pPr>
                <a:r>
                  <a:rPr lang="en-US"/>
                  <a:t>Concentraton of Potassium Nitrate</a:t>
                </a:r>
              </a:p>
            </c:rich>
          </c:tx>
          <c:overlay val="0"/>
        </c:title>
        <c:numFmt formatCode="General" sourceLinked="0"/>
        <c:majorTickMark val="out"/>
        <c:minorTickMark val="none"/>
        <c:tickLblPos val="nextTo"/>
        <c:crossAx val="114782208"/>
        <c:crosses val="autoZero"/>
        <c:auto val="1"/>
        <c:lblAlgn val="ctr"/>
        <c:lblOffset val="100"/>
        <c:noMultiLvlLbl val="0"/>
      </c:catAx>
      <c:valAx>
        <c:axId val="114782208"/>
        <c:scaling>
          <c:orientation val="minMax"/>
        </c:scaling>
        <c:delete val="0"/>
        <c:axPos val="l"/>
        <c:majorGridlines>
          <c:spPr>
            <a:ln>
              <a:noFill/>
            </a:ln>
          </c:spPr>
        </c:majorGridlines>
        <c:title>
          <c:tx>
            <c:rich>
              <a:bodyPr rot="-5400000" vert="horz"/>
              <a:lstStyle/>
              <a:p>
                <a:pPr>
                  <a:defRPr/>
                </a:pPr>
                <a:r>
                  <a:rPr lang="en-US"/>
                  <a:t>% germination</a:t>
                </a:r>
              </a:p>
            </c:rich>
          </c:tx>
          <c:overlay val="0"/>
        </c:title>
        <c:numFmt formatCode="General" sourceLinked="1"/>
        <c:majorTickMark val="out"/>
        <c:minorTickMark val="none"/>
        <c:tickLblPos val="nextTo"/>
        <c:crossAx val="114780032"/>
        <c:crosses val="autoZero"/>
        <c:crossBetween val="between"/>
      </c:valAx>
    </c:plotArea>
    <c:plotVisOnly val="1"/>
    <c:dispBlanksAs val="gap"/>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Sheet1!$B$1</c:f>
              <c:strCache>
                <c:ptCount val="1"/>
                <c:pt idx="0">
                  <c:v>Series 1</c:v>
                </c:pt>
              </c:strCache>
            </c:strRef>
          </c:tx>
          <c:invertIfNegative val="0"/>
          <c:dPt>
            <c:idx val="0"/>
            <c:invertIfNegative val="0"/>
            <c:bubble3D val="0"/>
            <c:spPr>
              <a:solidFill>
                <a:schemeClr val="tx1"/>
              </a:solidFill>
            </c:spPr>
            <c:extLst>
              <c:ext xmlns:c16="http://schemas.microsoft.com/office/drawing/2014/chart" uri="{C3380CC4-5D6E-409C-BE32-E72D297353CC}">
                <c16:uniqueId val="{00000001-23A9-49BB-8ADA-E444AB7A1158}"/>
              </c:ext>
            </c:extLst>
          </c:dPt>
          <c:dPt>
            <c:idx val="1"/>
            <c:invertIfNegative val="0"/>
            <c:bubble3D val="0"/>
            <c:spPr>
              <a:solidFill>
                <a:schemeClr val="accent2"/>
              </a:solidFill>
            </c:spPr>
            <c:extLst>
              <c:ext xmlns:c16="http://schemas.microsoft.com/office/drawing/2014/chart" uri="{C3380CC4-5D6E-409C-BE32-E72D297353CC}">
                <c16:uniqueId val="{00000003-23A9-49BB-8ADA-E444AB7A1158}"/>
              </c:ext>
            </c:extLst>
          </c:dPt>
          <c:dPt>
            <c:idx val="2"/>
            <c:invertIfNegative val="0"/>
            <c:bubble3D val="0"/>
            <c:spPr>
              <a:solidFill>
                <a:srgbClr val="FFFF00"/>
              </a:solidFill>
            </c:spPr>
            <c:extLst>
              <c:ext xmlns:c16="http://schemas.microsoft.com/office/drawing/2014/chart" uri="{C3380CC4-5D6E-409C-BE32-E72D297353CC}">
                <c16:uniqueId val="{00000005-23A9-49BB-8ADA-E444AB7A1158}"/>
              </c:ext>
            </c:extLst>
          </c:dPt>
          <c:cat>
            <c:strRef>
              <c:f>Sheet1!$A$2:$A$5</c:f>
              <c:strCache>
                <c:ptCount val="4"/>
                <c:pt idx="0">
                  <c:v>control</c:v>
                </c:pt>
                <c:pt idx="1">
                  <c:v>1mM</c:v>
                </c:pt>
                <c:pt idx="2">
                  <c:v>10mM</c:v>
                </c:pt>
                <c:pt idx="3">
                  <c:v>100mM</c:v>
                </c:pt>
              </c:strCache>
            </c:strRef>
          </c:cat>
          <c:val>
            <c:numRef>
              <c:f>Sheet1!$B$2:$B$5</c:f>
              <c:numCache>
                <c:formatCode>General</c:formatCode>
                <c:ptCount val="4"/>
                <c:pt idx="0">
                  <c:v>2</c:v>
                </c:pt>
                <c:pt idx="1">
                  <c:v>76</c:v>
                </c:pt>
                <c:pt idx="2">
                  <c:v>82</c:v>
                </c:pt>
                <c:pt idx="3">
                  <c:v>78</c:v>
                </c:pt>
              </c:numCache>
            </c:numRef>
          </c:val>
          <c:extLst>
            <c:ext xmlns:c16="http://schemas.microsoft.com/office/drawing/2014/chart" uri="{C3380CC4-5D6E-409C-BE32-E72D297353CC}">
              <c16:uniqueId val="{00000006-23A9-49BB-8ADA-E444AB7A1158}"/>
            </c:ext>
          </c:extLst>
        </c:ser>
        <c:dLbls>
          <c:showLegendKey val="0"/>
          <c:showVal val="0"/>
          <c:showCatName val="0"/>
          <c:showSerName val="0"/>
          <c:showPercent val="0"/>
          <c:showBubbleSize val="0"/>
        </c:dLbls>
        <c:gapWidth val="150"/>
        <c:overlap val="100"/>
        <c:axId val="120226176"/>
        <c:axId val="120228096"/>
      </c:barChart>
      <c:catAx>
        <c:axId val="120226176"/>
        <c:scaling>
          <c:orientation val="minMax"/>
        </c:scaling>
        <c:delete val="0"/>
        <c:axPos val="b"/>
        <c:title>
          <c:tx>
            <c:rich>
              <a:bodyPr/>
              <a:lstStyle/>
              <a:p>
                <a:pPr>
                  <a:defRPr/>
                </a:pPr>
                <a:r>
                  <a:rPr lang="en-US"/>
                  <a:t>concentration</a:t>
                </a:r>
                <a:r>
                  <a:rPr lang="en-US" baseline="0"/>
                  <a:t> of Potassium Nitrate</a:t>
                </a:r>
                <a:endParaRPr lang="en-US"/>
              </a:p>
            </c:rich>
          </c:tx>
          <c:overlay val="0"/>
        </c:title>
        <c:numFmt formatCode="General" sourceLinked="0"/>
        <c:majorTickMark val="out"/>
        <c:minorTickMark val="none"/>
        <c:tickLblPos val="nextTo"/>
        <c:crossAx val="120228096"/>
        <c:crosses val="autoZero"/>
        <c:auto val="1"/>
        <c:lblAlgn val="ctr"/>
        <c:lblOffset val="100"/>
        <c:noMultiLvlLbl val="0"/>
      </c:catAx>
      <c:valAx>
        <c:axId val="120228096"/>
        <c:scaling>
          <c:orientation val="minMax"/>
        </c:scaling>
        <c:delete val="0"/>
        <c:axPos val="l"/>
        <c:majorGridlines>
          <c:spPr>
            <a:ln>
              <a:noFill/>
            </a:ln>
          </c:spPr>
        </c:majorGridlines>
        <c:title>
          <c:tx>
            <c:rich>
              <a:bodyPr rot="-5400000" vert="horz"/>
              <a:lstStyle/>
              <a:p>
                <a:pPr>
                  <a:defRPr/>
                </a:pPr>
                <a:r>
                  <a:rPr lang="en-US"/>
                  <a:t>% germination</a:t>
                </a:r>
              </a:p>
            </c:rich>
          </c:tx>
          <c:overlay val="0"/>
        </c:title>
        <c:numFmt formatCode="General" sourceLinked="1"/>
        <c:majorTickMark val="out"/>
        <c:minorTickMark val="none"/>
        <c:tickLblPos val="nextTo"/>
        <c:crossAx val="120226176"/>
        <c:crosses val="autoZero"/>
        <c:crossBetween val="between"/>
      </c:valAx>
    </c:plotArea>
    <c:plotVisOnly val="1"/>
    <c:dispBlanksAs val="gap"/>
    <c:showDLblsOverMax val="0"/>
  </c:chart>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Sheet1!$B$1</c:f>
              <c:strCache>
                <c:ptCount val="1"/>
                <c:pt idx="0">
                  <c:v>Series 1</c:v>
                </c:pt>
              </c:strCache>
            </c:strRef>
          </c:tx>
          <c:spPr>
            <a:blipFill>
              <a:blip xmlns:r="http://schemas.openxmlformats.org/officeDocument/2006/relationships" r:embed="rId1"/>
              <a:tile tx="0" ty="0" sx="100000" sy="100000" flip="none" algn="tl"/>
            </a:blipFill>
          </c:spPr>
          <c:invertIfNegative val="0"/>
          <c:dPt>
            <c:idx val="0"/>
            <c:invertIfNegative val="0"/>
            <c:bubble3D val="0"/>
            <c:spPr>
              <a:solidFill>
                <a:schemeClr val="tx1"/>
              </a:solidFill>
            </c:spPr>
            <c:extLst>
              <c:ext xmlns:c16="http://schemas.microsoft.com/office/drawing/2014/chart" uri="{C3380CC4-5D6E-409C-BE32-E72D297353CC}">
                <c16:uniqueId val="{00000001-5D1A-4BF1-AA02-27F54AB7039B}"/>
              </c:ext>
            </c:extLst>
          </c:dPt>
          <c:dPt>
            <c:idx val="1"/>
            <c:invertIfNegative val="0"/>
            <c:bubble3D val="0"/>
            <c:spPr>
              <a:solidFill>
                <a:schemeClr val="accent2"/>
              </a:solidFill>
              <a:ln>
                <a:solidFill>
                  <a:srgbClr val="FF0000"/>
                </a:solidFill>
              </a:ln>
            </c:spPr>
            <c:extLst>
              <c:ext xmlns:c16="http://schemas.microsoft.com/office/drawing/2014/chart" uri="{C3380CC4-5D6E-409C-BE32-E72D297353CC}">
                <c16:uniqueId val="{00000003-5D1A-4BF1-AA02-27F54AB7039B}"/>
              </c:ext>
            </c:extLst>
          </c:dPt>
          <c:dPt>
            <c:idx val="2"/>
            <c:invertIfNegative val="0"/>
            <c:bubble3D val="0"/>
            <c:spPr>
              <a:solidFill>
                <a:srgbClr val="FFFF00"/>
              </a:solidFill>
            </c:spPr>
            <c:extLst>
              <c:ext xmlns:c16="http://schemas.microsoft.com/office/drawing/2014/chart" uri="{C3380CC4-5D6E-409C-BE32-E72D297353CC}">
                <c16:uniqueId val="{00000005-5D1A-4BF1-AA02-27F54AB7039B}"/>
              </c:ext>
            </c:extLst>
          </c:dPt>
          <c:dPt>
            <c:idx val="3"/>
            <c:invertIfNegative val="0"/>
            <c:bubble3D val="0"/>
            <c:spPr>
              <a:solidFill>
                <a:schemeClr val="tx2"/>
              </a:solidFill>
            </c:spPr>
            <c:extLst>
              <c:ext xmlns:c16="http://schemas.microsoft.com/office/drawing/2014/chart" uri="{C3380CC4-5D6E-409C-BE32-E72D297353CC}">
                <c16:uniqueId val="{00000007-5D1A-4BF1-AA02-27F54AB7039B}"/>
              </c:ext>
            </c:extLst>
          </c:dPt>
          <c:cat>
            <c:strRef>
              <c:f>Sheet1!$A$2:$A$5</c:f>
              <c:strCache>
                <c:ptCount val="4"/>
                <c:pt idx="0">
                  <c:v>control</c:v>
                </c:pt>
                <c:pt idx="1">
                  <c:v>1mM</c:v>
                </c:pt>
                <c:pt idx="2">
                  <c:v>10mM</c:v>
                </c:pt>
                <c:pt idx="3">
                  <c:v>100mM</c:v>
                </c:pt>
              </c:strCache>
            </c:strRef>
          </c:cat>
          <c:val>
            <c:numRef>
              <c:f>Sheet1!$B$2:$B$5</c:f>
              <c:numCache>
                <c:formatCode>General</c:formatCode>
                <c:ptCount val="4"/>
                <c:pt idx="0">
                  <c:v>2</c:v>
                </c:pt>
                <c:pt idx="1">
                  <c:v>46</c:v>
                </c:pt>
                <c:pt idx="2">
                  <c:v>52</c:v>
                </c:pt>
                <c:pt idx="3">
                  <c:v>58</c:v>
                </c:pt>
              </c:numCache>
            </c:numRef>
          </c:val>
          <c:extLst>
            <c:ext xmlns:c16="http://schemas.microsoft.com/office/drawing/2014/chart" uri="{C3380CC4-5D6E-409C-BE32-E72D297353CC}">
              <c16:uniqueId val="{00000008-5D1A-4BF1-AA02-27F54AB7039B}"/>
            </c:ext>
          </c:extLst>
        </c:ser>
        <c:dLbls>
          <c:showLegendKey val="0"/>
          <c:showVal val="0"/>
          <c:showCatName val="0"/>
          <c:showSerName val="0"/>
          <c:showPercent val="0"/>
          <c:showBubbleSize val="0"/>
        </c:dLbls>
        <c:gapWidth val="150"/>
        <c:overlap val="100"/>
        <c:axId val="113527808"/>
        <c:axId val="119354496"/>
      </c:barChart>
      <c:catAx>
        <c:axId val="113527808"/>
        <c:scaling>
          <c:orientation val="minMax"/>
        </c:scaling>
        <c:delete val="0"/>
        <c:axPos val="b"/>
        <c:title>
          <c:tx>
            <c:rich>
              <a:bodyPr/>
              <a:lstStyle/>
              <a:p>
                <a:pPr>
                  <a:defRPr/>
                </a:pPr>
                <a:r>
                  <a:rPr lang="en-US"/>
                  <a:t>concentraton</a:t>
                </a:r>
                <a:r>
                  <a:rPr lang="en-US" baseline="0"/>
                  <a:t> of Potassium Nitrate</a:t>
                </a:r>
                <a:endParaRPr lang="en-US"/>
              </a:p>
            </c:rich>
          </c:tx>
          <c:overlay val="0"/>
        </c:title>
        <c:numFmt formatCode="General" sourceLinked="0"/>
        <c:majorTickMark val="out"/>
        <c:minorTickMark val="none"/>
        <c:tickLblPos val="nextTo"/>
        <c:crossAx val="119354496"/>
        <c:crosses val="autoZero"/>
        <c:auto val="1"/>
        <c:lblAlgn val="ctr"/>
        <c:lblOffset val="100"/>
        <c:noMultiLvlLbl val="0"/>
      </c:catAx>
      <c:valAx>
        <c:axId val="119354496"/>
        <c:scaling>
          <c:orientation val="minMax"/>
        </c:scaling>
        <c:delete val="0"/>
        <c:axPos val="l"/>
        <c:majorGridlines>
          <c:spPr>
            <a:ln>
              <a:noFill/>
            </a:ln>
          </c:spPr>
        </c:majorGridlines>
        <c:title>
          <c:tx>
            <c:rich>
              <a:bodyPr rot="-5400000" vert="horz"/>
              <a:lstStyle/>
              <a:p>
                <a:pPr>
                  <a:defRPr/>
                </a:pPr>
                <a:r>
                  <a:rPr lang="en-US"/>
                  <a:t>% germination</a:t>
                </a:r>
              </a:p>
            </c:rich>
          </c:tx>
          <c:overlay val="0"/>
        </c:title>
        <c:numFmt formatCode="General" sourceLinked="1"/>
        <c:majorTickMark val="out"/>
        <c:minorTickMark val="none"/>
        <c:tickLblPos val="nextTo"/>
        <c:crossAx val="113527808"/>
        <c:crosses val="autoZero"/>
        <c:crossBetween val="between"/>
      </c:valAx>
    </c:plotArea>
    <c:plotVisOnly val="1"/>
    <c:dispBlanksAs val="gap"/>
    <c:showDLblsOverMax val="0"/>
  </c:chart>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122</TotalTime>
  <Pages>9</Pages>
  <Words>2162</Words>
  <Characters>12330</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8</cp:revision>
  <dcterms:created xsi:type="dcterms:W3CDTF">2025-04-01T05:20:00Z</dcterms:created>
  <dcterms:modified xsi:type="dcterms:W3CDTF">2025-04-01T09:00:00Z</dcterms:modified>
</cp:coreProperties>
</file>