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Anti-Dumping</w:t>
      </w:r>
      <w:r>
        <w:rPr>
          <w:spacing w:val="-12"/>
        </w:rPr>
        <w:t> </w:t>
      </w:r>
      <w:r>
        <w:rPr/>
        <w:t>Laws</w:t>
      </w:r>
      <w:r>
        <w:rPr>
          <w:spacing w:val="-9"/>
        </w:rPr>
        <w:t> </w:t>
      </w:r>
      <w:r>
        <w:rPr/>
        <w:t>&amp;</w:t>
      </w:r>
      <w:r>
        <w:rPr>
          <w:spacing w:val="-11"/>
        </w:rPr>
        <w:t> </w:t>
      </w:r>
      <w:r>
        <w:rPr/>
        <w:t>its</w:t>
      </w:r>
      <w:r>
        <w:rPr>
          <w:spacing w:val="-5"/>
        </w:rPr>
        <w:t> </w:t>
      </w:r>
      <w:r>
        <w:rPr/>
        <w:t>implementation</w:t>
      </w:r>
      <w:r>
        <w:rPr>
          <w:spacing w:val="-5"/>
        </w:rPr>
        <w:t> </w:t>
      </w:r>
      <w:r>
        <w:rPr/>
        <w:t>in</w:t>
      </w:r>
      <w:r>
        <w:rPr>
          <w:spacing w:val="-5"/>
        </w:rPr>
        <w:t> </w:t>
      </w:r>
      <w:r>
        <w:rPr>
          <w:spacing w:val="-2"/>
        </w:rPr>
        <w:t>India</w:t>
      </w:r>
    </w:p>
    <w:p>
      <w:pPr>
        <w:pStyle w:val="BodyText"/>
        <w:spacing w:before="64"/>
        <w:rPr>
          <w:b/>
          <w:sz w:val="28"/>
        </w:rPr>
      </w:pPr>
    </w:p>
    <w:p>
      <w:pPr>
        <w:spacing w:before="1"/>
        <w:ind w:left="0" w:right="531" w:firstLine="0"/>
        <w:jc w:val="center"/>
        <w:rPr>
          <w:i/>
          <w:sz w:val="28"/>
        </w:rPr>
      </w:pPr>
      <w:r>
        <w:rPr>
          <w:i/>
          <w:spacing w:val="-2"/>
          <w:sz w:val="28"/>
        </w:rPr>
        <w:t>Abstract</w:t>
      </w:r>
    </w:p>
    <w:p>
      <w:pPr>
        <w:pStyle w:val="BodyText"/>
        <w:spacing w:before="289"/>
        <w:ind w:right="354"/>
        <w:jc w:val="both"/>
      </w:pPr>
      <w:r>
        <w:rPr/>
        <w:t>Until the early 1990s, anti-dumping measures were only employed by Western and industrialised nations. Since 1992, the circumstances have altered significantly. As developing nations engaged more actively in the global economic system, they often faced mounting pressure from home businesses to address purportedly dumped imports. Increasingly, developing nations have initiated anti-dumping measures, with over fifty percent of all recorded anti-dumping investigations commenced by these countries since 1995. WTO members are not obligated to allow for anti- dumping measures. It is essential that Members have the option to exercise their right to undertake such actions in accordance with the intricate multilaterally established regulations outlined in the WTO Agreement on Anti-Dumping. This paper focuses on the Anti-Dumping measures outlined in the</w:t>
      </w:r>
      <w:r>
        <w:rPr>
          <w:spacing w:val="10"/>
        </w:rPr>
        <w:t> </w:t>
      </w:r>
      <w:r>
        <w:rPr/>
        <w:t>AD</w:t>
      </w:r>
      <w:r>
        <w:rPr>
          <w:spacing w:val="12"/>
        </w:rPr>
        <w:t> </w:t>
      </w:r>
      <w:r>
        <w:rPr/>
        <w:t>Agreement</w:t>
      </w:r>
      <w:r>
        <w:rPr>
          <w:spacing w:val="14"/>
        </w:rPr>
        <w:t> </w:t>
      </w:r>
      <w:r>
        <w:rPr/>
        <w:t>and</w:t>
      </w:r>
      <w:r>
        <w:rPr>
          <w:spacing w:val="13"/>
        </w:rPr>
        <w:t> </w:t>
      </w:r>
      <w:r>
        <w:rPr/>
        <w:t>provides</w:t>
      </w:r>
      <w:r>
        <w:rPr>
          <w:spacing w:val="13"/>
        </w:rPr>
        <w:t> </w:t>
      </w:r>
      <w:r>
        <w:rPr/>
        <w:t>a</w:t>
      </w:r>
      <w:r>
        <w:rPr>
          <w:spacing w:val="13"/>
        </w:rPr>
        <w:t> </w:t>
      </w:r>
      <w:r>
        <w:rPr/>
        <w:t>comparative</w:t>
      </w:r>
      <w:r>
        <w:rPr>
          <w:spacing w:val="12"/>
        </w:rPr>
        <w:t> </w:t>
      </w:r>
      <w:r>
        <w:rPr/>
        <w:t>analysis</w:t>
      </w:r>
      <w:r>
        <w:rPr>
          <w:spacing w:val="14"/>
        </w:rPr>
        <w:t> </w:t>
      </w:r>
      <w:r>
        <w:rPr/>
        <w:t>of</w:t>
      </w:r>
      <w:r>
        <w:rPr>
          <w:spacing w:val="12"/>
        </w:rPr>
        <w:t> </w:t>
      </w:r>
      <w:r>
        <w:rPr/>
        <w:t>these</w:t>
      </w:r>
      <w:r>
        <w:rPr>
          <w:spacing w:val="11"/>
        </w:rPr>
        <w:t> </w:t>
      </w:r>
      <w:r>
        <w:rPr/>
        <w:t>controls</w:t>
      </w:r>
      <w:r>
        <w:rPr>
          <w:spacing w:val="14"/>
        </w:rPr>
        <w:t> </w:t>
      </w:r>
      <w:r>
        <w:rPr/>
        <w:t>in</w:t>
      </w:r>
      <w:r>
        <w:rPr>
          <w:spacing w:val="13"/>
        </w:rPr>
        <w:t> </w:t>
      </w:r>
      <w:r>
        <w:rPr/>
        <w:t>the</w:t>
      </w:r>
      <w:r>
        <w:rPr>
          <w:spacing w:val="12"/>
        </w:rPr>
        <w:t> </w:t>
      </w:r>
      <w:r>
        <w:rPr/>
        <w:t>US,</w:t>
      </w:r>
      <w:r>
        <w:rPr>
          <w:spacing w:val="14"/>
        </w:rPr>
        <w:t> </w:t>
      </w:r>
      <w:r>
        <w:rPr/>
        <w:t>EU,</w:t>
      </w:r>
      <w:r>
        <w:rPr>
          <w:spacing w:val="20"/>
        </w:rPr>
        <w:t> </w:t>
      </w:r>
      <w:r>
        <w:rPr/>
        <w:t>and</w:t>
      </w:r>
      <w:r>
        <w:rPr>
          <w:spacing w:val="14"/>
        </w:rPr>
        <w:t> </w:t>
      </w:r>
      <w:r>
        <w:rPr>
          <w:spacing w:val="-2"/>
        </w:rPr>
        <w:t>India.</w:t>
      </w:r>
    </w:p>
    <w:p>
      <w:pPr>
        <w:pStyle w:val="BodyText"/>
      </w:pPr>
    </w:p>
    <w:p>
      <w:pPr>
        <w:pStyle w:val="BodyText"/>
        <w:ind w:right="353"/>
        <w:jc w:val="both"/>
      </w:pPr>
      <w:r>
        <w:rPr/>
        <w:t>Adam Smith recommended against attempting to produce at-home items that would be more expensive to manufacture than to purchase.</w:t>
      </w:r>
      <w:r>
        <w:rPr>
          <w:vertAlign w:val="superscript"/>
        </w:rPr>
        <w:t>1</w:t>
      </w:r>
      <w:r>
        <w:rPr>
          <w:vertAlign w:val="baseline"/>
        </w:rPr>
        <w:t>This notion is referred to as Comparative Cost Advantage. This comparative cost advantage has led to international trade and its contemporary difficulties. In contemporary</w:t>
      </w:r>
      <w:r>
        <w:rPr>
          <w:spacing w:val="-1"/>
          <w:vertAlign w:val="baseline"/>
        </w:rPr>
        <w:t> </w:t>
      </w:r>
      <w:r>
        <w:rPr>
          <w:vertAlign w:val="baseline"/>
        </w:rPr>
        <w:t>society, international trade</w:t>
      </w:r>
      <w:r>
        <w:rPr>
          <w:spacing w:val="-1"/>
          <w:vertAlign w:val="baseline"/>
        </w:rPr>
        <w:t> </w:t>
      </w:r>
      <w:r>
        <w:rPr>
          <w:vertAlign w:val="baseline"/>
        </w:rPr>
        <w:t>is governed by the regulations of</w:t>
      </w:r>
      <w:r>
        <w:rPr>
          <w:spacing w:val="-1"/>
          <w:vertAlign w:val="baseline"/>
        </w:rPr>
        <w:t> </w:t>
      </w:r>
      <w:r>
        <w:rPr>
          <w:vertAlign w:val="baseline"/>
        </w:rPr>
        <w:t>GATT</w:t>
      </w:r>
      <w:r>
        <w:rPr>
          <w:spacing w:val="-1"/>
          <w:vertAlign w:val="baseline"/>
        </w:rPr>
        <w:t> </w:t>
      </w:r>
      <w:r>
        <w:rPr>
          <w:vertAlign w:val="baseline"/>
        </w:rPr>
        <w:t>and WTO. This article aims to highlight a particularly intriguing provision in the GATT Treaty Agreement of 1994, specifically Article VI, known as the Agreement on Anti-Dumping. This article primarily focuses on Anti-Dumping Laws and aims to elucidate their necessity and significance. Prior</w:t>
      </w:r>
      <w:r>
        <w:rPr>
          <w:spacing w:val="-1"/>
          <w:vertAlign w:val="baseline"/>
        </w:rPr>
        <w:t> </w:t>
      </w:r>
      <w:r>
        <w:rPr>
          <w:vertAlign w:val="baseline"/>
        </w:rPr>
        <w:t>to discussing and elaborating on this essay, I will first address the</w:t>
      </w:r>
      <w:r>
        <w:rPr>
          <w:spacing w:val="-1"/>
          <w:vertAlign w:val="baseline"/>
        </w:rPr>
        <w:t> </w:t>
      </w:r>
      <w:r>
        <w:rPr>
          <w:vertAlign w:val="baseline"/>
        </w:rPr>
        <w:t>necessity of</w:t>
      </w:r>
      <w:r>
        <w:rPr>
          <w:spacing w:val="-1"/>
          <w:vertAlign w:val="baseline"/>
        </w:rPr>
        <w:t> </w:t>
      </w:r>
      <w:r>
        <w:rPr>
          <w:vertAlign w:val="baseline"/>
        </w:rPr>
        <w:t>this study in this sector. In international trade, it is evident that developing countries, such as India, are progressively assuming a central role. This trend has resulted in heightened Anti-Dumping actions employed both against Indian companies and by India against foreign companies. Consequently, it is essential to comprehend</w:t>
      </w:r>
      <w:r>
        <w:rPr>
          <w:spacing w:val="69"/>
          <w:w w:val="150"/>
          <w:vertAlign w:val="baseline"/>
        </w:rPr>
        <w:t>  </w:t>
      </w:r>
      <w:r>
        <w:rPr>
          <w:vertAlign w:val="baseline"/>
        </w:rPr>
        <w:t>the</w:t>
      </w:r>
      <w:r>
        <w:rPr>
          <w:spacing w:val="69"/>
          <w:w w:val="150"/>
          <w:vertAlign w:val="baseline"/>
        </w:rPr>
        <w:t>  </w:t>
      </w:r>
      <w:r>
        <w:rPr>
          <w:vertAlign w:val="baseline"/>
        </w:rPr>
        <w:t>evolution,</w:t>
      </w:r>
      <w:r>
        <w:rPr>
          <w:spacing w:val="69"/>
          <w:w w:val="150"/>
          <w:vertAlign w:val="baseline"/>
        </w:rPr>
        <w:t>  </w:t>
      </w:r>
      <w:r>
        <w:rPr>
          <w:vertAlign w:val="baseline"/>
        </w:rPr>
        <w:t>relevance,</w:t>
      </w:r>
      <w:r>
        <w:rPr>
          <w:spacing w:val="71"/>
          <w:w w:val="150"/>
          <w:vertAlign w:val="baseline"/>
        </w:rPr>
        <w:t>  </w:t>
      </w:r>
      <w:r>
        <w:rPr>
          <w:vertAlign w:val="baseline"/>
        </w:rPr>
        <w:t>and</w:t>
      </w:r>
      <w:r>
        <w:rPr>
          <w:spacing w:val="69"/>
          <w:w w:val="150"/>
          <w:vertAlign w:val="baseline"/>
        </w:rPr>
        <w:t>  </w:t>
      </w:r>
      <w:r>
        <w:rPr>
          <w:vertAlign w:val="baseline"/>
        </w:rPr>
        <w:t>extent</w:t>
      </w:r>
      <w:r>
        <w:rPr>
          <w:spacing w:val="69"/>
          <w:w w:val="150"/>
          <w:vertAlign w:val="baseline"/>
        </w:rPr>
        <w:t>  </w:t>
      </w:r>
      <w:r>
        <w:rPr>
          <w:vertAlign w:val="baseline"/>
        </w:rPr>
        <w:t>of</w:t>
      </w:r>
      <w:r>
        <w:rPr>
          <w:spacing w:val="69"/>
          <w:w w:val="150"/>
          <w:vertAlign w:val="baseline"/>
        </w:rPr>
        <w:t>  </w:t>
      </w:r>
      <w:r>
        <w:rPr>
          <w:vertAlign w:val="baseline"/>
        </w:rPr>
        <w:t>the</w:t>
      </w:r>
      <w:r>
        <w:rPr>
          <w:spacing w:val="70"/>
          <w:w w:val="150"/>
          <w:vertAlign w:val="baseline"/>
        </w:rPr>
        <w:t>  </w:t>
      </w:r>
      <w:r>
        <w:rPr>
          <w:vertAlign w:val="baseline"/>
        </w:rPr>
        <w:t>Anti-Dumping</w:t>
      </w:r>
      <w:r>
        <w:rPr>
          <w:spacing w:val="69"/>
          <w:w w:val="150"/>
          <w:vertAlign w:val="baseline"/>
        </w:rPr>
        <w:t>  </w:t>
      </w:r>
      <w:r>
        <w:rPr>
          <w:spacing w:val="-2"/>
          <w:vertAlign w:val="baseline"/>
        </w:rPr>
        <w:t>Laws.</w:t>
      </w:r>
    </w:p>
    <w:p>
      <w:pPr>
        <w:pStyle w:val="BodyText"/>
        <w:spacing w:before="1"/>
      </w:pPr>
    </w:p>
    <w:p>
      <w:pPr>
        <w:pStyle w:val="BodyText"/>
        <w:ind w:right="354"/>
        <w:jc w:val="both"/>
      </w:pPr>
      <w:r>
        <w:rPr/>
        <w:t>This research paper begins by elucidating the concept of dumping, followed by a discussion of anti- dumping tactics. I have compared the anti-dumping rules of the United States, European Union, and India. I have also selected individual cases to elucidate the rules related to anti-dumping.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rPr>
          <w:sz w:val="20"/>
        </w:rPr>
      </w:pPr>
      <w:r>
        <w:rPr>
          <w:sz w:val="20"/>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297795</wp:posOffset>
                </wp:positionV>
                <wp:extent cx="1828800"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448458pt;width:144pt;height:.47998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0"/>
        <w:ind w:left="0" w:right="0" w:firstLine="0"/>
        <w:jc w:val="both"/>
        <w:rPr>
          <w:sz w:val="20"/>
        </w:rPr>
      </w:pPr>
      <w:r>
        <w:rPr>
          <w:sz w:val="20"/>
          <w:vertAlign w:val="superscript"/>
        </w:rPr>
        <w:t>1</w:t>
      </w:r>
      <w:r>
        <w:rPr>
          <w:spacing w:val="-4"/>
          <w:sz w:val="20"/>
          <w:vertAlign w:val="baseline"/>
        </w:rPr>
        <w:t> </w:t>
      </w:r>
      <w:r>
        <w:rPr>
          <w:sz w:val="20"/>
          <w:vertAlign w:val="baseline"/>
        </w:rPr>
        <w:t>Adam</w:t>
      </w:r>
      <w:r>
        <w:rPr>
          <w:spacing w:val="-3"/>
          <w:sz w:val="20"/>
          <w:vertAlign w:val="baseline"/>
        </w:rPr>
        <w:t> </w:t>
      </w:r>
      <w:r>
        <w:rPr>
          <w:sz w:val="20"/>
          <w:vertAlign w:val="baseline"/>
        </w:rPr>
        <w:t>Smith:</w:t>
      </w:r>
      <w:r>
        <w:rPr>
          <w:spacing w:val="-9"/>
          <w:sz w:val="20"/>
          <w:vertAlign w:val="baseline"/>
        </w:rPr>
        <w:t> </w:t>
      </w:r>
      <w:r>
        <w:rPr>
          <w:i/>
          <w:sz w:val="20"/>
          <w:vertAlign w:val="baseline"/>
        </w:rPr>
        <w:t>An</w:t>
      </w:r>
      <w:r>
        <w:rPr>
          <w:i/>
          <w:spacing w:val="-5"/>
          <w:sz w:val="20"/>
          <w:vertAlign w:val="baseline"/>
        </w:rPr>
        <w:t> </w:t>
      </w:r>
      <w:r>
        <w:rPr>
          <w:i/>
          <w:sz w:val="20"/>
          <w:vertAlign w:val="baseline"/>
        </w:rPr>
        <w:t>Inquiry</w:t>
      </w:r>
      <w:r>
        <w:rPr>
          <w:i/>
          <w:spacing w:val="-6"/>
          <w:sz w:val="20"/>
          <w:vertAlign w:val="baseline"/>
        </w:rPr>
        <w:t> </w:t>
      </w:r>
      <w:r>
        <w:rPr>
          <w:i/>
          <w:sz w:val="20"/>
          <w:vertAlign w:val="baseline"/>
        </w:rPr>
        <w:t>into</w:t>
      </w:r>
      <w:r>
        <w:rPr>
          <w:i/>
          <w:spacing w:val="-12"/>
          <w:sz w:val="20"/>
          <w:vertAlign w:val="baseline"/>
        </w:rPr>
        <w:t> </w:t>
      </w:r>
      <w:r>
        <w:rPr>
          <w:i/>
          <w:sz w:val="20"/>
          <w:vertAlign w:val="baseline"/>
        </w:rPr>
        <w:t>the</w:t>
      </w:r>
      <w:r>
        <w:rPr>
          <w:i/>
          <w:spacing w:val="-7"/>
          <w:sz w:val="20"/>
          <w:vertAlign w:val="baseline"/>
        </w:rPr>
        <w:t> </w:t>
      </w:r>
      <w:r>
        <w:rPr>
          <w:i/>
          <w:sz w:val="20"/>
          <w:vertAlign w:val="baseline"/>
        </w:rPr>
        <w:t>Nature</w:t>
      </w:r>
      <w:r>
        <w:rPr>
          <w:i/>
          <w:spacing w:val="-7"/>
          <w:sz w:val="20"/>
          <w:vertAlign w:val="baseline"/>
        </w:rPr>
        <w:t> </w:t>
      </w:r>
      <w:r>
        <w:rPr>
          <w:i/>
          <w:sz w:val="20"/>
          <w:vertAlign w:val="baseline"/>
        </w:rPr>
        <w:t>and</w:t>
      </w:r>
      <w:r>
        <w:rPr>
          <w:i/>
          <w:spacing w:val="-10"/>
          <w:sz w:val="20"/>
          <w:vertAlign w:val="baseline"/>
        </w:rPr>
        <w:t> </w:t>
      </w:r>
      <w:r>
        <w:rPr>
          <w:i/>
          <w:sz w:val="20"/>
          <w:vertAlign w:val="baseline"/>
        </w:rPr>
        <w:t>Causes</w:t>
      </w:r>
      <w:r>
        <w:rPr>
          <w:i/>
          <w:spacing w:val="-10"/>
          <w:sz w:val="20"/>
          <w:vertAlign w:val="baseline"/>
        </w:rPr>
        <w:t> </w:t>
      </w:r>
      <w:r>
        <w:rPr>
          <w:i/>
          <w:sz w:val="20"/>
          <w:vertAlign w:val="baseline"/>
        </w:rPr>
        <w:t>of</w:t>
      </w:r>
      <w:r>
        <w:rPr>
          <w:i/>
          <w:spacing w:val="-8"/>
          <w:sz w:val="20"/>
          <w:vertAlign w:val="baseline"/>
        </w:rPr>
        <w:t> </w:t>
      </w:r>
      <w:r>
        <w:rPr>
          <w:i/>
          <w:sz w:val="20"/>
          <w:vertAlign w:val="baseline"/>
        </w:rPr>
        <w:t>the</w:t>
      </w:r>
      <w:r>
        <w:rPr>
          <w:i/>
          <w:spacing w:val="-12"/>
          <w:sz w:val="20"/>
          <w:vertAlign w:val="baseline"/>
        </w:rPr>
        <w:t> </w:t>
      </w:r>
      <w:r>
        <w:rPr>
          <w:i/>
          <w:sz w:val="20"/>
          <w:vertAlign w:val="baseline"/>
        </w:rPr>
        <w:t>Wealth</w:t>
      </w:r>
      <w:r>
        <w:rPr>
          <w:i/>
          <w:spacing w:val="-9"/>
          <w:sz w:val="20"/>
          <w:vertAlign w:val="baseline"/>
        </w:rPr>
        <w:t> </w:t>
      </w:r>
      <w:r>
        <w:rPr>
          <w:i/>
          <w:sz w:val="20"/>
          <w:vertAlign w:val="baseline"/>
        </w:rPr>
        <w:t>of</w:t>
      </w:r>
      <w:r>
        <w:rPr>
          <w:i/>
          <w:spacing w:val="-9"/>
          <w:sz w:val="20"/>
          <w:vertAlign w:val="baseline"/>
        </w:rPr>
        <w:t> </w:t>
      </w:r>
      <w:r>
        <w:rPr>
          <w:i/>
          <w:sz w:val="20"/>
          <w:vertAlign w:val="baseline"/>
        </w:rPr>
        <w:t>nations, </w:t>
      </w:r>
      <w:r>
        <w:rPr>
          <w:sz w:val="20"/>
          <w:vertAlign w:val="baseline"/>
        </w:rPr>
        <w:t>Glasgow</w:t>
      </w:r>
      <w:r>
        <w:rPr>
          <w:spacing w:val="-10"/>
          <w:sz w:val="20"/>
          <w:vertAlign w:val="baseline"/>
        </w:rPr>
        <w:t> </w:t>
      </w:r>
      <w:r>
        <w:rPr>
          <w:sz w:val="20"/>
          <w:vertAlign w:val="baseline"/>
        </w:rPr>
        <w:t>Edn.</w:t>
      </w:r>
      <w:r>
        <w:rPr>
          <w:spacing w:val="-7"/>
          <w:sz w:val="20"/>
          <w:vertAlign w:val="baseline"/>
        </w:rPr>
        <w:t> </w:t>
      </w:r>
      <w:r>
        <w:rPr>
          <w:sz w:val="20"/>
          <w:vertAlign w:val="baseline"/>
        </w:rPr>
        <w:t>1976,</w:t>
      </w:r>
      <w:r>
        <w:rPr>
          <w:spacing w:val="-8"/>
          <w:sz w:val="20"/>
          <w:vertAlign w:val="baseline"/>
        </w:rPr>
        <w:t> </w:t>
      </w:r>
      <w:r>
        <w:rPr>
          <w:sz w:val="20"/>
          <w:vertAlign w:val="baseline"/>
        </w:rPr>
        <w:t>Book</w:t>
      </w:r>
      <w:r>
        <w:rPr>
          <w:spacing w:val="-6"/>
          <w:sz w:val="20"/>
          <w:vertAlign w:val="baseline"/>
        </w:rPr>
        <w:t> </w:t>
      </w:r>
      <w:r>
        <w:rPr>
          <w:sz w:val="20"/>
          <w:vertAlign w:val="baseline"/>
        </w:rPr>
        <w:t>IV</w:t>
      </w:r>
      <w:r>
        <w:rPr>
          <w:spacing w:val="-8"/>
          <w:sz w:val="20"/>
          <w:vertAlign w:val="baseline"/>
        </w:rPr>
        <w:t> </w:t>
      </w:r>
      <w:r>
        <w:rPr>
          <w:sz w:val="20"/>
          <w:vertAlign w:val="baseline"/>
        </w:rPr>
        <w:t>Ch.</w:t>
      </w:r>
      <w:r>
        <w:rPr>
          <w:spacing w:val="-3"/>
          <w:sz w:val="20"/>
          <w:vertAlign w:val="baseline"/>
        </w:rPr>
        <w:t> </w:t>
      </w:r>
      <w:r>
        <w:rPr>
          <w:spacing w:val="-5"/>
          <w:sz w:val="20"/>
          <w:vertAlign w:val="baseline"/>
        </w:rPr>
        <w:t>III</w:t>
      </w:r>
    </w:p>
    <w:p>
      <w:pPr>
        <w:spacing w:after="0"/>
        <w:jc w:val="both"/>
        <w:rPr>
          <w:sz w:val="20"/>
        </w:rPr>
        <w:sectPr>
          <w:type w:val="continuous"/>
          <w:pgSz w:w="12240" w:h="15840"/>
          <w:pgMar w:top="1820" w:bottom="280" w:left="1800" w:right="360"/>
        </w:sectPr>
      </w:pPr>
    </w:p>
    <w:p>
      <w:pPr>
        <w:pStyle w:val="Heading1"/>
        <w:spacing w:before="72"/>
        <w:jc w:val="both"/>
      </w:pPr>
      <w:r>
        <w:rPr/>
        <w:t>Introduction</w:t>
      </w:r>
      <w:r>
        <w:rPr>
          <w:spacing w:val="-9"/>
        </w:rPr>
        <w:t> </w:t>
      </w:r>
      <w:r>
        <w:rPr/>
        <w:t>to</w:t>
      </w:r>
      <w:r>
        <w:rPr>
          <w:spacing w:val="-9"/>
        </w:rPr>
        <w:t> </w:t>
      </w:r>
      <w:r>
        <w:rPr>
          <w:spacing w:val="-2"/>
        </w:rPr>
        <w:t>Dumping</w:t>
      </w:r>
    </w:p>
    <w:p>
      <w:pPr>
        <w:pStyle w:val="BodyText"/>
        <w:spacing w:before="144"/>
        <w:rPr>
          <w:b/>
        </w:rPr>
      </w:pPr>
    </w:p>
    <w:p>
      <w:pPr>
        <w:pStyle w:val="BodyText"/>
        <w:ind w:right="539"/>
        <w:jc w:val="both"/>
      </w:pPr>
      <w:r>
        <w:rPr/>
        <w:t>Dumping occurs when an exporter sells a product to India at a price lower than the Normal Value of comparable goods offered in the exporter's domestic market. Nonetheless, low-priced imports</w:t>
      </w:r>
      <w:r>
        <w:rPr>
          <w:spacing w:val="40"/>
        </w:rPr>
        <w:t> </w:t>
      </w:r>
      <w:r>
        <w:rPr/>
        <w:t>do not signify dumping. The usual value is the price at which the disputed items were sold in the ordinary</w:t>
      </w:r>
      <w:r>
        <w:rPr>
          <w:spacing w:val="62"/>
        </w:rPr>
        <w:t> </w:t>
      </w:r>
      <w:r>
        <w:rPr/>
        <w:t>course</w:t>
      </w:r>
      <w:r>
        <w:rPr>
          <w:spacing w:val="60"/>
        </w:rPr>
        <w:t> </w:t>
      </w:r>
      <w:r>
        <w:rPr/>
        <w:t>of</w:t>
      </w:r>
      <w:r>
        <w:rPr>
          <w:spacing w:val="61"/>
        </w:rPr>
        <w:t> </w:t>
      </w:r>
      <w:r>
        <w:rPr/>
        <w:t>commerce</w:t>
      </w:r>
      <w:r>
        <w:rPr>
          <w:spacing w:val="62"/>
        </w:rPr>
        <w:t> </w:t>
      </w:r>
      <w:r>
        <w:rPr/>
        <w:t>within</w:t>
      </w:r>
      <w:r>
        <w:rPr>
          <w:spacing w:val="62"/>
        </w:rPr>
        <w:t> </w:t>
      </w:r>
      <w:r>
        <w:rPr/>
        <w:t>the</w:t>
      </w:r>
      <w:r>
        <w:rPr>
          <w:spacing w:val="61"/>
        </w:rPr>
        <w:t> </w:t>
      </w:r>
      <w:r>
        <w:rPr/>
        <w:t>home</w:t>
      </w:r>
      <w:r>
        <w:rPr>
          <w:spacing w:val="62"/>
        </w:rPr>
        <w:t> </w:t>
      </w:r>
      <w:r>
        <w:rPr/>
        <w:t>market</w:t>
      </w:r>
      <w:r>
        <w:rPr>
          <w:spacing w:val="62"/>
        </w:rPr>
        <w:t> </w:t>
      </w:r>
      <w:r>
        <w:rPr/>
        <w:t>of</w:t>
      </w:r>
      <w:r>
        <w:rPr>
          <w:spacing w:val="61"/>
        </w:rPr>
        <w:t> </w:t>
      </w:r>
      <w:r>
        <w:rPr/>
        <w:t>the</w:t>
      </w:r>
      <w:r>
        <w:rPr>
          <w:spacing w:val="63"/>
        </w:rPr>
        <w:t> </w:t>
      </w:r>
      <w:r>
        <w:rPr/>
        <w:t>exporting</w:t>
      </w:r>
      <w:r>
        <w:rPr>
          <w:spacing w:val="62"/>
        </w:rPr>
        <w:t> </w:t>
      </w:r>
      <w:r>
        <w:rPr/>
        <w:t>country</w:t>
      </w:r>
      <w:r>
        <w:rPr>
          <w:spacing w:val="61"/>
        </w:rPr>
        <w:t> </w:t>
      </w:r>
      <w:r>
        <w:rPr/>
        <w:t>or</w:t>
      </w:r>
      <w:r>
        <w:rPr>
          <w:spacing w:val="63"/>
        </w:rPr>
        <w:t> </w:t>
      </w:r>
      <w:r>
        <w:rPr>
          <w:spacing w:val="-2"/>
        </w:rPr>
        <w:t>territory.</w:t>
      </w:r>
    </w:p>
    <w:p>
      <w:pPr>
        <w:pStyle w:val="BodyText"/>
      </w:pPr>
    </w:p>
    <w:p>
      <w:pPr>
        <w:pStyle w:val="BodyText"/>
        <w:ind w:right="537"/>
        <w:jc w:val="both"/>
      </w:pPr>
      <w:r>
        <w:rPr/>
        <w:t>This constitutes an inequitable trading practice that may adversely affect international trade. Anti- dumping is a mechanism designed to address the issues resulting from the dumping of products</w:t>
      </w:r>
      <w:r>
        <w:rPr>
          <w:spacing w:val="40"/>
        </w:rPr>
        <w:t> </w:t>
      </w:r>
      <w:r>
        <w:rPr/>
        <w:t>and its distortive impact on commerce. The objective of anti-dumping duty is to correct the trade- distorting impact of dumping and restore equitable trade. The WTO permits the employment of anti-dumping measures as a tool for ensuring fair competition. Anti-dumping is, in essence, a mechanism</w:t>
      </w:r>
      <w:r>
        <w:rPr>
          <w:spacing w:val="40"/>
        </w:rPr>
        <w:t> </w:t>
      </w:r>
      <w:r>
        <w:rPr/>
        <w:t>to</w:t>
      </w:r>
      <w:r>
        <w:rPr>
          <w:spacing w:val="40"/>
        </w:rPr>
        <w:t> </w:t>
      </w:r>
      <w:r>
        <w:rPr/>
        <w:t>promote</w:t>
      </w:r>
      <w:r>
        <w:rPr>
          <w:spacing w:val="38"/>
        </w:rPr>
        <w:t> </w:t>
      </w:r>
      <w:r>
        <w:rPr/>
        <w:t>equitable</w:t>
      </w:r>
      <w:r>
        <w:rPr>
          <w:spacing w:val="39"/>
        </w:rPr>
        <w:t> </w:t>
      </w:r>
      <w:r>
        <w:rPr/>
        <w:t>trade</w:t>
      </w:r>
      <w:r>
        <w:rPr>
          <w:spacing w:val="42"/>
        </w:rPr>
        <w:t> </w:t>
      </w:r>
      <w:r>
        <w:rPr/>
        <w:t>rather</w:t>
      </w:r>
      <w:r>
        <w:rPr>
          <w:spacing w:val="38"/>
        </w:rPr>
        <w:t> </w:t>
      </w:r>
      <w:r>
        <w:rPr/>
        <w:t>than</w:t>
      </w:r>
      <w:r>
        <w:rPr>
          <w:spacing w:val="39"/>
        </w:rPr>
        <w:t> </w:t>
      </w:r>
      <w:r>
        <w:rPr/>
        <w:t>a</w:t>
      </w:r>
      <w:r>
        <w:rPr>
          <w:spacing w:val="38"/>
        </w:rPr>
        <w:t> </w:t>
      </w:r>
      <w:r>
        <w:rPr/>
        <w:t>protective</w:t>
      </w:r>
      <w:r>
        <w:rPr>
          <w:spacing w:val="39"/>
        </w:rPr>
        <w:t> </w:t>
      </w:r>
      <w:r>
        <w:rPr/>
        <w:t>measure</w:t>
      </w:r>
      <w:r>
        <w:rPr>
          <w:spacing w:val="40"/>
        </w:rPr>
        <w:t> </w:t>
      </w:r>
      <w:r>
        <w:rPr/>
        <w:t>for</w:t>
      </w:r>
      <w:r>
        <w:rPr>
          <w:spacing w:val="38"/>
        </w:rPr>
        <w:t> </w:t>
      </w:r>
      <w:r>
        <w:rPr/>
        <w:t>the</w:t>
      </w:r>
      <w:r>
        <w:rPr>
          <w:spacing w:val="39"/>
        </w:rPr>
        <w:t> </w:t>
      </w:r>
      <w:r>
        <w:rPr/>
        <w:t>home</w:t>
      </w:r>
      <w:r>
        <w:rPr>
          <w:spacing w:val="40"/>
        </w:rPr>
        <w:t> </w:t>
      </w:r>
      <w:r>
        <w:rPr>
          <w:spacing w:val="-2"/>
        </w:rPr>
        <w:t>industry.</w:t>
      </w:r>
    </w:p>
    <w:p>
      <w:pPr>
        <w:pStyle w:val="BodyText"/>
        <w:spacing w:before="1"/>
      </w:pPr>
    </w:p>
    <w:p>
      <w:pPr>
        <w:pStyle w:val="BodyText"/>
        <w:ind w:right="538"/>
        <w:jc w:val="both"/>
      </w:pPr>
      <w:r>
        <w:rPr/>
        <w:t>In the Indian context, dumping occurs when an exporter offers a product to India at a price lower than that in its home market. Nonetheless, the act of dumping is not inherently reprehensible, as it is acknowledged that companies provide their products at varying prices throughout different markets. Price fluctuations are common due to variations in supply and demand situations. Price discrimination</w:t>
      </w:r>
      <w:r>
        <w:rPr>
          <w:spacing w:val="-3"/>
        </w:rPr>
        <w:t> </w:t>
      </w:r>
      <w:r>
        <w:rPr/>
        <w:t>by</w:t>
      </w:r>
      <w:r>
        <w:rPr>
          <w:spacing w:val="-3"/>
        </w:rPr>
        <w:t> </w:t>
      </w:r>
      <w:r>
        <w:rPr/>
        <w:t>dumping</w:t>
      </w:r>
      <w:r>
        <w:rPr>
          <w:spacing w:val="-3"/>
        </w:rPr>
        <w:t> </w:t>
      </w:r>
      <w:r>
        <w:rPr/>
        <w:t>is</w:t>
      </w:r>
      <w:r>
        <w:rPr>
          <w:spacing w:val="-3"/>
        </w:rPr>
        <w:t> </w:t>
      </w:r>
      <w:r>
        <w:rPr/>
        <w:t>acknowledged</w:t>
      </w:r>
      <w:r>
        <w:rPr>
          <w:spacing w:val="-3"/>
        </w:rPr>
        <w:t> </w:t>
      </w:r>
      <w:r>
        <w:rPr/>
        <w:t>as</w:t>
      </w:r>
      <w:r>
        <w:rPr>
          <w:spacing w:val="-1"/>
        </w:rPr>
        <w:t> </w:t>
      </w:r>
      <w:r>
        <w:rPr/>
        <w:t>a</w:t>
      </w:r>
      <w:r>
        <w:rPr>
          <w:spacing w:val="-2"/>
        </w:rPr>
        <w:t> </w:t>
      </w:r>
      <w:r>
        <w:rPr/>
        <w:t>prevalent</w:t>
      </w:r>
      <w:r>
        <w:rPr>
          <w:spacing w:val="-3"/>
        </w:rPr>
        <w:t> </w:t>
      </w:r>
      <w:r>
        <w:rPr/>
        <w:t>practice</w:t>
      </w:r>
      <w:r>
        <w:rPr>
          <w:spacing w:val="-4"/>
        </w:rPr>
        <w:t> </w:t>
      </w:r>
      <w:r>
        <w:rPr/>
        <w:t>in</w:t>
      </w:r>
      <w:r>
        <w:rPr>
          <w:spacing w:val="-3"/>
        </w:rPr>
        <w:t> </w:t>
      </w:r>
      <w:r>
        <w:rPr/>
        <w:t>international</w:t>
      </w:r>
      <w:r>
        <w:rPr>
          <w:spacing w:val="-3"/>
        </w:rPr>
        <w:t> </w:t>
      </w:r>
      <w:r>
        <w:rPr/>
        <w:t>commerce.</w:t>
      </w:r>
      <w:r>
        <w:rPr>
          <w:spacing w:val="-1"/>
        </w:rPr>
        <w:t> </w:t>
      </w:r>
      <w:r>
        <w:rPr/>
        <w:t>It</w:t>
      </w:r>
      <w:r>
        <w:rPr>
          <w:spacing w:val="-1"/>
        </w:rPr>
        <w:t> </w:t>
      </w:r>
      <w:r>
        <w:rPr/>
        <w:t>is not unusual for export pricing to be lower than local prices. Consequently, from the perspective of anti-dumping regulations, the act of dumping is not intrinsically criminal or unethical. When dumping results in or poses a risk of significant harm to India's domestic industry, the Designated Authority undertakes requisite measures to commence investigations and impose anti-dumping duties accordingly.</w:t>
      </w:r>
    </w:p>
    <w:p>
      <w:pPr>
        <w:pStyle w:val="BodyText"/>
        <w:spacing w:before="70"/>
      </w:pPr>
    </w:p>
    <w:p>
      <w:pPr>
        <w:pStyle w:val="Heading1"/>
        <w:jc w:val="both"/>
      </w:pPr>
      <w:r>
        <w:rPr/>
        <w:t>Reasons</w:t>
      </w:r>
      <w:r>
        <w:rPr>
          <w:spacing w:val="-8"/>
        </w:rPr>
        <w:t> </w:t>
      </w:r>
      <w:r>
        <w:rPr/>
        <w:t>and</w:t>
      </w:r>
      <w:r>
        <w:rPr>
          <w:spacing w:val="-3"/>
        </w:rPr>
        <w:t> </w:t>
      </w:r>
      <w:r>
        <w:rPr/>
        <w:t>Types</w:t>
      </w:r>
      <w:r>
        <w:rPr>
          <w:spacing w:val="-7"/>
        </w:rPr>
        <w:t> </w:t>
      </w:r>
      <w:r>
        <w:rPr/>
        <w:t>of</w:t>
      </w:r>
      <w:r>
        <w:rPr>
          <w:spacing w:val="-8"/>
        </w:rPr>
        <w:t> </w:t>
      </w:r>
      <w:r>
        <w:rPr>
          <w:spacing w:val="-2"/>
        </w:rPr>
        <w:t>Dumping</w:t>
      </w:r>
    </w:p>
    <w:p>
      <w:pPr>
        <w:pStyle w:val="BodyText"/>
        <w:rPr>
          <w:b/>
        </w:rPr>
      </w:pPr>
    </w:p>
    <w:p>
      <w:pPr>
        <w:pStyle w:val="BodyText"/>
        <w:ind w:right="449"/>
      </w:pPr>
      <w:r>
        <w:rPr/>
        <w:t>Economists</w:t>
      </w:r>
      <w:r>
        <w:rPr>
          <w:spacing w:val="-4"/>
        </w:rPr>
        <w:t> </w:t>
      </w:r>
      <w:r>
        <w:rPr/>
        <w:t>have</w:t>
      </w:r>
      <w:r>
        <w:rPr>
          <w:spacing w:val="-5"/>
        </w:rPr>
        <w:t> </w:t>
      </w:r>
      <w:r>
        <w:rPr/>
        <w:t>outlined</w:t>
      </w:r>
      <w:r>
        <w:rPr>
          <w:spacing w:val="-4"/>
        </w:rPr>
        <w:t> </w:t>
      </w:r>
      <w:r>
        <w:rPr/>
        <w:t>and</w:t>
      </w:r>
      <w:r>
        <w:rPr>
          <w:spacing w:val="-4"/>
        </w:rPr>
        <w:t> </w:t>
      </w:r>
      <w:r>
        <w:rPr/>
        <w:t>catalogued</w:t>
      </w:r>
      <w:r>
        <w:rPr>
          <w:spacing w:val="-4"/>
        </w:rPr>
        <w:t> </w:t>
      </w:r>
      <w:r>
        <w:rPr/>
        <w:t>multiple</w:t>
      </w:r>
      <w:r>
        <w:rPr>
          <w:spacing w:val="-5"/>
        </w:rPr>
        <w:t> </w:t>
      </w:r>
      <w:r>
        <w:rPr/>
        <w:t>justifications</w:t>
      </w:r>
      <w:r>
        <w:rPr>
          <w:spacing w:val="-4"/>
        </w:rPr>
        <w:t> </w:t>
      </w:r>
      <w:r>
        <w:rPr/>
        <w:t>for</w:t>
      </w:r>
      <w:r>
        <w:rPr>
          <w:spacing w:val="-6"/>
        </w:rPr>
        <w:t> </w:t>
      </w:r>
      <w:r>
        <w:rPr/>
        <w:t>dumping.</w:t>
      </w:r>
      <w:r>
        <w:rPr>
          <w:spacing w:val="-4"/>
        </w:rPr>
        <w:t> </w:t>
      </w:r>
      <w:r>
        <w:rPr/>
        <w:t>The</w:t>
      </w:r>
      <w:r>
        <w:rPr>
          <w:spacing w:val="-6"/>
        </w:rPr>
        <w:t> </w:t>
      </w:r>
      <w:r>
        <w:rPr/>
        <w:t>subsequent reasons can be linked to dumping:</w:t>
      </w:r>
    </w:p>
    <w:p>
      <w:pPr>
        <w:pStyle w:val="ListParagraph"/>
        <w:numPr>
          <w:ilvl w:val="0"/>
          <w:numId w:val="1"/>
        </w:numPr>
        <w:tabs>
          <w:tab w:pos="240" w:val="left" w:leader="none"/>
        </w:tabs>
        <w:spacing w:line="240" w:lineRule="auto" w:before="0" w:after="0"/>
        <w:ind w:left="240" w:right="0" w:hanging="240"/>
        <w:jc w:val="left"/>
        <w:rPr>
          <w:sz w:val="24"/>
        </w:rPr>
      </w:pPr>
      <w:r>
        <w:rPr>
          <w:sz w:val="24"/>
        </w:rPr>
        <w:t>Restricted</w:t>
      </w:r>
      <w:r>
        <w:rPr>
          <w:spacing w:val="-2"/>
          <w:sz w:val="24"/>
        </w:rPr>
        <w:t> </w:t>
      </w:r>
      <w:r>
        <w:rPr>
          <w:sz w:val="24"/>
        </w:rPr>
        <w:t>domestic</w:t>
      </w:r>
      <w:r>
        <w:rPr>
          <w:spacing w:val="-2"/>
          <w:sz w:val="24"/>
        </w:rPr>
        <w:t> </w:t>
      </w:r>
      <w:r>
        <w:rPr>
          <w:sz w:val="24"/>
        </w:rPr>
        <w:t>market</w:t>
      </w:r>
      <w:r>
        <w:rPr>
          <w:spacing w:val="-1"/>
          <w:sz w:val="24"/>
        </w:rPr>
        <w:t> </w:t>
      </w:r>
      <w:r>
        <w:rPr>
          <w:sz w:val="24"/>
        </w:rPr>
        <w:t>for </w:t>
      </w:r>
      <w:r>
        <w:rPr>
          <w:spacing w:val="-2"/>
          <w:sz w:val="24"/>
        </w:rPr>
        <w:t>exporters;</w:t>
      </w:r>
    </w:p>
    <w:p>
      <w:pPr>
        <w:pStyle w:val="ListParagraph"/>
        <w:numPr>
          <w:ilvl w:val="0"/>
          <w:numId w:val="1"/>
        </w:numPr>
        <w:tabs>
          <w:tab w:pos="240" w:val="left" w:leader="none"/>
        </w:tabs>
        <w:spacing w:line="240" w:lineRule="auto" w:before="0" w:after="0"/>
        <w:ind w:left="240" w:right="0" w:hanging="240"/>
        <w:jc w:val="left"/>
        <w:rPr>
          <w:sz w:val="24"/>
        </w:rPr>
      </w:pPr>
      <w:r>
        <w:rPr>
          <w:sz w:val="24"/>
        </w:rPr>
        <w:t>Anti-competitive</w:t>
      </w:r>
      <w:r>
        <w:rPr>
          <w:spacing w:val="-1"/>
          <w:sz w:val="24"/>
        </w:rPr>
        <w:t> </w:t>
      </w:r>
      <w:r>
        <w:rPr>
          <w:sz w:val="24"/>
        </w:rPr>
        <w:t>practices</w:t>
      </w:r>
      <w:r>
        <w:rPr>
          <w:spacing w:val="-1"/>
          <w:sz w:val="24"/>
        </w:rPr>
        <w:t> </w:t>
      </w:r>
      <w:r>
        <w:rPr>
          <w:sz w:val="24"/>
        </w:rPr>
        <w:t>in</w:t>
      </w:r>
      <w:r>
        <w:rPr>
          <w:spacing w:val="-1"/>
          <w:sz w:val="24"/>
        </w:rPr>
        <w:t> </w:t>
      </w:r>
      <w:r>
        <w:rPr>
          <w:sz w:val="24"/>
        </w:rPr>
        <w:t>the</w:t>
      </w:r>
      <w:r>
        <w:rPr>
          <w:spacing w:val="-2"/>
          <w:sz w:val="24"/>
        </w:rPr>
        <w:t> </w:t>
      </w:r>
      <w:r>
        <w:rPr>
          <w:sz w:val="24"/>
        </w:rPr>
        <w:t>exporting</w:t>
      </w:r>
      <w:r>
        <w:rPr>
          <w:spacing w:val="-1"/>
          <w:sz w:val="24"/>
        </w:rPr>
        <w:t> </w:t>
      </w:r>
      <w:r>
        <w:rPr>
          <w:sz w:val="24"/>
        </w:rPr>
        <w:t>country's</w:t>
      </w:r>
      <w:r>
        <w:rPr>
          <w:spacing w:val="-1"/>
          <w:sz w:val="24"/>
        </w:rPr>
        <w:t> </w:t>
      </w:r>
      <w:r>
        <w:rPr>
          <w:sz w:val="24"/>
        </w:rPr>
        <w:t>market</w:t>
      </w:r>
      <w:r>
        <w:rPr>
          <w:spacing w:val="-1"/>
          <w:sz w:val="24"/>
        </w:rPr>
        <w:t> </w:t>
      </w:r>
      <w:r>
        <w:rPr>
          <w:sz w:val="24"/>
        </w:rPr>
        <w:t>allowing</w:t>
      </w:r>
      <w:r>
        <w:rPr>
          <w:spacing w:val="-1"/>
          <w:sz w:val="24"/>
        </w:rPr>
        <w:t> </w:t>
      </w:r>
      <w:r>
        <w:rPr>
          <w:sz w:val="24"/>
        </w:rPr>
        <w:t>sales</w:t>
      </w:r>
      <w:r>
        <w:rPr>
          <w:spacing w:val="-1"/>
          <w:sz w:val="24"/>
        </w:rPr>
        <w:t> </w:t>
      </w:r>
      <w:r>
        <w:rPr>
          <w:sz w:val="24"/>
        </w:rPr>
        <w:t>below</w:t>
      </w:r>
      <w:r>
        <w:rPr>
          <w:spacing w:val="-1"/>
          <w:sz w:val="24"/>
        </w:rPr>
        <w:t> </w:t>
      </w:r>
      <w:r>
        <w:rPr>
          <w:spacing w:val="-2"/>
          <w:sz w:val="24"/>
        </w:rPr>
        <w:t>cost;</w:t>
      </w:r>
    </w:p>
    <w:p>
      <w:pPr>
        <w:pStyle w:val="ListParagraph"/>
        <w:numPr>
          <w:ilvl w:val="0"/>
          <w:numId w:val="1"/>
        </w:numPr>
        <w:tabs>
          <w:tab w:pos="240" w:val="left" w:leader="none"/>
        </w:tabs>
        <w:spacing w:line="240" w:lineRule="auto" w:before="0" w:after="0"/>
        <w:ind w:left="240" w:right="0" w:hanging="240"/>
        <w:jc w:val="left"/>
        <w:rPr>
          <w:sz w:val="24"/>
        </w:rPr>
      </w:pPr>
      <w:r>
        <w:rPr>
          <w:sz w:val="24"/>
        </w:rPr>
        <w:t>Government</w:t>
      </w:r>
      <w:r>
        <w:rPr>
          <w:spacing w:val="-4"/>
          <w:sz w:val="24"/>
        </w:rPr>
        <w:t> </w:t>
      </w:r>
      <w:r>
        <w:rPr>
          <w:spacing w:val="-2"/>
          <w:sz w:val="24"/>
        </w:rPr>
        <w:t>subsidies;</w:t>
      </w:r>
    </w:p>
    <w:p>
      <w:pPr>
        <w:pStyle w:val="ListParagraph"/>
        <w:numPr>
          <w:ilvl w:val="0"/>
          <w:numId w:val="1"/>
        </w:numPr>
        <w:tabs>
          <w:tab w:pos="240" w:val="left" w:leader="none"/>
        </w:tabs>
        <w:spacing w:line="240" w:lineRule="auto" w:before="0" w:after="0"/>
        <w:ind w:left="240" w:right="0" w:hanging="240"/>
        <w:jc w:val="left"/>
        <w:rPr>
          <w:sz w:val="24"/>
        </w:rPr>
      </w:pPr>
      <w:r>
        <w:rPr>
          <w:sz w:val="24"/>
        </w:rPr>
        <w:t>Non-market</w:t>
      </w:r>
      <w:r>
        <w:rPr>
          <w:spacing w:val="-3"/>
          <w:sz w:val="24"/>
        </w:rPr>
        <w:t> </w:t>
      </w:r>
      <w:r>
        <w:rPr>
          <w:spacing w:val="-2"/>
          <w:sz w:val="24"/>
        </w:rPr>
        <w:t>conditions</w:t>
      </w:r>
      <w:r>
        <w:rPr>
          <w:spacing w:val="-2"/>
          <w:sz w:val="24"/>
          <w:vertAlign w:val="superscript"/>
        </w:rPr>
        <w:t>2</w:t>
      </w:r>
      <w:r>
        <w:rPr>
          <w:spacing w:val="-2"/>
          <w:sz w:val="24"/>
          <w:vertAlign w:val="baseline"/>
        </w:rPr>
        <w:t>.</w:t>
      </w:r>
    </w:p>
    <w:p>
      <w:pPr>
        <w:pStyle w:val="BodyText"/>
      </w:pPr>
    </w:p>
    <w:p>
      <w:pPr>
        <w:pStyle w:val="BodyText"/>
        <w:ind w:right="308"/>
      </w:pPr>
      <w:r>
        <w:rPr/>
        <w:t>Garten</w:t>
      </w:r>
      <w:r>
        <w:rPr>
          <w:spacing w:val="-3"/>
        </w:rPr>
        <w:t> </w:t>
      </w:r>
      <w:r>
        <w:rPr/>
        <w:t>himself</w:t>
      </w:r>
      <w:r>
        <w:rPr>
          <w:spacing w:val="-3"/>
        </w:rPr>
        <w:t> </w:t>
      </w:r>
      <w:r>
        <w:rPr/>
        <w:t>opposed</w:t>
      </w:r>
      <w:r>
        <w:rPr>
          <w:spacing w:val="-3"/>
        </w:rPr>
        <w:t> </w:t>
      </w:r>
      <w:r>
        <w:rPr/>
        <w:t>the</w:t>
      </w:r>
      <w:r>
        <w:rPr>
          <w:spacing w:val="-4"/>
        </w:rPr>
        <w:t> </w:t>
      </w:r>
      <w:r>
        <w:rPr/>
        <w:t>implementation</w:t>
      </w:r>
      <w:r>
        <w:rPr>
          <w:spacing w:val="-3"/>
        </w:rPr>
        <w:t> </w:t>
      </w:r>
      <w:r>
        <w:rPr/>
        <w:t>of</w:t>
      </w:r>
      <w:r>
        <w:rPr>
          <w:spacing w:val="-3"/>
        </w:rPr>
        <w:t> </w:t>
      </w:r>
      <w:r>
        <w:rPr/>
        <w:t>Anti-Dumping</w:t>
      </w:r>
      <w:r>
        <w:rPr>
          <w:spacing w:val="-3"/>
        </w:rPr>
        <w:t> </w:t>
      </w:r>
      <w:r>
        <w:rPr/>
        <w:t>Laws</w:t>
      </w:r>
      <w:r>
        <w:rPr>
          <w:spacing w:val="-3"/>
        </w:rPr>
        <w:t> </w:t>
      </w:r>
      <w:r>
        <w:rPr/>
        <w:t>to</w:t>
      </w:r>
      <w:r>
        <w:rPr>
          <w:spacing w:val="-3"/>
        </w:rPr>
        <w:t> </w:t>
      </w:r>
      <w:r>
        <w:rPr/>
        <w:t>rectify</w:t>
      </w:r>
      <w:r>
        <w:rPr>
          <w:spacing w:val="-3"/>
        </w:rPr>
        <w:t> </w:t>
      </w:r>
      <w:r>
        <w:rPr/>
        <w:t>the</w:t>
      </w:r>
      <w:r>
        <w:rPr>
          <w:spacing w:val="-4"/>
        </w:rPr>
        <w:t> </w:t>
      </w:r>
      <w:r>
        <w:rPr/>
        <w:t>issues.</w:t>
      </w:r>
      <w:r>
        <w:rPr>
          <w:spacing w:val="-3"/>
        </w:rPr>
        <w:t> </w:t>
      </w:r>
      <w:r>
        <w:rPr/>
        <w:t>He</w:t>
      </w:r>
      <w:r>
        <w:rPr>
          <w:spacing w:val="-5"/>
        </w:rPr>
        <w:t> </w:t>
      </w:r>
      <w:r>
        <w:rPr/>
        <w:t>asserted that if competition is the issue, it is preferable to implement Competition Law instead of Anti- Dumping</w:t>
      </w:r>
      <w:r>
        <w:rPr>
          <w:spacing w:val="-1"/>
        </w:rPr>
        <w:t> </w:t>
      </w:r>
      <w:r>
        <w:rPr/>
        <w:t>Laws.</w:t>
      </w:r>
      <w:r>
        <w:rPr>
          <w:spacing w:val="-1"/>
        </w:rPr>
        <w:t> </w:t>
      </w:r>
      <w:r>
        <w:rPr/>
        <w:t>The</w:t>
      </w:r>
      <w:r>
        <w:rPr>
          <w:spacing w:val="-3"/>
        </w:rPr>
        <w:t> </w:t>
      </w:r>
      <w:r>
        <w:rPr/>
        <w:t>Administration</w:t>
      </w:r>
      <w:r>
        <w:rPr>
          <w:spacing w:val="-1"/>
        </w:rPr>
        <w:t> </w:t>
      </w:r>
      <w:r>
        <w:rPr/>
        <w:t>endorses</w:t>
      </w:r>
      <w:r>
        <w:rPr>
          <w:spacing w:val="-1"/>
        </w:rPr>
        <w:t> </w:t>
      </w:r>
      <w:r>
        <w:rPr/>
        <w:t>enhanced</w:t>
      </w:r>
      <w:r>
        <w:rPr>
          <w:spacing w:val="-1"/>
        </w:rPr>
        <w:t> </w:t>
      </w:r>
      <w:r>
        <w:rPr/>
        <w:t>global</w:t>
      </w:r>
      <w:r>
        <w:rPr>
          <w:spacing w:val="-1"/>
        </w:rPr>
        <w:t> </w:t>
      </w:r>
      <w:r>
        <w:rPr/>
        <w:t>norms</w:t>
      </w:r>
      <w:r>
        <w:rPr>
          <w:spacing w:val="-1"/>
        </w:rPr>
        <w:t> </w:t>
      </w:r>
      <w:r>
        <w:rPr/>
        <w:t>in</w:t>
      </w:r>
      <w:r>
        <w:rPr>
          <w:spacing w:val="-1"/>
        </w:rPr>
        <w:t> </w:t>
      </w:r>
      <w:r>
        <w:rPr/>
        <w:t>competition</w:t>
      </w:r>
      <w:r>
        <w:rPr>
          <w:spacing w:val="-1"/>
        </w:rPr>
        <w:t> </w:t>
      </w:r>
      <w:r>
        <w:rPr/>
        <w:t>law</w:t>
      </w:r>
      <w:r>
        <w:rPr>
          <w:spacing w:val="-1"/>
        </w:rPr>
        <w:t> </w:t>
      </w:r>
      <w:r>
        <w:rPr/>
        <w:t>and</w:t>
      </w:r>
      <w:r>
        <w:rPr>
          <w:spacing w:val="-1"/>
        </w:rPr>
        <w:t> </w:t>
      </w:r>
      <w:r>
        <w:rPr/>
        <w:t>asserts that its implementation will diminish the necessity of invoking the Anti-dumping statute.</w:t>
      </w:r>
    </w:p>
    <w:p>
      <w:pPr>
        <w:pStyle w:val="BodyText"/>
        <w:spacing w:before="1"/>
        <w:ind w:right="449"/>
      </w:pPr>
      <w:r>
        <w:rPr/>
        <w:t>Competition</w:t>
      </w:r>
      <w:r>
        <w:rPr>
          <w:spacing w:val="-3"/>
        </w:rPr>
        <w:t> </w:t>
      </w:r>
      <w:r>
        <w:rPr/>
        <w:t>Law</w:t>
      </w:r>
      <w:r>
        <w:rPr>
          <w:spacing w:val="-3"/>
        </w:rPr>
        <w:t> </w:t>
      </w:r>
      <w:r>
        <w:rPr/>
        <w:t>can</w:t>
      </w:r>
      <w:r>
        <w:rPr>
          <w:spacing w:val="-3"/>
        </w:rPr>
        <w:t> </w:t>
      </w:r>
      <w:r>
        <w:rPr/>
        <w:t>function</w:t>
      </w:r>
      <w:r>
        <w:rPr>
          <w:spacing w:val="-3"/>
        </w:rPr>
        <w:t> </w:t>
      </w:r>
      <w:r>
        <w:rPr/>
        <w:t>successfully</w:t>
      </w:r>
      <w:r>
        <w:rPr>
          <w:spacing w:val="-3"/>
        </w:rPr>
        <w:t> </w:t>
      </w:r>
      <w:r>
        <w:rPr/>
        <w:t>in</w:t>
      </w:r>
      <w:r>
        <w:rPr>
          <w:spacing w:val="-3"/>
        </w:rPr>
        <w:t> </w:t>
      </w:r>
      <w:r>
        <w:rPr/>
        <w:t>conjunction</w:t>
      </w:r>
      <w:r>
        <w:rPr>
          <w:spacing w:val="-3"/>
        </w:rPr>
        <w:t> </w:t>
      </w:r>
      <w:r>
        <w:rPr/>
        <w:t>with</w:t>
      </w:r>
      <w:r>
        <w:rPr>
          <w:spacing w:val="-3"/>
        </w:rPr>
        <w:t> </w:t>
      </w:r>
      <w:r>
        <w:rPr/>
        <w:t>Anti-dumping</w:t>
      </w:r>
      <w:r>
        <w:rPr>
          <w:spacing w:val="-3"/>
        </w:rPr>
        <w:t> </w:t>
      </w:r>
      <w:r>
        <w:rPr/>
        <w:t>Law,</w:t>
      </w:r>
      <w:r>
        <w:rPr>
          <w:spacing w:val="-3"/>
        </w:rPr>
        <w:t> </w:t>
      </w:r>
      <w:r>
        <w:rPr/>
        <w:t>but</w:t>
      </w:r>
      <w:r>
        <w:rPr>
          <w:spacing w:val="-3"/>
        </w:rPr>
        <w:t> </w:t>
      </w:r>
      <w:r>
        <w:rPr/>
        <w:t>they</w:t>
      </w:r>
      <w:r>
        <w:rPr>
          <w:spacing w:val="-3"/>
        </w:rPr>
        <w:t> </w:t>
      </w:r>
      <w:r>
        <w:rPr/>
        <w:t>are</w:t>
      </w:r>
      <w:r>
        <w:rPr>
          <w:spacing w:val="-4"/>
        </w:rPr>
        <w:t> </w:t>
      </w:r>
      <w:r>
        <w:rPr/>
        <w:t>not interchangeable. The necessity for robust enforcement of the US Anti-dumping law will persist for the foreseeable future.</w:t>
      </w:r>
    </w:p>
    <w:p>
      <w:pPr>
        <w:pStyle w:val="BodyText"/>
      </w:pPr>
    </w:p>
    <w:p>
      <w:pPr>
        <w:pStyle w:val="BodyText"/>
      </w:pPr>
      <w:r>
        <w:rPr/>
        <w:t>Dumping</w:t>
      </w:r>
      <w:r>
        <w:rPr>
          <w:spacing w:val="-1"/>
        </w:rPr>
        <w:t> </w:t>
      </w:r>
      <w:r>
        <w:rPr/>
        <w:t>covers</w:t>
      </w:r>
      <w:r>
        <w:rPr>
          <w:spacing w:val="-1"/>
        </w:rPr>
        <w:t> </w:t>
      </w:r>
      <w:r>
        <w:rPr/>
        <w:t>the</w:t>
      </w:r>
      <w:r>
        <w:rPr>
          <w:spacing w:val="-1"/>
        </w:rPr>
        <w:t> </w:t>
      </w:r>
      <w:r>
        <w:rPr/>
        <w:t>subsequent</w:t>
      </w:r>
      <w:r>
        <w:rPr>
          <w:spacing w:val="-1"/>
        </w:rPr>
        <w:t> </w:t>
      </w:r>
      <w:r>
        <w:rPr/>
        <w:t>practices</w:t>
      </w:r>
      <w:r>
        <w:rPr>
          <w:spacing w:val="-1"/>
        </w:rPr>
        <w:t> </w:t>
      </w:r>
      <w:r>
        <w:rPr/>
        <w:t>employed by</w:t>
      </w:r>
      <w:r>
        <w:rPr>
          <w:spacing w:val="-1"/>
        </w:rPr>
        <w:t> </w:t>
      </w:r>
      <w:r>
        <w:rPr/>
        <w:t>a</w:t>
      </w:r>
      <w:r>
        <w:rPr>
          <w:spacing w:val="-1"/>
        </w:rPr>
        <w:t> </w:t>
      </w:r>
      <w:r>
        <w:rPr>
          <w:spacing w:val="-2"/>
        </w:rPr>
        <w:t>firm:</w:t>
      </w:r>
    </w:p>
    <w:p>
      <w:pPr>
        <w:pStyle w:val="BodyText"/>
        <w:spacing w:before="5"/>
        <w:rPr>
          <w:sz w:val="18"/>
        </w:rPr>
      </w:pPr>
      <w:r>
        <w:rPr>
          <w:sz w:val="18"/>
        </w:rPr>
        <mc:AlternateContent>
          <mc:Choice Requires="wps">
            <w:drawing>
              <wp:anchor distT="0" distB="0" distL="0" distR="0" allowOverlap="1" layoutInCell="1" locked="0" behindDoc="1" simplePos="0" relativeHeight="487588352">
                <wp:simplePos x="0" y="0"/>
                <wp:positionH relativeFrom="page">
                  <wp:posOffset>1143000</wp:posOffset>
                </wp:positionH>
                <wp:positionV relativeFrom="paragraph">
                  <wp:posOffset>149865</wp:posOffset>
                </wp:positionV>
                <wp:extent cx="182880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6350"/>
                        </a:xfrm>
                        <a:custGeom>
                          <a:avLst/>
                          <a:gdLst/>
                          <a:ahLst/>
                          <a:cxnLst/>
                          <a:rect l="l" t="t" r="r" b="b"/>
                          <a:pathLst>
                            <a:path w="1828800" h="6350">
                              <a:moveTo>
                                <a:pt x="1828800" y="0"/>
                              </a:moveTo>
                              <a:lnTo>
                                <a:pt x="0" y="0"/>
                              </a:lnTo>
                              <a:lnTo>
                                <a:pt x="0" y="6094"/>
                              </a:lnTo>
                              <a:lnTo>
                                <a:pt x="1828800" y="60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1.80047pt;width:144pt;height:.47992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104"/>
        <w:ind w:left="0" w:right="544" w:firstLine="0"/>
        <w:jc w:val="left"/>
        <w:rPr>
          <w:sz w:val="20"/>
        </w:rPr>
      </w:pPr>
      <w:r>
        <w:rPr>
          <w:sz w:val="20"/>
          <w:vertAlign w:val="superscript"/>
        </w:rPr>
        <w:t>2</w:t>
      </w:r>
      <w:r>
        <w:rPr>
          <w:spacing w:val="-3"/>
          <w:sz w:val="20"/>
          <w:vertAlign w:val="baseline"/>
        </w:rPr>
        <w:t> </w:t>
      </w:r>
      <w:r>
        <w:rPr>
          <w:sz w:val="20"/>
          <w:vertAlign w:val="baseline"/>
        </w:rPr>
        <w:t>Garten,</w:t>
      </w:r>
      <w:r>
        <w:rPr>
          <w:spacing w:val="-3"/>
          <w:sz w:val="20"/>
          <w:vertAlign w:val="baseline"/>
        </w:rPr>
        <w:t> </w:t>
      </w:r>
      <w:r>
        <w:rPr>
          <w:sz w:val="20"/>
          <w:vertAlign w:val="baseline"/>
        </w:rPr>
        <w:t>Jeffrey:</w:t>
      </w:r>
      <w:r>
        <w:rPr>
          <w:spacing w:val="-4"/>
          <w:sz w:val="20"/>
          <w:vertAlign w:val="baseline"/>
        </w:rPr>
        <w:t> </w:t>
      </w:r>
      <w:r>
        <w:rPr>
          <w:sz w:val="20"/>
          <w:vertAlign w:val="baseline"/>
        </w:rPr>
        <w:t>“1994:</w:t>
      </w:r>
      <w:r>
        <w:rPr>
          <w:spacing w:val="-4"/>
          <w:sz w:val="20"/>
          <w:vertAlign w:val="baseline"/>
        </w:rPr>
        <w:t> </w:t>
      </w:r>
      <w:r>
        <w:rPr>
          <w:sz w:val="20"/>
          <w:vertAlign w:val="baseline"/>
        </w:rPr>
        <w:t>New</w:t>
      </w:r>
      <w:r>
        <w:rPr>
          <w:spacing w:val="-7"/>
          <w:sz w:val="20"/>
          <w:vertAlign w:val="baseline"/>
        </w:rPr>
        <w:t> </w:t>
      </w:r>
      <w:r>
        <w:rPr>
          <w:sz w:val="20"/>
          <w:vertAlign w:val="baseline"/>
        </w:rPr>
        <w:t>Challenges</w:t>
      </w:r>
      <w:r>
        <w:rPr>
          <w:spacing w:val="-10"/>
          <w:sz w:val="20"/>
          <w:vertAlign w:val="baseline"/>
        </w:rPr>
        <w:t> </w:t>
      </w:r>
      <w:r>
        <w:rPr>
          <w:sz w:val="20"/>
          <w:vertAlign w:val="baseline"/>
        </w:rPr>
        <w:t>in</w:t>
      </w:r>
      <w:r>
        <w:rPr>
          <w:spacing w:val="-4"/>
          <w:sz w:val="20"/>
          <w:vertAlign w:val="baseline"/>
        </w:rPr>
        <w:t> </w:t>
      </w:r>
      <w:r>
        <w:rPr>
          <w:sz w:val="20"/>
          <w:vertAlign w:val="baseline"/>
        </w:rPr>
        <w:t>the</w:t>
      </w:r>
      <w:r>
        <w:rPr>
          <w:spacing w:val="-7"/>
          <w:sz w:val="20"/>
          <w:vertAlign w:val="baseline"/>
        </w:rPr>
        <w:t> </w:t>
      </w:r>
      <w:r>
        <w:rPr>
          <w:sz w:val="20"/>
          <w:vertAlign w:val="baseline"/>
        </w:rPr>
        <w:t>World</w:t>
      </w:r>
      <w:r>
        <w:rPr>
          <w:spacing w:val="-6"/>
          <w:sz w:val="20"/>
          <w:vertAlign w:val="baseline"/>
        </w:rPr>
        <w:t> </w:t>
      </w:r>
      <w:r>
        <w:rPr>
          <w:sz w:val="20"/>
          <w:vertAlign w:val="baseline"/>
        </w:rPr>
        <w:t>Economy:</w:t>
      </w:r>
      <w:r>
        <w:rPr>
          <w:spacing w:val="-4"/>
          <w:sz w:val="20"/>
          <w:vertAlign w:val="baseline"/>
        </w:rPr>
        <w:t> </w:t>
      </w:r>
      <w:r>
        <w:rPr>
          <w:sz w:val="20"/>
          <w:vertAlign w:val="baseline"/>
        </w:rPr>
        <w:t>The</w:t>
      </w:r>
      <w:r>
        <w:rPr>
          <w:spacing w:val="-10"/>
          <w:sz w:val="20"/>
          <w:vertAlign w:val="baseline"/>
        </w:rPr>
        <w:t> </w:t>
      </w:r>
      <w:r>
        <w:rPr>
          <w:sz w:val="20"/>
          <w:vertAlign w:val="baseline"/>
        </w:rPr>
        <w:t>Anti</w:t>
      </w:r>
      <w:r>
        <w:rPr>
          <w:spacing w:val="-4"/>
          <w:sz w:val="20"/>
          <w:vertAlign w:val="baseline"/>
        </w:rPr>
        <w:t> </w:t>
      </w:r>
      <w:r>
        <w:rPr>
          <w:sz w:val="20"/>
          <w:vertAlign w:val="baseline"/>
        </w:rPr>
        <w:t>Dumping</w:t>
      </w:r>
      <w:r>
        <w:rPr>
          <w:spacing w:val="-3"/>
          <w:sz w:val="20"/>
          <w:vertAlign w:val="baseline"/>
        </w:rPr>
        <w:t> </w:t>
      </w:r>
      <w:r>
        <w:rPr>
          <w:sz w:val="20"/>
          <w:vertAlign w:val="baseline"/>
        </w:rPr>
        <w:t>Law</w:t>
      </w:r>
      <w:r>
        <w:rPr>
          <w:spacing w:val="-11"/>
          <w:sz w:val="20"/>
          <w:vertAlign w:val="baseline"/>
        </w:rPr>
        <w:t> </w:t>
      </w:r>
      <w:r>
        <w:rPr>
          <w:sz w:val="20"/>
          <w:vertAlign w:val="baseline"/>
        </w:rPr>
        <w:t>and</w:t>
      </w:r>
      <w:r>
        <w:rPr>
          <w:spacing w:val="-4"/>
          <w:sz w:val="20"/>
          <w:vertAlign w:val="baseline"/>
        </w:rPr>
        <w:t> </w:t>
      </w:r>
      <w:r>
        <w:rPr>
          <w:sz w:val="20"/>
          <w:vertAlign w:val="baseline"/>
        </w:rPr>
        <w:t>US</w:t>
      </w:r>
      <w:r>
        <w:rPr>
          <w:spacing w:val="-6"/>
          <w:sz w:val="20"/>
          <w:vertAlign w:val="baseline"/>
        </w:rPr>
        <w:t> </w:t>
      </w:r>
      <w:r>
        <w:rPr>
          <w:sz w:val="20"/>
          <w:vertAlign w:val="baseline"/>
        </w:rPr>
        <w:t>Trade</w:t>
      </w:r>
      <w:r>
        <w:rPr>
          <w:spacing w:val="-7"/>
          <w:sz w:val="20"/>
          <w:vertAlign w:val="baseline"/>
        </w:rPr>
        <w:t> </w:t>
      </w:r>
      <w:r>
        <w:rPr>
          <w:sz w:val="20"/>
          <w:vertAlign w:val="baseline"/>
        </w:rPr>
        <w:t>Policy”, Speech presented at US Chamber of Commerce, Washington DC, 7</w:t>
      </w:r>
      <w:r>
        <w:rPr>
          <w:sz w:val="20"/>
          <w:vertAlign w:val="superscript"/>
        </w:rPr>
        <w:t>th</w:t>
      </w:r>
      <w:r>
        <w:rPr>
          <w:sz w:val="20"/>
          <w:vertAlign w:val="baseline"/>
        </w:rPr>
        <w:t> April, pp 11-13</w:t>
      </w:r>
    </w:p>
    <w:p>
      <w:pPr>
        <w:spacing w:after="0"/>
        <w:jc w:val="left"/>
        <w:rPr>
          <w:sz w:val="20"/>
        </w:rPr>
        <w:sectPr>
          <w:pgSz w:w="12240" w:h="15840"/>
          <w:pgMar w:top="1360" w:bottom="280" w:left="1800" w:right="360"/>
        </w:sectPr>
      </w:pPr>
    </w:p>
    <w:p>
      <w:pPr>
        <w:pStyle w:val="ListParagraph"/>
        <w:numPr>
          <w:ilvl w:val="1"/>
          <w:numId w:val="1"/>
        </w:numPr>
        <w:tabs>
          <w:tab w:pos="1440" w:val="left" w:leader="none"/>
        </w:tabs>
        <w:spacing w:line="240" w:lineRule="auto" w:before="64" w:after="0"/>
        <w:ind w:left="1440" w:right="0" w:hanging="720"/>
        <w:jc w:val="left"/>
        <w:rPr>
          <w:sz w:val="24"/>
        </w:rPr>
      </w:pPr>
      <w:r>
        <w:rPr>
          <w:sz w:val="24"/>
        </w:rPr>
        <w:t>Price</w:t>
      </w:r>
      <w:r>
        <w:rPr>
          <w:spacing w:val="-10"/>
          <w:sz w:val="24"/>
        </w:rPr>
        <w:t> </w:t>
      </w:r>
      <w:r>
        <w:rPr>
          <w:spacing w:val="-2"/>
          <w:sz w:val="24"/>
        </w:rPr>
        <w:t>Discrimination</w:t>
      </w:r>
    </w:p>
    <w:p>
      <w:pPr>
        <w:pStyle w:val="ListParagraph"/>
        <w:numPr>
          <w:ilvl w:val="1"/>
          <w:numId w:val="1"/>
        </w:numPr>
        <w:tabs>
          <w:tab w:pos="1440" w:val="left" w:leader="none"/>
        </w:tabs>
        <w:spacing w:line="275" w:lineRule="exact" w:before="1" w:after="0"/>
        <w:ind w:left="1440" w:right="0" w:hanging="720"/>
        <w:jc w:val="left"/>
        <w:rPr>
          <w:sz w:val="24"/>
        </w:rPr>
      </w:pPr>
      <w:r>
        <w:rPr>
          <w:spacing w:val="-2"/>
          <w:sz w:val="24"/>
        </w:rPr>
        <w:t>Predatory</w:t>
      </w:r>
      <w:r>
        <w:rPr>
          <w:spacing w:val="-5"/>
          <w:sz w:val="24"/>
        </w:rPr>
        <w:t> </w:t>
      </w:r>
      <w:r>
        <w:rPr>
          <w:spacing w:val="-2"/>
          <w:sz w:val="24"/>
        </w:rPr>
        <w:t>Pricing</w:t>
      </w:r>
    </w:p>
    <w:p>
      <w:pPr>
        <w:pStyle w:val="ListParagraph"/>
        <w:numPr>
          <w:ilvl w:val="1"/>
          <w:numId w:val="1"/>
        </w:numPr>
        <w:tabs>
          <w:tab w:pos="1440" w:val="left" w:leader="none"/>
        </w:tabs>
        <w:spacing w:line="275" w:lineRule="exact" w:before="0" w:after="0"/>
        <w:ind w:left="1440" w:right="0" w:hanging="720"/>
        <w:jc w:val="left"/>
        <w:rPr>
          <w:sz w:val="24"/>
        </w:rPr>
      </w:pPr>
      <w:r>
        <w:rPr>
          <w:sz w:val="24"/>
        </w:rPr>
        <w:t>Excess</w:t>
      </w:r>
      <w:r>
        <w:rPr>
          <w:spacing w:val="-12"/>
          <w:sz w:val="24"/>
        </w:rPr>
        <w:t> </w:t>
      </w:r>
      <w:r>
        <w:rPr>
          <w:spacing w:val="-2"/>
          <w:sz w:val="24"/>
        </w:rPr>
        <w:t>Capacity</w:t>
      </w:r>
    </w:p>
    <w:p>
      <w:pPr>
        <w:pStyle w:val="ListParagraph"/>
        <w:numPr>
          <w:ilvl w:val="1"/>
          <w:numId w:val="1"/>
        </w:numPr>
        <w:tabs>
          <w:tab w:pos="1440" w:val="left" w:leader="none"/>
        </w:tabs>
        <w:spacing w:line="240" w:lineRule="auto" w:before="5" w:after="0"/>
        <w:ind w:left="1440" w:right="0" w:hanging="720"/>
        <w:jc w:val="left"/>
        <w:rPr>
          <w:sz w:val="24"/>
        </w:rPr>
      </w:pPr>
      <w:r>
        <w:rPr>
          <w:spacing w:val="-2"/>
          <w:sz w:val="24"/>
        </w:rPr>
        <w:t>Transitional</w:t>
      </w:r>
      <w:r>
        <w:rPr>
          <w:spacing w:val="-3"/>
          <w:sz w:val="24"/>
        </w:rPr>
        <w:t> </w:t>
      </w:r>
      <w:r>
        <w:rPr>
          <w:spacing w:val="-2"/>
          <w:sz w:val="24"/>
        </w:rPr>
        <w:t>Dumping</w:t>
      </w:r>
    </w:p>
    <w:p>
      <w:pPr>
        <w:pStyle w:val="BodyText"/>
        <w:spacing w:before="4"/>
      </w:pPr>
    </w:p>
    <w:p>
      <w:pPr>
        <w:pStyle w:val="Heading1"/>
        <w:numPr>
          <w:ilvl w:val="0"/>
          <w:numId w:val="2"/>
        </w:numPr>
        <w:tabs>
          <w:tab w:pos="397" w:val="left" w:leader="none"/>
        </w:tabs>
        <w:spacing w:line="240" w:lineRule="auto" w:before="1" w:after="0"/>
        <w:ind w:left="397" w:right="0" w:hanging="397"/>
        <w:jc w:val="left"/>
      </w:pPr>
      <w:r>
        <w:rPr/>
        <w:t>Price</w:t>
      </w:r>
      <w:r>
        <w:rPr>
          <w:spacing w:val="-2"/>
        </w:rPr>
        <w:t> Discrimination</w:t>
      </w:r>
    </w:p>
    <w:p>
      <w:pPr>
        <w:pStyle w:val="BodyText"/>
        <w:spacing w:before="276"/>
        <w:ind w:right="449"/>
      </w:pPr>
      <w:r>
        <w:rPr/>
        <w:t>The</w:t>
      </w:r>
      <w:r>
        <w:rPr>
          <w:spacing w:val="-5"/>
        </w:rPr>
        <w:t> </w:t>
      </w:r>
      <w:r>
        <w:rPr/>
        <w:t>exporter</w:t>
      </w:r>
      <w:r>
        <w:rPr>
          <w:spacing w:val="-3"/>
        </w:rPr>
        <w:t> </w:t>
      </w:r>
      <w:r>
        <w:rPr/>
        <w:t>charges</w:t>
      </w:r>
      <w:r>
        <w:rPr>
          <w:spacing w:val="-3"/>
        </w:rPr>
        <w:t> </w:t>
      </w:r>
      <w:r>
        <w:rPr/>
        <w:t>different</w:t>
      </w:r>
      <w:r>
        <w:rPr>
          <w:spacing w:val="-3"/>
        </w:rPr>
        <w:t> </w:t>
      </w:r>
      <w:r>
        <w:rPr/>
        <w:t>prices</w:t>
      </w:r>
      <w:r>
        <w:rPr>
          <w:spacing w:val="-3"/>
        </w:rPr>
        <w:t> </w:t>
      </w:r>
      <w:r>
        <w:rPr/>
        <w:t>for</w:t>
      </w:r>
      <w:r>
        <w:rPr>
          <w:spacing w:val="-5"/>
        </w:rPr>
        <w:t> </w:t>
      </w:r>
      <w:r>
        <w:rPr/>
        <w:t>the</w:t>
      </w:r>
      <w:r>
        <w:rPr>
          <w:spacing w:val="-3"/>
        </w:rPr>
        <w:t> </w:t>
      </w:r>
      <w:r>
        <w:rPr/>
        <w:t>same</w:t>
      </w:r>
      <w:r>
        <w:rPr>
          <w:spacing w:val="-2"/>
        </w:rPr>
        <w:t> </w:t>
      </w:r>
      <w:r>
        <w:rPr/>
        <w:t>goods</w:t>
      </w:r>
      <w:r>
        <w:rPr>
          <w:spacing w:val="-3"/>
        </w:rPr>
        <w:t> </w:t>
      </w:r>
      <w:r>
        <w:rPr/>
        <w:t>in</w:t>
      </w:r>
      <w:r>
        <w:rPr>
          <w:spacing w:val="-3"/>
        </w:rPr>
        <w:t> </w:t>
      </w:r>
      <w:r>
        <w:rPr/>
        <w:t>two</w:t>
      </w:r>
      <w:r>
        <w:rPr>
          <w:spacing w:val="-3"/>
        </w:rPr>
        <w:t> </w:t>
      </w:r>
      <w:r>
        <w:rPr/>
        <w:t>different</w:t>
      </w:r>
      <w:r>
        <w:rPr>
          <w:spacing w:val="-3"/>
        </w:rPr>
        <w:t> </w:t>
      </w:r>
      <w:r>
        <w:rPr/>
        <w:t>markets.</w:t>
      </w:r>
      <w:r>
        <w:rPr>
          <w:spacing w:val="-3"/>
        </w:rPr>
        <w:t> </w:t>
      </w:r>
      <w:r>
        <w:rPr/>
        <w:t>For</w:t>
      </w:r>
      <w:r>
        <w:rPr>
          <w:spacing w:val="-3"/>
        </w:rPr>
        <w:t> </w:t>
      </w:r>
      <w:r>
        <w:rPr/>
        <w:t>price discrimination to happen, two factors need to be met:</w:t>
      </w:r>
    </w:p>
    <w:p>
      <w:pPr>
        <w:pStyle w:val="BodyText"/>
        <w:spacing w:before="276"/>
        <w:ind w:right="449"/>
      </w:pPr>
      <w:r>
        <w:rPr/>
        <w:t>The maker needs to keep the two markets separate. If not, importers from the country of origin might buy the product from a foreign country at a lower price and then sell it for a profit in their home</w:t>
      </w:r>
      <w:r>
        <w:rPr>
          <w:spacing w:val="-3"/>
        </w:rPr>
        <w:t> </w:t>
      </w:r>
      <w:r>
        <w:rPr/>
        <w:t>country.</w:t>
      </w:r>
      <w:r>
        <w:rPr>
          <w:spacing w:val="-3"/>
        </w:rPr>
        <w:t> </w:t>
      </w:r>
      <w:r>
        <w:rPr/>
        <w:t>Markets</w:t>
      </w:r>
      <w:r>
        <w:rPr>
          <w:spacing w:val="-3"/>
        </w:rPr>
        <w:t> </w:t>
      </w:r>
      <w:r>
        <w:rPr/>
        <w:t>can</w:t>
      </w:r>
      <w:r>
        <w:rPr>
          <w:spacing w:val="-3"/>
        </w:rPr>
        <w:t> </w:t>
      </w:r>
      <w:r>
        <w:rPr/>
        <w:t>be</w:t>
      </w:r>
      <w:r>
        <w:rPr>
          <w:spacing w:val="-4"/>
        </w:rPr>
        <w:t> </w:t>
      </w:r>
      <w:r>
        <w:rPr/>
        <w:t>divided</w:t>
      </w:r>
      <w:r>
        <w:rPr>
          <w:spacing w:val="-3"/>
        </w:rPr>
        <w:t> </w:t>
      </w:r>
      <w:r>
        <w:rPr/>
        <w:t>by</w:t>
      </w:r>
      <w:r>
        <w:rPr>
          <w:spacing w:val="-3"/>
        </w:rPr>
        <w:t> </w:t>
      </w:r>
      <w:r>
        <w:rPr/>
        <w:t>geography</w:t>
      </w:r>
      <w:r>
        <w:rPr>
          <w:spacing w:val="-3"/>
        </w:rPr>
        <w:t> </w:t>
      </w:r>
      <w:r>
        <w:rPr/>
        <w:t>because</w:t>
      </w:r>
      <w:r>
        <w:rPr>
          <w:spacing w:val="-4"/>
        </w:rPr>
        <w:t> </w:t>
      </w:r>
      <w:r>
        <w:rPr/>
        <w:t>of</w:t>
      </w:r>
      <w:r>
        <w:rPr>
          <w:spacing w:val="-3"/>
        </w:rPr>
        <w:t> </w:t>
      </w:r>
      <w:r>
        <w:rPr/>
        <w:t>high</w:t>
      </w:r>
      <w:r>
        <w:rPr>
          <w:spacing w:val="-3"/>
        </w:rPr>
        <w:t> </w:t>
      </w:r>
      <w:r>
        <w:rPr/>
        <w:t>travel</w:t>
      </w:r>
      <w:r>
        <w:rPr>
          <w:spacing w:val="-1"/>
        </w:rPr>
        <w:t> </w:t>
      </w:r>
      <w:r>
        <w:rPr/>
        <w:t>costs</w:t>
      </w:r>
      <w:r>
        <w:rPr>
          <w:spacing w:val="-3"/>
        </w:rPr>
        <w:t> </w:t>
      </w:r>
      <w:r>
        <w:rPr/>
        <w:t>or</w:t>
      </w:r>
      <w:r>
        <w:rPr>
          <w:spacing w:val="-3"/>
        </w:rPr>
        <w:t> </w:t>
      </w:r>
      <w:r>
        <w:rPr/>
        <w:t>trade</w:t>
      </w:r>
      <w:r>
        <w:rPr>
          <w:spacing w:val="-4"/>
        </w:rPr>
        <w:t> </w:t>
      </w:r>
      <w:r>
        <w:rPr/>
        <w:t>barriers. This is why allegations of dumping are often associated with countries which supposedly restrict imports by tariff and non-tariff means.</w:t>
      </w:r>
    </w:p>
    <w:p>
      <w:pPr>
        <w:pStyle w:val="BodyText"/>
        <w:ind w:right="544"/>
      </w:pPr>
      <w:r>
        <w:rPr/>
        <w:t>For this pricing plan to make the most profit, companies need to have the power to set different prices, especially in the market where they charge a higher price. The seller must deal with different demand situations in their home market and in other countries. If a company sells its product</w:t>
      </w:r>
      <w:r>
        <w:rPr>
          <w:spacing w:val="-3"/>
        </w:rPr>
        <w:t> </w:t>
      </w:r>
      <w:r>
        <w:rPr/>
        <w:t>in</w:t>
      </w:r>
      <w:r>
        <w:rPr>
          <w:spacing w:val="-3"/>
        </w:rPr>
        <w:t> </w:t>
      </w:r>
      <w:r>
        <w:rPr/>
        <w:t>a</w:t>
      </w:r>
      <w:r>
        <w:rPr>
          <w:spacing w:val="-4"/>
        </w:rPr>
        <w:t> </w:t>
      </w:r>
      <w:r>
        <w:rPr/>
        <w:t>country</w:t>
      </w:r>
      <w:r>
        <w:rPr>
          <w:spacing w:val="-3"/>
        </w:rPr>
        <w:t> </w:t>
      </w:r>
      <w:r>
        <w:rPr/>
        <w:t>where</w:t>
      </w:r>
      <w:r>
        <w:rPr>
          <w:spacing w:val="-5"/>
        </w:rPr>
        <w:t> </w:t>
      </w:r>
      <w:r>
        <w:rPr/>
        <w:t>many</w:t>
      </w:r>
      <w:r>
        <w:rPr>
          <w:spacing w:val="-3"/>
        </w:rPr>
        <w:t> </w:t>
      </w:r>
      <w:r>
        <w:rPr/>
        <w:t>competitors</w:t>
      </w:r>
      <w:r>
        <w:rPr>
          <w:spacing w:val="-3"/>
        </w:rPr>
        <w:t> </w:t>
      </w:r>
      <w:r>
        <w:rPr/>
        <w:t>exist</w:t>
      </w:r>
      <w:r>
        <w:rPr>
          <w:spacing w:val="-3"/>
        </w:rPr>
        <w:t> </w:t>
      </w:r>
      <w:r>
        <w:rPr/>
        <w:t>and</w:t>
      </w:r>
      <w:r>
        <w:rPr>
          <w:spacing w:val="-3"/>
        </w:rPr>
        <w:t> </w:t>
      </w:r>
      <w:r>
        <w:rPr/>
        <w:t>demand</w:t>
      </w:r>
      <w:r>
        <w:rPr>
          <w:spacing w:val="-3"/>
        </w:rPr>
        <w:t> </w:t>
      </w:r>
      <w:r>
        <w:rPr/>
        <w:t>is</w:t>
      </w:r>
      <w:r>
        <w:rPr>
          <w:spacing w:val="-3"/>
        </w:rPr>
        <w:t> </w:t>
      </w:r>
      <w:r>
        <w:rPr/>
        <w:t>sensitive</w:t>
      </w:r>
      <w:r>
        <w:rPr>
          <w:spacing w:val="-3"/>
        </w:rPr>
        <w:t> </w:t>
      </w:r>
      <w:r>
        <w:rPr/>
        <w:t>to</w:t>
      </w:r>
      <w:r>
        <w:rPr>
          <w:spacing w:val="-3"/>
        </w:rPr>
        <w:t> </w:t>
      </w:r>
      <w:r>
        <w:rPr/>
        <w:t>price</w:t>
      </w:r>
      <w:r>
        <w:rPr>
          <w:spacing w:val="-5"/>
        </w:rPr>
        <w:t> </w:t>
      </w:r>
      <w:r>
        <w:rPr/>
        <w:t>changes,</w:t>
      </w:r>
      <w:r>
        <w:rPr>
          <w:spacing w:val="-3"/>
        </w:rPr>
        <w:t> </w:t>
      </w:r>
      <w:r>
        <w:rPr/>
        <w:t>it</w:t>
      </w:r>
      <w:r>
        <w:rPr>
          <w:spacing w:val="-3"/>
        </w:rPr>
        <w:t> </w:t>
      </w:r>
      <w:r>
        <w:rPr/>
        <w:t>will likely</w:t>
      </w:r>
      <w:r>
        <w:rPr>
          <w:spacing w:val="-1"/>
        </w:rPr>
        <w:t> </w:t>
      </w:r>
      <w:r>
        <w:rPr/>
        <w:t>set</w:t>
      </w:r>
      <w:r>
        <w:rPr>
          <w:spacing w:val="-1"/>
        </w:rPr>
        <w:t> </w:t>
      </w:r>
      <w:r>
        <w:rPr/>
        <w:t>lower</w:t>
      </w:r>
      <w:r>
        <w:rPr>
          <w:spacing w:val="-1"/>
        </w:rPr>
        <w:t> </w:t>
      </w:r>
      <w:r>
        <w:rPr/>
        <w:t>prices</w:t>
      </w:r>
      <w:r>
        <w:rPr>
          <w:spacing w:val="-1"/>
        </w:rPr>
        <w:t> </w:t>
      </w:r>
      <w:r>
        <w:rPr/>
        <w:t>there.</w:t>
      </w:r>
      <w:r>
        <w:rPr>
          <w:spacing w:val="-1"/>
        </w:rPr>
        <w:t> </w:t>
      </w:r>
      <w:r>
        <w:rPr/>
        <w:t>At</w:t>
      </w:r>
      <w:r>
        <w:rPr>
          <w:spacing w:val="-1"/>
        </w:rPr>
        <w:t> </w:t>
      </w:r>
      <w:r>
        <w:rPr/>
        <w:t>the</w:t>
      </w:r>
      <w:r>
        <w:rPr>
          <w:spacing w:val="-1"/>
        </w:rPr>
        <w:t> </w:t>
      </w:r>
      <w:r>
        <w:rPr/>
        <w:t>same</w:t>
      </w:r>
      <w:r>
        <w:rPr>
          <w:spacing w:val="-1"/>
        </w:rPr>
        <w:t> </w:t>
      </w:r>
      <w:r>
        <w:rPr/>
        <w:t>time,</w:t>
      </w:r>
      <w:r>
        <w:rPr>
          <w:spacing w:val="-1"/>
        </w:rPr>
        <w:t> </w:t>
      </w:r>
      <w:r>
        <w:rPr/>
        <w:t>if</w:t>
      </w:r>
      <w:r>
        <w:rPr>
          <w:spacing w:val="-1"/>
        </w:rPr>
        <w:t> </w:t>
      </w:r>
      <w:r>
        <w:rPr/>
        <w:t>it</w:t>
      </w:r>
      <w:r>
        <w:rPr>
          <w:spacing w:val="-1"/>
        </w:rPr>
        <w:t> </w:t>
      </w:r>
      <w:r>
        <w:rPr/>
        <w:t>sells</w:t>
      </w:r>
      <w:r>
        <w:rPr>
          <w:spacing w:val="-1"/>
        </w:rPr>
        <w:t> </w:t>
      </w:r>
      <w:r>
        <w:rPr/>
        <w:t>at</w:t>
      </w:r>
      <w:r>
        <w:rPr>
          <w:spacing w:val="-1"/>
        </w:rPr>
        <w:t> </w:t>
      </w:r>
      <w:r>
        <w:rPr/>
        <w:t>home</w:t>
      </w:r>
      <w:r>
        <w:rPr>
          <w:spacing w:val="-2"/>
        </w:rPr>
        <w:t> </w:t>
      </w:r>
      <w:r>
        <w:rPr/>
        <w:t>where</w:t>
      </w:r>
      <w:r>
        <w:rPr>
          <w:spacing w:val="-3"/>
        </w:rPr>
        <w:t> </w:t>
      </w:r>
      <w:r>
        <w:rPr/>
        <w:t>there</w:t>
      </w:r>
      <w:r>
        <w:rPr>
          <w:spacing w:val="-3"/>
        </w:rPr>
        <w:t> </w:t>
      </w:r>
      <w:r>
        <w:rPr/>
        <w:t>are</w:t>
      </w:r>
      <w:r>
        <w:rPr>
          <w:spacing w:val="-2"/>
        </w:rPr>
        <w:t> </w:t>
      </w:r>
      <w:r>
        <w:rPr/>
        <w:t>fewer competitors and demand is less sensitive to price changes, it can charge higher prices. This way, the company can make the most profit</w:t>
      </w:r>
    </w:p>
    <w:p>
      <w:pPr>
        <w:pStyle w:val="BodyText"/>
        <w:spacing w:before="5"/>
      </w:pPr>
    </w:p>
    <w:p>
      <w:pPr>
        <w:pStyle w:val="Heading1"/>
        <w:numPr>
          <w:ilvl w:val="0"/>
          <w:numId w:val="2"/>
        </w:numPr>
        <w:tabs>
          <w:tab w:pos="351" w:val="left" w:leader="none"/>
        </w:tabs>
        <w:spacing w:line="240" w:lineRule="auto" w:before="0" w:after="0"/>
        <w:ind w:left="351" w:right="0" w:hanging="351"/>
        <w:jc w:val="left"/>
      </w:pPr>
      <w:r>
        <w:rPr/>
        <w:t>Predatory</w:t>
      </w:r>
      <w:r>
        <w:rPr>
          <w:spacing w:val="-3"/>
        </w:rPr>
        <w:t> </w:t>
      </w:r>
      <w:r>
        <w:rPr>
          <w:spacing w:val="-2"/>
        </w:rPr>
        <w:t>Pricing</w:t>
      </w:r>
    </w:p>
    <w:p>
      <w:pPr>
        <w:pStyle w:val="BodyText"/>
        <w:rPr>
          <w:b/>
        </w:rPr>
      </w:pPr>
    </w:p>
    <w:p>
      <w:pPr>
        <w:pStyle w:val="BodyText"/>
        <w:ind w:right="543"/>
      </w:pPr>
      <w:r>
        <w:rPr/>
        <w:t>Predatory</w:t>
      </w:r>
      <w:r>
        <w:rPr>
          <w:spacing w:val="-3"/>
        </w:rPr>
        <w:t> </w:t>
      </w:r>
      <w:r>
        <w:rPr/>
        <w:t>price</w:t>
      </w:r>
      <w:r>
        <w:rPr>
          <w:spacing w:val="-4"/>
        </w:rPr>
        <w:t> </w:t>
      </w:r>
      <w:r>
        <w:rPr/>
        <w:t>is</w:t>
      </w:r>
      <w:r>
        <w:rPr>
          <w:spacing w:val="-3"/>
        </w:rPr>
        <w:t> </w:t>
      </w:r>
      <w:r>
        <w:rPr/>
        <w:t>one</w:t>
      </w:r>
      <w:r>
        <w:rPr>
          <w:spacing w:val="-4"/>
        </w:rPr>
        <w:t> </w:t>
      </w:r>
      <w:r>
        <w:rPr/>
        <w:t>way</w:t>
      </w:r>
      <w:r>
        <w:rPr>
          <w:spacing w:val="-3"/>
        </w:rPr>
        <w:t> </w:t>
      </w:r>
      <w:r>
        <w:rPr/>
        <w:t>of</w:t>
      </w:r>
      <w:r>
        <w:rPr>
          <w:spacing w:val="-3"/>
        </w:rPr>
        <w:t> </w:t>
      </w:r>
      <w:r>
        <w:rPr/>
        <w:t>dumping.</w:t>
      </w:r>
      <w:r>
        <w:rPr>
          <w:spacing w:val="-3"/>
        </w:rPr>
        <w:t> </w:t>
      </w:r>
      <w:r>
        <w:rPr/>
        <w:t>A</w:t>
      </w:r>
      <w:r>
        <w:rPr>
          <w:spacing w:val="-3"/>
        </w:rPr>
        <w:t> </w:t>
      </w:r>
      <w:r>
        <w:rPr/>
        <w:t>leading</w:t>
      </w:r>
      <w:r>
        <w:rPr>
          <w:spacing w:val="-3"/>
        </w:rPr>
        <w:t> </w:t>
      </w:r>
      <w:r>
        <w:rPr/>
        <w:t>supplier</w:t>
      </w:r>
      <w:r>
        <w:rPr>
          <w:spacing w:val="-3"/>
        </w:rPr>
        <w:t> </w:t>
      </w:r>
      <w:r>
        <w:rPr/>
        <w:t>starts</w:t>
      </w:r>
      <w:r>
        <w:rPr>
          <w:spacing w:val="-3"/>
        </w:rPr>
        <w:t> </w:t>
      </w:r>
      <w:r>
        <w:rPr/>
        <w:t>charging</w:t>
      </w:r>
      <w:r>
        <w:rPr>
          <w:spacing w:val="-3"/>
        </w:rPr>
        <w:t> </w:t>
      </w:r>
      <w:r>
        <w:rPr/>
        <w:t>lower</w:t>
      </w:r>
      <w:r>
        <w:rPr>
          <w:spacing w:val="-3"/>
        </w:rPr>
        <w:t> </w:t>
      </w:r>
      <w:r>
        <w:rPr/>
        <w:t>prices</w:t>
      </w:r>
      <w:r>
        <w:rPr>
          <w:spacing w:val="-3"/>
        </w:rPr>
        <w:t> </w:t>
      </w:r>
      <w:r>
        <w:rPr/>
        <w:t>than</w:t>
      </w:r>
      <w:r>
        <w:rPr>
          <w:spacing w:val="-3"/>
        </w:rPr>
        <w:t> </w:t>
      </w:r>
      <w:r>
        <w:rPr/>
        <w:t>it</w:t>
      </w:r>
      <w:r>
        <w:rPr>
          <w:spacing w:val="-3"/>
        </w:rPr>
        <w:t> </w:t>
      </w:r>
      <w:r>
        <w:rPr/>
        <w:t>costs to sell, aiming to push rivals out of the foreign market. After winning the race, the price is increased above the cost, allowing for the recovery of losses from the earlier low prices. Predatory pricing includes pricing below marginal cost. Setting prices below the average cost is common when demand is low and some costs remain the same. As long as the price is higher than average fluctuating costs, the company is performing at its best. It's clear that aggressive pricing is damaging because, if it works, it will eliminate competition in the foreign market. In the long run buyers will have to suffer in having to pay prices well above marginal costs. Economists are uncertain about how much aggressive dumping occurs in international trade. They argue that it is unlikely</w:t>
      </w:r>
      <w:r>
        <w:rPr>
          <w:spacing w:val="-4"/>
        </w:rPr>
        <w:t> </w:t>
      </w:r>
      <w:r>
        <w:rPr/>
        <w:t>that</w:t>
      </w:r>
      <w:r>
        <w:rPr>
          <w:spacing w:val="-4"/>
        </w:rPr>
        <w:t> </w:t>
      </w:r>
      <w:r>
        <w:rPr/>
        <w:t>many</w:t>
      </w:r>
      <w:r>
        <w:rPr>
          <w:spacing w:val="-4"/>
        </w:rPr>
        <w:t> </w:t>
      </w:r>
      <w:r>
        <w:rPr/>
        <w:t>recent</w:t>
      </w:r>
      <w:r>
        <w:rPr>
          <w:spacing w:val="-2"/>
        </w:rPr>
        <w:t> </w:t>
      </w:r>
      <w:r>
        <w:rPr/>
        <w:t>anti-dumping</w:t>
      </w:r>
      <w:r>
        <w:rPr>
          <w:spacing w:val="-4"/>
        </w:rPr>
        <w:t> </w:t>
      </w:r>
      <w:r>
        <w:rPr/>
        <w:t>cases</w:t>
      </w:r>
      <w:r>
        <w:rPr>
          <w:spacing w:val="-4"/>
        </w:rPr>
        <w:t> </w:t>
      </w:r>
      <w:r>
        <w:rPr/>
        <w:t>have</w:t>
      </w:r>
      <w:r>
        <w:rPr>
          <w:spacing w:val="-3"/>
        </w:rPr>
        <w:t> </w:t>
      </w:r>
      <w:r>
        <w:rPr/>
        <w:t>involved</w:t>
      </w:r>
      <w:r>
        <w:rPr>
          <w:spacing w:val="-4"/>
        </w:rPr>
        <w:t> </w:t>
      </w:r>
      <w:r>
        <w:rPr/>
        <w:t>this</w:t>
      </w:r>
      <w:r>
        <w:rPr>
          <w:spacing w:val="-4"/>
        </w:rPr>
        <w:t> </w:t>
      </w:r>
      <w:r>
        <w:rPr/>
        <w:t>kind</w:t>
      </w:r>
      <w:r>
        <w:rPr>
          <w:spacing w:val="-4"/>
        </w:rPr>
        <w:t> </w:t>
      </w:r>
      <w:r>
        <w:rPr/>
        <w:t>of</w:t>
      </w:r>
      <w:r>
        <w:rPr>
          <w:spacing w:val="-4"/>
        </w:rPr>
        <w:t> </w:t>
      </w:r>
      <w:r>
        <w:rPr/>
        <w:t>behaviour.</w:t>
      </w:r>
      <w:r>
        <w:rPr>
          <w:spacing w:val="-4"/>
        </w:rPr>
        <w:t> </w:t>
      </w:r>
      <w:r>
        <w:rPr/>
        <w:t>This</w:t>
      </w:r>
      <w:r>
        <w:rPr>
          <w:spacing w:val="-4"/>
        </w:rPr>
        <w:t> </w:t>
      </w:r>
      <w:r>
        <w:rPr/>
        <w:t>is</w:t>
      </w:r>
      <w:r>
        <w:rPr>
          <w:spacing w:val="-4"/>
        </w:rPr>
        <w:t> </w:t>
      </w:r>
      <w:r>
        <w:rPr/>
        <w:t>because the rules for this approach to be effective are very limiting.</w:t>
      </w:r>
    </w:p>
    <w:p>
      <w:pPr>
        <w:pStyle w:val="BodyText"/>
        <w:spacing w:before="3"/>
      </w:pPr>
    </w:p>
    <w:p>
      <w:pPr>
        <w:pStyle w:val="Heading1"/>
        <w:numPr>
          <w:ilvl w:val="0"/>
          <w:numId w:val="2"/>
        </w:numPr>
        <w:tabs>
          <w:tab w:pos="323" w:val="left" w:leader="none"/>
        </w:tabs>
        <w:spacing w:line="240" w:lineRule="auto" w:before="0" w:after="0"/>
        <w:ind w:left="323" w:right="0" w:hanging="323"/>
        <w:jc w:val="left"/>
      </w:pPr>
      <w:r>
        <w:rPr/>
        <w:t>Existence</w:t>
      </w:r>
      <w:r>
        <w:rPr>
          <w:spacing w:val="-1"/>
        </w:rPr>
        <w:t> </w:t>
      </w:r>
      <w:r>
        <w:rPr/>
        <w:t>of</w:t>
      </w:r>
      <w:r>
        <w:rPr>
          <w:spacing w:val="-1"/>
        </w:rPr>
        <w:t> </w:t>
      </w:r>
      <w:r>
        <w:rPr/>
        <w:t>excess</w:t>
      </w:r>
      <w:r>
        <w:rPr>
          <w:spacing w:val="1"/>
        </w:rPr>
        <w:t> </w:t>
      </w:r>
      <w:r>
        <w:rPr>
          <w:spacing w:val="-2"/>
        </w:rPr>
        <w:t>capacity</w:t>
      </w:r>
    </w:p>
    <w:p>
      <w:pPr>
        <w:pStyle w:val="BodyText"/>
        <w:spacing w:before="6"/>
        <w:rPr>
          <w:b/>
        </w:rPr>
      </w:pPr>
    </w:p>
    <w:p>
      <w:pPr>
        <w:pStyle w:val="BodyText"/>
        <w:ind w:right="615"/>
      </w:pPr>
      <w:r>
        <w:rPr/>
        <w:t>There is extra capacity because of unpredictable demand and the costs of making quick changes. This situation can happen in competitive industries where demand changes a lot, but companies can't easily change their production levels right away due to high costs. This is true for many industries that make products like steel and chemicals. In these industries, plants usually operate all</w:t>
      </w:r>
      <w:r>
        <w:rPr>
          <w:spacing w:val="-3"/>
        </w:rPr>
        <w:t> </w:t>
      </w:r>
      <w:r>
        <w:rPr/>
        <w:t>the</w:t>
      </w:r>
      <w:r>
        <w:rPr>
          <w:spacing w:val="-3"/>
        </w:rPr>
        <w:t> </w:t>
      </w:r>
      <w:r>
        <w:rPr/>
        <w:t>time,</w:t>
      </w:r>
      <w:r>
        <w:rPr>
          <w:spacing w:val="-3"/>
        </w:rPr>
        <w:t> </w:t>
      </w:r>
      <w:r>
        <w:rPr/>
        <w:t>which</w:t>
      </w:r>
      <w:r>
        <w:rPr>
          <w:spacing w:val="-3"/>
        </w:rPr>
        <w:t> </w:t>
      </w:r>
      <w:r>
        <w:rPr/>
        <w:t>means</w:t>
      </w:r>
      <w:r>
        <w:rPr>
          <w:spacing w:val="-3"/>
        </w:rPr>
        <w:t> </w:t>
      </w:r>
      <w:r>
        <w:rPr/>
        <w:t>there</w:t>
      </w:r>
      <w:r>
        <w:rPr>
          <w:spacing w:val="-4"/>
        </w:rPr>
        <w:t> </w:t>
      </w:r>
      <w:r>
        <w:rPr/>
        <w:t>are</w:t>
      </w:r>
      <w:r>
        <w:rPr>
          <w:spacing w:val="-4"/>
        </w:rPr>
        <w:t> </w:t>
      </w:r>
      <w:r>
        <w:rPr/>
        <w:t>high</w:t>
      </w:r>
      <w:r>
        <w:rPr>
          <w:spacing w:val="-3"/>
        </w:rPr>
        <w:t> </w:t>
      </w:r>
      <w:r>
        <w:rPr/>
        <w:t>costs</w:t>
      </w:r>
      <w:r>
        <w:rPr>
          <w:spacing w:val="-3"/>
        </w:rPr>
        <w:t> </w:t>
      </w:r>
      <w:r>
        <w:rPr/>
        <w:t>when</w:t>
      </w:r>
      <w:r>
        <w:rPr>
          <w:spacing w:val="-3"/>
        </w:rPr>
        <w:t> </w:t>
      </w:r>
      <w:r>
        <w:rPr/>
        <w:t>switching</w:t>
      </w:r>
      <w:r>
        <w:rPr>
          <w:spacing w:val="-3"/>
        </w:rPr>
        <w:t> </w:t>
      </w:r>
      <w:r>
        <w:rPr/>
        <w:t>between</w:t>
      </w:r>
      <w:r>
        <w:rPr>
          <w:spacing w:val="-3"/>
        </w:rPr>
        <w:t> </w:t>
      </w:r>
      <w:r>
        <w:rPr/>
        <w:t>different</w:t>
      </w:r>
      <w:r>
        <w:rPr>
          <w:spacing w:val="-3"/>
        </w:rPr>
        <w:t> </w:t>
      </w:r>
      <w:r>
        <w:rPr/>
        <w:t>products</w:t>
      </w:r>
      <w:r>
        <w:rPr>
          <w:spacing w:val="-3"/>
        </w:rPr>
        <w:t> </w:t>
      </w:r>
      <w:r>
        <w:rPr/>
        <w:t>and</w:t>
      </w:r>
      <w:r>
        <w:rPr>
          <w:spacing w:val="-3"/>
        </w:rPr>
        <w:t> </w:t>
      </w:r>
      <w:r>
        <w:rPr/>
        <w:t>they need to keep using their capacity consistently.</w:t>
      </w:r>
    </w:p>
    <w:p>
      <w:pPr>
        <w:pStyle w:val="BodyText"/>
        <w:spacing w:after="0"/>
        <w:sectPr>
          <w:pgSz w:w="12240" w:h="15840"/>
          <w:pgMar w:top="1360" w:bottom="280" w:left="1800" w:right="360"/>
        </w:sectPr>
      </w:pPr>
    </w:p>
    <w:p>
      <w:pPr>
        <w:pStyle w:val="Heading1"/>
        <w:numPr>
          <w:ilvl w:val="0"/>
          <w:numId w:val="2"/>
        </w:numPr>
        <w:tabs>
          <w:tab w:pos="292" w:val="left" w:leader="none"/>
        </w:tabs>
        <w:spacing w:line="240" w:lineRule="auto" w:before="63" w:after="0"/>
        <w:ind w:left="292" w:right="0" w:hanging="292"/>
        <w:jc w:val="both"/>
      </w:pPr>
      <w:r>
        <w:rPr/>
        <w:t>Transitional </w:t>
      </w:r>
      <w:r>
        <w:rPr>
          <w:spacing w:val="-2"/>
        </w:rPr>
        <w:t>Dumping</w:t>
      </w:r>
    </w:p>
    <w:p>
      <w:pPr>
        <w:pStyle w:val="BodyText"/>
        <w:spacing w:before="19"/>
        <w:rPr>
          <w:b/>
        </w:rPr>
      </w:pPr>
    </w:p>
    <w:p>
      <w:pPr>
        <w:pStyle w:val="BodyText"/>
        <w:ind w:right="361"/>
        <w:jc w:val="both"/>
      </w:pPr>
      <w:r>
        <w:rPr/>
        <w:t>It</w:t>
      </w:r>
      <w:r>
        <w:rPr>
          <w:spacing w:val="-1"/>
        </w:rPr>
        <w:t> </w:t>
      </w:r>
      <w:r>
        <w:rPr/>
        <w:t>occurs</w:t>
      </w:r>
      <w:r>
        <w:rPr>
          <w:spacing w:val="-1"/>
        </w:rPr>
        <w:t> </w:t>
      </w:r>
      <w:r>
        <w:rPr/>
        <w:t>when</w:t>
      </w:r>
      <w:r>
        <w:rPr>
          <w:spacing w:val="-1"/>
        </w:rPr>
        <w:t> </w:t>
      </w:r>
      <w:r>
        <w:rPr/>
        <w:t>an</w:t>
      </w:r>
      <w:r>
        <w:rPr>
          <w:spacing w:val="-1"/>
        </w:rPr>
        <w:t> </w:t>
      </w:r>
      <w:r>
        <w:rPr/>
        <w:t>exporter</w:t>
      </w:r>
      <w:r>
        <w:rPr>
          <w:spacing w:val="-2"/>
        </w:rPr>
        <w:t> </w:t>
      </w:r>
      <w:r>
        <w:rPr/>
        <w:t>needs</w:t>
      </w:r>
      <w:r>
        <w:rPr>
          <w:spacing w:val="-1"/>
        </w:rPr>
        <w:t> </w:t>
      </w:r>
      <w:r>
        <w:rPr/>
        <w:t>to</w:t>
      </w:r>
      <w:r>
        <w:rPr>
          <w:spacing w:val="-1"/>
        </w:rPr>
        <w:t> </w:t>
      </w:r>
      <w:r>
        <w:rPr/>
        <w:t>price</w:t>
      </w:r>
      <w:r>
        <w:rPr>
          <w:spacing w:val="-2"/>
        </w:rPr>
        <w:t> </w:t>
      </w:r>
      <w:r>
        <w:rPr/>
        <w:t>below</w:t>
      </w:r>
      <w:r>
        <w:rPr>
          <w:spacing w:val="-1"/>
        </w:rPr>
        <w:t> </w:t>
      </w:r>
      <w:r>
        <w:rPr/>
        <w:t>marginal</w:t>
      </w:r>
      <w:r>
        <w:rPr>
          <w:spacing w:val="-1"/>
        </w:rPr>
        <w:t> </w:t>
      </w:r>
      <w:r>
        <w:rPr/>
        <w:t>cost</w:t>
      </w:r>
      <w:r>
        <w:rPr>
          <w:spacing w:val="-1"/>
        </w:rPr>
        <w:t> </w:t>
      </w:r>
      <w:r>
        <w:rPr/>
        <w:t>in</w:t>
      </w:r>
      <w:r>
        <w:rPr>
          <w:spacing w:val="-1"/>
        </w:rPr>
        <w:t> </w:t>
      </w:r>
      <w:r>
        <w:rPr/>
        <w:t>order</w:t>
      </w:r>
      <w:r>
        <w:rPr>
          <w:spacing w:val="-2"/>
        </w:rPr>
        <w:t> </w:t>
      </w:r>
      <w:r>
        <w:rPr/>
        <w:t>to</w:t>
      </w:r>
      <w:r>
        <w:rPr>
          <w:spacing w:val="-3"/>
        </w:rPr>
        <w:t> </w:t>
      </w:r>
      <w:r>
        <w:rPr/>
        <w:t>maximise</w:t>
      </w:r>
      <w:r>
        <w:rPr>
          <w:spacing w:val="-2"/>
        </w:rPr>
        <w:t> </w:t>
      </w:r>
      <w:r>
        <w:rPr/>
        <w:t>sales</w:t>
      </w:r>
      <w:r>
        <w:rPr>
          <w:spacing w:val="-2"/>
        </w:rPr>
        <w:t> </w:t>
      </w:r>
      <w:r>
        <w:rPr/>
        <w:t>and</w:t>
      </w:r>
      <w:r>
        <w:rPr>
          <w:spacing w:val="-1"/>
        </w:rPr>
        <w:t> </w:t>
      </w:r>
      <w:r>
        <w:rPr/>
        <w:t>expand market share. In this situation, selling a product for less than its cost is seen as an investment in marketing. It's considered a good move if it can lead to gains later on. This might involve setting prices lower than costs, which could be seen as predatory pricing, but it clearly isn’t. The main reason given for taking action against it is that it helps local businesses have a better opportunity</w:t>
      </w:r>
      <w:r>
        <w:rPr>
          <w:spacing w:val="40"/>
        </w:rPr>
        <w:t> </w:t>
      </w:r>
      <w:r>
        <w:rPr/>
        <w:t>than foreign companies. People often say that certain businesses help a country by allowing local workers and resources to make more money than they would in other areas or by providing benefits that help the overall economy. Even if these points are agreed upon, it still needs to be shown that</w:t>
      </w:r>
      <w:r>
        <w:rPr>
          <w:spacing w:val="40"/>
        </w:rPr>
        <w:t> </w:t>
      </w:r>
      <w:r>
        <w:rPr/>
        <w:t>the Anti-dumping strategy is the best way to reach these goals.</w:t>
      </w:r>
    </w:p>
    <w:p>
      <w:pPr>
        <w:pStyle w:val="BodyText"/>
        <w:spacing w:before="10"/>
      </w:pPr>
    </w:p>
    <w:p>
      <w:pPr>
        <w:pStyle w:val="Heading1"/>
        <w:ind w:left="62"/>
      </w:pPr>
      <w:r>
        <w:rPr>
          <w:spacing w:val="-5"/>
        </w:rPr>
        <w:t>Anti-</w:t>
      </w:r>
      <w:r>
        <w:rPr>
          <w:spacing w:val="-2"/>
        </w:rPr>
        <w:t>Dumping</w:t>
      </w:r>
    </w:p>
    <w:p>
      <w:pPr>
        <w:pStyle w:val="BodyText"/>
        <w:spacing w:before="1"/>
        <w:rPr>
          <w:b/>
        </w:rPr>
      </w:pPr>
    </w:p>
    <w:p>
      <w:pPr>
        <w:pStyle w:val="BodyText"/>
        <w:ind w:right="543" w:firstLine="719"/>
      </w:pPr>
      <w:r>
        <w:rPr/>
        <w:t>Anti-Dumping</w:t>
      </w:r>
      <w:r>
        <w:rPr>
          <w:spacing w:val="-4"/>
        </w:rPr>
        <w:t> </w:t>
      </w:r>
      <w:r>
        <w:rPr/>
        <w:t>refers</w:t>
      </w:r>
      <w:r>
        <w:rPr>
          <w:spacing w:val="-4"/>
        </w:rPr>
        <w:t> </w:t>
      </w:r>
      <w:r>
        <w:rPr/>
        <w:t>to</w:t>
      </w:r>
      <w:r>
        <w:rPr>
          <w:spacing w:val="-4"/>
        </w:rPr>
        <w:t> </w:t>
      </w:r>
      <w:r>
        <w:rPr/>
        <w:t>measures</w:t>
      </w:r>
      <w:r>
        <w:rPr>
          <w:spacing w:val="-4"/>
        </w:rPr>
        <w:t> </w:t>
      </w:r>
      <w:r>
        <w:rPr/>
        <w:t>taken</w:t>
      </w:r>
      <w:r>
        <w:rPr>
          <w:spacing w:val="-4"/>
        </w:rPr>
        <w:t> </w:t>
      </w:r>
      <w:r>
        <w:rPr/>
        <w:t>to</w:t>
      </w:r>
      <w:r>
        <w:rPr>
          <w:spacing w:val="-4"/>
        </w:rPr>
        <w:t> </w:t>
      </w:r>
      <w:r>
        <w:rPr/>
        <w:t>protect</w:t>
      </w:r>
      <w:r>
        <w:rPr>
          <w:spacing w:val="-3"/>
        </w:rPr>
        <w:t> </w:t>
      </w:r>
      <w:r>
        <w:rPr/>
        <w:t>local</w:t>
      </w:r>
      <w:r>
        <w:rPr>
          <w:spacing w:val="-4"/>
        </w:rPr>
        <w:t> </w:t>
      </w:r>
      <w:r>
        <w:rPr/>
        <w:t>businesses</w:t>
      </w:r>
      <w:r>
        <w:rPr>
          <w:spacing w:val="-4"/>
        </w:rPr>
        <w:t> </w:t>
      </w:r>
      <w:r>
        <w:rPr/>
        <w:t>from</w:t>
      </w:r>
      <w:r>
        <w:rPr>
          <w:spacing w:val="-4"/>
        </w:rPr>
        <w:t> </w:t>
      </w:r>
      <w:r>
        <w:rPr/>
        <w:t>foreign</w:t>
      </w:r>
      <w:r>
        <w:rPr>
          <w:spacing w:val="-4"/>
        </w:rPr>
        <w:t> </w:t>
      </w:r>
      <w:r>
        <w:rPr/>
        <w:t>companies selling products at very low prices. When a country sees that another country is selling goods at prices lower We have seen, dumping is a form of price discrimination between national markets; i.e., the practice of selling things abroad at a lower price than on the home market. Since the early 1900s, laws have been made to address issues related to foreign trade. Anti-dumping laws were created because some countries realised that their industries were harmed by foreign companies selling goods at prices lower than what it costs to make them. Dumping is a trade practice that leaves local producers vulnerable and could eventually cause them to stop making the product entirely. </w:t>
      </w:r>
      <w:r>
        <w:rPr>
          <w:vertAlign w:val="superscript"/>
        </w:rPr>
        <w:t>3</w:t>
      </w:r>
      <w:r>
        <w:rPr>
          <w:vertAlign w:val="baseline"/>
        </w:rPr>
        <w:t>Early laws allowed for a special tax called 'dumping duty' on foreign goods sold for less than their fair value, but only if a</w:t>
      </w:r>
      <w:r>
        <w:rPr>
          <w:spacing w:val="-2"/>
          <w:vertAlign w:val="baseline"/>
        </w:rPr>
        <w:t> </w:t>
      </w:r>
      <w:r>
        <w:rPr>
          <w:vertAlign w:val="baseline"/>
        </w:rPr>
        <w:t>local industry was harmed by these</w:t>
      </w:r>
      <w:r>
        <w:rPr>
          <w:spacing w:val="-1"/>
          <w:vertAlign w:val="baseline"/>
        </w:rPr>
        <w:t> </w:t>
      </w:r>
      <w:r>
        <w:rPr>
          <w:vertAlign w:val="baseline"/>
        </w:rPr>
        <w:t>imports. In 1947, these</w:t>
      </w:r>
      <w:r>
        <w:rPr>
          <w:spacing w:val="-1"/>
          <w:vertAlign w:val="baseline"/>
        </w:rPr>
        <w:t> </w:t>
      </w:r>
      <w:r>
        <w:rPr>
          <w:vertAlign w:val="baseline"/>
        </w:rPr>
        <w:t>rules created the concept of dumping and anti-dumping actions in Article IV of the GATT. Countries with developed economies, low tariffs, and few trade barriers often use anti-dumping actions.</w:t>
      </w:r>
    </w:p>
    <w:p>
      <w:pPr>
        <w:pStyle w:val="BodyText"/>
        <w:spacing w:before="1"/>
        <w:ind w:right="664"/>
      </w:pPr>
      <w:r>
        <w:rPr/>
        <w:t>These countries are common targets for dumping because they have open markets and strong buying</w:t>
      </w:r>
      <w:r>
        <w:rPr>
          <w:spacing w:val="-4"/>
        </w:rPr>
        <w:t> </w:t>
      </w:r>
      <w:r>
        <w:rPr/>
        <w:t>power.</w:t>
      </w:r>
      <w:r>
        <w:rPr>
          <w:spacing w:val="-3"/>
        </w:rPr>
        <w:t> </w:t>
      </w:r>
      <w:r>
        <w:rPr/>
        <w:t>In</w:t>
      </w:r>
      <w:r>
        <w:rPr>
          <w:spacing w:val="-4"/>
        </w:rPr>
        <w:t> </w:t>
      </w:r>
      <w:r>
        <w:rPr/>
        <w:t>recent</w:t>
      </w:r>
      <w:r>
        <w:rPr>
          <w:spacing w:val="-4"/>
        </w:rPr>
        <w:t> </w:t>
      </w:r>
      <w:r>
        <w:rPr/>
        <w:t>years,</w:t>
      </w:r>
      <w:r>
        <w:rPr>
          <w:spacing w:val="-4"/>
        </w:rPr>
        <w:t> </w:t>
      </w:r>
      <w:r>
        <w:rPr/>
        <w:t>more</w:t>
      </w:r>
      <w:r>
        <w:rPr>
          <w:spacing w:val="-3"/>
        </w:rPr>
        <w:t> </w:t>
      </w:r>
      <w:r>
        <w:rPr/>
        <w:t>and</w:t>
      </w:r>
      <w:r>
        <w:rPr>
          <w:spacing w:val="-4"/>
        </w:rPr>
        <w:t> </w:t>
      </w:r>
      <w:r>
        <w:rPr/>
        <w:t>more</w:t>
      </w:r>
      <w:r>
        <w:rPr>
          <w:spacing w:val="-6"/>
        </w:rPr>
        <w:t> </w:t>
      </w:r>
      <w:r>
        <w:rPr/>
        <w:t>developing</w:t>
      </w:r>
      <w:r>
        <w:rPr>
          <w:spacing w:val="-4"/>
        </w:rPr>
        <w:t> </w:t>
      </w:r>
      <w:r>
        <w:rPr/>
        <w:t>and</w:t>
      </w:r>
      <w:r>
        <w:rPr>
          <w:spacing w:val="-4"/>
        </w:rPr>
        <w:t> </w:t>
      </w:r>
      <w:r>
        <w:rPr/>
        <w:t>newly</w:t>
      </w:r>
      <w:r>
        <w:rPr>
          <w:spacing w:val="-4"/>
        </w:rPr>
        <w:t> </w:t>
      </w:r>
      <w:r>
        <w:rPr/>
        <w:t>industrialised</w:t>
      </w:r>
      <w:r>
        <w:rPr>
          <w:spacing w:val="-4"/>
        </w:rPr>
        <w:t> </w:t>
      </w:r>
      <w:r>
        <w:rPr/>
        <w:t>countries</w:t>
      </w:r>
      <w:r>
        <w:rPr>
          <w:spacing w:val="-4"/>
        </w:rPr>
        <w:t> </w:t>
      </w:r>
      <w:r>
        <w:rPr/>
        <w:t>have been taking anti-dumping steps. This change usually means that these countries are moving from broadly limiting imports to a more focused way of protecting their trade. People are worried that anti-dumping measures might be misused as a way to limit imports more broadly. Some economists argue that these actions don't make sense based on free trade principles. They believe that</w:t>
      </w:r>
      <w:r>
        <w:rPr>
          <w:spacing w:val="-2"/>
        </w:rPr>
        <w:t> </w:t>
      </w:r>
      <w:r>
        <w:rPr/>
        <w:t>these</w:t>
      </w:r>
      <w:r>
        <w:rPr>
          <w:spacing w:val="-4"/>
        </w:rPr>
        <w:t> </w:t>
      </w:r>
      <w:r>
        <w:rPr/>
        <w:t>measures</w:t>
      </w:r>
      <w:r>
        <w:rPr>
          <w:spacing w:val="-2"/>
        </w:rPr>
        <w:t> </w:t>
      </w:r>
      <w:r>
        <w:rPr/>
        <w:t>are</w:t>
      </w:r>
      <w:r>
        <w:rPr>
          <w:spacing w:val="-3"/>
        </w:rPr>
        <w:t> </w:t>
      </w:r>
      <w:r>
        <w:rPr/>
        <w:t>just</w:t>
      </w:r>
      <w:r>
        <w:rPr>
          <w:spacing w:val="-2"/>
        </w:rPr>
        <w:t> </w:t>
      </w:r>
      <w:r>
        <w:rPr/>
        <w:t>protectionist</w:t>
      </w:r>
      <w:r>
        <w:rPr>
          <w:spacing w:val="-2"/>
        </w:rPr>
        <w:t> </w:t>
      </w:r>
      <w:r>
        <w:rPr/>
        <w:t>tools</w:t>
      </w:r>
      <w:r>
        <w:rPr>
          <w:spacing w:val="-2"/>
        </w:rPr>
        <w:t> </w:t>
      </w:r>
      <w:r>
        <w:rPr/>
        <w:t>that</w:t>
      </w:r>
      <w:r>
        <w:rPr>
          <w:spacing w:val="-2"/>
        </w:rPr>
        <w:t> </w:t>
      </w:r>
      <w:r>
        <w:rPr/>
        <w:t>waste</w:t>
      </w:r>
      <w:r>
        <w:rPr>
          <w:spacing w:val="-2"/>
        </w:rPr>
        <w:t> </w:t>
      </w:r>
      <w:r>
        <w:rPr/>
        <w:t>resources.</w:t>
      </w:r>
      <w:r>
        <w:rPr>
          <w:vertAlign w:val="superscript"/>
        </w:rPr>
        <w:t>4</w:t>
      </w:r>
      <w:r>
        <w:rPr>
          <w:vertAlign w:val="baseline"/>
        </w:rPr>
        <w:t>A</w:t>
      </w:r>
      <w:r>
        <w:rPr>
          <w:spacing w:val="-2"/>
          <w:vertAlign w:val="baseline"/>
        </w:rPr>
        <w:t> </w:t>
      </w:r>
      <w:r>
        <w:rPr>
          <w:vertAlign w:val="baseline"/>
        </w:rPr>
        <w:t>survey</w:t>
      </w:r>
      <w:r>
        <w:rPr>
          <w:spacing w:val="-2"/>
          <w:vertAlign w:val="baseline"/>
        </w:rPr>
        <w:t> </w:t>
      </w:r>
      <w:r>
        <w:rPr>
          <w:vertAlign w:val="baseline"/>
        </w:rPr>
        <w:t>of</w:t>
      </w:r>
      <w:r>
        <w:rPr>
          <w:spacing w:val="-2"/>
          <w:vertAlign w:val="baseline"/>
        </w:rPr>
        <w:t> </w:t>
      </w:r>
      <w:r>
        <w:rPr>
          <w:vertAlign w:val="baseline"/>
        </w:rPr>
        <w:t>economic</w:t>
      </w:r>
      <w:r>
        <w:rPr>
          <w:spacing w:val="-3"/>
          <w:vertAlign w:val="baseline"/>
        </w:rPr>
        <w:t> </w:t>
      </w:r>
      <w:r>
        <w:rPr>
          <w:vertAlign w:val="baseline"/>
        </w:rPr>
        <w:t>studies finds that experts do not agree on whether dumping is a bad economic practice.</w:t>
      </w:r>
    </w:p>
    <w:p>
      <w:pPr>
        <w:pStyle w:val="BodyText"/>
      </w:pPr>
    </w:p>
    <w:p>
      <w:pPr>
        <w:pStyle w:val="BodyText"/>
        <w:spacing w:before="232"/>
      </w:pPr>
    </w:p>
    <w:p>
      <w:pPr>
        <w:pStyle w:val="Heading1"/>
        <w:spacing w:before="1"/>
      </w:pPr>
      <w:r>
        <w:rPr/>
        <w:t>Anti-Dumping</w:t>
      </w:r>
      <w:r>
        <w:rPr>
          <w:spacing w:val="-13"/>
        </w:rPr>
        <w:t> </w:t>
      </w:r>
      <w:r>
        <w:rPr/>
        <w:t>under</w:t>
      </w:r>
      <w:r>
        <w:rPr>
          <w:spacing w:val="-12"/>
        </w:rPr>
        <w:t> </w:t>
      </w:r>
      <w:r>
        <w:rPr/>
        <w:t>the</w:t>
      </w:r>
      <w:r>
        <w:rPr>
          <w:spacing w:val="-8"/>
        </w:rPr>
        <w:t> </w:t>
      </w:r>
      <w:r>
        <w:rPr>
          <w:spacing w:val="-5"/>
        </w:rPr>
        <w:t>WTO</w:t>
      </w:r>
    </w:p>
    <w:p>
      <w:pPr>
        <w:pStyle w:val="BodyText"/>
        <w:spacing w:line="237" w:lineRule="auto" w:before="274"/>
        <w:ind w:right="449" w:firstLine="719"/>
      </w:pPr>
      <w:r>
        <w:rPr/>
        <w:t>Dumping,</w:t>
      </w:r>
      <w:r>
        <w:rPr>
          <w:spacing w:val="22"/>
        </w:rPr>
        <w:t> </w:t>
      </w:r>
      <w:r>
        <w:rPr/>
        <w:t>which</w:t>
      </w:r>
      <w:r>
        <w:rPr>
          <w:spacing w:val="21"/>
        </w:rPr>
        <w:t> </w:t>
      </w:r>
      <w:r>
        <w:rPr/>
        <w:t>damages</w:t>
      </w:r>
      <w:r>
        <w:rPr>
          <w:spacing w:val="22"/>
        </w:rPr>
        <w:t> </w:t>
      </w:r>
      <w:r>
        <w:rPr/>
        <w:t>a local</w:t>
      </w:r>
      <w:r>
        <w:rPr>
          <w:spacing w:val="22"/>
        </w:rPr>
        <w:t> </w:t>
      </w:r>
      <w:r>
        <w:rPr/>
        <w:t>industry,</w:t>
      </w:r>
      <w:r>
        <w:rPr>
          <w:spacing w:val="21"/>
        </w:rPr>
        <w:t> </w:t>
      </w:r>
      <w:r>
        <w:rPr/>
        <w:t>is</w:t>
      </w:r>
      <w:r>
        <w:rPr>
          <w:spacing w:val="22"/>
        </w:rPr>
        <w:t> </w:t>
      </w:r>
      <w:r>
        <w:rPr/>
        <w:t>not</w:t>
      </w:r>
      <w:r>
        <w:rPr>
          <w:spacing w:val="22"/>
        </w:rPr>
        <w:t> </w:t>
      </w:r>
      <w:r>
        <w:rPr/>
        <w:t>allowed</w:t>
      </w:r>
      <w:r>
        <w:rPr>
          <w:spacing w:val="21"/>
        </w:rPr>
        <w:t> </w:t>
      </w:r>
      <w:r>
        <w:rPr/>
        <w:t>under</w:t>
      </w:r>
      <w:r>
        <w:rPr>
          <w:spacing w:val="21"/>
        </w:rPr>
        <w:t> </w:t>
      </w:r>
      <w:r>
        <w:rPr/>
        <w:t>Article</w:t>
      </w:r>
      <w:r>
        <w:rPr>
          <w:spacing w:val="23"/>
        </w:rPr>
        <w:t> </w:t>
      </w:r>
      <w:r>
        <w:rPr/>
        <w:t>VI of</w:t>
      </w:r>
      <w:r>
        <w:rPr>
          <w:spacing w:val="21"/>
        </w:rPr>
        <w:t> </w:t>
      </w:r>
      <w:r>
        <w:rPr/>
        <w:t>the GATT 1994. This means that anti-dumping measures can be enforced. This exception from the free trade</w:t>
      </w:r>
    </w:p>
    <w:p>
      <w:pPr>
        <w:pStyle w:val="BodyText"/>
        <w:rPr>
          <w:sz w:val="20"/>
        </w:rPr>
      </w:pPr>
    </w:p>
    <w:p>
      <w:pPr>
        <w:pStyle w:val="BodyText"/>
        <w:rPr>
          <w:sz w:val="20"/>
        </w:rPr>
      </w:pPr>
    </w:p>
    <w:p>
      <w:pPr>
        <w:pStyle w:val="BodyText"/>
        <w:spacing w:before="204"/>
        <w:rPr>
          <w:sz w:val="20"/>
        </w:rPr>
      </w:pPr>
      <w:r>
        <w:rPr>
          <w:sz w:val="20"/>
        </w:rPr>
        <mc:AlternateContent>
          <mc:Choice Requires="wps">
            <w:drawing>
              <wp:anchor distT="0" distB="0" distL="0" distR="0" allowOverlap="1" layoutInCell="1" locked="0" behindDoc="1" simplePos="0" relativeHeight="487588864">
                <wp:simplePos x="0" y="0"/>
                <wp:positionH relativeFrom="page">
                  <wp:posOffset>1143000</wp:posOffset>
                </wp:positionH>
                <wp:positionV relativeFrom="paragraph">
                  <wp:posOffset>291130</wp:posOffset>
                </wp:positionV>
                <wp:extent cx="1828800" cy="635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2.923653pt;width:144pt;height:.47998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before="104"/>
        <w:ind w:left="0" w:right="449" w:firstLine="0"/>
        <w:jc w:val="left"/>
        <w:rPr>
          <w:sz w:val="20"/>
        </w:rPr>
      </w:pPr>
      <w:r>
        <w:rPr>
          <w:sz w:val="20"/>
          <w:vertAlign w:val="superscript"/>
        </w:rPr>
        <w:t>3</w:t>
      </w:r>
      <w:r>
        <w:rPr>
          <w:sz w:val="20"/>
          <w:vertAlign w:val="baseline"/>
        </w:rPr>
        <w:t>Müller,</w:t>
      </w:r>
      <w:r>
        <w:rPr>
          <w:spacing w:val="-3"/>
          <w:sz w:val="20"/>
          <w:vertAlign w:val="baseline"/>
        </w:rPr>
        <w:t> </w:t>
      </w:r>
      <w:r>
        <w:rPr>
          <w:sz w:val="20"/>
          <w:vertAlign w:val="baseline"/>
        </w:rPr>
        <w:t>Khan</w:t>
      </w:r>
      <w:r>
        <w:rPr>
          <w:spacing w:val="-2"/>
          <w:sz w:val="20"/>
          <w:vertAlign w:val="baseline"/>
        </w:rPr>
        <w:t> </w:t>
      </w:r>
      <w:r>
        <w:rPr>
          <w:sz w:val="20"/>
          <w:vertAlign w:val="baseline"/>
        </w:rPr>
        <w:t>&amp;</w:t>
      </w:r>
      <w:r>
        <w:rPr>
          <w:spacing w:val="-2"/>
          <w:sz w:val="20"/>
          <w:vertAlign w:val="baseline"/>
        </w:rPr>
        <w:t> </w:t>
      </w:r>
      <w:r>
        <w:rPr>
          <w:sz w:val="20"/>
          <w:vertAlign w:val="baseline"/>
        </w:rPr>
        <w:t>Neuman,</w:t>
      </w:r>
      <w:r>
        <w:rPr>
          <w:spacing w:val="-2"/>
          <w:sz w:val="20"/>
          <w:vertAlign w:val="baseline"/>
        </w:rPr>
        <w:t> </w:t>
      </w:r>
      <w:r>
        <w:rPr>
          <w:i/>
          <w:sz w:val="20"/>
          <w:vertAlign w:val="baseline"/>
        </w:rPr>
        <w:t>EC</w:t>
      </w:r>
      <w:r>
        <w:rPr>
          <w:i/>
          <w:spacing w:val="-4"/>
          <w:sz w:val="20"/>
          <w:vertAlign w:val="baseline"/>
        </w:rPr>
        <w:t> </w:t>
      </w:r>
      <w:r>
        <w:rPr>
          <w:i/>
          <w:sz w:val="20"/>
          <w:vertAlign w:val="baseline"/>
        </w:rPr>
        <w:t>Anti-Dumping</w:t>
      </w:r>
      <w:r>
        <w:rPr>
          <w:i/>
          <w:spacing w:val="-2"/>
          <w:sz w:val="20"/>
          <w:vertAlign w:val="baseline"/>
        </w:rPr>
        <w:t> </w:t>
      </w:r>
      <w:r>
        <w:rPr>
          <w:i/>
          <w:sz w:val="20"/>
          <w:vertAlign w:val="baseline"/>
        </w:rPr>
        <w:t>Law</w:t>
      </w:r>
      <w:r>
        <w:rPr>
          <w:i/>
          <w:spacing w:val="-2"/>
          <w:sz w:val="20"/>
          <w:vertAlign w:val="baseline"/>
        </w:rPr>
        <w:t> </w:t>
      </w:r>
      <w:r>
        <w:rPr>
          <w:i/>
          <w:sz w:val="20"/>
          <w:vertAlign w:val="baseline"/>
        </w:rPr>
        <w:t>–</w:t>
      </w:r>
      <w:r>
        <w:rPr>
          <w:i/>
          <w:spacing w:val="-4"/>
          <w:sz w:val="20"/>
          <w:vertAlign w:val="baseline"/>
        </w:rPr>
        <w:t> </w:t>
      </w:r>
      <w:r>
        <w:rPr>
          <w:i/>
          <w:sz w:val="20"/>
          <w:vertAlign w:val="baseline"/>
        </w:rPr>
        <w:t>A</w:t>
      </w:r>
      <w:r>
        <w:rPr>
          <w:i/>
          <w:spacing w:val="-3"/>
          <w:sz w:val="20"/>
          <w:vertAlign w:val="baseline"/>
        </w:rPr>
        <w:t> </w:t>
      </w:r>
      <w:r>
        <w:rPr>
          <w:i/>
          <w:sz w:val="20"/>
          <w:vertAlign w:val="baseline"/>
        </w:rPr>
        <w:t>Commentary</w:t>
      </w:r>
      <w:r>
        <w:rPr>
          <w:i/>
          <w:spacing w:val="-3"/>
          <w:sz w:val="20"/>
          <w:vertAlign w:val="baseline"/>
        </w:rPr>
        <w:t> </w:t>
      </w:r>
      <w:r>
        <w:rPr>
          <w:i/>
          <w:sz w:val="20"/>
          <w:vertAlign w:val="baseline"/>
        </w:rPr>
        <w:t>on</w:t>
      </w:r>
      <w:r>
        <w:rPr>
          <w:i/>
          <w:spacing w:val="-2"/>
          <w:sz w:val="20"/>
          <w:vertAlign w:val="baseline"/>
        </w:rPr>
        <w:t> </w:t>
      </w:r>
      <w:r>
        <w:rPr>
          <w:i/>
          <w:sz w:val="20"/>
          <w:vertAlign w:val="baseline"/>
        </w:rPr>
        <w:t>Regulation</w:t>
      </w:r>
      <w:r>
        <w:rPr>
          <w:i/>
          <w:spacing w:val="-4"/>
          <w:sz w:val="20"/>
          <w:vertAlign w:val="baseline"/>
        </w:rPr>
        <w:t> </w:t>
      </w:r>
      <w:r>
        <w:rPr>
          <w:i/>
          <w:sz w:val="20"/>
          <w:vertAlign w:val="baseline"/>
        </w:rPr>
        <w:t>384/96 </w:t>
      </w:r>
      <w:r>
        <w:rPr>
          <w:sz w:val="20"/>
          <w:vertAlign w:val="baseline"/>
        </w:rPr>
        <w:t>(hereafter</w:t>
      </w:r>
      <w:r>
        <w:rPr>
          <w:spacing w:val="-5"/>
          <w:sz w:val="20"/>
          <w:vertAlign w:val="baseline"/>
        </w:rPr>
        <w:t> </w:t>
      </w:r>
      <w:r>
        <w:rPr>
          <w:sz w:val="20"/>
          <w:vertAlign w:val="baseline"/>
        </w:rPr>
        <w:t>Müller,</w:t>
      </w:r>
      <w:r>
        <w:rPr>
          <w:spacing w:val="-3"/>
          <w:sz w:val="20"/>
          <w:vertAlign w:val="baseline"/>
        </w:rPr>
        <w:t> </w:t>
      </w:r>
      <w:r>
        <w:rPr>
          <w:sz w:val="20"/>
          <w:vertAlign w:val="baseline"/>
        </w:rPr>
        <w:t>Khan</w:t>
      </w:r>
      <w:r>
        <w:rPr>
          <w:spacing w:val="-2"/>
          <w:sz w:val="20"/>
          <w:vertAlign w:val="baseline"/>
        </w:rPr>
        <w:t> </w:t>
      </w:r>
      <w:r>
        <w:rPr>
          <w:sz w:val="20"/>
          <w:vertAlign w:val="baseline"/>
        </w:rPr>
        <w:t>&amp; Neuman), page 3. 9 Müller, Khan &amp; Neuman, page 4.</w:t>
      </w:r>
    </w:p>
    <w:p>
      <w:pPr>
        <w:spacing w:before="0"/>
        <w:ind w:left="0" w:right="615" w:firstLine="0"/>
        <w:jc w:val="left"/>
        <w:rPr>
          <w:sz w:val="20"/>
        </w:rPr>
      </w:pPr>
      <w:r>
        <w:rPr>
          <w:sz w:val="20"/>
          <w:vertAlign w:val="superscript"/>
        </w:rPr>
        <w:t>4</w:t>
      </w:r>
      <w:r>
        <w:rPr>
          <w:spacing w:val="-3"/>
          <w:sz w:val="20"/>
          <w:vertAlign w:val="baseline"/>
        </w:rPr>
        <w:t> </w:t>
      </w:r>
      <w:r>
        <w:rPr>
          <w:sz w:val="20"/>
          <w:vertAlign w:val="baseline"/>
        </w:rPr>
        <w:t>Van</w:t>
      </w:r>
      <w:r>
        <w:rPr>
          <w:spacing w:val="-2"/>
          <w:sz w:val="20"/>
          <w:vertAlign w:val="baseline"/>
        </w:rPr>
        <w:t> </w:t>
      </w:r>
      <w:r>
        <w:rPr>
          <w:sz w:val="20"/>
          <w:vertAlign w:val="baseline"/>
        </w:rPr>
        <w:t>Bael</w:t>
      </w:r>
      <w:r>
        <w:rPr>
          <w:spacing w:val="-4"/>
          <w:sz w:val="20"/>
          <w:vertAlign w:val="baseline"/>
        </w:rPr>
        <w:t> </w:t>
      </w:r>
      <w:r>
        <w:rPr>
          <w:sz w:val="20"/>
          <w:vertAlign w:val="baseline"/>
        </w:rPr>
        <w:t>&amp;</w:t>
      </w:r>
      <w:r>
        <w:rPr>
          <w:spacing w:val="-6"/>
          <w:sz w:val="20"/>
          <w:vertAlign w:val="baseline"/>
        </w:rPr>
        <w:t> </w:t>
      </w:r>
      <w:r>
        <w:rPr>
          <w:sz w:val="20"/>
          <w:vertAlign w:val="baseline"/>
        </w:rPr>
        <w:t>Bellis,</w:t>
      </w:r>
      <w:r>
        <w:rPr>
          <w:spacing w:val="-4"/>
          <w:sz w:val="20"/>
          <w:vertAlign w:val="baseline"/>
        </w:rPr>
        <w:t> </w:t>
      </w:r>
      <w:r>
        <w:rPr>
          <w:i/>
          <w:sz w:val="20"/>
          <w:vertAlign w:val="baseline"/>
        </w:rPr>
        <w:t>Anti-Dumping</w:t>
      </w:r>
      <w:r>
        <w:rPr>
          <w:i/>
          <w:spacing w:val="-6"/>
          <w:sz w:val="20"/>
          <w:vertAlign w:val="baseline"/>
        </w:rPr>
        <w:t> </w:t>
      </w:r>
      <w:r>
        <w:rPr>
          <w:i/>
          <w:sz w:val="20"/>
          <w:vertAlign w:val="baseline"/>
        </w:rPr>
        <w:t>and</w:t>
      </w:r>
      <w:r>
        <w:rPr>
          <w:i/>
          <w:spacing w:val="-2"/>
          <w:sz w:val="20"/>
          <w:vertAlign w:val="baseline"/>
        </w:rPr>
        <w:t> </w:t>
      </w:r>
      <w:r>
        <w:rPr>
          <w:i/>
          <w:sz w:val="20"/>
          <w:vertAlign w:val="baseline"/>
        </w:rPr>
        <w:t>Other</w:t>
      </w:r>
      <w:r>
        <w:rPr>
          <w:i/>
          <w:spacing w:val="-10"/>
          <w:sz w:val="20"/>
          <w:vertAlign w:val="baseline"/>
        </w:rPr>
        <w:t> </w:t>
      </w:r>
      <w:r>
        <w:rPr>
          <w:i/>
          <w:sz w:val="20"/>
          <w:vertAlign w:val="baseline"/>
        </w:rPr>
        <w:t>Trade</w:t>
      </w:r>
      <w:r>
        <w:rPr>
          <w:i/>
          <w:spacing w:val="-7"/>
          <w:sz w:val="20"/>
          <w:vertAlign w:val="baseline"/>
        </w:rPr>
        <w:t> </w:t>
      </w:r>
      <w:r>
        <w:rPr>
          <w:i/>
          <w:sz w:val="20"/>
          <w:vertAlign w:val="baseline"/>
        </w:rPr>
        <w:t>Protection</w:t>
      </w:r>
      <w:r>
        <w:rPr>
          <w:i/>
          <w:spacing w:val="-1"/>
          <w:sz w:val="20"/>
          <w:vertAlign w:val="baseline"/>
        </w:rPr>
        <w:t> </w:t>
      </w:r>
      <w:r>
        <w:rPr>
          <w:i/>
          <w:sz w:val="20"/>
          <w:vertAlign w:val="baseline"/>
        </w:rPr>
        <w:t>Laws</w:t>
      </w:r>
      <w:r>
        <w:rPr>
          <w:i/>
          <w:spacing w:val="-6"/>
          <w:sz w:val="20"/>
          <w:vertAlign w:val="baseline"/>
        </w:rPr>
        <w:t> </w:t>
      </w:r>
      <w:r>
        <w:rPr>
          <w:i/>
          <w:sz w:val="20"/>
          <w:vertAlign w:val="baseline"/>
        </w:rPr>
        <w:t>of</w:t>
      </w:r>
      <w:r>
        <w:rPr>
          <w:i/>
          <w:spacing w:val="-4"/>
          <w:sz w:val="20"/>
          <w:vertAlign w:val="baseline"/>
        </w:rPr>
        <w:t> </w:t>
      </w:r>
      <w:r>
        <w:rPr>
          <w:i/>
          <w:sz w:val="20"/>
          <w:vertAlign w:val="baseline"/>
        </w:rPr>
        <w:t>the</w:t>
      </w:r>
      <w:r>
        <w:rPr>
          <w:i/>
          <w:spacing w:val="-7"/>
          <w:sz w:val="20"/>
          <w:vertAlign w:val="baseline"/>
        </w:rPr>
        <w:t> </w:t>
      </w:r>
      <w:r>
        <w:rPr>
          <w:i/>
          <w:sz w:val="20"/>
          <w:vertAlign w:val="baseline"/>
        </w:rPr>
        <w:t>E</w:t>
      </w:r>
      <w:r>
        <w:rPr>
          <w:sz w:val="20"/>
          <w:vertAlign w:val="baseline"/>
        </w:rPr>
        <w:t>C,</w:t>
      </w:r>
      <w:r>
        <w:rPr>
          <w:spacing w:val="-3"/>
          <w:sz w:val="20"/>
          <w:vertAlign w:val="baseline"/>
        </w:rPr>
        <w:t> </w:t>
      </w:r>
      <w:r>
        <w:rPr>
          <w:sz w:val="20"/>
          <w:vertAlign w:val="baseline"/>
        </w:rPr>
        <w:t>(hereafter Van</w:t>
      </w:r>
      <w:r>
        <w:rPr>
          <w:spacing w:val="-4"/>
          <w:sz w:val="20"/>
          <w:vertAlign w:val="baseline"/>
        </w:rPr>
        <w:t> </w:t>
      </w:r>
      <w:r>
        <w:rPr>
          <w:sz w:val="20"/>
          <w:vertAlign w:val="baseline"/>
        </w:rPr>
        <w:t>Bael</w:t>
      </w:r>
      <w:r>
        <w:rPr>
          <w:spacing w:val="-4"/>
          <w:sz w:val="20"/>
          <w:vertAlign w:val="baseline"/>
        </w:rPr>
        <w:t> </w:t>
      </w:r>
      <w:r>
        <w:rPr>
          <w:sz w:val="20"/>
          <w:vertAlign w:val="baseline"/>
        </w:rPr>
        <w:t>&amp;</w:t>
      </w:r>
      <w:r>
        <w:rPr>
          <w:spacing w:val="-9"/>
          <w:sz w:val="20"/>
          <w:vertAlign w:val="baseline"/>
        </w:rPr>
        <w:t> </w:t>
      </w:r>
      <w:r>
        <w:rPr>
          <w:sz w:val="20"/>
          <w:vertAlign w:val="baseline"/>
        </w:rPr>
        <w:t>Bellis),</w:t>
      </w:r>
      <w:r>
        <w:rPr>
          <w:spacing w:val="-4"/>
          <w:sz w:val="20"/>
          <w:vertAlign w:val="baseline"/>
        </w:rPr>
        <w:t> </w:t>
      </w:r>
      <w:r>
        <w:rPr>
          <w:sz w:val="20"/>
          <w:vertAlign w:val="baseline"/>
        </w:rPr>
        <w:t>page 34, and Müller, Khan &amp; Neuman, page 6</w:t>
      </w:r>
    </w:p>
    <w:p>
      <w:pPr>
        <w:spacing w:after="0"/>
        <w:jc w:val="left"/>
        <w:rPr>
          <w:sz w:val="20"/>
        </w:rPr>
        <w:sectPr>
          <w:pgSz w:w="12240" w:h="15840"/>
          <w:pgMar w:top="1580" w:bottom="280" w:left="1800" w:right="360"/>
        </w:sectPr>
      </w:pPr>
    </w:p>
    <w:p>
      <w:pPr>
        <w:pStyle w:val="BodyText"/>
        <w:spacing w:before="72"/>
        <w:ind w:right="526"/>
        <w:jc w:val="both"/>
      </w:pPr>
      <w:r>
        <w:rPr/>
        <w:t>rules of GATT 1994 are based on the idea that anti-dumping is an unfair trade practice. This explains why anti-dumping measures do not allow the selling country to retaliate or demand something of equal value. When dealing with anti-dumping cases for goods from a WTO Member country,</w:t>
      </w:r>
      <w:r>
        <w:rPr>
          <w:spacing w:val="-2"/>
        </w:rPr>
        <w:t> </w:t>
      </w:r>
      <w:r>
        <w:rPr/>
        <w:t>that</w:t>
      </w:r>
      <w:r>
        <w:rPr>
          <w:spacing w:val="-2"/>
        </w:rPr>
        <w:t> </w:t>
      </w:r>
      <w:r>
        <w:rPr/>
        <w:t>country must</w:t>
      </w:r>
      <w:r>
        <w:rPr>
          <w:spacing w:val="-2"/>
        </w:rPr>
        <w:t> </w:t>
      </w:r>
      <w:r>
        <w:rPr/>
        <w:t>follow</w:t>
      </w:r>
      <w:r>
        <w:rPr>
          <w:spacing w:val="-2"/>
        </w:rPr>
        <w:t> </w:t>
      </w:r>
      <w:r>
        <w:rPr/>
        <w:t>the</w:t>
      </w:r>
      <w:r>
        <w:rPr>
          <w:spacing w:val="-3"/>
        </w:rPr>
        <w:t> </w:t>
      </w:r>
      <w:r>
        <w:rPr/>
        <w:t>rules and</w:t>
      </w:r>
      <w:r>
        <w:rPr>
          <w:spacing w:val="-2"/>
        </w:rPr>
        <w:t> </w:t>
      </w:r>
      <w:r>
        <w:rPr/>
        <w:t>responsibilities</w:t>
      </w:r>
      <w:r>
        <w:rPr>
          <w:spacing w:val="-2"/>
        </w:rPr>
        <w:t> </w:t>
      </w:r>
      <w:r>
        <w:rPr/>
        <w:t>set</w:t>
      </w:r>
      <w:r>
        <w:rPr>
          <w:spacing w:val="-2"/>
        </w:rPr>
        <w:t> </w:t>
      </w:r>
      <w:r>
        <w:rPr/>
        <w:t>out</w:t>
      </w:r>
      <w:r>
        <w:rPr>
          <w:spacing w:val="-2"/>
        </w:rPr>
        <w:t> </w:t>
      </w:r>
      <w:r>
        <w:rPr/>
        <w:t>in</w:t>
      </w:r>
      <w:r>
        <w:rPr>
          <w:spacing w:val="-2"/>
        </w:rPr>
        <w:t> </w:t>
      </w:r>
      <w:r>
        <w:rPr/>
        <w:t>the</w:t>
      </w:r>
      <w:r>
        <w:rPr>
          <w:spacing w:val="-3"/>
        </w:rPr>
        <w:t> </w:t>
      </w:r>
      <w:r>
        <w:rPr/>
        <w:t>WTO</w:t>
      </w:r>
      <w:r>
        <w:rPr>
          <w:spacing w:val="-1"/>
        </w:rPr>
        <w:t> </w:t>
      </w:r>
      <w:r>
        <w:rPr/>
        <w:t>Agreement.</w:t>
      </w:r>
      <w:r>
        <w:rPr>
          <w:spacing w:val="-2"/>
        </w:rPr>
        <w:t> </w:t>
      </w:r>
      <w:r>
        <w:rPr/>
        <w:t>The rules are outlined in Article VI of the GATT 1994. This article, called "Anti-dumping and Countervailing Duties," explains what dumping is and outlines the main rules for applying anti- dumping measures. Article VI is supported by the Anti Dumping Agreement, which is part of the General Agreement on Tariffs and Trade from 1994. The Anti-Dumping Agreement explains Article VI in more detail by giving clear rules on how WTO members can use anti-dumping measures. Article 16 of the Anti Dumping Agreement sets up the Committee on Anti-dumping Practices. This committee is responsible for carrying out tasks given to it by the Agreement or by its members. The Committee oversees the administrative and regulatory actions of the Members, and the Members are expected to report to the Committee all preliminary or final anti-dumping measures taken. On November 27, 2006, the WTO Secretariat announced that the number of new anti-dumping cases is decreasing, while the number of new final measures has gone up compared to 2005.</w:t>
      </w:r>
    </w:p>
    <w:p>
      <w:pPr>
        <w:pStyle w:val="BodyText"/>
        <w:spacing w:before="70"/>
      </w:pPr>
    </w:p>
    <w:p>
      <w:pPr>
        <w:pStyle w:val="Heading1"/>
        <w:spacing w:before="1"/>
        <w:jc w:val="both"/>
      </w:pPr>
      <w:r>
        <w:rPr/>
        <w:t>The</w:t>
      </w:r>
      <w:r>
        <w:rPr>
          <w:spacing w:val="-7"/>
        </w:rPr>
        <w:t> </w:t>
      </w:r>
      <w:r>
        <w:rPr/>
        <w:t>Anti-Dumping</w:t>
      </w:r>
      <w:r>
        <w:rPr>
          <w:spacing w:val="-9"/>
        </w:rPr>
        <w:t> </w:t>
      </w:r>
      <w:r>
        <w:rPr>
          <w:spacing w:val="-2"/>
        </w:rPr>
        <w:t>Agreement</w:t>
      </w:r>
    </w:p>
    <w:p>
      <w:pPr>
        <w:pStyle w:val="BodyText"/>
        <w:spacing w:before="271"/>
        <w:ind w:right="533" w:firstLine="719"/>
        <w:jc w:val="both"/>
      </w:pPr>
      <w:r>
        <w:rPr/>
        <w:t>The Anti Dumping Agreement has clear rules about when anti-dumping steps can be applied. It provides a limited approach for anti-dumping officials and is not effective for reaching larger import policy goals.</w:t>
      </w:r>
    </w:p>
    <w:p>
      <w:pPr>
        <w:pStyle w:val="BodyText"/>
        <w:spacing w:before="271"/>
        <w:ind w:right="538" w:firstLine="719"/>
        <w:jc w:val="both"/>
      </w:pPr>
      <w:r>
        <w:rPr/>
        <w:t>The anti-dumping measure is usually used only when the local industry asks for it because their</w:t>
      </w:r>
      <w:r>
        <w:rPr>
          <w:spacing w:val="-2"/>
        </w:rPr>
        <w:t> </w:t>
      </w:r>
      <w:r>
        <w:rPr/>
        <w:t>goods</w:t>
      </w:r>
      <w:r>
        <w:rPr>
          <w:spacing w:val="-1"/>
        </w:rPr>
        <w:t> </w:t>
      </w:r>
      <w:r>
        <w:rPr/>
        <w:t>compete</w:t>
      </w:r>
      <w:r>
        <w:rPr>
          <w:spacing w:val="-2"/>
        </w:rPr>
        <w:t> </w:t>
      </w:r>
      <w:r>
        <w:rPr/>
        <w:t>with</w:t>
      </w:r>
      <w:r>
        <w:rPr>
          <w:spacing w:val="-1"/>
        </w:rPr>
        <w:t> </w:t>
      </w:r>
      <w:r>
        <w:rPr/>
        <w:t>foreign</w:t>
      </w:r>
      <w:r>
        <w:rPr>
          <w:spacing w:val="-1"/>
        </w:rPr>
        <w:t> </w:t>
      </w:r>
      <w:r>
        <w:rPr/>
        <w:t>imports.</w:t>
      </w:r>
      <w:r>
        <w:rPr>
          <w:spacing w:val="-1"/>
        </w:rPr>
        <w:t> </w:t>
      </w:r>
      <w:r>
        <w:rPr/>
        <w:t>The</w:t>
      </w:r>
      <w:r>
        <w:rPr>
          <w:spacing w:val="-3"/>
        </w:rPr>
        <w:t> </w:t>
      </w:r>
      <w:r>
        <w:rPr/>
        <w:t>Anti</w:t>
      </w:r>
      <w:r>
        <w:rPr>
          <w:spacing w:val="-1"/>
        </w:rPr>
        <w:t> </w:t>
      </w:r>
      <w:r>
        <w:rPr/>
        <w:t>Dumping</w:t>
      </w:r>
      <w:r>
        <w:rPr>
          <w:spacing w:val="-1"/>
        </w:rPr>
        <w:t> </w:t>
      </w:r>
      <w:r>
        <w:rPr/>
        <w:t>Agreement</w:t>
      </w:r>
      <w:r>
        <w:rPr>
          <w:spacing w:val="-1"/>
        </w:rPr>
        <w:t> </w:t>
      </w:r>
      <w:r>
        <w:rPr/>
        <w:t>outlines</w:t>
      </w:r>
      <w:r>
        <w:rPr>
          <w:spacing w:val="-2"/>
        </w:rPr>
        <w:t> </w:t>
      </w:r>
      <w:r>
        <w:rPr/>
        <w:t>what</w:t>
      </w:r>
      <w:r>
        <w:rPr>
          <w:spacing w:val="-1"/>
        </w:rPr>
        <w:t> </w:t>
      </w:r>
      <w:r>
        <w:rPr/>
        <w:t>to</w:t>
      </w:r>
      <w:r>
        <w:rPr>
          <w:spacing w:val="-1"/>
        </w:rPr>
        <w:t> </w:t>
      </w:r>
      <w:r>
        <w:rPr/>
        <w:t>consider when determining if dumped imports harm local businesses. It also explains how to start and carry out</w:t>
      </w:r>
      <w:r>
        <w:rPr>
          <w:spacing w:val="76"/>
        </w:rPr>
        <w:t>  </w:t>
      </w:r>
      <w:r>
        <w:rPr/>
        <w:t>anti-dumping</w:t>
      </w:r>
      <w:r>
        <w:rPr>
          <w:spacing w:val="76"/>
        </w:rPr>
        <w:t>  </w:t>
      </w:r>
      <w:r>
        <w:rPr/>
        <w:t>investigations</w:t>
      </w:r>
      <w:r>
        <w:rPr>
          <w:spacing w:val="76"/>
        </w:rPr>
        <w:t>  </w:t>
      </w:r>
      <w:r>
        <w:rPr/>
        <w:t>and</w:t>
      </w:r>
      <w:r>
        <w:rPr>
          <w:spacing w:val="76"/>
        </w:rPr>
        <w:t>  </w:t>
      </w:r>
      <w:r>
        <w:rPr/>
        <w:t>how</w:t>
      </w:r>
      <w:r>
        <w:rPr>
          <w:spacing w:val="78"/>
        </w:rPr>
        <w:t>  </w:t>
      </w:r>
      <w:r>
        <w:rPr/>
        <w:t>long</w:t>
      </w:r>
      <w:r>
        <w:rPr>
          <w:spacing w:val="76"/>
        </w:rPr>
        <w:t>  </w:t>
      </w:r>
      <w:r>
        <w:rPr/>
        <w:t>anti-dumping</w:t>
      </w:r>
      <w:r>
        <w:rPr>
          <w:spacing w:val="76"/>
        </w:rPr>
        <w:t>  </w:t>
      </w:r>
      <w:r>
        <w:rPr/>
        <w:t>measures</w:t>
      </w:r>
      <w:r>
        <w:rPr>
          <w:spacing w:val="77"/>
        </w:rPr>
        <w:t>  </w:t>
      </w:r>
      <w:r>
        <w:rPr/>
        <w:t>will</w:t>
      </w:r>
      <w:r>
        <w:rPr>
          <w:spacing w:val="77"/>
        </w:rPr>
        <w:t>  </w:t>
      </w:r>
      <w:r>
        <w:rPr>
          <w:spacing w:val="-2"/>
        </w:rPr>
        <w:t>last.</w:t>
      </w:r>
    </w:p>
    <w:p>
      <w:pPr>
        <w:pStyle w:val="BodyText"/>
      </w:pPr>
    </w:p>
    <w:p>
      <w:pPr>
        <w:pStyle w:val="BodyText"/>
        <w:spacing w:before="1"/>
        <w:ind w:right="542"/>
        <w:jc w:val="both"/>
      </w:pPr>
      <w:r>
        <w:rPr/>
        <w:t>The Anti Dumping Agreement has clear rules to decide if a product is sold at a dumped price. It sets guidelines for comparing the export price with a calculated normal price to determine costs. The AD Agreement sets rules to make sure that the export price and the normal value of a product are compared fairly, preventing the unfair creation or increase of dumping profits.</w:t>
      </w:r>
    </w:p>
    <w:p>
      <w:pPr>
        <w:pStyle w:val="BodyText"/>
        <w:spacing w:before="271"/>
      </w:pPr>
    </w:p>
    <w:p>
      <w:pPr>
        <w:pStyle w:val="BodyText"/>
        <w:ind w:right="535"/>
        <w:jc w:val="both"/>
      </w:pPr>
      <w:r>
        <w:rPr/>
        <w:t>The</w:t>
      </w:r>
      <w:r>
        <w:rPr>
          <w:spacing w:val="-1"/>
        </w:rPr>
        <w:t> </w:t>
      </w:r>
      <w:r>
        <w:rPr/>
        <w:t>Anti Dumping Agreement was signed in 1994 after the Uruguay Round of talks and came into effect in 1995. The Anti Dumping Agreement replaces the anti- dumping codes agreed upon in 1967 (Kennedy Round Anti-dumping Code) and 1979 (Tokyo Round Anti-dumping Code). The Anti Dumping Agreement does not cover anti-circumvention.</w:t>
      </w:r>
      <w:r>
        <w:rPr>
          <w:vertAlign w:val="superscript"/>
        </w:rPr>
        <w:t>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5"/>
        <w:rPr>
          <w:sz w:val="20"/>
        </w:rPr>
      </w:pPr>
      <w:r>
        <w:rPr>
          <w:sz w:val="20"/>
        </w:rPr>
        <mc:AlternateContent>
          <mc:Choice Requires="wps">
            <w:drawing>
              <wp:anchor distT="0" distB="0" distL="0" distR="0" allowOverlap="1" layoutInCell="1" locked="0" behindDoc="1" simplePos="0" relativeHeight="487589376">
                <wp:simplePos x="0" y="0"/>
                <wp:positionH relativeFrom="page">
                  <wp:posOffset>1143000</wp:posOffset>
                </wp:positionH>
                <wp:positionV relativeFrom="paragraph">
                  <wp:posOffset>241261</wp:posOffset>
                </wp:positionV>
                <wp:extent cx="182880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6350"/>
                        </a:xfrm>
                        <a:custGeom>
                          <a:avLst/>
                          <a:gdLst/>
                          <a:ahLst/>
                          <a:cxnLst/>
                          <a:rect l="l" t="t" r="r" b="b"/>
                          <a:pathLst>
                            <a:path w="1828800" h="6350">
                              <a:moveTo>
                                <a:pt x="1828800" y="0"/>
                              </a:moveTo>
                              <a:lnTo>
                                <a:pt x="0" y="0"/>
                              </a:lnTo>
                              <a:lnTo>
                                <a:pt x="0" y="6094"/>
                              </a:lnTo>
                              <a:lnTo>
                                <a:pt x="1828800" y="60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996956pt;width:144pt;height:.47992pt;mso-position-horizontal-relative:page;mso-position-vertical-relative:paragraph;z-index:-15727104;mso-wrap-distance-left:0;mso-wrap-distance-right:0" id="docshape4" filled="true" fillcolor="#000000" stroked="false">
                <v:fill type="solid"/>
                <w10:wrap type="topAndBottom"/>
              </v:rect>
            </w:pict>
          </mc:Fallback>
        </mc:AlternateContent>
      </w:r>
    </w:p>
    <w:p>
      <w:pPr>
        <w:spacing w:before="102"/>
        <w:ind w:left="0" w:right="0" w:firstLine="0"/>
        <w:jc w:val="left"/>
        <w:rPr>
          <w:sz w:val="20"/>
        </w:rPr>
      </w:pPr>
      <w:r>
        <w:rPr>
          <w:sz w:val="20"/>
          <w:vertAlign w:val="superscript"/>
        </w:rPr>
        <w:t>5</w:t>
      </w:r>
      <w:r>
        <w:rPr>
          <w:spacing w:val="35"/>
          <w:sz w:val="20"/>
          <w:vertAlign w:val="baseline"/>
        </w:rPr>
        <w:t> </w:t>
      </w:r>
      <w:r>
        <w:rPr>
          <w:sz w:val="20"/>
          <w:vertAlign w:val="baseline"/>
        </w:rPr>
        <w:t>Compare</w:t>
      </w:r>
      <w:r>
        <w:rPr>
          <w:spacing w:val="-10"/>
          <w:sz w:val="20"/>
          <w:vertAlign w:val="baseline"/>
        </w:rPr>
        <w:t> </w:t>
      </w:r>
      <w:r>
        <w:rPr>
          <w:sz w:val="20"/>
          <w:vertAlign w:val="baseline"/>
        </w:rPr>
        <w:t>with</w:t>
      </w:r>
      <w:r>
        <w:rPr>
          <w:spacing w:val="-5"/>
          <w:sz w:val="20"/>
          <w:vertAlign w:val="baseline"/>
        </w:rPr>
        <w:t> </w:t>
      </w:r>
      <w:r>
        <w:rPr>
          <w:sz w:val="20"/>
          <w:vertAlign w:val="baseline"/>
        </w:rPr>
        <w:t>the</w:t>
      </w:r>
      <w:r>
        <w:rPr>
          <w:spacing w:val="-13"/>
          <w:sz w:val="20"/>
          <w:vertAlign w:val="baseline"/>
        </w:rPr>
        <w:t> </w:t>
      </w:r>
      <w:r>
        <w:rPr>
          <w:sz w:val="20"/>
          <w:vertAlign w:val="baseline"/>
        </w:rPr>
        <w:t>EC</w:t>
      </w:r>
      <w:r>
        <w:rPr>
          <w:spacing w:val="-12"/>
          <w:sz w:val="20"/>
          <w:vertAlign w:val="baseline"/>
        </w:rPr>
        <w:t> </w:t>
      </w:r>
      <w:r>
        <w:rPr>
          <w:sz w:val="20"/>
          <w:vertAlign w:val="baseline"/>
        </w:rPr>
        <w:t>regulation,</w:t>
      </w:r>
      <w:r>
        <w:rPr>
          <w:spacing w:val="-7"/>
          <w:sz w:val="20"/>
          <w:vertAlign w:val="baseline"/>
        </w:rPr>
        <w:t> </w:t>
      </w:r>
      <w:r>
        <w:rPr>
          <w:sz w:val="20"/>
          <w:vertAlign w:val="baseline"/>
        </w:rPr>
        <w:t>which</w:t>
      </w:r>
      <w:r>
        <w:rPr>
          <w:spacing w:val="-7"/>
          <w:sz w:val="20"/>
          <w:vertAlign w:val="baseline"/>
        </w:rPr>
        <w:t> </w:t>
      </w:r>
      <w:r>
        <w:rPr>
          <w:sz w:val="20"/>
          <w:vertAlign w:val="baseline"/>
        </w:rPr>
        <w:t>addresses</w:t>
      </w:r>
      <w:r>
        <w:rPr>
          <w:spacing w:val="-8"/>
          <w:sz w:val="20"/>
          <w:vertAlign w:val="baseline"/>
        </w:rPr>
        <w:t> </w:t>
      </w:r>
      <w:r>
        <w:rPr>
          <w:sz w:val="20"/>
          <w:vertAlign w:val="baseline"/>
        </w:rPr>
        <w:t>anti-</w:t>
      </w:r>
      <w:r>
        <w:rPr>
          <w:spacing w:val="-2"/>
          <w:sz w:val="20"/>
          <w:vertAlign w:val="baseline"/>
        </w:rPr>
        <w:t>circumvention</w:t>
      </w:r>
    </w:p>
    <w:p>
      <w:pPr>
        <w:spacing w:after="0"/>
        <w:jc w:val="left"/>
        <w:rPr>
          <w:sz w:val="20"/>
        </w:rPr>
        <w:sectPr>
          <w:pgSz w:w="12240" w:h="15840"/>
          <w:pgMar w:top="1360" w:bottom="280" w:left="1800" w:right="360"/>
        </w:sectPr>
      </w:pPr>
    </w:p>
    <w:p>
      <w:pPr>
        <w:pStyle w:val="Heading1"/>
        <w:spacing w:before="74"/>
        <w:jc w:val="both"/>
      </w:pPr>
      <w:r>
        <w:rPr/>
        <w:t>Requirements</w:t>
      </w:r>
      <w:r>
        <w:rPr>
          <w:spacing w:val="-3"/>
        </w:rPr>
        <w:t> </w:t>
      </w:r>
      <w:r>
        <w:rPr/>
        <w:t>of</w:t>
      </w:r>
      <w:r>
        <w:rPr>
          <w:spacing w:val="-3"/>
        </w:rPr>
        <w:t> </w:t>
      </w:r>
      <w:r>
        <w:rPr>
          <w:spacing w:val="-2"/>
        </w:rPr>
        <w:t>Procedure</w:t>
      </w:r>
    </w:p>
    <w:p>
      <w:pPr>
        <w:pStyle w:val="BodyText"/>
        <w:rPr>
          <w:b/>
        </w:rPr>
      </w:pPr>
    </w:p>
    <w:p>
      <w:pPr>
        <w:pStyle w:val="BodyText"/>
        <w:rPr>
          <w:b/>
        </w:rPr>
      </w:pPr>
    </w:p>
    <w:p>
      <w:pPr>
        <w:pStyle w:val="BodyText"/>
        <w:spacing w:before="1"/>
        <w:ind w:right="540"/>
        <w:jc w:val="both"/>
      </w:pPr>
      <w:r>
        <w:rPr/>
        <w:t>The initiation and investigation of anti-dumping proceedings are governed by the provisions outlined in Article 5 of the Anti-Dumping Agreement. Any inquiry into purported dumping practices must commence via a formal written application submitted by or on behalf of the domestic</w:t>
      </w:r>
      <w:r>
        <w:rPr>
          <w:spacing w:val="-2"/>
        </w:rPr>
        <w:t> </w:t>
      </w:r>
      <w:r>
        <w:rPr/>
        <w:t>industry</w:t>
      </w:r>
      <w:r>
        <w:rPr>
          <w:vertAlign w:val="superscript"/>
        </w:rPr>
        <w:t>6</w:t>
      </w:r>
      <w:r>
        <w:rPr>
          <w:vertAlign w:val="baseline"/>
        </w:rPr>
        <w:t>.</w:t>
      </w:r>
      <w:r>
        <w:rPr>
          <w:spacing w:val="-1"/>
          <w:vertAlign w:val="baseline"/>
        </w:rPr>
        <w:t> </w:t>
      </w:r>
      <w:r>
        <w:rPr>
          <w:vertAlign w:val="baseline"/>
        </w:rPr>
        <w:t>The</w:t>
      </w:r>
      <w:r>
        <w:rPr>
          <w:spacing w:val="-3"/>
          <w:vertAlign w:val="baseline"/>
        </w:rPr>
        <w:t> </w:t>
      </w:r>
      <w:r>
        <w:rPr>
          <w:vertAlign w:val="baseline"/>
        </w:rPr>
        <w:t>application</w:t>
      </w:r>
      <w:r>
        <w:rPr>
          <w:spacing w:val="-1"/>
          <w:vertAlign w:val="baseline"/>
        </w:rPr>
        <w:t> </w:t>
      </w:r>
      <w:r>
        <w:rPr>
          <w:vertAlign w:val="baseline"/>
        </w:rPr>
        <w:t>must be</w:t>
      </w:r>
      <w:r>
        <w:rPr>
          <w:spacing w:val="-2"/>
          <w:vertAlign w:val="baseline"/>
        </w:rPr>
        <w:t> </w:t>
      </w:r>
      <w:r>
        <w:rPr>
          <w:vertAlign w:val="baseline"/>
        </w:rPr>
        <w:t>accompanied</w:t>
      </w:r>
      <w:r>
        <w:rPr>
          <w:spacing w:val="-1"/>
          <w:vertAlign w:val="baseline"/>
        </w:rPr>
        <w:t> </w:t>
      </w:r>
      <w:r>
        <w:rPr>
          <w:vertAlign w:val="baseline"/>
        </w:rPr>
        <w:t>by</w:t>
      </w:r>
      <w:r>
        <w:rPr>
          <w:spacing w:val="-1"/>
          <w:vertAlign w:val="baseline"/>
        </w:rPr>
        <w:t> </w:t>
      </w:r>
      <w:r>
        <w:rPr>
          <w:vertAlign w:val="baseline"/>
        </w:rPr>
        <w:t>substantiated evidence</w:t>
      </w:r>
      <w:r>
        <w:rPr>
          <w:spacing w:val="-2"/>
          <w:vertAlign w:val="baseline"/>
        </w:rPr>
        <w:t> </w:t>
      </w:r>
      <w:r>
        <w:rPr>
          <w:vertAlign w:val="baseline"/>
        </w:rPr>
        <w:t>demonstrating dumping, injury, and a causal relationship between the dumped imports and the purported injury.</w:t>
      </w:r>
    </w:p>
    <w:p>
      <w:pPr>
        <w:pStyle w:val="BodyText"/>
        <w:ind w:right="538"/>
        <w:jc w:val="both"/>
      </w:pPr>
      <w:r>
        <w:rPr>
          <w:vertAlign w:val="superscript"/>
        </w:rPr>
        <w:t>7</w:t>
      </w:r>
      <w:r>
        <w:rPr>
          <w:vertAlign w:val="baseline"/>
        </w:rPr>
        <w:t>An application is required to include adequate information pertaining to the industry, domestic production, the product itself, as well as details about importers and exporters.</w:t>
      </w:r>
      <w:r>
        <w:rPr>
          <w:vertAlign w:val="superscript"/>
        </w:rPr>
        <w:t>8</w:t>
      </w:r>
      <w:r>
        <w:rPr>
          <w:vertAlign w:val="baseline"/>
        </w:rPr>
        <w:t>During the course</w:t>
      </w:r>
      <w:r>
        <w:rPr>
          <w:spacing w:val="40"/>
          <w:vertAlign w:val="baseline"/>
        </w:rPr>
        <w:t> </w:t>
      </w:r>
      <w:r>
        <w:rPr>
          <w:vertAlign w:val="baseline"/>
        </w:rPr>
        <w:t>of</w:t>
      </w:r>
      <w:r>
        <w:rPr>
          <w:spacing w:val="-1"/>
          <w:vertAlign w:val="baseline"/>
        </w:rPr>
        <w:t> </w:t>
      </w:r>
      <w:r>
        <w:rPr>
          <w:vertAlign w:val="baseline"/>
        </w:rPr>
        <w:t>an investigation, should the authorities determine</w:t>
      </w:r>
      <w:r>
        <w:rPr>
          <w:spacing w:val="-1"/>
          <w:vertAlign w:val="baseline"/>
        </w:rPr>
        <w:t> </w:t>
      </w:r>
      <w:r>
        <w:rPr>
          <w:vertAlign w:val="baseline"/>
        </w:rPr>
        <w:t>that the evidence</w:t>
      </w:r>
      <w:r>
        <w:rPr>
          <w:spacing w:val="-1"/>
          <w:vertAlign w:val="baseline"/>
        </w:rPr>
        <w:t> </w:t>
      </w:r>
      <w:r>
        <w:rPr>
          <w:vertAlign w:val="baseline"/>
        </w:rPr>
        <w:t>is insufficient to substantiate claims of either dumping or injury, it is imperative that the application be rejected or the investigation be promptly concluded.</w:t>
      </w:r>
      <w:r>
        <w:rPr>
          <w:vertAlign w:val="superscript"/>
        </w:rPr>
        <w:t>9</w:t>
      </w:r>
      <w:r>
        <w:rPr>
          <w:vertAlign w:val="baseline"/>
        </w:rPr>
        <w:t>An investigation will likewise be concluded in instances where the authorities ascertain that the margin of dumping is de minimis, or that the volume of dumped imports, whether actual or potential, or the injury sustained is negligible.</w:t>
      </w:r>
      <w:r>
        <w:rPr>
          <w:vertAlign w:val="superscript"/>
        </w:rPr>
        <w:t>10</w:t>
      </w:r>
    </w:p>
    <w:p>
      <w:pPr>
        <w:pStyle w:val="BodyText"/>
      </w:pPr>
    </w:p>
    <w:p>
      <w:pPr>
        <w:pStyle w:val="BodyText"/>
        <w:ind w:right="540"/>
        <w:jc w:val="both"/>
      </w:pPr>
      <w:r>
        <w:rPr/>
        <w:t>Regarding temporal constraints, Article 5.10 of the AD Agreement stipulates that investigating authorities are required to conclude their investigations within a one-year period; however, in certain circumstances, this time frame may be extended to a maximum of eighteen months following the initiation of the investigation.</w:t>
      </w:r>
    </w:p>
    <w:p>
      <w:pPr>
        <w:pStyle w:val="BodyText"/>
      </w:pPr>
    </w:p>
    <w:p>
      <w:pPr>
        <w:pStyle w:val="BodyText"/>
        <w:tabs>
          <w:tab w:pos="972" w:val="left" w:leader="none"/>
          <w:tab w:pos="2301" w:val="left" w:leader="none"/>
          <w:tab w:pos="4018" w:val="left" w:leader="none"/>
          <w:tab w:pos="4885" w:val="left" w:leader="none"/>
          <w:tab w:pos="6322" w:val="left" w:leader="none"/>
          <w:tab w:pos="7173" w:val="left" w:leader="none"/>
          <w:tab w:pos="8344" w:val="left" w:leader="none"/>
        </w:tabs>
        <w:spacing w:before="1"/>
        <w:ind w:right="537"/>
        <w:jc w:val="both"/>
      </w:pPr>
      <w:r>
        <w:rPr/>
        <w:t>Article</w:t>
      </w:r>
      <w:r>
        <w:rPr>
          <w:spacing w:val="-1"/>
        </w:rPr>
        <w:t> </w:t>
      </w:r>
      <w:r>
        <w:rPr/>
        <w:t>6 of the</w:t>
      </w:r>
      <w:r>
        <w:rPr>
          <w:spacing w:val="-1"/>
        </w:rPr>
        <w:t> </w:t>
      </w:r>
      <w:r>
        <w:rPr/>
        <w:t>AD</w:t>
      </w:r>
      <w:r>
        <w:rPr>
          <w:spacing w:val="-1"/>
        </w:rPr>
        <w:t> </w:t>
      </w:r>
      <w:r>
        <w:rPr/>
        <w:t>Agreement delineates the</w:t>
      </w:r>
      <w:r>
        <w:rPr>
          <w:spacing w:val="-1"/>
        </w:rPr>
        <w:t> </w:t>
      </w:r>
      <w:r>
        <w:rPr/>
        <w:t>regulations pertaining to the</w:t>
      </w:r>
      <w:r>
        <w:rPr>
          <w:spacing w:val="-1"/>
        </w:rPr>
        <w:t> </w:t>
      </w:r>
      <w:r>
        <w:rPr/>
        <w:t>submission of</w:t>
      </w:r>
      <w:r>
        <w:rPr>
          <w:spacing w:val="-1"/>
        </w:rPr>
        <w:t> </w:t>
      </w:r>
      <w:r>
        <w:rPr/>
        <w:t>evidence. It is imperative that all relevant stakeholders receive adequate notification regarding the information</w:t>
      </w:r>
      <w:r>
        <w:rPr>
          <w:spacing w:val="-3"/>
        </w:rPr>
        <w:t> </w:t>
      </w:r>
      <w:r>
        <w:rPr/>
        <w:t>requested</w:t>
      </w:r>
      <w:r>
        <w:rPr>
          <w:spacing w:val="-3"/>
        </w:rPr>
        <w:t> </w:t>
      </w:r>
      <w:r>
        <w:rPr/>
        <w:t>by</w:t>
      </w:r>
      <w:r>
        <w:rPr>
          <w:spacing w:val="-2"/>
        </w:rPr>
        <w:t> </w:t>
      </w:r>
      <w:r>
        <w:rPr/>
        <w:t>the</w:t>
      </w:r>
      <w:r>
        <w:rPr>
          <w:spacing w:val="-3"/>
        </w:rPr>
        <w:t> </w:t>
      </w:r>
      <w:r>
        <w:rPr/>
        <w:t>authorities.</w:t>
      </w:r>
      <w:r>
        <w:rPr>
          <w:spacing w:val="-3"/>
        </w:rPr>
        <w:t> </w:t>
      </w:r>
      <w:r>
        <w:rPr/>
        <w:t>Throughout</w:t>
      </w:r>
      <w:r>
        <w:rPr>
          <w:spacing w:val="-3"/>
        </w:rPr>
        <w:t> </w:t>
      </w:r>
      <w:r>
        <w:rPr/>
        <w:t>the</w:t>
      </w:r>
      <w:r>
        <w:rPr>
          <w:spacing w:val="-4"/>
        </w:rPr>
        <w:t> </w:t>
      </w:r>
      <w:r>
        <w:rPr/>
        <w:t>course</w:t>
      </w:r>
      <w:r>
        <w:rPr>
          <w:spacing w:val="-5"/>
        </w:rPr>
        <w:t> </w:t>
      </w:r>
      <w:r>
        <w:rPr/>
        <w:t>of</w:t>
      </w:r>
      <w:r>
        <w:rPr>
          <w:spacing w:val="-2"/>
        </w:rPr>
        <w:t> </w:t>
      </w:r>
      <w:r>
        <w:rPr/>
        <w:t>an</w:t>
      </w:r>
      <w:r>
        <w:rPr>
          <w:spacing w:val="-3"/>
        </w:rPr>
        <w:t> </w:t>
      </w:r>
      <w:r>
        <w:rPr/>
        <w:t>investigation,</w:t>
      </w:r>
      <w:r>
        <w:rPr>
          <w:spacing w:val="-3"/>
        </w:rPr>
        <w:t> </w:t>
      </w:r>
      <w:r>
        <w:rPr/>
        <w:t>it</w:t>
      </w:r>
      <w:r>
        <w:rPr>
          <w:spacing w:val="-3"/>
        </w:rPr>
        <w:t> </w:t>
      </w:r>
      <w:r>
        <w:rPr/>
        <w:t>is</w:t>
      </w:r>
      <w:r>
        <w:rPr>
          <w:spacing w:val="-3"/>
        </w:rPr>
        <w:t> </w:t>
      </w:r>
      <w:r>
        <w:rPr/>
        <w:t>imperative for</w:t>
      </w:r>
      <w:r>
        <w:rPr>
          <w:spacing w:val="-2"/>
        </w:rPr>
        <w:t> </w:t>
      </w:r>
      <w:r>
        <w:rPr/>
        <w:t>the</w:t>
      </w:r>
      <w:r>
        <w:rPr>
          <w:spacing w:val="-1"/>
        </w:rPr>
        <w:t> </w:t>
      </w:r>
      <w:r>
        <w:rPr/>
        <w:t>authorities</w:t>
      </w:r>
      <w:r>
        <w:rPr>
          <w:spacing w:val="-1"/>
        </w:rPr>
        <w:t> </w:t>
      </w:r>
      <w:r>
        <w:rPr/>
        <w:t>involved to ascertain the</w:t>
      </w:r>
      <w:r>
        <w:rPr>
          <w:spacing w:val="-1"/>
        </w:rPr>
        <w:t> </w:t>
      </w:r>
      <w:r>
        <w:rPr/>
        <w:t>veracity of</w:t>
      </w:r>
      <w:r>
        <w:rPr>
          <w:spacing w:val="-1"/>
        </w:rPr>
        <w:t> </w:t>
      </w:r>
      <w:r>
        <w:rPr/>
        <w:t>the</w:t>
      </w:r>
      <w:r>
        <w:rPr>
          <w:spacing w:val="-1"/>
        </w:rPr>
        <w:t> </w:t>
      </w:r>
      <w:r>
        <w:rPr/>
        <w:t>information provided by the</w:t>
      </w:r>
      <w:r>
        <w:rPr>
          <w:spacing w:val="-1"/>
        </w:rPr>
        <w:t> </w:t>
      </w:r>
      <w:r>
        <w:rPr/>
        <w:t>parties with vested interests. To achieve this objective, investigative authorities are permitted to conduct enquiries within the jurisdiction of another WTO Member. During an anti-dumping proceeding, it is incumbent upon the investigating authorities to inform the exporting WTO Member, relevant parties, and the Committee on Anti-Dumping Practices regarding their determinations, as well as </w:t>
      </w:r>
      <w:r>
        <w:rPr>
          <w:spacing w:val="-5"/>
        </w:rPr>
        <w:t>the</w:t>
      </w:r>
      <w:r>
        <w:rPr/>
        <w:tab/>
      </w:r>
      <w:r>
        <w:rPr>
          <w:spacing w:val="-2"/>
        </w:rPr>
        <w:t>factors</w:t>
      </w:r>
      <w:r>
        <w:rPr/>
        <w:tab/>
      </w:r>
      <w:r>
        <w:rPr>
          <w:spacing w:val="-2"/>
        </w:rPr>
        <w:t>considered</w:t>
      </w:r>
      <w:r>
        <w:rPr/>
        <w:tab/>
      </w:r>
      <w:r>
        <w:rPr>
          <w:spacing w:val="-5"/>
        </w:rPr>
        <w:t>in</w:t>
      </w:r>
      <w:r>
        <w:rPr/>
        <w:tab/>
      </w:r>
      <w:r>
        <w:rPr>
          <w:spacing w:val="-2"/>
        </w:rPr>
        <w:t>arriving</w:t>
      </w:r>
      <w:r>
        <w:rPr/>
        <w:tab/>
      </w:r>
      <w:r>
        <w:rPr>
          <w:spacing w:val="-5"/>
        </w:rPr>
        <w:t>at</w:t>
      </w:r>
      <w:r>
        <w:rPr/>
        <w:tab/>
      </w:r>
      <w:r>
        <w:rPr>
          <w:spacing w:val="-2"/>
        </w:rPr>
        <w:t>these</w:t>
      </w:r>
      <w:r>
        <w:rPr/>
        <w:tab/>
      </w:r>
      <w:r>
        <w:rPr>
          <w:spacing w:val="-2"/>
        </w:rPr>
        <w:t>conclusions.</w:t>
      </w:r>
    </w:p>
    <w:p>
      <w:pPr>
        <w:pStyle w:val="BodyText"/>
      </w:pPr>
    </w:p>
    <w:p>
      <w:pPr>
        <w:pStyle w:val="BodyText"/>
        <w:ind w:right="540"/>
        <w:jc w:val="both"/>
      </w:pPr>
      <w:r>
        <w:rPr/>
        <w:t>Article 13 of the AD Agreement stipulates that every Member with national legislation encompassing anti-dumping provisions is required to uphold independent judicial, arbitral, or administrative mechanisms to facilitate the review of administrative actions and determinations. Article 13 provides interested parties with the entitlement to contest anti-dumping determinations.</w:t>
      </w:r>
    </w:p>
    <w:p>
      <w:pPr>
        <w:pStyle w:val="BodyText"/>
        <w:rPr>
          <w:sz w:val="20"/>
        </w:rPr>
      </w:pPr>
    </w:p>
    <w:p>
      <w:pPr>
        <w:pStyle w:val="BodyText"/>
        <w:rPr>
          <w:sz w:val="20"/>
        </w:rPr>
      </w:pPr>
    </w:p>
    <w:p>
      <w:pPr>
        <w:pStyle w:val="BodyText"/>
        <w:rPr>
          <w:sz w:val="20"/>
        </w:rPr>
      </w:pPr>
    </w:p>
    <w:p>
      <w:pPr>
        <w:pStyle w:val="BodyText"/>
        <w:spacing w:before="33"/>
        <w:rPr>
          <w:sz w:val="20"/>
        </w:rPr>
      </w:pPr>
      <w:r>
        <w:rPr>
          <w:sz w:val="20"/>
        </w:rPr>
        <mc:AlternateContent>
          <mc:Choice Requires="wps">
            <w:drawing>
              <wp:anchor distT="0" distB="0" distL="0" distR="0" allowOverlap="1" layoutInCell="1" locked="0" behindDoc="1" simplePos="0" relativeHeight="487589888">
                <wp:simplePos x="0" y="0"/>
                <wp:positionH relativeFrom="page">
                  <wp:posOffset>1143000</wp:posOffset>
                </wp:positionH>
                <wp:positionV relativeFrom="paragraph">
                  <wp:posOffset>182804</wp:posOffset>
                </wp:positionV>
                <wp:extent cx="182880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6350"/>
                        </a:xfrm>
                        <a:custGeom>
                          <a:avLst/>
                          <a:gdLst/>
                          <a:ahLst/>
                          <a:cxnLst/>
                          <a:rect l="l" t="t" r="r" b="b"/>
                          <a:pathLst>
                            <a:path w="1828800" h="6350">
                              <a:moveTo>
                                <a:pt x="1828800" y="0"/>
                              </a:moveTo>
                              <a:lnTo>
                                <a:pt x="0" y="0"/>
                              </a:lnTo>
                              <a:lnTo>
                                <a:pt x="0" y="6094"/>
                              </a:lnTo>
                              <a:lnTo>
                                <a:pt x="1828800" y="60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394025pt;width:144pt;height:.47992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before="102"/>
        <w:ind w:left="0" w:right="530" w:firstLine="0"/>
        <w:jc w:val="both"/>
        <w:rPr>
          <w:sz w:val="20"/>
        </w:rPr>
      </w:pPr>
      <w:r>
        <w:rPr>
          <w:sz w:val="20"/>
          <w:vertAlign w:val="superscript"/>
        </w:rPr>
        <w:t>6</w:t>
      </w:r>
      <w:r>
        <w:rPr>
          <w:sz w:val="20"/>
          <w:vertAlign w:val="baseline"/>
        </w:rPr>
        <w:t> Article 5.4 of the AD Agreement. In United States – Continued Dumping and Subsidy Offset Act of 2000 (Byrd Amendment) (WT/DS217/AB/R, WT/DS234/AB/R), the Appellate Body reversed the Panel’s conclusion and noted that Article 5.4 does not require investigating authorities to “examine the motives of producers that elect to support an </w:t>
      </w:r>
      <w:r>
        <w:rPr>
          <w:spacing w:val="-2"/>
          <w:sz w:val="20"/>
          <w:vertAlign w:val="baseline"/>
        </w:rPr>
        <w:t>application”.</w:t>
      </w:r>
    </w:p>
    <w:p>
      <w:pPr>
        <w:spacing w:line="229" w:lineRule="exact" w:before="4"/>
        <w:ind w:left="0" w:right="0" w:firstLine="0"/>
        <w:jc w:val="left"/>
        <w:rPr>
          <w:sz w:val="20"/>
        </w:rPr>
      </w:pPr>
      <w:r>
        <w:rPr>
          <w:sz w:val="20"/>
          <w:vertAlign w:val="superscript"/>
        </w:rPr>
        <w:t>7</w:t>
      </w:r>
      <w:r>
        <w:rPr>
          <w:spacing w:val="-1"/>
          <w:sz w:val="20"/>
          <w:vertAlign w:val="baseline"/>
        </w:rPr>
        <w:t> </w:t>
      </w:r>
      <w:r>
        <w:rPr>
          <w:sz w:val="20"/>
          <w:vertAlign w:val="baseline"/>
        </w:rPr>
        <w:t>14</w:t>
      </w:r>
      <w:r>
        <w:rPr>
          <w:spacing w:val="-7"/>
          <w:sz w:val="20"/>
          <w:vertAlign w:val="baseline"/>
        </w:rPr>
        <w:t> </w:t>
      </w:r>
      <w:r>
        <w:rPr>
          <w:sz w:val="20"/>
          <w:vertAlign w:val="baseline"/>
        </w:rPr>
        <w:t>Articles</w:t>
      </w:r>
      <w:r>
        <w:rPr>
          <w:spacing w:val="-2"/>
          <w:sz w:val="20"/>
          <w:vertAlign w:val="baseline"/>
        </w:rPr>
        <w:t> </w:t>
      </w:r>
      <w:r>
        <w:rPr>
          <w:sz w:val="20"/>
          <w:vertAlign w:val="baseline"/>
        </w:rPr>
        <w:t>5.2</w:t>
      </w:r>
      <w:r>
        <w:rPr>
          <w:spacing w:val="-6"/>
          <w:sz w:val="20"/>
          <w:vertAlign w:val="baseline"/>
        </w:rPr>
        <w:t> </w:t>
      </w:r>
      <w:r>
        <w:rPr>
          <w:sz w:val="20"/>
          <w:vertAlign w:val="baseline"/>
        </w:rPr>
        <w:t>and</w:t>
      </w:r>
      <w:r>
        <w:rPr>
          <w:spacing w:val="-2"/>
          <w:sz w:val="20"/>
          <w:vertAlign w:val="baseline"/>
        </w:rPr>
        <w:t> </w:t>
      </w:r>
      <w:r>
        <w:rPr>
          <w:sz w:val="20"/>
          <w:vertAlign w:val="baseline"/>
        </w:rPr>
        <w:t>5.6</w:t>
      </w:r>
      <w:r>
        <w:rPr>
          <w:spacing w:val="-4"/>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AD</w:t>
      </w:r>
      <w:r>
        <w:rPr>
          <w:spacing w:val="-9"/>
          <w:sz w:val="20"/>
          <w:vertAlign w:val="baseline"/>
        </w:rPr>
        <w:t> </w:t>
      </w:r>
      <w:r>
        <w:rPr>
          <w:spacing w:val="-2"/>
          <w:sz w:val="20"/>
          <w:vertAlign w:val="baseline"/>
        </w:rPr>
        <w:t>Agreement.</w:t>
      </w:r>
    </w:p>
    <w:p>
      <w:pPr>
        <w:spacing w:line="221" w:lineRule="exact" w:before="0"/>
        <w:ind w:left="0" w:right="0" w:firstLine="0"/>
        <w:jc w:val="left"/>
        <w:rPr>
          <w:sz w:val="20"/>
        </w:rPr>
      </w:pPr>
      <w:r>
        <w:rPr>
          <w:sz w:val="20"/>
          <w:vertAlign w:val="superscript"/>
        </w:rPr>
        <w:t>8</w:t>
      </w:r>
      <w:r>
        <w:rPr>
          <w:spacing w:val="2"/>
          <w:sz w:val="20"/>
          <w:vertAlign w:val="baseline"/>
        </w:rPr>
        <w:t> </w:t>
      </w:r>
      <w:r>
        <w:rPr>
          <w:sz w:val="20"/>
          <w:vertAlign w:val="baseline"/>
        </w:rPr>
        <w:t>Article</w:t>
      </w:r>
      <w:r>
        <w:rPr>
          <w:spacing w:val="-9"/>
          <w:sz w:val="20"/>
          <w:vertAlign w:val="baseline"/>
        </w:rPr>
        <w:t> </w:t>
      </w:r>
      <w:r>
        <w:rPr>
          <w:sz w:val="20"/>
          <w:vertAlign w:val="baseline"/>
        </w:rPr>
        <w:t>5.2</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9"/>
          <w:sz w:val="20"/>
          <w:vertAlign w:val="baseline"/>
        </w:rPr>
        <w:t> </w:t>
      </w:r>
      <w:r>
        <w:rPr>
          <w:sz w:val="20"/>
          <w:vertAlign w:val="baseline"/>
        </w:rPr>
        <w:t>AD</w:t>
      </w:r>
      <w:r>
        <w:rPr>
          <w:spacing w:val="-1"/>
          <w:sz w:val="20"/>
          <w:vertAlign w:val="baseline"/>
        </w:rPr>
        <w:t> </w:t>
      </w:r>
      <w:r>
        <w:rPr>
          <w:spacing w:val="-2"/>
          <w:sz w:val="20"/>
          <w:vertAlign w:val="baseline"/>
        </w:rPr>
        <w:t>Agreement.</w:t>
      </w:r>
    </w:p>
    <w:p>
      <w:pPr>
        <w:spacing w:line="206" w:lineRule="exact" w:before="0"/>
        <w:ind w:left="0" w:right="0" w:firstLine="0"/>
        <w:jc w:val="left"/>
        <w:rPr>
          <w:sz w:val="20"/>
        </w:rPr>
      </w:pPr>
      <w:r>
        <w:rPr>
          <w:sz w:val="20"/>
          <w:vertAlign w:val="superscript"/>
        </w:rPr>
        <w:t>9</w:t>
      </w:r>
      <w:r>
        <w:rPr>
          <w:spacing w:val="2"/>
          <w:sz w:val="20"/>
          <w:vertAlign w:val="baseline"/>
        </w:rPr>
        <w:t> </w:t>
      </w:r>
      <w:r>
        <w:rPr>
          <w:sz w:val="20"/>
          <w:vertAlign w:val="baseline"/>
        </w:rPr>
        <w:t>Article</w:t>
      </w:r>
      <w:r>
        <w:rPr>
          <w:spacing w:val="-9"/>
          <w:sz w:val="20"/>
          <w:vertAlign w:val="baseline"/>
        </w:rPr>
        <w:t> </w:t>
      </w:r>
      <w:r>
        <w:rPr>
          <w:sz w:val="20"/>
          <w:vertAlign w:val="baseline"/>
        </w:rPr>
        <w:t>5.8</w:t>
      </w:r>
      <w:r>
        <w:rPr>
          <w:spacing w:val="42"/>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AD</w:t>
      </w:r>
      <w:r>
        <w:rPr>
          <w:spacing w:val="-6"/>
          <w:sz w:val="20"/>
          <w:vertAlign w:val="baseline"/>
        </w:rPr>
        <w:t> </w:t>
      </w:r>
      <w:r>
        <w:rPr>
          <w:spacing w:val="-2"/>
          <w:sz w:val="20"/>
          <w:vertAlign w:val="baseline"/>
        </w:rPr>
        <w:t>Agreement.</w:t>
      </w:r>
    </w:p>
    <w:p>
      <w:pPr>
        <w:spacing w:line="287" w:lineRule="exact" w:before="0"/>
        <w:ind w:left="0" w:right="0" w:firstLine="0"/>
        <w:jc w:val="both"/>
        <w:rPr>
          <w:sz w:val="20"/>
        </w:rPr>
      </w:pPr>
      <w:r>
        <w:rPr>
          <w:position w:val="11"/>
          <w:sz w:val="16"/>
        </w:rPr>
        <w:t>10</w:t>
      </w:r>
      <w:r>
        <w:rPr>
          <w:spacing w:val="16"/>
          <w:position w:val="11"/>
          <w:sz w:val="16"/>
        </w:rPr>
        <w:t> </w:t>
      </w:r>
      <w:r>
        <w:rPr>
          <w:sz w:val="20"/>
        </w:rPr>
        <w:t>Article</w:t>
      </w:r>
      <w:r>
        <w:rPr>
          <w:spacing w:val="-7"/>
          <w:sz w:val="20"/>
        </w:rPr>
        <w:t> </w:t>
      </w:r>
      <w:r>
        <w:rPr>
          <w:sz w:val="20"/>
        </w:rPr>
        <w:t>5.8</w:t>
      </w:r>
      <w:r>
        <w:rPr>
          <w:spacing w:val="-5"/>
          <w:sz w:val="20"/>
        </w:rPr>
        <w:t> </w:t>
      </w:r>
      <w:r>
        <w:rPr>
          <w:sz w:val="20"/>
        </w:rPr>
        <w:t>of</w:t>
      </w:r>
      <w:r>
        <w:rPr>
          <w:spacing w:val="-7"/>
          <w:sz w:val="20"/>
        </w:rPr>
        <w:t> </w:t>
      </w:r>
      <w:r>
        <w:rPr>
          <w:sz w:val="20"/>
        </w:rPr>
        <w:t>the</w:t>
      </w:r>
      <w:r>
        <w:rPr>
          <w:spacing w:val="-7"/>
          <w:sz w:val="20"/>
        </w:rPr>
        <w:t> </w:t>
      </w:r>
      <w:r>
        <w:rPr>
          <w:sz w:val="20"/>
        </w:rPr>
        <w:t>AD</w:t>
      </w:r>
      <w:r>
        <w:rPr>
          <w:spacing w:val="-6"/>
          <w:sz w:val="20"/>
        </w:rPr>
        <w:t> </w:t>
      </w:r>
      <w:r>
        <w:rPr>
          <w:sz w:val="20"/>
        </w:rPr>
        <w:t>Agreement</w:t>
      </w:r>
      <w:r>
        <w:rPr>
          <w:spacing w:val="-1"/>
          <w:sz w:val="20"/>
        </w:rPr>
        <w:t> </w:t>
      </w:r>
      <w:r>
        <w:rPr>
          <w:sz w:val="20"/>
        </w:rPr>
        <w:t>provides</w:t>
      </w:r>
      <w:r>
        <w:rPr>
          <w:spacing w:val="-5"/>
          <w:sz w:val="20"/>
        </w:rPr>
        <w:t> </w:t>
      </w:r>
      <w:r>
        <w:rPr>
          <w:sz w:val="20"/>
        </w:rPr>
        <w:t>that</w:t>
      </w:r>
      <w:r>
        <w:rPr>
          <w:spacing w:val="-3"/>
          <w:sz w:val="20"/>
        </w:rPr>
        <w:t> </w:t>
      </w:r>
      <w:r>
        <w:rPr>
          <w:sz w:val="20"/>
        </w:rPr>
        <w:t>the</w:t>
      </w:r>
      <w:r>
        <w:rPr>
          <w:spacing w:val="-5"/>
          <w:sz w:val="20"/>
        </w:rPr>
        <w:t> </w:t>
      </w:r>
      <w:r>
        <w:rPr>
          <w:sz w:val="20"/>
        </w:rPr>
        <w:t>margin of</w:t>
      </w:r>
      <w:r>
        <w:rPr>
          <w:spacing w:val="-8"/>
          <w:sz w:val="20"/>
        </w:rPr>
        <w:t> </w:t>
      </w:r>
      <w:r>
        <w:rPr>
          <w:sz w:val="20"/>
        </w:rPr>
        <w:t>dumping</w:t>
      </w:r>
      <w:r>
        <w:rPr>
          <w:spacing w:val="-4"/>
          <w:sz w:val="20"/>
        </w:rPr>
        <w:t> </w:t>
      </w:r>
      <w:r>
        <w:rPr>
          <w:sz w:val="20"/>
        </w:rPr>
        <w:t>shall</w:t>
      </w:r>
      <w:r>
        <w:rPr>
          <w:spacing w:val="-2"/>
          <w:sz w:val="20"/>
        </w:rPr>
        <w:t> </w:t>
      </w:r>
      <w:r>
        <w:rPr>
          <w:sz w:val="20"/>
        </w:rPr>
        <w:t>be</w:t>
      </w:r>
      <w:r>
        <w:rPr>
          <w:spacing w:val="-5"/>
          <w:sz w:val="20"/>
        </w:rPr>
        <w:t> </w:t>
      </w:r>
      <w:r>
        <w:rPr>
          <w:sz w:val="20"/>
        </w:rPr>
        <w:t>considered</w:t>
      </w:r>
      <w:r>
        <w:rPr>
          <w:spacing w:val="-2"/>
          <w:sz w:val="20"/>
        </w:rPr>
        <w:t> </w:t>
      </w:r>
      <w:r>
        <w:rPr>
          <w:i/>
          <w:sz w:val="20"/>
        </w:rPr>
        <w:t>de</w:t>
      </w:r>
      <w:r>
        <w:rPr>
          <w:i/>
          <w:spacing w:val="-4"/>
          <w:sz w:val="20"/>
        </w:rPr>
        <w:t> </w:t>
      </w:r>
      <w:r>
        <w:rPr>
          <w:i/>
          <w:sz w:val="20"/>
        </w:rPr>
        <w:t>minimis</w:t>
      </w:r>
      <w:r>
        <w:rPr>
          <w:i/>
          <w:spacing w:val="-6"/>
          <w:sz w:val="20"/>
        </w:rPr>
        <w:t> </w:t>
      </w:r>
      <w:r>
        <w:rPr>
          <w:sz w:val="20"/>
        </w:rPr>
        <w:t>if</w:t>
      </w:r>
      <w:r>
        <w:rPr>
          <w:spacing w:val="-7"/>
          <w:sz w:val="20"/>
        </w:rPr>
        <w:t> </w:t>
      </w:r>
      <w:r>
        <w:rPr>
          <w:sz w:val="20"/>
        </w:rPr>
        <w:t>this</w:t>
      </w:r>
      <w:r>
        <w:rPr>
          <w:spacing w:val="-7"/>
          <w:sz w:val="20"/>
        </w:rPr>
        <w:t> </w:t>
      </w:r>
      <w:r>
        <w:rPr>
          <w:spacing w:val="-2"/>
          <w:sz w:val="20"/>
        </w:rPr>
        <w:t>margin</w:t>
      </w:r>
    </w:p>
    <w:p>
      <w:pPr>
        <w:spacing w:line="240" w:lineRule="auto" w:before="20"/>
        <w:ind w:left="0" w:right="541" w:firstLine="0"/>
        <w:jc w:val="both"/>
        <w:rPr>
          <w:sz w:val="20"/>
        </w:rPr>
      </w:pPr>
      <w:r>
        <w:rPr>
          <w:sz w:val="20"/>
        </w:rPr>
        <w:t>is less than two percent, expressed as a percentage of the export price. The volume of the dumped import from an individual country shall normally be considered negligible if it accounts for less than three percent of imports of like products in the importing Member country, unless there is more than one country importing and their imports collectively account for more than seven percent of the like products in the importing Member country.</w:t>
      </w:r>
    </w:p>
    <w:p>
      <w:pPr>
        <w:spacing w:after="0" w:line="240" w:lineRule="auto"/>
        <w:jc w:val="both"/>
        <w:rPr>
          <w:sz w:val="20"/>
        </w:rPr>
        <w:sectPr>
          <w:pgSz w:w="12240" w:h="15840"/>
          <w:pgMar w:top="1360" w:bottom="280" w:left="1800" w:right="360"/>
        </w:sectPr>
      </w:pPr>
    </w:p>
    <w:p>
      <w:pPr>
        <w:pStyle w:val="Heading1"/>
        <w:spacing w:before="74"/>
      </w:pPr>
      <w:r>
        <w:rPr/>
        <w:t>Substantive</w:t>
      </w:r>
      <w:r>
        <w:rPr>
          <w:spacing w:val="-12"/>
        </w:rPr>
        <w:t> </w:t>
      </w:r>
      <w:r>
        <w:rPr>
          <w:spacing w:val="-4"/>
        </w:rPr>
        <w:t>Rules</w:t>
      </w:r>
    </w:p>
    <w:p>
      <w:pPr>
        <w:pStyle w:val="BodyText"/>
        <w:spacing w:before="272"/>
        <w:ind w:right="543" w:firstLine="719"/>
        <w:jc w:val="both"/>
      </w:pPr>
      <w:r>
        <w:rPr/>
        <w:t>Article 1 of the AD Agreement explores the fundamental principle permitting a Member to implement an anti-dumping measure, contingent upon the determination made through an investigation that adheres to the stipulations of the AD Agreement. This determination must establish that the products in question are:</w:t>
      </w:r>
    </w:p>
    <w:p>
      <w:pPr>
        <w:pStyle w:val="ListParagraph"/>
        <w:numPr>
          <w:ilvl w:val="0"/>
          <w:numId w:val="3"/>
        </w:numPr>
        <w:tabs>
          <w:tab w:pos="1440" w:val="left" w:leader="none"/>
        </w:tabs>
        <w:spacing w:line="291" w:lineRule="exact" w:before="0" w:after="0"/>
        <w:ind w:left="1440" w:right="0" w:hanging="360"/>
        <w:jc w:val="left"/>
        <w:rPr>
          <w:sz w:val="24"/>
        </w:rPr>
      </w:pPr>
      <w:r>
        <w:rPr>
          <w:spacing w:val="-2"/>
          <w:sz w:val="24"/>
        </w:rPr>
        <w:t>dumped;</w:t>
      </w:r>
    </w:p>
    <w:p>
      <w:pPr>
        <w:pStyle w:val="ListParagraph"/>
        <w:numPr>
          <w:ilvl w:val="0"/>
          <w:numId w:val="3"/>
        </w:numPr>
        <w:tabs>
          <w:tab w:pos="1440" w:val="left" w:leader="none"/>
        </w:tabs>
        <w:spacing w:line="293" w:lineRule="exact" w:before="1" w:after="0"/>
        <w:ind w:left="1440" w:right="0" w:hanging="360"/>
        <w:jc w:val="left"/>
        <w:rPr>
          <w:sz w:val="24"/>
        </w:rPr>
      </w:pPr>
      <w:r>
        <w:rPr>
          <w:sz w:val="24"/>
        </w:rPr>
        <w:t>cause</w:t>
      </w:r>
      <w:r>
        <w:rPr>
          <w:spacing w:val="-4"/>
          <w:sz w:val="24"/>
        </w:rPr>
        <w:t> </w:t>
      </w:r>
      <w:r>
        <w:rPr>
          <w:sz w:val="24"/>
        </w:rPr>
        <w:t>material</w:t>
      </w:r>
      <w:r>
        <w:rPr>
          <w:spacing w:val="-4"/>
          <w:sz w:val="24"/>
        </w:rPr>
        <w:t> </w:t>
      </w:r>
      <w:r>
        <w:rPr>
          <w:sz w:val="24"/>
        </w:rPr>
        <w:t>injury</w:t>
      </w:r>
      <w:r>
        <w:rPr>
          <w:spacing w:val="-15"/>
          <w:sz w:val="24"/>
        </w:rPr>
        <w:t> </w:t>
      </w:r>
      <w:r>
        <w:rPr>
          <w:sz w:val="24"/>
        </w:rPr>
        <w:t>or</w:t>
      </w:r>
      <w:r>
        <w:rPr>
          <w:spacing w:val="-9"/>
          <w:sz w:val="24"/>
        </w:rPr>
        <w:t> </w:t>
      </w:r>
      <w:r>
        <w:rPr>
          <w:sz w:val="24"/>
        </w:rPr>
        <w:t>threat</w:t>
      </w:r>
      <w:r>
        <w:rPr>
          <w:spacing w:val="-9"/>
          <w:sz w:val="24"/>
        </w:rPr>
        <w:t> </w:t>
      </w:r>
      <w:r>
        <w:rPr>
          <w:sz w:val="24"/>
        </w:rPr>
        <w:t>thereof</w:t>
      </w:r>
      <w:r>
        <w:rPr>
          <w:spacing w:val="-13"/>
          <w:sz w:val="24"/>
        </w:rPr>
        <w:t> </w:t>
      </w:r>
      <w:r>
        <w:rPr>
          <w:sz w:val="24"/>
        </w:rPr>
        <w:t>to</w:t>
      </w:r>
      <w:r>
        <w:rPr>
          <w:spacing w:val="-1"/>
          <w:sz w:val="24"/>
        </w:rPr>
        <w:t> </w:t>
      </w:r>
      <w:r>
        <w:rPr>
          <w:sz w:val="24"/>
        </w:rPr>
        <w:t>a</w:t>
      </w:r>
      <w:r>
        <w:rPr>
          <w:spacing w:val="-13"/>
          <w:sz w:val="24"/>
        </w:rPr>
        <w:t> </w:t>
      </w:r>
      <w:r>
        <w:rPr>
          <w:sz w:val="24"/>
        </w:rPr>
        <w:t>domestic</w:t>
      </w:r>
      <w:r>
        <w:rPr>
          <w:spacing w:val="-3"/>
          <w:sz w:val="24"/>
        </w:rPr>
        <w:t> </w:t>
      </w:r>
      <w:r>
        <w:rPr>
          <w:sz w:val="24"/>
        </w:rPr>
        <w:t>industry;</w:t>
      </w:r>
      <w:r>
        <w:rPr>
          <w:spacing w:val="-10"/>
          <w:sz w:val="24"/>
        </w:rPr>
        <w:t> </w:t>
      </w:r>
      <w:r>
        <w:rPr>
          <w:spacing w:val="-5"/>
          <w:sz w:val="24"/>
        </w:rPr>
        <w:t>and</w:t>
      </w:r>
    </w:p>
    <w:p>
      <w:pPr>
        <w:pStyle w:val="ListParagraph"/>
        <w:numPr>
          <w:ilvl w:val="0"/>
          <w:numId w:val="3"/>
        </w:numPr>
        <w:tabs>
          <w:tab w:pos="1440" w:val="left" w:leader="none"/>
        </w:tabs>
        <w:spacing w:line="293" w:lineRule="exact" w:before="0" w:after="0"/>
        <w:ind w:left="1440" w:right="0" w:hanging="360"/>
        <w:jc w:val="left"/>
        <w:rPr>
          <w:sz w:val="24"/>
        </w:rPr>
      </w:pPr>
      <w:r>
        <w:rPr>
          <w:sz w:val="24"/>
        </w:rPr>
        <w:t>a</w:t>
      </w:r>
      <w:r>
        <w:rPr>
          <w:spacing w:val="-12"/>
          <w:sz w:val="24"/>
        </w:rPr>
        <w:t> </w:t>
      </w:r>
      <w:r>
        <w:rPr>
          <w:sz w:val="24"/>
        </w:rPr>
        <w:t>causal</w:t>
      </w:r>
      <w:r>
        <w:rPr>
          <w:spacing w:val="-6"/>
          <w:sz w:val="24"/>
        </w:rPr>
        <w:t> </w:t>
      </w:r>
      <w:r>
        <w:rPr>
          <w:sz w:val="24"/>
        </w:rPr>
        <w:t>link</w:t>
      </w:r>
      <w:r>
        <w:rPr>
          <w:spacing w:val="-6"/>
          <w:sz w:val="24"/>
        </w:rPr>
        <w:t> </w:t>
      </w:r>
      <w:r>
        <w:rPr>
          <w:sz w:val="24"/>
        </w:rPr>
        <w:t>exists</w:t>
      </w:r>
      <w:r>
        <w:rPr>
          <w:spacing w:val="-7"/>
          <w:sz w:val="24"/>
        </w:rPr>
        <w:t> </w:t>
      </w:r>
      <w:r>
        <w:rPr>
          <w:sz w:val="24"/>
        </w:rPr>
        <w:t>between</w:t>
      </w:r>
      <w:r>
        <w:rPr>
          <w:spacing w:val="-9"/>
          <w:sz w:val="24"/>
        </w:rPr>
        <w:t> </w:t>
      </w:r>
      <w:r>
        <w:rPr>
          <w:sz w:val="24"/>
        </w:rPr>
        <w:t>the</w:t>
      </w:r>
      <w:r>
        <w:rPr>
          <w:spacing w:val="-9"/>
          <w:sz w:val="24"/>
        </w:rPr>
        <w:t> </w:t>
      </w:r>
      <w:r>
        <w:rPr>
          <w:sz w:val="24"/>
        </w:rPr>
        <w:t>dumped imports</w:t>
      </w:r>
      <w:r>
        <w:rPr>
          <w:spacing w:val="-7"/>
          <w:sz w:val="24"/>
        </w:rPr>
        <w:t> </w:t>
      </w:r>
      <w:r>
        <w:rPr>
          <w:sz w:val="24"/>
        </w:rPr>
        <w:t>and</w:t>
      </w:r>
      <w:r>
        <w:rPr>
          <w:spacing w:val="-5"/>
          <w:sz w:val="24"/>
        </w:rPr>
        <w:t> </w:t>
      </w:r>
      <w:r>
        <w:rPr>
          <w:sz w:val="24"/>
        </w:rPr>
        <w:t>the</w:t>
      </w:r>
      <w:r>
        <w:rPr>
          <w:spacing w:val="-1"/>
          <w:sz w:val="24"/>
        </w:rPr>
        <w:t> </w:t>
      </w:r>
      <w:r>
        <w:rPr>
          <w:sz w:val="24"/>
        </w:rPr>
        <w:t>injury</w:t>
      </w:r>
      <w:r>
        <w:rPr>
          <w:spacing w:val="-15"/>
          <w:sz w:val="24"/>
        </w:rPr>
        <w:t> </w:t>
      </w:r>
      <w:r>
        <w:rPr>
          <w:sz w:val="24"/>
        </w:rPr>
        <w:t>or</w:t>
      </w:r>
      <w:r>
        <w:rPr>
          <w:spacing w:val="-8"/>
          <w:sz w:val="24"/>
        </w:rPr>
        <w:t> </w:t>
      </w:r>
      <w:r>
        <w:rPr>
          <w:sz w:val="24"/>
        </w:rPr>
        <w:t>threat</w:t>
      </w:r>
      <w:r>
        <w:rPr>
          <w:spacing w:val="-7"/>
          <w:sz w:val="24"/>
        </w:rPr>
        <w:t> </w:t>
      </w:r>
      <w:r>
        <w:rPr>
          <w:spacing w:val="-2"/>
          <w:sz w:val="24"/>
        </w:rPr>
        <w:t>thereof.</w:t>
      </w:r>
    </w:p>
    <w:p>
      <w:pPr>
        <w:pStyle w:val="BodyText"/>
        <w:spacing w:before="4"/>
      </w:pPr>
    </w:p>
    <w:p>
      <w:pPr>
        <w:pStyle w:val="Heading1"/>
      </w:pPr>
      <w:r>
        <w:rPr/>
        <w:t>Determination</w:t>
      </w:r>
      <w:r>
        <w:rPr>
          <w:spacing w:val="-9"/>
        </w:rPr>
        <w:t> </w:t>
      </w:r>
      <w:r>
        <w:rPr/>
        <w:t>of</w:t>
      </w:r>
      <w:r>
        <w:rPr>
          <w:spacing w:val="-10"/>
        </w:rPr>
        <w:t> </w:t>
      </w:r>
      <w:r>
        <w:rPr>
          <w:spacing w:val="-2"/>
        </w:rPr>
        <w:t>Dumping</w:t>
      </w:r>
    </w:p>
    <w:p>
      <w:pPr>
        <w:pStyle w:val="BodyText"/>
        <w:rPr>
          <w:b/>
        </w:rPr>
      </w:pPr>
    </w:p>
    <w:p>
      <w:pPr>
        <w:pStyle w:val="BodyText"/>
        <w:ind w:right="356"/>
        <w:jc w:val="both"/>
      </w:pPr>
      <w:r>
        <w:rPr/>
        <w:t>As laid out in Article VI of the GATT 1994 and Article 2.1 of the Anti-Dumping Agreement, the concept of dumping arises when a product is introduced into the domestic market of a foreign nation at a price that is lower than its normal value, which is defined as the price</w:t>
      </w:r>
      <w:r>
        <w:rPr>
          <w:spacing w:val="-1"/>
        </w:rPr>
        <w:t> </w:t>
      </w:r>
      <w:r>
        <w:rPr/>
        <w:t>of the imported product in the ordinary course of trade within the country of origin or export. Dumping is typically assessed through</w:t>
      </w:r>
      <w:r>
        <w:rPr>
          <w:spacing w:val="-2"/>
        </w:rPr>
        <w:t> </w:t>
      </w:r>
      <w:r>
        <w:rPr/>
        <w:t>a</w:t>
      </w:r>
      <w:r>
        <w:rPr>
          <w:spacing w:val="-2"/>
        </w:rPr>
        <w:t> </w:t>
      </w:r>
      <w:r>
        <w:rPr/>
        <w:t>fair</w:t>
      </w:r>
      <w:r>
        <w:rPr>
          <w:spacing w:val="-1"/>
        </w:rPr>
        <w:t> </w:t>
      </w:r>
      <w:r>
        <w:rPr/>
        <w:t>comparison</w:t>
      </w:r>
      <w:r>
        <w:rPr>
          <w:spacing w:val="-2"/>
        </w:rPr>
        <w:t> </w:t>
      </w:r>
      <w:r>
        <w:rPr/>
        <w:t>between</w:t>
      </w:r>
      <w:r>
        <w:rPr>
          <w:spacing w:val="-2"/>
        </w:rPr>
        <w:t> </w:t>
      </w:r>
      <w:r>
        <w:rPr/>
        <w:t>the</w:t>
      </w:r>
      <w:r>
        <w:rPr>
          <w:spacing w:val="-1"/>
        </w:rPr>
        <w:t> </w:t>
      </w:r>
      <w:r>
        <w:rPr/>
        <w:t>normal</w:t>
      </w:r>
      <w:r>
        <w:rPr>
          <w:spacing w:val="-2"/>
        </w:rPr>
        <w:t> </w:t>
      </w:r>
      <w:r>
        <w:rPr/>
        <w:t>value</w:t>
      </w:r>
      <w:r>
        <w:rPr>
          <w:spacing w:val="-2"/>
        </w:rPr>
        <w:t> </w:t>
      </w:r>
      <w:r>
        <w:rPr/>
        <w:t>and the</w:t>
      </w:r>
      <w:r>
        <w:rPr>
          <w:spacing w:val="-1"/>
        </w:rPr>
        <w:t> </w:t>
      </w:r>
      <w:r>
        <w:rPr/>
        <w:t>export</w:t>
      </w:r>
      <w:r>
        <w:rPr>
          <w:spacing w:val="-2"/>
        </w:rPr>
        <w:t> </w:t>
      </w:r>
      <w:r>
        <w:rPr/>
        <w:t>price, which</w:t>
      </w:r>
      <w:r>
        <w:rPr>
          <w:spacing w:val="-2"/>
        </w:rPr>
        <w:t> </w:t>
      </w:r>
      <w:r>
        <w:rPr/>
        <w:t>refers</w:t>
      </w:r>
      <w:r>
        <w:rPr>
          <w:spacing w:val="-2"/>
        </w:rPr>
        <w:t> </w:t>
      </w:r>
      <w:r>
        <w:rPr/>
        <w:t>to</w:t>
      </w:r>
      <w:r>
        <w:rPr>
          <w:spacing w:val="-2"/>
        </w:rPr>
        <w:t> </w:t>
      </w:r>
      <w:r>
        <w:rPr/>
        <w:t>the</w:t>
      </w:r>
      <w:r>
        <w:rPr>
          <w:spacing w:val="-1"/>
        </w:rPr>
        <w:t> </w:t>
      </w:r>
      <w:r>
        <w:rPr/>
        <w:t>price</w:t>
      </w:r>
      <w:r>
        <w:rPr>
          <w:spacing w:val="-1"/>
        </w:rPr>
        <w:t> </w:t>
      </w:r>
      <w:r>
        <w:rPr/>
        <w:t>of the</w:t>
      </w:r>
      <w:r>
        <w:rPr>
          <w:spacing w:val="-2"/>
        </w:rPr>
        <w:t> </w:t>
      </w:r>
      <w:r>
        <w:rPr/>
        <w:t>product</w:t>
      </w:r>
      <w:r>
        <w:rPr>
          <w:spacing w:val="-2"/>
        </w:rPr>
        <w:t> </w:t>
      </w:r>
      <w:r>
        <w:rPr/>
        <w:t>in</w:t>
      </w:r>
      <w:r>
        <w:rPr>
          <w:spacing w:val="-2"/>
        </w:rPr>
        <w:t> </w:t>
      </w:r>
      <w:r>
        <w:rPr/>
        <w:t>the</w:t>
      </w:r>
      <w:r>
        <w:rPr>
          <w:spacing w:val="-1"/>
        </w:rPr>
        <w:t> </w:t>
      </w:r>
      <w:r>
        <w:rPr/>
        <w:t>importing</w:t>
      </w:r>
      <w:r>
        <w:rPr>
          <w:spacing w:val="-2"/>
        </w:rPr>
        <w:t> </w:t>
      </w:r>
      <w:r>
        <w:rPr/>
        <w:t>country.</w:t>
      </w:r>
      <w:r>
        <w:rPr>
          <w:spacing w:val="-2"/>
        </w:rPr>
        <w:t> </w:t>
      </w:r>
      <w:r>
        <w:rPr/>
        <w:t>The</w:t>
      </w:r>
      <w:r>
        <w:rPr>
          <w:spacing w:val="-3"/>
        </w:rPr>
        <w:t> </w:t>
      </w:r>
      <w:r>
        <w:rPr/>
        <w:t>determination</w:t>
      </w:r>
      <w:r>
        <w:rPr>
          <w:spacing w:val="-2"/>
        </w:rPr>
        <w:t> </w:t>
      </w:r>
      <w:r>
        <w:rPr/>
        <w:t>of</w:t>
      </w:r>
      <w:r>
        <w:rPr>
          <w:spacing w:val="-3"/>
        </w:rPr>
        <w:t> </w:t>
      </w:r>
      <w:r>
        <w:rPr/>
        <w:t>normal</w:t>
      </w:r>
      <w:r>
        <w:rPr>
          <w:spacing w:val="-2"/>
        </w:rPr>
        <w:t> </w:t>
      </w:r>
      <w:r>
        <w:rPr/>
        <w:t>value</w:t>
      </w:r>
      <w:r>
        <w:rPr>
          <w:spacing w:val="-1"/>
        </w:rPr>
        <w:t> </w:t>
      </w:r>
      <w:r>
        <w:rPr/>
        <w:t>and</w:t>
      </w:r>
      <w:r>
        <w:rPr>
          <w:spacing w:val="-2"/>
        </w:rPr>
        <w:t> </w:t>
      </w:r>
      <w:r>
        <w:rPr/>
        <w:t>export</w:t>
      </w:r>
      <w:r>
        <w:rPr>
          <w:spacing w:val="-2"/>
        </w:rPr>
        <w:t> </w:t>
      </w:r>
      <w:r>
        <w:rPr/>
        <w:t>price, along</w:t>
      </w:r>
      <w:r>
        <w:rPr>
          <w:spacing w:val="-2"/>
        </w:rPr>
        <w:t> </w:t>
      </w:r>
      <w:r>
        <w:rPr/>
        <w:t>with the components necessary for a fair comparison, must be conducted in accordance with Article 2 of the Anti-Dumping Agreement. Nonetheless, certain sales may preclude an accurate comparison; in such instances, the normal value may be derived from a 'third country price' or may be established through</w:t>
      </w:r>
      <w:r>
        <w:rPr>
          <w:spacing w:val="-3"/>
        </w:rPr>
        <w:t> </w:t>
      </w:r>
      <w:r>
        <w:rPr/>
        <w:t>the</w:t>
      </w:r>
      <w:r>
        <w:rPr>
          <w:spacing w:val="-3"/>
        </w:rPr>
        <w:t> </w:t>
      </w:r>
      <w:r>
        <w:rPr/>
        <w:t>enquiries</w:t>
      </w:r>
      <w:r>
        <w:rPr>
          <w:spacing w:val="-3"/>
        </w:rPr>
        <w:t> </w:t>
      </w:r>
      <w:r>
        <w:rPr/>
        <w:t>of</w:t>
      </w:r>
      <w:r>
        <w:rPr>
          <w:spacing w:val="-2"/>
        </w:rPr>
        <w:t> </w:t>
      </w:r>
      <w:r>
        <w:rPr/>
        <w:t>the</w:t>
      </w:r>
      <w:r>
        <w:rPr>
          <w:spacing w:val="-3"/>
        </w:rPr>
        <w:t> </w:t>
      </w:r>
      <w:r>
        <w:rPr/>
        <w:t>relevant</w:t>
      </w:r>
      <w:r>
        <w:rPr>
          <w:spacing w:val="-1"/>
        </w:rPr>
        <w:t> </w:t>
      </w:r>
      <w:r>
        <w:rPr/>
        <w:t>authorities.</w:t>
      </w:r>
      <w:r>
        <w:rPr>
          <w:vertAlign w:val="superscript"/>
        </w:rPr>
        <w:t>11</w:t>
      </w:r>
      <w:r>
        <w:rPr>
          <w:vertAlign w:val="baseline"/>
        </w:rPr>
        <w:t>Instances</w:t>
      </w:r>
      <w:r>
        <w:rPr>
          <w:spacing w:val="-3"/>
          <w:vertAlign w:val="baseline"/>
        </w:rPr>
        <w:t> </w:t>
      </w:r>
      <w:r>
        <w:rPr>
          <w:vertAlign w:val="baseline"/>
        </w:rPr>
        <w:t>of</w:t>
      </w:r>
      <w:r>
        <w:rPr>
          <w:spacing w:val="-2"/>
          <w:vertAlign w:val="baseline"/>
        </w:rPr>
        <w:t> </w:t>
      </w:r>
      <w:r>
        <w:rPr>
          <w:vertAlign w:val="baseline"/>
        </w:rPr>
        <w:t>such</w:t>
      </w:r>
      <w:r>
        <w:rPr>
          <w:spacing w:val="-3"/>
          <w:vertAlign w:val="baseline"/>
        </w:rPr>
        <w:t> </w:t>
      </w:r>
      <w:r>
        <w:rPr>
          <w:vertAlign w:val="baseline"/>
        </w:rPr>
        <w:t>transactions</w:t>
      </w:r>
      <w:r>
        <w:rPr>
          <w:spacing w:val="-3"/>
          <w:vertAlign w:val="baseline"/>
        </w:rPr>
        <w:t> </w:t>
      </w:r>
      <w:r>
        <w:rPr>
          <w:vertAlign w:val="baseline"/>
        </w:rPr>
        <w:t>include:</w:t>
      </w:r>
      <w:r>
        <w:rPr>
          <w:spacing w:val="-3"/>
          <w:vertAlign w:val="baseline"/>
        </w:rPr>
        <w:t> </w:t>
      </w:r>
      <w:r>
        <w:rPr>
          <w:vertAlign w:val="baseline"/>
        </w:rPr>
        <w:t>(i)</w:t>
      </w:r>
      <w:r>
        <w:rPr>
          <w:spacing w:val="-3"/>
          <w:vertAlign w:val="baseline"/>
        </w:rPr>
        <w:t> </w:t>
      </w:r>
      <w:r>
        <w:rPr>
          <w:vertAlign w:val="baseline"/>
        </w:rPr>
        <w:t>scenarios where there are</w:t>
      </w:r>
      <w:r>
        <w:rPr>
          <w:spacing w:val="-1"/>
          <w:vertAlign w:val="baseline"/>
        </w:rPr>
        <w:t> </w:t>
      </w:r>
      <w:r>
        <w:rPr>
          <w:vertAlign w:val="baseline"/>
        </w:rPr>
        <w:t>no sales of the product in question occurring in the regular course of trade within the domestic market of the exporting Member, or (ii) situations where sales of the product do take place in the ordinary course of trade in the domestic market of the exporting country, yet the specific market</w:t>
      </w:r>
      <w:r>
        <w:rPr>
          <w:spacing w:val="47"/>
          <w:vertAlign w:val="baseline"/>
        </w:rPr>
        <w:t>  </w:t>
      </w:r>
      <w:r>
        <w:rPr>
          <w:vertAlign w:val="baseline"/>
        </w:rPr>
        <w:t>conditions</w:t>
      </w:r>
      <w:r>
        <w:rPr>
          <w:spacing w:val="48"/>
          <w:vertAlign w:val="baseline"/>
        </w:rPr>
        <w:t>  </w:t>
      </w:r>
      <w:r>
        <w:rPr>
          <w:vertAlign w:val="baseline"/>
        </w:rPr>
        <w:t>or</w:t>
      </w:r>
      <w:r>
        <w:rPr>
          <w:spacing w:val="48"/>
          <w:vertAlign w:val="baseline"/>
        </w:rPr>
        <w:t>  </w:t>
      </w:r>
      <w:r>
        <w:rPr>
          <w:vertAlign w:val="baseline"/>
        </w:rPr>
        <w:t>the</w:t>
      </w:r>
      <w:r>
        <w:rPr>
          <w:spacing w:val="47"/>
          <w:vertAlign w:val="baseline"/>
        </w:rPr>
        <w:t>  </w:t>
      </w:r>
      <w:r>
        <w:rPr>
          <w:vertAlign w:val="baseline"/>
        </w:rPr>
        <w:t>limited</w:t>
      </w:r>
      <w:r>
        <w:rPr>
          <w:spacing w:val="47"/>
          <w:vertAlign w:val="baseline"/>
        </w:rPr>
        <w:t>  </w:t>
      </w:r>
      <w:r>
        <w:rPr>
          <w:vertAlign w:val="baseline"/>
        </w:rPr>
        <w:t>volume</w:t>
      </w:r>
      <w:r>
        <w:rPr>
          <w:spacing w:val="47"/>
          <w:vertAlign w:val="baseline"/>
        </w:rPr>
        <w:t>  </w:t>
      </w:r>
      <w:r>
        <w:rPr>
          <w:vertAlign w:val="baseline"/>
        </w:rPr>
        <w:t>of</w:t>
      </w:r>
      <w:r>
        <w:rPr>
          <w:spacing w:val="47"/>
          <w:vertAlign w:val="baseline"/>
        </w:rPr>
        <w:t>  </w:t>
      </w:r>
      <w:r>
        <w:rPr>
          <w:vertAlign w:val="baseline"/>
        </w:rPr>
        <w:t>sales</w:t>
      </w:r>
      <w:r>
        <w:rPr>
          <w:spacing w:val="47"/>
          <w:vertAlign w:val="baseline"/>
        </w:rPr>
        <w:t>  </w:t>
      </w:r>
      <w:r>
        <w:rPr>
          <w:vertAlign w:val="baseline"/>
        </w:rPr>
        <w:t>hinder</w:t>
      </w:r>
      <w:r>
        <w:rPr>
          <w:spacing w:val="49"/>
          <w:vertAlign w:val="baseline"/>
        </w:rPr>
        <w:t>  </w:t>
      </w:r>
      <w:r>
        <w:rPr>
          <w:vertAlign w:val="baseline"/>
        </w:rPr>
        <w:t>an</w:t>
      </w:r>
      <w:r>
        <w:rPr>
          <w:spacing w:val="48"/>
          <w:vertAlign w:val="baseline"/>
        </w:rPr>
        <w:t>  </w:t>
      </w:r>
      <w:r>
        <w:rPr>
          <w:vertAlign w:val="baseline"/>
        </w:rPr>
        <w:t>appropriate</w:t>
      </w:r>
      <w:r>
        <w:rPr>
          <w:spacing w:val="47"/>
          <w:vertAlign w:val="baseline"/>
        </w:rPr>
        <w:t>  </w:t>
      </w:r>
      <w:r>
        <w:rPr>
          <w:spacing w:val="-2"/>
          <w:vertAlign w:val="baseline"/>
        </w:rPr>
        <w:t>comparison.</w:t>
      </w:r>
    </w:p>
    <w:p>
      <w:pPr>
        <w:pStyle w:val="BodyText"/>
        <w:spacing w:before="1"/>
      </w:pPr>
    </w:p>
    <w:p>
      <w:pPr>
        <w:pStyle w:val="BodyText"/>
        <w:ind w:right="359"/>
        <w:jc w:val="both"/>
      </w:pPr>
      <w:r>
        <w:rPr/>
        <w:t>The term “in the ordinary course of trade” lacks a specific definition within the Anti Dumping Agreement; however, Article 2.2.1 delineates a framework for assessing whether sales transpired in the ordinary course of trade. Sales of similar products in the domestic market of the exporting WTO Member at prices that fall below the costs of production may be considered as not occurring in the ordinary course of trade, and thus can be excluded when assessing normal value. In instances where domestic sales within the exporting WTO Member do not facilitate an adequate price comparison, the investigating authorities are permitted to utilise a 'constructed' normal value. The constructed normal value comprises the cost of production in the country of origin, augmented by a reasonable allocation for selling, general, and administrative expenses (SGA), as well as an appropriate profit margin. Article 2.2.2 of the Anti-Dumping Agreement delineates the parameters within which reasonable selling, general, and administrative expenses, as well as profit, may be ascertained. In instances</w:t>
      </w:r>
      <w:r>
        <w:rPr>
          <w:spacing w:val="-1"/>
        </w:rPr>
        <w:t> </w:t>
      </w:r>
      <w:r>
        <w:rPr/>
        <w:t>where</w:t>
      </w:r>
      <w:r>
        <w:rPr>
          <w:spacing w:val="-3"/>
        </w:rPr>
        <w:t> </w:t>
      </w:r>
      <w:r>
        <w:rPr/>
        <w:t>the</w:t>
      </w:r>
      <w:r>
        <w:rPr>
          <w:spacing w:val="-2"/>
        </w:rPr>
        <w:t> </w:t>
      </w:r>
      <w:r>
        <w:rPr/>
        <w:t>export</w:t>
      </w:r>
      <w:r>
        <w:rPr>
          <w:spacing w:val="-2"/>
        </w:rPr>
        <w:t> </w:t>
      </w:r>
      <w:r>
        <w:rPr/>
        <w:t>price</w:t>
      </w:r>
      <w:r>
        <w:rPr>
          <w:spacing w:val="-2"/>
        </w:rPr>
        <w:t> </w:t>
      </w:r>
      <w:r>
        <w:rPr/>
        <w:t>is</w:t>
      </w:r>
      <w:r>
        <w:rPr>
          <w:spacing w:val="-1"/>
        </w:rPr>
        <w:t> </w:t>
      </w:r>
      <w:r>
        <w:rPr/>
        <w:t>considered</w:t>
      </w:r>
      <w:r>
        <w:rPr>
          <w:spacing w:val="-1"/>
        </w:rPr>
        <w:t> </w:t>
      </w:r>
      <w:r>
        <w:rPr/>
        <w:t>unreliable</w:t>
      </w:r>
      <w:r>
        <w:rPr>
          <w:spacing w:val="-2"/>
        </w:rPr>
        <w:t> </w:t>
      </w:r>
      <w:r>
        <w:rPr/>
        <w:t>due</w:t>
      </w:r>
      <w:r>
        <w:rPr>
          <w:spacing w:val="-2"/>
        </w:rPr>
        <w:t> </w:t>
      </w:r>
      <w:r>
        <w:rPr/>
        <w:t>to</w:t>
      </w:r>
      <w:r>
        <w:rPr>
          <w:spacing w:val="-1"/>
        </w:rPr>
        <w:t> </w:t>
      </w:r>
      <w:r>
        <w:rPr/>
        <w:t>the</w:t>
      </w:r>
      <w:r>
        <w:rPr>
          <w:spacing w:val="-2"/>
        </w:rPr>
        <w:t> </w:t>
      </w:r>
      <w:r>
        <w:rPr/>
        <w:t>relationship</w:t>
      </w:r>
      <w:r>
        <w:rPr>
          <w:spacing w:val="-1"/>
        </w:rPr>
        <w:t> </w:t>
      </w:r>
      <w:r>
        <w:rPr/>
        <w:t>between</w:t>
      </w:r>
      <w:r>
        <w:rPr>
          <w:spacing w:val="-1"/>
        </w:rPr>
        <w:t> </w:t>
      </w:r>
      <w:r>
        <w:rPr/>
        <w:t>the</w:t>
      </w:r>
      <w:r>
        <w:rPr>
          <w:spacing w:val="-2"/>
        </w:rPr>
        <w:t> </w:t>
      </w:r>
      <w:r>
        <w:rPr/>
        <w:t>exporter and the importer, the investigating authorities are permitted to establish a reasonable export price in accordance with Article 2.4 of the Anti-Dumping Agreement. The methodology articulated in</w:t>
      </w:r>
      <w:r>
        <w:rPr>
          <w:spacing w:val="40"/>
        </w:rPr>
        <w:t> </w:t>
      </w:r>
      <w:r>
        <w:rPr/>
        <w:t>Article 2.4 of the Anti-Dumping Agreement stipulates that the constructed export value must encompass the costs incurred from the point of importation to resale, as well as the profits generated during this process. In every instance, Article 2.4 of the Anti-Dumping Agreement stipulates that a fair comparison must be conducted between the export price and the normal value. For a valid comparison, it is essential that the prices under consideration pertain to transactions conducted at the same level of trade and within the same temporal context. It is imperative that the investigating authorities take appropriate action.</w:t>
      </w:r>
    </w:p>
    <w:p>
      <w:pPr>
        <w:pStyle w:val="BodyText"/>
        <w:spacing w:before="29"/>
        <w:rPr>
          <w:sz w:val="20"/>
        </w:rPr>
      </w:pPr>
      <w:r>
        <w:rPr>
          <w:sz w:val="20"/>
        </w:rPr>
        <mc:AlternateContent>
          <mc:Choice Requires="wps">
            <w:drawing>
              <wp:anchor distT="0" distB="0" distL="0" distR="0" allowOverlap="1" layoutInCell="1" locked="0" behindDoc="1" simplePos="0" relativeHeight="487590400">
                <wp:simplePos x="0" y="0"/>
                <wp:positionH relativeFrom="page">
                  <wp:posOffset>1143000</wp:posOffset>
                </wp:positionH>
                <wp:positionV relativeFrom="paragraph">
                  <wp:posOffset>180288</wp:posOffset>
                </wp:positionV>
                <wp:extent cx="1828800" cy="635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6350"/>
                        </a:xfrm>
                        <a:custGeom>
                          <a:avLst/>
                          <a:gdLst/>
                          <a:ahLst/>
                          <a:cxnLst/>
                          <a:rect l="l" t="t" r="r" b="b"/>
                          <a:pathLst>
                            <a:path w="1828800" h="6350">
                              <a:moveTo>
                                <a:pt x="1828800" y="0"/>
                              </a:moveTo>
                              <a:lnTo>
                                <a:pt x="0" y="0"/>
                              </a:lnTo>
                              <a:lnTo>
                                <a:pt x="0" y="6094"/>
                              </a:lnTo>
                              <a:lnTo>
                                <a:pt x="1828800" y="60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195942pt;width:144pt;height:.47992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03"/>
        <w:ind w:left="0" w:right="0" w:firstLine="0"/>
        <w:jc w:val="both"/>
        <w:rPr>
          <w:sz w:val="20"/>
        </w:rPr>
      </w:pPr>
      <w:r>
        <w:rPr>
          <w:sz w:val="20"/>
          <w:vertAlign w:val="superscript"/>
        </w:rPr>
        <w:t>11</w:t>
      </w:r>
      <w:r>
        <w:rPr>
          <w:spacing w:val="-3"/>
          <w:sz w:val="20"/>
          <w:vertAlign w:val="baseline"/>
        </w:rPr>
        <w:t> </w:t>
      </w:r>
      <w:r>
        <w:rPr>
          <w:sz w:val="20"/>
          <w:vertAlign w:val="baseline"/>
        </w:rPr>
        <w:t>Article</w:t>
      </w:r>
      <w:r>
        <w:rPr>
          <w:spacing w:val="-10"/>
          <w:sz w:val="20"/>
          <w:vertAlign w:val="baseline"/>
        </w:rPr>
        <w:t> </w:t>
      </w:r>
      <w:r>
        <w:rPr>
          <w:sz w:val="20"/>
          <w:vertAlign w:val="baseline"/>
        </w:rPr>
        <w:t>2.2</w:t>
      </w:r>
      <w:r>
        <w:rPr>
          <w:spacing w:val="-7"/>
          <w:sz w:val="20"/>
          <w:vertAlign w:val="baseline"/>
        </w:rPr>
        <w:t> </w:t>
      </w:r>
      <w:r>
        <w:rPr>
          <w:sz w:val="20"/>
          <w:vertAlign w:val="baseline"/>
        </w:rPr>
        <w:t>of</w:t>
      </w:r>
      <w:r>
        <w:rPr>
          <w:spacing w:val="-7"/>
          <w:sz w:val="20"/>
          <w:vertAlign w:val="baseline"/>
        </w:rPr>
        <w:t> </w:t>
      </w:r>
      <w:r>
        <w:rPr>
          <w:sz w:val="20"/>
          <w:vertAlign w:val="baseline"/>
        </w:rPr>
        <w:t>the</w:t>
      </w:r>
      <w:r>
        <w:rPr>
          <w:spacing w:val="-11"/>
          <w:sz w:val="20"/>
          <w:vertAlign w:val="baseline"/>
        </w:rPr>
        <w:t> </w:t>
      </w:r>
      <w:r>
        <w:rPr>
          <w:sz w:val="20"/>
          <w:vertAlign w:val="baseline"/>
        </w:rPr>
        <w:t>Anti</w:t>
      </w:r>
      <w:r>
        <w:rPr>
          <w:spacing w:val="-1"/>
          <w:sz w:val="20"/>
          <w:vertAlign w:val="baseline"/>
        </w:rPr>
        <w:t> </w:t>
      </w:r>
      <w:r>
        <w:rPr>
          <w:sz w:val="20"/>
          <w:vertAlign w:val="baseline"/>
        </w:rPr>
        <w:t>Dumping</w:t>
      </w:r>
      <w:r>
        <w:rPr>
          <w:spacing w:val="-2"/>
          <w:sz w:val="20"/>
          <w:vertAlign w:val="baseline"/>
        </w:rPr>
        <w:t> Agreement</w:t>
      </w:r>
    </w:p>
    <w:p>
      <w:pPr>
        <w:spacing w:after="0"/>
        <w:jc w:val="both"/>
        <w:rPr>
          <w:sz w:val="20"/>
        </w:rPr>
        <w:sectPr>
          <w:pgSz w:w="12240" w:h="15840"/>
          <w:pgMar w:top="1360" w:bottom="280" w:left="1800" w:right="360"/>
        </w:sectPr>
      </w:pPr>
    </w:p>
    <w:p>
      <w:pPr>
        <w:pStyle w:val="Heading1"/>
        <w:spacing w:before="123"/>
      </w:pPr>
      <w:r>
        <w:rPr/>
        <w:t>The</w:t>
      </w:r>
      <w:r>
        <w:rPr>
          <w:spacing w:val="-7"/>
        </w:rPr>
        <w:t> </w:t>
      </w:r>
      <w:r>
        <w:rPr/>
        <w:t>Margin</w:t>
      </w:r>
      <w:r>
        <w:rPr>
          <w:spacing w:val="-2"/>
        </w:rPr>
        <w:t> </w:t>
      </w:r>
      <w:r>
        <w:rPr/>
        <w:t>of</w:t>
      </w:r>
      <w:r>
        <w:rPr>
          <w:spacing w:val="-8"/>
        </w:rPr>
        <w:t> </w:t>
      </w:r>
      <w:r>
        <w:rPr>
          <w:spacing w:val="-2"/>
        </w:rPr>
        <w:t>Dumping</w:t>
      </w:r>
    </w:p>
    <w:p>
      <w:pPr>
        <w:pStyle w:val="BodyText"/>
        <w:spacing w:before="238"/>
      </w:pPr>
      <w:r>
        <w:rPr/>
        <w:t>The</w:t>
      </w:r>
      <w:r>
        <w:rPr>
          <w:spacing w:val="-5"/>
        </w:rPr>
        <w:t> </w:t>
      </w:r>
      <w:r>
        <w:rPr/>
        <w:t>margin</w:t>
      </w:r>
      <w:r>
        <w:rPr>
          <w:spacing w:val="-1"/>
        </w:rPr>
        <w:t> </w:t>
      </w:r>
      <w:r>
        <w:rPr/>
        <w:t>of</w:t>
      </w:r>
      <w:r>
        <w:rPr>
          <w:spacing w:val="-1"/>
        </w:rPr>
        <w:t> </w:t>
      </w:r>
      <w:r>
        <w:rPr/>
        <w:t>dumping is</w:t>
      </w:r>
      <w:r>
        <w:rPr>
          <w:spacing w:val="-1"/>
        </w:rPr>
        <w:t> </w:t>
      </w:r>
      <w:r>
        <w:rPr/>
        <w:t>typically</w:t>
      </w:r>
      <w:r>
        <w:rPr>
          <w:spacing w:val="-1"/>
        </w:rPr>
        <w:t> </w:t>
      </w:r>
      <w:r>
        <w:rPr/>
        <w:t>established through</w:t>
      </w:r>
      <w:r>
        <w:rPr>
          <w:spacing w:val="-1"/>
        </w:rPr>
        <w:t> </w:t>
      </w:r>
      <w:r>
        <w:rPr/>
        <w:t>a</w:t>
      </w:r>
      <w:r>
        <w:rPr>
          <w:spacing w:val="-3"/>
        </w:rPr>
        <w:t> </w:t>
      </w:r>
      <w:r>
        <w:rPr/>
        <w:t>comparison of</w:t>
      </w:r>
      <w:r>
        <w:rPr>
          <w:spacing w:val="-1"/>
        </w:rPr>
        <w:t> </w:t>
      </w:r>
      <w:r>
        <w:rPr/>
        <w:t>the</w:t>
      </w:r>
      <w:r>
        <w:rPr>
          <w:spacing w:val="-1"/>
        </w:rPr>
        <w:t> </w:t>
      </w:r>
      <w:r>
        <w:rPr/>
        <w:t>following </w:t>
      </w:r>
      <w:r>
        <w:rPr>
          <w:spacing w:val="-2"/>
        </w:rPr>
        <w:t>elements:</w:t>
      </w:r>
    </w:p>
    <w:p>
      <w:pPr>
        <w:pStyle w:val="ListParagraph"/>
        <w:numPr>
          <w:ilvl w:val="0"/>
          <w:numId w:val="4"/>
        </w:numPr>
        <w:tabs>
          <w:tab w:pos="143" w:val="left" w:leader="none"/>
        </w:tabs>
        <w:spacing w:line="240" w:lineRule="auto" w:before="237" w:after="0"/>
        <w:ind w:left="143" w:right="0" w:hanging="143"/>
        <w:jc w:val="both"/>
        <w:rPr>
          <w:sz w:val="24"/>
        </w:rPr>
      </w:pPr>
      <w:r>
        <w:rPr>
          <w:sz w:val="24"/>
        </w:rPr>
        <w:t>the</w:t>
      </w:r>
      <w:r>
        <w:rPr>
          <w:spacing w:val="-2"/>
          <w:sz w:val="24"/>
        </w:rPr>
        <w:t> </w:t>
      </w:r>
      <w:r>
        <w:rPr>
          <w:sz w:val="24"/>
        </w:rPr>
        <w:t>weighted</w:t>
      </w:r>
      <w:r>
        <w:rPr>
          <w:spacing w:val="1"/>
          <w:sz w:val="24"/>
        </w:rPr>
        <w:t> </w:t>
      </w:r>
      <w:r>
        <w:rPr>
          <w:sz w:val="24"/>
        </w:rPr>
        <w:t>average</w:t>
      </w:r>
      <w:r>
        <w:rPr>
          <w:spacing w:val="-2"/>
          <w:sz w:val="24"/>
        </w:rPr>
        <w:t> </w:t>
      </w:r>
      <w:r>
        <w:rPr>
          <w:sz w:val="24"/>
        </w:rPr>
        <w:t>normal</w:t>
      </w:r>
      <w:r>
        <w:rPr>
          <w:spacing w:val="-1"/>
          <w:sz w:val="24"/>
        </w:rPr>
        <w:t> </w:t>
      </w:r>
      <w:r>
        <w:rPr>
          <w:sz w:val="24"/>
        </w:rPr>
        <w:t>value against the weighted</w:t>
      </w:r>
      <w:r>
        <w:rPr>
          <w:spacing w:val="-1"/>
          <w:sz w:val="24"/>
        </w:rPr>
        <w:t> </w:t>
      </w:r>
      <w:r>
        <w:rPr>
          <w:sz w:val="24"/>
        </w:rPr>
        <w:t>average</w:t>
      </w:r>
      <w:r>
        <w:rPr>
          <w:spacing w:val="-2"/>
          <w:sz w:val="24"/>
        </w:rPr>
        <w:t> </w:t>
      </w:r>
      <w:r>
        <w:rPr>
          <w:sz w:val="24"/>
        </w:rPr>
        <w:t>of all</w:t>
      </w:r>
      <w:r>
        <w:rPr>
          <w:spacing w:val="-1"/>
          <w:sz w:val="24"/>
        </w:rPr>
        <w:t> </w:t>
      </w:r>
      <w:r>
        <w:rPr>
          <w:sz w:val="24"/>
        </w:rPr>
        <w:t>comparable export</w:t>
      </w:r>
      <w:r>
        <w:rPr>
          <w:spacing w:val="-1"/>
          <w:sz w:val="24"/>
        </w:rPr>
        <w:t> </w:t>
      </w:r>
      <w:r>
        <w:rPr>
          <w:sz w:val="24"/>
        </w:rPr>
        <w:t>prices;</w:t>
      </w:r>
      <w:r>
        <w:rPr>
          <w:spacing w:val="1"/>
          <w:sz w:val="24"/>
        </w:rPr>
        <w:t> </w:t>
      </w:r>
      <w:r>
        <w:rPr>
          <w:spacing w:val="-5"/>
          <w:sz w:val="24"/>
        </w:rPr>
        <w:t>or</w:t>
      </w:r>
    </w:p>
    <w:p>
      <w:pPr>
        <w:pStyle w:val="ListParagraph"/>
        <w:numPr>
          <w:ilvl w:val="0"/>
          <w:numId w:val="4"/>
        </w:numPr>
        <w:tabs>
          <w:tab w:pos="143" w:val="left" w:leader="none"/>
        </w:tabs>
        <w:spacing w:line="240" w:lineRule="auto" w:before="3" w:after="0"/>
        <w:ind w:left="143" w:right="0" w:hanging="143"/>
        <w:jc w:val="both"/>
        <w:rPr>
          <w:sz w:val="24"/>
        </w:rPr>
      </w:pPr>
      <w:r>
        <w:rPr>
          <w:sz w:val="24"/>
        </w:rPr>
        <w:t>a</w:t>
      </w:r>
      <w:r>
        <w:rPr>
          <w:spacing w:val="-3"/>
          <w:sz w:val="24"/>
        </w:rPr>
        <w:t> </w:t>
      </w:r>
      <w:r>
        <w:rPr>
          <w:sz w:val="24"/>
        </w:rPr>
        <w:t>transaction-to-transaction</w:t>
      </w:r>
      <w:r>
        <w:rPr>
          <w:spacing w:val="-1"/>
          <w:sz w:val="24"/>
        </w:rPr>
        <w:t> </w:t>
      </w:r>
      <w:r>
        <w:rPr>
          <w:sz w:val="24"/>
        </w:rPr>
        <w:t>analysis</w:t>
      </w:r>
      <w:r>
        <w:rPr>
          <w:spacing w:val="-1"/>
          <w:sz w:val="24"/>
        </w:rPr>
        <w:t> </w:t>
      </w:r>
      <w:r>
        <w:rPr>
          <w:sz w:val="24"/>
        </w:rPr>
        <w:t>of</w:t>
      </w:r>
      <w:r>
        <w:rPr>
          <w:spacing w:val="-1"/>
          <w:sz w:val="24"/>
        </w:rPr>
        <w:t> </w:t>
      </w:r>
      <w:r>
        <w:rPr>
          <w:sz w:val="24"/>
        </w:rPr>
        <w:t>normal</w:t>
      </w:r>
      <w:r>
        <w:rPr>
          <w:spacing w:val="-1"/>
          <w:sz w:val="24"/>
        </w:rPr>
        <w:t> </w:t>
      </w:r>
      <w:r>
        <w:rPr>
          <w:sz w:val="24"/>
        </w:rPr>
        <w:t>and</w:t>
      </w:r>
      <w:r>
        <w:rPr>
          <w:spacing w:val="-1"/>
          <w:sz w:val="24"/>
        </w:rPr>
        <w:t> </w:t>
      </w:r>
      <w:r>
        <w:rPr>
          <w:sz w:val="24"/>
        </w:rPr>
        <w:t>export</w:t>
      </w:r>
      <w:r>
        <w:rPr>
          <w:spacing w:val="-1"/>
          <w:sz w:val="24"/>
        </w:rPr>
        <w:t> </w:t>
      </w:r>
      <w:r>
        <w:rPr>
          <w:spacing w:val="-2"/>
          <w:sz w:val="24"/>
        </w:rPr>
        <w:t>prices.</w:t>
      </w:r>
      <w:r>
        <w:rPr>
          <w:spacing w:val="-2"/>
          <w:sz w:val="24"/>
          <w:vertAlign w:val="superscript"/>
        </w:rPr>
        <w:t>12</w:t>
      </w:r>
    </w:p>
    <w:p>
      <w:pPr>
        <w:pStyle w:val="BodyText"/>
        <w:spacing w:before="237"/>
      </w:pPr>
    </w:p>
    <w:p>
      <w:pPr>
        <w:pStyle w:val="BodyText"/>
        <w:spacing w:before="1"/>
        <w:ind w:right="359"/>
        <w:jc w:val="both"/>
      </w:pPr>
      <w:r>
        <w:rPr/>
        <w:t>The margin of dumping refers to the quantity of dumping articulated as a percentage of the export price.</w:t>
      </w:r>
      <w:r>
        <w:rPr>
          <w:spacing w:val="-2"/>
        </w:rPr>
        <w:t> </w:t>
      </w:r>
      <w:r>
        <w:rPr/>
        <w:t>The</w:t>
      </w:r>
      <w:r>
        <w:rPr>
          <w:spacing w:val="-3"/>
        </w:rPr>
        <w:t> </w:t>
      </w:r>
      <w:r>
        <w:rPr/>
        <w:t>identical</w:t>
      </w:r>
      <w:r>
        <w:rPr>
          <w:spacing w:val="-2"/>
        </w:rPr>
        <w:t> </w:t>
      </w:r>
      <w:r>
        <w:rPr/>
        <w:t>methodology</w:t>
      </w:r>
      <w:r>
        <w:rPr>
          <w:spacing w:val="-2"/>
        </w:rPr>
        <w:t> </w:t>
      </w:r>
      <w:r>
        <w:rPr/>
        <w:t>should</w:t>
      </w:r>
      <w:r>
        <w:rPr>
          <w:spacing w:val="-2"/>
        </w:rPr>
        <w:t> </w:t>
      </w:r>
      <w:r>
        <w:rPr/>
        <w:t>be</w:t>
      </w:r>
      <w:r>
        <w:rPr>
          <w:spacing w:val="-3"/>
        </w:rPr>
        <w:t> </w:t>
      </w:r>
      <w:r>
        <w:rPr/>
        <w:t>employed</w:t>
      </w:r>
      <w:r>
        <w:rPr>
          <w:spacing w:val="-2"/>
        </w:rPr>
        <w:t> </w:t>
      </w:r>
      <w:r>
        <w:rPr/>
        <w:t>for</w:t>
      </w:r>
      <w:r>
        <w:rPr>
          <w:spacing w:val="-2"/>
        </w:rPr>
        <w:t> </w:t>
      </w:r>
      <w:r>
        <w:rPr/>
        <w:t>both</w:t>
      </w:r>
      <w:r>
        <w:rPr>
          <w:spacing w:val="-2"/>
        </w:rPr>
        <w:t> </w:t>
      </w:r>
      <w:r>
        <w:rPr/>
        <w:t>the</w:t>
      </w:r>
      <w:r>
        <w:rPr>
          <w:spacing w:val="-3"/>
        </w:rPr>
        <w:t> </w:t>
      </w:r>
      <w:r>
        <w:rPr/>
        <w:t>normal</w:t>
      </w:r>
      <w:r>
        <w:rPr>
          <w:spacing w:val="-2"/>
        </w:rPr>
        <w:t> </w:t>
      </w:r>
      <w:r>
        <w:rPr/>
        <w:t>value</w:t>
      </w:r>
      <w:r>
        <w:rPr>
          <w:spacing w:val="-2"/>
        </w:rPr>
        <w:t> </w:t>
      </w:r>
      <w:r>
        <w:rPr/>
        <w:t>and</w:t>
      </w:r>
      <w:r>
        <w:rPr>
          <w:spacing w:val="-2"/>
        </w:rPr>
        <w:t> </w:t>
      </w:r>
      <w:r>
        <w:rPr/>
        <w:t>the</w:t>
      </w:r>
      <w:r>
        <w:rPr>
          <w:spacing w:val="-3"/>
        </w:rPr>
        <w:t> </w:t>
      </w:r>
      <w:r>
        <w:rPr/>
        <w:t>export</w:t>
      </w:r>
      <w:r>
        <w:rPr>
          <w:spacing w:val="-2"/>
        </w:rPr>
        <w:t> </w:t>
      </w:r>
      <w:r>
        <w:rPr/>
        <w:t>price, ensuring that all transactions are considered in the calculation of the dumping margin. A distinct framework for comparison may be employed when ‘targeted dumping’ is recognised. An instance of targeted dumping occurs when there is a discernible pattern of export prices that vary markedly among distinct purchasers, geographical regions, or temporal intervals.</w:t>
      </w:r>
      <w:r>
        <w:rPr>
          <w:vertAlign w:val="superscript"/>
        </w:rPr>
        <w:t>13</w:t>
      </w:r>
      <w:r>
        <w:rPr>
          <w:vertAlign w:val="baseline"/>
        </w:rPr>
        <w:t>Generally, it is imperative</w:t>
      </w:r>
      <w:r>
        <w:rPr>
          <w:spacing w:val="40"/>
          <w:vertAlign w:val="baseline"/>
        </w:rPr>
        <w:t> </w:t>
      </w:r>
      <w:r>
        <w:rPr>
          <w:vertAlign w:val="baseline"/>
        </w:rPr>
        <w:t>to ascertain an individual dumping margin for each identified exporter or producer. Sampling methods may be employed when the number of exporters or producers is excessively large to ascertain margins on an individual basis.</w:t>
      </w:r>
    </w:p>
    <w:p>
      <w:pPr>
        <w:pStyle w:val="BodyText"/>
      </w:pPr>
    </w:p>
    <w:p>
      <w:pPr>
        <w:pStyle w:val="BodyText"/>
        <w:spacing w:before="257"/>
      </w:pPr>
    </w:p>
    <w:p>
      <w:pPr>
        <w:pStyle w:val="Heading1"/>
        <w:jc w:val="both"/>
      </w:pPr>
      <w:r>
        <w:rPr/>
        <w:t>Determination</w:t>
      </w:r>
      <w:r>
        <w:rPr>
          <w:spacing w:val="-7"/>
        </w:rPr>
        <w:t> </w:t>
      </w:r>
      <w:r>
        <w:rPr/>
        <w:t>of</w:t>
      </w:r>
      <w:r>
        <w:rPr>
          <w:spacing w:val="-10"/>
        </w:rPr>
        <w:t> </w:t>
      </w:r>
      <w:r>
        <w:rPr>
          <w:spacing w:val="-2"/>
        </w:rPr>
        <w:t>Injury</w:t>
      </w:r>
    </w:p>
    <w:p>
      <w:pPr>
        <w:pStyle w:val="BodyText"/>
        <w:spacing w:before="14"/>
        <w:rPr>
          <w:b/>
        </w:rPr>
      </w:pPr>
    </w:p>
    <w:p>
      <w:pPr>
        <w:pStyle w:val="BodyText"/>
        <w:spacing w:before="1"/>
        <w:ind w:right="540"/>
        <w:jc w:val="both"/>
      </w:pPr>
      <w:r>
        <w:rPr/>
        <w:t>Article 3 of the Anti-Dumping Agreement establishes the criteria for assessing material injury resulting from dumped imports. Material injury can be categorised into three distinct types:</w:t>
      </w:r>
    </w:p>
    <w:p>
      <w:pPr>
        <w:pStyle w:val="ListParagraph"/>
        <w:numPr>
          <w:ilvl w:val="0"/>
          <w:numId w:val="5"/>
        </w:numPr>
        <w:tabs>
          <w:tab w:pos="305" w:val="left" w:leader="none"/>
        </w:tabs>
        <w:spacing w:line="240" w:lineRule="auto" w:before="0" w:after="0"/>
        <w:ind w:left="305" w:right="0" w:hanging="245"/>
        <w:jc w:val="both"/>
        <w:rPr>
          <w:sz w:val="24"/>
        </w:rPr>
      </w:pPr>
      <w:r>
        <w:rPr>
          <w:sz w:val="24"/>
        </w:rPr>
        <w:t>direct</w:t>
      </w:r>
      <w:r>
        <w:rPr>
          <w:spacing w:val="-1"/>
          <w:sz w:val="24"/>
        </w:rPr>
        <w:t> </w:t>
      </w:r>
      <w:r>
        <w:rPr>
          <w:sz w:val="24"/>
        </w:rPr>
        <w:t>material</w:t>
      </w:r>
      <w:r>
        <w:rPr>
          <w:spacing w:val="-1"/>
          <w:sz w:val="24"/>
        </w:rPr>
        <w:t> </w:t>
      </w:r>
      <w:r>
        <w:rPr>
          <w:sz w:val="24"/>
        </w:rPr>
        <w:t>injury to</w:t>
      </w:r>
      <w:r>
        <w:rPr>
          <w:spacing w:val="-1"/>
          <w:sz w:val="24"/>
        </w:rPr>
        <w:t> </w:t>
      </w:r>
      <w:r>
        <w:rPr>
          <w:sz w:val="24"/>
        </w:rPr>
        <w:t>a</w:t>
      </w:r>
      <w:r>
        <w:rPr>
          <w:spacing w:val="-1"/>
          <w:sz w:val="24"/>
        </w:rPr>
        <w:t> </w:t>
      </w:r>
      <w:r>
        <w:rPr>
          <w:sz w:val="24"/>
        </w:rPr>
        <w:t>domestic</w:t>
      </w:r>
      <w:r>
        <w:rPr>
          <w:spacing w:val="-1"/>
          <w:sz w:val="24"/>
        </w:rPr>
        <w:t> </w:t>
      </w:r>
      <w:r>
        <w:rPr>
          <w:spacing w:val="-2"/>
          <w:sz w:val="24"/>
        </w:rPr>
        <w:t>industry;</w:t>
      </w:r>
    </w:p>
    <w:p>
      <w:pPr>
        <w:pStyle w:val="ListParagraph"/>
        <w:numPr>
          <w:ilvl w:val="0"/>
          <w:numId w:val="5"/>
        </w:numPr>
        <w:tabs>
          <w:tab w:pos="319" w:val="left" w:leader="none"/>
        </w:tabs>
        <w:spacing w:line="240" w:lineRule="auto" w:before="0" w:after="0"/>
        <w:ind w:left="319" w:right="0" w:hanging="259"/>
        <w:jc w:val="both"/>
        <w:rPr>
          <w:sz w:val="24"/>
        </w:rPr>
      </w:pPr>
      <w:r>
        <w:rPr>
          <w:sz w:val="24"/>
        </w:rPr>
        <w:t>the</w:t>
      </w:r>
      <w:r>
        <w:rPr>
          <w:spacing w:val="-3"/>
          <w:sz w:val="24"/>
        </w:rPr>
        <w:t> </w:t>
      </w:r>
      <w:r>
        <w:rPr>
          <w:sz w:val="24"/>
        </w:rPr>
        <w:t>threat of material injury</w:t>
      </w:r>
      <w:r>
        <w:rPr>
          <w:spacing w:val="-1"/>
          <w:sz w:val="24"/>
        </w:rPr>
        <w:t> </w:t>
      </w:r>
      <w:r>
        <w:rPr>
          <w:sz w:val="24"/>
        </w:rPr>
        <w:t>to a</w:t>
      </w:r>
      <w:r>
        <w:rPr>
          <w:spacing w:val="-1"/>
          <w:sz w:val="24"/>
        </w:rPr>
        <w:t> </w:t>
      </w:r>
      <w:r>
        <w:rPr>
          <w:sz w:val="24"/>
        </w:rPr>
        <w:t>domestic</w:t>
      </w:r>
      <w:r>
        <w:rPr>
          <w:spacing w:val="-1"/>
          <w:sz w:val="24"/>
        </w:rPr>
        <w:t> </w:t>
      </w:r>
      <w:r>
        <w:rPr>
          <w:sz w:val="24"/>
        </w:rPr>
        <w:t>industry;</w:t>
      </w:r>
      <w:r>
        <w:rPr>
          <w:spacing w:val="3"/>
          <w:sz w:val="24"/>
        </w:rPr>
        <w:t> </w:t>
      </w:r>
      <w:r>
        <w:rPr>
          <w:spacing w:val="-5"/>
          <w:sz w:val="24"/>
        </w:rPr>
        <w:t>or</w:t>
      </w:r>
    </w:p>
    <w:p>
      <w:pPr>
        <w:pStyle w:val="ListParagraph"/>
        <w:numPr>
          <w:ilvl w:val="0"/>
          <w:numId w:val="5"/>
        </w:numPr>
        <w:tabs>
          <w:tab w:pos="244" w:val="left" w:leader="none"/>
        </w:tabs>
        <w:spacing w:line="240" w:lineRule="auto" w:before="0" w:after="0"/>
        <w:ind w:left="0" w:right="534" w:firstLine="60"/>
        <w:jc w:val="both"/>
        <w:rPr>
          <w:sz w:val="24"/>
        </w:rPr>
      </w:pPr>
      <w:r>
        <w:rPr>
          <w:sz w:val="24"/>
        </w:rPr>
        <w:t>material</w:t>
      </w:r>
      <w:r>
        <w:rPr>
          <w:spacing w:val="80"/>
          <w:sz w:val="24"/>
        </w:rPr>
        <w:t>   </w:t>
      </w:r>
      <w:r>
        <w:rPr>
          <w:sz w:val="24"/>
        </w:rPr>
        <w:t>retardation</w:t>
      </w:r>
      <w:r>
        <w:rPr>
          <w:spacing w:val="80"/>
          <w:sz w:val="24"/>
        </w:rPr>
        <w:t>   </w:t>
      </w:r>
      <w:r>
        <w:rPr>
          <w:sz w:val="24"/>
        </w:rPr>
        <w:t>in</w:t>
      </w:r>
      <w:r>
        <w:rPr>
          <w:spacing w:val="80"/>
          <w:sz w:val="24"/>
        </w:rPr>
        <w:t>   </w:t>
      </w:r>
      <w:r>
        <w:rPr>
          <w:sz w:val="24"/>
        </w:rPr>
        <w:t>the</w:t>
      </w:r>
      <w:r>
        <w:rPr>
          <w:spacing w:val="80"/>
          <w:sz w:val="24"/>
        </w:rPr>
        <w:t>   </w:t>
      </w:r>
      <w:r>
        <w:rPr>
          <w:sz w:val="24"/>
        </w:rPr>
        <w:t>establishment</w:t>
      </w:r>
      <w:r>
        <w:rPr>
          <w:spacing w:val="80"/>
          <w:sz w:val="24"/>
        </w:rPr>
        <w:t>   </w:t>
      </w:r>
      <w:r>
        <w:rPr>
          <w:sz w:val="24"/>
        </w:rPr>
        <w:t>of</w:t>
      </w:r>
      <w:r>
        <w:rPr>
          <w:spacing w:val="80"/>
          <w:sz w:val="24"/>
        </w:rPr>
        <w:t>   </w:t>
      </w:r>
      <w:r>
        <w:rPr>
          <w:sz w:val="24"/>
        </w:rPr>
        <w:t>a</w:t>
      </w:r>
      <w:r>
        <w:rPr>
          <w:spacing w:val="80"/>
          <w:sz w:val="24"/>
        </w:rPr>
        <w:t>   </w:t>
      </w:r>
      <w:r>
        <w:rPr>
          <w:sz w:val="24"/>
        </w:rPr>
        <w:t>domestic</w:t>
      </w:r>
      <w:r>
        <w:rPr>
          <w:spacing w:val="80"/>
          <w:sz w:val="24"/>
        </w:rPr>
        <w:t>   </w:t>
      </w:r>
      <w:r>
        <w:rPr>
          <w:sz w:val="24"/>
        </w:rPr>
        <w:t>industry.</w:t>
      </w:r>
      <w:r>
        <w:rPr>
          <w:sz w:val="24"/>
          <w:vertAlign w:val="superscript"/>
        </w:rPr>
        <w:t>14</w:t>
      </w:r>
      <w:r>
        <w:rPr>
          <w:sz w:val="24"/>
          <w:vertAlign w:val="baseline"/>
        </w:rPr>
        <w:t> A crucial element in the assessment of injury is the delineation of the 'like product'. The definition of a like product delineates the parameters of the investigation and is intricately connected to the concept of ‘domestic industry’. Article 2.6 of the AD Agreement delineates ‘like product’ as “a product which is identical, i.e., alike in all respects to the product under consideration, or in the absence of such a product, another product which, although not alike in all respects, has characteristics</w:t>
      </w:r>
      <w:r>
        <w:rPr>
          <w:spacing w:val="74"/>
          <w:w w:val="150"/>
          <w:sz w:val="24"/>
          <w:vertAlign w:val="baseline"/>
        </w:rPr>
        <w:t>  </w:t>
      </w:r>
      <w:r>
        <w:rPr>
          <w:sz w:val="24"/>
          <w:vertAlign w:val="baseline"/>
        </w:rPr>
        <w:t>closely</w:t>
      </w:r>
      <w:r>
        <w:rPr>
          <w:spacing w:val="78"/>
          <w:w w:val="150"/>
          <w:sz w:val="24"/>
          <w:vertAlign w:val="baseline"/>
        </w:rPr>
        <w:t>  </w:t>
      </w:r>
      <w:r>
        <w:rPr>
          <w:sz w:val="24"/>
          <w:vertAlign w:val="baseline"/>
        </w:rPr>
        <w:t>resembling</w:t>
      </w:r>
      <w:r>
        <w:rPr>
          <w:spacing w:val="78"/>
          <w:w w:val="150"/>
          <w:sz w:val="24"/>
          <w:vertAlign w:val="baseline"/>
        </w:rPr>
        <w:t>  </w:t>
      </w:r>
      <w:r>
        <w:rPr>
          <w:sz w:val="24"/>
          <w:vertAlign w:val="baseline"/>
        </w:rPr>
        <w:t>those</w:t>
      </w:r>
      <w:r>
        <w:rPr>
          <w:spacing w:val="76"/>
          <w:w w:val="150"/>
          <w:sz w:val="24"/>
          <w:vertAlign w:val="baseline"/>
        </w:rPr>
        <w:t>  </w:t>
      </w:r>
      <w:r>
        <w:rPr>
          <w:sz w:val="24"/>
          <w:vertAlign w:val="baseline"/>
        </w:rPr>
        <w:t>of</w:t>
      </w:r>
      <w:r>
        <w:rPr>
          <w:spacing w:val="77"/>
          <w:w w:val="150"/>
          <w:sz w:val="24"/>
          <w:vertAlign w:val="baseline"/>
        </w:rPr>
        <w:t>  </w:t>
      </w:r>
      <w:r>
        <w:rPr>
          <w:sz w:val="24"/>
          <w:vertAlign w:val="baseline"/>
        </w:rPr>
        <w:t>the</w:t>
      </w:r>
      <w:r>
        <w:rPr>
          <w:spacing w:val="77"/>
          <w:w w:val="150"/>
          <w:sz w:val="24"/>
          <w:vertAlign w:val="baseline"/>
        </w:rPr>
        <w:t>  </w:t>
      </w:r>
      <w:r>
        <w:rPr>
          <w:sz w:val="24"/>
          <w:vertAlign w:val="baseline"/>
        </w:rPr>
        <w:t>product</w:t>
      </w:r>
      <w:r>
        <w:rPr>
          <w:spacing w:val="77"/>
          <w:w w:val="150"/>
          <w:sz w:val="24"/>
          <w:vertAlign w:val="baseline"/>
        </w:rPr>
        <w:t>  </w:t>
      </w:r>
      <w:r>
        <w:rPr>
          <w:sz w:val="24"/>
          <w:vertAlign w:val="baseline"/>
        </w:rPr>
        <w:t>under</w:t>
      </w:r>
      <w:r>
        <w:rPr>
          <w:spacing w:val="77"/>
          <w:w w:val="150"/>
          <w:sz w:val="24"/>
          <w:vertAlign w:val="baseline"/>
        </w:rPr>
        <w:t>  </w:t>
      </w:r>
      <w:r>
        <w:rPr>
          <w:spacing w:val="-2"/>
          <w:sz w:val="24"/>
          <w:vertAlign w:val="baseline"/>
        </w:rPr>
        <w:t>consideration.”</w:t>
      </w:r>
    </w:p>
    <w:p>
      <w:pPr>
        <w:pStyle w:val="BodyText"/>
      </w:pPr>
    </w:p>
    <w:p>
      <w:pPr>
        <w:pStyle w:val="BodyText"/>
        <w:ind w:right="543"/>
        <w:jc w:val="both"/>
      </w:pPr>
      <w:r>
        <w:rPr/>
        <w:t>The term 'material injury' is not explicitly defined within the provisions of the Anti Dumping Agreement. The fundamental criterion for assessing injury involves an objective analysis, grounded</w:t>
      </w:r>
      <w:r>
        <w:rPr>
          <w:spacing w:val="-4"/>
        </w:rPr>
        <w:t> </w:t>
      </w:r>
      <w:r>
        <w:rPr/>
        <w:t>in</w:t>
      </w:r>
      <w:r>
        <w:rPr>
          <w:spacing w:val="-2"/>
        </w:rPr>
        <w:t> </w:t>
      </w:r>
      <w:r>
        <w:rPr/>
        <w:t>concrete</w:t>
      </w:r>
      <w:r>
        <w:rPr>
          <w:spacing w:val="-3"/>
        </w:rPr>
        <w:t> </w:t>
      </w:r>
      <w:r>
        <w:rPr/>
        <w:t>evidence</w:t>
      </w:r>
      <w:r>
        <w:rPr>
          <w:spacing w:val="-3"/>
        </w:rPr>
        <w:t> </w:t>
      </w:r>
      <w:r>
        <w:rPr/>
        <w:t>regarding</w:t>
      </w:r>
      <w:r>
        <w:rPr>
          <w:spacing w:val="-4"/>
        </w:rPr>
        <w:t> </w:t>
      </w:r>
      <w:r>
        <w:rPr/>
        <w:t>the</w:t>
      </w:r>
      <w:r>
        <w:rPr>
          <w:spacing w:val="-3"/>
        </w:rPr>
        <w:t> </w:t>
      </w:r>
      <w:r>
        <w:rPr/>
        <w:t>volume</w:t>
      </w:r>
      <w:r>
        <w:rPr>
          <w:spacing w:val="-5"/>
        </w:rPr>
        <w:t> </w:t>
      </w:r>
      <w:r>
        <w:rPr/>
        <w:t>and</w:t>
      </w:r>
      <w:r>
        <w:rPr>
          <w:spacing w:val="-4"/>
        </w:rPr>
        <w:t> </w:t>
      </w:r>
      <w:r>
        <w:rPr/>
        <w:t>price</w:t>
      </w:r>
      <w:r>
        <w:rPr>
          <w:spacing w:val="-3"/>
        </w:rPr>
        <w:t> </w:t>
      </w:r>
      <w:r>
        <w:rPr/>
        <w:t>ramifications</w:t>
      </w:r>
      <w:r>
        <w:rPr>
          <w:spacing w:val="-4"/>
        </w:rPr>
        <w:t> </w:t>
      </w:r>
      <w:r>
        <w:rPr/>
        <w:t>of</w:t>
      </w:r>
      <w:r>
        <w:rPr>
          <w:spacing w:val="-4"/>
        </w:rPr>
        <w:t> </w:t>
      </w:r>
      <w:r>
        <w:rPr/>
        <w:t>dumped</w:t>
      </w:r>
      <w:r>
        <w:rPr>
          <w:spacing w:val="-4"/>
        </w:rPr>
        <w:t> </w:t>
      </w:r>
      <w:r>
        <w:rPr/>
        <w:t>imports,</w:t>
      </w:r>
      <w:r>
        <w:rPr>
          <w:spacing w:val="-2"/>
        </w:rPr>
        <w:t> </w:t>
      </w:r>
      <w:r>
        <w:rPr/>
        <w:t>as well as the resultant effects on the domestic industry.</w:t>
      </w:r>
    </w:p>
    <w:p>
      <w:pPr>
        <w:pStyle w:val="BodyText"/>
        <w:spacing w:before="1"/>
        <w:ind w:right="534"/>
        <w:jc w:val="both"/>
      </w:pPr>
      <w:r>
        <w:rPr>
          <w:vertAlign w:val="superscript"/>
        </w:rPr>
        <w:t>1</w:t>
      </w:r>
      <w:r>
        <w:rPr>
          <w:vertAlign w:val="baseline"/>
        </w:rPr>
        <w:t> The factors listed and any relevant factors in Article 3 of the AD Agreement regarding the</w:t>
      </w:r>
      <w:r>
        <w:rPr>
          <w:spacing w:val="40"/>
          <w:vertAlign w:val="baseline"/>
        </w:rPr>
        <w:t> </w:t>
      </w:r>
      <w:r>
        <w:rPr>
          <w:vertAlign w:val="baseline"/>
        </w:rPr>
        <w:t>volume and price effects of dumped imports must be jointly considered. One or several of these factors cannot necessarily give decisive guidance in the determination of injury. Article 3.4 of the</w:t>
      </w:r>
    </w:p>
    <w:p>
      <w:pPr>
        <w:pStyle w:val="BodyText"/>
        <w:spacing w:before="45"/>
        <w:rPr>
          <w:sz w:val="20"/>
        </w:rPr>
      </w:pPr>
      <w:r>
        <w:rPr>
          <w:sz w:val="20"/>
        </w:rPr>
        <mc:AlternateContent>
          <mc:Choice Requires="wps">
            <w:drawing>
              <wp:anchor distT="0" distB="0" distL="0" distR="0" allowOverlap="1" layoutInCell="1" locked="0" behindDoc="1" simplePos="0" relativeHeight="487590912">
                <wp:simplePos x="0" y="0"/>
                <wp:positionH relativeFrom="page">
                  <wp:posOffset>1143000</wp:posOffset>
                </wp:positionH>
                <wp:positionV relativeFrom="paragraph">
                  <wp:posOffset>190416</wp:posOffset>
                </wp:positionV>
                <wp:extent cx="182880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6350"/>
                        </a:xfrm>
                        <a:custGeom>
                          <a:avLst/>
                          <a:gdLst/>
                          <a:ahLst/>
                          <a:cxnLst/>
                          <a:rect l="l" t="t" r="r" b="b"/>
                          <a:pathLst>
                            <a:path w="1828800" h="6350">
                              <a:moveTo>
                                <a:pt x="1828800" y="0"/>
                              </a:moveTo>
                              <a:lnTo>
                                <a:pt x="0" y="0"/>
                              </a:lnTo>
                              <a:lnTo>
                                <a:pt x="0" y="6094"/>
                              </a:lnTo>
                              <a:lnTo>
                                <a:pt x="1828800" y="60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4.99344pt;width:144pt;height:.47992pt;mso-position-horizontal-relative:page;mso-position-vertical-relative:paragraph;z-index:-15725568;mso-wrap-distance-left:0;mso-wrap-distance-right:0" id="docshape7" filled="true" fillcolor="#000000" stroked="false">
                <v:fill type="solid"/>
                <w10:wrap type="topAndBottom"/>
              </v:rect>
            </w:pict>
          </mc:Fallback>
        </mc:AlternateContent>
      </w:r>
    </w:p>
    <w:p>
      <w:pPr>
        <w:spacing w:line="222" w:lineRule="exact" w:before="102"/>
        <w:ind w:left="0" w:right="0" w:firstLine="0"/>
        <w:jc w:val="left"/>
        <w:rPr>
          <w:sz w:val="20"/>
        </w:rPr>
      </w:pPr>
      <w:r>
        <w:rPr>
          <w:sz w:val="20"/>
          <w:vertAlign w:val="superscript"/>
        </w:rPr>
        <w:t>12</w:t>
      </w:r>
      <w:r>
        <w:rPr>
          <w:sz w:val="20"/>
          <w:vertAlign w:val="baseline"/>
        </w:rPr>
        <w:t>Article</w:t>
      </w:r>
      <w:r>
        <w:rPr>
          <w:spacing w:val="-11"/>
          <w:sz w:val="20"/>
          <w:vertAlign w:val="baseline"/>
        </w:rPr>
        <w:t> </w:t>
      </w:r>
      <w:r>
        <w:rPr>
          <w:sz w:val="20"/>
          <w:vertAlign w:val="baseline"/>
        </w:rPr>
        <w:t>2.4.2</w:t>
      </w:r>
      <w:r>
        <w:rPr>
          <w:spacing w:val="-6"/>
          <w:sz w:val="20"/>
          <w:vertAlign w:val="baseline"/>
        </w:rPr>
        <w:t> </w:t>
      </w:r>
      <w:r>
        <w:rPr>
          <w:sz w:val="20"/>
          <w:vertAlign w:val="baseline"/>
        </w:rPr>
        <w:t>of</w:t>
      </w:r>
      <w:r>
        <w:rPr>
          <w:spacing w:val="-8"/>
          <w:sz w:val="20"/>
          <w:vertAlign w:val="baseline"/>
        </w:rPr>
        <w:t> </w:t>
      </w:r>
      <w:r>
        <w:rPr>
          <w:sz w:val="20"/>
          <w:vertAlign w:val="baseline"/>
        </w:rPr>
        <w:t>the</w:t>
      </w:r>
      <w:r>
        <w:rPr>
          <w:spacing w:val="-5"/>
          <w:sz w:val="20"/>
          <w:vertAlign w:val="baseline"/>
        </w:rPr>
        <w:t> </w:t>
      </w:r>
      <w:r>
        <w:rPr>
          <w:sz w:val="20"/>
          <w:vertAlign w:val="baseline"/>
        </w:rPr>
        <w:t>Anti</w:t>
      </w:r>
      <w:r>
        <w:rPr>
          <w:spacing w:val="-8"/>
          <w:sz w:val="20"/>
          <w:vertAlign w:val="baseline"/>
        </w:rPr>
        <w:t> </w:t>
      </w:r>
      <w:r>
        <w:rPr>
          <w:sz w:val="20"/>
          <w:vertAlign w:val="baseline"/>
        </w:rPr>
        <w:t>Dumping</w:t>
      </w:r>
      <w:r>
        <w:rPr>
          <w:spacing w:val="-7"/>
          <w:sz w:val="20"/>
          <w:vertAlign w:val="baseline"/>
        </w:rPr>
        <w:t> </w:t>
      </w:r>
      <w:r>
        <w:rPr>
          <w:spacing w:val="-2"/>
          <w:sz w:val="20"/>
          <w:vertAlign w:val="baseline"/>
        </w:rPr>
        <w:t>Agreement</w:t>
      </w:r>
    </w:p>
    <w:p>
      <w:pPr>
        <w:spacing w:line="206" w:lineRule="exact" w:before="0"/>
        <w:ind w:left="0" w:right="0" w:firstLine="0"/>
        <w:jc w:val="left"/>
        <w:rPr>
          <w:sz w:val="20"/>
        </w:rPr>
      </w:pPr>
      <w:r>
        <w:rPr>
          <w:sz w:val="20"/>
          <w:vertAlign w:val="superscript"/>
        </w:rPr>
        <w:t>13</w:t>
      </w:r>
      <w:r>
        <w:rPr>
          <w:spacing w:val="-4"/>
          <w:sz w:val="20"/>
          <w:vertAlign w:val="baseline"/>
        </w:rPr>
        <w:t> </w:t>
      </w:r>
      <w:r>
        <w:rPr>
          <w:sz w:val="20"/>
          <w:vertAlign w:val="baseline"/>
        </w:rPr>
        <w:t>Van</w:t>
      </w:r>
      <w:r>
        <w:rPr>
          <w:spacing w:val="-4"/>
          <w:sz w:val="20"/>
          <w:vertAlign w:val="baseline"/>
        </w:rPr>
        <w:t> </w:t>
      </w:r>
      <w:r>
        <w:rPr>
          <w:sz w:val="20"/>
          <w:vertAlign w:val="baseline"/>
        </w:rPr>
        <w:t>Bael</w:t>
      </w:r>
      <w:r>
        <w:rPr>
          <w:spacing w:val="-4"/>
          <w:sz w:val="20"/>
          <w:vertAlign w:val="baseline"/>
        </w:rPr>
        <w:t> </w:t>
      </w:r>
      <w:r>
        <w:rPr>
          <w:sz w:val="20"/>
          <w:vertAlign w:val="baseline"/>
        </w:rPr>
        <w:t>&amp;</w:t>
      </w:r>
      <w:r>
        <w:rPr>
          <w:spacing w:val="-8"/>
          <w:sz w:val="20"/>
          <w:vertAlign w:val="baseline"/>
        </w:rPr>
        <w:t> </w:t>
      </w:r>
      <w:r>
        <w:rPr>
          <w:sz w:val="20"/>
          <w:vertAlign w:val="baseline"/>
        </w:rPr>
        <w:t>Bellis,</w:t>
      </w:r>
      <w:r>
        <w:rPr>
          <w:spacing w:val="-3"/>
          <w:sz w:val="20"/>
          <w:vertAlign w:val="baseline"/>
        </w:rPr>
        <w:t> </w:t>
      </w:r>
      <w:r>
        <w:rPr>
          <w:sz w:val="20"/>
          <w:vertAlign w:val="baseline"/>
        </w:rPr>
        <w:t>page</w:t>
      </w:r>
      <w:r>
        <w:rPr>
          <w:spacing w:val="-6"/>
          <w:sz w:val="20"/>
          <w:vertAlign w:val="baseline"/>
        </w:rPr>
        <w:t> </w:t>
      </w:r>
      <w:r>
        <w:rPr>
          <w:spacing w:val="-4"/>
          <w:sz w:val="20"/>
          <w:vertAlign w:val="baseline"/>
        </w:rPr>
        <w:t>521.</w:t>
      </w:r>
    </w:p>
    <w:p>
      <w:pPr>
        <w:spacing w:line="250" w:lineRule="exact" w:before="44"/>
        <w:ind w:left="0" w:right="543" w:firstLine="0"/>
        <w:jc w:val="left"/>
        <w:rPr>
          <w:sz w:val="20"/>
        </w:rPr>
      </w:pPr>
      <w:r>
        <w:rPr>
          <w:position w:val="11"/>
          <w:sz w:val="16"/>
        </w:rPr>
        <w:t>14</w:t>
      </w:r>
      <w:r>
        <w:rPr>
          <w:spacing w:val="9"/>
          <w:position w:val="11"/>
          <w:sz w:val="16"/>
        </w:rPr>
        <w:t> </w:t>
      </w:r>
      <w:r>
        <w:rPr>
          <w:sz w:val="20"/>
        </w:rPr>
        <w:t>Unlike</w:t>
      </w:r>
      <w:r>
        <w:rPr>
          <w:spacing w:val="-10"/>
          <w:sz w:val="20"/>
        </w:rPr>
        <w:t> </w:t>
      </w:r>
      <w:r>
        <w:rPr>
          <w:sz w:val="20"/>
        </w:rPr>
        <w:t>material</w:t>
      </w:r>
      <w:r>
        <w:rPr>
          <w:spacing w:val="-10"/>
          <w:sz w:val="20"/>
        </w:rPr>
        <w:t> </w:t>
      </w:r>
      <w:r>
        <w:rPr>
          <w:sz w:val="20"/>
        </w:rPr>
        <w:t>injury</w:t>
      </w:r>
      <w:r>
        <w:rPr>
          <w:spacing w:val="-13"/>
          <w:sz w:val="20"/>
        </w:rPr>
        <w:t> </w:t>
      </w:r>
      <w:r>
        <w:rPr>
          <w:sz w:val="20"/>
        </w:rPr>
        <w:t>or</w:t>
      </w:r>
      <w:r>
        <w:rPr>
          <w:spacing w:val="-3"/>
          <w:sz w:val="20"/>
        </w:rPr>
        <w:t> </w:t>
      </w:r>
      <w:r>
        <w:rPr>
          <w:sz w:val="20"/>
        </w:rPr>
        <w:t>threat</w:t>
      </w:r>
      <w:r>
        <w:rPr>
          <w:spacing w:val="-10"/>
          <w:sz w:val="20"/>
        </w:rPr>
        <w:t> </w:t>
      </w:r>
      <w:r>
        <w:rPr>
          <w:sz w:val="20"/>
        </w:rPr>
        <w:t>thereof,</w:t>
      </w:r>
      <w:r>
        <w:rPr>
          <w:spacing w:val="-5"/>
          <w:sz w:val="20"/>
        </w:rPr>
        <w:t> </w:t>
      </w:r>
      <w:r>
        <w:rPr>
          <w:sz w:val="20"/>
        </w:rPr>
        <w:t>the</w:t>
      </w:r>
      <w:r>
        <w:rPr>
          <w:spacing w:val="-10"/>
          <w:sz w:val="20"/>
        </w:rPr>
        <w:t> </w:t>
      </w:r>
      <w:r>
        <w:rPr>
          <w:sz w:val="20"/>
        </w:rPr>
        <w:t>Anti</w:t>
      </w:r>
      <w:r>
        <w:rPr>
          <w:spacing w:val="-10"/>
          <w:sz w:val="20"/>
        </w:rPr>
        <w:t> </w:t>
      </w:r>
      <w:r>
        <w:rPr>
          <w:sz w:val="20"/>
        </w:rPr>
        <w:t>Dumping</w:t>
      </w:r>
      <w:r>
        <w:rPr>
          <w:spacing w:val="-11"/>
          <w:sz w:val="20"/>
        </w:rPr>
        <w:t> </w:t>
      </w:r>
      <w:r>
        <w:rPr>
          <w:sz w:val="20"/>
        </w:rPr>
        <w:t>Agreement</w:t>
      </w:r>
      <w:r>
        <w:rPr>
          <w:spacing w:val="-10"/>
          <w:sz w:val="20"/>
        </w:rPr>
        <w:t> </w:t>
      </w:r>
      <w:r>
        <w:rPr>
          <w:sz w:val="20"/>
        </w:rPr>
        <w:t>is</w:t>
      </w:r>
      <w:r>
        <w:rPr>
          <w:spacing w:val="-10"/>
          <w:sz w:val="20"/>
        </w:rPr>
        <w:t> </w:t>
      </w:r>
      <w:r>
        <w:rPr>
          <w:sz w:val="20"/>
        </w:rPr>
        <w:t>silent</w:t>
      </w:r>
      <w:r>
        <w:rPr>
          <w:spacing w:val="-10"/>
          <w:sz w:val="20"/>
        </w:rPr>
        <w:t> </w:t>
      </w:r>
      <w:r>
        <w:rPr>
          <w:sz w:val="20"/>
        </w:rPr>
        <w:t>on</w:t>
      </w:r>
      <w:r>
        <w:rPr>
          <w:spacing w:val="-8"/>
          <w:sz w:val="20"/>
        </w:rPr>
        <w:t> </w:t>
      </w:r>
      <w:r>
        <w:rPr>
          <w:sz w:val="20"/>
        </w:rPr>
        <w:t>the</w:t>
      </w:r>
      <w:r>
        <w:rPr>
          <w:spacing w:val="-10"/>
          <w:sz w:val="20"/>
        </w:rPr>
        <w:t> </w:t>
      </w:r>
      <w:r>
        <w:rPr>
          <w:sz w:val="20"/>
        </w:rPr>
        <w:t>evaluation</w:t>
      </w:r>
      <w:r>
        <w:rPr>
          <w:spacing w:val="-3"/>
          <w:sz w:val="20"/>
        </w:rPr>
        <w:t> </w:t>
      </w:r>
      <w:r>
        <w:rPr>
          <w:sz w:val="20"/>
        </w:rPr>
        <w:t>of</w:t>
      </w:r>
      <w:r>
        <w:rPr>
          <w:spacing w:val="-10"/>
          <w:sz w:val="20"/>
        </w:rPr>
        <w:t> </w:t>
      </w:r>
      <w:r>
        <w:rPr>
          <w:sz w:val="20"/>
        </w:rPr>
        <w:t>material retardation of the establishment of a domestic industry.</w:t>
      </w:r>
    </w:p>
    <w:p>
      <w:pPr>
        <w:spacing w:line="240" w:lineRule="auto" w:before="0"/>
        <w:ind w:left="0" w:right="659" w:firstLine="0"/>
        <w:jc w:val="left"/>
        <w:rPr>
          <w:sz w:val="20"/>
        </w:rPr>
      </w:pPr>
      <w:r>
        <w:rPr>
          <w:sz w:val="20"/>
          <w:vertAlign w:val="superscript"/>
        </w:rPr>
        <w:t>15</w:t>
      </w:r>
      <w:r>
        <w:rPr>
          <w:spacing w:val="40"/>
          <w:sz w:val="20"/>
          <w:vertAlign w:val="baseline"/>
        </w:rPr>
        <w:t> </w:t>
      </w:r>
      <w:r>
        <w:rPr>
          <w:sz w:val="20"/>
          <w:vertAlign w:val="baseline"/>
        </w:rPr>
        <w:t>In the US-Lamb Safeguard case (WT/DS177/AB/, WT/DS178/AB/R), the Appellate Body found that, under the anti-dumping</w:t>
      </w:r>
      <w:r>
        <w:rPr>
          <w:spacing w:val="-6"/>
          <w:sz w:val="20"/>
          <w:vertAlign w:val="baseline"/>
        </w:rPr>
        <w:t> </w:t>
      </w:r>
      <w:r>
        <w:rPr>
          <w:sz w:val="20"/>
          <w:vertAlign w:val="baseline"/>
        </w:rPr>
        <w:t>regime,</w:t>
      </w:r>
      <w:r>
        <w:rPr>
          <w:spacing w:val="-3"/>
          <w:sz w:val="20"/>
          <w:vertAlign w:val="baseline"/>
        </w:rPr>
        <w:t> </w:t>
      </w:r>
      <w:r>
        <w:rPr>
          <w:sz w:val="20"/>
          <w:vertAlign w:val="baseline"/>
        </w:rPr>
        <w:t>the</w:t>
      </w:r>
      <w:r>
        <w:rPr>
          <w:spacing w:val="-10"/>
          <w:sz w:val="20"/>
          <w:vertAlign w:val="baseline"/>
        </w:rPr>
        <w:t> </w:t>
      </w:r>
      <w:r>
        <w:rPr>
          <w:sz w:val="20"/>
          <w:vertAlign w:val="baseline"/>
        </w:rPr>
        <w:t>term</w:t>
      </w:r>
      <w:r>
        <w:rPr>
          <w:spacing w:val="-7"/>
          <w:sz w:val="20"/>
          <w:vertAlign w:val="baseline"/>
        </w:rPr>
        <w:t> </w:t>
      </w:r>
      <w:r>
        <w:rPr>
          <w:sz w:val="20"/>
          <w:vertAlign w:val="baseline"/>
        </w:rPr>
        <w:t>material</w:t>
      </w:r>
      <w:r>
        <w:rPr>
          <w:spacing w:val="-5"/>
          <w:sz w:val="20"/>
          <w:vertAlign w:val="baseline"/>
        </w:rPr>
        <w:t> </w:t>
      </w:r>
      <w:r>
        <w:rPr>
          <w:sz w:val="20"/>
          <w:vertAlign w:val="baseline"/>
        </w:rPr>
        <w:t>injury</w:t>
      </w:r>
      <w:r>
        <w:rPr>
          <w:spacing w:val="-8"/>
          <w:sz w:val="20"/>
          <w:vertAlign w:val="baseline"/>
        </w:rPr>
        <w:t> </w:t>
      </w:r>
      <w:r>
        <w:rPr>
          <w:sz w:val="20"/>
          <w:vertAlign w:val="baseline"/>
        </w:rPr>
        <w:t>connotes</w:t>
      </w:r>
      <w:r>
        <w:rPr>
          <w:spacing w:val="-4"/>
          <w:sz w:val="20"/>
          <w:vertAlign w:val="baseline"/>
        </w:rPr>
        <w:t> </w:t>
      </w:r>
      <w:r>
        <w:rPr>
          <w:sz w:val="20"/>
          <w:vertAlign w:val="baseline"/>
        </w:rPr>
        <w:t>a</w:t>
      </w:r>
      <w:r>
        <w:rPr>
          <w:spacing w:val="-4"/>
          <w:sz w:val="20"/>
          <w:vertAlign w:val="baseline"/>
        </w:rPr>
        <w:t> </w:t>
      </w:r>
      <w:r>
        <w:rPr>
          <w:sz w:val="20"/>
          <w:vertAlign w:val="baseline"/>
        </w:rPr>
        <w:t>lower</w:t>
      </w:r>
      <w:r>
        <w:rPr>
          <w:spacing w:val="-2"/>
          <w:sz w:val="20"/>
          <w:vertAlign w:val="baseline"/>
        </w:rPr>
        <w:t> </w:t>
      </w:r>
      <w:r>
        <w:rPr>
          <w:sz w:val="20"/>
          <w:vertAlign w:val="baseline"/>
        </w:rPr>
        <w:t>standard</w:t>
      </w:r>
      <w:r>
        <w:rPr>
          <w:spacing w:val="-3"/>
          <w:sz w:val="20"/>
          <w:vertAlign w:val="baseline"/>
        </w:rPr>
        <w:t> </w:t>
      </w:r>
      <w:r>
        <w:rPr>
          <w:sz w:val="20"/>
          <w:vertAlign w:val="baseline"/>
        </w:rPr>
        <w:t>than</w:t>
      </w:r>
      <w:r>
        <w:rPr>
          <w:spacing w:val="-2"/>
          <w:sz w:val="20"/>
          <w:vertAlign w:val="baseline"/>
        </w:rPr>
        <w:t> </w:t>
      </w:r>
      <w:r>
        <w:rPr>
          <w:sz w:val="20"/>
          <w:vertAlign w:val="baseline"/>
        </w:rPr>
        <w:t>the</w:t>
      </w:r>
      <w:r>
        <w:rPr>
          <w:spacing w:val="-9"/>
          <w:sz w:val="20"/>
          <w:vertAlign w:val="baseline"/>
        </w:rPr>
        <w:t> </w:t>
      </w:r>
      <w:r>
        <w:rPr>
          <w:sz w:val="20"/>
          <w:vertAlign w:val="baseline"/>
        </w:rPr>
        <w:t>term</w:t>
      </w:r>
      <w:r>
        <w:rPr>
          <w:spacing w:val="-2"/>
          <w:sz w:val="20"/>
          <w:vertAlign w:val="baseline"/>
        </w:rPr>
        <w:t> </w:t>
      </w:r>
      <w:r>
        <w:rPr>
          <w:sz w:val="20"/>
          <w:vertAlign w:val="baseline"/>
        </w:rPr>
        <w:t>serious</w:t>
      </w:r>
      <w:r>
        <w:rPr>
          <w:spacing w:val="-4"/>
          <w:sz w:val="20"/>
          <w:vertAlign w:val="baseline"/>
        </w:rPr>
        <w:t> </w:t>
      </w:r>
      <w:r>
        <w:rPr>
          <w:sz w:val="20"/>
          <w:vertAlign w:val="baseline"/>
        </w:rPr>
        <w:t>injury</w:t>
      </w:r>
      <w:r>
        <w:rPr>
          <w:spacing w:val="-9"/>
          <w:sz w:val="20"/>
          <w:vertAlign w:val="baseline"/>
        </w:rPr>
        <w:t> </w:t>
      </w:r>
      <w:r>
        <w:rPr>
          <w:sz w:val="20"/>
          <w:vertAlign w:val="baseline"/>
        </w:rPr>
        <w:t>under</w:t>
      </w:r>
      <w:r>
        <w:rPr>
          <w:spacing w:val="-2"/>
          <w:sz w:val="20"/>
          <w:vertAlign w:val="baseline"/>
        </w:rPr>
        <w:t> </w:t>
      </w:r>
      <w:r>
        <w:rPr>
          <w:sz w:val="20"/>
          <w:vertAlign w:val="baseline"/>
        </w:rPr>
        <w:t>the</w:t>
      </w:r>
      <w:r>
        <w:rPr>
          <w:spacing w:val="-8"/>
          <w:sz w:val="20"/>
          <w:vertAlign w:val="baseline"/>
        </w:rPr>
        <w:t> </w:t>
      </w:r>
      <w:r>
        <w:rPr>
          <w:sz w:val="20"/>
          <w:vertAlign w:val="baseline"/>
        </w:rPr>
        <w:t>regime for safeguard measures.</w:t>
      </w:r>
    </w:p>
    <w:p>
      <w:pPr>
        <w:spacing w:after="0" w:line="240" w:lineRule="auto"/>
        <w:jc w:val="left"/>
        <w:rPr>
          <w:sz w:val="20"/>
        </w:rPr>
        <w:sectPr>
          <w:pgSz w:w="12240" w:h="15840"/>
          <w:pgMar w:top="1820" w:bottom="280" w:left="1800" w:right="360"/>
        </w:sectPr>
      </w:pPr>
    </w:p>
    <w:p>
      <w:pPr>
        <w:pStyle w:val="BodyText"/>
        <w:spacing w:before="72"/>
        <w:ind w:right="542"/>
        <w:jc w:val="both"/>
      </w:pPr>
      <w:r>
        <w:rPr/>
        <w:t>Anti Dumping Agreement governs the examination of the impact of the dumped imports on a domestic industry. Article 3.4 provides that all relevant economic factors and indices having a bearing on the state of the industry must be examined. The list provided in Article 3.4 is not </w:t>
      </w:r>
      <w:r>
        <w:rPr>
          <w:spacing w:val="-2"/>
        </w:rPr>
        <w:t>exhaustive.</w:t>
      </w:r>
    </w:p>
    <w:p>
      <w:pPr>
        <w:pStyle w:val="BodyText"/>
      </w:pPr>
    </w:p>
    <w:p>
      <w:pPr>
        <w:pStyle w:val="Heading1"/>
      </w:pPr>
      <w:r>
        <w:rPr/>
        <w:t>Dispute</w:t>
      </w:r>
      <w:r>
        <w:rPr>
          <w:spacing w:val="-13"/>
        </w:rPr>
        <w:t> </w:t>
      </w:r>
      <w:r>
        <w:rPr/>
        <w:t>Settlement</w:t>
      </w:r>
      <w:r>
        <w:rPr>
          <w:spacing w:val="-6"/>
        </w:rPr>
        <w:t> </w:t>
      </w:r>
      <w:r>
        <w:rPr/>
        <w:t>under</w:t>
      </w:r>
      <w:r>
        <w:rPr>
          <w:spacing w:val="-14"/>
        </w:rPr>
        <w:t> </w:t>
      </w:r>
      <w:r>
        <w:rPr/>
        <w:t>the</w:t>
      </w:r>
      <w:r>
        <w:rPr>
          <w:spacing w:val="-9"/>
        </w:rPr>
        <w:t> </w:t>
      </w:r>
      <w:r>
        <w:rPr>
          <w:spacing w:val="-5"/>
        </w:rPr>
        <w:t>WTO</w:t>
      </w:r>
    </w:p>
    <w:p>
      <w:pPr>
        <w:pStyle w:val="BodyText"/>
        <w:spacing w:before="5"/>
        <w:ind w:right="308"/>
      </w:pPr>
      <w:r>
        <w:rPr/>
        <w:t>The primary aim of the WTO dispute settlement mechanism is to ensure security and predictability within</w:t>
      </w:r>
      <w:r>
        <w:rPr>
          <w:spacing w:val="-1"/>
        </w:rPr>
        <w:t> </w:t>
      </w:r>
      <w:r>
        <w:rPr/>
        <w:t>the</w:t>
      </w:r>
      <w:r>
        <w:rPr>
          <w:spacing w:val="-1"/>
        </w:rPr>
        <w:t> </w:t>
      </w:r>
      <w:r>
        <w:rPr/>
        <w:t>multilateral</w:t>
      </w:r>
      <w:r>
        <w:rPr>
          <w:spacing w:val="-1"/>
        </w:rPr>
        <w:t> </w:t>
      </w:r>
      <w:r>
        <w:rPr/>
        <w:t>trading framework.</w:t>
      </w:r>
      <w:r>
        <w:rPr>
          <w:spacing w:val="-2"/>
        </w:rPr>
        <w:t> </w:t>
      </w:r>
      <w:r>
        <w:rPr>
          <w:vertAlign w:val="superscript"/>
        </w:rPr>
        <w:t>16</w:t>
      </w:r>
      <w:r>
        <w:rPr>
          <w:vertAlign w:val="baseline"/>
        </w:rPr>
        <w:t>Should</w:t>
      </w:r>
      <w:r>
        <w:rPr>
          <w:spacing w:val="-1"/>
          <w:vertAlign w:val="baseline"/>
        </w:rPr>
        <w:t> </w:t>
      </w:r>
      <w:r>
        <w:rPr>
          <w:vertAlign w:val="baseline"/>
        </w:rPr>
        <w:t>a</w:t>
      </w:r>
      <w:r>
        <w:rPr>
          <w:spacing w:val="-2"/>
          <w:vertAlign w:val="baseline"/>
        </w:rPr>
        <w:t> </w:t>
      </w:r>
      <w:r>
        <w:rPr>
          <w:vertAlign w:val="baseline"/>
        </w:rPr>
        <w:t>WTO</w:t>
      </w:r>
      <w:r>
        <w:rPr>
          <w:spacing w:val="-2"/>
          <w:vertAlign w:val="baseline"/>
        </w:rPr>
        <w:t> </w:t>
      </w:r>
      <w:r>
        <w:rPr>
          <w:vertAlign w:val="baseline"/>
        </w:rPr>
        <w:t>Member</w:t>
      </w:r>
      <w:r>
        <w:rPr>
          <w:spacing w:val="-1"/>
          <w:vertAlign w:val="baseline"/>
        </w:rPr>
        <w:t> </w:t>
      </w:r>
      <w:r>
        <w:rPr>
          <w:vertAlign w:val="baseline"/>
        </w:rPr>
        <w:t>ascertain</w:t>
      </w:r>
      <w:r>
        <w:rPr>
          <w:spacing w:val="-1"/>
          <w:vertAlign w:val="baseline"/>
        </w:rPr>
        <w:t> </w:t>
      </w:r>
      <w:r>
        <w:rPr>
          <w:vertAlign w:val="baseline"/>
        </w:rPr>
        <w:t>that</w:t>
      </w:r>
      <w:r>
        <w:rPr>
          <w:spacing w:val="-1"/>
          <w:vertAlign w:val="baseline"/>
        </w:rPr>
        <w:t> </w:t>
      </w:r>
      <w:r>
        <w:rPr>
          <w:vertAlign w:val="baseline"/>
        </w:rPr>
        <w:t>another</w:t>
      </w:r>
      <w:r>
        <w:rPr>
          <w:spacing w:val="-1"/>
          <w:vertAlign w:val="baseline"/>
        </w:rPr>
        <w:t> </w:t>
      </w:r>
      <w:r>
        <w:rPr>
          <w:vertAlign w:val="baseline"/>
        </w:rPr>
        <w:t>Member has</w:t>
      </w:r>
      <w:r>
        <w:rPr>
          <w:spacing w:val="-1"/>
          <w:vertAlign w:val="baseline"/>
        </w:rPr>
        <w:t> </w:t>
      </w:r>
      <w:r>
        <w:rPr>
          <w:vertAlign w:val="baseline"/>
        </w:rPr>
        <w:t>not</w:t>
      </w:r>
      <w:r>
        <w:rPr>
          <w:spacing w:val="-1"/>
          <w:vertAlign w:val="baseline"/>
        </w:rPr>
        <w:t> </w:t>
      </w:r>
      <w:r>
        <w:rPr>
          <w:vertAlign w:val="baseline"/>
        </w:rPr>
        <w:t>adhered</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obligations</w:t>
      </w:r>
      <w:r>
        <w:rPr>
          <w:spacing w:val="-1"/>
          <w:vertAlign w:val="baseline"/>
        </w:rPr>
        <w:t> </w:t>
      </w:r>
      <w:r>
        <w:rPr>
          <w:vertAlign w:val="baseline"/>
        </w:rPr>
        <w:t>set</w:t>
      </w:r>
      <w:r>
        <w:rPr>
          <w:spacing w:val="-1"/>
          <w:vertAlign w:val="baseline"/>
        </w:rPr>
        <w:t> </w:t>
      </w:r>
      <w:r>
        <w:rPr>
          <w:vertAlign w:val="baseline"/>
        </w:rPr>
        <w:t>forth</w:t>
      </w:r>
      <w:r>
        <w:rPr>
          <w:spacing w:val="-1"/>
          <w:vertAlign w:val="baseline"/>
        </w:rPr>
        <w:t> </w:t>
      </w:r>
      <w:r>
        <w:rPr>
          <w:vertAlign w:val="baseline"/>
        </w:rPr>
        <w:t>by</w:t>
      </w:r>
      <w:r>
        <w:rPr>
          <w:spacing w:val="-1"/>
          <w:vertAlign w:val="baseline"/>
        </w:rPr>
        <w:t> </w:t>
      </w:r>
      <w:r>
        <w:rPr>
          <w:vertAlign w:val="baseline"/>
        </w:rPr>
        <w:t>the</w:t>
      </w:r>
      <w:r>
        <w:rPr>
          <w:spacing w:val="-2"/>
          <w:vertAlign w:val="baseline"/>
        </w:rPr>
        <w:t> </w:t>
      </w:r>
      <w:r>
        <w:rPr>
          <w:vertAlign w:val="baseline"/>
        </w:rPr>
        <w:t>AD</w:t>
      </w:r>
      <w:r>
        <w:rPr>
          <w:spacing w:val="-2"/>
          <w:vertAlign w:val="baseline"/>
        </w:rPr>
        <w:t> </w:t>
      </w:r>
      <w:r>
        <w:rPr>
          <w:vertAlign w:val="baseline"/>
        </w:rPr>
        <w:t>Agreement,</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entitled</w:t>
      </w:r>
      <w:r>
        <w:rPr>
          <w:spacing w:val="-1"/>
          <w:vertAlign w:val="baseline"/>
        </w:rPr>
        <w:t> </w:t>
      </w:r>
      <w:r>
        <w:rPr>
          <w:vertAlign w:val="baseline"/>
        </w:rPr>
        <w:t>to</w:t>
      </w:r>
      <w:r>
        <w:rPr>
          <w:spacing w:val="-1"/>
          <w:vertAlign w:val="baseline"/>
        </w:rPr>
        <w:t> </w:t>
      </w:r>
      <w:r>
        <w:rPr>
          <w:vertAlign w:val="baseline"/>
        </w:rPr>
        <w:t>seek</w:t>
      </w:r>
      <w:r>
        <w:rPr>
          <w:spacing w:val="-1"/>
          <w:vertAlign w:val="baseline"/>
        </w:rPr>
        <w:t> </w:t>
      </w:r>
      <w:r>
        <w:rPr>
          <w:vertAlign w:val="baseline"/>
        </w:rPr>
        <w:t>consultations with that Member.</w:t>
      </w:r>
      <w:r>
        <w:rPr>
          <w:vertAlign w:val="superscript"/>
        </w:rPr>
        <w:t>17</w:t>
      </w:r>
      <w:r>
        <w:rPr>
          <w:vertAlign w:val="baseline"/>
        </w:rPr>
        <w:t>In the absence of any contrary stipulations within the AD Agreement, the stipulations outlined in the WTO Dispute Settlement Understanding shall govern the consultations and any subsequent disputes that may arise.</w:t>
      </w:r>
      <w:r>
        <w:rPr>
          <w:vertAlign w:val="superscript"/>
        </w:rPr>
        <w:t>18</w:t>
      </w:r>
      <w:r>
        <w:rPr>
          <w:vertAlign w:val="baseline"/>
        </w:rPr>
        <w:t>In the event that consultations do not yield a mutually satisfactory agreement, it is permissible to request the establishment of a panel to contest the definitive</w:t>
      </w:r>
      <w:r>
        <w:rPr>
          <w:spacing w:val="-4"/>
          <w:vertAlign w:val="baseline"/>
        </w:rPr>
        <w:t> </w:t>
      </w:r>
      <w:r>
        <w:rPr>
          <w:vertAlign w:val="baseline"/>
        </w:rPr>
        <w:t>or</w:t>
      </w:r>
      <w:r>
        <w:rPr>
          <w:spacing w:val="-3"/>
          <w:vertAlign w:val="baseline"/>
        </w:rPr>
        <w:t> </w:t>
      </w:r>
      <w:r>
        <w:rPr>
          <w:vertAlign w:val="baseline"/>
        </w:rPr>
        <w:t>provisional</w:t>
      </w:r>
      <w:r>
        <w:rPr>
          <w:spacing w:val="-1"/>
          <w:vertAlign w:val="baseline"/>
        </w:rPr>
        <w:t> </w:t>
      </w:r>
      <w:r>
        <w:rPr>
          <w:vertAlign w:val="baseline"/>
        </w:rPr>
        <w:t>anti-dumping</w:t>
      </w:r>
      <w:r>
        <w:rPr>
          <w:spacing w:val="-3"/>
          <w:vertAlign w:val="baseline"/>
        </w:rPr>
        <w:t> </w:t>
      </w:r>
      <w:r>
        <w:rPr>
          <w:vertAlign w:val="baseline"/>
        </w:rPr>
        <w:t>measure</w:t>
      </w:r>
      <w:r>
        <w:rPr>
          <w:spacing w:val="-5"/>
          <w:vertAlign w:val="baseline"/>
        </w:rPr>
        <w:t> </w:t>
      </w:r>
      <w:r>
        <w:rPr>
          <w:vertAlign w:val="baseline"/>
        </w:rPr>
        <w:t>or</w:t>
      </w:r>
      <w:r>
        <w:rPr>
          <w:spacing w:val="-2"/>
          <w:vertAlign w:val="baseline"/>
        </w:rPr>
        <w:t> </w:t>
      </w:r>
      <w:r>
        <w:rPr>
          <w:vertAlign w:val="baseline"/>
        </w:rPr>
        <w:t>the</w:t>
      </w:r>
      <w:r>
        <w:rPr>
          <w:spacing w:val="-3"/>
          <w:vertAlign w:val="baseline"/>
        </w:rPr>
        <w:t> </w:t>
      </w:r>
      <w:r>
        <w:rPr>
          <w:vertAlign w:val="baseline"/>
        </w:rPr>
        <w:t>relevant</w:t>
      </w:r>
      <w:r>
        <w:rPr>
          <w:spacing w:val="-3"/>
          <w:vertAlign w:val="baseline"/>
        </w:rPr>
        <w:t> </w:t>
      </w:r>
      <w:r>
        <w:rPr>
          <w:vertAlign w:val="baseline"/>
        </w:rPr>
        <w:t>price</w:t>
      </w:r>
      <w:r>
        <w:rPr>
          <w:spacing w:val="-4"/>
          <w:vertAlign w:val="baseline"/>
        </w:rPr>
        <w:t> </w:t>
      </w:r>
      <w:r>
        <w:rPr>
          <w:vertAlign w:val="baseline"/>
        </w:rPr>
        <w:t>undertaking.</w:t>
      </w:r>
      <w:r>
        <w:rPr>
          <w:vertAlign w:val="superscript"/>
        </w:rPr>
        <w:t>19</w:t>
      </w:r>
      <w:r>
        <w:rPr>
          <w:vertAlign w:val="baseline"/>
        </w:rPr>
        <w:t>The</w:t>
      </w:r>
      <w:r>
        <w:rPr>
          <w:spacing w:val="-5"/>
          <w:vertAlign w:val="baseline"/>
        </w:rPr>
        <w:t> </w:t>
      </w:r>
      <w:r>
        <w:rPr>
          <w:vertAlign w:val="baseline"/>
        </w:rPr>
        <w:t>report</w:t>
      </w:r>
      <w:r>
        <w:rPr>
          <w:spacing w:val="-3"/>
          <w:vertAlign w:val="baseline"/>
        </w:rPr>
        <w:t> </w:t>
      </w:r>
      <w:r>
        <w:rPr>
          <w:vertAlign w:val="baseline"/>
        </w:rPr>
        <w:t>issued by the panel is subject to appeal before the Appellate Body. The Member States are restricted to appealing solely those legal issues addressed in the panel report, as well as the legal interpretations formulated by the panel.</w:t>
      </w:r>
      <w:r>
        <w:rPr>
          <w:vertAlign w:val="superscript"/>
        </w:rPr>
        <w:t>20</w:t>
      </w:r>
    </w:p>
    <w:p>
      <w:pPr>
        <w:pStyle w:val="BodyText"/>
        <w:spacing w:before="1"/>
      </w:pPr>
    </w:p>
    <w:p>
      <w:pPr>
        <w:pStyle w:val="BodyText"/>
        <w:ind w:right="373"/>
      </w:pPr>
      <w:r>
        <w:rPr/>
        <w:t>The</w:t>
      </w:r>
      <w:r>
        <w:rPr>
          <w:spacing w:val="-4"/>
        </w:rPr>
        <w:t> </w:t>
      </w:r>
      <w:r>
        <w:rPr/>
        <w:t>AD</w:t>
      </w:r>
      <w:r>
        <w:rPr>
          <w:spacing w:val="-3"/>
        </w:rPr>
        <w:t> </w:t>
      </w:r>
      <w:r>
        <w:rPr/>
        <w:t>Agreement</w:t>
      </w:r>
      <w:r>
        <w:rPr>
          <w:spacing w:val="-2"/>
        </w:rPr>
        <w:t> </w:t>
      </w:r>
      <w:r>
        <w:rPr/>
        <w:t>delineates</w:t>
      </w:r>
      <w:r>
        <w:rPr>
          <w:spacing w:val="-2"/>
        </w:rPr>
        <w:t> </w:t>
      </w:r>
      <w:r>
        <w:rPr/>
        <w:t>a</w:t>
      </w:r>
      <w:r>
        <w:rPr>
          <w:spacing w:val="-4"/>
        </w:rPr>
        <w:t> </w:t>
      </w:r>
      <w:r>
        <w:rPr/>
        <w:t>distinct</w:t>
      </w:r>
      <w:r>
        <w:rPr>
          <w:spacing w:val="-2"/>
        </w:rPr>
        <w:t> </w:t>
      </w:r>
      <w:r>
        <w:rPr/>
        <w:t>standard</w:t>
      </w:r>
      <w:r>
        <w:rPr>
          <w:spacing w:val="-1"/>
        </w:rPr>
        <w:t> </w:t>
      </w:r>
      <w:r>
        <w:rPr/>
        <w:t>of</w:t>
      </w:r>
      <w:r>
        <w:rPr>
          <w:spacing w:val="-2"/>
        </w:rPr>
        <w:t> </w:t>
      </w:r>
      <w:r>
        <w:rPr/>
        <w:t>review</w:t>
      </w:r>
      <w:r>
        <w:rPr>
          <w:spacing w:val="-3"/>
        </w:rPr>
        <w:t> </w:t>
      </w:r>
      <w:r>
        <w:rPr/>
        <w:t>in</w:t>
      </w:r>
      <w:r>
        <w:rPr>
          <w:spacing w:val="-2"/>
        </w:rPr>
        <w:t> </w:t>
      </w:r>
      <w:r>
        <w:rPr/>
        <w:t>Article</w:t>
      </w:r>
      <w:r>
        <w:rPr>
          <w:spacing w:val="-2"/>
        </w:rPr>
        <w:t> </w:t>
      </w:r>
      <w:r>
        <w:rPr/>
        <w:t>17.6.</w:t>
      </w:r>
      <w:r>
        <w:rPr>
          <w:spacing w:val="-1"/>
        </w:rPr>
        <w:t> </w:t>
      </w:r>
      <w:r>
        <w:rPr/>
        <w:t>This</w:t>
      </w:r>
      <w:r>
        <w:rPr>
          <w:spacing w:val="-2"/>
        </w:rPr>
        <w:t> </w:t>
      </w:r>
      <w:r>
        <w:rPr/>
        <w:t>particular</w:t>
      </w:r>
      <w:r>
        <w:rPr>
          <w:spacing w:val="-4"/>
        </w:rPr>
        <w:t> </w:t>
      </w:r>
      <w:r>
        <w:rPr/>
        <w:t>provision aims to afford a broader scope of discretion to the Member's anti-dumping determination compared to Article 11 of the DSU. </w:t>
      </w:r>
      <w:r>
        <w:rPr>
          <w:vertAlign w:val="superscript"/>
        </w:rPr>
        <w:t>21</w:t>
      </w:r>
      <w:r>
        <w:rPr>
          <w:vertAlign w:val="baseline"/>
        </w:rPr>
        <w:t>In evaluating the circumstances surrounding an anti-dumping dispute, a panel is tasked with ascertaining the propriety of the fact-finding conducted by the anti-dumping authorities,</w:t>
      </w:r>
      <w:r>
        <w:rPr>
          <w:spacing w:val="-3"/>
          <w:vertAlign w:val="baseline"/>
        </w:rPr>
        <w:t> </w:t>
      </w:r>
      <w:r>
        <w:rPr>
          <w:vertAlign w:val="baseline"/>
        </w:rPr>
        <w:t>as</w:t>
      </w:r>
      <w:r>
        <w:rPr>
          <w:spacing w:val="-3"/>
          <w:vertAlign w:val="baseline"/>
        </w:rPr>
        <w:t> </w:t>
      </w:r>
      <w:r>
        <w:rPr>
          <w:vertAlign w:val="baseline"/>
        </w:rPr>
        <w:t>well</w:t>
      </w:r>
      <w:r>
        <w:rPr>
          <w:spacing w:val="-3"/>
          <w:vertAlign w:val="baseline"/>
        </w:rPr>
        <w:t> </w:t>
      </w:r>
      <w:r>
        <w:rPr>
          <w:vertAlign w:val="baseline"/>
        </w:rPr>
        <w:t>as</w:t>
      </w:r>
      <w:r>
        <w:rPr>
          <w:spacing w:val="-3"/>
          <w:vertAlign w:val="baseline"/>
        </w:rPr>
        <w:t> </w:t>
      </w:r>
      <w:r>
        <w:rPr>
          <w:vertAlign w:val="baseline"/>
        </w:rPr>
        <w:t>ensuring</w:t>
      </w:r>
      <w:r>
        <w:rPr>
          <w:spacing w:val="-3"/>
          <w:vertAlign w:val="baseline"/>
        </w:rPr>
        <w:t> </w:t>
      </w:r>
      <w:r>
        <w:rPr>
          <w:vertAlign w:val="baseline"/>
        </w:rPr>
        <w:t>that</w:t>
      </w:r>
      <w:r>
        <w:rPr>
          <w:spacing w:val="-3"/>
          <w:vertAlign w:val="baseline"/>
        </w:rPr>
        <w:t> </w:t>
      </w:r>
      <w:r>
        <w:rPr>
          <w:vertAlign w:val="baseline"/>
        </w:rPr>
        <w:t>their</w:t>
      </w:r>
      <w:r>
        <w:rPr>
          <w:spacing w:val="-4"/>
          <w:vertAlign w:val="baseline"/>
        </w:rPr>
        <w:t> </w:t>
      </w:r>
      <w:r>
        <w:rPr>
          <w:vertAlign w:val="baseline"/>
        </w:rPr>
        <w:t>assessment</w:t>
      </w:r>
      <w:r>
        <w:rPr>
          <w:spacing w:val="-3"/>
          <w:vertAlign w:val="baseline"/>
        </w:rPr>
        <w:t> </w:t>
      </w:r>
      <w:r>
        <w:rPr>
          <w:vertAlign w:val="baseline"/>
        </w:rPr>
        <w:t>of</w:t>
      </w:r>
      <w:r>
        <w:rPr>
          <w:spacing w:val="-3"/>
          <w:vertAlign w:val="baseline"/>
        </w:rPr>
        <w:t> </w:t>
      </w:r>
      <w:r>
        <w:rPr>
          <w:vertAlign w:val="baseline"/>
        </w:rPr>
        <w:t>these</w:t>
      </w:r>
      <w:r>
        <w:rPr>
          <w:spacing w:val="-5"/>
          <w:vertAlign w:val="baseline"/>
        </w:rPr>
        <w:t> </w:t>
      </w:r>
      <w:r>
        <w:rPr>
          <w:vertAlign w:val="baseline"/>
        </w:rPr>
        <w:t>facts</w:t>
      </w:r>
      <w:r>
        <w:rPr>
          <w:spacing w:val="-3"/>
          <w:vertAlign w:val="baseline"/>
        </w:rPr>
        <w:t> </w:t>
      </w:r>
      <w:r>
        <w:rPr>
          <w:vertAlign w:val="baseline"/>
        </w:rPr>
        <w:t>was</w:t>
      </w:r>
      <w:r>
        <w:rPr>
          <w:spacing w:val="-3"/>
          <w:vertAlign w:val="baseline"/>
        </w:rPr>
        <w:t> </w:t>
      </w:r>
      <w:r>
        <w:rPr>
          <w:vertAlign w:val="baseline"/>
        </w:rPr>
        <w:t>conducted</w:t>
      </w:r>
      <w:r>
        <w:rPr>
          <w:spacing w:val="-3"/>
          <w:vertAlign w:val="baseline"/>
        </w:rPr>
        <w:t> </w:t>
      </w:r>
      <w:r>
        <w:rPr>
          <w:vertAlign w:val="baseline"/>
        </w:rPr>
        <w:t>in</w:t>
      </w:r>
      <w:r>
        <w:rPr>
          <w:spacing w:val="-3"/>
          <w:vertAlign w:val="baseline"/>
        </w:rPr>
        <w:t> </w:t>
      </w:r>
      <w:r>
        <w:rPr>
          <w:vertAlign w:val="baseline"/>
        </w:rPr>
        <w:t>an</w:t>
      </w:r>
      <w:r>
        <w:rPr>
          <w:spacing w:val="-3"/>
          <w:vertAlign w:val="baseline"/>
        </w:rPr>
        <w:t> </w:t>
      </w:r>
      <w:r>
        <w:rPr>
          <w:vertAlign w:val="baseline"/>
        </w:rPr>
        <w:t>impartial</w:t>
      </w:r>
      <w:r>
        <w:rPr>
          <w:spacing w:val="-3"/>
          <w:vertAlign w:val="baseline"/>
        </w:rPr>
        <w:t> </w:t>
      </w:r>
      <w:r>
        <w:rPr>
          <w:vertAlign w:val="baseline"/>
        </w:rPr>
        <w:t>and objective manner. In such circumstances, the panel is obliged to uphold the anti-dumping determination, notwithstanding the possibility that it may have arrived at an alternative conclusion regarding the underlying facts. Since the inception of the WTO in 1995, there have been roughly 60 disputes within the Dispute Settlement Body concerning anti-dumping measures.</w:t>
      </w:r>
    </w:p>
    <w:p>
      <w:pPr>
        <w:pStyle w:val="BodyText"/>
        <w:spacing w:before="5"/>
      </w:pPr>
    </w:p>
    <w:p>
      <w:pPr>
        <w:pStyle w:val="Heading1"/>
      </w:pPr>
      <w:r>
        <w:rPr/>
        <w:t>Guatemala</w:t>
      </w:r>
      <w:r>
        <w:rPr>
          <w:spacing w:val="-16"/>
        </w:rPr>
        <w:t> </w:t>
      </w:r>
      <w:r>
        <w:rPr/>
        <w:t>–</w:t>
      </w:r>
      <w:r>
        <w:rPr>
          <w:spacing w:val="-13"/>
        </w:rPr>
        <w:t> </w:t>
      </w:r>
      <w:r>
        <w:rPr/>
        <w:t>Anti-Dumping</w:t>
      </w:r>
      <w:r>
        <w:rPr>
          <w:spacing w:val="-14"/>
        </w:rPr>
        <w:t> </w:t>
      </w:r>
      <w:r>
        <w:rPr/>
        <w:t>Investigation</w:t>
      </w:r>
      <w:r>
        <w:rPr>
          <w:spacing w:val="-11"/>
        </w:rPr>
        <w:t> </w:t>
      </w:r>
      <w:r>
        <w:rPr/>
        <w:t>Regarding</w:t>
      </w:r>
      <w:r>
        <w:rPr>
          <w:spacing w:val="-13"/>
        </w:rPr>
        <w:t> </w:t>
      </w:r>
      <w:r>
        <w:rPr/>
        <w:t>Portland</w:t>
      </w:r>
      <w:r>
        <w:rPr>
          <w:spacing w:val="-13"/>
        </w:rPr>
        <w:t> </w:t>
      </w:r>
      <w:r>
        <w:rPr/>
        <w:t>Cement</w:t>
      </w:r>
      <w:r>
        <w:rPr>
          <w:spacing w:val="-11"/>
        </w:rPr>
        <w:t> </w:t>
      </w:r>
      <w:r>
        <w:rPr/>
        <w:t>from</w:t>
      </w:r>
      <w:r>
        <w:rPr>
          <w:spacing w:val="-14"/>
        </w:rPr>
        <w:t> </w:t>
      </w:r>
      <w:r>
        <w:rPr>
          <w:spacing w:val="-2"/>
        </w:rPr>
        <w:t>Mexico</w:t>
      </w:r>
    </w:p>
    <w:p>
      <w:pPr>
        <w:pStyle w:val="BodyText"/>
        <w:spacing w:before="272"/>
        <w:ind w:right="534" w:firstLine="719"/>
        <w:jc w:val="both"/>
      </w:pPr>
      <w:r>
        <w:rPr/>
        <w:t>This case (WT/DS60/AB/R) represents the first-ever decision by the Appellate Body concerning the Anti-Dumping Agreement. The matter primarily concerns procedural aspects and jurisdictional issues. Mexico has formally requested the establishment of a panel following unsuccessful consultations with Guatemala concerning an anti-dumping investigation initiated by Guatemala into the imports of Portland cement from Mexico. Mexico contended that the investigation contravened Guatemala’s commitments as outlined in Articles 2, 3, 5, and 7.1 of the AD Agreement. The Panel determined that Guatemala did not meet the stipulations of Article 5.3 of the AD Agreement by commencing the investigation based on evidence of dumping,</w:t>
      </w:r>
      <w:r>
        <w:rPr>
          <w:spacing w:val="-1"/>
        </w:rPr>
        <w:t> </w:t>
      </w:r>
      <w:r>
        <w:rPr/>
        <w:t>injury, and a causal link, as this evidence was deemed insufficient to warrant initiation. Guatemala has raised appeals</w:t>
      </w:r>
      <w:r>
        <w:rPr>
          <w:spacing w:val="-1"/>
        </w:rPr>
        <w:t> </w:t>
      </w:r>
      <w:r>
        <w:rPr/>
        <w:t>concerning</w:t>
      </w:r>
      <w:r>
        <w:rPr>
          <w:spacing w:val="-1"/>
        </w:rPr>
        <w:t> </w:t>
      </w:r>
      <w:r>
        <w:rPr/>
        <w:t>specific</w:t>
      </w:r>
      <w:r>
        <w:rPr>
          <w:spacing w:val="-3"/>
        </w:rPr>
        <w:t> </w:t>
      </w:r>
      <w:r>
        <w:rPr/>
        <w:t>issues and</w:t>
      </w:r>
      <w:r>
        <w:rPr>
          <w:spacing w:val="-1"/>
        </w:rPr>
        <w:t> </w:t>
      </w:r>
      <w:r>
        <w:rPr/>
        <w:t>legal</w:t>
      </w:r>
      <w:r>
        <w:rPr>
          <w:spacing w:val="-1"/>
        </w:rPr>
        <w:t> </w:t>
      </w:r>
      <w:r>
        <w:rPr/>
        <w:t>interpretations that</w:t>
      </w:r>
      <w:r>
        <w:rPr>
          <w:spacing w:val="-1"/>
        </w:rPr>
        <w:t> </w:t>
      </w:r>
      <w:r>
        <w:rPr/>
        <w:t>have</w:t>
      </w:r>
      <w:r>
        <w:rPr>
          <w:spacing w:val="-2"/>
        </w:rPr>
        <w:t> </w:t>
      </w:r>
      <w:r>
        <w:rPr/>
        <w:t>been established</w:t>
      </w:r>
      <w:r>
        <w:rPr>
          <w:spacing w:val="4"/>
        </w:rPr>
        <w:t> </w:t>
      </w:r>
      <w:r>
        <w:rPr/>
        <w:t>by</w:t>
      </w:r>
      <w:r>
        <w:rPr>
          <w:spacing w:val="-1"/>
        </w:rPr>
        <w:t> </w:t>
      </w:r>
      <w:r>
        <w:rPr/>
        <w:t>the </w:t>
      </w:r>
      <w:r>
        <w:rPr>
          <w:spacing w:val="-2"/>
        </w:rPr>
        <w:t>panel.</w:t>
      </w:r>
    </w:p>
    <w:p>
      <w:pPr>
        <w:pStyle w:val="BodyText"/>
        <w:spacing w:before="125"/>
        <w:rPr>
          <w:sz w:val="20"/>
        </w:rPr>
      </w:pPr>
      <w:r>
        <w:rPr>
          <w:sz w:val="20"/>
        </w:rPr>
        <mc:AlternateContent>
          <mc:Choice Requires="wps">
            <w:drawing>
              <wp:anchor distT="0" distB="0" distL="0" distR="0" allowOverlap="1" layoutInCell="1" locked="0" behindDoc="1" simplePos="0" relativeHeight="487591424">
                <wp:simplePos x="0" y="0"/>
                <wp:positionH relativeFrom="page">
                  <wp:posOffset>1143000</wp:posOffset>
                </wp:positionH>
                <wp:positionV relativeFrom="paragraph">
                  <wp:posOffset>241245</wp:posOffset>
                </wp:positionV>
                <wp:extent cx="1828800"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8.995724pt;width:144pt;height:.47998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line="229" w:lineRule="exact" w:before="104"/>
        <w:ind w:left="0" w:right="0" w:firstLine="0"/>
        <w:jc w:val="left"/>
        <w:rPr>
          <w:sz w:val="20"/>
        </w:rPr>
      </w:pPr>
      <w:r>
        <w:rPr>
          <w:sz w:val="20"/>
          <w:vertAlign w:val="superscript"/>
        </w:rPr>
        <w:t>16</w:t>
      </w:r>
      <w:r>
        <w:rPr>
          <w:spacing w:val="1"/>
          <w:sz w:val="20"/>
          <w:vertAlign w:val="baseline"/>
        </w:rPr>
        <w:t> </w:t>
      </w:r>
      <w:r>
        <w:rPr>
          <w:sz w:val="20"/>
          <w:vertAlign w:val="baseline"/>
        </w:rPr>
        <w:t>Article</w:t>
      </w:r>
      <w:r>
        <w:rPr>
          <w:spacing w:val="-6"/>
          <w:sz w:val="20"/>
          <w:vertAlign w:val="baseline"/>
        </w:rPr>
        <w:t> </w:t>
      </w:r>
      <w:r>
        <w:rPr>
          <w:sz w:val="20"/>
          <w:vertAlign w:val="baseline"/>
        </w:rPr>
        <w:t>3.2</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7"/>
          <w:sz w:val="20"/>
          <w:vertAlign w:val="baseline"/>
        </w:rPr>
        <w:t> </w:t>
      </w:r>
      <w:r>
        <w:rPr>
          <w:spacing w:val="-4"/>
          <w:sz w:val="20"/>
          <w:vertAlign w:val="baseline"/>
        </w:rPr>
        <w:t>DSU.</w:t>
      </w:r>
    </w:p>
    <w:p>
      <w:pPr>
        <w:spacing w:line="229" w:lineRule="exact" w:before="0"/>
        <w:ind w:left="0" w:right="0" w:firstLine="0"/>
        <w:jc w:val="left"/>
        <w:rPr>
          <w:sz w:val="20"/>
        </w:rPr>
      </w:pPr>
      <w:r>
        <w:rPr>
          <w:sz w:val="20"/>
          <w:vertAlign w:val="superscript"/>
        </w:rPr>
        <w:t>17</w:t>
      </w:r>
      <w:r>
        <w:rPr>
          <w:spacing w:val="-1"/>
          <w:sz w:val="20"/>
          <w:vertAlign w:val="baseline"/>
        </w:rPr>
        <w:t> </w:t>
      </w:r>
      <w:r>
        <w:rPr>
          <w:sz w:val="20"/>
          <w:vertAlign w:val="baseline"/>
        </w:rPr>
        <w:t>Article</w:t>
      </w:r>
      <w:r>
        <w:rPr>
          <w:spacing w:val="-10"/>
          <w:sz w:val="20"/>
          <w:vertAlign w:val="baseline"/>
        </w:rPr>
        <w:t> </w:t>
      </w:r>
      <w:r>
        <w:rPr>
          <w:sz w:val="20"/>
          <w:vertAlign w:val="baseline"/>
        </w:rPr>
        <w:t>17.2</w:t>
      </w:r>
      <w:r>
        <w:rPr>
          <w:spacing w:val="-5"/>
          <w:sz w:val="20"/>
          <w:vertAlign w:val="baseline"/>
        </w:rPr>
        <w:t> </w:t>
      </w:r>
      <w:r>
        <w:rPr>
          <w:sz w:val="20"/>
          <w:vertAlign w:val="baseline"/>
        </w:rPr>
        <w:t>and</w:t>
      </w:r>
      <w:r>
        <w:rPr>
          <w:spacing w:val="-6"/>
          <w:sz w:val="20"/>
          <w:vertAlign w:val="baseline"/>
        </w:rPr>
        <w:t> </w:t>
      </w:r>
      <w:r>
        <w:rPr>
          <w:sz w:val="20"/>
          <w:vertAlign w:val="baseline"/>
        </w:rPr>
        <w:t>17.3</w:t>
      </w:r>
      <w:r>
        <w:rPr>
          <w:spacing w:val="-1"/>
          <w:sz w:val="20"/>
          <w:vertAlign w:val="baseline"/>
        </w:rPr>
        <w:t> </w:t>
      </w:r>
      <w:r>
        <w:rPr>
          <w:sz w:val="20"/>
          <w:vertAlign w:val="baseline"/>
        </w:rPr>
        <w:t>of</w:t>
      </w:r>
      <w:r>
        <w:rPr>
          <w:spacing w:val="-6"/>
          <w:sz w:val="20"/>
          <w:vertAlign w:val="baseline"/>
        </w:rPr>
        <w:t> </w:t>
      </w:r>
      <w:r>
        <w:rPr>
          <w:sz w:val="20"/>
          <w:vertAlign w:val="baseline"/>
        </w:rPr>
        <w:t>the</w:t>
      </w:r>
      <w:r>
        <w:rPr>
          <w:spacing w:val="-9"/>
          <w:sz w:val="20"/>
          <w:vertAlign w:val="baseline"/>
        </w:rPr>
        <w:t> </w:t>
      </w:r>
      <w:r>
        <w:rPr>
          <w:sz w:val="20"/>
          <w:vertAlign w:val="baseline"/>
        </w:rPr>
        <w:t>AD</w:t>
      </w:r>
      <w:r>
        <w:rPr>
          <w:spacing w:val="-3"/>
          <w:sz w:val="20"/>
          <w:vertAlign w:val="baseline"/>
        </w:rPr>
        <w:t> </w:t>
      </w:r>
      <w:r>
        <w:rPr>
          <w:spacing w:val="-2"/>
          <w:sz w:val="20"/>
          <w:vertAlign w:val="baseline"/>
        </w:rPr>
        <w:t>Agreement.</w:t>
      </w:r>
    </w:p>
    <w:p>
      <w:pPr>
        <w:spacing w:before="1"/>
        <w:ind w:left="0" w:right="0" w:firstLine="0"/>
        <w:jc w:val="left"/>
        <w:rPr>
          <w:sz w:val="20"/>
        </w:rPr>
      </w:pPr>
      <w:r>
        <w:rPr>
          <w:sz w:val="20"/>
          <w:vertAlign w:val="superscript"/>
        </w:rPr>
        <w:t>18</w:t>
      </w:r>
      <w:r>
        <w:rPr>
          <w:spacing w:val="-1"/>
          <w:sz w:val="20"/>
          <w:vertAlign w:val="baseline"/>
        </w:rPr>
        <w:t> </w:t>
      </w:r>
      <w:r>
        <w:rPr>
          <w:sz w:val="20"/>
          <w:vertAlign w:val="baseline"/>
        </w:rPr>
        <w:t>Article</w:t>
      </w:r>
      <w:r>
        <w:rPr>
          <w:spacing w:val="-9"/>
          <w:sz w:val="20"/>
          <w:vertAlign w:val="baseline"/>
        </w:rPr>
        <w:t> </w:t>
      </w:r>
      <w:r>
        <w:rPr>
          <w:sz w:val="20"/>
          <w:vertAlign w:val="baseline"/>
        </w:rPr>
        <w:t>17.1</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AD</w:t>
      </w:r>
      <w:r>
        <w:rPr>
          <w:spacing w:val="-3"/>
          <w:sz w:val="20"/>
          <w:vertAlign w:val="baseline"/>
        </w:rPr>
        <w:t> </w:t>
      </w:r>
      <w:r>
        <w:rPr>
          <w:spacing w:val="-2"/>
          <w:sz w:val="20"/>
          <w:vertAlign w:val="baseline"/>
        </w:rPr>
        <w:t>Agreement.</w:t>
      </w:r>
    </w:p>
    <w:p>
      <w:pPr>
        <w:spacing w:before="0"/>
        <w:ind w:left="0" w:right="0" w:firstLine="0"/>
        <w:jc w:val="left"/>
        <w:rPr>
          <w:sz w:val="20"/>
        </w:rPr>
      </w:pPr>
      <w:r>
        <w:rPr>
          <w:sz w:val="20"/>
          <w:vertAlign w:val="superscript"/>
        </w:rPr>
        <w:t>19</w:t>
      </w:r>
      <w:r>
        <w:rPr>
          <w:spacing w:val="-1"/>
          <w:sz w:val="20"/>
          <w:vertAlign w:val="baseline"/>
        </w:rPr>
        <w:t> </w:t>
      </w:r>
      <w:r>
        <w:rPr>
          <w:sz w:val="20"/>
          <w:vertAlign w:val="baseline"/>
        </w:rPr>
        <w:t>Article</w:t>
      </w:r>
      <w:r>
        <w:rPr>
          <w:spacing w:val="-9"/>
          <w:sz w:val="20"/>
          <w:vertAlign w:val="baseline"/>
        </w:rPr>
        <w:t> </w:t>
      </w:r>
      <w:r>
        <w:rPr>
          <w:sz w:val="20"/>
          <w:vertAlign w:val="baseline"/>
        </w:rPr>
        <w:t>17.4</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AD</w:t>
      </w:r>
      <w:r>
        <w:rPr>
          <w:spacing w:val="-3"/>
          <w:sz w:val="20"/>
          <w:vertAlign w:val="baseline"/>
        </w:rPr>
        <w:t> </w:t>
      </w:r>
      <w:r>
        <w:rPr>
          <w:spacing w:val="-2"/>
          <w:sz w:val="20"/>
          <w:vertAlign w:val="baseline"/>
        </w:rPr>
        <w:t>Agreement.</w:t>
      </w:r>
    </w:p>
    <w:p>
      <w:pPr>
        <w:spacing w:before="0"/>
        <w:ind w:left="0" w:right="0" w:firstLine="0"/>
        <w:jc w:val="left"/>
        <w:rPr>
          <w:sz w:val="20"/>
        </w:rPr>
      </w:pPr>
      <w:r>
        <w:rPr>
          <w:sz w:val="20"/>
          <w:vertAlign w:val="superscript"/>
        </w:rPr>
        <w:t>20</w:t>
      </w:r>
      <w:r>
        <w:rPr>
          <w:spacing w:val="-1"/>
          <w:sz w:val="20"/>
          <w:vertAlign w:val="baseline"/>
        </w:rPr>
        <w:t> </w:t>
      </w:r>
      <w:r>
        <w:rPr>
          <w:sz w:val="20"/>
          <w:vertAlign w:val="baseline"/>
        </w:rPr>
        <w:t>Article</w:t>
      </w:r>
      <w:r>
        <w:rPr>
          <w:spacing w:val="-9"/>
          <w:sz w:val="20"/>
          <w:vertAlign w:val="baseline"/>
        </w:rPr>
        <w:t> </w:t>
      </w:r>
      <w:r>
        <w:rPr>
          <w:sz w:val="20"/>
          <w:vertAlign w:val="baseline"/>
        </w:rPr>
        <w:t>17.6</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pacing w:val="-4"/>
          <w:sz w:val="20"/>
          <w:vertAlign w:val="baseline"/>
        </w:rPr>
        <w:t>DSU.</w:t>
      </w:r>
    </w:p>
    <w:p>
      <w:pPr>
        <w:spacing w:line="242" w:lineRule="auto" w:before="2"/>
        <w:ind w:left="0" w:right="543" w:firstLine="0"/>
        <w:jc w:val="left"/>
        <w:rPr>
          <w:sz w:val="24"/>
        </w:rPr>
      </w:pPr>
      <w:r>
        <w:rPr>
          <w:position w:val="9"/>
          <w:sz w:val="13"/>
        </w:rPr>
        <w:t>21</w:t>
      </w:r>
      <w:r>
        <w:rPr>
          <w:spacing w:val="16"/>
          <w:position w:val="9"/>
          <w:sz w:val="13"/>
        </w:rPr>
        <w:t> </w:t>
      </w:r>
      <w:r>
        <w:rPr>
          <w:sz w:val="24"/>
        </w:rPr>
        <w:t>WTO,</w:t>
      </w:r>
      <w:r>
        <w:rPr>
          <w:spacing w:val="-4"/>
          <w:sz w:val="24"/>
        </w:rPr>
        <w:t> </w:t>
      </w:r>
      <w:r>
        <w:rPr>
          <w:i/>
          <w:sz w:val="24"/>
        </w:rPr>
        <w:t>A</w:t>
      </w:r>
      <w:r>
        <w:rPr>
          <w:i/>
          <w:spacing w:val="-8"/>
          <w:sz w:val="24"/>
        </w:rPr>
        <w:t> </w:t>
      </w:r>
      <w:r>
        <w:rPr>
          <w:i/>
          <w:sz w:val="24"/>
        </w:rPr>
        <w:t>Handbook</w:t>
      </w:r>
      <w:r>
        <w:rPr>
          <w:i/>
          <w:spacing w:val="-9"/>
          <w:sz w:val="24"/>
        </w:rPr>
        <w:t> </w:t>
      </w:r>
      <w:r>
        <w:rPr>
          <w:i/>
          <w:sz w:val="24"/>
        </w:rPr>
        <w:t>on</w:t>
      </w:r>
      <w:r>
        <w:rPr>
          <w:i/>
          <w:spacing w:val="-8"/>
          <w:sz w:val="24"/>
        </w:rPr>
        <w:t> </w:t>
      </w:r>
      <w:r>
        <w:rPr>
          <w:i/>
          <w:sz w:val="24"/>
        </w:rPr>
        <w:t>the</w:t>
      </w:r>
      <w:r>
        <w:rPr>
          <w:i/>
          <w:spacing w:val="-9"/>
          <w:sz w:val="24"/>
        </w:rPr>
        <w:t> </w:t>
      </w:r>
      <w:r>
        <w:rPr>
          <w:i/>
          <w:sz w:val="24"/>
        </w:rPr>
        <w:t>WTO</w:t>
      </w:r>
      <w:r>
        <w:rPr>
          <w:i/>
          <w:spacing w:val="-6"/>
          <w:sz w:val="24"/>
        </w:rPr>
        <w:t> </w:t>
      </w:r>
      <w:r>
        <w:rPr>
          <w:i/>
          <w:sz w:val="24"/>
        </w:rPr>
        <w:t>Dispute</w:t>
      </w:r>
      <w:r>
        <w:rPr>
          <w:i/>
          <w:spacing w:val="-9"/>
          <w:sz w:val="24"/>
        </w:rPr>
        <w:t> </w:t>
      </w:r>
      <w:r>
        <w:rPr>
          <w:i/>
          <w:sz w:val="24"/>
        </w:rPr>
        <w:t>Settlement</w:t>
      </w:r>
      <w:r>
        <w:rPr>
          <w:i/>
          <w:spacing w:val="-5"/>
          <w:sz w:val="24"/>
        </w:rPr>
        <w:t> </w:t>
      </w:r>
      <w:r>
        <w:rPr>
          <w:i/>
          <w:sz w:val="24"/>
        </w:rPr>
        <w:t>Syste</w:t>
      </w:r>
      <w:r>
        <w:rPr>
          <w:sz w:val="24"/>
        </w:rPr>
        <w:t>m,</w:t>
      </w:r>
      <w:r>
        <w:rPr>
          <w:spacing w:val="-3"/>
          <w:sz w:val="24"/>
        </w:rPr>
        <w:t> </w:t>
      </w:r>
      <w:r>
        <w:rPr>
          <w:sz w:val="24"/>
        </w:rPr>
        <w:t>Cambridge</w:t>
      </w:r>
      <w:r>
        <w:rPr>
          <w:spacing w:val="-8"/>
          <w:sz w:val="24"/>
        </w:rPr>
        <w:t> </w:t>
      </w:r>
      <w:r>
        <w:rPr>
          <w:sz w:val="24"/>
        </w:rPr>
        <w:t>University</w:t>
      </w:r>
      <w:r>
        <w:rPr>
          <w:spacing w:val="-13"/>
          <w:sz w:val="24"/>
        </w:rPr>
        <w:t> </w:t>
      </w:r>
      <w:r>
        <w:rPr>
          <w:sz w:val="24"/>
        </w:rPr>
        <w:t>Press,</w:t>
      </w:r>
      <w:r>
        <w:rPr>
          <w:spacing w:val="-2"/>
          <w:sz w:val="24"/>
        </w:rPr>
        <w:t> </w:t>
      </w:r>
      <w:r>
        <w:rPr>
          <w:sz w:val="24"/>
        </w:rPr>
        <w:t>page </w:t>
      </w:r>
      <w:r>
        <w:rPr>
          <w:spacing w:val="-4"/>
          <w:sz w:val="24"/>
        </w:rPr>
        <w:t>104.</w:t>
      </w:r>
    </w:p>
    <w:p>
      <w:pPr>
        <w:spacing w:after="0" w:line="242" w:lineRule="auto"/>
        <w:jc w:val="left"/>
        <w:rPr>
          <w:sz w:val="24"/>
        </w:rPr>
        <w:sectPr>
          <w:pgSz w:w="12240" w:h="15840"/>
          <w:pgMar w:top="1360" w:bottom="280" w:left="1800" w:right="360"/>
        </w:sectPr>
      </w:pPr>
    </w:p>
    <w:p>
      <w:pPr>
        <w:pStyle w:val="BodyText"/>
        <w:spacing w:before="72"/>
        <w:ind w:right="536"/>
        <w:jc w:val="both"/>
      </w:pPr>
      <w:r>
        <w:rPr/>
        <w:t>The Appellate Body disagreed with the Panel's decision that the case was valid. They stated that Mexico did not follow Article 6.2 of the DSU when it asked for a panel because Mexico did not specify the issue it was unhappy about that,</w:t>
      </w:r>
    </w:p>
    <w:p>
      <w:pPr>
        <w:pStyle w:val="BodyText"/>
        <w:spacing w:before="72"/>
      </w:pPr>
    </w:p>
    <w:p>
      <w:pPr>
        <w:pStyle w:val="BodyText"/>
        <w:ind w:right="532"/>
        <w:jc w:val="both"/>
      </w:pPr>
      <w:r>
        <w:rPr/>
        <w:t>the Appellate Body noted that the AD Agreement and the DSU should be understood together. Article 17 of the AD Agreement doesn't replace the DSU system; it just restricts the kinds of actions that can be brought up in a 'case' to the DSB. When combined with Article 6.2 of the DSU, this rule says that in a dispute related to the AD Agreement, the panel request must clearly state which specific problem is being addressed. This can be a final anti-dumping duty, an accepted price agreement, or a temporary measure.</w:t>
      </w:r>
    </w:p>
    <w:p>
      <w:pPr>
        <w:pStyle w:val="BodyText"/>
        <w:spacing w:before="72"/>
      </w:pPr>
    </w:p>
    <w:p>
      <w:pPr>
        <w:pStyle w:val="Heading1"/>
        <w:jc w:val="both"/>
      </w:pPr>
      <w:r>
        <w:rPr/>
        <w:t>Anti-Dumping</w:t>
      </w:r>
      <w:r>
        <w:rPr>
          <w:spacing w:val="-11"/>
        </w:rPr>
        <w:t> </w:t>
      </w:r>
      <w:r>
        <w:rPr/>
        <w:t>under</w:t>
      </w:r>
      <w:r>
        <w:rPr>
          <w:spacing w:val="-12"/>
        </w:rPr>
        <w:t> </w:t>
      </w:r>
      <w:r>
        <w:rPr/>
        <w:t>US</w:t>
      </w:r>
      <w:r>
        <w:rPr>
          <w:spacing w:val="-6"/>
        </w:rPr>
        <w:t> </w:t>
      </w:r>
      <w:r>
        <w:rPr>
          <w:spacing w:val="-4"/>
        </w:rPr>
        <w:t>Laws</w:t>
      </w:r>
    </w:p>
    <w:p>
      <w:pPr>
        <w:pStyle w:val="BodyText"/>
        <w:spacing w:before="3"/>
        <w:rPr>
          <w:b/>
        </w:rPr>
      </w:pPr>
    </w:p>
    <w:p>
      <w:pPr>
        <w:pStyle w:val="BodyText"/>
        <w:ind w:right="360"/>
        <w:jc w:val="both"/>
      </w:pPr>
      <w:r>
        <w:rPr/>
        <w:t>The antidumping law in the United States serves as a formidable instrument for domestic industries to safeguard their interests against foreign imports. The statute offers a legal recourse to address the issue of low-priced competition within the U.S. market stemming from foreign manufacturers accused of "dumping." This practice involves selling products at prices that are lower than those in their domestic market (price discrimination) or below the total cost of production (sales below cost), with the intent to inflict harm on a U.S. industry. A multitude of antidumping cases has been</w:t>
      </w:r>
      <w:r>
        <w:rPr>
          <w:spacing w:val="40"/>
        </w:rPr>
        <w:t> </w:t>
      </w:r>
      <w:r>
        <w:rPr/>
        <w:t>initiated</w:t>
      </w:r>
      <w:r>
        <w:rPr>
          <w:spacing w:val="-2"/>
        </w:rPr>
        <w:t> </w:t>
      </w:r>
      <w:r>
        <w:rPr/>
        <w:t>concerning</w:t>
      </w:r>
      <w:r>
        <w:rPr>
          <w:spacing w:val="-2"/>
        </w:rPr>
        <w:t> </w:t>
      </w:r>
      <w:r>
        <w:rPr/>
        <w:t>a</w:t>
      </w:r>
      <w:r>
        <w:rPr>
          <w:spacing w:val="-2"/>
        </w:rPr>
        <w:t> </w:t>
      </w:r>
      <w:r>
        <w:rPr/>
        <w:t>diverse</w:t>
      </w:r>
      <w:r>
        <w:rPr>
          <w:spacing w:val="-3"/>
        </w:rPr>
        <w:t> </w:t>
      </w:r>
      <w:r>
        <w:rPr/>
        <w:t>array</w:t>
      </w:r>
      <w:r>
        <w:rPr>
          <w:spacing w:val="-1"/>
        </w:rPr>
        <w:t> </w:t>
      </w:r>
      <w:r>
        <w:rPr/>
        <w:t>of</w:t>
      </w:r>
      <w:r>
        <w:rPr>
          <w:spacing w:val="-2"/>
        </w:rPr>
        <w:t> </w:t>
      </w:r>
      <w:r>
        <w:rPr/>
        <w:t>products,</w:t>
      </w:r>
      <w:r>
        <w:rPr>
          <w:spacing w:val="-1"/>
        </w:rPr>
        <w:t> </w:t>
      </w:r>
      <w:r>
        <w:rPr/>
        <w:t>encompassing</w:t>
      </w:r>
      <w:r>
        <w:rPr>
          <w:spacing w:val="-1"/>
        </w:rPr>
        <w:t> </w:t>
      </w:r>
      <w:r>
        <w:rPr/>
        <w:t>natural</w:t>
      </w:r>
      <w:r>
        <w:rPr>
          <w:spacing w:val="-1"/>
        </w:rPr>
        <w:t> </w:t>
      </w:r>
      <w:r>
        <w:rPr/>
        <w:t>goods</w:t>
      </w:r>
      <w:r>
        <w:rPr>
          <w:spacing w:val="-1"/>
        </w:rPr>
        <w:t> </w:t>
      </w:r>
      <w:r>
        <w:rPr/>
        <w:t>like</w:t>
      </w:r>
      <w:r>
        <w:rPr>
          <w:spacing w:val="-2"/>
        </w:rPr>
        <w:t> </w:t>
      </w:r>
      <w:r>
        <w:rPr/>
        <w:t>cut</w:t>
      </w:r>
      <w:r>
        <w:rPr>
          <w:spacing w:val="-1"/>
        </w:rPr>
        <w:t> </w:t>
      </w:r>
      <w:r>
        <w:rPr/>
        <w:t>flowers,</w:t>
      </w:r>
      <w:r>
        <w:rPr>
          <w:spacing w:val="-2"/>
        </w:rPr>
        <w:t> </w:t>
      </w:r>
      <w:r>
        <w:rPr/>
        <w:t>honey, and garlic, essential commodities such as steel, as well as advanced technological items including supercomputers and semiconductor chips.</w:t>
      </w:r>
    </w:p>
    <w:p>
      <w:pPr>
        <w:pStyle w:val="BodyText"/>
      </w:pPr>
    </w:p>
    <w:p>
      <w:pPr>
        <w:pStyle w:val="BodyText"/>
        <w:spacing w:before="1"/>
        <w:jc w:val="both"/>
      </w:pPr>
      <w:r>
        <w:rPr/>
        <w:t>The</w:t>
      </w:r>
      <w:r>
        <w:rPr>
          <w:spacing w:val="5"/>
        </w:rPr>
        <w:t> </w:t>
      </w:r>
      <w:r>
        <w:rPr/>
        <w:t>efficacy</w:t>
      </w:r>
      <w:r>
        <w:rPr>
          <w:spacing w:val="9"/>
        </w:rPr>
        <w:t> </w:t>
      </w:r>
      <w:r>
        <w:rPr/>
        <w:t>of</w:t>
      </w:r>
      <w:r>
        <w:rPr>
          <w:spacing w:val="10"/>
        </w:rPr>
        <w:t> </w:t>
      </w:r>
      <w:r>
        <w:rPr/>
        <w:t>antidumping</w:t>
      </w:r>
      <w:r>
        <w:rPr>
          <w:spacing w:val="9"/>
        </w:rPr>
        <w:t> </w:t>
      </w:r>
      <w:r>
        <w:rPr/>
        <w:t>law</w:t>
      </w:r>
      <w:r>
        <w:rPr>
          <w:spacing w:val="8"/>
        </w:rPr>
        <w:t> </w:t>
      </w:r>
      <w:r>
        <w:rPr/>
        <w:t>is</w:t>
      </w:r>
      <w:r>
        <w:rPr>
          <w:spacing w:val="9"/>
        </w:rPr>
        <w:t> </w:t>
      </w:r>
      <w:r>
        <w:rPr/>
        <w:t>underscored</w:t>
      </w:r>
      <w:r>
        <w:rPr>
          <w:spacing w:val="11"/>
        </w:rPr>
        <w:t> </w:t>
      </w:r>
      <w:r>
        <w:rPr/>
        <w:t>by</w:t>
      </w:r>
      <w:r>
        <w:rPr>
          <w:spacing w:val="9"/>
        </w:rPr>
        <w:t> </w:t>
      </w:r>
      <w:r>
        <w:rPr/>
        <w:t>the</w:t>
      </w:r>
      <w:r>
        <w:rPr>
          <w:spacing w:val="8"/>
        </w:rPr>
        <w:t> </w:t>
      </w:r>
      <w:r>
        <w:rPr/>
        <w:t>potential</w:t>
      </w:r>
      <w:r>
        <w:rPr>
          <w:spacing w:val="9"/>
        </w:rPr>
        <w:t> </w:t>
      </w:r>
      <w:r>
        <w:rPr/>
        <w:t>for</w:t>
      </w:r>
      <w:r>
        <w:rPr>
          <w:spacing w:val="7"/>
        </w:rPr>
        <w:t> </w:t>
      </w:r>
      <w:r>
        <w:rPr/>
        <w:t>dumping</w:t>
      </w:r>
      <w:r>
        <w:rPr>
          <w:spacing w:val="9"/>
        </w:rPr>
        <w:t> </w:t>
      </w:r>
      <w:r>
        <w:rPr/>
        <w:t>duties</w:t>
      </w:r>
      <w:r>
        <w:rPr>
          <w:spacing w:val="9"/>
        </w:rPr>
        <w:t> </w:t>
      </w:r>
      <w:r>
        <w:rPr/>
        <w:t>imposed</w:t>
      </w:r>
      <w:r>
        <w:rPr>
          <w:spacing w:val="9"/>
        </w:rPr>
        <w:t> </w:t>
      </w:r>
      <w:r>
        <w:rPr/>
        <w:t>by</w:t>
      </w:r>
      <w:r>
        <w:rPr>
          <w:spacing w:val="9"/>
        </w:rPr>
        <w:t> </w:t>
      </w:r>
      <w:r>
        <w:rPr>
          <w:spacing w:val="-5"/>
        </w:rPr>
        <w:t>the</w:t>
      </w:r>
    </w:p>
    <w:p>
      <w:pPr>
        <w:pStyle w:val="BodyText"/>
        <w:ind w:right="358"/>
        <w:jc w:val="both"/>
      </w:pPr>
      <w:r>
        <w:rPr/>
        <w:t>U.S. government to surpass 400 percent. In numerous cases, the imposition of duties can be sufficiently burdensome to compel a foreign entity to exit the U.S. market. Furthermore, a dumping order may endure for a duration of 10 to 20 years, effectively establishing a substantial and enduring impediment</w:t>
      </w:r>
      <w:r>
        <w:rPr>
          <w:spacing w:val="65"/>
        </w:rPr>
        <w:t>  </w:t>
      </w:r>
      <w:r>
        <w:rPr/>
        <w:t>to</w:t>
      </w:r>
      <w:r>
        <w:rPr>
          <w:spacing w:val="65"/>
        </w:rPr>
        <w:t>  </w:t>
      </w:r>
      <w:r>
        <w:rPr/>
        <w:t>the</w:t>
      </w:r>
      <w:r>
        <w:rPr>
          <w:spacing w:val="65"/>
        </w:rPr>
        <w:t>  </w:t>
      </w:r>
      <w:r>
        <w:rPr/>
        <w:t>importation</w:t>
      </w:r>
      <w:r>
        <w:rPr>
          <w:spacing w:val="65"/>
        </w:rPr>
        <w:t>  </w:t>
      </w:r>
      <w:r>
        <w:rPr/>
        <w:t>of</w:t>
      </w:r>
      <w:r>
        <w:rPr>
          <w:spacing w:val="65"/>
        </w:rPr>
        <w:t>  </w:t>
      </w:r>
      <w:r>
        <w:rPr/>
        <w:t>a</w:t>
      </w:r>
      <w:r>
        <w:rPr>
          <w:spacing w:val="65"/>
        </w:rPr>
        <w:t>  </w:t>
      </w:r>
      <w:r>
        <w:rPr/>
        <w:t>specific</w:t>
      </w:r>
      <w:r>
        <w:rPr>
          <w:spacing w:val="65"/>
        </w:rPr>
        <w:t>  </w:t>
      </w:r>
      <w:r>
        <w:rPr/>
        <w:t>product</w:t>
      </w:r>
      <w:r>
        <w:rPr>
          <w:spacing w:val="65"/>
        </w:rPr>
        <w:t>  </w:t>
      </w:r>
      <w:r>
        <w:rPr/>
        <w:t>from</w:t>
      </w:r>
      <w:r>
        <w:rPr>
          <w:spacing w:val="65"/>
        </w:rPr>
        <w:t>  </w:t>
      </w:r>
      <w:r>
        <w:rPr/>
        <w:t>a</w:t>
      </w:r>
      <w:r>
        <w:rPr>
          <w:spacing w:val="65"/>
        </w:rPr>
        <w:t>  </w:t>
      </w:r>
      <w:r>
        <w:rPr/>
        <w:t>designated</w:t>
      </w:r>
      <w:r>
        <w:rPr>
          <w:spacing w:val="65"/>
        </w:rPr>
        <w:t>  </w:t>
      </w:r>
      <w:r>
        <w:rPr/>
        <w:t>country. The United States stands out as one of the rare nations that enacted Anti-Dumping Laws as early as 1916. The Anti-Dumping Act of 1916 represents one of the earliest legislative frameworks addressing dumping practices in the United States. Despite the challenges posed by the European Community and Japan, a three-member panel of the WTO ruled against the legislation on April 2, 2000, determining that it contravened the United</w:t>
      </w:r>
      <w:r>
        <w:rPr>
          <w:spacing w:val="-1"/>
        </w:rPr>
        <w:t> </w:t>
      </w:r>
      <w:r>
        <w:rPr/>
        <w:t>States' commitments under</w:t>
      </w:r>
      <w:r>
        <w:rPr>
          <w:spacing w:val="-1"/>
        </w:rPr>
        <w:t> </w:t>
      </w:r>
      <w:r>
        <w:rPr/>
        <w:t>the</w:t>
      </w:r>
      <w:r>
        <w:rPr>
          <w:spacing w:val="-1"/>
        </w:rPr>
        <w:t> </w:t>
      </w:r>
      <w:r>
        <w:rPr/>
        <w:t>GATT</w:t>
      </w:r>
      <w:r>
        <w:rPr>
          <w:spacing w:val="-1"/>
        </w:rPr>
        <w:t> </w:t>
      </w:r>
      <w:r>
        <w:rPr/>
        <w:t>1994 and the Anti-Dumping Agreement.</w:t>
      </w:r>
    </w:p>
    <w:p>
      <w:pPr>
        <w:pStyle w:val="BodyText"/>
      </w:pPr>
    </w:p>
    <w:p>
      <w:pPr>
        <w:pStyle w:val="BodyText"/>
        <w:jc w:val="both"/>
      </w:pPr>
      <w:r>
        <w:rPr/>
        <w:t>The</w:t>
      </w:r>
      <w:r>
        <w:rPr>
          <w:spacing w:val="79"/>
          <w:w w:val="150"/>
        </w:rPr>
        <w:t>  </w:t>
      </w:r>
      <w:r>
        <w:rPr/>
        <w:t>United</w:t>
      </w:r>
      <w:r>
        <w:rPr>
          <w:spacing w:val="79"/>
          <w:w w:val="150"/>
        </w:rPr>
        <w:t>  </w:t>
      </w:r>
      <w:r>
        <w:rPr/>
        <w:t>States</w:t>
      </w:r>
      <w:r>
        <w:rPr>
          <w:spacing w:val="54"/>
        </w:rPr>
        <w:t>   </w:t>
      </w:r>
      <w:r>
        <w:rPr/>
        <w:t>possesses</w:t>
      </w:r>
      <w:r>
        <w:rPr>
          <w:spacing w:val="53"/>
        </w:rPr>
        <w:t>   </w:t>
      </w:r>
      <w:r>
        <w:rPr/>
        <w:t>additional</w:t>
      </w:r>
      <w:r>
        <w:rPr>
          <w:spacing w:val="53"/>
        </w:rPr>
        <w:t>   </w:t>
      </w:r>
      <w:r>
        <w:rPr/>
        <w:t>legislation</w:t>
      </w:r>
      <w:r>
        <w:rPr>
          <w:spacing w:val="53"/>
        </w:rPr>
        <w:t>   </w:t>
      </w:r>
      <w:r>
        <w:rPr/>
        <w:t>pertinent</w:t>
      </w:r>
      <w:r>
        <w:rPr>
          <w:spacing w:val="54"/>
        </w:rPr>
        <w:t>   </w:t>
      </w:r>
      <w:r>
        <w:rPr/>
        <w:t>to</w:t>
      </w:r>
      <w:r>
        <w:rPr>
          <w:spacing w:val="53"/>
        </w:rPr>
        <w:t>   </w:t>
      </w:r>
      <w:r>
        <w:rPr/>
        <w:t>this</w:t>
      </w:r>
      <w:r>
        <w:rPr>
          <w:spacing w:val="53"/>
        </w:rPr>
        <w:t>   </w:t>
      </w:r>
      <w:r>
        <w:rPr>
          <w:spacing w:val="-2"/>
        </w:rPr>
        <w:t>domain:</w:t>
      </w:r>
    </w:p>
    <w:p>
      <w:pPr>
        <w:pStyle w:val="ListParagraph"/>
        <w:numPr>
          <w:ilvl w:val="0"/>
          <w:numId w:val="4"/>
        </w:numPr>
        <w:tabs>
          <w:tab w:pos="150" w:val="left" w:leader="none"/>
        </w:tabs>
        <w:spacing w:line="240" w:lineRule="auto" w:before="0" w:after="0"/>
        <w:ind w:left="0" w:right="355" w:firstLine="0"/>
        <w:jc w:val="both"/>
        <w:rPr>
          <w:sz w:val="24"/>
        </w:rPr>
      </w:pPr>
      <w:r>
        <w:rPr>
          <w:sz w:val="24"/>
        </w:rPr>
        <w:t>The Anti-dumping Act of 1921 grants the US Treasury Secretary the authority to impose duties on goods that have been dumped, irrespective of the intent of the dumper. The law was subsequently repealed; however, the 1930 Tariff Act (as amended) is fundamentally based on the 1921 legislation and is executed through processes regulated by the US Commerce Department and the US International Trade Commission. The repealed Anti-dumping Act of 1921, along with the 1930</w:t>
      </w:r>
      <w:r>
        <w:rPr>
          <w:spacing w:val="40"/>
          <w:sz w:val="24"/>
        </w:rPr>
        <w:t> </w:t>
      </w:r>
      <w:r>
        <w:rPr>
          <w:sz w:val="24"/>
        </w:rPr>
        <w:t>Tariff Act, is codified in Title 19 of the United States Code, specifically under the designation "Customs Duties". The United States has formally notified the WTO Committee on Anti-dumping Practices regarding Title VII of the Tariff Act of 1930, along with its subsequent amendments and implementing regulations.</w:t>
      </w:r>
    </w:p>
    <w:p>
      <w:pPr>
        <w:pStyle w:val="ListParagraph"/>
        <w:numPr>
          <w:ilvl w:val="0"/>
          <w:numId w:val="4"/>
        </w:numPr>
        <w:tabs>
          <w:tab w:pos="208" w:val="left" w:leader="none"/>
        </w:tabs>
        <w:spacing w:line="240" w:lineRule="auto" w:before="275" w:after="0"/>
        <w:ind w:left="0" w:right="362" w:firstLine="0"/>
        <w:jc w:val="both"/>
        <w:rPr>
          <w:sz w:val="24"/>
        </w:rPr>
      </w:pPr>
      <w:r>
        <w:rPr>
          <w:sz w:val="24"/>
        </w:rPr>
        <w:t>The Clayton Act, which serves as a cornerstone of US antitrust law, was amended by the Robinson-Patman Act in 1936. This legislation extends its principles to the actions of buyers, rendering it unlawful for a buyer to "knowingly induce or receive discrimination in price," as prohibited by other provisions of the Act.</w:t>
      </w:r>
    </w:p>
    <w:p>
      <w:pPr>
        <w:pStyle w:val="ListParagraph"/>
        <w:spacing w:after="0" w:line="240" w:lineRule="auto"/>
        <w:jc w:val="both"/>
        <w:rPr>
          <w:sz w:val="24"/>
        </w:rPr>
        <w:sectPr>
          <w:pgSz w:w="12240" w:h="15840"/>
          <w:pgMar w:top="1360" w:bottom="280" w:left="1800" w:right="360"/>
        </w:sectPr>
      </w:pPr>
    </w:p>
    <w:p>
      <w:pPr>
        <w:pStyle w:val="BodyText"/>
        <w:spacing w:before="76"/>
        <w:ind w:right="362"/>
        <w:jc w:val="both"/>
      </w:pPr>
      <w:r>
        <w:rPr/>
        <w:t>A breach of this provision incurs criminal penalties and is also subject to a private right of action, allowing for the possibility of treble damages or injunctive relief.The United States has enacted the Continued</w:t>
      </w:r>
      <w:r>
        <w:rPr>
          <w:spacing w:val="-1"/>
        </w:rPr>
        <w:t> </w:t>
      </w:r>
      <w:r>
        <w:rPr/>
        <w:t>Dumping</w:t>
      </w:r>
      <w:r>
        <w:rPr>
          <w:spacing w:val="-1"/>
        </w:rPr>
        <w:t> </w:t>
      </w:r>
      <w:r>
        <w:rPr/>
        <w:t>and</w:t>
      </w:r>
      <w:r>
        <w:rPr>
          <w:spacing w:val="-1"/>
        </w:rPr>
        <w:t> </w:t>
      </w:r>
      <w:r>
        <w:rPr/>
        <w:t>Subsidy</w:t>
      </w:r>
      <w:r>
        <w:rPr>
          <w:spacing w:val="-1"/>
        </w:rPr>
        <w:t> </w:t>
      </w:r>
      <w:r>
        <w:rPr/>
        <w:t>Offset</w:t>
      </w:r>
      <w:r>
        <w:rPr>
          <w:spacing w:val="-1"/>
        </w:rPr>
        <w:t> </w:t>
      </w:r>
      <w:r>
        <w:rPr/>
        <w:t>Act</w:t>
      </w:r>
      <w:r>
        <w:rPr>
          <w:spacing w:val="-1"/>
        </w:rPr>
        <w:t> </w:t>
      </w:r>
      <w:r>
        <w:rPr/>
        <w:t>of</w:t>
      </w:r>
      <w:r>
        <w:rPr>
          <w:spacing w:val="-2"/>
        </w:rPr>
        <w:t> </w:t>
      </w:r>
      <w:r>
        <w:rPr/>
        <w:t>2000,</w:t>
      </w:r>
      <w:r>
        <w:rPr>
          <w:spacing w:val="-1"/>
        </w:rPr>
        <w:t> </w:t>
      </w:r>
      <w:r>
        <w:rPr/>
        <w:t>which</w:t>
      </w:r>
      <w:r>
        <w:rPr>
          <w:spacing w:val="-1"/>
        </w:rPr>
        <w:t> </w:t>
      </w:r>
      <w:r>
        <w:rPr/>
        <w:t>is</w:t>
      </w:r>
      <w:r>
        <w:rPr>
          <w:spacing w:val="-1"/>
        </w:rPr>
        <w:t> </w:t>
      </w:r>
      <w:r>
        <w:rPr/>
        <w:t>accompanied</w:t>
      </w:r>
      <w:r>
        <w:rPr>
          <w:spacing w:val="-1"/>
        </w:rPr>
        <w:t> </w:t>
      </w:r>
      <w:r>
        <w:rPr/>
        <w:t>by</w:t>
      </w:r>
      <w:r>
        <w:rPr>
          <w:spacing w:val="-1"/>
        </w:rPr>
        <w:t> </w:t>
      </w:r>
      <w:r>
        <w:rPr/>
        <w:t>the</w:t>
      </w:r>
      <w:r>
        <w:rPr>
          <w:spacing w:val="-2"/>
        </w:rPr>
        <w:t> </w:t>
      </w:r>
      <w:r>
        <w:rPr/>
        <w:t>contentious</w:t>
      </w:r>
      <w:r>
        <w:rPr>
          <w:spacing w:val="-1"/>
        </w:rPr>
        <w:t> </w:t>
      </w:r>
      <w:r>
        <w:rPr/>
        <w:t>Byrd Amendment pertaining to US anti-dumping legislation.</w:t>
      </w:r>
    </w:p>
    <w:p>
      <w:pPr>
        <w:pStyle w:val="BodyText"/>
        <w:spacing w:before="170"/>
      </w:pPr>
    </w:p>
    <w:p>
      <w:pPr>
        <w:pStyle w:val="Heading1"/>
        <w:spacing w:before="1"/>
        <w:jc w:val="both"/>
      </w:pPr>
      <w:r>
        <w:rPr/>
        <w:t>Anti-Dumping</w:t>
      </w:r>
      <w:r>
        <w:rPr>
          <w:spacing w:val="-13"/>
        </w:rPr>
        <w:t> </w:t>
      </w:r>
      <w:r>
        <w:rPr/>
        <w:t>under</w:t>
      </w:r>
      <w:r>
        <w:rPr>
          <w:spacing w:val="-11"/>
        </w:rPr>
        <w:t> </w:t>
      </w:r>
      <w:r>
        <w:rPr/>
        <w:t>the</w:t>
      </w:r>
      <w:r>
        <w:rPr>
          <w:spacing w:val="-8"/>
        </w:rPr>
        <w:t> </w:t>
      </w:r>
      <w:r>
        <w:rPr/>
        <w:t>EC</w:t>
      </w:r>
      <w:r>
        <w:rPr>
          <w:spacing w:val="-7"/>
        </w:rPr>
        <w:t> </w:t>
      </w:r>
      <w:r>
        <w:rPr>
          <w:spacing w:val="-5"/>
        </w:rPr>
        <w:t>Law</w:t>
      </w:r>
    </w:p>
    <w:p>
      <w:pPr>
        <w:pStyle w:val="BodyText"/>
        <w:spacing w:before="276"/>
        <w:ind w:right="357"/>
        <w:jc w:val="both"/>
      </w:pPr>
      <w:r>
        <w:rPr/>
        <w:t>The European Union stands as the sole regional trade bloc that holds membership in the World</w:t>
      </w:r>
      <w:r>
        <w:rPr>
          <w:spacing w:val="40"/>
        </w:rPr>
        <w:t> </w:t>
      </w:r>
      <w:r>
        <w:rPr/>
        <w:t>Trade Organisation independently. The European Union did not hold formal membership in the original General Agreement on Tariffs and Trade (GATT); however, it is now a member of the World Trade Organisation (WTO) and acts on behalf of all EU Member States in trade negotiations. It is noteworthy that every Member State of the European Union concurrently holds membership in the World Trade Organisation. There are three distinct levels of hierarchy of norms pertaining to EC anti-dumping law. The initial provision is Article 133 of the EC Treaty, which delineates the competence of the EC in matters pertaining to anti-dumping. Article 133, Paragraph 1 of the EC Treaty delineates that safeguarding against dumping constitutes an integral aspect of the EC's common commercial policy. Given that the European Community possesses exclusive competence</w:t>
      </w:r>
      <w:r>
        <w:rPr>
          <w:spacing w:val="40"/>
        </w:rPr>
        <w:t> </w:t>
      </w:r>
      <w:r>
        <w:rPr/>
        <w:t>in matters of commercial policy, it follows that Member States are precluded from undertaking any anti-dumping measures.</w:t>
      </w:r>
    </w:p>
    <w:p>
      <w:pPr>
        <w:pStyle w:val="BodyText"/>
      </w:pPr>
    </w:p>
    <w:p>
      <w:pPr>
        <w:pStyle w:val="BodyText"/>
      </w:pPr>
    </w:p>
    <w:p>
      <w:pPr>
        <w:pStyle w:val="BodyText"/>
        <w:spacing w:before="1"/>
        <w:ind w:right="352"/>
        <w:jc w:val="both"/>
      </w:pPr>
      <w:r>
        <w:rPr/>
        <w:t>The subsequent tier consists of secondary legislation, exemplified by the AD Regulation. The third tier consists of the legal acts issued by institutions in specific instances, enacted in accordance with the AD Regulation. In the context of the common commercial policy, it is pertinent to note that anti- dumping legislation is applicable solely in relation to third countries. Trade practices characterised</w:t>
      </w:r>
      <w:r>
        <w:rPr>
          <w:spacing w:val="40"/>
        </w:rPr>
        <w:t> </w:t>
      </w:r>
      <w:r>
        <w:rPr/>
        <w:t>as 'dumping' among EC Member States are not amenable to anti-dumping measures due to the existence of a common market that operates without duties; however, such practices may be addressed under the framework of EC competition law.</w:t>
      </w:r>
      <w:r>
        <w:rPr>
          <w:vertAlign w:val="superscript"/>
        </w:rPr>
        <w:t>22</w:t>
      </w:r>
      <w:r>
        <w:rPr>
          <w:vertAlign w:val="baseline"/>
        </w:rPr>
        <w:t> This logically derives from the notion of the EC functioning as a customs union alongside an integrated internal market. The imposition of duties at intra-Community frontiers has been rendered impossible due to the establishment of the internal market on 1 January 1993, which resulted in the removal of internal customs borders. In accordance with the principle of the unitary nature of the EC market, it is generally understood that anti-dumping protection may only be implemented on a collective basis across the entirety of the</w:t>
      </w:r>
      <w:r>
        <w:rPr>
          <w:spacing w:val="40"/>
          <w:vertAlign w:val="baseline"/>
        </w:rPr>
        <w:t> </w:t>
      </w:r>
      <w:r>
        <w:rPr>
          <w:vertAlign w:val="baseline"/>
        </w:rPr>
        <w:t>EC. The</w:t>
      </w:r>
      <w:r>
        <w:rPr>
          <w:spacing w:val="-2"/>
          <w:vertAlign w:val="baseline"/>
        </w:rPr>
        <w:t> </w:t>
      </w:r>
      <w:r>
        <w:rPr>
          <w:vertAlign w:val="baseline"/>
        </w:rPr>
        <w:t>imposition of</w:t>
      </w:r>
      <w:r>
        <w:rPr>
          <w:spacing w:val="-1"/>
          <w:vertAlign w:val="baseline"/>
        </w:rPr>
        <w:t> </w:t>
      </w:r>
      <w:r>
        <w:rPr>
          <w:vertAlign w:val="baseline"/>
        </w:rPr>
        <w:t>anti-dumping measures by the</w:t>
      </w:r>
      <w:r>
        <w:rPr>
          <w:spacing w:val="-1"/>
          <w:vertAlign w:val="baseline"/>
        </w:rPr>
        <w:t> </w:t>
      </w:r>
      <w:r>
        <w:rPr>
          <w:vertAlign w:val="baseline"/>
        </w:rPr>
        <w:t>European Community on imports from a</w:t>
      </w:r>
      <w:r>
        <w:rPr>
          <w:spacing w:val="-1"/>
          <w:vertAlign w:val="baseline"/>
        </w:rPr>
        <w:t> </w:t>
      </w:r>
      <w:r>
        <w:rPr>
          <w:vertAlign w:val="baseline"/>
        </w:rPr>
        <w:t>WTO Member country necessitates adherence to all relevant procedural and substantive criteria delineated in both Article VI and the Anti-Dumping Agreement. Furthermore, the European Commission is obligated to guarantee that its fundamental anti-dumping regulation aligns with Article VI and the Anti-Dumping Agreement.</w:t>
      </w:r>
      <w:r>
        <w:rPr>
          <w:vertAlign w:val="superscript"/>
        </w:rPr>
        <w:t>23</w:t>
      </w:r>
      <w:r>
        <w:rPr>
          <w:vertAlign w:val="baseline"/>
        </w:rPr>
        <w:t> The Council Regulation 384/96 concerning the protection against dumped imports from non-EU countries (hereafter referred to as the AD Regulation) implements the obligations of the European Community under WTO law, while also addressing supplementary matters such as the circumvention of anti-dumping measures and the consideration of Community interest. In addition to WTO law, only the circumvention and the Community interest are addressed.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2"/>
        <w:rPr>
          <w:sz w:val="20"/>
        </w:rPr>
      </w:pPr>
      <w:r>
        <w:rPr>
          <w:sz w:val="20"/>
        </w:rPr>
        <mc:AlternateContent>
          <mc:Choice Requires="wps">
            <w:drawing>
              <wp:anchor distT="0" distB="0" distL="0" distR="0" allowOverlap="1" layoutInCell="1" locked="0" behindDoc="1" simplePos="0" relativeHeight="487591936">
                <wp:simplePos x="0" y="0"/>
                <wp:positionH relativeFrom="page">
                  <wp:posOffset>1143000</wp:posOffset>
                </wp:positionH>
                <wp:positionV relativeFrom="paragraph">
                  <wp:posOffset>200685</wp:posOffset>
                </wp:positionV>
                <wp:extent cx="182880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15.801973pt;width:144pt;height:.47998pt;mso-position-horizontal-relative:page;mso-position-vertical-relative:paragraph;z-index:-15724544;mso-wrap-distance-left:0;mso-wrap-distance-right:0" id="docshape9" filled="true" fillcolor="#000000" stroked="false">
                <v:fill type="solid"/>
                <w10:wrap type="topAndBottom"/>
              </v:rect>
            </w:pict>
          </mc:Fallback>
        </mc:AlternateContent>
      </w:r>
    </w:p>
    <w:p>
      <w:pPr>
        <w:spacing w:line="214" w:lineRule="exact" w:before="91"/>
        <w:ind w:left="0" w:right="0" w:firstLine="0"/>
        <w:jc w:val="both"/>
        <w:rPr>
          <w:sz w:val="20"/>
        </w:rPr>
      </w:pPr>
      <w:r>
        <w:rPr>
          <w:sz w:val="20"/>
          <w:vertAlign w:val="superscript"/>
        </w:rPr>
        <w:t>22</w:t>
      </w:r>
      <w:r>
        <w:rPr>
          <w:spacing w:val="-1"/>
          <w:sz w:val="20"/>
          <w:vertAlign w:val="baseline"/>
        </w:rPr>
        <w:t> </w:t>
      </w:r>
      <w:r>
        <w:rPr>
          <w:sz w:val="20"/>
          <w:vertAlign w:val="baseline"/>
        </w:rPr>
        <w:t>Article</w:t>
      </w:r>
      <w:r>
        <w:rPr>
          <w:spacing w:val="-9"/>
          <w:sz w:val="20"/>
          <w:vertAlign w:val="baseline"/>
        </w:rPr>
        <w:t> </w:t>
      </w:r>
      <w:r>
        <w:rPr>
          <w:sz w:val="20"/>
          <w:vertAlign w:val="baseline"/>
        </w:rPr>
        <w:t>82</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9"/>
          <w:sz w:val="20"/>
          <w:vertAlign w:val="baseline"/>
        </w:rPr>
        <w:t> </w:t>
      </w:r>
      <w:r>
        <w:rPr>
          <w:sz w:val="20"/>
          <w:vertAlign w:val="baseline"/>
        </w:rPr>
        <w:t>EC</w:t>
      </w:r>
      <w:r>
        <w:rPr>
          <w:spacing w:val="-5"/>
          <w:sz w:val="20"/>
          <w:vertAlign w:val="baseline"/>
        </w:rPr>
        <w:t> </w:t>
      </w:r>
      <w:r>
        <w:rPr>
          <w:spacing w:val="-2"/>
          <w:sz w:val="20"/>
          <w:vertAlign w:val="baseline"/>
        </w:rPr>
        <w:t>Treaty</w:t>
      </w:r>
    </w:p>
    <w:p>
      <w:pPr>
        <w:spacing w:line="287" w:lineRule="exact" w:before="0"/>
        <w:ind w:left="0" w:right="0" w:firstLine="0"/>
        <w:jc w:val="both"/>
        <w:rPr>
          <w:sz w:val="20"/>
        </w:rPr>
      </w:pPr>
      <w:r>
        <w:rPr>
          <w:position w:val="11"/>
          <w:sz w:val="16"/>
        </w:rPr>
        <w:t>23</w:t>
      </w:r>
      <w:r>
        <w:rPr>
          <w:spacing w:val="8"/>
          <w:position w:val="11"/>
          <w:sz w:val="16"/>
        </w:rPr>
        <w:t> </w:t>
      </w:r>
      <w:r>
        <w:rPr>
          <w:sz w:val="20"/>
        </w:rPr>
        <w:t>United</w:t>
      </w:r>
      <w:r>
        <w:rPr>
          <w:spacing w:val="-11"/>
          <w:sz w:val="20"/>
        </w:rPr>
        <w:t> </w:t>
      </w:r>
      <w:r>
        <w:rPr>
          <w:sz w:val="20"/>
        </w:rPr>
        <w:t>States</w:t>
      </w:r>
      <w:r>
        <w:rPr>
          <w:spacing w:val="-11"/>
          <w:sz w:val="20"/>
        </w:rPr>
        <w:t> </w:t>
      </w:r>
      <w:r>
        <w:rPr>
          <w:sz w:val="20"/>
        </w:rPr>
        <w:t>–</w:t>
      </w:r>
      <w:r>
        <w:rPr>
          <w:spacing w:val="-11"/>
          <w:sz w:val="20"/>
        </w:rPr>
        <w:t> </w:t>
      </w:r>
      <w:r>
        <w:rPr>
          <w:sz w:val="20"/>
        </w:rPr>
        <w:t>Antidumping</w:t>
      </w:r>
      <w:r>
        <w:rPr>
          <w:spacing w:val="-10"/>
          <w:sz w:val="20"/>
        </w:rPr>
        <w:t> </w:t>
      </w:r>
      <w:r>
        <w:rPr>
          <w:sz w:val="20"/>
        </w:rPr>
        <w:t>Act</w:t>
      </w:r>
      <w:r>
        <w:rPr>
          <w:spacing w:val="-7"/>
          <w:sz w:val="20"/>
        </w:rPr>
        <w:t> </w:t>
      </w:r>
      <w:r>
        <w:rPr>
          <w:sz w:val="20"/>
        </w:rPr>
        <w:t>of</w:t>
      </w:r>
      <w:r>
        <w:rPr>
          <w:spacing w:val="-11"/>
          <w:sz w:val="20"/>
        </w:rPr>
        <w:t> </w:t>
      </w:r>
      <w:r>
        <w:rPr>
          <w:sz w:val="20"/>
        </w:rPr>
        <w:t>1916</w:t>
      </w:r>
      <w:r>
        <w:rPr>
          <w:spacing w:val="-12"/>
          <w:sz w:val="20"/>
        </w:rPr>
        <w:t> </w:t>
      </w:r>
      <w:r>
        <w:rPr>
          <w:sz w:val="20"/>
        </w:rPr>
        <w:t>(WT/DS136/AB/R,</w:t>
      </w:r>
      <w:r>
        <w:rPr>
          <w:spacing w:val="-4"/>
          <w:sz w:val="20"/>
        </w:rPr>
        <w:t> </w:t>
      </w:r>
      <w:r>
        <w:rPr>
          <w:sz w:val="20"/>
        </w:rPr>
        <w:t>WT/DS/162/AB/R)</w:t>
      </w:r>
      <w:r>
        <w:rPr>
          <w:spacing w:val="-7"/>
          <w:sz w:val="20"/>
        </w:rPr>
        <w:t> </w:t>
      </w:r>
      <w:r>
        <w:rPr>
          <w:sz w:val="20"/>
        </w:rPr>
        <w:t>and</w:t>
      </w:r>
      <w:r>
        <w:rPr>
          <w:spacing w:val="-11"/>
          <w:sz w:val="20"/>
        </w:rPr>
        <w:t> </w:t>
      </w:r>
      <w:r>
        <w:rPr>
          <w:sz w:val="20"/>
        </w:rPr>
        <w:t>Van</w:t>
      </w:r>
      <w:r>
        <w:rPr>
          <w:spacing w:val="-9"/>
          <w:sz w:val="20"/>
        </w:rPr>
        <w:t> </w:t>
      </w:r>
      <w:r>
        <w:rPr>
          <w:sz w:val="20"/>
        </w:rPr>
        <w:t>Beal</w:t>
      </w:r>
      <w:r>
        <w:rPr>
          <w:spacing w:val="-8"/>
          <w:sz w:val="20"/>
        </w:rPr>
        <w:t> </w:t>
      </w:r>
      <w:r>
        <w:rPr>
          <w:sz w:val="20"/>
        </w:rPr>
        <w:t>&amp;</w:t>
      </w:r>
      <w:r>
        <w:rPr>
          <w:spacing w:val="-12"/>
          <w:sz w:val="20"/>
        </w:rPr>
        <w:t> </w:t>
      </w:r>
      <w:r>
        <w:rPr>
          <w:sz w:val="20"/>
        </w:rPr>
        <w:t>Bellis,</w:t>
      </w:r>
      <w:r>
        <w:rPr>
          <w:spacing w:val="-11"/>
          <w:sz w:val="20"/>
        </w:rPr>
        <w:t> </w:t>
      </w:r>
      <w:r>
        <w:rPr>
          <w:sz w:val="20"/>
        </w:rPr>
        <w:t>page</w:t>
      </w:r>
      <w:r>
        <w:rPr>
          <w:spacing w:val="-13"/>
          <w:sz w:val="20"/>
        </w:rPr>
        <w:t> </w:t>
      </w:r>
      <w:r>
        <w:rPr>
          <w:spacing w:val="-4"/>
          <w:sz w:val="20"/>
        </w:rPr>
        <w:t>511.</w:t>
      </w:r>
    </w:p>
    <w:p>
      <w:pPr>
        <w:spacing w:after="0" w:line="287" w:lineRule="exact"/>
        <w:jc w:val="both"/>
        <w:rPr>
          <w:sz w:val="20"/>
        </w:rPr>
        <w:sectPr>
          <w:pgSz w:w="12240" w:h="15840"/>
          <w:pgMar w:top="1560" w:bottom="280" w:left="1800" w:right="360"/>
        </w:sectPr>
      </w:pPr>
    </w:p>
    <w:p>
      <w:pPr>
        <w:pStyle w:val="Heading1"/>
        <w:spacing w:before="60"/>
      </w:pPr>
      <w:r>
        <w:rPr/>
        <w:t>Laws</w:t>
      </w:r>
      <w:r>
        <w:rPr>
          <w:spacing w:val="-8"/>
        </w:rPr>
        <w:t> </w:t>
      </w:r>
      <w:r>
        <w:rPr/>
        <w:t>of</w:t>
      </w:r>
      <w:r>
        <w:rPr>
          <w:spacing w:val="-8"/>
        </w:rPr>
        <w:t> </w:t>
      </w:r>
      <w:r>
        <w:rPr/>
        <w:t>Anti</w:t>
      </w:r>
      <w:r>
        <w:rPr>
          <w:spacing w:val="-2"/>
        </w:rPr>
        <w:t> </w:t>
      </w:r>
      <w:r>
        <w:rPr/>
        <w:t>Dumping</w:t>
      </w:r>
      <w:r>
        <w:rPr>
          <w:spacing w:val="-4"/>
        </w:rPr>
        <w:t> </w:t>
      </w:r>
      <w:r>
        <w:rPr/>
        <w:t>In</w:t>
      </w:r>
      <w:r>
        <w:rPr>
          <w:spacing w:val="-1"/>
        </w:rPr>
        <w:t> </w:t>
      </w:r>
      <w:r>
        <w:rPr>
          <w:spacing w:val="-4"/>
        </w:rPr>
        <w:t>India</w:t>
      </w:r>
    </w:p>
    <w:p>
      <w:pPr>
        <w:pStyle w:val="BodyText"/>
        <w:rPr>
          <w:b/>
        </w:rPr>
      </w:pPr>
    </w:p>
    <w:p>
      <w:pPr>
        <w:pStyle w:val="BodyText"/>
        <w:ind w:right="490"/>
      </w:pPr>
      <w:r>
        <w:rPr/>
        <w:t>Having understood the general structure of the WTO code and the Anti-Dumping Agreement, we shall now delve into the legal framework in India pertaining to anti-dumping measures. The inaugural Indian Anti-dumping legislation was established in 1985 with the notification of the Customs Tariff (Identification, Assessment and Collection of Duty or Additional Duty on Dumped Articles</w:t>
      </w:r>
      <w:r>
        <w:rPr>
          <w:spacing w:val="-4"/>
        </w:rPr>
        <w:t> </w:t>
      </w:r>
      <w:r>
        <w:rPr/>
        <w:t>and</w:t>
      </w:r>
      <w:r>
        <w:rPr>
          <w:spacing w:val="-4"/>
        </w:rPr>
        <w:t> </w:t>
      </w:r>
      <w:r>
        <w:rPr/>
        <w:t>for</w:t>
      </w:r>
      <w:r>
        <w:rPr>
          <w:spacing w:val="-4"/>
        </w:rPr>
        <w:t> </w:t>
      </w:r>
      <w:r>
        <w:rPr/>
        <w:t>Determination</w:t>
      </w:r>
      <w:r>
        <w:rPr>
          <w:spacing w:val="-4"/>
        </w:rPr>
        <w:t> </w:t>
      </w:r>
      <w:r>
        <w:rPr/>
        <w:t>of</w:t>
      </w:r>
      <w:r>
        <w:rPr>
          <w:spacing w:val="-3"/>
        </w:rPr>
        <w:t> </w:t>
      </w:r>
      <w:r>
        <w:rPr/>
        <w:t>Injury)</w:t>
      </w:r>
      <w:r>
        <w:rPr>
          <w:spacing w:val="-5"/>
        </w:rPr>
        <w:t> </w:t>
      </w:r>
      <w:r>
        <w:rPr/>
        <w:t>Rules,</w:t>
      </w:r>
      <w:r>
        <w:rPr>
          <w:spacing w:val="-4"/>
        </w:rPr>
        <w:t> </w:t>
      </w:r>
      <w:r>
        <w:rPr/>
        <w:t>1985.</w:t>
      </w:r>
      <w:r>
        <w:rPr>
          <w:spacing w:val="-4"/>
        </w:rPr>
        <w:t> </w:t>
      </w:r>
      <w:r>
        <w:rPr/>
        <w:t>Nevertheless,</w:t>
      </w:r>
      <w:r>
        <w:rPr>
          <w:spacing w:val="-4"/>
        </w:rPr>
        <w:t> </w:t>
      </w:r>
      <w:r>
        <w:rPr/>
        <w:t>the</w:t>
      </w:r>
      <w:r>
        <w:rPr>
          <w:spacing w:val="-5"/>
        </w:rPr>
        <w:t> </w:t>
      </w:r>
      <w:r>
        <w:rPr/>
        <w:t>legal</w:t>
      </w:r>
      <w:r>
        <w:rPr>
          <w:spacing w:val="-4"/>
        </w:rPr>
        <w:t> </w:t>
      </w:r>
      <w:r>
        <w:rPr/>
        <w:t>framework</w:t>
      </w:r>
      <w:r>
        <w:rPr>
          <w:spacing w:val="-4"/>
        </w:rPr>
        <w:t> </w:t>
      </w:r>
      <w:r>
        <w:rPr/>
        <w:t>governing anti-dumping in India is outlined as follows:</w:t>
      </w:r>
    </w:p>
    <w:p>
      <w:pPr>
        <w:pStyle w:val="BodyText"/>
      </w:pPr>
    </w:p>
    <w:p>
      <w:pPr>
        <w:pStyle w:val="ListParagraph"/>
        <w:numPr>
          <w:ilvl w:val="0"/>
          <w:numId w:val="4"/>
        </w:numPr>
        <w:tabs>
          <w:tab w:pos="143" w:val="left" w:leader="none"/>
        </w:tabs>
        <w:spacing w:line="240" w:lineRule="auto" w:before="0" w:after="0"/>
        <w:ind w:left="0" w:right="1006" w:firstLine="0"/>
        <w:jc w:val="left"/>
        <w:rPr>
          <w:sz w:val="24"/>
        </w:rPr>
      </w:pPr>
      <w:r>
        <w:rPr>
          <w:sz w:val="24"/>
        </w:rPr>
        <w:t>In</w:t>
      </w:r>
      <w:r>
        <w:rPr>
          <w:spacing w:val="-1"/>
          <w:sz w:val="24"/>
        </w:rPr>
        <w:t> </w:t>
      </w:r>
      <w:r>
        <w:rPr>
          <w:sz w:val="24"/>
        </w:rPr>
        <w:t>accordance</w:t>
      </w:r>
      <w:r>
        <w:rPr>
          <w:spacing w:val="-4"/>
          <w:sz w:val="24"/>
        </w:rPr>
        <w:t> </w:t>
      </w:r>
      <w:r>
        <w:rPr>
          <w:sz w:val="24"/>
        </w:rPr>
        <w:t>with</w:t>
      </w:r>
      <w:r>
        <w:rPr>
          <w:spacing w:val="-3"/>
          <w:sz w:val="24"/>
        </w:rPr>
        <w:t> </w:t>
      </w:r>
      <w:r>
        <w:rPr>
          <w:sz w:val="24"/>
        </w:rPr>
        <w:t>Article</w:t>
      </w:r>
      <w:r>
        <w:rPr>
          <w:spacing w:val="-3"/>
          <w:sz w:val="24"/>
        </w:rPr>
        <w:t> </w:t>
      </w:r>
      <w:r>
        <w:rPr>
          <w:sz w:val="24"/>
        </w:rPr>
        <w:t>VI</w:t>
      </w:r>
      <w:r>
        <w:rPr>
          <w:spacing w:val="-7"/>
          <w:sz w:val="24"/>
        </w:rPr>
        <w:t> </w:t>
      </w:r>
      <w:r>
        <w:rPr>
          <w:sz w:val="24"/>
        </w:rPr>
        <w:t>of</w:t>
      </w:r>
      <w:r>
        <w:rPr>
          <w:spacing w:val="-3"/>
          <w:sz w:val="24"/>
        </w:rPr>
        <w:t> </w:t>
      </w:r>
      <w:r>
        <w:rPr>
          <w:sz w:val="24"/>
        </w:rPr>
        <w:t>the</w:t>
      </w:r>
      <w:r>
        <w:rPr>
          <w:spacing w:val="-4"/>
          <w:sz w:val="24"/>
        </w:rPr>
        <w:t> </w:t>
      </w:r>
      <w:r>
        <w:rPr>
          <w:sz w:val="24"/>
        </w:rPr>
        <w:t>General</w:t>
      </w:r>
      <w:r>
        <w:rPr>
          <w:spacing w:val="-3"/>
          <w:sz w:val="24"/>
        </w:rPr>
        <w:t> </w:t>
      </w:r>
      <w:r>
        <w:rPr>
          <w:sz w:val="24"/>
        </w:rPr>
        <w:t>Agreement</w:t>
      </w:r>
      <w:r>
        <w:rPr>
          <w:spacing w:val="-3"/>
          <w:sz w:val="24"/>
        </w:rPr>
        <w:t> </w:t>
      </w:r>
      <w:r>
        <w:rPr>
          <w:sz w:val="24"/>
        </w:rPr>
        <w:t>on</w:t>
      </w:r>
      <w:r>
        <w:rPr>
          <w:spacing w:val="-3"/>
          <w:sz w:val="24"/>
        </w:rPr>
        <w:t> </w:t>
      </w:r>
      <w:r>
        <w:rPr>
          <w:sz w:val="24"/>
        </w:rPr>
        <w:t>Tariffs</w:t>
      </w:r>
      <w:r>
        <w:rPr>
          <w:spacing w:val="-2"/>
          <w:sz w:val="24"/>
        </w:rPr>
        <w:t> </w:t>
      </w:r>
      <w:r>
        <w:rPr>
          <w:sz w:val="24"/>
        </w:rPr>
        <w:t>and</w:t>
      </w:r>
      <w:r>
        <w:rPr>
          <w:spacing w:val="-3"/>
          <w:sz w:val="24"/>
        </w:rPr>
        <w:t> </w:t>
      </w:r>
      <w:r>
        <w:rPr>
          <w:sz w:val="24"/>
        </w:rPr>
        <w:t>Trade</w:t>
      </w:r>
      <w:r>
        <w:rPr>
          <w:spacing w:val="-4"/>
          <w:sz w:val="24"/>
        </w:rPr>
        <w:t> </w:t>
      </w:r>
      <w:r>
        <w:rPr>
          <w:sz w:val="24"/>
        </w:rPr>
        <w:t>1994,</w:t>
      </w:r>
      <w:r>
        <w:rPr>
          <w:spacing w:val="-3"/>
          <w:sz w:val="24"/>
        </w:rPr>
        <w:t> </w:t>
      </w:r>
      <w:r>
        <w:rPr>
          <w:sz w:val="24"/>
        </w:rPr>
        <w:t>which</w:t>
      </w:r>
      <w:r>
        <w:rPr>
          <w:spacing w:val="-3"/>
          <w:sz w:val="24"/>
        </w:rPr>
        <w:t> </w:t>
      </w:r>
      <w:r>
        <w:rPr>
          <w:sz w:val="24"/>
        </w:rPr>
        <w:t>is widely recognised as the Agreement on Anti-Dumping</w:t>
      </w:r>
    </w:p>
    <w:p>
      <w:pPr>
        <w:pStyle w:val="ListParagraph"/>
        <w:numPr>
          <w:ilvl w:val="0"/>
          <w:numId w:val="4"/>
        </w:numPr>
        <w:tabs>
          <w:tab w:pos="143" w:val="left" w:leader="none"/>
        </w:tabs>
        <w:spacing w:line="240" w:lineRule="auto" w:before="0" w:after="0"/>
        <w:ind w:left="143" w:right="0" w:hanging="143"/>
        <w:jc w:val="left"/>
        <w:rPr>
          <w:sz w:val="24"/>
        </w:rPr>
      </w:pPr>
      <w:r>
        <w:rPr>
          <w:sz w:val="24"/>
        </w:rPr>
        <w:t>Customs</w:t>
      </w:r>
      <w:r>
        <w:rPr>
          <w:spacing w:val="-2"/>
          <w:sz w:val="24"/>
        </w:rPr>
        <w:t> </w:t>
      </w:r>
      <w:r>
        <w:rPr>
          <w:sz w:val="24"/>
        </w:rPr>
        <w:t>Tariff</w:t>
      </w:r>
      <w:r>
        <w:rPr>
          <w:spacing w:val="-1"/>
          <w:sz w:val="24"/>
        </w:rPr>
        <w:t> </w:t>
      </w:r>
      <w:r>
        <w:rPr>
          <w:sz w:val="24"/>
        </w:rPr>
        <w:t>Act,</w:t>
      </w:r>
      <w:r>
        <w:rPr>
          <w:spacing w:val="-1"/>
          <w:sz w:val="24"/>
        </w:rPr>
        <w:t> </w:t>
      </w:r>
      <w:r>
        <w:rPr>
          <w:sz w:val="24"/>
        </w:rPr>
        <w:t>1975</w:t>
      </w:r>
      <w:r>
        <w:rPr>
          <w:spacing w:val="1"/>
          <w:sz w:val="24"/>
        </w:rPr>
        <w:t> </w:t>
      </w:r>
      <w:r>
        <w:rPr>
          <w:sz w:val="24"/>
        </w:rPr>
        <w:t>-</w:t>
      </w:r>
      <w:r>
        <w:rPr>
          <w:spacing w:val="-2"/>
          <w:sz w:val="24"/>
        </w:rPr>
        <w:t> </w:t>
      </w:r>
      <w:r>
        <w:rPr>
          <w:sz w:val="24"/>
        </w:rPr>
        <w:t>Sections</w:t>
      </w:r>
      <w:r>
        <w:rPr>
          <w:spacing w:val="-1"/>
          <w:sz w:val="24"/>
        </w:rPr>
        <w:t> </w:t>
      </w:r>
      <w:r>
        <w:rPr>
          <w:sz w:val="24"/>
        </w:rPr>
        <w:t>9A</w:t>
      </w:r>
      <w:r>
        <w:rPr>
          <w:spacing w:val="-1"/>
          <w:sz w:val="24"/>
        </w:rPr>
        <w:t> </w:t>
      </w:r>
      <w:r>
        <w:rPr>
          <w:sz w:val="24"/>
        </w:rPr>
        <w:t>and 9B</w:t>
      </w:r>
      <w:r>
        <w:rPr>
          <w:spacing w:val="1"/>
          <w:sz w:val="24"/>
        </w:rPr>
        <w:t> </w:t>
      </w:r>
      <w:r>
        <w:rPr>
          <w:sz w:val="24"/>
        </w:rPr>
        <w:t>(as</w:t>
      </w:r>
      <w:r>
        <w:rPr>
          <w:spacing w:val="-1"/>
          <w:sz w:val="24"/>
        </w:rPr>
        <w:t> </w:t>
      </w:r>
      <w:r>
        <w:rPr>
          <w:sz w:val="24"/>
        </w:rPr>
        <w:t>amended</w:t>
      </w:r>
      <w:r>
        <w:rPr>
          <w:spacing w:val="-1"/>
          <w:sz w:val="24"/>
        </w:rPr>
        <w:t> </w:t>
      </w:r>
      <w:r>
        <w:rPr>
          <w:sz w:val="24"/>
        </w:rPr>
        <w:t>in </w:t>
      </w:r>
      <w:r>
        <w:rPr>
          <w:spacing w:val="-2"/>
          <w:sz w:val="24"/>
        </w:rPr>
        <w:t>1995)</w:t>
      </w:r>
    </w:p>
    <w:p>
      <w:pPr>
        <w:pStyle w:val="ListParagraph"/>
        <w:numPr>
          <w:ilvl w:val="0"/>
          <w:numId w:val="4"/>
        </w:numPr>
        <w:tabs>
          <w:tab w:pos="143" w:val="left" w:leader="none"/>
        </w:tabs>
        <w:spacing w:line="240" w:lineRule="auto" w:before="0" w:after="0"/>
        <w:ind w:left="0" w:right="729" w:firstLine="0"/>
        <w:jc w:val="left"/>
        <w:rPr>
          <w:sz w:val="24"/>
        </w:rPr>
      </w:pPr>
      <w:r>
        <w:rPr>
          <w:sz w:val="24"/>
        </w:rPr>
        <w:t>Anti-Dumping</w:t>
      </w:r>
      <w:r>
        <w:rPr>
          <w:spacing w:val="-4"/>
          <w:sz w:val="24"/>
        </w:rPr>
        <w:t> </w:t>
      </w:r>
      <w:r>
        <w:rPr>
          <w:sz w:val="24"/>
        </w:rPr>
        <w:t>Regulations</w:t>
      </w:r>
      <w:r>
        <w:rPr>
          <w:spacing w:val="-4"/>
          <w:sz w:val="24"/>
        </w:rPr>
        <w:t> </w:t>
      </w:r>
      <w:r>
        <w:rPr>
          <w:sz w:val="24"/>
        </w:rPr>
        <w:t>[Customs</w:t>
      </w:r>
      <w:r>
        <w:rPr>
          <w:spacing w:val="-4"/>
          <w:sz w:val="24"/>
        </w:rPr>
        <w:t> </w:t>
      </w:r>
      <w:r>
        <w:rPr>
          <w:sz w:val="24"/>
        </w:rPr>
        <w:t>Tariff</w:t>
      </w:r>
      <w:r>
        <w:rPr>
          <w:spacing w:val="-5"/>
          <w:sz w:val="24"/>
        </w:rPr>
        <w:t> </w:t>
      </w:r>
      <w:r>
        <w:rPr>
          <w:sz w:val="24"/>
        </w:rPr>
        <w:t>(Identification,</w:t>
      </w:r>
      <w:r>
        <w:rPr>
          <w:spacing w:val="-4"/>
          <w:sz w:val="24"/>
        </w:rPr>
        <w:t> </w:t>
      </w:r>
      <w:r>
        <w:rPr>
          <w:sz w:val="24"/>
        </w:rPr>
        <w:t>Assessment</w:t>
      </w:r>
      <w:r>
        <w:rPr>
          <w:spacing w:val="-4"/>
          <w:sz w:val="24"/>
        </w:rPr>
        <w:t> </w:t>
      </w:r>
      <w:r>
        <w:rPr>
          <w:sz w:val="24"/>
        </w:rPr>
        <w:t>and</w:t>
      </w:r>
      <w:r>
        <w:rPr>
          <w:spacing w:val="-4"/>
          <w:sz w:val="24"/>
        </w:rPr>
        <w:t> </w:t>
      </w:r>
      <w:r>
        <w:rPr>
          <w:sz w:val="24"/>
        </w:rPr>
        <w:t>Collection</w:t>
      </w:r>
      <w:r>
        <w:rPr>
          <w:spacing w:val="-4"/>
          <w:sz w:val="24"/>
        </w:rPr>
        <w:t> </w:t>
      </w:r>
      <w:r>
        <w:rPr>
          <w:sz w:val="24"/>
        </w:rPr>
        <w:t>of</w:t>
      </w:r>
      <w:r>
        <w:rPr>
          <w:spacing w:val="-5"/>
          <w:sz w:val="24"/>
        </w:rPr>
        <w:t> </w:t>
      </w:r>
      <w:r>
        <w:rPr>
          <w:sz w:val="24"/>
        </w:rPr>
        <w:t>Anti- Dumping Duty on Dumped Articles and for Determination of Injury) Rules, 1995]</w:t>
      </w:r>
    </w:p>
    <w:p>
      <w:pPr>
        <w:pStyle w:val="ListParagraph"/>
        <w:numPr>
          <w:ilvl w:val="0"/>
          <w:numId w:val="4"/>
        </w:numPr>
        <w:tabs>
          <w:tab w:pos="143" w:val="left" w:leader="none"/>
        </w:tabs>
        <w:spacing w:line="240" w:lineRule="auto" w:before="1" w:after="0"/>
        <w:ind w:left="0" w:right="588" w:firstLine="0"/>
        <w:jc w:val="left"/>
        <w:rPr>
          <w:sz w:val="24"/>
        </w:rPr>
      </w:pPr>
      <w:r>
        <w:rPr>
          <w:sz w:val="24"/>
        </w:rPr>
        <w:t>Investigations</w:t>
      </w:r>
      <w:r>
        <w:rPr>
          <w:spacing w:val="-5"/>
          <w:sz w:val="24"/>
        </w:rPr>
        <w:t> </w:t>
      </w:r>
      <w:r>
        <w:rPr>
          <w:sz w:val="24"/>
        </w:rPr>
        <w:t>and</w:t>
      </w:r>
      <w:r>
        <w:rPr>
          <w:spacing w:val="-4"/>
          <w:sz w:val="24"/>
        </w:rPr>
        <w:t> </w:t>
      </w:r>
      <w:r>
        <w:rPr>
          <w:sz w:val="24"/>
        </w:rPr>
        <w:t>Recommendations</w:t>
      </w:r>
      <w:r>
        <w:rPr>
          <w:spacing w:val="-5"/>
          <w:sz w:val="24"/>
        </w:rPr>
        <w:t> </w:t>
      </w:r>
      <w:r>
        <w:rPr>
          <w:sz w:val="24"/>
        </w:rPr>
        <w:t>conducted</w:t>
      </w:r>
      <w:r>
        <w:rPr>
          <w:spacing w:val="-3"/>
          <w:sz w:val="24"/>
        </w:rPr>
        <w:t> </w:t>
      </w:r>
      <w:r>
        <w:rPr>
          <w:sz w:val="24"/>
        </w:rPr>
        <w:t>by</w:t>
      </w:r>
      <w:r>
        <w:rPr>
          <w:spacing w:val="-4"/>
          <w:sz w:val="24"/>
        </w:rPr>
        <w:t> </w:t>
      </w:r>
      <w:r>
        <w:rPr>
          <w:sz w:val="24"/>
        </w:rPr>
        <w:t>the</w:t>
      </w:r>
      <w:r>
        <w:rPr>
          <w:spacing w:val="-4"/>
          <w:sz w:val="24"/>
        </w:rPr>
        <w:t> </w:t>
      </w:r>
      <w:r>
        <w:rPr>
          <w:sz w:val="24"/>
        </w:rPr>
        <w:t>Designated</w:t>
      </w:r>
      <w:r>
        <w:rPr>
          <w:spacing w:val="-4"/>
          <w:sz w:val="24"/>
        </w:rPr>
        <w:t> </w:t>
      </w:r>
      <w:r>
        <w:rPr>
          <w:sz w:val="24"/>
        </w:rPr>
        <w:t>Authority</w:t>
      </w:r>
      <w:r>
        <w:rPr>
          <w:spacing w:val="-4"/>
          <w:sz w:val="24"/>
        </w:rPr>
        <w:t> </w:t>
      </w:r>
      <w:r>
        <w:rPr>
          <w:sz w:val="24"/>
        </w:rPr>
        <w:t>within</w:t>
      </w:r>
      <w:r>
        <w:rPr>
          <w:spacing w:val="-4"/>
          <w:sz w:val="24"/>
        </w:rPr>
        <w:t> </w:t>
      </w:r>
      <w:r>
        <w:rPr>
          <w:sz w:val="24"/>
        </w:rPr>
        <w:t>the</w:t>
      </w:r>
      <w:r>
        <w:rPr>
          <w:spacing w:val="-5"/>
          <w:sz w:val="24"/>
        </w:rPr>
        <w:t> </w:t>
      </w:r>
      <w:r>
        <w:rPr>
          <w:sz w:val="24"/>
        </w:rPr>
        <w:t>Ministry of Commerce</w:t>
      </w:r>
    </w:p>
    <w:p>
      <w:pPr>
        <w:pStyle w:val="ListParagraph"/>
        <w:numPr>
          <w:ilvl w:val="0"/>
          <w:numId w:val="4"/>
        </w:numPr>
        <w:tabs>
          <w:tab w:pos="143" w:val="left" w:leader="none"/>
        </w:tabs>
        <w:spacing w:line="240" w:lineRule="auto" w:before="0" w:after="0"/>
        <w:ind w:left="143" w:right="0" w:hanging="143"/>
        <w:jc w:val="left"/>
        <w:rPr>
          <w:sz w:val="24"/>
        </w:rPr>
      </w:pPr>
      <w:r>
        <w:rPr>
          <w:sz w:val="24"/>
        </w:rPr>
        <w:t>Imposition</w:t>
      </w:r>
      <w:r>
        <w:rPr>
          <w:spacing w:val="-4"/>
          <w:sz w:val="24"/>
        </w:rPr>
        <w:t> </w:t>
      </w:r>
      <w:r>
        <w:rPr>
          <w:sz w:val="24"/>
        </w:rPr>
        <w:t>and</w:t>
      </w:r>
      <w:r>
        <w:rPr>
          <w:spacing w:val="-1"/>
          <w:sz w:val="24"/>
        </w:rPr>
        <w:t> </w:t>
      </w:r>
      <w:r>
        <w:rPr>
          <w:sz w:val="24"/>
        </w:rPr>
        <w:t>Collection</w:t>
      </w:r>
      <w:r>
        <w:rPr>
          <w:spacing w:val="-1"/>
          <w:sz w:val="24"/>
        </w:rPr>
        <w:t> </w:t>
      </w:r>
      <w:r>
        <w:rPr>
          <w:sz w:val="24"/>
        </w:rPr>
        <w:t>executed</w:t>
      </w:r>
      <w:r>
        <w:rPr>
          <w:spacing w:val="-1"/>
          <w:sz w:val="24"/>
        </w:rPr>
        <w:t> </w:t>
      </w:r>
      <w:r>
        <w:rPr>
          <w:sz w:val="24"/>
        </w:rPr>
        <w:t>by</w:t>
      </w:r>
      <w:r>
        <w:rPr>
          <w:spacing w:val="-1"/>
          <w:sz w:val="24"/>
        </w:rPr>
        <w:t> </w:t>
      </w:r>
      <w:r>
        <w:rPr>
          <w:sz w:val="24"/>
        </w:rPr>
        <w:t>the</w:t>
      </w:r>
      <w:r>
        <w:rPr>
          <w:spacing w:val="-2"/>
          <w:sz w:val="24"/>
        </w:rPr>
        <w:t> </w:t>
      </w:r>
      <w:r>
        <w:rPr>
          <w:sz w:val="24"/>
        </w:rPr>
        <w:t>Ministry</w:t>
      </w:r>
      <w:r>
        <w:rPr>
          <w:spacing w:val="-1"/>
          <w:sz w:val="24"/>
        </w:rPr>
        <w:t> </w:t>
      </w:r>
      <w:r>
        <w:rPr>
          <w:sz w:val="24"/>
        </w:rPr>
        <w:t>of</w:t>
      </w:r>
      <w:r>
        <w:rPr>
          <w:spacing w:val="-2"/>
          <w:sz w:val="24"/>
        </w:rPr>
        <w:t> Finance</w:t>
      </w:r>
    </w:p>
    <w:p>
      <w:pPr>
        <w:pStyle w:val="BodyText"/>
      </w:pPr>
    </w:p>
    <w:p>
      <w:pPr>
        <w:pStyle w:val="BodyText"/>
        <w:spacing w:before="24"/>
      </w:pPr>
    </w:p>
    <w:p>
      <w:pPr>
        <w:pStyle w:val="Heading1"/>
      </w:pPr>
      <w:r>
        <w:rPr/>
        <w:t>Anti</w:t>
      </w:r>
      <w:r>
        <w:rPr>
          <w:spacing w:val="-5"/>
        </w:rPr>
        <w:t> </w:t>
      </w:r>
      <w:r>
        <w:rPr/>
        <w:t>Dumping</w:t>
      </w:r>
      <w:r>
        <w:rPr>
          <w:spacing w:val="-9"/>
        </w:rPr>
        <w:t> </w:t>
      </w:r>
      <w:r>
        <w:rPr/>
        <w:t>and</w:t>
      </w:r>
      <w:r>
        <w:rPr>
          <w:spacing w:val="-6"/>
        </w:rPr>
        <w:t> </w:t>
      </w:r>
      <w:r>
        <w:rPr/>
        <w:t>the</w:t>
      </w:r>
      <w:r>
        <w:rPr>
          <w:spacing w:val="-8"/>
        </w:rPr>
        <w:t> </w:t>
      </w:r>
      <w:r>
        <w:rPr/>
        <w:t>Customs</w:t>
      </w:r>
      <w:r>
        <w:rPr>
          <w:spacing w:val="-7"/>
        </w:rPr>
        <w:t> </w:t>
      </w:r>
      <w:r>
        <w:rPr>
          <w:spacing w:val="-4"/>
        </w:rPr>
        <w:t>Duty</w:t>
      </w:r>
    </w:p>
    <w:p>
      <w:pPr>
        <w:pStyle w:val="BodyText"/>
        <w:spacing w:before="7"/>
        <w:ind w:right="449"/>
      </w:pPr>
      <w:r>
        <w:rPr/>
        <w:t>While the imposition and collection of anti-dumping duties fall under the purview of Customs Authorities,</w:t>
      </w:r>
      <w:r>
        <w:rPr>
          <w:spacing w:val="-4"/>
        </w:rPr>
        <w:t> </w:t>
      </w:r>
      <w:r>
        <w:rPr/>
        <w:t>it</w:t>
      </w:r>
      <w:r>
        <w:rPr>
          <w:spacing w:val="-4"/>
        </w:rPr>
        <w:t> </w:t>
      </w:r>
      <w:r>
        <w:rPr/>
        <w:t>is</w:t>
      </w:r>
      <w:r>
        <w:rPr>
          <w:spacing w:val="-4"/>
        </w:rPr>
        <w:t> </w:t>
      </w:r>
      <w:r>
        <w:rPr/>
        <w:t>crucial</w:t>
      </w:r>
      <w:r>
        <w:rPr>
          <w:spacing w:val="-4"/>
        </w:rPr>
        <w:t> </w:t>
      </w:r>
      <w:r>
        <w:rPr/>
        <w:t>to</w:t>
      </w:r>
      <w:r>
        <w:rPr>
          <w:spacing w:val="-4"/>
        </w:rPr>
        <w:t> </w:t>
      </w:r>
      <w:r>
        <w:rPr/>
        <w:t>recognise</w:t>
      </w:r>
      <w:r>
        <w:rPr>
          <w:spacing w:val="-4"/>
        </w:rPr>
        <w:t> </w:t>
      </w:r>
      <w:r>
        <w:rPr/>
        <w:t>that</w:t>
      </w:r>
      <w:r>
        <w:rPr>
          <w:spacing w:val="-4"/>
        </w:rPr>
        <w:t> </w:t>
      </w:r>
      <w:r>
        <w:rPr/>
        <w:t>these</w:t>
      </w:r>
      <w:r>
        <w:rPr>
          <w:spacing w:val="-4"/>
        </w:rPr>
        <w:t> </w:t>
      </w:r>
      <w:r>
        <w:rPr/>
        <w:t>duties</w:t>
      </w:r>
      <w:r>
        <w:rPr>
          <w:spacing w:val="-4"/>
        </w:rPr>
        <w:t> </w:t>
      </w:r>
      <w:r>
        <w:rPr/>
        <w:t>differ</w:t>
      </w:r>
      <w:r>
        <w:rPr>
          <w:spacing w:val="-4"/>
        </w:rPr>
        <w:t> </w:t>
      </w:r>
      <w:r>
        <w:rPr/>
        <w:t>fundamentally</w:t>
      </w:r>
      <w:r>
        <w:rPr>
          <w:spacing w:val="-4"/>
        </w:rPr>
        <w:t> </w:t>
      </w:r>
      <w:r>
        <w:rPr/>
        <w:t>from</w:t>
      </w:r>
      <w:r>
        <w:rPr>
          <w:spacing w:val="-4"/>
        </w:rPr>
        <w:t> </w:t>
      </w:r>
      <w:r>
        <w:rPr/>
        <w:t>traditional</w:t>
      </w:r>
      <w:r>
        <w:rPr>
          <w:spacing w:val="-4"/>
        </w:rPr>
        <w:t> </w:t>
      </w:r>
      <w:r>
        <w:rPr/>
        <w:t>Customs duties in terms of their concept, substance, purpose, and operational mechanisms. The subsequent delineations highlight the primary distinctions between the two entities: -</w:t>
      </w:r>
    </w:p>
    <w:p>
      <w:pPr>
        <w:pStyle w:val="BodyText"/>
      </w:pPr>
    </w:p>
    <w:p>
      <w:pPr>
        <w:pStyle w:val="ListParagraph"/>
        <w:numPr>
          <w:ilvl w:val="0"/>
          <w:numId w:val="4"/>
        </w:numPr>
        <w:tabs>
          <w:tab w:pos="143" w:val="left" w:leader="none"/>
        </w:tabs>
        <w:spacing w:line="240" w:lineRule="auto" w:before="0" w:after="0"/>
        <w:ind w:left="0" w:right="479" w:firstLine="0"/>
        <w:jc w:val="left"/>
        <w:rPr>
          <w:sz w:val="24"/>
        </w:rPr>
      </w:pPr>
      <w:r>
        <w:rPr>
          <w:sz w:val="24"/>
        </w:rPr>
        <w:t>Conceptually,</w:t>
      </w:r>
      <w:r>
        <w:rPr>
          <w:spacing w:val="-4"/>
          <w:sz w:val="24"/>
        </w:rPr>
        <w:t> </w:t>
      </w:r>
      <w:r>
        <w:rPr>
          <w:sz w:val="24"/>
        </w:rPr>
        <w:t>anti-dumping</w:t>
      </w:r>
      <w:r>
        <w:rPr>
          <w:spacing w:val="-4"/>
          <w:sz w:val="24"/>
        </w:rPr>
        <w:t> </w:t>
      </w:r>
      <w:r>
        <w:rPr>
          <w:sz w:val="24"/>
        </w:rPr>
        <w:t>measures</w:t>
      </w:r>
      <w:r>
        <w:rPr>
          <w:spacing w:val="-4"/>
          <w:sz w:val="24"/>
        </w:rPr>
        <w:t> </w:t>
      </w:r>
      <w:r>
        <w:rPr>
          <w:sz w:val="24"/>
        </w:rPr>
        <w:t>and</w:t>
      </w:r>
      <w:r>
        <w:rPr>
          <w:spacing w:val="-4"/>
          <w:sz w:val="24"/>
        </w:rPr>
        <w:t> </w:t>
      </w:r>
      <w:r>
        <w:rPr>
          <w:sz w:val="24"/>
        </w:rPr>
        <w:t>similar</w:t>
      </w:r>
      <w:r>
        <w:rPr>
          <w:spacing w:val="-4"/>
          <w:sz w:val="24"/>
        </w:rPr>
        <w:t> </w:t>
      </w:r>
      <w:r>
        <w:rPr>
          <w:sz w:val="24"/>
        </w:rPr>
        <w:t>regulations</w:t>
      </w:r>
      <w:r>
        <w:rPr>
          <w:spacing w:val="-4"/>
          <w:sz w:val="24"/>
        </w:rPr>
        <w:t> </w:t>
      </w:r>
      <w:r>
        <w:rPr>
          <w:sz w:val="24"/>
        </w:rPr>
        <w:t>fundamentally</w:t>
      </w:r>
      <w:r>
        <w:rPr>
          <w:spacing w:val="-4"/>
          <w:sz w:val="24"/>
        </w:rPr>
        <w:t> </w:t>
      </w:r>
      <w:r>
        <w:rPr>
          <w:sz w:val="24"/>
        </w:rPr>
        <w:t>relate</w:t>
      </w:r>
      <w:r>
        <w:rPr>
          <w:spacing w:val="-5"/>
          <w:sz w:val="24"/>
        </w:rPr>
        <w:t> </w:t>
      </w:r>
      <w:r>
        <w:rPr>
          <w:sz w:val="24"/>
        </w:rPr>
        <w:t>to</w:t>
      </w:r>
      <w:r>
        <w:rPr>
          <w:spacing w:val="-4"/>
          <w:sz w:val="24"/>
        </w:rPr>
        <w:t> </w:t>
      </w:r>
      <w:r>
        <w:rPr>
          <w:sz w:val="24"/>
        </w:rPr>
        <w:t>the</w:t>
      </w:r>
      <w:r>
        <w:rPr>
          <w:spacing w:val="-5"/>
          <w:sz w:val="24"/>
        </w:rPr>
        <w:t> </w:t>
      </w:r>
      <w:r>
        <w:rPr>
          <w:sz w:val="24"/>
        </w:rPr>
        <w:t>principle of fair trade. The purpose of these responsibilities is to protect against the emergence of circumstances</w:t>
      </w:r>
      <w:r>
        <w:rPr>
          <w:spacing w:val="-3"/>
          <w:sz w:val="24"/>
        </w:rPr>
        <w:t> </w:t>
      </w:r>
      <w:r>
        <w:rPr>
          <w:sz w:val="24"/>
        </w:rPr>
        <w:t>stemming</w:t>
      </w:r>
      <w:r>
        <w:rPr>
          <w:spacing w:val="-3"/>
          <w:sz w:val="24"/>
        </w:rPr>
        <w:t> </w:t>
      </w:r>
      <w:r>
        <w:rPr>
          <w:sz w:val="24"/>
        </w:rPr>
        <w:t>from</w:t>
      </w:r>
      <w:r>
        <w:rPr>
          <w:spacing w:val="-3"/>
          <w:sz w:val="24"/>
        </w:rPr>
        <w:t> </w:t>
      </w:r>
      <w:r>
        <w:rPr>
          <w:sz w:val="24"/>
        </w:rPr>
        <w:t>unfair</w:t>
      </w:r>
      <w:r>
        <w:rPr>
          <w:spacing w:val="-3"/>
          <w:sz w:val="24"/>
        </w:rPr>
        <w:t> </w:t>
      </w:r>
      <w:r>
        <w:rPr>
          <w:sz w:val="24"/>
        </w:rPr>
        <w:t>trade</w:t>
      </w:r>
      <w:r>
        <w:rPr>
          <w:spacing w:val="-4"/>
          <w:sz w:val="24"/>
        </w:rPr>
        <w:t> </w:t>
      </w:r>
      <w:r>
        <w:rPr>
          <w:sz w:val="24"/>
        </w:rPr>
        <w:t>practices,</w:t>
      </w:r>
      <w:r>
        <w:rPr>
          <w:spacing w:val="-3"/>
          <w:sz w:val="24"/>
        </w:rPr>
        <w:t> </w:t>
      </w:r>
      <w:r>
        <w:rPr>
          <w:sz w:val="24"/>
        </w:rPr>
        <w:t>while</w:t>
      </w:r>
      <w:r>
        <w:rPr>
          <w:spacing w:val="-4"/>
          <w:sz w:val="24"/>
        </w:rPr>
        <w:t> </w:t>
      </w:r>
      <w:r>
        <w:rPr>
          <w:sz w:val="24"/>
        </w:rPr>
        <w:t>customs</w:t>
      </w:r>
      <w:r>
        <w:rPr>
          <w:spacing w:val="-3"/>
          <w:sz w:val="24"/>
        </w:rPr>
        <w:t> </w:t>
      </w:r>
      <w:r>
        <w:rPr>
          <w:sz w:val="24"/>
        </w:rPr>
        <w:t>duties</w:t>
      </w:r>
      <w:r>
        <w:rPr>
          <w:spacing w:val="-3"/>
          <w:sz w:val="24"/>
        </w:rPr>
        <w:t> </w:t>
      </w:r>
      <w:r>
        <w:rPr>
          <w:sz w:val="24"/>
        </w:rPr>
        <w:t>serve</w:t>
      </w:r>
      <w:r>
        <w:rPr>
          <w:spacing w:val="-5"/>
          <w:sz w:val="24"/>
        </w:rPr>
        <w:t> </w:t>
      </w:r>
      <w:r>
        <w:rPr>
          <w:sz w:val="24"/>
        </w:rPr>
        <w:t>as</w:t>
      </w:r>
      <w:r>
        <w:rPr>
          <w:spacing w:val="-1"/>
          <w:sz w:val="24"/>
        </w:rPr>
        <w:t> </w:t>
      </w:r>
      <w:r>
        <w:rPr>
          <w:sz w:val="24"/>
        </w:rPr>
        <w:t>a</w:t>
      </w:r>
      <w:r>
        <w:rPr>
          <w:spacing w:val="-4"/>
          <w:sz w:val="24"/>
        </w:rPr>
        <w:t> </w:t>
      </w:r>
      <w:r>
        <w:rPr>
          <w:sz w:val="24"/>
        </w:rPr>
        <w:t>mechanism</w:t>
      </w:r>
      <w:r>
        <w:rPr>
          <w:spacing w:val="-3"/>
          <w:sz w:val="24"/>
        </w:rPr>
        <w:t> </w:t>
      </w:r>
      <w:r>
        <w:rPr>
          <w:sz w:val="24"/>
        </w:rPr>
        <w:t>for generating revenue and contributing to the overall advancement of the economy.</w:t>
      </w:r>
    </w:p>
    <w:p>
      <w:pPr>
        <w:pStyle w:val="ListParagraph"/>
        <w:numPr>
          <w:ilvl w:val="0"/>
          <w:numId w:val="4"/>
        </w:numPr>
        <w:tabs>
          <w:tab w:pos="143" w:val="left" w:leader="none"/>
        </w:tabs>
        <w:spacing w:line="240" w:lineRule="auto" w:before="1" w:after="0"/>
        <w:ind w:left="0" w:right="376" w:firstLine="0"/>
        <w:jc w:val="left"/>
        <w:rPr>
          <w:sz w:val="24"/>
        </w:rPr>
      </w:pPr>
      <w:r>
        <w:rPr>
          <w:sz w:val="24"/>
        </w:rPr>
        <w:t>Customs duties are situated within the framework of governmental trade and fiscal policies, whereas</w:t>
      </w:r>
      <w:r>
        <w:rPr>
          <w:spacing w:val="-4"/>
          <w:sz w:val="24"/>
        </w:rPr>
        <w:t> </w:t>
      </w:r>
      <w:r>
        <w:rPr>
          <w:sz w:val="24"/>
        </w:rPr>
        <w:t>anti-dumping</w:t>
      </w:r>
      <w:r>
        <w:rPr>
          <w:spacing w:val="-4"/>
          <w:sz w:val="24"/>
        </w:rPr>
        <w:t> </w:t>
      </w:r>
      <w:r>
        <w:rPr>
          <w:sz w:val="24"/>
        </w:rPr>
        <w:t>and</w:t>
      </w:r>
      <w:r>
        <w:rPr>
          <w:spacing w:val="-4"/>
          <w:sz w:val="24"/>
        </w:rPr>
        <w:t> </w:t>
      </w:r>
      <w:r>
        <w:rPr>
          <w:sz w:val="24"/>
        </w:rPr>
        <w:t>anti-subsidy</w:t>
      </w:r>
      <w:r>
        <w:rPr>
          <w:spacing w:val="-4"/>
          <w:sz w:val="24"/>
        </w:rPr>
        <w:t> </w:t>
      </w:r>
      <w:r>
        <w:rPr>
          <w:sz w:val="24"/>
        </w:rPr>
        <w:t>measures</w:t>
      </w:r>
      <w:r>
        <w:rPr>
          <w:spacing w:val="-2"/>
          <w:sz w:val="24"/>
        </w:rPr>
        <w:t> </w:t>
      </w:r>
      <w:r>
        <w:rPr>
          <w:sz w:val="24"/>
        </w:rPr>
        <w:t>serve</w:t>
      </w:r>
      <w:r>
        <w:rPr>
          <w:spacing w:val="-6"/>
          <w:sz w:val="24"/>
        </w:rPr>
        <w:t> </w:t>
      </w:r>
      <w:r>
        <w:rPr>
          <w:sz w:val="24"/>
        </w:rPr>
        <w:t>as</w:t>
      </w:r>
      <w:r>
        <w:rPr>
          <w:spacing w:val="-2"/>
          <w:sz w:val="24"/>
        </w:rPr>
        <w:t> </w:t>
      </w:r>
      <w:r>
        <w:rPr>
          <w:sz w:val="24"/>
        </w:rPr>
        <w:t>remedial</w:t>
      </w:r>
      <w:r>
        <w:rPr>
          <w:spacing w:val="-4"/>
          <w:sz w:val="24"/>
        </w:rPr>
        <w:t> </w:t>
      </w:r>
      <w:r>
        <w:rPr>
          <w:sz w:val="24"/>
        </w:rPr>
        <w:t>instruments</w:t>
      </w:r>
      <w:r>
        <w:rPr>
          <w:spacing w:val="-4"/>
          <w:sz w:val="24"/>
        </w:rPr>
        <w:t> </w:t>
      </w:r>
      <w:r>
        <w:rPr>
          <w:sz w:val="24"/>
        </w:rPr>
        <w:t>in</w:t>
      </w:r>
      <w:r>
        <w:rPr>
          <w:spacing w:val="-4"/>
          <w:sz w:val="24"/>
        </w:rPr>
        <w:t> </w:t>
      </w:r>
      <w:r>
        <w:rPr>
          <w:sz w:val="24"/>
        </w:rPr>
        <w:t>the</w:t>
      </w:r>
      <w:r>
        <w:rPr>
          <w:spacing w:val="-4"/>
          <w:sz w:val="24"/>
        </w:rPr>
        <w:t> </w:t>
      </w:r>
      <w:r>
        <w:rPr>
          <w:sz w:val="24"/>
        </w:rPr>
        <w:t>realm</w:t>
      </w:r>
      <w:r>
        <w:rPr>
          <w:spacing w:val="-4"/>
          <w:sz w:val="24"/>
        </w:rPr>
        <w:t> </w:t>
      </w:r>
      <w:r>
        <w:rPr>
          <w:sz w:val="24"/>
        </w:rPr>
        <w:t>of</w:t>
      </w:r>
      <w:r>
        <w:rPr>
          <w:spacing w:val="-4"/>
          <w:sz w:val="24"/>
        </w:rPr>
        <w:t> </w:t>
      </w:r>
      <w:r>
        <w:rPr>
          <w:sz w:val="24"/>
        </w:rPr>
        <w:t>trade.</w:t>
      </w:r>
    </w:p>
    <w:p>
      <w:pPr>
        <w:pStyle w:val="BodyText"/>
        <w:ind w:right="373"/>
      </w:pPr>
      <w:r>
        <w:rPr/>
        <w:t>•The</w:t>
      </w:r>
      <w:r>
        <w:rPr>
          <w:spacing w:val="-5"/>
        </w:rPr>
        <w:t> </w:t>
      </w:r>
      <w:r>
        <w:rPr/>
        <w:t>purpose</w:t>
      </w:r>
      <w:r>
        <w:rPr>
          <w:spacing w:val="-4"/>
        </w:rPr>
        <w:t> </w:t>
      </w:r>
      <w:r>
        <w:rPr/>
        <w:t>of</w:t>
      </w:r>
      <w:r>
        <w:rPr>
          <w:spacing w:val="-2"/>
        </w:rPr>
        <w:t> </w:t>
      </w:r>
      <w:r>
        <w:rPr/>
        <w:t>anti-dumping</w:t>
      </w:r>
      <w:r>
        <w:rPr>
          <w:spacing w:val="-3"/>
        </w:rPr>
        <w:t> </w:t>
      </w:r>
      <w:r>
        <w:rPr/>
        <w:t>and</w:t>
      </w:r>
      <w:r>
        <w:rPr>
          <w:spacing w:val="-3"/>
        </w:rPr>
        <w:t> </w:t>
      </w:r>
      <w:r>
        <w:rPr/>
        <w:t>related</w:t>
      </w:r>
      <w:r>
        <w:rPr>
          <w:spacing w:val="-3"/>
        </w:rPr>
        <w:t> </w:t>
      </w:r>
      <w:r>
        <w:rPr/>
        <w:t>duties</w:t>
      </w:r>
      <w:r>
        <w:rPr>
          <w:spacing w:val="-1"/>
        </w:rPr>
        <w:t> </w:t>
      </w:r>
      <w:r>
        <w:rPr/>
        <w:t>is</w:t>
      </w:r>
      <w:r>
        <w:rPr>
          <w:spacing w:val="-3"/>
        </w:rPr>
        <w:t> </w:t>
      </w:r>
      <w:r>
        <w:rPr/>
        <w:t>to</w:t>
      </w:r>
      <w:r>
        <w:rPr>
          <w:spacing w:val="-3"/>
        </w:rPr>
        <w:t> </w:t>
      </w:r>
      <w:r>
        <w:rPr/>
        <w:t>mitigate</w:t>
      </w:r>
      <w:r>
        <w:rPr>
          <w:spacing w:val="-3"/>
        </w:rPr>
        <w:t> </w:t>
      </w:r>
      <w:r>
        <w:rPr/>
        <w:t>the</w:t>
      </w:r>
      <w:r>
        <w:rPr>
          <w:spacing w:val="-4"/>
        </w:rPr>
        <w:t> </w:t>
      </w:r>
      <w:r>
        <w:rPr/>
        <w:t>detrimental</w:t>
      </w:r>
      <w:r>
        <w:rPr>
          <w:spacing w:val="-3"/>
        </w:rPr>
        <w:t> </w:t>
      </w:r>
      <w:r>
        <w:rPr/>
        <w:t>impact</w:t>
      </w:r>
      <w:r>
        <w:rPr>
          <w:spacing w:val="-3"/>
        </w:rPr>
        <w:t> </w:t>
      </w:r>
      <w:r>
        <w:rPr/>
        <w:t>of</w:t>
      </w:r>
      <w:r>
        <w:rPr>
          <w:spacing w:val="-3"/>
        </w:rPr>
        <w:t> </w:t>
      </w:r>
      <w:r>
        <w:rPr/>
        <w:t>international price discrimination, whereas customs duties play a role in government revenue and the broader economic</w:t>
      </w:r>
      <w:r>
        <w:rPr>
          <w:spacing w:val="-1"/>
        </w:rPr>
        <w:t> </w:t>
      </w:r>
      <w:r>
        <w:rPr/>
        <w:t>development. It is important to note that</w:t>
      </w:r>
      <w:r>
        <w:rPr>
          <w:spacing w:val="-2"/>
        </w:rPr>
        <w:t> </w:t>
      </w:r>
      <w:r>
        <w:rPr/>
        <w:t>anti-dumping duties do not inherently function as a tax measure, as the Authority possesses the discretion to suspend these duties if an exporter provides a price undertaking. Consequently, these measures are not exclusively manifested as duties or taxes.</w:t>
      </w:r>
    </w:p>
    <w:p>
      <w:pPr>
        <w:pStyle w:val="ListParagraph"/>
        <w:numPr>
          <w:ilvl w:val="0"/>
          <w:numId w:val="4"/>
        </w:numPr>
        <w:tabs>
          <w:tab w:pos="143" w:val="left" w:leader="none"/>
        </w:tabs>
        <w:spacing w:line="240" w:lineRule="auto" w:before="0" w:after="0"/>
        <w:ind w:left="0" w:right="643" w:firstLine="0"/>
        <w:jc w:val="left"/>
        <w:rPr>
          <w:sz w:val="24"/>
        </w:rPr>
      </w:pPr>
      <w:r>
        <w:rPr>
          <w:sz w:val="24"/>
        </w:rPr>
        <w:t>Anti-dumping and anti-subsidy duties are imposed on specific exporters or countries, distinguishing</w:t>
      </w:r>
      <w:r>
        <w:rPr>
          <w:spacing w:val="-3"/>
          <w:sz w:val="24"/>
        </w:rPr>
        <w:t> </w:t>
      </w:r>
      <w:r>
        <w:rPr>
          <w:sz w:val="24"/>
        </w:rPr>
        <w:t>them</w:t>
      </w:r>
      <w:r>
        <w:rPr>
          <w:spacing w:val="-3"/>
          <w:sz w:val="24"/>
        </w:rPr>
        <w:t> </w:t>
      </w:r>
      <w:r>
        <w:rPr>
          <w:sz w:val="24"/>
        </w:rPr>
        <w:t>from</w:t>
      </w:r>
      <w:r>
        <w:rPr>
          <w:spacing w:val="-6"/>
          <w:sz w:val="24"/>
        </w:rPr>
        <w:t> </w:t>
      </w:r>
      <w:r>
        <w:rPr>
          <w:sz w:val="24"/>
        </w:rPr>
        <w:t>customs</w:t>
      </w:r>
      <w:r>
        <w:rPr>
          <w:spacing w:val="-3"/>
          <w:sz w:val="24"/>
        </w:rPr>
        <w:t> </w:t>
      </w:r>
      <w:r>
        <w:rPr>
          <w:sz w:val="24"/>
        </w:rPr>
        <w:t>duties,</w:t>
      </w:r>
      <w:r>
        <w:rPr>
          <w:spacing w:val="-3"/>
          <w:sz w:val="24"/>
        </w:rPr>
        <w:t> </w:t>
      </w:r>
      <w:r>
        <w:rPr>
          <w:sz w:val="24"/>
        </w:rPr>
        <w:t>which</w:t>
      </w:r>
      <w:r>
        <w:rPr>
          <w:spacing w:val="-3"/>
          <w:sz w:val="24"/>
        </w:rPr>
        <w:t> </w:t>
      </w:r>
      <w:r>
        <w:rPr>
          <w:sz w:val="24"/>
        </w:rPr>
        <w:t>are</w:t>
      </w:r>
      <w:r>
        <w:rPr>
          <w:spacing w:val="-4"/>
          <w:sz w:val="24"/>
        </w:rPr>
        <w:t> </w:t>
      </w:r>
      <w:r>
        <w:rPr>
          <w:sz w:val="24"/>
        </w:rPr>
        <w:t>broadly</w:t>
      </w:r>
      <w:r>
        <w:rPr>
          <w:spacing w:val="-3"/>
          <w:sz w:val="24"/>
        </w:rPr>
        <w:t> </w:t>
      </w:r>
      <w:r>
        <w:rPr>
          <w:sz w:val="24"/>
        </w:rPr>
        <w:t>applicable</w:t>
      </w:r>
      <w:r>
        <w:rPr>
          <w:spacing w:val="-3"/>
          <w:sz w:val="24"/>
        </w:rPr>
        <w:t> </w:t>
      </w:r>
      <w:r>
        <w:rPr>
          <w:sz w:val="24"/>
        </w:rPr>
        <w:t>to</w:t>
      </w:r>
      <w:r>
        <w:rPr>
          <w:spacing w:val="-3"/>
          <w:sz w:val="24"/>
        </w:rPr>
        <w:t> </w:t>
      </w:r>
      <w:r>
        <w:rPr>
          <w:sz w:val="24"/>
        </w:rPr>
        <w:t>all</w:t>
      </w:r>
      <w:r>
        <w:rPr>
          <w:spacing w:val="-3"/>
          <w:sz w:val="24"/>
        </w:rPr>
        <w:t> </w:t>
      </w:r>
      <w:r>
        <w:rPr>
          <w:sz w:val="24"/>
        </w:rPr>
        <w:t>imports</w:t>
      </w:r>
      <w:r>
        <w:rPr>
          <w:spacing w:val="-3"/>
          <w:sz w:val="24"/>
        </w:rPr>
        <w:t> </w:t>
      </w:r>
      <w:r>
        <w:rPr>
          <w:sz w:val="24"/>
        </w:rPr>
        <w:t>regardless</w:t>
      </w:r>
      <w:r>
        <w:rPr>
          <w:spacing w:val="-3"/>
          <w:sz w:val="24"/>
        </w:rPr>
        <w:t> </w:t>
      </w:r>
      <w:r>
        <w:rPr>
          <w:sz w:val="24"/>
        </w:rPr>
        <w:t>of their country of origin or the exporter involved.</w:t>
      </w:r>
    </w:p>
    <w:p>
      <w:pPr>
        <w:pStyle w:val="BodyText"/>
        <w:spacing w:before="8"/>
      </w:pPr>
    </w:p>
    <w:p>
      <w:pPr>
        <w:pStyle w:val="Heading1"/>
      </w:pPr>
      <w:r>
        <w:rPr/>
        <w:t>Anti</w:t>
      </w:r>
      <w:r>
        <w:rPr>
          <w:spacing w:val="-7"/>
        </w:rPr>
        <w:t> </w:t>
      </w:r>
      <w:r>
        <w:rPr/>
        <w:t>Dumping</w:t>
      </w:r>
      <w:r>
        <w:rPr>
          <w:spacing w:val="-10"/>
        </w:rPr>
        <w:t> </w:t>
      </w:r>
      <w:r>
        <w:rPr>
          <w:spacing w:val="-4"/>
        </w:rPr>
        <w:t>Duty</w:t>
      </w:r>
    </w:p>
    <w:p>
      <w:pPr>
        <w:pStyle w:val="BodyText"/>
        <w:spacing w:before="154"/>
        <w:ind w:right="361"/>
        <w:jc w:val="both"/>
      </w:pPr>
      <w:r>
        <w:rPr/>
        <w:t>In instances where an article is exported from any country or territory (hereinafter referred to as the exporting country or territory) to India at a price lower than its normal value, the Central Government</w:t>
      </w:r>
      <w:r>
        <w:rPr>
          <w:spacing w:val="62"/>
          <w:w w:val="150"/>
        </w:rPr>
        <w:t> </w:t>
      </w:r>
      <w:r>
        <w:rPr/>
        <w:t>may,</w:t>
      </w:r>
      <w:r>
        <w:rPr>
          <w:spacing w:val="64"/>
          <w:w w:val="150"/>
        </w:rPr>
        <w:t> </w:t>
      </w:r>
      <w:r>
        <w:rPr/>
        <w:t>upon</w:t>
      </w:r>
      <w:r>
        <w:rPr>
          <w:spacing w:val="62"/>
          <w:w w:val="150"/>
        </w:rPr>
        <w:t> </w:t>
      </w:r>
      <w:r>
        <w:rPr/>
        <w:t>the</w:t>
      </w:r>
      <w:r>
        <w:rPr>
          <w:spacing w:val="61"/>
          <w:w w:val="150"/>
        </w:rPr>
        <w:t> </w:t>
      </w:r>
      <w:r>
        <w:rPr/>
        <w:t>importation</w:t>
      </w:r>
      <w:r>
        <w:rPr>
          <w:spacing w:val="62"/>
          <w:w w:val="150"/>
        </w:rPr>
        <w:t> </w:t>
      </w:r>
      <w:r>
        <w:rPr/>
        <w:t>of</w:t>
      </w:r>
      <w:r>
        <w:rPr>
          <w:spacing w:val="62"/>
          <w:w w:val="150"/>
        </w:rPr>
        <w:t> </w:t>
      </w:r>
      <w:r>
        <w:rPr/>
        <w:t>such</w:t>
      </w:r>
      <w:r>
        <w:rPr>
          <w:spacing w:val="62"/>
          <w:w w:val="150"/>
        </w:rPr>
        <w:t> </w:t>
      </w:r>
      <w:r>
        <w:rPr/>
        <w:t>article</w:t>
      </w:r>
      <w:r>
        <w:rPr>
          <w:spacing w:val="64"/>
          <w:w w:val="150"/>
        </w:rPr>
        <w:t> </w:t>
      </w:r>
      <w:r>
        <w:rPr/>
        <w:t>into</w:t>
      </w:r>
      <w:r>
        <w:rPr>
          <w:spacing w:val="64"/>
          <w:w w:val="150"/>
        </w:rPr>
        <w:t> </w:t>
      </w:r>
      <w:r>
        <w:rPr/>
        <w:t>India,</w:t>
      </w:r>
      <w:r>
        <w:rPr>
          <w:spacing w:val="64"/>
          <w:w w:val="150"/>
        </w:rPr>
        <w:t> </w:t>
      </w:r>
      <w:r>
        <w:rPr/>
        <w:t>take</w:t>
      </w:r>
      <w:r>
        <w:rPr>
          <w:spacing w:val="60"/>
          <w:w w:val="150"/>
        </w:rPr>
        <w:t> </w:t>
      </w:r>
      <w:r>
        <w:rPr/>
        <w:t>appropriate</w:t>
      </w:r>
      <w:r>
        <w:rPr>
          <w:spacing w:val="64"/>
          <w:w w:val="150"/>
        </w:rPr>
        <w:t> </w:t>
      </w:r>
      <w:r>
        <w:rPr>
          <w:spacing w:val="-2"/>
        </w:rPr>
        <w:t>action.</w:t>
      </w:r>
    </w:p>
    <w:p>
      <w:pPr>
        <w:pStyle w:val="BodyText"/>
        <w:spacing w:before="276"/>
        <w:ind w:right="356"/>
        <w:jc w:val="both"/>
      </w:pPr>
      <w:r>
        <w:rPr/>
        <w:t>The notification published in the Official Gazette establishes an anti-dumping duty that shall not surpass the margin of dumping pertinent to the specified article.</w:t>
      </w:r>
    </w:p>
    <w:p>
      <w:pPr>
        <w:pStyle w:val="BodyText"/>
        <w:spacing w:after="0"/>
        <w:jc w:val="both"/>
        <w:sectPr>
          <w:pgSz w:w="12240" w:h="15840"/>
          <w:pgMar w:top="1300" w:bottom="280" w:left="1800" w:right="360"/>
        </w:sectPr>
      </w:pPr>
    </w:p>
    <w:p>
      <w:pPr>
        <w:pStyle w:val="BodyText"/>
        <w:spacing w:before="60"/>
        <w:ind w:right="449"/>
      </w:pPr>
      <w:r>
        <w:rPr/>
        <w:t>The</w:t>
      </w:r>
      <w:r>
        <w:rPr>
          <w:spacing w:val="-5"/>
        </w:rPr>
        <w:t> </w:t>
      </w:r>
      <w:r>
        <w:rPr/>
        <w:t>margin</w:t>
      </w:r>
      <w:r>
        <w:rPr>
          <w:spacing w:val="-3"/>
        </w:rPr>
        <w:t> </w:t>
      </w:r>
      <w:r>
        <w:rPr/>
        <w:t>of</w:t>
      </w:r>
      <w:r>
        <w:rPr>
          <w:spacing w:val="-3"/>
        </w:rPr>
        <w:t> </w:t>
      </w:r>
      <w:r>
        <w:rPr/>
        <w:t>dumping</w:t>
      </w:r>
      <w:r>
        <w:rPr>
          <w:spacing w:val="-3"/>
        </w:rPr>
        <w:t> </w:t>
      </w:r>
      <w:r>
        <w:rPr/>
        <w:t>concerning</w:t>
      </w:r>
      <w:r>
        <w:rPr>
          <w:spacing w:val="-3"/>
        </w:rPr>
        <w:t> </w:t>
      </w:r>
      <w:r>
        <w:rPr/>
        <w:t>an</w:t>
      </w:r>
      <w:r>
        <w:rPr>
          <w:spacing w:val="-1"/>
        </w:rPr>
        <w:t> </w:t>
      </w:r>
      <w:r>
        <w:rPr/>
        <w:t>article</w:t>
      </w:r>
      <w:r>
        <w:rPr>
          <w:spacing w:val="-3"/>
        </w:rPr>
        <w:t> </w:t>
      </w:r>
      <w:r>
        <w:rPr/>
        <w:t>refers</w:t>
      </w:r>
      <w:r>
        <w:rPr>
          <w:spacing w:val="-3"/>
        </w:rPr>
        <w:t> </w:t>
      </w:r>
      <w:r>
        <w:rPr/>
        <w:t>to</w:t>
      </w:r>
      <w:r>
        <w:rPr>
          <w:spacing w:val="-3"/>
        </w:rPr>
        <w:t> </w:t>
      </w:r>
      <w:r>
        <w:rPr/>
        <w:t>the</w:t>
      </w:r>
      <w:r>
        <w:rPr>
          <w:spacing w:val="-4"/>
        </w:rPr>
        <w:t> </w:t>
      </w:r>
      <w:r>
        <w:rPr/>
        <w:t>disparity</w:t>
      </w:r>
      <w:r>
        <w:rPr>
          <w:spacing w:val="-3"/>
        </w:rPr>
        <w:t> </w:t>
      </w:r>
      <w:r>
        <w:rPr/>
        <w:t>between</w:t>
      </w:r>
      <w:r>
        <w:rPr>
          <w:spacing w:val="-1"/>
        </w:rPr>
        <w:t> </w:t>
      </w:r>
      <w:r>
        <w:rPr/>
        <w:t>its</w:t>
      </w:r>
      <w:r>
        <w:rPr>
          <w:spacing w:val="-3"/>
        </w:rPr>
        <w:t> </w:t>
      </w:r>
      <w:r>
        <w:rPr/>
        <w:t>export</w:t>
      </w:r>
      <w:r>
        <w:rPr>
          <w:spacing w:val="-3"/>
        </w:rPr>
        <w:t> </w:t>
      </w:r>
      <w:r>
        <w:rPr/>
        <w:t>price</w:t>
      </w:r>
      <w:r>
        <w:rPr>
          <w:spacing w:val="-5"/>
        </w:rPr>
        <w:t> </w:t>
      </w:r>
      <w:r>
        <w:rPr/>
        <w:t>and</w:t>
      </w:r>
      <w:r>
        <w:rPr>
          <w:spacing w:val="-3"/>
        </w:rPr>
        <w:t> </w:t>
      </w:r>
      <w:r>
        <w:rPr/>
        <w:t>its normal value.</w:t>
      </w:r>
    </w:p>
    <w:p>
      <w:pPr>
        <w:pStyle w:val="BodyText"/>
        <w:spacing w:before="154"/>
      </w:pPr>
    </w:p>
    <w:p>
      <w:pPr>
        <w:pStyle w:val="ListParagraph"/>
        <w:numPr>
          <w:ilvl w:val="0"/>
          <w:numId w:val="4"/>
        </w:numPr>
        <w:tabs>
          <w:tab w:pos="172" w:val="left" w:leader="none"/>
        </w:tabs>
        <w:spacing w:line="240" w:lineRule="auto" w:before="0" w:after="0"/>
        <w:ind w:left="0" w:right="362" w:firstLine="0"/>
        <w:jc w:val="both"/>
        <w:rPr>
          <w:sz w:val="24"/>
        </w:rPr>
      </w:pPr>
      <w:r>
        <w:rPr>
          <w:sz w:val="24"/>
        </w:rPr>
        <w:t>Export Price refers to the monetary value assigned to an article that is exported from a specific country or territory. This definition applies particularly in instances where an export price is absent or deemed unreliable due to associations or compensatory arrangements involving the exporter, the importer, or a third party.</w:t>
      </w:r>
    </w:p>
    <w:p>
      <w:pPr>
        <w:pStyle w:val="BodyText"/>
        <w:spacing w:before="156"/>
      </w:pPr>
    </w:p>
    <w:p>
      <w:pPr>
        <w:pStyle w:val="ListParagraph"/>
        <w:numPr>
          <w:ilvl w:val="0"/>
          <w:numId w:val="4"/>
        </w:numPr>
        <w:tabs>
          <w:tab w:pos="179" w:val="left" w:leader="none"/>
        </w:tabs>
        <w:spacing w:line="240" w:lineRule="auto" w:before="0" w:after="0"/>
        <w:ind w:left="0" w:right="359" w:firstLine="0"/>
        <w:jc w:val="both"/>
        <w:rPr>
          <w:sz w:val="24"/>
        </w:rPr>
      </w:pPr>
      <w:r>
        <w:rPr>
          <w:sz w:val="24"/>
        </w:rPr>
        <w:t>Normal Value refers to the price that is comparable, in the usual course of trade, for a similar Article</w:t>
      </w:r>
      <w:r>
        <w:rPr>
          <w:spacing w:val="79"/>
          <w:w w:val="150"/>
          <w:sz w:val="24"/>
        </w:rPr>
        <w:t>  </w:t>
      </w:r>
      <w:r>
        <w:rPr>
          <w:sz w:val="24"/>
        </w:rPr>
        <w:t>intended</w:t>
      </w:r>
      <w:r>
        <w:rPr>
          <w:spacing w:val="80"/>
          <w:w w:val="150"/>
          <w:sz w:val="24"/>
        </w:rPr>
        <w:t>  </w:t>
      </w:r>
      <w:r>
        <w:rPr>
          <w:sz w:val="24"/>
        </w:rPr>
        <w:t>for</w:t>
      </w:r>
      <w:r>
        <w:rPr>
          <w:spacing w:val="79"/>
          <w:w w:val="150"/>
          <w:sz w:val="24"/>
        </w:rPr>
        <w:t>  </w:t>
      </w:r>
      <w:r>
        <w:rPr>
          <w:sz w:val="24"/>
        </w:rPr>
        <w:t>consumption</w:t>
      </w:r>
      <w:r>
        <w:rPr>
          <w:spacing w:val="80"/>
          <w:w w:val="150"/>
          <w:sz w:val="24"/>
        </w:rPr>
        <w:t>  </w:t>
      </w:r>
      <w:r>
        <w:rPr>
          <w:sz w:val="24"/>
        </w:rPr>
        <w:t>within</w:t>
      </w:r>
      <w:r>
        <w:rPr>
          <w:spacing w:val="80"/>
          <w:w w:val="150"/>
          <w:sz w:val="24"/>
        </w:rPr>
        <w:t>  </w:t>
      </w:r>
      <w:r>
        <w:rPr>
          <w:sz w:val="24"/>
        </w:rPr>
        <w:t>the</w:t>
      </w:r>
      <w:r>
        <w:rPr>
          <w:spacing w:val="79"/>
          <w:w w:val="150"/>
          <w:sz w:val="24"/>
        </w:rPr>
        <w:t>  </w:t>
      </w:r>
      <w:r>
        <w:rPr>
          <w:sz w:val="24"/>
        </w:rPr>
        <w:t>exporting</w:t>
      </w:r>
      <w:r>
        <w:rPr>
          <w:spacing w:val="79"/>
          <w:w w:val="150"/>
          <w:sz w:val="24"/>
        </w:rPr>
        <w:t>  </w:t>
      </w:r>
      <w:r>
        <w:rPr>
          <w:sz w:val="24"/>
        </w:rPr>
        <w:t>country</w:t>
      </w:r>
      <w:r>
        <w:rPr>
          <w:spacing w:val="80"/>
          <w:w w:val="150"/>
          <w:sz w:val="24"/>
        </w:rPr>
        <w:t>  </w:t>
      </w:r>
      <w:r>
        <w:rPr>
          <w:sz w:val="24"/>
        </w:rPr>
        <w:t>or</w:t>
      </w:r>
      <w:r>
        <w:rPr>
          <w:spacing w:val="79"/>
          <w:w w:val="150"/>
          <w:sz w:val="24"/>
        </w:rPr>
        <w:t>  </w:t>
      </w:r>
      <w:r>
        <w:rPr>
          <w:sz w:val="24"/>
        </w:rPr>
        <w:t>territory. In instances where</w:t>
      </w:r>
      <w:r>
        <w:rPr>
          <w:spacing w:val="-2"/>
          <w:sz w:val="24"/>
        </w:rPr>
        <w:t> </w:t>
      </w:r>
      <w:r>
        <w:rPr>
          <w:sz w:val="24"/>
        </w:rPr>
        <w:t>there are</w:t>
      </w:r>
      <w:r>
        <w:rPr>
          <w:spacing w:val="-2"/>
          <w:sz w:val="24"/>
        </w:rPr>
        <w:t> </w:t>
      </w:r>
      <w:r>
        <w:rPr>
          <w:sz w:val="24"/>
        </w:rPr>
        <w:t>no sales</w:t>
      </w:r>
      <w:r>
        <w:rPr>
          <w:spacing w:val="-1"/>
          <w:sz w:val="24"/>
        </w:rPr>
        <w:t> </w:t>
      </w:r>
      <w:r>
        <w:rPr>
          <w:sz w:val="24"/>
        </w:rPr>
        <w:t>of</w:t>
      </w:r>
      <w:r>
        <w:rPr>
          <w:spacing w:val="-1"/>
          <w:sz w:val="24"/>
        </w:rPr>
        <w:t> </w:t>
      </w:r>
      <w:r>
        <w:rPr>
          <w:sz w:val="24"/>
        </w:rPr>
        <w:t>comparable</w:t>
      </w:r>
      <w:r>
        <w:rPr>
          <w:spacing w:val="-1"/>
          <w:sz w:val="24"/>
        </w:rPr>
        <w:t> </w:t>
      </w:r>
      <w:r>
        <w:rPr>
          <w:sz w:val="24"/>
        </w:rPr>
        <w:t>articles</w:t>
      </w:r>
      <w:r>
        <w:rPr>
          <w:spacing w:val="-1"/>
          <w:sz w:val="24"/>
        </w:rPr>
        <w:t> </w:t>
      </w:r>
      <w:r>
        <w:rPr>
          <w:sz w:val="24"/>
        </w:rPr>
        <w:t>in the</w:t>
      </w:r>
      <w:r>
        <w:rPr>
          <w:spacing w:val="-1"/>
          <w:sz w:val="24"/>
        </w:rPr>
        <w:t> </w:t>
      </w:r>
      <w:r>
        <w:rPr>
          <w:sz w:val="24"/>
        </w:rPr>
        <w:t>ordinary course</w:t>
      </w:r>
      <w:r>
        <w:rPr>
          <w:spacing w:val="-2"/>
          <w:sz w:val="24"/>
        </w:rPr>
        <w:t> </w:t>
      </w:r>
      <w:r>
        <w:rPr>
          <w:sz w:val="24"/>
        </w:rPr>
        <w:t>of</w:t>
      </w:r>
      <w:r>
        <w:rPr>
          <w:spacing w:val="-1"/>
          <w:sz w:val="24"/>
        </w:rPr>
        <w:t> </w:t>
      </w:r>
      <w:r>
        <w:rPr>
          <w:sz w:val="24"/>
        </w:rPr>
        <w:t>trade</w:t>
      </w:r>
      <w:r>
        <w:rPr>
          <w:spacing w:val="-1"/>
          <w:sz w:val="24"/>
        </w:rPr>
        <w:t> </w:t>
      </w:r>
      <w:r>
        <w:rPr>
          <w:sz w:val="24"/>
        </w:rPr>
        <w:t>within the domestic market of the exporting country or territory, and such sales do not facilitate an appropriate comparison, the normal value shall be determined as follows-</w:t>
      </w:r>
    </w:p>
    <w:p>
      <w:pPr>
        <w:pStyle w:val="BodyText"/>
        <w:spacing w:before="154"/>
      </w:pPr>
    </w:p>
    <w:p>
      <w:pPr>
        <w:pStyle w:val="ListParagraph"/>
        <w:numPr>
          <w:ilvl w:val="1"/>
          <w:numId w:val="5"/>
        </w:numPr>
        <w:tabs>
          <w:tab w:pos="263" w:val="left" w:leader="none"/>
        </w:tabs>
        <w:spacing w:line="240" w:lineRule="auto" w:before="0" w:after="0"/>
        <w:ind w:left="0" w:right="363" w:firstLine="0"/>
        <w:jc w:val="both"/>
        <w:rPr>
          <w:sz w:val="24"/>
        </w:rPr>
      </w:pPr>
      <w:r>
        <w:rPr>
          <w:sz w:val="24"/>
        </w:rPr>
        <w:t>A comparable representative of the similar article when exported from the exporting country or territory, or from an appropriate third country; or</w:t>
      </w:r>
    </w:p>
    <w:p>
      <w:pPr>
        <w:pStyle w:val="ListParagraph"/>
        <w:numPr>
          <w:ilvl w:val="1"/>
          <w:numId w:val="5"/>
        </w:numPr>
        <w:tabs>
          <w:tab w:pos="239" w:val="left" w:leader="none"/>
        </w:tabs>
        <w:spacing w:line="240" w:lineRule="auto" w:before="156" w:after="0"/>
        <w:ind w:left="0" w:right="1157" w:firstLine="0"/>
        <w:jc w:val="left"/>
        <w:rPr>
          <w:sz w:val="24"/>
        </w:rPr>
      </w:pPr>
      <w:r>
        <w:rPr>
          <w:sz w:val="24"/>
        </w:rPr>
        <w:t>The</w:t>
      </w:r>
      <w:r>
        <w:rPr>
          <w:spacing w:val="-5"/>
          <w:sz w:val="24"/>
        </w:rPr>
        <w:t> </w:t>
      </w:r>
      <w:r>
        <w:rPr>
          <w:sz w:val="24"/>
        </w:rPr>
        <w:t>cost</w:t>
      </w:r>
      <w:r>
        <w:rPr>
          <w:spacing w:val="-3"/>
          <w:sz w:val="24"/>
        </w:rPr>
        <w:t> </w:t>
      </w:r>
      <w:r>
        <w:rPr>
          <w:sz w:val="24"/>
        </w:rPr>
        <w:t>of</w:t>
      </w:r>
      <w:r>
        <w:rPr>
          <w:spacing w:val="-3"/>
          <w:sz w:val="24"/>
        </w:rPr>
        <w:t> </w:t>
      </w:r>
      <w:r>
        <w:rPr>
          <w:sz w:val="24"/>
        </w:rPr>
        <w:t>production</w:t>
      </w:r>
      <w:r>
        <w:rPr>
          <w:spacing w:val="-3"/>
          <w:sz w:val="24"/>
        </w:rPr>
        <w:t> </w:t>
      </w:r>
      <w:r>
        <w:rPr>
          <w:sz w:val="24"/>
        </w:rPr>
        <w:t>of</w:t>
      </w:r>
      <w:r>
        <w:rPr>
          <w:spacing w:val="-4"/>
          <w:sz w:val="24"/>
        </w:rPr>
        <w:t> </w:t>
      </w:r>
      <w:r>
        <w:rPr>
          <w:sz w:val="24"/>
        </w:rPr>
        <w:t>the</w:t>
      </w:r>
      <w:r>
        <w:rPr>
          <w:spacing w:val="-3"/>
          <w:sz w:val="24"/>
        </w:rPr>
        <w:t> </w:t>
      </w:r>
      <w:r>
        <w:rPr>
          <w:sz w:val="24"/>
        </w:rPr>
        <w:t>said</w:t>
      </w:r>
      <w:r>
        <w:rPr>
          <w:spacing w:val="-3"/>
          <w:sz w:val="24"/>
        </w:rPr>
        <w:t> </w:t>
      </w:r>
      <w:r>
        <w:rPr>
          <w:sz w:val="24"/>
        </w:rPr>
        <w:t>article</w:t>
      </w:r>
      <w:r>
        <w:rPr>
          <w:spacing w:val="-3"/>
          <w:sz w:val="24"/>
        </w:rPr>
        <w:t> </w:t>
      </w:r>
      <w:r>
        <w:rPr>
          <w:sz w:val="24"/>
        </w:rPr>
        <w:t>in</w:t>
      </w:r>
      <w:r>
        <w:rPr>
          <w:spacing w:val="-3"/>
          <w:sz w:val="24"/>
        </w:rPr>
        <w:t> </w:t>
      </w:r>
      <w:r>
        <w:rPr>
          <w:sz w:val="24"/>
        </w:rPr>
        <w:t>the</w:t>
      </w:r>
      <w:r>
        <w:rPr>
          <w:spacing w:val="-2"/>
          <w:sz w:val="24"/>
        </w:rPr>
        <w:t> </w:t>
      </w:r>
      <w:r>
        <w:rPr>
          <w:sz w:val="24"/>
        </w:rPr>
        <w:t>country</w:t>
      </w:r>
      <w:r>
        <w:rPr>
          <w:spacing w:val="-3"/>
          <w:sz w:val="24"/>
        </w:rPr>
        <w:t> </w:t>
      </w:r>
      <w:r>
        <w:rPr>
          <w:sz w:val="24"/>
        </w:rPr>
        <w:t>of</w:t>
      </w:r>
      <w:r>
        <w:rPr>
          <w:spacing w:val="-4"/>
          <w:sz w:val="24"/>
        </w:rPr>
        <w:t> </w:t>
      </w:r>
      <w:r>
        <w:rPr>
          <w:sz w:val="24"/>
        </w:rPr>
        <w:t>origin,</w:t>
      </w:r>
      <w:r>
        <w:rPr>
          <w:spacing w:val="-3"/>
          <w:sz w:val="24"/>
        </w:rPr>
        <w:t> </w:t>
      </w:r>
      <w:r>
        <w:rPr>
          <w:sz w:val="24"/>
        </w:rPr>
        <w:t>inclusive</w:t>
      </w:r>
      <w:r>
        <w:rPr>
          <w:spacing w:val="-4"/>
          <w:sz w:val="24"/>
        </w:rPr>
        <w:t> </w:t>
      </w:r>
      <w:r>
        <w:rPr>
          <w:sz w:val="24"/>
        </w:rPr>
        <w:t>of</w:t>
      </w:r>
      <w:r>
        <w:rPr>
          <w:spacing w:val="-3"/>
          <w:sz w:val="24"/>
        </w:rPr>
        <w:t> </w:t>
      </w:r>
      <w:r>
        <w:rPr>
          <w:sz w:val="24"/>
        </w:rPr>
        <w:t>a</w:t>
      </w:r>
      <w:r>
        <w:rPr>
          <w:spacing w:val="-5"/>
          <w:sz w:val="24"/>
        </w:rPr>
        <w:t> </w:t>
      </w:r>
      <w:r>
        <w:rPr>
          <w:sz w:val="24"/>
        </w:rPr>
        <w:t>reasonable addition for administrative, selling, and general costs, as well as for profits.</w:t>
      </w:r>
    </w:p>
    <w:p>
      <w:pPr>
        <w:pStyle w:val="BodyText"/>
        <w:spacing w:before="154"/>
      </w:pPr>
    </w:p>
    <w:p>
      <w:pPr>
        <w:pStyle w:val="Heading1"/>
      </w:pPr>
      <w:r>
        <w:rPr/>
        <w:t>Authorities</w:t>
      </w:r>
      <w:r>
        <w:rPr>
          <w:spacing w:val="-8"/>
        </w:rPr>
        <w:t> </w:t>
      </w:r>
      <w:r>
        <w:rPr/>
        <w:t>for</w:t>
      </w:r>
      <w:r>
        <w:rPr>
          <w:spacing w:val="-13"/>
        </w:rPr>
        <w:t> </w:t>
      </w:r>
      <w:r>
        <w:rPr/>
        <w:t>Anti</w:t>
      </w:r>
      <w:r>
        <w:rPr>
          <w:spacing w:val="-4"/>
        </w:rPr>
        <w:t> </w:t>
      </w:r>
      <w:r>
        <w:rPr>
          <w:spacing w:val="-2"/>
        </w:rPr>
        <w:t>Dumping</w:t>
      </w:r>
    </w:p>
    <w:p>
      <w:pPr>
        <w:pStyle w:val="BodyText"/>
        <w:rPr>
          <w:b/>
        </w:rPr>
      </w:pPr>
    </w:p>
    <w:p>
      <w:pPr>
        <w:pStyle w:val="BodyText"/>
        <w:ind w:right="358"/>
        <w:jc w:val="both"/>
      </w:pPr>
      <w:r>
        <w:rPr/>
        <w:t>The administration of anti-dumping and anti-subsidy measures, as well as countervailing measures</w:t>
      </w:r>
      <w:r>
        <w:rPr>
          <w:spacing w:val="40"/>
        </w:rPr>
        <w:t> </w:t>
      </w:r>
      <w:r>
        <w:rPr/>
        <w:t>in India, is overseen by the Directorate General of Anti-Dumping and Allied Duties (DGAD). This body operates within the Department of Commerce under the Ministry of Commerce and Industry, and is led by the "Designated Authority."</w:t>
      </w:r>
    </w:p>
    <w:p>
      <w:pPr>
        <w:pStyle w:val="BodyText"/>
      </w:pPr>
    </w:p>
    <w:p>
      <w:pPr>
        <w:pStyle w:val="BodyText"/>
        <w:ind w:right="355"/>
        <w:jc w:val="both"/>
      </w:pPr>
      <w:r>
        <w:rPr/>
        <w:t>The role of the Designated Authority is limited to conducting investigations related to anti-dumping, anti-subsidy,</w:t>
      </w:r>
      <w:r>
        <w:rPr>
          <w:spacing w:val="-3"/>
        </w:rPr>
        <w:t> </w:t>
      </w:r>
      <w:r>
        <w:rPr/>
        <w:t>and</w:t>
      </w:r>
      <w:r>
        <w:rPr>
          <w:spacing w:val="-3"/>
        </w:rPr>
        <w:t> </w:t>
      </w:r>
      <w:r>
        <w:rPr/>
        <w:t>countervailing</w:t>
      </w:r>
      <w:r>
        <w:rPr>
          <w:spacing w:val="-3"/>
        </w:rPr>
        <w:t> </w:t>
      </w:r>
      <w:r>
        <w:rPr/>
        <w:t>duties,</w:t>
      </w:r>
      <w:r>
        <w:rPr>
          <w:spacing w:val="-3"/>
        </w:rPr>
        <w:t> </w:t>
      </w:r>
      <w:r>
        <w:rPr/>
        <w:t>subsequently</w:t>
      </w:r>
      <w:r>
        <w:rPr>
          <w:spacing w:val="-3"/>
        </w:rPr>
        <w:t> </w:t>
      </w:r>
      <w:r>
        <w:rPr/>
        <w:t>providing</w:t>
      </w:r>
      <w:r>
        <w:rPr>
          <w:spacing w:val="-3"/>
        </w:rPr>
        <w:t> </w:t>
      </w:r>
      <w:r>
        <w:rPr/>
        <w:t>recommendations</w:t>
      </w:r>
      <w:r>
        <w:rPr>
          <w:spacing w:val="-3"/>
        </w:rPr>
        <w:t> </w:t>
      </w:r>
      <w:r>
        <w:rPr/>
        <w:t>to</w:t>
      </w:r>
      <w:r>
        <w:rPr>
          <w:spacing w:val="-3"/>
        </w:rPr>
        <w:t> </w:t>
      </w:r>
      <w:r>
        <w:rPr/>
        <w:t>the</w:t>
      </w:r>
      <w:r>
        <w:rPr>
          <w:spacing w:val="-3"/>
        </w:rPr>
        <w:t> </w:t>
      </w:r>
      <w:r>
        <w:rPr/>
        <w:t>Government regarding the imposition of such measures.</w:t>
      </w:r>
    </w:p>
    <w:p>
      <w:pPr>
        <w:pStyle w:val="BodyText"/>
      </w:pPr>
    </w:p>
    <w:p>
      <w:pPr>
        <w:pStyle w:val="BodyText"/>
        <w:spacing w:before="1"/>
        <w:ind w:right="360"/>
        <w:jc w:val="both"/>
      </w:pPr>
      <w:r>
        <w:rPr/>
        <w:t>The imposition of such duty is ultimately enacted through a Notification issued by the Ministry of Finance. Consequently, although the Department of Commerce advocates for the imposition of the Anti-dumping</w:t>
      </w:r>
      <w:r>
        <w:rPr>
          <w:spacing w:val="80"/>
        </w:rPr>
        <w:t> </w:t>
      </w:r>
      <w:r>
        <w:rPr/>
        <w:t>duty,</w:t>
      </w:r>
      <w:r>
        <w:rPr>
          <w:spacing w:val="80"/>
        </w:rPr>
        <w:t> </w:t>
      </w:r>
      <w:r>
        <w:rPr/>
        <w:t>it</w:t>
      </w:r>
      <w:r>
        <w:rPr>
          <w:spacing w:val="80"/>
        </w:rPr>
        <w:t> </w:t>
      </w:r>
      <w:r>
        <w:rPr/>
        <w:t>is</w:t>
      </w:r>
      <w:r>
        <w:rPr>
          <w:spacing w:val="80"/>
        </w:rPr>
        <w:t> </w:t>
      </w:r>
      <w:r>
        <w:rPr/>
        <w:t>ultimately</w:t>
      </w:r>
      <w:r>
        <w:rPr>
          <w:spacing w:val="80"/>
        </w:rPr>
        <w:t> </w:t>
      </w:r>
      <w:r>
        <w:rPr/>
        <w:t>the</w:t>
      </w:r>
      <w:r>
        <w:rPr>
          <w:spacing w:val="80"/>
        </w:rPr>
        <w:t> </w:t>
      </w:r>
      <w:r>
        <w:rPr/>
        <w:t>Ministry</w:t>
      </w:r>
      <w:r>
        <w:rPr>
          <w:spacing w:val="80"/>
        </w:rPr>
        <w:t> </w:t>
      </w:r>
      <w:r>
        <w:rPr/>
        <w:t>of</w:t>
      </w:r>
      <w:r>
        <w:rPr>
          <w:spacing w:val="80"/>
        </w:rPr>
        <w:t> </w:t>
      </w:r>
      <w:r>
        <w:rPr/>
        <w:t>Finance</w:t>
      </w:r>
      <w:r>
        <w:rPr>
          <w:spacing w:val="80"/>
        </w:rPr>
        <w:t> </w:t>
      </w:r>
      <w:r>
        <w:rPr/>
        <w:t>that</w:t>
      </w:r>
      <w:r>
        <w:rPr>
          <w:spacing w:val="80"/>
        </w:rPr>
        <w:t> </w:t>
      </w:r>
      <w:r>
        <w:rPr/>
        <w:t>enforces</w:t>
      </w:r>
      <w:r>
        <w:rPr>
          <w:spacing w:val="80"/>
        </w:rPr>
        <w:t> </w:t>
      </w:r>
      <w:r>
        <w:rPr/>
        <w:t>this</w:t>
      </w:r>
      <w:r>
        <w:rPr>
          <w:spacing w:val="80"/>
        </w:rPr>
        <w:t> </w:t>
      </w:r>
      <w:r>
        <w:rPr/>
        <w:t>duty. Safeguard measures, conversely, are overseen by a distinct authority, specifically the Director General (Safeguard), operating under the Department of Revenue within the Ministry of Finance.</w:t>
      </w:r>
    </w:p>
    <w:p>
      <w:pPr>
        <w:pStyle w:val="BodyText"/>
      </w:pPr>
    </w:p>
    <w:p>
      <w:pPr>
        <w:pStyle w:val="BodyText"/>
        <w:ind w:right="364"/>
        <w:jc w:val="both"/>
      </w:pPr>
      <w:r>
        <w:rPr/>
        <w:t>The Standing Board of Safeguards, under the chairmanship of the Commerce Secretary, evaluates</w:t>
      </w:r>
      <w:r>
        <w:rPr>
          <w:spacing w:val="40"/>
        </w:rPr>
        <w:t> </w:t>
      </w:r>
      <w:r>
        <w:rPr/>
        <w:t>the recommendations put forth by the Director General of Safeguards. Subsequently, it advises the Ministry of Finance on the imposition of the Safeguard Duty, as it finds appropriate, which is then responsible for levying the duty.</w:t>
      </w:r>
    </w:p>
    <w:p>
      <w:pPr>
        <w:pStyle w:val="BodyText"/>
        <w:spacing w:before="94"/>
      </w:pPr>
    </w:p>
    <w:p>
      <w:pPr>
        <w:pStyle w:val="Heading1"/>
      </w:pPr>
      <w:r>
        <w:rPr>
          <w:spacing w:val="-2"/>
        </w:rPr>
        <w:t>Appeal</w:t>
      </w:r>
    </w:p>
    <w:p>
      <w:pPr>
        <w:pStyle w:val="BodyText"/>
        <w:spacing w:before="86"/>
        <w:rPr>
          <w:b/>
        </w:rPr>
      </w:pPr>
    </w:p>
    <w:p>
      <w:pPr>
        <w:pStyle w:val="BodyText"/>
        <w:ind w:right="362"/>
        <w:jc w:val="both"/>
      </w:pPr>
      <w:r>
        <w:rPr/>
        <w:t>An order regarding the determination of the existence degree and effect of dumping is subject to appeal before the Customs, Excise and Gold (Control) Appellate Tribunal (CEGAT). Nonetheless, according to judicial interpretation, appeals can only be made against the conclusive findings or orders</w:t>
      </w:r>
      <w:r>
        <w:rPr>
          <w:spacing w:val="55"/>
          <w:w w:val="150"/>
        </w:rPr>
        <w:t> </w:t>
      </w:r>
      <w:r>
        <w:rPr/>
        <w:t>issued</w:t>
      </w:r>
      <w:r>
        <w:rPr>
          <w:spacing w:val="57"/>
          <w:w w:val="150"/>
        </w:rPr>
        <w:t> </w:t>
      </w:r>
      <w:r>
        <w:rPr/>
        <w:t>by</w:t>
      </w:r>
      <w:r>
        <w:rPr>
          <w:spacing w:val="57"/>
          <w:w w:val="150"/>
        </w:rPr>
        <w:t> </w:t>
      </w:r>
      <w:r>
        <w:rPr/>
        <w:t>the</w:t>
      </w:r>
      <w:r>
        <w:rPr>
          <w:spacing w:val="57"/>
          <w:w w:val="150"/>
        </w:rPr>
        <w:t> </w:t>
      </w:r>
      <w:r>
        <w:rPr/>
        <w:t>Designated</w:t>
      </w:r>
      <w:r>
        <w:rPr>
          <w:spacing w:val="57"/>
          <w:w w:val="150"/>
        </w:rPr>
        <w:t> </w:t>
      </w:r>
      <w:r>
        <w:rPr/>
        <w:t>Authority</w:t>
      </w:r>
      <w:r>
        <w:rPr>
          <w:spacing w:val="57"/>
          <w:w w:val="150"/>
        </w:rPr>
        <w:t> </w:t>
      </w:r>
      <w:r>
        <w:rPr/>
        <w:t>or</w:t>
      </w:r>
      <w:r>
        <w:rPr>
          <w:spacing w:val="57"/>
          <w:w w:val="150"/>
        </w:rPr>
        <w:t> </w:t>
      </w:r>
      <w:r>
        <w:rPr/>
        <w:t>the</w:t>
      </w:r>
      <w:r>
        <w:rPr>
          <w:spacing w:val="57"/>
          <w:w w:val="150"/>
        </w:rPr>
        <w:t> </w:t>
      </w:r>
      <w:r>
        <w:rPr/>
        <w:t>Ministry</w:t>
      </w:r>
      <w:r>
        <w:rPr>
          <w:spacing w:val="57"/>
          <w:w w:val="150"/>
        </w:rPr>
        <w:t> </w:t>
      </w:r>
      <w:r>
        <w:rPr/>
        <w:t>of</w:t>
      </w:r>
      <w:r>
        <w:rPr>
          <w:spacing w:val="56"/>
          <w:w w:val="150"/>
        </w:rPr>
        <w:t> </w:t>
      </w:r>
      <w:r>
        <w:rPr/>
        <w:t>Finance</w:t>
      </w:r>
      <w:r>
        <w:rPr>
          <w:spacing w:val="56"/>
          <w:w w:val="150"/>
        </w:rPr>
        <w:t> </w:t>
      </w:r>
      <w:r>
        <w:rPr/>
        <w:t>before</w:t>
      </w:r>
      <w:r>
        <w:rPr>
          <w:spacing w:val="55"/>
          <w:w w:val="150"/>
        </w:rPr>
        <w:t> </w:t>
      </w:r>
      <w:r>
        <w:rPr/>
        <w:t>the</w:t>
      </w:r>
      <w:r>
        <w:rPr>
          <w:spacing w:val="58"/>
          <w:w w:val="150"/>
        </w:rPr>
        <w:t> </w:t>
      </w:r>
      <w:r>
        <w:rPr>
          <w:spacing w:val="-2"/>
        </w:rPr>
        <w:t>CEGAT.</w:t>
      </w:r>
    </w:p>
    <w:p>
      <w:pPr>
        <w:pStyle w:val="BodyText"/>
        <w:spacing w:after="0"/>
        <w:jc w:val="both"/>
        <w:sectPr>
          <w:pgSz w:w="12240" w:h="15840"/>
          <w:pgMar w:top="1300" w:bottom="280" w:left="1800" w:right="360"/>
        </w:sectPr>
      </w:pPr>
    </w:p>
    <w:p>
      <w:pPr>
        <w:pStyle w:val="BodyText"/>
        <w:spacing w:before="76"/>
        <w:ind w:right="363"/>
        <w:jc w:val="both"/>
      </w:pPr>
      <w:r>
        <w:rPr/>
        <w:t>An appeal cannot be made against the preliminary findings of the Authority, nor against the provisional duty imposed as a result of those findings. An appeal to the CEGAT must be submitted within a period of 90 days.</w:t>
      </w:r>
    </w:p>
    <w:p>
      <w:pPr>
        <w:pStyle w:val="BodyText"/>
        <w:spacing w:before="10"/>
      </w:pPr>
    </w:p>
    <w:p>
      <w:pPr>
        <w:pStyle w:val="Heading1"/>
      </w:pPr>
      <w:r>
        <w:rPr>
          <w:spacing w:val="-2"/>
        </w:rPr>
        <w:t>Conclusion</w:t>
      </w:r>
    </w:p>
    <w:p>
      <w:pPr>
        <w:pStyle w:val="BodyText"/>
        <w:rPr>
          <w:b/>
        </w:rPr>
      </w:pPr>
    </w:p>
    <w:p>
      <w:pPr>
        <w:pStyle w:val="BodyText"/>
        <w:ind w:right="359"/>
        <w:jc w:val="both"/>
      </w:pPr>
      <w:r>
        <w:rPr/>
        <w:t>The</w:t>
      </w:r>
      <w:r>
        <w:rPr>
          <w:spacing w:val="-2"/>
        </w:rPr>
        <w:t> </w:t>
      </w:r>
      <w:r>
        <w:rPr/>
        <w:t>above debate</w:t>
      </w:r>
      <w:r>
        <w:rPr>
          <w:spacing w:val="-1"/>
        </w:rPr>
        <w:t> </w:t>
      </w:r>
      <w:r>
        <w:rPr/>
        <w:t>shows how</w:t>
      </w:r>
      <w:r>
        <w:rPr>
          <w:spacing w:val="-1"/>
        </w:rPr>
        <w:t> </w:t>
      </w:r>
      <w:r>
        <w:rPr/>
        <w:t>the</w:t>
      </w:r>
      <w:r>
        <w:rPr>
          <w:spacing w:val="-1"/>
        </w:rPr>
        <w:t> </w:t>
      </w:r>
      <w:r>
        <w:rPr/>
        <w:t>Anti Dumping rules</w:t>
      </w:r>
      <w:r>
        <w:rPr>
          <w:spacing w:val="-1"/>
        </w:rPr>
        <w:t> </w:t>
      </w:r>
      <w:r>
        <w:rPr/>
        <w:t>have</w:t>
      </w:r>
      <w:r>
        <w:rPr>
          <w:spacing w:val="-1"/>
        </w:rPr>
        <w:t> </w:t>
      </w:r>
      <w:r>
        <w:rPr/>
        <w:t>developed and their</w:t>
      </w:r>
      <w:r>
        <w:rPr>
          <w:spacing w:val="-1"/>
        </w:rPr>
        <w:t> </w:t>
      </w:r>
      <w:r>
        <w:rPr/>
        <w:t>importance</w:t>
      </w:r>
      <w:r>
        <w:rPr>
          <w:spacing w:val="-1"/>
        </w:rPr>
        <w:t> </w:t>
      </w:r>
      <w:r>
        <w:rPr/>
        <w:t>in WTO. We have also observed the relative positions of anti-dumping rules in India, US, and Europe. My little effort is to grasp the Anti Dumping Laws from a comparative standpoint. To sum up, I believe the following line from the apex court's ruling to be really fitting:</w:t>
      </w:r>
    </w:p>
    <w:p>
      <w:pPr>
        <w:pStyle w:val="BodyText"/>
      </w:pPr>
    </w:p>
    <w:p>
      <w:pPr>
        <w:pStyle w:val="BodyText"/>
      </w:pPr>
    </w:p>
    <w:p>
      <w:pPr>
        <w:pStyle w:val="BodyText"/>
        <w:ind w:right="360"/>
        <w:jc w:val="both"/>
      </w:pPr>
      <w:r>
        <w:rPr/>
        <w:t>"We would want to say that our national goal has to be to establish India as a modern, highly industrialised, strong nation. The actual reality of today is nasty and demanding. It honours power from a</w:t>
      </w:r>
      <w:r>
        <w:rPr>
          <w:spacing w:val="-1"/>
        </w:rPr>
        <w:t> </w:t>
      </w:r>
      <w:r>
        <w:rPr/>
        <w:t>high degree</w:t>
      </w:r>
      <w:r>
        <w:rPr>
          <w:spacing w:val="-1"/>
        </w:rPr>
        <w:t> </w:t>
      </w:r>
      <w:r>
        <w:rPr/>
        <w:t>of</w:t>
      </w:r>
      <w:r>
        <w:rPr>
          <w:spacing w:val="-1"/>
        </w:rPr>
        <w:t> </w:t>
      </w:r>
      <w:r>
        <w:rPr/>
        <w:t>industrialisation, not poverty or</w:t>
      </w:r>
      <w:r>
        <w:rPr>
          <w:spacing w:val="-1"/>
        </w:rPr>
        <w:t> </w:t>
      </w:r>
      <w:r>
        <w:rPr/>
        <w:t>weakness. Therefore, we have to make India a modern, strong, very industrialised state if we want respect in the comity of countries. The truth is that India is impoverished nowadays. As Rajni Palme Dutt penned in his book "India," "India is a rich country with poor people." We have exceptional scientists, engineers, technicians, managers, and industrial expertise; we</w:t>
      </w:r>
      <w:r>
        <w:rPr>
          <w:spacing w:val="-2"/>
        </w:rPr>
        <w:t> </w:t>
      </w:r>
      <w:r>
        <w:rPr/>
        <w:t>are wealthy in raw</w:t>
      </w:r>
      <w:r>
        <w:rPr>
          <w:spacing w:val="-1"/>
        </w:rPr>
        <w:t> </w:t>
      </w:r>
      <w:r>
        <w:rPr/>
        <w:t>materials. We remain a poor</w:t>
      </w:r>
      <w:r>
        <w:rPr>
          <w:spacing w:val="-1"/>
        </w:rPr>
        <w:t> </w:t>
      </w:r>
      <w:r>
        <w:rPr/>
        <w:t>country notwithstanding all this. Therefore, we have to fast industrialise and turn India into a strong, modern, highly industrialised country if we desire respect in the comity of countries. The wealth we need for the welfare of our people and for development comes from industrialisation alone.</w:t>
      </w:r>
    </w:p>
    <w:p>
      <w:pPr>
        <w:pStyle w:val="BodyText"/>
        <w:spacing w:before="1"/>
      </w:pPr>
    </w:p>
    <w:p>
      <w:pPr>
        <w:pStyle w:val="BodyText"/>
        <w:ind w:right="358"/>
        <w:jc w:val="both"/>
      </w:pPr>
      <w:r>
        <w:rPr/>
        <w:t>Therefore, our national goal should be fast industrialisation since that is the way our nation's issues would be resolved. Large-scale employment for our people will also come from industrialisation; it will also support the expansion of research and technology, which is vitally vital for our </w:t>
      </w:r>
      <w:r>
        <w:rPr>
          <w:spacing w:val="-2"/>
        </w:rPr>
        <w:t>development.</w:t>
      </w:r>
    </w:p>
    <w:p>
      <w:pPr>
        <w:pStyle w:val="BodyText"/>
      </w:pPr>
    </w:p>
    <w:p>
      <w:pPr>
        <w:pStyle w:val="BodyText"/>
        <w:ind w:right="362"/>
        <w:jc w:val="both"/>
      </w:pPr>
      <w:r>
        <w:rPr/>
        <w:t>Therefore, the Anti Dumping Law is a vital measure which prevents destruction of our industries built up under the direction of our patriotic, modern minded leaders at that time and it is the responsibility of</w:t>
      </w:r>
      <w:r>
        <w:rPr>
          <w:spacing w:val="-1"/>
        </w:rPr>
        <w:t> </w:t>
      </w:r>
      <w:r>
        <w:rPr/>
        <w:t>everyone</w:t>
      </w:r>
      <w:r>
        <w:rPr>
          <w:spacing w:val="-1"/>
        </w:rPr>
        <w:t> </w:t>
      </w:r>
      <w:r>
        <w:rPr/>
        <w:t>today</w:t>
      </w:r>
      <w:r>
        <w:rPr>
          <w:spacing w:val="-1"/>
        </w:rPr>
        <w:t> </w:t>
      </w:r>
      <w:r>
        <w:rPr/>
        <w:t>to see</w:t>
      </w:r>
      <w:r>
        <w:rPr>
          <w:spacing w:val="-1"/>
        </w:rPr>
        <w:t> </w:t>
      </w:r>
      <w:r>
        <w:rPr/>
        <w:t>to it that there</w:t>
      </w:r>
      <w:r>
        <w:rPr>
          <w:spacing w:val="-1"/>
        </w:rPr>
        <w:t> </w:t>
      </w:r>
      <w:r>
        <w:rPr/>
        <w:t>is further</w:t>
      </w:r>
      <w:r>
        <w:rPr>
          <w:spacing w:val="-1"/>
        </w:rPr>
        <w:t> </w:t>
      </w:r>
      <w:r>
        <w:rPr/>
        <w:t>rapid industrialisation in our</w:t>
      </w:r>
      <w:r>
        <w:rPr>
          <w:spacing w:val="-1"/>
        </w:rPr>
        <w:t> </w:t>
      </w:r>
      <w:r>
        <w:rPr/>
        <w:t>country, to make India a modern, powerful, highly industrialised nation.</w:t>
      </w:r>
      <w:r>
        <w:rPr>
          <w:vertAlign w:val="superscript"/>
        </w:rPr>
        <w:t>24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5"/>
        <w:rPr>
          <w:sz w:val="20"/>
        </w:rPr>
      </w:pPr>
      <w:r>
        <w:rPr>
          <w:sz w:val="20"/>
        </w:rPr>
        <mc:AlternateContent>
          <mc:Choice Requires="wps">
            <w:drawing>
              <wp:anchor distT="0" distB="0" distL="0" distR="0" allowOverlap="1" layoutInCell="1" locked="0" behindDoc="1" simplePos="0" relativeHeight="487592448">
                <wp:simplePos x="0" y="0"/>
                <wp:positionH relativeFrom="page">
                  <wp:posOffset>1143000</wp:posOffset>
                </wp:positionH>
                <wp:positionV relativeFrom="paragraph">
                  <wp:posOffset>298391</wp:posOffset>
                </wp:positionV>
                <wp:extent cx="182880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6350"/>
                        </a:xfrm>
                        <a:custGeom>
                          <a:avLst/>
                          <a:gdLst/>
                          <a:ahLst/>
                          <a:cxnLst/>
                          <a:rect l="l" t="t" r="r" b="b"/>
                          <a:pathLst>
                            <a:path w="1828800" h="6350">
                              <a:moveTo>
                                <a:pt x="1828800" y="0"/>
                              </a:moveTo>
                              <a:lnTo>
                                <a:pt x="0" y="0"/>
                              </a:lnTo>
                              <a:lnTo>
                                <a:pt x="0" y="6094"/>
                              </a:lnTo>
                              <a:lnTo>
                                <a:pt x="1828800" y="609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pt;margin-top:23.495392pt;width:144pt;height:.47992pt;mso-position-horizontal-relative:page;mso-position-vertical-relative:paragraph;z-index:-15724032;mso-wrap-distance-left:0;mso-wrap-distance-right:0" id="docshape10" filled="true" fillcolor="#000000" stroked="false">
                <v:fill type="solid"/>
                <w10:wrap type="topAndBottom"/>
              </v:rect>
            </w:pict>
          </mc:Fallback>
        </mc:AlternateContent>
      </w:r>
    </w:p>
    <w:p>
      <w:pPr>
        <w:spacing w:before="102"/>
        <w:ind w:left="0" w:right="0" w:firstLine="0"/>
        <w:jc w:val="left"/>
        <w:rPr>
          <w:sz w:val="20"/>
        </w:rPr>
      </w:pPr>
      <w:r>
        <w:rPr>
          <w:sz w:val="20"/>
          <w:vertAlign w:val="superscript"/>
        </w:rPr>
        <w:t>24</w:t>
      </w:r>
      <w:r>
        <w:rPr>
          <w:spacing w:val="-6"/>
          <w:sz w:val="20"/>
          <w:vertAlign w:val="baseline"/>
        </w:rPr>
        <w:t> </w:t>
      </w:r>
      <w:r>
        <w:rPr>
          <w:i/>
          <w:sz w:val="20"/>
          <w:vertAlign w:val="baseline"/>
        </w:rPr>
        <w:t>Reliance</w:t>
      </w:r>
      <w:r>
        <w:rPr>
          <w:i/>
          <w:spacing w:val="-11"/>
          <w:sz w:val="20"/>
          <w:vertAlign w:val="baseline"/>
        </w:rPr>
        <w:t> </w:t>
      </w:r>
      <w:r>
        <w:rPr>
          <w:i/>
          <w:sz w:val="20"/>
          <w:vertAlign w:val="baseline"/>
        </w:rPr>
        <w:t>Industries</w:t>
      </w:r>
      <w:r>
        <w:rPr>
          <w:i/>
          <w:spacing w:val="-8"/>
          <w:sz w:val="20"/>
          <w:vertAlign w:val="baseline"/>
        </w:rPr>
        <w:t> </w:t>
      </w:r>
      <w:r>
        <w:rPr>
          <w:i/>
          <w:sz w:val="20"/>
          <w:vertAlign w:val="baseline"/>
        </w:rPr>
        <w:t>Ltd.</w:t>
      </w:r>
      <w:r>
        <w:rPr>
          <w:i/>
          <w:spacing w:val="-9"/>
          <w:sz w:val="20"/>
          <w:vertAlign w:val="baseline"/>
        </w:rPr>
        <w:t> </w:t>
      </w:r>
      <w:r>
        <w:rPr>
          <w:i/>
          <w:sz w:val="20"/>
          <w:vertAlign w:val="baseline"/>
        </w:rPr>
        <w:t>V.</w:t>
      </w:r>
      <w:r>
        <w:rPr>
          <w:i/>
          <w:spacing w:val="-9"/>
          <w:sz w:val="20"/>
          <w:vertAlign w:val="baseline"/>
        </w:rPr>
        <w:t> </w:t>
      </w:r>
      <w:r>
        <w:rPr>
          <w:i/>
          <w:sz w:val="20"/>
          <w:vertAlign w:val="baseline"/>
        </w:rPr>
        <w:t>Designated</w:t>
      </w:r>
      <w:r>
        <w:rPr>
          <w:i/>
          <w:spacing w:val="-9"/>
          <w:sz w:val="20"/>
          <w:vertAlign w:val="baseline"/>
        </w:rPr>
        <w:t> </w:t>
      </w:r>
      <w:r>
        <w:rPr>
          <w:i/>
          <w:sz w:val="20"/>
          <w:vertAlign w:val="baseline"/>
        </w:rPr>
        <w:t>Authorities</w:t>
      </w:r>
      <w:r>
        <w:rPr>
          <w:i/>
          <w:spacing w:val="-9"/>
          <w:sz w:val="20"/>
          <w:vertAlign w:val="baseline"/>
        </w:rPr>
        <w:t> </w:t>
      </w:r>
      <w:r>
        <w:rPr>
          <w:i/>
          <w:sz w:val="20"/>
          <w:vertAlign w:val="baseline"/>
        </w:rPr>
        <w:t>&amp;</w:t>
      </w:r>
      <w:r>
        <w:rPr>
          <w:i/>
          <w:spacing w:val="-12"/>
          <w:sz w:val="20"/>
          <w:vertAlign w:val="baseline"/>
        </w:rPr>
        <w:t> </w:t>
      </w:r>
      <w:r>
        <w:rPr>
          <w:i/>
          <w:sz w:val="20"/>
          <w:vertAlign w:val="baseline"/>
        </w:rPr>
        <w:t>ors.</w:t>
      </w:r>
      <w:r>
        <w:rPr>
          <w:i/>
          <w:spacing w:val="-5"/>
          <w:sz w:val="20"/>
          <w:vertAlign w:val="baseline"/>
        </w:rPr>
        <w:t> </w:t>
      </w:r>
      <w:r>
        <w:rPr>
          <w:spacing w:val="-2"/>
          <w:sz w:val="20"/>
          <w:vertAlign w:val="baseline"/>
        </w:rPr>
        <w:t>(2006)10SCC368</w:t>
      </w:r>
    </w:p>
    <w:sectPr>
      <w:pgSz w:w="12240" w:h="15840"/>
      <w:pgMar w:top="1560" w:bottom="280" w:left="180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lowerLetter"/>
      <w:lvlText w:val="%1)"/>
      <w:lvlJc w:val="left"/>
      <w:pPr>
        <w:ind w:left="305" w:hanging="246"/>
        <w:jc w:val="left"/>
      </w:pPr>
      <w:rPr>
        <w:rFonts w:hint="default" w:ascii="Times New Roman" w:hAnsi="Times New Roman" w:eastAsia="Times New Roman" w:cs="Times New Roman"/>
        <w:b w:val="0"/>
        <w:bCs w:val="0"/>
        <w:i w:val="0"/>
        <w:iCs w:val="0"/>
        <w:spacing w:val="-1"/>
        <w:w w:val="89"/>
        <w:sz w:val="24"/>
        <w:szCs w:val="24"/>
        <w:lang w:val="en-US" w:eastAsia="en-US" w:bidi="ar-SA"/>
      </w:rPr>
    </w:lvl>
    <w:lvl w:ilvl="1">
      <w:start w:val="1"/>
      <w:numFmt w:val="decimal"/>
      <w:lvlText w:val="%2."/>
      <w:lvlJc w:val="left"/>
      <w:pPr>
        <w:ind w:left="0" w:hanging="2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86" w:hanging="264"/>
      </w:pPr>
      <w:rPr>
        <w:rFonts w:hint="default"/>
        <w:lang w:val="en-US" w:eastAsia="en-US" w:bidi="ar-SA"/>
      </w:rPr>
    </w:lvl>
    <w:lvl w:ilvl="3">
      <w:start w:val="0"/>
      <w:numFmt w:val="bullet"/>
      <w:lvlText w:val="•"/>
      <w:lvlJc w:val="left"/>
      <w:pPr>
        <w:ind w:left="2473" w:hanging="264"/>
      </w:pPr>
      <w:rPr>
        <w:rFonts w:hint="default"/>
        <w:lang w:val="en-US" w:eastAsia="en-US" w:bidi="ar-SA"/>
      </w:rPr>
    </w:lvl>
    <w:lvl w:ilvl="4">
      <w:start w:val="0"/>
      <w:numFmt w:val="bullet"/>
      <w:lvlText w:val="•"/>
      <w:lvlJc w:val="left"/>
      <w:pPr>
        <w:ind w:left="3560" w:hanging="264"/>
      </w:pPr>
      <w:rPr>
        <w:rFonts w:hint="default"/>
        <w:lang w:val="en-US" w:eastAsia="en-US" w:bidi="ar-SA"/>
      </w:rPr>
    </w:lvl>
    <w:lvl w:ilvl="5">
      <w:start w:val="0"/>
      <w:numFmt w:val="bullet"/>
      <w:lvlText w:val="•"/>
      <w:lvlJc w:val="left"/>
      <w:pPr>
        <w:ind w:left="4646" w:hanging="264"/>
      </w:pPr>
      <w:rPr>
        <w:rFonts w:hint="default"/>
        <w:lang w:val="en-US" w:eastAsia="en-US" w:bidi="ar-SA"/>
      </w:rPr>
    </w:lvl>
    <w:lvl w:ilvl="6">
      <w:start w:val="0"/>
      <w:numFmt w:val="bullet"/>
      <w:lvlText w:val="•"/>
      <w:lvlJc w:val="left"/>
      <w:pPr>
        <w:ind w:left="5733" w:hanging="264"/>
      </w:pPr>
      <w:rPr>
        <w:rFonts w:hint="default"/>
        <w:lang w:val="en-US" w:eastAsia="en-US" w:bidi="ar-SA"/>
      </w:rPr>
    </w:lvl>
    <w:lvl w:ilvl="7">
      <w:start w:val="0"/>
      <w:numFmt w:val="bullet"/>
      <w:lvlText w:val="•"/>
      <w:lvlJc w:val="left"/>
      <w:pPr>
        <w:ind w:left="6820" w:hanging="264"/>
      </w:pPr>
      <w:rPr>
        <w:rFonts w:hint="default"/>
        <w:lang w:val="en-US" w:eastAsia="en-US" w:bidi="ar-SA"/>
      </w:rPr>
    </w:lvl>
    <w:lvl w:ilvl="8">
      <w:start w:val="0"/>
      <w:numFmt w:val="bullet"/>
      <w:lvlText w:val="•"/>
      <w:lvlJc w:val="left"/>
      <w:pPr>
        <w:ind w:left="7906" w:hanging="264"/>
      </w:pPr>
      <w:rPr>
        <w:rFonts w:hint="default"/>
        <w:lang w:val="en-US" w:eastAsia="en-US" w:bidi="ar-SA"/>
      </w:rPr>
    </w:lvl>
  </w:abstractNum>
  <w:abstractNum w:abstractNumId="3">
    <w:multiLevelType w:val="hybridMultilevel"/>
    <w:lvl w:ilvl="0">
      <w:start w:val="0"/>
      <w:numFmt w:val="bullet"/>
      <w:lvlText w:val="•"/>
      <w:lvlJc w:val="left"/>
      <w:pPr>
        <w:ind w:left="0"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8" w:hanging="144"/>
      </w:pPr>
      <w:rPr>
        <w:rFonts w:hint="default"/>
        <w:lang w:val="en-US" w:eastAsia="en-US" w:bidi="ar-SA"/>
      </w:rPr>
    </w:lvl>
    <w:lvl w:ilvl="2">
      <w:start w:val="0"/>
      <w:numFmt w:val="bullet"/>
      <w:lvlText w:val="•"/>
      <w:lvlJc w:val="left"/>
      <w:pPr>
        <w:ind w:left="2016" w:hanging="144"/>
      </w:pPr>
      <w:rPr>
        <w:rFonts w:hint="default"/>
        <w:lang w:val="en-US" w:eastAsia="en-US" w:bidi="ar-SA"/>
      </w:rPr>
    </w:lvl>
    <w:lvl w:ilvl="3">
      <w:start w:val="0"/>
      <w:numFmt w:val="bullet"/>
      <w:lvlText w:val="•"/>
      <w:lvlJc w:val="left"/>
      <w:pPr>
        <w:ind w:left="3024" w:hanging="144"/>
      </w:pPr>
      <w:rPr>
        <w:rFonts w:hint="default"/>
        <w:lang w:val="en-US" w:eastAsia="en-US" w:bidi="ar-SA"/>
      </w:rPr>
    </w:lvl>
    <w:lvl w:ilvl="4">
      <w:start w:val="0"/>
      <w:numFmt w:val="bullet"/>
      <w:lvlText w:val="•"/>
      <w:lvlJc w:val="left"/>
      <w:pPr>
        <w:ind w:left="4032" w:hanging="144"/>
      </w:pPr>
      <w:rPr>
        <w:rFonts w:hint="default"/>
        <w:lang w:val="en-US" w:eastAsia="en-US" w:bidi="ar-SA"/>
      </w:rPr>
    </w:lvl>
    <w:lvl w:ilvl="5">
      <w:start w:val="0"/>
      <w:numFmt w:val="bullet"/>
      <w:lvlText w:val="•"/>
      <w:lvlJc w:val="left"/>
      <w:pPr>
        <w:ind w:left="5040" w:hanging="144"/>
      </w:pPr>
      <w:rPr>
        <w:rFonts w:hint="default"/>
        <w:lang w:val="en-US" w:eastAsia="en-US" w:bidi="ar-SA"/>
      </w:rPr>
    </w:lvl>
    <w:lvl w:ilvl="6">
      <w:start w:val="0"/>
      <w:numFmt w:val="bullet"/>
      <w:lvlText w:val="•"/>
      <w:lvlJc w:val="left"/>
      <w:pPr>
        <w:ind w:left="6048" w:hanging="144"/>
      </w:pPr>
      <w:rPr>
        <w:rFonts w:hint="default"/>
        <w:lang w:val="en-US" w:eastAsia="en-US" w:bidi="ar-SA"/>
      </w:rPr>
    </w:lvl>
    <w:lvl w:ilvl="7">
      <w:start w:val="0"/>
      <w:numFmt w:val="bullet"/>
      <w:lvlText w:val="•"/>
      <w:lvlJc w:val="left"/>
      <w:pPr>
        <w:ind w:left="7056" w:hanging="144"/>
      </w:pPr>
      <w:rPr>
        <w:rFonts w:hint="default"/>
        <w:lang w:val="en-US" w:eastAsia="en-US" w:bidi="ar-SA"/>
      </w:rPr>
    </w:lvl>
    <w:lvl w:ilvl="8">
      <w:start w:val="0"/>
      <w:numFmt w:val="bullet"/>
      <w:lvlText w:val="•"/>
      <w:lvlJc w:val="left"/>
      <w:pPr>
        <w:ind w:left="8064" w:hanging="144"/>
      </w:pPr>
      <w:rPr>
        <w:rFonts w:hint="default"/>
        <w:lang w:val="en-US" w:eastAsia="en-US" w:bidi="ar-SA"/>
      </w:rPr>
    </w:lvl>
  </w:abstractNum>
  <w:abstractNum w:abstractNumId="2">
    <w:multiLevelType w:val="hybridMultilevel"/>
    <w:lvl w:ilvl="0">
      <w:start w:val="0"/>
      <w:numFmt w:val="bullet"/>
      <w:lvlText w:val=""/>
      <w:lvlJc w:val="left"/>
      <w:pPr>
        <w:ind w:left="1440" w:hanging="360"/>
      </w:pPr>
      <w:rPr>
        <w:rFonts w:hint="default" w:ascii="Symbol" w:hAnsi="Symbol" w:eastAsia="Symbol" w:cs="Symbol"/>
        <w:b w:val="0"/>
        <w:bCs w:val="0"/>
        <w:i w:val="0"/>
        <w:iCs w:val="0"/>
        <w:spacing w:val="0"/>
        <w:w w:val="98"/>
        <w:sz w:val="24"/>
        <w:szCs w:val="24"/>
        <w:lang w:val="en-US" w:eastAsia="en-US" w:bidi="ar-SA"/>
      </w:rPr>
    </w:lvl>
    <w:lvl w:ilvl="1">
      <w:start w:val="0"/>
      <w:numFmt w:val="bullet"/>
      <w:lvlText w:val="•"/>
      <w:lvlJc w:val="left"/>
      <w:pPr>
        <w:ind w:left="2304" w:hanging="360"/>
      </w:pPr>
      <w:rPr>
        <w:rFonts w:hint="default"/>
        <w:lang w:val="en-US" w:eastAsia="en-US" w:bidi="ar-SA"/>
      </w:rPr>
    </w:lvl>
    <w:lvl w:ilvl="2">
      <w:start w:val="0"/>
      <w:numFmt w:val="bullet"/>
      <w:lvlText w:val="•"/>
      <w:lvlJc w:val="left"/>
      <w:pPr>
        <w:ind w:left="3168" w:hanging="360"/>
      </w:pPr>
      <w:rPr>
        <w:rFonts w:hint="default"/>
        <w:lang w:val="en-US" w:eastAsia="en-US" w:bidi="ar-SA"/>
      </w:rPr>
    </w:lvl>
    <w:lvl w:ilvl="3">
      <w:start w:val="0"/>
      <w:numFmt w:val="bullet"/>
      <w:lvlText w:val="•"/>
      <w:lvlJc w:val="left"/>
      <w:pPr>
        <w:ind w:left="403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488" w:hanging="360"/>
      </w:pPr>
      <w:rPr>
        <w:rFonts w:hint="default"/>
        <w:lang w:val="en-US" w:eastAsia="en-US" w:bidi="ar-SA"/>
      </w:rPr>
    </w:lvl>
    <w:lvl w:ilvl="8">
      <w:start w:val="0"/>
      <w:numFmt w:val="bullet"/>
      <w:lvlText w:val="•"/>
      <w:lvlJc w:val="left"/>
      <w:pPr>
        <w:ind w:left="8352" w:hanging="360"/>
      </w:pPr>
      <w:rPr>
        <w:rFonts w:hint="default"/>
        <w:lang w:val="en-US" w:eastAsia="en-US" w:bidi="ar-SA"/>
      </w:rPr>
    </w:lvl>
  </w:abstractNum>
  <w:abstractNum w:abstractNumId="1">
    <w:multiLevelType w:val="hybridMultilevel"/>
    <w:lvl w:ilvl="0">
      <w:start w:val="1"/>
      <w:numFmt w:val="lowerLetter"/>
      <w:lvlText w:val="(%1)"/>
      <w:lvlJc w:val="left"/>
      <w:pPr>
        <w:ind w:left="398" w:hanging="399"/>
        <w:jc w:val="left"/>
      </w:pPr>
      <w:rPr>
        <w:rFonts w:hint="default" w:ascii="Times New Roman" w:hAnsi="Times New Roman" w:eastAsia="Times New Roman" w:cs="Times New Roman"/>
        <w:b/>
        <w:bCs/>
        <w:i w:val="0"/>
        <w:iCs w:val="0"/>
        <w:spacing w:val="-1"/>
        <w:w w:val="93"/>
        <w:sz w:val="24"/>
        <w:szCs w:val="24"/>
        <w:lang w:val="en-US" w:eastAsia="en-US" w:bidi="ar-SA"/>
      </w:rPr>
    </w:lvl>
    <w:lvl w:ilvl="1">
      <w:start w:val="0"/>
      <w:numFmt w:val="bullet"/>
      <w:lvlText w:val="•"/>
      <w:lvlJc w:val="left"/>
      <w:pPr>
        <w:ind w:left="1368" w:hanging="399"/>
      </w:pPr>
      <w:rPr>
        <w:rFonts w:hint="default"/>
        <w:lang w:val="en-US" w:eastAsia="en-US" w:bidi="ar-SA"/>
      </w:rPr>
    </w:lvl>
    <w:lvl w:ilvl="2">
      <w:start w:val="0"/>
      <w:numFmt w:val="bullet"/>
      <w:lvlText w:val="•"/>
      <w:lvlJc w:val="left"/>
      <w:pPr>
        <w:ind w:left="2336" w:hanging="399"/>
      </w:pPr>
      <w:rPr>
        <w:rFonts w:hint="default"/>
        <w:lang w:val="en-US" w:eastAsia="en-US" w:bidi="ar-SA"/>
      </w:rPr>
    </w:lvl>
    <w:lvl w:ilvl="3">
      <w:start w:val="0"/>
      <w:numFmt w:val="bullet"/>
      <w:lvlText w:val="•"/>
      <w:lvlJc w:val="left"/>
      <w:pPr>
        <w:ind w:left="3304" w:hanging="399"/>
      </w:pPr>
      <w:rPr>
        <w:rFonts w:hint="default"/>
        <w:lang w:val="en-US" w:eastAsia="en-US" w:bidi="ar-SA"/>
      </w:rPr>
    </w:lvl>
    <w:lvl w:ilvl="4">
      <w:start w:val="0"/>
      <w:numFmt w:val="bullet"/>
      <w:lvlText w:val="•"/>
      <w:lvlJc w:val="left"/>
      <w:pPr>
        <w:ind w:left="4272" w:hanging="399"/>
      </w:pPr>
      <w:rPr>
        <w:rFonts w:hint="default"/>
        <w:lang w:val="en-US" w:eastAsia="en-US" w:bidi="ar-SA"/>
      </w:rPr>
    </w:lvl>
    <w:lvl w:ilvl="5">
      <w:start w:val="0"/>
      <w:numFmt w:val="bullet"/>
      <w:lvlText w:val="•"/>
      <w:lvlJc w:val="left"/>
      <w:pPr>
        <w:ind w:left="5240" w:hanging="399"/>
      </w:pPr>
      <w:rPr>
        <w:rFonts w:hint="default"/>
        <w:lang w:val="en-US" w:eastAsia="en-US" w:bidi="ar-SA"/>
      </w:rPr>
    </w:lvl>
    <w:lvl w:ilvl="6">
      <w:start w:val="0"/>
      <w:numFmt w:val="bullet"/>
      <w:lvlText w:val="•"/>
      <w:lvlJc w:val="left"/>
      <w:pPr>
        <w:ind w:left="6208" w:hanging="399"/>
      </w:pPr>
      <w:rPr>
        <w:rFonts w:hint="default"/>
        <w:lang w:val="en-US" w:eastAsia="en-US" w:bidi="ar-SA"/>
      </w:rPr>
    </w:lvl>
    <w:lvl w:ilvl="7">
      <w:start w:val="0"/>
      <w:numFmt w:val="bullet"/>
      <w:lvlText w:val="•"/>
      <w:lvlJc w:val="left"/>
      <w:pPr>
        <w:ind w:left="7176" w:hanging="399"/>
      </w:pPr>
      <w:rPr>
        <w:rFonts w:hint="default"/>
        <w:lang w:val="en-US" w:eastAsia="en-US" w:bidi="ar-SA"/>
      </w:rPr>
    </w:lvl>
    <w:lvl w:ilvl="8">
      <w:start w:val="0"/>
      <w:numFmt w:val="bullet"/>
      <w:lvlText w:val="•"/>
      <w:lvlJc w:val="left"/>
      <w:pPr>
        <w:ind w:left="8144" w:hanging="399"/>
      </w:pPr>
      <w:rPr>
        <w:rFonts w:hint="default"/>
        <w:lang w:val="en-US" w:eastAsia="en-US" w:bidi="ar-SA"/>
      </w:rPr>
    </w:lvl>
  </w:abstractNum>
  <w:abstractNum w:abstractNumId="0">
    <w:multiLevelType w:val="hybridMultilevel"/>
    <w:lvl w:ilvl="0">
      <w:start w:val="1"/>
      <w:numFmt w:val="decimal"/>
      <w:lvlText w:val="%1."/>
      <w:lvlJc w:val="left"/>
      <w:pPr>
        <w:ind w:left="2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40" w:hanging="720"/>
        <w:jc w:val="left"/>
      </w:pPr>
      <w:rPr>
        <w:rFonts w:hint="default" w:ascii="Times New Roman" w:hAnsi="Times New Roman" w:eastAsia="Times New Roman" w:cs="Times New Roman"/>
        <w:b w:val="0"/>
        <w:bCs w:val="0"/>
        <w:i w:val="0"/>
        <w:iCs w:val="0"/>
        <w:spacing w:val="-2"/>
        <w:w w:val="97"/>
        <w:sz w:val="24"/>
        <w:szCs w:val="24"/>
        <w:lang w:val="en-US" w:eastAsia="en-US" w:bidi="ar-SA"/>
      </w:rPr>
    </w:lvl>
    <w:lvl w:ilvl="2">
      <w:start w:val="0"/>
      <w:numFmt w:val="bullet"/>
      <w:lvlText w:val="•"/>
      <w:lvlJc w:val="left"/>
      <w:pPr>
        <w:ind w:left="2400" w:hanging="720"/>
      </w:pPr>
      <w:rPr>
        <w:rFonts w:hint="default"/>
        <w:lang w:val="en-US" w:eastAsia="en-US" w:bidi="ar-SA"/>
      </w:rPr>
    </w:lvl>
    <w:lvl w:ilvl="3">
      <w:start w:val="0"/>
      <w:numFmt w:val="bullet"/>
      <w:lvlText w:val="•"/>
      <w:lvlJc w:val="left"/>
      <w:pPr>
        <w:ind w:left="3360" w:hanging="720"/>
      </w:pPr>
      <w:rPr>
        <w:rFonts w:hint="default"/>
        <w:lang w:val="en-US" w:eastAsia="en-US" w:bidi="ar-SA"/>
      </w:rPr>
    </w:lvl>
    <w:lvl w:ilvl="4">
      <w:start w:val="0"/>
      <w:numFmt w:val="bullet"/>
      <w:lvlText w:val="•"/>
      <w:lvlJc w:val="left"/>
      <w:pPr>
        <w:ind w:left="4320" w:hanging="720"/>
      </w:pPr>
      <w:rPr>
        <w:rFonts w:hint="default"/>
        <w:lang w:val="en-US" w:eastAsia="en-US" w:bidi="ar-SA"/>
      </w:rPr>
    </w:lvl>
    <w:lvl w:ilvl="5">
      <w:start w:val="0"/>
      <w:numFmt w:val="bullet"/>
      <w:lvlText w:val="•"/>
      <w:lvlJc w:val="left"/>
      <w:pPr>
        <w:ind w:left="5280" w:hanging="720"/>
      </w:pPr>
      <w:rPr>
        <w:rFonts w:hint="default"/>
        <w:lang w:val="en-US" w:eastAsia="en-US" w:bidi="ar-SA"/>
      </w:rPr>
    </w:lvl>
    <w:lvl w:ilvl="6">
      <w:start w:val="0"/>
      <w:numFmt w:val="bullet"/>
      <w:lvlText w:val="•"/>
      <w:lvlJc w:val="left"/>
      <w:pPr>
        <w:ind w:left="6240" w:hanging="720"/>
      </w:pPr>
      <w:rPr>
        <w:rFonts w:hint="default"/>
        <w:lang w:val="en-US" w:eastAsia="en-US" w:bidi="ar-SA"/>
      </w:rPr>
    </w:lvl>
    <w:lvl w:ilvl="7">
      <w:start w:val="0"/>
      <w:numFmt w:val="bullet"/>
      <w:lvlText w:val="•"/>
      <w:lvlJc w:val="left"/>
      <w:pPr>
        <w:ind w:left="7200" w:hanging="720"/>
      </w:pPr>
      <w:rPr>
        <w:rFonts w:hint="default"/>
        <w:lang w:val="en-US" w:eastAsia="en-US" w:bidi="ar-SA"/>
      </w:rPr>
    </w:lvl>
    <w:lvl w:ilvl="8">
      <w:start w:val="0"/>
      <w:numFmt w:val="bullet"/>
      <w:lvlText w:val="•"/>
      <w:lvlJc w:val="left"/>
      <w:pPr>
        <w:ind w:left="8160" w:hanging="7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67"/>
      <w:ind w:right="524"/>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dc:title>Microsoft Word - SSRN-id1406187</dc:title>
  <dcterms:created xsi:type="dcterms:W3CDTF">2025-03-28T16:48:37Z</dcterms:created>
  <dcterms:modified xsi:type="dcterms:W3CDTF">2025-03-28T16:48:37Z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Creator">
    <vt:lpwstr>Microsoft® Word for Microsoft 365</vt:lpwstr>
  </property>
  <property fmtid="{D5CDD505-2E9C-101B-9397-08002B2CF9AE}" pid="4" name="LastSaved">
    <vt:filetime>2025-03-28T00:00:00Z</vt:filetime>
  </property>
  <property fmtid="{D5CDD505-2E9C-101B-9397-08002B2CF9AE}" pid="5" name="Producer">
    <vt:lpwstr>Microsoft® Word for Microsoft 365</vt:lpwstr>
  </property>
</Properties>
</file>