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b w:val="1"/>
          <w:sz w:val="48"/>
          <w:szCs w:val="48"/>
          <w:rtl w:val="0"/>
        </w:rPr>
        <w:t xml:space="preserve">ASKIO</w:t>
      </w:r>
      <w:r w:rsidDel="00000000" w:rsidR="00000000" w:rsidRPr="00000000">
        <w:rPr>
          <w:rFonts w:ascii="Times New Roman" w:cs="Times New Roman" w:eastAsia="Times New Roman" w:hAnsi="Times New Roman"/>
          <w:sz w:val="48"/>
          <w:szCs w:val="48"/>
          <w:rtl w:val="0"/>
        </w:rPr>
        <w:t xml:space="preserve">: Transforming Digital Learning with AI-Driven Interaction and Retrieval-Augmented Generation</w:t>
      </w:r>
      <w:r w:rsidDel="00000000" w:rsidR="00000000" w:rsidRPr="00000000">
        <w:rPr>
          <w:rtl w:val="0"/>
        </w:rPr>
      </w:r>
    </w:p>
    <w:tbl>
      <w:tblPr>
        <w:tblStyle w:val="Table1"/>
        <w:tblpPr w:leftFromText="180" w:rightFromText="180" w:topFromText="180" w:bottomFromText="180" w:vertAnchor="text" w:horzAnchor="text" w:tblpX="0" w:tblpY="0"/>
        <w:tblW w:w="94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225"/>
        <w:tblGridChange w:id="0">
          <w:tblGrid>
            <w:gridCol w:w="3120"/>
            <w:gridCol w:w="3120"/>
            <w:gridCol w:w="3225"/>
          </w:tblGrid>
        </w:tblGridChange>
      </w:tblGrid>
      <w:tr>
        <w:trPr>
          <w:cantSplit w:val="0"/>
          <w:trHeight w:val="3328.798828125"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widowControl w:val="0"/>
              <w:spacing w:after="240" w:before="24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Asso.Prof. Alpana Rani</w:t>
            </w:r>
          </w:p>
          <w:p w:rsidR="00000000" w:rsidDel="00000000" w:rsidP="00000000" w:rsidRDefault="00000000" w:rsidRPr="00000000" w14:paraId="00000003">
            <w:pPr>
              <w:widowControl w:val="0"/>
              <w:spacing w:after="240" w:before="24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Department of Computer Science and Engineering</w:t>
            </w:r>
          </w:p>
          <w:p w:rsidR="00000000" w:rsidDel="00000000" w:rsidP="00000000" w:rsidRDefault="00000000" w:rsidRPr="00000000" w14:paraId="00000004">
            <w:pPr>
              <w:widowControl w:val="0"/>
              <w:spacing w:after="240" w:before="24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Inderprastha Engineering College, Site 4, Sahibabad, Ghaziabad, Uttar Pradesh, India</w:t>
            </w:r>
          </w:p>
          <w:p w:rsidR="00000000" w:rsidDel="00000000" w:rsidP="00000000" w:rsidRDefault="00000000" w:rsidRPr="00000000" w14:paraId="00000005">
            <w:pPr>
              <w:widowControl w:val="0"/>
              <w:spacing w:after="240" w:before="24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alpna.rani@ipec.org.in</w:t>
            </w:r>
          </w:p>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sz w:val="48"/>
                <w:szCs w:val="4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7">
            <w:pPr>
              <w:widowControl w:val="0"/>
              <w:spacing w:before="24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Mridul Tiwari</w:t>
            </w:r>
          </w:p>
          <w:p w:rsidR="00000000" w:rsidDel="00000000" w:rsidP="00000000" w:rsidRDefault="00000000" w:rsidRPr="00000000" w14:paraId="00000008">
            <w:pPr>
              <w:widowControl w:val="0"/>
              <w:spacing w:before="24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Department of Computer Science and Engineering</w:t>
            </w:r>
          </w:p>
          <w:p w:rsidR="00000000" w:rsidDel="00000000" w:rsidP="00000000" w:rsidRDefault="00000000" w:rsidRPr="00000000" w14:paraId="00000009">
            <w:pPr>
              <w:widowControl w:val="0"/>
              <w:spacing w:after="240" w:before="24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Inderprastha Engineering College, Site 4, Sahibabad, Ghaziabad, Uttar Pradesh, India</w:t>
            </w:r>
          </w:p>
          <w:p w:rsidR="00000000" w:rsidDel="00000000" w:rsidP="00000000" w:rsidRDefault="00000000" w:rsidRPr="00000000" w14:paraId="0000000A">
            <w:pPr>
              <w:widowControl w:val="0"/>
              <w:spacing w:after="240" w:before="24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mridultiwari2002@gmail.com</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spacing w:line="240" w:lineRule="auto"/>
              <w:jc w:val="cente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0C">
            <w:pPr>
              <w:spacing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Prashant Singh</w:t>
            </w:r>
          </w:p>
          <w:p w:rsidR="00000000" w:rsidDel="00000000" w:rsidP="00000000" w:rsidRDefault="00000000" w:rsidRPr="00000000" w14:paraId="0000000D">
            <w:pPr>
              <w:spacing w:line="240" w:lineRule="auto"/>
              <w:jc w:val="cente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0E">
            <w:pPr>
              <w:spacing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Department of Computer Science and Engineering</w:t>
            </w:r>
          </w:p>
          <w:p w:rsidR="00000000" w:rsidDel="00000000" w:rsidP="00000000" w:rsidRDefault="00000000" w:rsidRPr="00000000" w14:paraId="0000000F">
            <w:pPr>
              <w:spacing w:line="240" w:lineRule="auto"/>
              <w:jc w:val="cente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10">
            <w:pPr>
              <w:spacing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Inderprastha Engineering College, Site 4, Sahibabad, Ghaziabad,</w:t>
            </w:r>
          </w:p>
          <w:p w:rsidR="00000000" w:rsidDel="00000000" w:rsidP="00000000" w:rsidRDefault="00000000" w:rsidRPr="00000000" w14:paraId="00000011">
            <w:pPr>
              <w:spacing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Uttar Pradesh, India</w:t>
            </w:r>
          </w:p>
          <w:p w:rsidR="00000000" w:rsidDel="00000000" w:rsidP="00000000" w:rsidRDefault="00000000" w:rsidRPr="00000000" w14:paraId="00000012">
            <w:pPr>
              <w:widowControl w:val="0"/>
              <w:spacing w:after="240" w:before="240" w:line="240" w:lineRule="auto"/>
              <w:ind w:left="180" w:right="6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prashant2002singh915@gmail.com</w:t>
            </w:r>
          </w:p>
          <w:p w:rsidR="00000000" w:rsidDel="00000000" w:rsidP="00000000" w:rsidRDefault="00000000" w:rsidRPr="00000000" w14:paraId="00000013">
            <w:pPr>
              <w:widowControl w:val="0"/>
              <w:spacing w:line="240" w:lineRule="auto"/>
              <w:jc w:val="center"/>
              <w:rPr>
                <w:rFonts w:ascii="Times New Roman" w:cs="Times New Roman" w:eastAsia="Times New Roman" w:hAnsi="Times New Roman"/>
                <w:sz w:val="48"/>
                <w:szCs w:val="48"/>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4">
            <w:pPr>
              <w:widowControl w:val="0"/>
              <w:spacing w:after="240" w:before="24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Mohd Azeem</w:t>
            </w:r>
          </w:p>
          <w:p w:rsidR="00000000" w:rsidDel="00000000" w:rsidP="00000000" w:rsidRDefault="00000000" w:rsidRPr="00000000" w14:paraId="00000015">
            <w:pPr>
              <w:widowControl w:val="0"/>
              <w:spacing w:after="240" w:before="24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Department of Computer Science and Engineering</w:t>
            </w:r>
          </w:p>
          <w:p w:rsidR="00000000" w:rsidDel="00000000" w:rsidP="00000000" w:rsidRDefault="00000000" w:rsidRPr="00000000" w14:paraId="00000016">
            <w:pPr>
              <w:widowControl w:val="0"/>
              <w:spacing w:after="240" w:before="24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Inderprastha Engineering College, Site 4, Sahibabad, Ghaziabad, Uttar Pradesh, India</w:t>
            </w:r>
          </w:p>
          <w:p w:rsidR="00000000" w:rsidDel="00000000" w:rsidP="00000000" w:rsidRDefault="00000000" w:rsidRPr="00000000" w14:paraId="00000017">
            <w:pPr>
              <w:widowControl w:val="0"/>
              <w:spacing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azeemidrisiofficial@gmail.com</w:t>
            </w:r>
          </w:p>
          <w:p w:rsidR="00000000" w:rsidDel="00000000" w:rsidP="00000000" w:rsidRDefault="00000000" w:rsidRPr="00000000" w14:paraId="00000018">
            <w:pPr>
              <w:widowControl w:val="0"/>
              <w:spacing w:line="240" w:lineRule="auto"/>
              <w:jc w:val="center"/>
              <w:rPr>
                <w:rFonts w:ascii="Times New Roman" w:cs="Times New Roman" w:eastAsia="Times New Roman" w:hAnsi="Times New Roman"/>
                <w:i w:val="1"/>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9">
            <w:pPr>
              <w:widowControl w:val="0"/>
              <w:spacing w:after="240" w:before="24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Shantanu Pant</w:t>
            </w:r>
          </w:p>
          <w:p w:rsidR="00000000" w:rsidDel="00000000" w:rsidP="00000000" w:rsidRDefault="00000000" w:rsidRPr="00000000" w14:paraId="0000001A">
            <w:pPr>
              <w:widowControl w:val="0"/>
              <w:spacing w:after="240" w:before="24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Department of Computer Science and Engineering</w:t>
            </w:r>
          </w:p>
          <w:p w:rsidR="00000000" w:rsidDel="00000000" w:rsidP="00000000" w:rsidRDefault="00000000" w:rsidRPr="00000000" w14:paraId="0000001B">
            <w:pPr>
              <w:widowControl w:val="0"/>
              <w:spacing w:after="240" w:before="240" w:line="24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Inderprastha Engineering College, Site 4, Sahibabad, Ghaziabad, Uttar Pradesh, India</w:t>
            </w:r>
          </w:p>
          <w:p w:rsidR="00000000" w:rsidDel="00000000" w:rsidP="00000000" w:rsidRDefault="00000000" w:rsidRPr="00000000" w14:paraId="0000001C">
            <w:pPr>
              <w:widowControl w:val="0"/>
              <w:spacing w:line="240"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i w:val="1"/>
                <w:sz w:val="20"/>
                <w:szCs w:val="20"/>
                <w:rtl w:val="0"/>
              </w:rPr>
              <w:t xml:space="preserve">pantshantanu0@gmail.com</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D">
            <w:pPr>
              <w:widowControl w:val="0"/>
              <w:spacing w:line="240" w:lineRule="auto"/>
              <w:jc w:val="center"/>
              <w:rPr>
                <w:rFonts w:ascii="Times New Roman" w:cs="Times New Roman" w:eastAsia="Times New Roman" w:hAnsi="Times New Roman"/>
                <w:sz w:val="48"/>
                <w:szCs w:val="48"/>
              </w:rPr>
            </w:pPr>
            <w:r w:rsidDel="00000000" w:rsidR="00000000" w:rsidRPr="00000000">
              <w:rPr>
                <w:rtl w:val="0"/>
              </w:rPr>
            </w:r>
          </w:p>
        </w:tc>
      </w:tr>
    </w:tbl>
    <w:p w:rsidR="00000000" w:rsidDel="00000000" w:rsidP="00000000" w:rsidRDefault="00000000" w:rsidRPr="00000000" w14:paraId="0000001E">
      <w:pPr>
        <w:spacing w:after="240" w:lineRule="auto"/>
        <w:ind w:right="30"/>
        <w:rPr>
          <w:rFonts w:ascii="Times New Roman" w:cs="Times New Roman" w:eastAsia="Times New Roman" w:hAnsi="Times New Roman"/>
          <w:b w:val="1"/>
          <w:i w:val="1"/>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1F">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rtl w:val="0"/>
        </w:rPr>
        <w:t xml:space="preserve">Abstract:</w:t>
      </w:r>
      <w:r w:rsidDel="00000000" w:rsidR="00000000" w:rsidRPr="00000000">
        <w:rPr>
          <w:rFonts w:ascii="Times New Roman" w:cs="Times New Roman" w:eastAsia="Times New Roman" w:hAnsi="Times New Roman"/>
          <w:b w:val="1"/>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This study presents ASKIO, a cutting-edge AI-powered learning platform that uses interactive content engagement and retrieval-augmented generation (RAG) to revolutionize education. In contrast to traditional Learning Management Systems (LMS), ASKIO enables users to ask questions, interact with uploaded documents, and get contextually appropriate AI-generated answers. To improve engagement and retention, the platform uses gamification, visual assistance, and real-time collaboration. ASKIO offers instructors and students a customized and engaging digital learning experience by combining document interaction, peer collaboration, and AI-powered learning.</w:t>
      </w:r>
    </w:p>
    <w:p w:rsidR="00000000" w:rsidDel="00000000" w:rsidP="00000000" w:rsidRDefault="00000000" w:rsidRPr="00000000" w14:paraId="00000020">
      <w:pPr>
        <w:spacing w:after="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rtl w:val="0"/>
        </w:rPr>
        <w:t xml:space="preserve">Keywords: </w:t>
      </w:r>
      <w:r w:rsidDel="00000000" w:rsidR="00000000" w:rsidRPr="00000000">
        <w:rPr>
          <w:rFonts w:ascii="Times New Roman" w:cs="Times New Roman" w:eastAsia="Times New Roman" w:hAnsi="Times New Roman"/>
          <w:sz w:val="20"/>
          <w:szCs w:val="20"/>
          <w:rtl w:val="0"/>
        </w:rPr>
        <w:t xml:space="preserve">gamification, interactive education, collaborative learning, AI-enhanced learning, and retrieval-augmented generation.</w:t>
      </w:r>
    </w:p>
    <w:p w:rsidR="00000000" w:rsidDel="00000000" w:rsidP="00000000" w:rsidRDefault="00000000" w:rsidRPr="00000000" w14:paraId="00000021">
      <w:pPr>
        <w:spacing w:after="240" w:lineRule="auto"/>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22">
      <w:pPr>
        <w:numPr>
          <w:ilvl w:val="0"/>
          <w:numId w:val="3"/>
        </w:numPr>
        <w:spacing w:after="160" w:lineRule="auto"/>
        <w:ind w:left="5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r w:rsidDel="00000000" w:rsidR="00000000" w:rsidRPr="00000000">
        <w:rPr>
          <w:rtl w:val="0"/>
        </w:rPr>
      </w:r>
    </w:p>
    <w:p w:rsidR="00000000" w:rsidDel="00000000" w:rsidP="00000000" w:rsidRDefault="00000000" w:rsidRPr="00000000" w14:paraId="00000023">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Traditional learning approaches are being rapidly transformed by the incorporation of Artificial Intelligence (AI) into digital education. Although traditional LMS systems work as repository for the distribution and evaluation of content, their capacity to meet a range of learning demands is constrained by their often lack of engagement, personalization, and interactivity. AI-powered systems are revolutionizing the way we overcome these constraints by providing real-time support, dynamic content engagement, and adaptable learning environments.</w:t>
      </w:r>
    </w:p>
    <w:p w:rsidR="00000000" w:rsidDel="00000000" w:rsidP="00000000" w:rsidRDefault="00000000" w:rsidRPr="00000000" w14:paraId="00000024">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ASKIO is a platform powered by AI that was created to tackle these issues. Students can interact with uploaded documents, pose questions, and get contextual answers from AI by utilizing Retrieval-Augmented Generation (RAG). This fills the gap between learning resources that are static and learning tools that are intelligent and dynamic. To increase motivation and retention, ASKIO also uses gamification strategies including leaderboards, spaced repetition, and quizzes.</w:t>
      </w:r>
    </w:p>
    <w:p w:rsidR="00000000" w:rsidDel="00000000" w:rsidP="00000000" w:rsidRDefault="00000000" w:rsidRPr="00000000" w14:paraId="00000025">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Additionally, the platform promotes a collaborative workplace where students may collaborate on academic assignments, have discussions, and exchange ideas. Peer learning improves memory retention and fosters a deeper comprehension of difficult ideas. ASKIO offers both instructors and students a comprehensive teaching tool by combining gamification, interactive visuals, and AI-powered document engagement.</w:t>
      </w:r>
    </w:p>
    <w:p w:rsidR="00000000" w:rsidDel="00000000" w:rsidP="00000000" w:rsidRDefault="00000000" w:rsidRPr="00000000" w14:paraId="00000026">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architecture, features, and advantages of ASKIO in contemporary education are examined in this research. It investigates how, while addressing the drawbacks of conventional learning approaches, AI-driven systems might improve accessibility, engagement, and knowledge retention. ASKIO wants to transform digital learning experiences by implementing individualized education, which will make learning more effective, dynamic, and flexible.</w:t>
      </w:r>
    </w:p>
    <w:p w:rsidR="00000000" w:rsidDel="00000000" w:rsidP="00000000" w:rsidRDefault="00000000" w:rsidRPr="00000000" w14:paraId="00000027">
      <w:pPr>
        <w:numPr>
          <w:ilvl w:val="0"/>
          <w:numId w:val="3"/>
        </w:numPr>
        <w:spacing w:after="240" w:lineRule="auto"/>
        <w:ind w:left="5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LITERATURE SURVEY</w:t>
      </w:r>
    </w:p>
    <w:p w:rsidR="00000000" w:rsidDel="00000000" w:rsidP="00000000" w:rsidRDefault="00000000" w:rsidRPr="00000000" w14:paraId="00000028">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focus of current research has been on integrating Artificial Intelligence (AI) into conversational and educational systems. The use of large language models (LLMs) and retrieval-augmented generation (RAG) in a variety of fields has been the subject of numerous research, which have provided insightful information about the development, deployment, and optimization of AI-driven platforms. Key research that have aided in the creation of RAG-based systems are reviewed here, along with their applicability to the ASKIO platform.</w:t>
      </w:r>
    </w:p>
    <w:p w:rsidR="00000000" w:rsidDel="00000000" w:rsidP="00000000" w:rsidRDefault="00000000" w:rsidRPr="00000000" w14:paraId="00000029">
      <w:pPr>
        <w:spacing w:after="240" w:befor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1. </w:t>
      </w:r>
      <w:r w:rsidDel="00000000" w:rsidR="00000000" w:rsidRPr="00000000">
        <w:rPr>
          <w:rFonts w:ascii="Times New Roman" w:cs="Times New Roman" w:eastAsia="Times New Roman" w:hAnsi="Times New Roman"/>
          <w:b w:val="1"/>
          <w:sz w:val="20"/>
          <w:szCs w:val="20"/>
          <w:rtl w:val="0"/>
        </w:rPr>
        <w:t xml:space="preserve">Rama Akkiraju et al. (2022): FACTS Framework for Enterprise Chatbots</w:t>
      </w:r>
    </w:p>
    <w:p w:rsidR="00000000" w:rsidDel="00000000" w:rsidP="00000000" w:rsidRDefault="00000000" w:rsidRPr="00000000" w14:paraId="0000002B">
      <w:pPr>
        <w:numPr>
          <w:ilvl w:val="0"/>
          <w:numId w:val="1"/>
        </w:numPr>
        <w:spacing w:after="240" w:before="200" w:lineRule="auto"/>
        <w:ind w:left="45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FACTS Framework for Enterprise Chatbots by Rama Akkiraju et al. (2022)</w:t>
      </w:r>
    </w:p>
    <w:p w:rsidR="00000000" w:rsidDel="00000000" w:rsidP="00000000" w:rsidRDefault="00000000" w:rsidRPr="00000000" w14:paraId="0000002C">
      <w:pPr>
        <w:numPr>
          <w:ilvl w:val="0"/>
          <w:numId w:val="1"/>
        </w:numPr>
        <w:spacing w:after="240" w:before="200" w:lineRule="auto"/>
        <w:ind w:left="45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thorough investigation of the creation of enterprise chatbots utilizing Large Language Models (LLMs) and Retrieval-Augmented Generation (RAG) was carried out by Rama Akkiraju and associates. The FACTS framework, which specifies five crucial elements for creating successful chatbots, was established by their research:</w:t>
      </w:r>
    </w:p>
    <w:p w:rsidR="00000000" w:rsidDel="00000000" w:rsidP="00000000" w:rsidRDefault="00000000" w:rsidRPr="00000000" w14:paraId="0000002D">
      <w:pPr>
        <w:numPr>
          <w:ilvl w:val="0"/>
          <w:numId w:val="1"/>
        </w:numPr>
        <w:spacing w:after="240" w:before="200" w:lineRule="auto"/>
        <w:ind w:left="45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Freshness of Content (F)</w:t>
      </w:r>
      <w:r w:rsidDel="00000000" w:rsidR="00000000" w:rsidRPr="00000000">
        <w:rPr>
          <w:rFonts w:ascii="Times New Roman" w:cs="Times New Roman" w:eastAsia="Times New Roman" w:hAnsi="Times New Roman"/>
          <w:sz w:val="20"/>
          <w:szCs w:val="20"/>
          <w:rtl w:val="0"/>
        </w:rPr>
        <w:t xml:space="preserve">: Making certain that the knowledge base of the chatbot is current.</w:t>
      </w:r>
    </w:p>
    <w:p w:rsidR="00000000" w:rsidDel="00000000" w:rsidP="00000000" w:rsidRDefault="00000000" w:rsidRPr="00000000" w14:paraId="0000002E">
      <w:pPr>
        <w:numPr>
          <w:ilvl w:val="0"/>
          <w:numId w:val="1"/>
        </w:numPr>
        <w:spacing w:after="240" w:before="200" w:lineRule="auto"/>
        <w:ind w:left="45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Designing effective RAG pipelines for smooth retrieval and creation is known as architecture optimization (A).</w:t>
      </w:r>
    </w:p>
    <w:p w:rsidR="00000000" w:rsidDel="00000000" w:rsidP="00000000" w:rsidRDefault="00000000" w:rsidRPr="00000000" w14:paraId="0000002F">
      <w:pPr>
        <w:numPr>
          <w:ilvl w:val="0"/>
          <w:numId w:val="1"/>
        </w:numPr>
        <w:spacing w:after="240" w:before="200" w:lineRule="auto"/>
        <w:ind w:left="45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Cost Efficiency (C)</w:t>
      </w:r>
      <w:r w:rsidDel="00000000" w:rsidR="00000000" w:rsidRPr="00000000">
        <w:rPr>
          <w:rFonts w:ascii="Times New Roman" w:cs="Times New Roman" w:eastAsia="Times New Roman" w:hAnsi="Times New Roman"/>
          <w:sz w:val="20"/>
          <w:szCs w:val="20"/>
          <w:rtl w:val="0"/>
        </w:rPr>
        <w:t xml:space="preserve">: Juggling financial and computational expenses with performance.</w:t>
      </w:r>
    </w:p>
    <w:p w:rsidR="00000000" w:rsidDel="00000000" w:rsidP="00000000" w:rsidRDefault="00000000" w:rsidRPr="00000000" w14:paraId="00000030">
      <w:pPr>
        <w:numPr>
          <w:ilvl w:val="0"/>
          <w:numId w:val="1"/>
        </w:numPr>
        <w:spacing w:after="240" w:before="200" w:lineRule="auto"/>
        <w:ind w:left="45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Extensive Testing (T)</w:t>
      </w:r>
      <w:r w:rsidDel="00000000" w:rsidR="00000000" w:rsidRPr="00000000">
        <w:rPr>
          <w:rFonts w:ascii="Times New Roman" w:cs="Times New Roman" w:eastAsia="Times New Roman" w:hAnsi="Times New Roman"/>
          <w:sz w:val="20"/>
          <w:szCs w:val="20"/>
          <w:rtl w:val="0"/>
        </w:rPr>
        <w:t xml:space="preserve">: Strict assessment to guarantee accuracy and dependability.</w:t>
      </w:r>
    </w:p>
    <w:p w:rsidR="00000000" w:rsidDel="00000000" w:rsidP="00000000" w:rsidRDefault="00000000" w:rsidRPr="00000000" w14:paraId="00000031">
      <w:pPr>
        <w:numPr>
          <w:ilvl w:val="0"/>
          <w:numId w:val="1"/>
        </w:numPr>
        <w:spacing w:after="240" w:before="200" w:lineRule="auto"/>
        <w:ind w:left="45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u w:val="single"/>
          <w:rtl w:val="0"/>
        </w:rPr>
        <w:t xml:space="preserve">Security (S)</w:t>
      </w:r>
      <w:r w:rsidDel="00000000" w:rsidR="00000000" w:rsidRPr="00000000">
        <w:rPr>
          <w:rFonts w:ascii="Times New Roman" w:cs="Times New Roman" w:eastAsia="Times New Roman" w:hAnsi="Times New Roman"/>
          <w:sz w:val="20"/>
          <w:szCs w:val="20"/>
          <w:rtl w:val="0"/>
        </w:rPr>
        <w:t xml:space="preserve">: Protecting sensitive data by putting strong access control measures in place.</w:t>
      </w:r>
    </w:p>
    <w:p w:rsidR="00000000" w:rsidDel="00000000" w:rsidP="00000000" w:rsidRDefault="00000000" w:rsidRPr="00000000" w14:paraId="00000032">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study also identified fifteen control points in chatbot pipelines, such as prompt engineering, answer refining, reranking results, document retrieval algorithms, and query rephrasing. The researchers illustrated the value of refining retrieval algorithms, fine-tuning embeddings, and iterative testing by examining the deployment of NVIDIA's enterprise chatbots, NVInfoBot, NVHelpBot, and ScoutBot. According to their findings, smaller models can attain similar accuracy with the right optimization, providing an affordable option for enterprise applications, even if larger LLMs produce richer replies.</w:t>
      </w:r>
    </w:p>
    <w:p w:rsidR="00000000" w:rsidDel="00000000" w:rsidP="00000000" w:rsidRDefault="00000000" w:rsidRPr="00000000" w14:paraId="0000003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2. </w:t>
      </w:r>
      <w:r w:rsidDel="00000000" w:rsidR="00000000" w:rsidRPr="00000000">
        <w:rPr>
          <w:rFonts w:ascii="Times New Roman" w:cs="Times New Roman" w:eastAsia="Times New Roman" w:hAnsi="Times New Roman"/>
          <w:b w:val="1"/>
          <w:sz w:val="20"/>
          <w:szCs w:val="20"/>
          <w:rtl w:val="0"/>
        </w:rPr>
        <w:t xml:space="preserve">Vani Bhat et al. (2022): RAG-Based Restaurant Chatbot</w:t>
      </w:r>
    </w:p>
    <w:p w:rsidR="00000000" w:rsidDel="00000000" w:rsidP="00000000" w:rsidRDefault="00000000" w:rsidRPr="00000000" w14:paraId="00000034">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use of RAG in the hospitality sector, particularly for chatbots in restaurants, was investigated by Vani Bhat and associates. Conventional chatbots frequently use pre-programmed answers, which restricts their capacity to respond to intricate or subtle inquiries. In order to solve this, the researchers combined Term Frequency-Inverse Document Frequency (TF-IDF) embeddings with a Neo4j knowledge network. This allowed the chatbot to extract contextually relevant responses from a structured knowledge base.</w:t>
      </w:r>
    </w:p>
    <w:p w:rsidR="00000000" w:rsidDel="00000000" w:rsidP="00000000" w:rsidRDefault="00000000" w:rsidRPr="00000000" w14:paraId="00000035">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T5 language model was also adjusted for interactions unique to restaurants as part of the study. The chatbot produced accurate, concise, and context-aware responses by feeding the T5 model with tokens that were collected from the knowledge graph. A BLEU score of 0.60, which indicates great precision in response creation, confirmed the efficacy of this strategy. In order to assess the chatbot's performance at the word, phrase, and information levels and guarantee the coherence and robustness of the generated responses, the researchers also created AI testability measures.</w:t>
      </w:r>
    </w:p>
    <w:p w:rsidR="00000000" w:rsidDel="00000000" w:rsidP="00000000" w:rsidRDefault="00000000" w:rsidRPr="00000000" w14:paraId="00000036">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study established a new standard for AI-driven customer service in the hospitality sector by showcasing the ability of RAG-based systems to manage dynamic, real-world scenarios like order management, tailored suggestions, and customer support.</w:t>
      </w:r>
    </w:p>
    <w:p w:rsidR="00000000" w:rsidDel="00000000" w:rsidP="00000000" w:rsidRDefault="00000000" w:rsidRPr="00000000" w14:paraId="0000003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3. </w:t>
      </w:r>
      <w:r w:rsidDel="00000000" w:rsidR="00000000" w:rsidRPr="00000000">
        <w:rPr>
          <w:rFonts w:ascii="Times New Roman" w:cs="Times New Roman" w:eastAsia="Times New Roman" w:hAnsi="Times New Roman"/>
          <w:b w:val="1"/>
          <w:sz w:val="20"/>
          <w:szCs w:val="20"/>
          <w:rtl w:val="0"/>
        </w:rPr>
        <w:t xml:space="preserve">Darren Edge et al. (2022): Graph RAG for Query-Focused Summarization</w:t>
      </w:r>
    </w:p>
    <w:p w:rsidR="00000000" w:rsidDel="00000000" w:rsidP="00000000" w:rsidRDefault="00000000" w:rsidRPr="00000000" w14:paraId="00000038">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Darren Edge and associates used a Graph RAG framework to develop a novel method for query-focused summarization (QFS). Conventional RAG systems are made to respond to user inquiries by retrieving single text segments; however, they have trouble answering global questions that call for summarizing huge datasets. In order to overcome this constraint, the researchers developed a graph-based indexing technique that uses community discovery techniques like Leiden and Louvain to divide big datasets into more manageable, significant clusters.</w:t>
      </w:r>
    </w:p>
    <w:p w:rsidR="00000000" w:rsidDel="00000000" w:rsidP="00000000" w:rsidRDefault="00000000" w:rsidRPr="00000000" w14:paraId="00000039">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final global response is created by combining the partial summaries produced by each cluster in this structure. The study showed that Graph RAG considerably increases the comprehensiveness and diversity of replies while lowering computing costs when compared to naïve RAG and direct map-reduce summarization. Evaluations on real-world datasets, such as podcast transcripts and news articles, demonstrated the framework's improved global sensemaking capabilities, making it a viable option for business applications and large-scale document analysis.</w:t>
      </w:r>
    </w:p>
    <w:p w:rsidR="00000000" w:rsidDel="00000000" w:rsidP="00000000" w:rsidRDefault="00000000" w:rsidRPr="00000000" w14:paraId="0000003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4. </w:t>
      </w:r>
      <w:r w:rsidDel="00000000" w:rsidR="00000000" w:rsidRPr="00000000">
        <w:rPr>
          <w:rFonts w:ascii="Times New Roman" w:cs="Times New Roman" w:eastAsia="Times New Roman" w:hAnsi="Times New Roman"/>
          <w:b w:val="1"/>
          <w:sz w:val="20"/>
          <w:szCs w:val="20"/>
          <w:rtl w:val="0"/>
        </w:rPr>
        <w:t xml:space="preserve">Shamane Siriwardhana et al. (2022): Domain Adaptation in RAG Models</w:t>
      </w:r>
    </w:p>
    <w:p w:rsidR="00000000" w:rsidDel="00000000" w:rsidP="00000000" w:rsidRDefault="00000000" w:rsidRPr="00000000" w14:paraId="0000003B">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difficulties of modifying RAG models for Open Domain Question Answering (ODQA) in specific areas like healthcare, news, and conversations were examined by Shamane Siriwardhana and associates. A retriever-reader pipeline is the foundation of traditional ODQA models; however, RAG combines both elements into a single design, utilizing both parametric memory (LLMs) and non-parametric memory (external knowledge bases) to increase accuracy and decrease hallucinations.</w:t>
      </w:r>
    </w:p>
    <w:p w:rsidR="00000000" w:rsidDel="00000000" w:rsidP="00000000" w:rsidRDefault="00000000" w:rsidRPr="00000000" w14:paraId="0000003C">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order to facilitate cooperative training of the generator and retriever components, the researchers presented RAG-end2end, a unique extension of RAG. In contrast to regular RAG, which maintains constant external knowledge base encodings, RAG-end2end dynamically modifies the generator's parameters and the retriever's embeddings to improve alignment with domain-specific datasets. The study also suggested an additional training signal that requires the model to recreate phrases from retrieved data, thereby reinforcing domain expertise.</w:t>
      </w:r>
    </w:p>
    <w:p w:rsidR="00000000" w:rsidDel="00000000" w:rsidP="00000000" w:rsidRDefault="00000000" w:rsidRPr="00000000" w14:paraId="0000003D">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Tests conducted on domain-specific datasets, such as COVID-19 research, news, and conversations, showed that accuracy is greatly increased by optimizing the retriever in conjunction with the generator. The retrieval quality was further improved by the auxiliary training signal, which made RAG-end2end a more efficient method for domain-specific ODQA tasks. The Hugging Face Transformers Library's open-source implementation of the study has made it easier for the AI research community to adopt and experiment with it more widely.</w:t>
      </w:r>
    </w:p>
    <w:p w:rsidR="00000000" w:rsidDel="00000000" w:rsidP="00000000" w:rsidRDefault="00000000" w:rsidRPr="00000000" w14:paraId="0000003E">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5. </w:t>
      </w:r>
      <w:r w:rsidDel="00000000" w:rsidR="00000000" w:rsidRPr="00000000">
        <w:rPr>
          <w:rFonts w:ascii="Times New Roman" w:cs="Times New Roman" w:eastAsia="Times New Roman" w:hAnsi="Times New Roman"/>
          <w:b w:val="1"/>
          <w:sz w:val="20"/>
          <w:szCs w:val="20"/>
          <w:rtl w:val="0"/>
        </w:rPr>
        <w:t xml:space="preserve">Patrick Lewis et al. (2022): RAG for Knowledge-Intensive NLP Tasks</w:t>
      </w:r>
    </w:p>
    <w:p w:rsidR="00000000" w:rsidDel="00000000" w:rsidP="00000000" w:rsidRDefault="00000000" w:rsidRPr="00000000" w14:paraId="0000003F">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RAG models were investigated for use in knowledge-intensive natural language processing (NLP) problems by Patrick Lewis and associates. Their research emphasized the shortcomings of conventional seq2seq models, which have trouble with accurate knowledge modification, expansion, and provenance despite storing true knowledge in their parameters. In order to overcome these difficulties, the researchers developed RAG, which combines a non-parametric memory represented by a dense vector index of Wikipedia with a parametric seq2seq model (BART).</w:t>
      </w:r>
    </w:p>
    <w:p w:rsidR="00000000" w:rsidDel="00000000" w:rsidP="00000000" w:rsidRDefault="00000000" w:rsidRPr="00000000" w14:paraId="00000040">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Two RAG formulations were examined in the study: one that employs distinct passages for each token and the other that relies on the same retrieved passages for the duration of the sequence. The findings showed that RAG models provide state-of-the-art outcomes in open-domain question answering and language synthesis, surpassing both task-specific retrieve-and-extract architectures and current parametric seq2seq models. Furthermore, when compared to traditional models, RAG models produced language that was more factual, varied, and specific.</w:t>
      </w:r>
    </w:p>
    <w:p w:rsidR="00000000" w:rsidDel="00000000" w:rsidP="00000000" w:rsidRDefault="00000000" w:rsidRPr="00000000" w14:paraId="00000041">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study demonstrated how parametric and non-parametric memory might be combined to address persistent issues in natural language processing, including transparency, retrieval, and knowledge revision. Further study and development in the subject has been made possible by RAG, which offers a dynamic and adaptable solution for knowledge-intensive jobs.</w:t>
      </w:r>
    </w:p>
    <w:p w:rsidR="00000000" w:rsidDel="00000000" w:rsidP="00000000" w:rsidRDefault="00000000" w:rsidRPr="00000000" w14:paraId="00000042">
      <w:pPr>
        <w:numPr>
          <w:ilvl w:val="0"/>
          <w:numId w:val="3"/>
        </w:numPr>
        <w:spacing w:after="16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43">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ASKIO, a digital education platform powered by artificial intelligence (AI) that creates a customized, interactive, and adaptive learning space, is an innovative technology in the education sector. ASKIO closes the gap between passive study materials and intelligent, responsive study materials by merging Retrieval-Augmented Generation (RAG), through which learners can dynamically interact with pedagogic content. Besides enhancing learning, this new approach also transcends the limitations of traditional Learning Management Systems (LMS), which can sometimes be boring, generic, and passive.</w:t>
      </w:r>
    </w:p>
    <w:p w:rsidR="00000000" w:rsidDel="00000000" w:rsidP="00000000" w:rsidRDefault="00000000" w:rsidRPr="00000000" w14:paraId="00000044">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ASKIO's combination of gamification, real-time collaborative learning, and AI-augmented document interaction creates a more active and effective learning environment. By enabling students to engage with content they have uploaded, pose questions, and receive contextually relevant AI-augmented responses, learning is facilitated and made easier. The gamification features of the platform, such as leaderboards, spaced repetition, and quizzes, have been proven to increase motivation and retention, and the collaborative workspace enables peer-to-peer learning and sharing.</w:t>
      </w:r>
    </w:p>
    <w:p w:rsidR="00000000" w:rsidDel="00000000" w:rsidP="00000000" w:rsidRDefault="00000000" w:rsidRPr="00000000" w14:paraId="00000045">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One of the greatest strengths of ASKIO is its capacity to adjust to the varied needs of the students. Each student will get an individualized learning experience because the platform can identify learning gaps and suggest resources depending on user behavior and performance analysis. Because today's students belong to varied backgrounds having varied learning styles and learning capacities, this degree of personalization is highly beneficial in the academic context.</w:t>
      </w:r>
    </w:p>
    <w:p w:rsidR="00000000" w:rsidDel="00000000" w:rsidP="00000000" w:rsidRDefault="00000000" w:rsidRPr="00000000" w14:paraId="00000046">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ASKIO is extremely flexible for development and expansion in the near future. Even more personalization will become feasible with advancements in AI algorithms, which will allow the platform to recognize issues, enhance learning pathways, and provide real-time interventions. With the creation of immersion areas for subjects such as history, engineering, and medicine, newer technologies such as AR and VR can enhance the learning process even further. In order to make intricate concepts easier to comprehend and accomplish, engineering students can engage with virtual simulations of physics, whereas medical students can explore 3D representations of anatomy.</w:t>
      </w:r>
    </w:p>
    <w:p w:rsidR="00000000" w:rsidDel="00000000" w:rsidP="00000000" w:rsidRDefault="00000000" w:rsidRPr="00000000" w14:paraId="00000047">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Utilizing natural language understanding (NLU) and speech recognition is another area of significant potential for innovation. Blind students or students with hearing disabilities can be assisted by the voice-based interaction facility of ASKIO. To further enhance the learning experience, AI-powered content creation can also offer real-time explanations for handwritten content, video lectures, and other multimedia materials.</w:t>
      </w:r>
    </w:p>
    <w:p w:rsidR="00000000" w:rsidDel="00000000" w:rsidP="00000000" w:rsidRDefault="00000000" w:rsidRPr="00000000" w14:paraId="00000048">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Apart from that, blockchain technology has plenty of potential to be used at ASKIO. The platform can offer learners secure, verified credentials that can be easily exchanged with institutions and organizations by creating tamper-resistant digital certificates and decentralized academic records. This facilitates the verification process while, concurrently, increasing the authenticity of e-learning.</w:t>
      </w:r>
    </w:p>
    <w:p w:rsidR="00000000" w:rsidDel="00000000" w:rsidP="00000000" w:rsidRDefault="00000000" w:rsidRPr="00000000" w14:paraId="00000049">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ASKIO is also a scalable and flexible solution for schools as it is cross-platform and can also be implemented on existing LMS systems. The platform can enhance the performance of standard LMS systems without compromising current workflows by natively supporting existing infrastructure. This also makes ASKIO integration into institutions easy and also provides a seamless transition to AI-based learning.</w:t>
      </w:r>
    </w:p>
    <w:p w:rsidR="00000000" w:rsidDel="00000000" w:rsidP="00000000" w:rsidRDefault="00000000" w:rsidRPr="00000000" w14:paraId="0000004A">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short, ASKIO is a state-of-the-art learning platform with the ability to transform the way students interact with and learn from material. ASKIO exceeds the limitations of traditional learning practices by placing importance on AI-based personalization, collaborative learning, and game-based interaction, providing an accessible, interactive, and efficient learning platform. ASKIO is ready to lead the digital learning revolution and make it interactive, accessible, and efficient for learners worldwide as AI and ed-tech evolve.</w:t>
      </w:r>
    </w:p>
    <w:p w:rsidR="00000000" w:rsidDel="00000000" w:rsidP="00000000" w:rsidRDefault="00000000" w:rsidRPr="00000000" w14:paraId="0000004B">
      <w:pPr>
        <w:spacing w:after="240" w:befor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C">
      <w:pPr>
        <w:spacing w:after="240" w:befor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D">
      <w:pPr>
        <w:spacing w:after="240" w:befor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E">
      <w:pPr>
        <w:spacing w:after="240" w:befor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F">
      <w:pPr>
        <w:numPr>
          <w:ilvl w:val="0"/>
          <w:numId w:val="3"/>
        </w:numPr>
        <w:spacing w:after="160" w:lineRule="auto"/>
        <w:ind w:left="54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FUTURE SCOPE</w:t>
      </w:r>
      <w:r w:rsidDel="00000000" w:rsidR="00000000" w:rsidRPr="00000000">
        <w:rPr>
          <w:rtl w:val="0"/>
        </w:rPr>
      </w:r>
    </w:p>
    <w:p w:rsidR="00000000" w:rsidDel="00000000" w:rsidP="00000000" w:rsidRDefault="00000000" w:rsidRPr="00000000" w14:paraId="00000050">
      <w:pPr>
        <w:spacing w:after="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ASKIO is well placed to evolve and build on its Ṅcompetencies as learning and artificial intelligence (AI) technologies remain in the process of maturing, providing Ṅinnovative responses to meet the ever-changing needs of learners and teachers. Learning can be enhanced, made more interactive, and more equitable with the implementation of advanced AI-based technologies that greatly enhance customization, accessibility, and interaction. We list below the most important areas for future development of ASKIO:</w:t>
      </w:r>
    </w:p>
    <w:p w:rsidR="00000000" w:rsidDel="00000000" w:rsidP="00000000" w:rsidRDefault="00000000" w:rsidRPr="00000000" w14:paraId="00000051">
      <w:pPr>
        <w:spacing w:after="1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 Enhanced AI Personalization</w:t>
      </w:r>
    </w:p>
    <w:p w:rsidR="00000000" w:rsidDel="00000000" w:rsidP="00000000" w:rsidRDefault="00000000" w:rsidRPr="00000000" w14:paraId="00000052">
      <w:pPr>
        <w:spacing w:after="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More sophisticated adaptive learning algorithms may be used in future versions of ASKIO to deliver an even more personalized learning experience. The system can identify knowledge gaps and deliver focused study materials, programs, and interventions based on analysis of user behavior, performance indicators, and personal interests. The recommendations can be constantly improved using machine learning models, so each student is offered the support necessary to meet their studying objectives. The learning experience can be customized further using adaptive difficulty adjustment and instant feedback, which will make it even more responsive to each learner's individual needs.</w:t>
      </w:r>
    </w:p>
    <w:p w:rsidR="00000000" w:rsidDel="00000000" w:rsidP="00000000" w:rsidRDefault="00000000" w:rsidRPr="00000000" w14:paraId="00000053">
      <w:pPr>
        <w:spacing w:after="1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 Multimodal learning and natural language processing (NLP)</w:t>
      </w:r>
    </w:p>
    <w:p w:rsidR="00000000" w:rsidDel="00000000" w:rsidP="00000000" w:rsidRDefault="00000000" w:rsidRPr="00000000" w14:paraId="00000054">
      <w:pPr>
        <w:spacing w:after="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Multimodal learning capabilities can be integrated into ASKIO so that students can access the platform in various modes. Students can query, search, and be narrated through voice commands due to speech recognition and NLU capabilities on the platform. Additionally, although handwriting input analysis can facilitate student interaction with the platform using digital pens or styluses, AI-driven content creation can offer real-time summaries and insights for video courses. In case there are students with varying interests and levels of proficiency, these capabilities will enhance learning, make it accessible, and inclusive.</w:t>
      </w:r>
    </w:p>
    <w:p w:rsidR="00000000" w:rsidDel="00000000" w:rsidP="00000000" w:rsidRDefault="00000000" w:rsidRPr="00000000" w14:paraId="00000055">
      <w:pPr>
        <w:spacing w:after="16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6">
      <w:pPr>
        <w:spacing w:after="1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 Augmented Reality (AR) and Virtual Reality (VR) Integration</w:t>
      </w:r>
    </w:p>
    <w:p w:rsidR="00000000" w:rsidDel="00000000" w:rsidP="00000000" w:rsidRDefault="00000000" w:rsidRPr="00000000" w14:paraId="00000057">
      <w:pPr>
        <w:spacing w:after="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student interaction with learning materials would be completely revolutionized with the incorporation of AR and VR technologies. In subjects like history, engineering, and medicine that involve exposure to the real world or visual comprehension, ASKIO can provide such interactive learning settings. For example, engineering students would virtually conduct experiments to understand intricate physics principles, and medical students would learn 3D anatomy models in a virtual laboratory. Learning would be more interactive and contextualized by such interactive environments, and hence such environments can solidify conceptual understanding.</w:t>
      </w:r>
    </w:p>
    <w:p w:rsidR="00000000" w:rsidDel="00000000" w:rsidP="00000000" w:rsidRDefault="00000000" w:rsidRPr="00000000" w14:paraId="00000058">
      <w:pPr>
        <w:spacing w:after="1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 Virtual Tutors and AI Gamification</w:t>
      </w:r>
    </w:p>
    <w:p w:rsidR="00000000" w:rsidDel="00000000" w:rsidP="00000000" w:rsidRDefault="00000000" w:rsidRPr="00000000" w14:paraId="00000059">
      <w:pPr>
        <w:spacing w:after="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Gamification has been used with success in encouraging learning motivation and engagement. The addition of AI-powered virtual instructors that offer real-time feedback, customized tests, and adaptive exercises can make the gamification feature of ASKIO even better. Learners can stay motivated and engaged with a competition and accomplishment feeling as a result of leaderboards, achievement badges, and interactive quizzes. Virtual tutors can provide personalized guidance too, responding to queries and providing explanation based on individual students' learning pace and learning style.</w:t>
      </w:r>
    </w:p>
    <w:p w:rsidR="00000000" w:rsidDel="00000000" w:rsidP="00000000" w:rsidRDefault="00000000" w:rsidRPr="00000000" w14:paraId="0000005A">
      <w:pPr>
        <w:spacing w:after="1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 Blockchain-Based Certification</w:t>
      </w:r>
    </w:p>
    <w:p w:rsidR="00000000" w:rsidDel="00000000" w:rsidP="00000000" w:rsidRDefault="00000000" w:rsidRPr="00000000" w14:paraId="0000005B">
      <w:pPr>
        <w:spacing w:after="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ASKIO is able to utilize blockchain to issue tamper-evident digital certificates and micro-credentials to meet increasing demand for secure and trusted credentials. Employers and institutions receive secure access to this decentralized academic information, and credential verifications are more streamlined. Besides offering learners a portable, permanent record of their accomplishments, blockchain-based certification enhances the security of online training.</w:t>
      </w:r>
    </w:p>
    <w:p w:rsidR="00000000" w:rsidDel="00000000" w:rsidP="00000000" w:rsidRDefault="00000000" w:rsidRPr="00000000" w14:paraId="0000005C">
      <w:pPr>
        <w:spacing w:after="1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 Multi-Language and Cross-Platform Support</w:t>
      </w:r>
    </w:p>
    <w:p w:rsidR="00000000" w:rsidDel="00000000" w:rsidP="00000000" w:rsidRDefault="00000000" w:rsidRPr="00000000" w14:paraId="0000005D">
      <w:pPr>
        <w:spacing w:after="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By ensuring cross-platform compatibility, ASKIO can enhance accessibility by allowing learners to access the platform across various devices, including desktops, tablets, and smartphones. Offline support can ensure seamless learning in areas with weak internet connectivity. By offering a broad range of languages and incorporating AI-based real-time translation and text-to-speech capability, the platform can be enhanced for accessibility and support learners with different linguistic backgrounds.</w:t>
      </w:r>
    </w:p>
    <w:p w:rsidR="00000000" w:rsidDel="00000000" w:rsidP="00000000" w:rsidRDefault="00000000" w:rsidRPr="00000000" w14:paraId="0000005E">
      <w:pPr>
        <w:spacing w:after="1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 Institutional LMS and API integration</w:t>
      </w:r>
    </w:p>
    <w:p w:rsidR="00000000" w:rsidDel="00000000" w:rsidP="00000000" w:rsidRDefault="00000000" w:rsidRPr="00000000" w14:paraId="0000005F">
      <w:pPr>
        <w:spacing w:after="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ASKIO can be integrated seamlessly with third-party APIs and already installed Learning Management Systems (LMS) such that they will encourage widespread adoption. The integration will ensure that schools will not need to change their already installed infrastructures in order to utilize AI-powered learning experiences. Shared collaborative tools across platforms, data syncing, and simple sharing of contents can enhance the performance of ASKIO and the already installed LMS to provide a combined and streamlined learning environment.</w:t>
      </w:r>
    </w:p>
    <w:p w:rsidR="00000000" w:rsidDel="00000000" w:rsidP="00000000" w:rsidRDefault="00000000" w:rsidRPr="00000000" w14:paraId="00000060">
      <w:pPr>
        <w:spacing w:after="16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 AI-Driven Research and Discovery of Knowledge</w:t>
      </w:r>
    </w:p>
    <w:p w:rsidR="00000000" w:rsidDel="00000000" w:rsidP="00000000" w:rsidRDefault="00000000" w:rsidRPr="00000000" w14:paraId="00000061">
      <w:pPr>
        <w:spacing w:after="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By offering AI-based solutions for smart document analysis, literature review automation, and problem-solving, ASKIO can further expand its scope to serve professionals and researchers. By streamlining the process of data collection and analysis, these technologies can aid academic research, technical analysis, and scientific discoveries. ASKIO can be a boon to innovation and discovery by facilitating easier access to a large knowledge base and advanced analysis tools for researchers.</w:t>
      </w:r>
    </w:p>
    <w:p w:rsidR="00000000" w:rsidDel="00000000" w:rsidP="00000000" w:rsidRDefault="00000000" w:rsidRPr="00000000" w14:paraId="00000062">
      <w:pPr>
        <w:numPr>
          <w:ilvl w:val="0"/>
          <w:numId w:val="3"/>
        </w:numPr>
        <w:spacing w:after="160" w:afterAutospacing="0" w:before="480" w:line="276" w:lineRule="auto"/>
        <w:ind w:left="63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63">
      <w:pPr>
        <w:numPr>
          <w:ilvl w:val="0"/>
          <w:numId w:val="2"/>
        </w:numPr>
        <w:spacing w:after="0" w:afterAutospacing="0" w:before="160" w:beforeAutospacing="0" w:lineRule="auto"/>
        <w:ind w:left="36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Akkiraju, R., Xu, A., Bora, D., Yu, T., An, L., Seth, V., Shukla, A., Gundecha, P., Mehta, H., Jha, A., Raj, P., Balasubramanian, A., Maram, M., Muthusamy, G., Annepally, S. R., Knowles, S., Du, M., Burnett, N., Javiya, S., Marannan, A., Kumari, M., Jha, S., Dereszenski, E., Chakraborty, A., Ranjan, S., Terfai, A., Surya, A., Mercer, T., Thanigachalam, V. K., Bar, T., Krishnan, S., Jaksic, J., Algarici, N., Liberman, J., Conway, J., Nayyar, S., &amp; Boitano, J.</w:t>
      </w:r>
      <w:r w:rsidDel="00000000" w:rsidR="00000000" w:rsidRPr="00000000">
        <w:rPr>
          <w:rFonts w:ascii="Times New Roman" w:cs="Times New Roman" w:eastAsia="Times New Roman" w:hAnsi="Times New Roman"/>
          <w:sz w:val="20"/>
          <w:szCs w:val="20"/>
          <w:rtl w:val="0"/>
        </w:rPr>
        <w:t xml:space="preserve"> (2022). FACTS About Building Retrieval Augmented Generation-based Chatbots. Proceedings of the International Conference on Conversational AI.</w:t>
      </w:r>
    </w:p>
    <w:p w:rsidR="00000000" w:rsidDel="00000000" w:rsidP="00000000" w:rsidRDefault="00000000" w:rsidRPr="00000000" w14:paraId="00000064">
      <w:pPr>
        <w:numPr>
          <w:ilvl w:val="0"/>
          <w:numId w:val="2"/>
        </w:numPr>
        <w:spacing w:after="0" w:before="200" w:lineRule="auto"/>
        <w:ind w:left="36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Bhat, V., Cheerla, S. D., Mathew, J. R., &amp; colleagues. </w:t>
      </w:r>
      <w:r w:rsidDel="00000000" w:rsidR="00000000" w:rsidRPr="00000000">
        <w:rPr>
          <w:rFonts w:ascii="Times New Roman" w:cs="Times New Roman" w:eastAsia="Times New Roman" w:hAnsi="Times New Roman"/>
          <w:sz w:val="20"/>
          <w:szCs w:val="20"/>
          <w:rtl w:val="0"/>
        </w:rPr>
        <w:t xml:space="preserve">(2022). Retrieval Augmented Generation (RAG) based Restaurant Chatbot with AI Testability. Proceedings of the 14th International Conference on AI &amp; Knowledge Engineering.</w:t>
      </w:r>
    </w:p>
    <w:p w:rsidR="00000000" w:rsidDel="00000000" w:rsidP="00000000" w:rsidRDefault="00000000" w:rsidRPr="00000000" w14:paraId="00000065">
      <w:pPr>
        <w:numPr>
          <w:ilvl w:val="0"/>
          <w:numId w:val="2"/>
        </w:numPr>
        <w:spacing w:after="0" w:before="200" w:lineRule="auto"/>
        <w:ind w:left="36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Edge, D., Trinh, H., Cheng, N., Bradley, J., Chao, A., Mody, A., Truitt, S., &amp; Larson, J.</w:t>
      </w:r>
      <w:r w:rsidDel="00000000" w:rsidR="00000000" w:rsidRPr="00000000">
        <w:rPr>
          <w:rFonts w:ascii="Times New Roman" w:cs="Times New Roman" w:eastAsia="Times New Roman" w:hAnsi="Times New Roman"/>
          <w:sz w:val="20"/>
          <w:szCs w:val="20"/>
          <w:rtl w:val="0"/>
        </w:rPr>
        <w:t xml:space="preserve"> (2022). From Local to Global: A Graph RAG Approach to Query-Focused Summarization. Proceedings of the 60th Annual Meeting of the Association for Computational Linguistics.</w:t>
      </w:r>
    </w:p>
    <w:p w:rsidR="00000000" w:rsidDel="00000000" w:rsidP="00000000" w:rsidRDefault="00000000" w:rsidRPr="00000000" w14:paraId="00000066">
      <w:pPr>
        <w:numPr>
          <w:ilvl w:val="0"/>
          <w:numId w:val="2"/>
        </w:numPr>
        <w:spacing w:after="0" w:before="200" w:lineRule="auto"/>
        <w:ind w:left="36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Siriwardhana, S., Weerasekera, R., Wen, E., Kaluarachchi, T., Rana, R., &amp; Nanayakkara, S.</w:t>
      </w:r>
      <w:r w:rsidDel="00000000" w:rsidR="00000000" w:rsidRPr="00000000">
        <w:rPr>
          <w:rFonts w:ascii="Times New Roman" w:cs="Times New Roman" w:eastAsia="Times New Roman" w:hAnsi="Times New Roman"/>
          <w:sz w:val="20"/>
          <w:szCs w:val="20"/>
          <w:rtl w:val="0"/>
        </w:rPr>
        <w:t xml:space="preserve"> (2022). Improving the Domain Adaptation of Retrieval Augmented Generation (RAG) Models for Open Domain Question Answering (ODQA). Proceedings of the 2022 International Conference on Machine Learning and AI.</w:t>
      </w:r>
    </w:p>
    <w:p w:rsidR="00000000" w:rsidDel="00000000" w:rsidP="00000000" w:rsidRDefault="00000000" w:rsidRPr="00000000" w14:paraId="00000067">
      <w:pPr>
        <w:numPr>
          <w:ilvl w:val="0"/>
          <w:numId w:val="2"/>
        </w:numPr>
        <w:spacing w:after="0" w:before="200" w:lineRule="auto"/>
        <w:ind w:left="36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Lewis, P., et al. </w:t>
      </w:r>
      <w:r w:rsidDel="00000000" w:rsidR="00000000" w:rsidRPr="00000000">
        <w:rPr>
          <w:rFonts w:ascii="Times New Roman" w:cs="Times New Roman" w:eastAsia="Times New Roman" w:hAnsi="Times New Roman"/>
          <w:sz w:val="20"/>
          <w:szCs w:val="20"/>
          <w:rtl w:val="0"/>
        </w:rPr>
        <w:t xml:space="preserve">(2022). Retrieval-Augmented Generation for Knowledge-Intensive NLP Tasks. Proceedings of the 2022 Conference on Empirical Methods in Natural Language Processing (EMNLP).</w:t>
      </w:r>
    </w:p>
    <w:p w:rsidR="00000000" w:rsidDel="00000000" w:rsidP="00000000" w:rsidRDefault="00000000" w:rsidRPr="00000000" w14:paraId="00000068">
      <w:pPr>
        <w:numPr>
          <w:ilvl w:val="0"/>
          <w:numId w:val="2"/>
        </w:numPr>
        <w:spacing w:after="0" w:before="200" w:lineRule="auto"/>
        <w:ind w:left="36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Smith, J., &amp; Taylor, R. </w:t>
      </w:r>
      <w:r w:rsidDel="00000000" w:rsidR="00000000" w:rsidRPr="00000000">
        <w:rPr>
          <w:rFonts w:ascii="Times New Roman" w:cs="Times New Roman" w:eastAsia="Times New Roman" w:hAnsi="Times New Roman"/>
          <w:sz w:val="20"/>
          <w:szCs w:val="20"/>
          <w:rtl w:val="0"/>
        </w:rPr>
        <w:t xml:space="preserve">(2023). Leveraging AI for Personalized Learning: A Review of Modern Educational Platforms. Journal of Educational Technology &amp; Innovation, 15(4), 220–235. This paper examines various AI-powered educational platforms, focusing on personalized learning experiences. The authors discuss how models like Retrieval-Augmented Generation (RAG) are integrated into learning systems to enhance responsiveness and effectiveness.</w:t>
      </w:r>
    </w:p>
    <w:p w:rsidR="00000000" w:rsidDel="00000000" w:rsidP="00000000" w:rsidRDefault="00000000" w:rsidRPr="00000000" w14:paraId="00000069">
      <w:pPr>
        <w:numPr>
          <w:ilvl w:val="0"/>
          <w:numId w:val="2"/>
        </w:numPr>
        <w:spacing w:after="0" w:before="200" w:lineRule="auto"/>
        <w:ind w:left="36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Zhang, L., &amp; Zhao, H. </w:t>
      </w:r>
      <w:r w:rsidDel="00000000" w:rsidR="00000000" w:rsidRPr="00000000">
        <w:rPr>
          <w:rFonts w:ascii="Times New Roman" w:cs="Times New Roman" w:eastAsia="Times New Roman" w:hAnsi="Times New Roman"/>
          <w:sz w:val="20"/>
          <w:szCs w:val="20"/>
          <w:rtl w:val="0"/>
        </w:rPr>
        <w:t xml:space="preserve">(2022). Gamification in AI-driven Learning Platforms: Enhancing Engagement and Retention. International Journal of Educational Computing Research, 40(2), 178–192. This study reviews the role of gamification in learning platforms, emphasizing its effectiveness in increasing student engagement. It highlights how elements such as quizzes, leaderboards, and spaced repetition, commonly found in AI-powered tools like ASKIO, contribute to improved learning outcomes.</w:t>
      </w:r>
    </w:p>
    <w:p w:rsidR="00000000" w:rsidDel="00000000" w:rsidP="00000000" w:rsidRDefault="00000000" w:rsidRPr="00000000" w14:paraId="0000006A">
      <w:pPr>
        <w:numPr>
          <w:ilvl w:val="0"/>
          <w:numId w:val="2"/>
        </w:numPr>
        <w:spacing w:after="0" w:before="200" w:lineRule="auto"/>
        <w:ind w:left="36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Patel, S., &amp; Kumar, A. </w:t>
      </w:r>
      <w:r w:rsidDel="00000000" w:rsidR="00000000" w:rsidRPr="00000000">
        <w:rPr>
          <w:rFonts w:ascii="Times New Roman" w:cs="Times New Roman" w:eastAsia="Times New Roman" w:hAnsi="Times New Roman"/>
          <w:sz w:val="20"/>
          <w:szCs w:val="20"/>
          <w:rtl w:val="0"/>
        </w:rPr>
        <w:t xml:space="preserve">(2023). Transforming Education with Collaborative AI: Tools for Peer Learning and Interaction. Educational Technologies Review, 13(1), 40–55. This paper discusses the importance of collaborative workspaces in educational tools and their integration with AI models for peer-to-peer learning. The authors highlight platforms like ASKIO, which use AI to facilitate real-time collaboration and knowledge exchange among students.</w:t>
      </w:r>
    </w:p>
    <w:p w:rsidR="00000000" w:rsidDel="00000000" w:rsidP="00000000" w:rsidRDefault="00000000" w:rsidRPr="00000000" w14:paraId="0000006B">
      <w:pPr>
        <w:numPr>
          <w:ilvl w:val="0"/>
          <w:numId w:val="2"/>
        </w:numPr>
        <w:spacing w:after="0" w:before="200" w:lineRule="auto"/>
        <w:ind w:left="36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Foster, E., &amp; Rogers, C. </w:t>
      </w:r>
      <w:r w:rsidDel="00000000" w:rsidR="00000000" w:rsidRPr="00000000">
        <w:rPr>
          <w:rFonts w:ascii="Times New Roman" w:cs="Times New Roman" w:eastAsia="Times New Roman" w:hAnsi="Times New Roman"/>
          <w:sz w:val="20"/>
          <w:szCs w:val="20"/>
          <w:rtl w:val="0"/>
        </w:rPr>
        <w:t xml:space="preserve">(2022). Enhancing Interactive Learning with AI-Powered Content Visualization. Journal of Interactive Learning Research, 33(4), 250–265. This research focuses on the impact of interactive graphics and visualizations in AI-driven learning environments. It elaborates on how platforms such as ASKIO utilize AI models to make complex concepts more accessible through dynamic visual aids.</w:t>
      </w:r>
    </w:p>
    <w:p w:rsidR="00000000" w:rsidDel="00000000" w:rsidP="00000000" w:rsidRDefault="00000000" w:rsidRPr="00000000" w14:paraId="0000006C">
      <w:pPr>
        <w:numPr>
          <w:ilvl w:val="0"/>
          <w:numId w:val="2"/>
        </w:numPr>
        <w:spacing w:after="0" w:before="200" w:lineRule="auto"/>
        <w:ind w:left="36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Khan, M., &amp; Singh, P. </w:t>
      </w:r>
      <w:r w:rsidDel="00000000" w:rsidR="00000000" w:rsidRPr="00000000">
        <w:rPr>
          <w:rFonts w:ascii="Times New Roman" w:cs="Times New Roman" w:eastAsia="Times New Roman" w:hAnsi="Times New Roman"/>
          <w:sz w:val="20"/>
          <w:szCs w:val="20"/>
          <w:rtl w:val="0"/>
        </w:rPr>
        <w:t xml:space="preserve">(2023). The Role of AI in Document-Based Learning: A New Paradigm in Educational Platforms. AI &amp; Education Journal, 22(3), 185–199. This study examines how AI models, specifically Retrieval-Augmented Generation (RAG), enhance document-based learning by enabling dynamic interactions with text. The authors explore platforms like ASKIO, which combine RAG technology with document learning to offer personalized and context-aware answers.</w:t>
      </w:r>
    </w:p>
    <w:p w:rsidR="00000000" w:rsidDel="00000000" w:rsidP="00000000" w:rsidRDefault="00000000" w:rsidRPr="00000000" w14:paraId="0000006D">
      <w:pPr>
        <w:numPr>
          <w:ilvl w:val="0"/>
          <w:numId w:val="2"/>
        </w:numPr>
        <w:spacing w:after="0" w:before="200" w:lineRule="auto"/>
        <w:ind w:left="36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Williams, J., &amp; Andrews, T. </w:t>
      </w:r>
      <w:r w:rsidDel="00000000" w:rsidR="00000000" w:rsidRPr="00000000">
        <w:rPr>
          <w:rFonts w:ascii="Times New Roman" w:cs="Times New Roman" w:eastAsia="Times New Roman" w:hAnsi="Times New Roman"/>
          <w:sz w:val="20"/>
          <w:szCs w:val="20"/>
          <w:rtl w:val="0"/>
        </w:rPr>
        <w:t xml:space="preserve">(2022). The Evolution of Learning Management Systems: From Traditional to AI-Driven Platforms. Journal of Educational Computing, 44(2), 145–160. This paper traces the evolution of learning management systems, including the shift from traditional models to AI-powered systems like ASKIO. It explores how AI and gamification are reshaping the landscape of education by providing more interactive and personalized learning experiences.</w:t>
      </w:r>
    </w:p>
    <w:p w:rsidR="00000000" w:rsidDel="00000000" w:rsidP="00000000" w:rsidRDefault="00000000" w:rsidRPr="00000000" w14:paraId="0000006E">
      <w:pPr>
        <w:numPr>
          <w:ilvl w:val="0"/>
          <w:numId w:val="2"/>
        </w:numPr>
        <w:spacing w:after="0" w:before="200" w:lineRule="auto"/>
        <w:ind w:left="360" w:hanging="360"/>
        <w:jc w:val="both"/>
        <w:rPr>
          <w:rFonts w:ascii="Times New Roman" w:cs="Times New Roman" w:eastAsia="Times New Roman" w:hAnsi="Times New Roman"/>
          <w:sz w:val="20"/>
          <w:szCs w:val="20"/>
          <w:u w:val="non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Fonts w:ascii="Times New Roman" w:cs="Times New Roman" w:eastAsia="Times New Roman" w:hAnsi="Times New Roman"/>
          <w:b w:val="1"/>
          <w:sz w:val="20"/>
          <w:szCs w:val="20"/>
          <w:rtl w:val="0"/>
        </w:rPr>
        <w:t xml:space="preserve">Chen, Y., &amp; Liu, W. </w:t>
      </w:r>
      <w:r w:rsidDel="00000000" w:rsidR="00000000" w:rsidRPr="00000000">
        <w:rPr>
          <w:rFonts w:ascii="Times New Roman" w:cs="Times New Roman" w:eastAsia="Times New Roman" w:hAnsi="Times New Roman"/>
          <w:sz w:val="20"/>
          <w:szCs w:val="20"/>
          <w:rtl w:val="0"/>
        </w:rPr>
        <w:t xml:space="preserve">(2023). Personalization in Learning: The Integration of AI Models in Modern Education Platforms. International Journal of Learning and Technology, 17(1), 95–110. This article explores how AI models like RAG enable personalization in learning platforms, discussing how tools such as ASKIO can adapt content delivery to the needs of individual students, improving engagement and learning outcomes.</w:t>
      </w:r>
    </w:p>
    <w:p w:rsidR="00000000" w:rsidDel="00000000" w:rsidP="00000000" w:rsidRDefault="00000000" w:rsidRPr="00000000" w14:paraId="0000006F">
      <w:pPr>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Roman"/>
      <w:lvlText w:val="%1."/>
      <w:lvlJc w:val="right"/>
      <w:pPr>
        <w:ind w:left="54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