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D5485" w14:textId="17623059" w:rsidR="002D3976" w:rsidRDefault="003C0B89" w:rsidP="002D3976">
      <w:pPr>
        <w:spacing w:before="100" w:beforeAutospacing="1" w:after="100" w:afterAutospacing="1" w:line="360" w:lineRule="auto"/>
        <w:jc w:val="center"/>
        <w:outlineLvl w:val="2"/>
        <w:rPr>
          <w:rFonts w:ascii="Times New Roman" w:eastAsia="Times New Roman" w:hAnsi="Times New Roman" w:cs="Times New Roman"/>
          <w:b/>
          <w:bCs/>
          <w:sz w:val="24"/>
          <w:szCs w:val="24"/>
          <w:lang w:eastAsia="en-IN"/>
        </w:rPr>
      </w:pPr>
      <w:r w:rsidRPr="002D3976">
        <w:rPr>
          <w:rFonts w:ascii="Times New Roman" w:eastAsia="Times New Roman" w:hAnsi="Times New Roman" w:cs="Times New Roman"/>
          <w:b/>
          <w:bCs/>
          <w:sz w:val="24"/>
          <w:szCs w:val="24"/>
          <w:lang w:eastAsia="en-IN"/>
        </w:rPr>
        <w:t>FINANCIAL PERFORMANCE ANALYSIS IN A REAL ESTATE COMPANY</w:t>
      </w:r>
    </w:p>
    <w:p w14:paraId="06D14E34" w14:textId="540D248E" w:rsidR="008C0BD3" w:rsidRDefault="003C0B89" w:rsidP="008C0BD3">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8C0BD3">
        <w:rPr>
          <w:rFonts w:ascii="Times New Roman" w:eastAsia="Times New Roman" w:hAnsi="Times New Roman" w:cs="Times New Roman"/>
          <w:b/>
          <w:bCs/>
          <w:sz w:val="24"/>
          <w:szCs w:val="24"/>
          <w:lang w:eastAsia="en-IN"/>
        </w:rPr>
        <w:t>ABSTRACT</w:t>
      </w:r>
    </w:p>
    <w:p w14:paraId="7EB154FA" w14:textId="36449134" w:rsidR="002D3976" w:rsidRPr="002D3976" w:rsidRDefault="002D3976" w:rsidP="008C0BD3">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2D3976">
        <w:rPr>
          <w:rFonts w:ascii="Times New Roman" w:eastAsia="Times New Roman" w:hAnsi="Times New Roman" w:cs="Times New Roman"/>
          <w:sz w:val="24"/>
          <w:szCs w:val="24"/>
          <w:lang w:eastAsia="en-IN"/>
        </w:rPr>
        <w:t>This analysis examines the financial performance of real estate companies, focusing on key metrics, challenges, and potential solutions to improve profitability and sustainability. It explores the impact of market fluctuations, financing strategies, and operational efficiency on overall financial health. The study culminates in proposing actionable strategies for enhanced financial management in the real estate sector.</w:t>
      </w:r>
      <w:r>
        <w:rPr>
          <w:rFonts w:ascii="Times New Roman" w:eastAsia="Times New Roman" w:hAnsi="Times New Roman" w:cs="Times New Roman"/>
          <w:sz w:val="24"/>
          <w:szCs w:val="24"/>
          <w:lang w:eastAsia="en-IN"/>
        </w:rPr>
        <w:t xml:space="preserve"> </w:t>
      </w:r>
      <w:r w:rsidRPr="002D3976">
        <w:rPr>
          <w:rFonts w:ascii="Times New Roman" w:eastAsia="Times New Roman" w:hAnsi="Times New Roman" w:cs="Times New Roman"/>
          <w:sz w:val="24"/>
          <w:szCs w:val="24"/>
          <w:lang w:eastAsia="en-IN"/>
        </w:rPr>
        <w:t>This study assesses common financial metrics, explores factors impacting profitability, and proposes strategies for enhanced financial management and sustainability.</w:t>
      </w:r>
    </w:p>
    <w:p w14:paraId="0C94E9B3" w14:textId="6277FA46" w:rsidR="008C0BD3" w:rsidRDefault="003C0B89" w:rsidP="008C0BD3">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8C0BD3">
        <w:rPr>
          <w:rFonts w:ascii="Times New Roman" w:eastAsia="Times New Roman" w:hAnsi="Times New Roman" w:cs="Times New Roman"/>
          <w:b/>
          <w:bCs/>
          <w:sz w:val="24"/>
          <w:szCs w:val="24"/>
          <w:lang w:eastAsia="en-IN"/>
        </w:rPr>
        <w:t>INTRODUCTION</w:t>
      </w:r>
    </w:p>
    <w:p w14:paraId="6308DF30" w14:textId="77777777" w:rsidR="002D3976" w:rsidRPr="002D3976" w:rsidRDefault="002D3976" w:rsidP="002D3976">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2D3976">
        <w:rPr>
          <w:rFonts w:ascii="Times New Roman" w:eastAsia="Times New Roman" w:hAnsi="Times New Roman" w:cs="Times New Roman"/>
          <w:b/>
          <w:bCs/>
          <w:sz w:val="24"/>
          <w:szCs w:val="24"/>
          <w:lang w:eastAsia="en-IN"/>
        </w:rPr>
        <w:t xml:space="preserve">Background: </w:t>
      </w:r>
      <w:r w:rsidRPr="002D3976">
        <w:rPr>
          <w:rFonts w:ascii="Times New Roman" w:eastAsia="Times New Roman" w:hAnsi="Times New Roman" w:cs="Times New Roman"/>
          <w:sz w:val="24"/>
          <w:szCs w:val="24"/>
          <w:lang w:eastAsia="en-IN"/>
        </w:rPr>
        <w:t>The real estate sector plays a crucial role in the economy, involving significant capital investments and long-term projects. Financial performance analysis is essential for stakeholders to assess the viability and profitability of real estate companies.</w:t>
      </w:r>
    </w:p>
    <w:p w14:paraId="66671B2A" w14:textId="77777777" w:rsidR="002D3976" w:rsidRPr="002D3976" w:rsidRDefault="002D3976" w:rsidP="002D3976">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2D3976">
        <w:rPr>
          <w:rFonts w:ascii="Times New Roman" w:eastAsia="Times New Roman" w:hAnsi="Times New Roman" w:cs="Times New Roman"/>
          <w:b/>
          <w:bCs/>
          <w:sz w:val="24"/>
          <w:szCs w:val="24"/>
          <w:lang w:eastAsia="en-IN"/>
        </w:rPr>
        <w:t xml:space="preserve">Purpose: </w:t>
      </w:r>
      <w:r w:rsidRPr="002D3976">
        <w:rPr>
          <w:rFonts w:ascii="Times New Roman" w:eastAsia="Times New Roman" w:hAnsi="Times New Roman" w:cs="Times New Roman"/>
          <w:sz w:val="24"/>
          <w:szCs w:val="24"/>
          <w:lang w:eastAsia="en-IN"/>
        </w:rPr>
        <w:t>This analysis aims to provide a comprehensive overview of the financial performance evaluation process in real estate, highlighting critical metrics and challenges.</w:t>
      </w:r>
    </w:p>
    <w:p w14:paraId="4CB4AB10" w14:textId="77777777" w:rsidR="00A32F67" w:rsidRDefault="002D3976" w:rsidP="00A32F67">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2D3976">
        <w:rPr>
          <w:rFonts w:ascii="Times New Roman" w:eastAsia="Times New Roman" w:hAnsi="Times New Roman" w:cs="Times New Roman"/>
          <w:b/>
          <w:bCs/>
          <w:sz w:val="24"/>
          <w:szCs w:val="24"/>
          <w:lang w:eastAsia="en-IN"/>
        </w:rPr>
        <w:t xml:space="preserve">Scope: </w:t>
      </w:r>
      <w:r w:rsidRPr="002D3976">
        <w:rPr>
          <w:rFonts w:ascii="Times New Roman" w:eastAsia="Times New Roman" w:hAnsi="Times New Roman" w:cs="Times New Roman"/>
          <w:sz w:val="24"/>
          <w:szCs w:val="24"/>
          <w:lang w:eastAsia="en-IN"/>
        </w:rPr>
        <w:t>The scope includes the analysis of financial statements, market trends, and operational factors influencing the financial health of real estate companies.</w:t>
      </w:r>
    </w:p>
    <w:p w14:paraId="2922DDDD" w14:textId="15F0A9F4" w:rsidR="002D3976" w:rsidRPr="00A32F67" w:rsidRDefault="003C0B89" w:rsidP="00A32F67">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OVERVIEW</w:t>
      </w:r>
      <w:r>
        <w:rPr>
          <w:rFonts w:ascii="Times New Roman" w:eastAsia="Times New Roman" w:hAnsi="Times New Roman" w:cs="Times New Roman"/>
          <w:b/>
          <w:bCs/>
          <w:sz w:val="24"/>
          <w:szCs w:val="24"/>
          <w:lang w:eastAsia="en-IN"/>
        </w:rPr>
        <w:t>:</w:t>
      </w:r>
    </w:p>
    <w:p w14:paraId="1B22C0BE" w14:textId="77777777" w:rsidR="002D3976" w:rsidRPr="002D3976" w:rsidRDefault="002D3976" w:rsidP="002D3976">
      <w:p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2D3976">
        <w:rPr>
          <w:rFonts w:ascii="Times New Roman" w:eastAsia="Times New Roman" w:hAnsi="Times New Roman" w:cs="Times New Roman"/>
          <w:sz w:val="24"/>
          <w:szCs w:val="24"/>
          <w:lang w:eastAsia="en-IN"/>
        </w:rPr>
        <w:t>Key Financial Metrics:</w:t>
      </w:r>
    </w:p>
    <w:p w14:paraId="1F490142" w14:textId="77777777" w:rsidR="002D3976" w:rsidRPr="002D3976" w:rsidRDefault="002D3976" w:rsidP="002D3976">
      <w:pPr>
        <w:pStyle w:val="ListParagraph"/>
        <w:numPr>
          <w:ilvl w:val="0"/>
          <w:numId w:val="5"/>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2D3976">
        <w:rPr>
          <w:rFonts w:ascii="Times New Roman" w:eastAsia="Times New Roman" w:hAnsi="Times New Roman" w:cs="Times New Roman"/>
          <w:sz w:val="24"/>
          <w:szCs w:val="24"/>
          <w:lang w:eastAsia="en-IN"/>
        </w:rPr>
        <w:t>Profitability:</w:t>
      </w:r>
    </w:p>
    <w:p w14:paraId="4EC1F859" w14:textId="15143171" w:rsidR="002D3976" w:rsidRPr="002D3976" w:rsidRDefault="002D3976" w:rsidP="002D3976">
      <w:pPr>
        <w:pStyle w:val="ListParagraph"/>
        <w:numPr>
          <w:ilvl w:val="0"/>
          <w:numId w:val="6"/>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2D3976">
        <w:rPr>
          <w:rFonts w:ascii="Times New Roman" w:eastAsia="Times New Roman" w:hAnsi="Times New Roman" w:cs="Times New Roman"/>
          <w:sz w:val="24"/>
          <w:szCs w:val="24"/>
          <w:lang w:eastAsia="en-IN"/>
        </w:rPr>
        <w:t xml:space="preserve">Gross Profit Margin: </w:t>
      </w:r>
      <w:r w:rsidRPr="002D3976">
        <w:rPr>
          <w:rFonts w:ascii="Times New Roman" w:eastAsia="Times New Roman" w:hAnsi="Times New Roman" w:cs="Times New Roman"/>
          <w:sz w:val="24"/>
          <w:szCs w:val="24"/>
          <w:lang w:eastAsia="en-IN"/>
        </w:rPr>
        <w:t xml:space="preserve">Gross Profit </w:t>
      </w:r>
      <w:r w:rsidRPr="002D3976">
        <w:rPr>
          <w:rFonts w:ascii="Times New Roman" w:eastAsia="Times New Roman" w:hAnsi="Times New Roman" w:cs="Times New Roman"/>
          <w:sz w:val="24"/>
          <w:szCs w:val="24"/>
          <w:lang w:eastAsia="en-IN"/>
        </w:rPr>
        <w:t>/</w:t>
      </w:r>
      <w:r w:rsidRPr="002D3976">
        <w:rPr>
          <w:rFonts w:ascii="Times New Roman" w:eastAsia="Times New Roman" w:hAnsi="Times New Roman" w:cs="Times New Roman"/>
          <w:sz w:val="24"/>
          <w:szCs w:val="24"/>
          <w:lang w:eastAsia="en-IN"/>
        </w:rPr>
        <w:t xml:space="preserve"> </w:t>
      </w:r>
      <w:r w:rsidRPr="002D3976">
        <w:rPr>
          <w:rFonts w:ascii="Times New Roman" w:eastAsia="Times New Roman" w:hAnsi="Times New Roman" w:cs="Times New Roman"/>
          <w:sz w:val="24"/>
          <w:szCs w:val="24"/>
          <w:lang w:eastAsia="en-IN"/>
        </w:rPr>
        <w:t>Revenue</w:t>
      </w:r>
    </w:p>
    <w:p w14:paraId="02615117" w14:textId="6EE76919" w:rsidR="002D3976" w:rsidRPr="002D3976" w:rsidRDefault="002D3976" w:rsidP="002D3976">
      <w:pPr>
        <w:pStyle w:val="ListParagraph"/>
        <w:numPr>
          <w:ilvl w:val="0"/>
          <w:numId w:val="6"/>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2D3976">
        <w:rPr>
          <w:rFonts w:ascii="Times New Roman" w:eastAsia="Times New Roman" w:hAnsi="Times New Roman" w:cs="Times New Roman"/>
          <w:sz w:val="24"/>
          <w:szCs w:val="24"/>
          <w:lang w:eastAsia="en-IN"/>
        </w:rPr>
        <w:t xml:space="preserve">Net Profit Margin: </w:t>
      </w:r>
      <w:r w:rsidRPr="002D3976">
        <w:rPr>
          <w:rFonts w:ascii="Times New Roman" w:eastAsia="Times New Roman" w:hAnsi="Times New Roman" w:cs="Times New Roman"/>
          <w:sz w:val="24"/>
          <w:szCs w:val="24"/>
          <w:lang w:eastAsia="en-IN"/>
        </w:rPr>
        <w:t xml:space="preserve">Net Income </w:t>
      </w:r>
      <w:r w:rsidRPr="002D3976">
        <w:rPr>
          <w:rFonts w:ascii="Times New Roman" w:eastAsia="Times New Roman" w:hAnsi="Times New Roman" w:cs="Times New Roman"/>
          <w:sz w:val="24"/>
          <w:szCs w:val="24"/>
          <w:lang w:eastAsia="en-IN"/>
        </w:rPr>
        <w:t>/</w:t>
      </w:r>
      <w:r w:rsidRPr="002D3976">
        <w:rPr>
          <w:rFonts w:ascii="Times New Roman" w:eastAsia="Times New Roman" w:hAnsi="Times New Roman" w:cs="Times New Roman"/>
          <w:sz w:val="24"/>
          <w:szCs w:val="24"/>
          <w:lang w:eastAsia="en-IN"/>
        </w:rPr>
        <w:t xml:space="preserve"> </w:t>
      </w:r>
      <w:r w:rsidRPr="002D3976">
        <w:rPr>
          <w:rFonts w:ascii="Times New Roman" w:eastAsia="Times New Roman" w:hAnsi="Times New Roman" w:cs="Times New Roman"/>
          <w:sz w:val="24"/>
          <w:szCs w:val="24"/>
          <w:lang w:eastAsia="en-IN"/>
        </w:rPr>
        <w:t>Revenue</w:t>
      </w:r>
    </w:p>
    <w:p w14:paraId="7E0DEC69" w14:textId="31A6F579" w:rsidR="002D3976" w:rsidRDefault="002D3976" w:rsidP="002D3976">
      <w:pPr>
        <w:pStyle w:val="ListParagraph"/>
        <w:numPr>
          <w:ilvl w:val="0"/>
          <w:numId w:val="6"/>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2D3976">
        <w:rPr>
          <w:rFonts w:ascii="Times New Roman" w:eastAsia="Times New Roman" w:hAnsi="Times New Roman" w:cs="Times New Roman"/>
          <w:sz w:val="24"/>
          <w:szCs w:val="24"/>
          <w:lang w:eastAsia="en-IN"/>
        </w:rPr>
        <w:t xml:space="preserve">Return on Equity (ROE): </w:t>
      </w:r>
      <w:r w:rsidRPr="002D3976">
        <w:rPr>
          <w:rFonts w:ascii="Times New Roman" w:eastAsia="Times New Roman" w:hAnsi="Times New Roman" w:cs="Times New Roman"/>
          <w:sz w:val="24"/>
          <w:szCs w:val="24"/>
          <w:lang w:eastAsia="en-IN"/>
        </w:rPr>
        <w:t xml:space="preserve">Net Income </w:t>
      </w:r>
      <w:r w:rsidRPr="002D3976">
        <w:rPr>
          <w:rFonts w:ascii="Times New Roman" w:eastAsia="Times New Roman" w:hAnsi="Times New Roman" w:cs="Times New Roman"/>
          <w:sz w:val="24"/>
          <w:szCs w:val="24"/>
          <w:lang w:eastAsia="en-IN"/>
        </w:rPr>
        <w:t>/</w:t>
      </w:r>
      <w:r w:rsidRPr="002D3976">
        <w:rPr>
          <w:rFonts w:ascii="Times New Roman" w:eastAsia="Times New Roman" w:hAnsi="Times New Roman" w:cs="Times New Roman"/>
          <w:sz w:val="24"/>
          <w:szCs w:val="24"/>
          <w:lang w:eastAsia="en-IN"/>
        </w:rPr>
        <w:t xml:space="preserve"> </w:t>
      </w:r>
      <w:r w:rsidRPr="002D3976">
        <w:rPr>
          <w:rFonts w:ascii="Times New Roman" w:eastAsia="Times New Roman" w:hAnsi="Times New Roman" w:cs="Times New Roman"/>
          <w:sz w:val="24"/>
          <w:szCs w:val="24"/>
          <w:lang w:eastAsia="en-IN"/>
        </w:rPr>
        <w:t xml:space="preserve">Shareholder </w:t>
      </w:r>
    </w:p>
    <w:p w14:paraId="586C031C" w14:textId="77777777" w:rsidR="002D3976" w:rsidRPr="002D3976" w:rsidRDefault="002D3976" w:rsidP="002D3976">
      <w:pPr>
        <w:pStyle w:val="ListParagraph"/>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p>
    <w:p w14:paraId="77336397" w14:textId="18EDE8AF" w:rsidR="002D3976" w:rsidRPr="002D3976" w:rsidRDefault="002D3976" w:rsidP="002D3976">
      <w:pPr>
        <w:pStyle w:val="ListParagraph"/>
        <w:numPr>
          <w:ilvl w:val="0"/>
          <w:numId w:val="5"/>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2D3976">
        <w:rPr>
          <w:rFonts w:ascii="Times New Roman" w:eastAsia="Times New Roman" w:hAnsi="Times New Roman" w:cs="Times New Roman"/>
          <w:sz w:val="24"/>
          <w:szCs w:val="24"/>
          <w:lang w:eastAsia="en-IN"/>
        </w:rPr>
        <w:t>Equity</w:t>
      </w:r>
    </w:p>
    <w:p w14:paraId="098083FB" w14:textId="65CEA6CA" w:rsidR="002D3976" w:rsidRPr="002D3976" w:rsidRDefault="002D3976" w:rsidP="002D3976">
      <w:pPr>
        <w:pStyle w:val="ListParagraph"/>
        <w:numPr>
          <w:ilvl w:val="0"/>
          <w:numId w:val="7"/>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2D3976">
        <w:rPr>
          <w:rFonts w:ascii="Times New Roman" w:eastAsia="Times New Roman" w:hAnsi="Times New Roman" w:cs="Times New Roman"/>
          <w:sz w:val="24"/>
          <w:szCs w:val="24"/>
          <w:lang w:eastAsia="en-IN"/>
        </w:rPr>
        <w:t xml:space="preserve">Return on Assets (ROA): </w:t>
      </w:r>
      <w:r w:rsidRPr="002D3976">
        <w:rPr>
          <w:rFonts w:ascii="Times New Roman" w:eastAsia="Times New Roman" w:hAnsi="Times New Roman" w:cs="Times New Roman"/>
          <w:sz w:val="24"/>
          <w:szCs w:val="24"/>
          <w:lang w:eastAsia="en-IN"/>
        </w:rPr>
        <w:t>Net Income</w:t>
      </w:r>
      <w:r>
        <w:rPr>
          <w:rFonts w:ascii="Times New Roman" w:eastAsia="Times New Roman" w:hAnsi="Times New Roman" w:cs="Times New Roman"/>
          <w:sz w:val="24"/>
          <w:szCs w:val="24"/>
          <w:lang w:eastAsia="en-IN"/>
        </w:rPr>
        <w:t xml:space="preserve"> </w:t>
      </w:r>
      <w:r w:rsidRPr="002D3976">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2D3976">
        <w:rPr>
          <w:rFonts w:ascii="Times New Roman" w:eastAsia="Times New Roman" w:hAnsi="Times New Roman" w:cs="Times New Roman"/>
          <w:sz w:val="24"/>
          <w:szCs w:val="24"/>
          <w:lang w:eastAsia="en-IN"/>
        </w:rPr>
        <w:t>Total Assets</w:t>
      </w:r>
    </w:p>
    <w:p w14:paraId="2253EBDC" w14:textId="77777777" w:rsidR="002D3976" w:rsidRPr="002D3976" w:rsidRDefault="002D3976" w:rsidP="002D3976">
      <w:p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2D3976">
        <w:rPr>
          <w:rFonts w:ascii="Times New Roman" w:eastAsia="Times New Roman" w:hAnsi="Times New Roman" w:cs="Times New Roman"/>
          <w:sz w:val="24"/>
          <w:szCs w:val="24"/>
          <w:lang w:eastAsia="en-IN"/>
        </w:rPr>
        <w:t>Earnings Before Interest, Taxes, Depreciation, and Amortization (EBITDA)</w:t>
      </w:r>
    </w:p>
    <w:p w14:paraId="088C08D4" w14:textId="77777777" w:rsidR="002D3976" w:rsidRPr="002D3976" w:rsidRDefault="002D3976" w:rsidP="002D3976">
      <w:pPr>
        <w:pStyle w:val="ListParagraph"/>
        <w:numPr>
          <w:ilvl w:val="0"/>
          <w:numId w:val="5"/>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2D3976">
        <w:rPr>
          <w:rFonts w:ascii="Times New Roman" w:eastAsia="Times New Roman" w:hAnsi="Times New Roman" w:cs="Times New Roman"/>
          <w:sz w:val="24"/>
          <w:szCs w:val="24"/>
          <w:lang w:eastAsia="en-IN"/>
        </w:rPr>
        <w:lastRenderedPageBreak/>
        <w:t>Liquidity:</w:t>
      </w:r>
    </w:p>
    <w:p w14:paraId="7F3B5F70" w14:textId="4C9BAE56" w:rsidR="002D3976" w:rsidRPr="002D3976" w:rsidRDefault="002D3976" w:rsidP="002D3976">
      <w:pPr>
        <w:pStyle w:val="ListParagraph"/>
        <w:numPr>
          <w:ilvl w:val="0"/>
          <w:numId w:val="7"/>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2D3976">
        <w:rPr>
          <w:rFonts w:ascii="Times New Roman" w:eastAsia="Times New Roman" w:hAnsi="Times New Roman" w:cs="Times New Roman"/>
          <w:sz w:val="24"/>
          <w:szCs w:val="24"/>
          <w:lang w:eastAsia="en-IN"/>
        </w:rPr>
        <w:t xml:space="preserve">Current Ratio: </w:t>
      </w:r>
      <w:r w:rsidRPr="002D3976">
        <w:rPr>
          <w:rFonts w:ascii="Times New Roman" w:eastAsia="Times New Roman" w:hAnsi="Times New Roman" w:cs="Times New Roman"/>
          <w:sz w:val="24"/>
          <w:szCs w:val="24"/>
          <w:lang w:eastAsia="en-IN"/>
        </w:rPr>
        <w:t xml:space="preserve">Current Assets </w:t>
      </w:r>
      <w:r w:rsidRPr="002D3976">
        <w:rPr>
          <w:rFonts w:ascii="Times New Roman" w:eastAsia="Times New Roman" w:hAnsi="Times New Roman" w:cs="Times New Roman"/>
          <w:sz w:val="24"/>
          <w:szCs w:val="24"/>
          <w:lang w:eastAsia="en-IN"/>
        </w:rPr>
        <w:t>/</w:t>
      </w:r>
      <w:r w:rsidRPr="002D3976">
        <w:rPr>
          <w:rFonts w:ascii="Times New Roman" w:eastAsia="Times New Roman" w:hAnsi="Times New Roman" w:cs="Times New Roman"/>
          <w:sz w:val="24"/>
          <w:szCs w:val="24"/>
          <w:lang w:eastAsia="en-IN"/>
        </w:rPr>
        <w:t xml:space="preserve"> Current Liabilities</w:t>
      </w:r>
    </w:p>
    <w:p w14:paraId="23C95542" w14:textId="6CF2C25D" w:rsidR="002D3976" w:rsidRDefault="002D3976" w:rsidP="002D3976">
      <w:pPr>
        <w:pStyle w:val="ListParagraph"/>
        <w:numPr>
          <w:ilvl w:val="0"/>
          <w:numId w:val="7"/>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2D3976">
        <w:rPr>
          <w:rFonts w:ascii="Times New Roman" w:eastAsia="Times New Roman" w:hAnsi="Times New Roman" w:cs="Times New Roman"/>
          <w:sz w:val="24"/>
          <w:szCs w:val="24"/>
          <w:lang w:eastAsia="en-IN"/>
        </w:rPr>
        <w:t>Quick Ratio: (</w:t>
      </w:r>
      <w:r w:rsidRPr="002D3976">
        <w:rPr>
          <w:rFonts w:ascii="Times New Roman" w:eastAsia="Times New Roman" w:hAnsi="Times New Roman" w:cs="Times New Roman"/>
          <w:sz w:val="24"/>
          <w:szCs w:val="24"/>
          <w:lang w:eastAsia="en-IN"/>
        </w:rPr>
        <w:t>Current Assets</w:t>
      </w:r>
      <w:r w:rsidRPr="002D3976">
        <w:rPr>
          <w:rFonts w:ascii="Times New Roman" w:eastAsia="Times New Roman" w:hAnsi="Times New Roman" w:cs="Times New Roman"/>
          <w:sz w:val="24"/>
          <w:szCs w:val="24"/>
          <w:lang w:eastAsia="en-IN"/>
        </w:rPr>
        <w:t>−Inventory)</w:t>
      </w:r>
      <w:r w:rsidRPr="002D3976">
        <w:rPr>
          <w:rFonts w:ascii="Times New Roman" w:eastAsia="Times New Roman" w:hAnsi="Times New Roman" w:cs="Times New Roman"/>
          <w:sz w:val="24"/>
          <w:szCs w:val="24"/>
          <w:lang w:eastAsia="en-IN"/>
        </w:rPr>
        <w:t xml:space="preserve"> </w:t>
      </w:r>
      <w:r w:rsidRPr="002D3976">
        <w:rPr>
          <w:rFonts w:ascii="Times New Roman" w:eastAsia="Times New Roman" w:hAnsi="Times New Roman" w:cs="Times New Roman"/>
          <w:sz w:val="24"/>
          <w:szCs w:val="24"/>
          <w:lang w:eastAsia="en-IN"/>
        </w:rPr>
        <w:t>/</w:t>
      </w:r>
      <w:r w:rsidRPr="002D3976">
        <w:rPr>
          <w:rFonts w:ascii="Times New Roman" w:eastAsia="Times New Roman" w:hAnsi="Times New Roman" w:cs="Times New Roman"/>
          <w:sz w:val="24"/>
          <w:szCs w:val="24"/>
          <w:lang w:eastAsia="en-IN"/>
        </w:rPr>
        <w:t xml:space="preserve"> Current Liabilities</w:t>
      </w:r>
    </w:p>
    <w:p w14:paraId="74184275" w14:textId="77777777" w:rsidR="002D3976" w:rsidRPr="002D3976" w:rsidRDefault="002D3976" w:rsidP="002D3976">
      <w:pPr>
        <w:pStyle w:val="ListParagraph"/>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p>
    <w:p w14:paraId="7DD88B55" w14:textId="77777777" w:rsidR="002D3976" w:rsidRPr="002D3976" w:rsidRDefault="002D3976" w:rsidP="002D3976">
      <w:pPr>
        <w:pStyle w:val="ListParagraph"/>
        <w:numPr>
          <w:ilvl w:val="0"/>
          <w:numId w:val="5"/>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2D3976">
        <w:rPr>
          <w:rFonts w:ascii="Times New Roman" w:eastAsia="Times New Roman" w:hAnsi="Times New Roman" w:cs="Times New Roman"/>
          <w:sz w:val="24"/>
          <w:szCs w:val="24"/>
          <w:lang w:eastAsia="en-IN"/>
        </w:rPr>
        <w:t>Solvency:</w:t>
      </w:r>
    </w:p>
    <w:p w14:paraId="64FFD360" w14:textId="4F4F3A4F" w:rsidR="002D3976" w:rsidRDefault="002D3976" w:rsidP="002D3976">
      <w:pPr>
        <w:pStyle w:val="ListParagraph"/>
        <w:numPr>
          <w:ilvl w:val="0"/>
          <w:numId w:val="8"/>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2D3976">
        <w:rPr>
          <w:rFonts w:ascii="Times New Roman" w:eastAsia="Times New Roman" w:hAnsi="Times New Roman" w:cs="Times New Roman"/>
          <w:sz w:val="24"/>
          <w:szCs w:val="24"/>
          <w:lang w:eastAsia="en-IN"/>
        </w:rPr>
        <w:t xml:space="preserve">Debt-to-Equity1 Ratio: </w:t>
      </w:r>
      <w:r w:rsidRPr="002D3976">
        <w:rPr>
          <w:rFonts w:ascii="Times New Roman" w:eastAsia="Times New Roman" w:hAnsi="Times New Roman" w:cs="Times New Roman"/>
          <w:sz w:val="24"/>
          <w:szCs w:val="24"/>
          <w:lang w:eastAsia="en-IN"/>
        </w:rPr>
        <w:t>Total Debt</w:t>
      </w:r>
      <w:r>
        <w:rPr>
          <w:rFonts w:ascii="Times New Roman" w:eastAsia="Times New Roman" w:hAnsi="Times New Roman" w:cs="Times New Roman"/>
          <w:sz w:val="24"/>
          <w:szCs w:val="24"/>
          <w:lang w:eastAsia="en-IN"/>
        </w:rPr>
        <w:t xml:space="preserve"> </w:t>
      </w:r>
      <w:r w:rsidRPr="002D3976">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2D3976">
        <w:rPr>
          <w:rFonts w:ascii="Times New Roman" w:eastAsia="Times New Roman" w:hAnsi="Times New Roman" w:cs="Times New Roman"/>
          <w:sz w:val="24"/>
          <w:szCs w:val="24"/>
          <w:lang w:eastAsia="en-IN"/>
        </w:rPr>
        <w:t>Shareholder</w:t>
      </w:r>
    </w:p>
    <w:p w14:paraId="22F87908" w14:textId="77777777" w:rsidR="003C0B89" w:rsidRPr="002D3976" w:rsidRDefault="003C0B89" w:rsidP="003C0B89">
      <w:pPr>
        <w:pStyle w:val="ListParagraph"/>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p>
    <w:p w14:paraId="317F604A" w14:textId="77777777" w:rsidR="003C0B89" w:rsidRPr="003C0B89" w:rsidRDefault="003C0B89" w:rsidP="003C0B89">
      <w:pPr>
        <w:pStyle w:val="ListParagraph"/>
        <w:numPr>
          <w:ilvl w:val="0"/>
          <w:numId w:val="5"/>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3C0B89">
        <w:rPr>
          <w:rFonts w:ascii="Times New Roman" w:eastAsia="Times New Roman" w:hAnsi="Times New Roman" w:cs="Times New Roman"/>
          <w:sz w:val="24"/>
          <w:szCs w:val="24"/>
          <w:lang w:eastAsia="en-IN"/>
        </w:rPr>
        <w:t>Efficiency:</w:t>
      </w:r>
    </w:p>
    <w:p w14:paraId="17E4D731" w14:textId="3D002F64" w:rsidR="002D3976" w:rsidRPr="003C0B89" w:rsidRDefault="003C0B89" w:rsidP="008C0BD3">
      <w:pPr>
        <w:pStyle w:val="ListParagraph"/>
        <w:numPr>
          <w:ilvl w:val="0"/>
          <w:numId w:val="8"/>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3C0B89">
        <w:rPr>
          <w:rFonts w:ascii="Times New Roman" w:eastAsia="Times New Roman" w:hAnsi="Times New Roman" w:cs="Times New Roman"/>
          <w:sz w:val="24"/>
          <w:szCs w:val="24"/>
          <w:lang w:eastAsia="en-IN"/>
        </w:rPr>
        <w:t>Asset Turnover Ratio: Revenue</w:t>
      </w:r>
      <w:r>
        <w:rPr>
          <w:rFonts w:ascii="Times New Roman" w:eastAsia="Times New Roman" w:hAnsi="Times New Roman" w:cs="Times New Roman"/>
          <w:sz w:val="24"/>
          <w:szCs w:val="24"/>
          <w:lang w:eastAsia="en-IN"/>
        </w:rPr>
        <w:t xml:space="preserve"> </w:t>
      </w:r>
      <w:r w:rsidRPr="003C0B89">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3C0B89">
        <w:rPr>
          <w:rFonts w:ascii="Times New Roman" w:eastAsia="Times New Roman" w:hAnsi="Times New Roman" w:cs="Times New Roman"/>
          <w:sz w:val="24"/>
          <w:szCs w:val="24"/>
          <w:lang w:eastAsia="en-IN"/>
        </w:rPr>
        <w:t>Total Assets</w:t>
      </w:r>
    </w:p>
    <w:p w14:paraId="0AE85554" w14:textId="71E57296" w:rsidR="003C0B89" w:rsidRPr="003C0B89" w:rsidRDefault="003C0B89" w:rsidP="003C0B89">
      <w:p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3C0B89">
        <w:rPr>
          <w:rFonts w:ascii="Times New Roman" w:eastAsia="Times New Roman" w:hAnsi="Times New Roman" w:cs="Times New Roman"/>
          <w:b/>
          <w:bCs/>
          <w:sz w:val="24"/>
          <w:szCs w:val="24"/>
          <w:lang w:eastAsia="en-IN"/>
        </w:rPr>
        <w:t>CHALLENGES</w:t>
      </w:r>
      <w:r>
        <w:rPr>
          <w:rFonts w:ascii="Times New Roman" w:eastAsia="Times New Roman" w:hAnsi="Times New Roman" w:cs="Times New Roman"/>
          <w:b/>
          <w:bCs/>
          <w:sz w:val="24"/>
          <w:szCs w:val="24"/>
          <w:lang w:eastAsia="en-IN"/>
        </w:rPr>
        <w:t>:</w:t>
      </w:r>
    </w:p>
    <w:p w14:paraId="70942F8A" w14:textId="77777777" w:rsidR="003C0B89" w:rsidRPr="003C0B89" w:rsidRDefault="003C0B89" w:rsidP="003C0B89">
      <w:pPr>
        <w:pStyle w:val="ListParagraph"/>
        <w:numPr>
          <w:ilvl w:val="0"/>
          <w:numId w:val="9"/>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 xml:space="preserve">Market Volatility: </w:t>
      </w:r>
      <w:r w:rsidRPr="003C0B89">
        <w:rPr>
          <w:rFonts w:ascii="Times New Roman" w:eastAsia="Times New Roman" w:hAnsi="Times New Roman" w:cs="Times New Roman"/>
          <w:sz w:val="24"/>
          <w:szCs w:val="24"/>
          <w:lang w:eastAsia="en-IN"/>
        </w:rPr>
        <w:t>Fluctuations in property values, interest rates, and economic conditions.</w:t>
      </w:r>
    </w:p>
    <w:p w14:paraId="7FF0A7DB" w14:textId="77777777" w:rsidR="003C0B89" w:rsidRPr="003C0B89" w:rsidRDefault="003C0B89" w:rsidP="003C0B89">
      <w:pPr>
        <w:pStyle w:val="ListParagraph"/>
        <w:numPr>
          <w:ilvl w:val="0"/>
          <w:numId w:val="9"/>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Capital Intensity</w:t>
      </w:r>
      <w:r w:rsidRPr="003C0B89">
        <w:rPr>
          <w:rFonts w:ascii="Times New Roman" w:eastAsia="Times New Roman" w:hAnsi="Times New Roman" w:cs="Times New Roman"/>
          <w:sz w:val="24"/>
          <w:szCs w:val="24"/>
          <w:lang w:eastAsia="en-IN"/>
        </w:rPr>
        <w:t>: High upfront costs and long-term project timelines.</w:t>
      </w:r>
    </w:p>
    <w:p w14:paraId="4E647DF6" w14:textId="77777777" w:rsidR="003C0B89" w:rsidRPr="003C0B89" w:rsidRDefault="003C0B89" w:rsidP="003C0B89">
      <w:pPr>
        <w:pStyle w:val="ListParagraph"/>
        <w:numPr>
          <w:ilvl w:val="0"/>
          <w:numId w:val="9"/>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 xml:space="preserve">Financing Risks: </w:t>
      </w:r>
      <w:r w:rsidRPr="003C0B89">
        <w:rPr>
          <w:rFonts w:ascii="Times New Roman" w:eastAsia="Times New Roman" w:hAnsi="Times New Roman" w:cs="Times New Roman"/>
          <w:sz w:val="24"/>
          <w:szCs w:val="24"/>
          <w:lang w:eastAsia="en-IN"/>
        </w:rPr>
        <w:t>Dependence on debt financing and potential interest rate risks.</w:t>
      </w:r>
    </w:p>
    <w:p w14:paraId="00411486" w14:textId="77777777" w:rsidR="003C0B89" w:rsidRPr="003C0B89" w:rsidRDefault="003C0B89" w:rsidP="003C0B89">
      <w:pPr>
        <w:pStyle w:val="ListParagraph"/>
        <w:numPr>
          <w:ilvl w:val="0"/>
          <w:numId w:val="9"/>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 xml:space="preserve">Regulatory Environment: </w:t>
      </w:r>
      <w:r w:rsidRPr="003C0B89">
        <w:rPr>
          <w:rFonts w:ascii="Times New Roman" w:eastAsia="Times New Roman" w:hAnsi="Times New Roman" w:cs="Times New Roman"/>
          <w:sz w:val="24"/>
          <w:szCs w:val="24"/>
          <w:lang w:eastAsia="en-IN"/>
        </w:rPr>
        <w:t>Changes in zoning laws, tax policies, and environmental regulations.</w:t>
      </w:r>
    </w:p>
    <w:p w14:paraId="5BBCF719" w14:textId="77777777" w:rsidR="003C0B89" w:rsidRPr="003C0B89" w:rsidRDefault="003C0B89" w:rsidP="003C0B89">
      <w:pPr>
        <w:pStyle w:val="ListParagraph"/>
        <w:numPr>
          <w:ilvl w:val="0"/>
          <w:numId w:val="9"/>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 xml:space="preserve">Operational Inefficiencies: </w:t>
      </w:r>
      <w:r w:rsidRPr="003C0B89">
        <w:rPr>
          <w:rFonts w:ascii="Times New Roman" w:eastAsia="Times New Roman" w:hAnsi="Times New Roman" w:cs="Times New Roman"/>
          <w:sz w:val="24"/>
          <w:szCs w:val="24"/>
          <w:lang w:eastAsia="en-IN"/>
        </w:rPr>
        <w:t>Project delays, cost overruns, and inefficient property management.</w:t>
      </w:r>
    </w:p>
    <w:p w14:paraId="7B60708B" w14:textId="47332C02" w:rsidR="003C0B89" w:rsidRPr="003C0B89" w:rsidRDefault="003C0B89" w:rsidP="003C0B89">
      <w:pPr>
        <w:pStyle w:val="ListParagraph"/>
        <w:numPr>
          <w:ilvl w:val="0"/>
          <w:numId w:val="9"/>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 xml:space="preserve">Liquidity management: </w:t>
      </w:r>
      <w:r w:rsidRPr="003C0B89">
        <w:rPr>
          <w:rFonts w:ascii="Times New Roman" w:eastAsia="Times New Roman" w:hAnsi="Times New Roman" w:cs="Times New Roman"/>
          <w:sz w:val="24"/>
          <w:szCs w:val="24"/>
          <w:lang w:eastAsia="en-IN"/>
        </w:rPr>
        <w:t xml:space="preserve">Balancing </w:t>
      </w:r>
      <w:r w:rsidRPr="003C0B89">
        <w:rPr>
          <w:rFonts w:ascii="Times New Roman" w:eastAsia="Times New Roman" w:hAnsi="Times New Roman" w:cs="Times New Roman"/>
          <w:sz w:val="24"/>
          <w:szCs w:val="24"/>
          <w:lang w:eastAsia="en-IN"/>
        </w:rPr>
        <w:t>long-term</w:t>
      </w:r>
      <w:r w:rsidRPr="003C0B89">
        <w:rPr>
          <w:rFonts w:ascii="Times New Roman" w:eastAsia="Times New Roman" w:hAnsi="Times New Roman" w:cs="Times New Roman"/>
          <w:sz w:val="24"/>
          <w:szCs w:val="24"/>
          <w:lang w:eastAsia="en-IN"/>
        </w:rPr>
        <w:t xml:space="preserve"> projects with short term financial obligations.</w:t>
      </w:r>
    </w:p>
    <w:p w14:paraId="68EA91E1" w14:textId="3DCA7364" w:rsidR="008C0BD3" w:rsidRPr="003C0B89" w:rsidRDefault="003C0B89" w:rsidP="003C0B89">
      <w:pPr>
        <w:pStyle w:val="ListParagraph"/>
        <w:numPr>
          <w:ilvl w:val="0"/>
          <w:numId w:val="9"/>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 xml:space="preserve">Valuation complexities: </w:t>
      </w:r>
      <w:r w:rsidRPr="003C0B89">
        <w:rPr>
          <w:rFonts w:ascii="Times New Roman" w:eastAsia="Times New Roman" w:hAnsi="Times New Roman" w:cs="Times New Roman"/>
          <w:sz w:val="24"/>
          <w:szCs w:val="24"/>
          <w:lang w:eastAsia="en-IN"/>
        </w:rPr>
        <w:t>Properly valuing real estate assets.</w:t>
      </w:r>
      <w:r w:rsidR="008C0BD3" w:rsidRPr="003C0B89">
        <w:rPr>
          <w:rFonts w:ascii="Times New Roman" w:eastAsia="Times New Roman" w:hAnsi="Times New Roman" w:cs="Times New Roman"/>
          <w:sz w:val="24"/>
          <w:szCs w:val="24"/>
          <w:lang w:eastAsia="en-IN"/>
        </w:rPr>
        <w:t xml:space="preserve"> </w:t>
      </w:r>
    </w:p>
    <w:p w14:paraId="663C2AE5" w14:textId="68620140" w:rsidR="008C0BD3" w:rsidRPr="008C0BD3" w:rsidRDefault="003C0B89" w:rsidP="008C0BD3">
      <w:p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8C0BD3">
        <w:rPr>
          <w:rFonts w:ascii="Times New Roman" w:eastAsia="Times New Roman" w:hAnsi="Times New Roman" w:cs="Times New Roman"/>
          <w:b/>
          <w:bCs/>
          <w:sz w:val="24"/>
          <w:szCs w:val="24"/>
          <w:lang w:eastAsia="en-IN"/>
        </w:rPr>
        <w:t>IMPACT</w:t>
      </w:r>
      <w:r>
        <w:rPr>
          <w:rFonts w:ascii="Times New Roman" w:eastAsia="Times New Roman" w:hAnsi="Times New Roman" w:cs="Times New Roman"/>
          <w:b/>
          <w:bCs/>
          <w:sz w:val="24"/>
          <w:szCs w:val="24"/>
          <w:lang w:eastAsia="en-IN"/>
        </w:rPr>
        <w:t>S:</w:t>
      </w:r>
    </w:p>
    <w:p w14:paraId="57837FDE" w14:textId="13383D53" w:rsidR="003C0B89" w:rsidRPr="003C0B89" w:rsidRDefault="003C0B89" w:rsidP="003C0B89">
      <w:pPr>
        <w:pStyle w:val="ListParagraph"/>
        <w:numPr>
          <w:ilvl w:val="0"/>
          <w:numId w:val="10"/>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I</w:t>
      </w:r>
      <w:r w:rsidRPr="003C0B89">
        <w:rPr>
          <w:rFonts w:ascii="Times New Roman" w:eastAsia="Times New Roman" w:hAnsi="Times New Roman" w:cs="Times New Roman"/>
          <w:b/>
          <w:bCs/>
          <w:sz w:val="24"/>
          <w:szCs w:val="24"/>
          <w:lang w:eastAsia="en-IN"/>
        </w:rPr>
        <w:t xml:space="preserve">nvestor Confidence: </w:t>
      </w:r>
      <w:r w:rsidRPr="003C0B89">
        <w:rPr>
          <w:rFonts w:ascii="Times New Roman" w:eastAsia="Times New Roman" w:hAnsi="Times New Roman" w:cs="Times New Roman"/>
          <w:sz w:val="24"/>
          <w:szCs w:val="24"/>
          <w:lang w:eastAsia="en-IN"/>
        </w:rPr>
        <w:t>Strong financial performance attracts investors and secures funding.</w:t>
      </w:r>
    </w:p>
    <w:p w14:paraId="6ACD3A84" w14:textId="77777777" w:rsidR="003C0B89" w:rsidRPr="003C0B89" w:rsidRDefault="003C0B89" w:rsidP="003C0B89">
      <w:pPr>
        <w:pStyle w:val="ListParagraph"/>
        <w:numPr>
          <w:ilvl w:val="0"/>
          <w:numId w:val="10"/>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 xml:space="preserve">Creditworthiness: </w:t>
      </w:r>
      <w:r w:rsidRPr="003C0B89">
        <w:rPr>
          <w:rFonts w:ascii="Times New Roman" w:eastAsia="Times New Roman" w:hAnsi="Times New Roman" w:cs="Times New Roman"/>
          <w:sz w:val="24"/>
          <w:szCs w:val="24"/>
          <w:lang w:eastAsia="en-IN"/>
        </w:rPr>
        <w:t xml:space="preserve">Healthy financials improve access to debt financing and </w:t>
      </w:r>
      <w:proofErr w:type="spellStart"/>
      <w:r w:rsidRPr="003C0B89">
        <w:rPr>
          <w:rFonts w:ascii="Times New Roman" w:eastAsia="Times New Roman" w:hAnsi="Times New Roman" w:cs="Times New Roman"/>
          <w:sz w:val="24"/>
          <w:szCs w:val="24"/>
          <w:lang w:eastAsia="en-IN"/>
        </w:rPr>
        <w:t>favorable</w:t>
      </w:r>
      <w:proofErr w:type="spellEnd"/>
      <w:r w:rsidRPr="003C0B89">
        <w:rPr>
          <w:rFonts w:ascii="Times New Roman" w:eastAsia="Times New Roman" w:hAnsi="Times New Roman" w:cs="Times New Roman"/>
          <w:sz w:val="24"/>
          <w:szCs w:val="24"/>
          <w:lang w:eastAsia="en-IN"/>
        </w:rPr>
        <w:t xml:space="preserve"> loan terms.</w:t>
      </w:r>
    </w:p>
    <w:p w14:paraId="5E4AD61C" w14:textId="77777777" w:rsidR="003C0B89" w:rsidRPr="003C0B89" w:rsidRDefault="003C0B89" w:rsidP="003C0B89">
      <w:pPr>
        <w:pStyle w:val="ListParagraph"/>
        <w:numPr>
          <w:ilvl w:val="0"/>
          <w:numId w:val="10"/>
        </w:num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3C0B89">
        <w:rPr>
          <w:rFonts w:ascii="Times New Roman" w:eastAsia="Times New Roman" w:hAnsi="Times New Roman" w:cs="Times New Roman"/>
          <w:b/>
          <w:bCs/>
          <w:sz w:val="24"/>
          <w:szCs w:val="24"/>
          <w:lang w:eastAsia="en-IN"/>
        </w:rPr>
        <w:t xml:space="preserve">Growth Potential: </w:t>
      </w:r>
      <w:r w:rsidRPr="003C0B89">
        <w:rPr>
          <w:rFonts w:ascii="Times New Roman" w:eastAsia="Times New Roman" w:hAnsi="Times New Roman" w:cs="Times New Roman"/>
          <w:sz w:val="24"/>
          <w:szCs w:val="24"/>
          <w:lang w:eastAsia="en-IN"/>
        </w:rPr>
        <w:t>Profitable companies can reinvest earnings and expand operations.</w:t>
      </w:r>
    </w:p>
    <w:p w14:paraId="7804C942" w14:textId="77777777" w:rsidR="003C0B89" w:rsidRPr="003C0B89" w:rsidRDefault="003C0B89" w:rsidP="003C0B89">
      <w:pPr>
        <w:pStyle w:val="ListParagraph"/>
        <w:numPr>
          <w:ilvl w:val="0"/>
          <w:numId w:val="10"/>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 xml:space="preserve">Sustainability: </w:t>
      </w:r>
      <w:r w:rsidRPr="003C0B89">
        <w:rPr>
          <w:rFonts w:ascii="Times New Roman" w:eastAsia="Times New Roman" w:hAnsi="Times New Roman" w:cs="Times New Roman"/>
          <w:sz w:val="24"/>
          <w:szCs w:val="24"/>
          <w:lang w:eastAsia="en-IN"/>
        </w:rPr>
        <w:t>Effective financial management ensures long-term viability and resilience.</w:t>
      </w:r>
    </w:p>
    <w:p w14:paraId="511C0675" w14:textId="77777777" w:rsidR="003C0B89" w:rsidRPr="003C0B89" w:rsidRDefault="003C0B89" w:rsidP="003C0B89">
      <w:pPr>
        <w:pStyle w:val="ListParagraph"/>
        <w:numPr>
          <w:ilvl w:val="0"/>
          <w:numId w:val="10"/>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lastRenderedPageBreak/>
        <w:t xml:space="preserve">Economic Impact: </w:t>
      </w:r>
      <w:r w:rsidRPr="003C0B89">
        <w:rPr>
          <w:rFonts w:ascii="Times New Roman" w:eastAsia="Times New Roman" w:hAnsi="Times New Roman" w:cs="Times New Roman"/>
          <w:sz w:val="24"/>
          <w:szCs w:val="24"/>
          <w:lang w:eastAsia="en-IN"/>
        </w:rPr>
        <w:t>The real estate sector affects employment, construction, and overall economic activity.</w:t>
      </w:r>
    </w:p>
    <w:p w14:paraId="25FAF2FF" w14:textId="6BC9BAC9" w:rsidR="008C0BD3" w:rsidRPr="003C0B89" w:rsidRDefault="003C0B89" w:rsidP="003C0B89">
      <w:p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3C0B89">
        <w:rPr>
          <w:rFonts w:ascii="Times New Roman" w:eastAsia="Times New Roman" w:hAnsi="Times New Roman" w:cs="Times New Roman"/>
          <w:b/>
          <w:bCs/>
          <w:sz w:val="24"/>
          <w:szCs w:val="24"/>
          <w:lang w:eastAsia="en-IN"/>
        </w:rPr>
        <w:t>EFFORTS TO IMPROVE</w:t>
      </w:r>
      <w:r>
        <w:rPr>
          <w:rFonts w:ascii="Times New Roman" w:eastAsia="Times New Roman" w:hAnsi="Times New Roman" w:cs="Times New Roman"/>
          <w:b/>
          <w:bCs/>
          <w:sz w:val="24"/>
          <w:szCs w:val="24"/>
          <w:lang w:eastAsia="en-IN"/>
        </w:rPr>
        <w:t>:</w:t>
      </w:r>
    </w:p>
    <w:p w14:paraId="15F1C323" w14:textId="2CEE020C" w:rsidR="003C0B89" w:rsidRPr="003C0B89" w:rsidRDefault="003C0B89" w:rsidP="003C0B89">
      <w:pPr>
        <w:pStyle w:val="ListParagraph"/>
        <w:numPr>
          <w:ilvl w:val="0"/>
          <w:numId w:val="12"/>
        </w:num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3C0B89">
        <w:rPr>
          <w:rFonts w:ascii="Times New Roman" w:eastAsia="Times New Roman" w:hAnsi="Times New Roman" w:cs="Times New Roman"/>
          <w:b/>
          <w:bCs/>
          <w:sz w:val="24"/>
          <w:szCs w:val="24"/>
          <w:lang w:eastAsia="en-IN"/>
        </w:rPr>
        <w:t>S</w:t>
      </w:r>
      <w:r w:rsidRPr="003C0B89">
        <w:rPr>
          <w:rFonts w:ascii="Times New Roman" w:eastAsia="Times New Roman" w:hAnsi="Times New Roman" w:cs="Times New Roman"/>
          <w:b/>
          <w:bCs/>
          <w:sz w:val="24"/>
          <w:szCs w:val="24"/>
          <w:lang w:eastAsia="en-IN"/>
        </w:rPr>
        <w:t xml:space="preserve">trategic Financial Planning: </w:t>
      </w:r>
      <w:r w:rsidRPr="003C0B89">
        <w:rPr>
          <w:rFonts w:ascii="Times New Roman" w:eastAsia="Times New Roman" w:hAnsi="Times New Roman" w:cs="Times New Roman"/>
          <w:sz w:val="24"/>
          <w:szCs w:val="24"/>
          <w:lang w:eastAsia="en-IN"/>
        </w:rPr>
        <w:t>Developing robust financial models and forecasts.</w:t>
      </w:r>
    </w:p>
    <w:p w14:paraId="76D7CB23" w14:textId="77777777" w:rsidR="003C0B89" w:rsidRPr="003C0B89" w:rsidRDefault="003C0B89" w:rsidP="003C0B89">
      <w:pPr>
        <w:pStyle w:val="ListParagraph"/>
        <w:numPr>
          <w:ilvl w:val="0"/>
          <w:numId w:val="12"/>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 xml:space="preserve">Cost Management: </w:t>
      </w:r>
      <w:r w:rsidRPr="003C0B89">
        <w:rPr>
          <w:rFonts w:ascii="Times New Roman" w:eastAsia="Times New Roman" w:hAnsi="Times New Roman" w:cs="Times New Roman"/>
          <w:sz w:val="24"/>
          <w:szCs w:val="24"/>
          <w:lang w:eastAsia="en-IN"/>
        </w:rPr>
        <w:t>Implementing cost-control measures and optimizing operational efficiency.</w:t>
      </w:r>
    </w:p>
    <w:p w14:paraId="4F98EB1C" w14:textId="77777777" w:rsidR="003C0B89" w:rsidRPr="003C0B89" w:rsidRDefault="003C0B89" w:rsidP="003C0B89">
      <w:pPr>
        <w:pStyle w:val="ListParagraph"/>
        <w:numPr>
          <w:ilvl w:val="0"/>
          <w:numId w:val="12"/>
        </w:num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3C0B89">
        <w:rPr>
          <w:rFonts w:ascii="Times New Roman" w:eastAsia="Times New Roman" w:hAnsi="Times New Roman" w:cs="Times New Roman"/>
          <w:b/>
          <w:bCs/>
          <w:sz w:val="24"/>
          <w:szCs w:val="24"/>
          <w:lang w:eastAsia="en-IN"/>
        </w:rPr>
        <w:t xml:space="preserve">Risk Management: </w:t>
      </w:r>
      <w:r w:rsidRPr="003C0B89">
        <w:rPr>
          <w:rFonts w:ascii="Times New Roman" w:eastAsia="Times New Roman" w:hAnsi="Times New Roman" w:cs="Times New Roman"/>
          <w:sz w:val="24"/>
          <w:szCs w:val="24"/>
          <w:lang w:eastAsia="en-IN"/>
        </w:rPr>
        <w:t>Diversifying investments and hedging against market risks.</w:t>
      </w:r>
    </w:p>
    <w:p w14:paraId="38807281" w14:textId="77777777" w:rsidR="003C0B89" w:rsidRPr="003C0B89" w:rsidRDefault="003C0B89" w:rsidP="003C0B89">
      <w:pPr>
        <w:pStyle w:val="ListParagraph"/>
        <w:numPr>
          <w:ilvl w:val="0"/>
          <w:numId w:val="12"/>
        </w:num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3C0B89">
        <w:rPr>
          <w:rFonts w:ascii="Times New Roman" w:eastAsia="Times New Roman" w:hAnsi="Times New Roman" w:cs="Times New Roman"/>
          <w:b/>
          <w:bCs/>
          <w:sz w:val="24"/>
          <w:szCs w:val="24"/>
          <w:lang w:eastAsia="en-IN"/>
        </w:rPr>
        <w:t xml:space="preserve">Capital Structure Optimization: </w:t>
      </w:r>
      <w:r w:rsidRPr="003C0B89">
        <w:rPr>
          <w:rFonts w:ascii="Times New Roman" w:eastAsia="Times New Roman" w:hAnsi="Times New Roman" w:cs="Times New Roman"/>
          <w:sz w:val="24"/>
          <w:szCs w:val="24"/>
          <w:lang w:eastAsia="en-IN"/>
        </w:rPr>
        <w:t>Balancing debt and equity financing.</w:t>
      </w:r>
    </w:p>
    <w:p w14:paraId="32B596D5" w14:textId="77777777" w:rsidR="003C0B89" w:rsidRPr="003C0B89" w:rsidRDefault="003C0B89" w:rsidP="003C0B89">
      <w:pPr>
        <w:pStyle w:val="ListParagraph"/>
        <w:numPr>
          <w:ilvl w:val="0"/>
          <w:numId w:val="12"/>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 xml:space="preserve">Technology Adoption: </w:t>
      </w:r>
      <w:r w:rsidRPr="003C0B89">
        <w:rPr>
          <w:rFonts w:ascii="Times New Roman" w:eastAsia="Times New Roman" w:hAnsi="Times New Roman" w:cs="Times New Roman"/>
          <w:sz w:val="24"/>
          <w:szCs w:val="24"/>
          <w:lang w:eastAsia="en-IN"/>
        </w:rPr>
        <w:t>Utilizing data analytics and software for financial management.</w:t>
      </w:r>
    </w:p>
    <w:p w14:paraId="7B68264B" w14:textId="77777777" w:rsidR="003C0B89" w:rsidRPr="003C0B89" w:rsidRDefault="003C0B89" w:rsidP="003C0B89">
      <w:pPr>
        <w:pStyle w:val="ListParagraph"/>
        <w:numPr>
          <w:ilvl w:val="0"/>
          <w:numId w:val="12"/>
        </w:num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3C0B89">
        <w:rPr>
          <w:rFonts w:ascii="Times New Roman" w:eastAsia="Times New Roman" w:hAnsi="Times New Roman" w:cs="Times New Roman"/>
          <w:b/>
          <w:bCs/>
          <w:sz w:val="24"/>
          <w:szCs w:val="24"/>
          <w:lang w:eastAsia="en-IN"/>
        </w:rPr>
        <w:t xml:space="preserve">Enhanced Reporting: </w:t>
      </w:r>
      <w:r w:rsidRPr="003C0B89">
        <w:rPr>
          <w:rFonts w:ascii="Times New Roman" w:eastAsia="Times New Roman" w:hAnsi="Times New Roman" w:cs="Times New Roman"/>
          <w:sz w:val="24"/>
          <w:szCs w:val="24"/>
          <w:lang w:eastAsia="en-IN"/>
        </w:rPr>
        <w:t>Increasing transparency and accuracy in financial reporting.</w:t>
      </w:r>
    </w:p>
    <w:p w14:paraId="49067FC5" w14:textId="77777777" w:rsidR="003C0B89" w:rsidRDefault="003C0B89" w:rsidP="003C0B89">
      <w:pPr>
        <w:pStyle w:val="ListParagraph"/>
        <w:numPr>
          <w:ilvl w:val="0"/>
          <w:numId w:val="12"/>
        </w:numPr>
        <w:spacing w:before="100" w:beforeAutospacing="1" w:after="100" w:afterAutospacing="1" w:line="360" w:lineRule="auto"/>
        <w:jc w:val="both"/>
        <w:outlineLvl w:val="3"/>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 xml:space="preserve">Proactive Asset Management: </w:t>
      </w:r>
      <w:r w:rsidRPr="003C0B89">
        <w:rPr>
          <w:rFonts w:ascii="Times New Roman" w:eastAsia="Times New Roman" w:hAnsi="Times New Roman" w:cs="Times New Roman"/>
          <w:sz w:val="24"/>
          <w:szCs w:val="24"/>
          <w:lang w:eastAsia="en-IN"/>
        </w:rPr>
        <w:t>Optimizing property performance and value</w:t>
      </w:r>
    </w:p>
    <w:p w14:paraId="3CE941BF" w14:textId="75F59BBD" w:rsidR="008C0BD3" w:rsidRPr="003C0B89" w:rsidRDefault="003C0B89" w:rsidP="003C0B89">
      <w:p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3C0B89">
        <w:rPr>
          <w:rFonts w:ascii="Times New Roman" w:eastAsia="Times New Roman" w:hAnsi="Times New Roman" w:cs="Times New Roman"/>
          <w:b/>
          <w:bCs/>
          <w:sz w:val="24"/>
          <w:szCs w:val="24"/>
          <w:lang w:eastAsia="en-IN"/>
        </w:rPr>
        <w:t>POTENTIAL SOLUTIONS AND THE WAY FORWARD</w:t>
      </w:r>
      <w:r>
        <w:rPr>
          <w:rFonts w:ascii="Times New Roman" w:eastAsia="Times New Roman" w:hAnsi="Times New Roman" w:cs="Times New Roman"/>
          <w:b/>
          <w:bCs/>
          <w:sz w:val="24"/>
          <w:szCs w:val="24"/>
          <w:lang w:eastAsia="en-IN"/>
        </w:rPr>
        <w:t>:</w:t>
      </w:r>
    </w:p>
    <w:p w14:paraId="0D6BBB1F" w14:textId="77777777" w:rsidR="003C0B89" w:rsidRPr="003C0B89" w:rsidRDefault="003C0B89" w:rsidP="003C0B89">
      <w:pPr>
        <w:pStyle w:val="ListParagraph"/>
        <w:numPr>
          <w:ilvl w:val="0"/>
          <w:numId w:val="13"/>
        </w:num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 xml:space="preserve">Diversification of Portfolio: </w:t>
      </w:r>
      <w:r w:rsidRPr="003C0B89">
        <w:rPr>
          <w:rFonts w:ascii="Times New Roman" w:eastAsia="Times New Roman" w:hAnsi="Times New Roman" w:cs="Times New Roman"/>
          <w:sz w:val="24"/>
          <w:szCs w:val="24"/>
          <w:lang w:eastAsia="en-IN"/>
        </w:rPr>
        <w:t>Investing in various property types and locations to mitigate risk.</w:t>
      </w:r>
    </w:p>
    <w:p w14:paraId="78F65838" w14:textId="77777777" w:rsidR="003C0B89" w:rsidRPr="003C0B89" w:rsidRDefault="003C0B89" w:rsidP="003C0B89">
      <w:pPr>
        <w:pStyle w:val="ListParagraph"/>
        <w:numPr>
          <w:ilvl w:val="0"/>
          <w:numId w:val="13"/>
        </w:num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 xml:space="preserve">Strategic Partnerships: </w:t>
      </w:r>
      <w:r w:rsidRPr="003C0B89">
        <w:rPr>
          <w:rFonts w:ascii="Times New Roman" w:eastAsia="Times New Roman" w:hAnsi="Times New Roman" w:cs="Times New Roman"/>
          <w:sz w:val="24"/>
          <w:szCs w:val="24"/>
          <w:lang w:eastAsia="en-IN"/>
        </w:rPr>
        <w:t>Collaborating with other companies for project financing and development.</w:t>
      </w:r>
    </w:p>
    <w:p w14:paraId="1DA352E2" w14:textId="77777777" w:rsidR="003C0B89" w:rsidRPr="003C0B89" w:rsidRDefault="003C0B89" w:rsidP="003C0B89">
      <w:pPr>
        <w:pStyle w:val="ListParagraph"/>
        <w:numPr>
          <w:ilvl w:val="0"/>
          <w:numId w:val="13"/>
        </w:num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 xml:space="preserve">Implementation of Technology: </w:t>
      </w:r>
      <w:r w:rsidRPr="003C0B89">
        <w:rPr>
          <w:rFonts w:ascii="Times New Roman" w:eastAsia="Times New Roman" w:hAnsi="Times New Roman" w:cs="Times New Roman"/>
          <w:sz w:val="24"/>
          <w:szCs w:val="24"/>
          <w:lang w:eastAsia="en-IN"/>
        </w:rPr>
        <w:t xml:space="preserve">Using </w:t>
      </w:r>
      <w:proofErr w:type="spellStart"/>
      <w:r w:rsidRPr="003C0B89">
        <w:rPr>
          <w:rFonts w:ascii="Times New Roman" w:eastAsia="Times New Roman" w:hAnsi="Times New Roman" w:cs="Times New Roman"/>
          <w:sz w:val="24"/>
          <w:szCs w:val="24"/>
          <w:lang w:eastAsia="en-IN"/>
        </w:rPr>
        <w:t>proptech</w:t>
      </w:r>
      <w:proofErr w:type="spellEnd"/>
      <w:r w:rsidRPr="003C0B89">
        <w:rPr>
          <w:rFonts w:ascii="Times New Roman" w:eastAsia="Times New Roman" w:hAnsi="Times New Roman" w:cs="Times New Roman"/>
          <w:sz w:val="24"/>
          <w:szCs w:val="24"/>
          <w:lang w:eastAsia="en-IN"/>
        </w:rPr>
        <w:t xml:space="preserve"> solutions for property management and financial analysis.</w:t>
      </w:r>
    </w:p>
    <w:p w14:paraId="1DAF695E" w14:textId="77777777" w:rsidR="003C0B89" w:rsidRPr="003C0B89" w:rsidRDefault="003C0B89" w:rsidP="003C0B89">
      <w:pPr>
        <w:pStyle w:val="ListParagraph"/>
        <w:numPr>
          <w:ilvl w:val="0"/>
          <w:numId w:val="13"/>
        </w:num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 xml:space="preserve">Focus on Sustainable Practices: </w:t>
      </w:r>
      <w:r w:rsidRPr="003C0B89">
        <w:rPr>
          <w:rFonts w:ascii="Times New Roman" w:eastAsia="Times New Roman" w:hAnsi="Times New Roman" w:cs="Times New Roman"/>
          <w:sz w:val="24"/>
          <w:szCs w:val="24"/>
          <w:lang w:eastAsia="en-IN"/>
        </w:rPr>
        <w:t>Incorporating green building and energy-efficient technologies.</w:t>
      </w:r>
    </w:p>
    <w:p w14:paraId="6D69F6A4" w14:textId="77777777" w:rsidR="003C0B89" w:rsidRPr="003C0B89" w:rsidRDefault="003C0B89" w:rsidP="003C0B89">
      <w:pPr>
        <w:pStyle w:val="ListParagraph"/>
        <w:numPr>
          <w:ilvl w:val="0"/>
          <w:numId w:val="13"/>
        </w:num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 xml:space="preserve">Improved Debt Management: </w:t>
      </w:r>
      <w:r w:rsidRPr="003C0B89">
        <w:rPr>
          <w:rFonts w:ascii="Times New Roman" w:eastAsia="Times New Roman" w:hAnsi="Times New Roman" w:cs="Times New Roman"/>
          <w:sz w:val="24"/>
          <w:szCs w:val="24"/>
          <w:lang w:eastAsia="en-IN"/>
        </w:rPr>
        <w:t xml:space="preserve">Negotiating </w:t>
      </w:r>
      <w:proofErr w:type="spellStart"/>
      <w:r w:rsidRPr="003C0B89">
        <w:rPr>
          <w:rFonts w:ascii="Times New Roman" w:eastAsia="Times New Roman" w:hAnsi="Times New Roman" w:cs="Times New Roman"/>
          <w:sz w:val="24"/>
          <w:szCs w:val="24"/>
          <w:lang w:eastAsia="en-IN"/>
        </w:rPr>
        <w:t>favorable</w:t>
      </w:r>
      <w:proofErr w:type="spellEnd"/>
      <w:r w:rsidRPr="003C0B89">
        <w:rPr>
          <w:rFonts w:ascii="Times New Roman" w:eastAsia="Times New Roman" w:hAnsi="Times New Roman" w:cs="Times New Roman"/>
          <w:sz w:val="24"/>
          <w:szCs w:val="24"/>
          <w:lang w:eastAsia="en-IN"/>
        </w:rPr>
        <w:t xml:space="preserve"> loan terms and managing interest rate risks.</w:t>
      </w:r>
    </w:p>
    <w:p w14:paraId="1527D3F6" w14:textId="77777777" w:rsidR="003C0B89" w:rsidRPr="003C0B89" w:rsidRDefault="003C0B89" w:rsidP="003C0B89">
      <w:pPr>
        <w:pStyle w:val="ListParagraph"/>
        <w:numPr>
          <w:ilvl w:val="0"/>
          <w:numId w:val="13"/>
        </w:num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 xml:space="preserve">Data Driven decision making: </w:t>
      </w:r>
      <w:r w:rsidRPr="003C0B89">
        <w:rPr>
          <w:rFonts w:ascii="Times New Roman" w:eastAsia="Times New Roman" w:hAnsi="Times New Roman" w:cs="Times New Roman"/>
          <w:sz w:val="24"/>
          <w:szCs w:val="24"/>
          <w:lang w:eastAsia="en-IN"/>
        </w:rPr>
        <w:t>Using market data and financial analysis to make informed decisions.</w:t>
      </w:r>
    </w:p>
    <w:p w14:paraId="1E89A393" w14:textId="73361FE6" w:rsidR="003C0B89" w:rsidRPr="003C0B89" w:rsidRDefault="003C0B89" w:rsidP="003C0B89">
      <w:pPr>
        <w:pStyle w:val="ListParagraph"/>
        <w:numPr>
          <w:ilvl w:val="0"/>
          <w:numId w:val="13"/>
        </w:num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3C0B89">
        <w:rPr>
          <w:rFonts w:ascii="Times New Roman" w:eastAsia="Times New Roman" w:hAnsi="Times New Roman" w:cs="Times New Roman"/>
          <w:b/>
          <w:bCs/>
          <w:sz w:val="24"/>
          <w:szCs w:val="24"/>
          <w:lang w:eastAsia="en-IN"/>
        </w:rPr>
        <w:t>Strengthening internal controls</w:t>
      </w:r>
      <w:r w:rsidRPr="003C0B89">
        <w:rPr>
          <w:rFonts w:ascii="Times New Roman" w:eastAsia="Times New Roman" w:hAnsi="Times New Roman" w:cs="Times New Roman"/>
          <w:sz w:val="24"/>
          <w:szCs w:val="24"/>
          <w:lang w:eastAsia="en-IN"/>
        </w:rPr>
        <w:t>: Implementing strong financial oversight</w:t>
      </w:r>
      <w:r>
        <w:rPr>
          <w:rFonts w:ascii="Times New Roman" w:eastAsia="Times New Roman" w:hAnsi="Times New Roman" w:cs="Times New Roman"/>
          <w:sz w:val="24"/>
          <w:szCs w:val="24"/>
          <w:lang w:eastAsia="en-IN"/>
        </w:rPr>
        <w:t>.</w:t>
      </w:r>
      <w:r w:rsidRPr="003C0B89">
        <w:rPr>
          <w:rFonts w:ascii="Times New Roman" w:eastAsia="Times New Roman" w:hAnsi="Times New Roman" w:cs="Times New Roman"/>
          <w:sz w:val="24"/>
          <w:szCs w:val="24"/>
          <w:lang w:eastAsia="en-IN"/>
        </w:rPr>
        <w:t xml:space="preserve"> </w:t>
      </w:r>
    </w:p>
    <w:p w14:paraId="159A774C" w14:textId="7294BC61" w:rsidR="00DD1608" w:rsidRPr="003C0B89" w:rsidRDefault="003C0B89" w:rsidP="003C0B89">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3C0B89">
        <w:rPr>
          <w:rFonts w:ascii="Times New Roman" w:eastAsia="Times New Roman" w:hAnsi="Times New Roman" w:cs="Times New Roman"/>
          <w:b/>
          <w:bCs/>
          <w:sz w:val="24"/>
          <w:szCs w:val="24"/>
          <w:lang w:eastAsia="en-IN"/>
        </w:rPr>
        <w:t>CONCLUSION</w:t>
      </w:r>
      <w:r>
        <w:rPr>
          <w:rFonts w:ascii="Times New Roman" w:eastAsia="Times New Roman" w:hAnsi="Times New Roman" w:cs="Times New Roman"/>
          <w:b/>
          <w:bCs/>
          <w:sz w:val="24"/>
          <w:szCs w:val="24"/>
          <w:lang w:eastAsia="en-IN"/>
        </w:rPr>
        <w:t>:</w:t>
      </w:r>
    </w:p>
    <w:p w14:paraId="705B7935" w14:textId="77777777" w:rsidR="00DD1608" w:rsidRPr="00DD1608" w:rsidRDefault="00DD1608" w:rsidP="008C0BD3">
      <w:pPr>
        <w:spacing w:line="360" w:lineRule="auto"/>
        <w:jc w:val="both"/>
        <w:rPr>
          <w:rFonts w:ascii="Times New Roman" w:hAnsi="Times New Roman" w:cs="Times New Roman"/>
          <w:sz w:val="24"/>
          <w:szCs w:val="24"/>
        </w:rPr>
      </w:pPr>
      <w:r w:rsidRPr="00DD1608">
        <w:rPr>
          <w:rFonts w:ascii="Times New Roman" w:hAnsi="Times New Roman" w:cs="Times New Roman"/>
          <w:sz w:val="24"/>
          <w:szCs w:val="24"/>
        </w:rPr>
        <w:t xml:space="preserve">Construction industry is one of the most associated industries of the world so finance is most likely to come in it which can jeopardize the relationship between the project stakeholders. </w:t>
      </w:r>
      <w:r w:rsidRPr="00DD1608">
        <w:rPr>
          <w:rFonts w:ascii="Times New Roman" w:hAnsi="Times New Roman" w:cs="Times New Roman"/>
          <w:sz w:val="24"/>
          <w:szCs w:val="24"/>
        </w:rPr>
        <w:lastRenderedPageBreak/>
        <w:t xml:space="preserve">There is no guarantee that finance can be avoided entirely. Finance requires understanding about presentation, budget and assets issues. </w:t>
      </w:r>
      <w:proofErr w:type="gramStart"/>
      <w:r w:rsidRPr="00DD1608">
        <w:rPr>
          <w:rFonts w:ascii="Times New Roman" w:hAnsi="Times New Roman" w:cs="Times New Roman"/>
          <w:sz w:val="24"/>
          <w:szCs w:val="24"/>
        </w:rPr>
        <w:t>So</w:t>
      </w:r>
      <w:proofErr w:type="gramEnd"/>
      <w:r w:rsidRPr="00DD1608">
        <w:rPr>
          <w:rFonts w:ascii="Times New Roman" w:hAnsi="Times New Roman" w:cs="Times New Roman"/>
          <w:sz w:val="24"/>
          <w:szCs w:val="24"/>
        </w:rPr>
        <w:t xml:space="preserve"> it is foremost to figure out the financial stability of the project before the construction project start and make some appropriate efforts to avoid the financial problems.</w:t>
      </w:r>
    </w:p>
    <w:p w14:paraId="6806A5AE" w14:textId="4CB900AB" w:rsidR="00DD1608" w:rsidRDefault="00DD1608" w:rsidP="008C0BD3">
      <w:pPr>
        <w:spacing w:line="360" w:lineRule="auto"/>
        <w:jc w:val="both"/>
        <w:rPr>
          <w:rFonts w:ascii="Times New Roman" w:hAnsi="Times New Roman" w:cs="Times New Roman"/>
          <w:b/>
          <w:bCs/>
          <w:sz w:val="24"/>
          <w:szCs w:val="24"/>
        </w:rPr>
      </w:pPr>
      <w:r w:rsidRPr="00DD1608">
        <w:rPr>
          <w:rFonts w:ascii="Times New Roman" w:hAnsi="Times New Roman" w:cs="Times New Roman"/>
          <w:b/>
          <w:bCs/>
          <w:sz w:val="24"/>
          <w:szCs w:val="24"/>
        </w:rPr>
        <w:t xml:space="preserve">REFERENCES: </w:t>
      </w:r>
    </w:p>
    <w:p w14:paraId="17B71B3C" w14:textId="77777777" w:rsidR="003C0B89" w:rsidRPr="003C0B89" w:rsidRDefault="003C0B89" w:rsidP="003C0B89">
      <w:pPr>
        <w:pStyle w:val="ListParagraph"/>
        <w:numPr>
          <w:ilvl w:val="0"/>
          <w:numId w:val="14"/>
        </w:numPr>
        <w:spacing w:line="360" w:lineRule="auto"/>
        <w:jc w:val="both"/>
        <w:rPr>
          <w:rFonts w:ascii="Times New Roman" w:hAnsi="Times New Roman" w:cs="Times New Roman"/>
          <w:sz w:val="24"/>
          <w:szCs w:val="24"/>
        </w:rPr>
      </w:pPr>
      <w:r w:rsidRPr="003C0B89">
        <w:rPr>
          <w:rFonts w:ascii="Times New Roman" w:hAnsi="Times New Roman" w:cs="Times New Roman"/>
          <w:sz w:val="24"/>
          <w:szCs w:val="24"/>
        </w:rPr>
        <w:t>Relevant industry reports (e.g., from CBRE, JLL, Deloitte).</w:t>
      </w:r>
    </w:p>
    <w:p w14:paraId="669C9D91" w14:textId="77777777" w:rsidR="003C0B89" w:rsidRPr="003C0B89" w:rsidRDefault="003C0B89" w:rsidP="003C0B89">
      <w:pPr>
        <w:pStyle w:val="ListParagraph"/>
        <w:numPr>
          <w:ilvl w:val="0"/>
          <w:numId w:val="14"/>
        </w:numPr>
        <w:spacing w:line="360" w:lineRule="auto"/>
        <w:jc w:val="both"/>
        <w:rPr>
          <w:rFonts w:ascii="Times New Roman" w:hAnsi="Times New Roman" w:cs="Times New Roman"/>
          <w:sz w:val="24"/>
          <w:szCs w:val="24"/>
        </w:rPr>
      </w:pPr>
      <w:r w:rsidRPr="003C0B89">
        <w:rPr>
          <w:rFonts w:ascii="Times New Roman" w:hAnsi="Times New Roman" w:cs="Times New Roman"/>
          <w:sz w:val="24"/>
          <w:szCs w:val="24"/>
        </w:rPr>
        <w:t>Academic journals on real estate finance and investment.</w:t>
      </w:r>
    </w:p>
    <w:p w14:paraId="2155BC8A" w14:textId="77777777" w:rsidR="003C0B89" w:rsidRPr="003C0B89" w:rsidRDefault="003C0B89" w:rsidP="003C0B89">
      <w:pPr>
        <w:pStyle w:val="ListParagraph"/>
        <w:numPr>
          <w:ilvl w:val="0"/>
          <w:numId w:val="14"/>
        </w:numPr>
        <w:spacing w:line="360" w:lineRule="auto"/>
        <w:jc w:val="both"/>
        <w:rPr>
          <w:rFonts w:ascii="Times New Roman" w:hAnsi="Times New Roman" w:cs="Times New Roman"/>
          <w:sz w:val="24"/>
          <w:szCs w:val="24"/>
        </w:rPr>
      </w:pPr>
      <w:r w:rsidRPr="003C0B89">
        <w:rPr>
          <w:rFonts w:ascii="Times New Roman" w:hAnsi="Times New Roman" w:cs="Times New Roman"/>
          <w:sz w:val="24"/>
          <w:szCs w:val="24"/>
        </w:rPr>
        <w:t>Financial analysis textbooks and resources.</w:t>
      </w:r>
    </w:p>
    <w:p w14:paraId="712EAD15" w14:textId="77777777" w:rsidR="003C0B89" w:rsidRPr="003C0B89" w:rsidRDefault="003C0B89" w:rsidP="003C0B89">
      <w:pPr>
        <w:pStyle w:val="ListParagraph"/>
        <w:numPr>
          <w:ilvl w:val="0"/>
          <w:numId w:val="14"/>
        </w:numPr>
        <w:spacing w:line="360" w:lineRule="auto"/>
        <w:jc w:val="both"/>
        <w:rPr>
          <w:rFonts w:ascii="Times New Roman" w:hAnsi="Times New Roman" w:cs="Times New Roman"/>
          <w:sz w:val="24"/>
          <w:szCs w:val="24"/>
        </w:rPr>
      </w:pPr>
      <w:r w:rsidRPr="003C0B89">
        <w:rPr>
          <w:rFonts w:ascii="Times New Roman" w:hAnsi="Times New Roman" w:cs="Times New Roman"/>
          <w:sz w:val="24"/>
          <w:szCs w:val="24"/>
        </w:rPr>
        <w:t>Governmental reports on housing and real estate markets.</w:t>
      </w:r>
    </w:p>
    <w:p w14:paraId="1295F4AD" w14:textId="26B2EC40" w:rsidR="003C0B89" w:rsidRPr="003C0B89" w:rsidRDefault="003C0B89" w:rsidP="003C0B89">
      <w:pPr>
        <w:pStyle w:val="ListParagraph"/>
        <w:numPr>
          <w:ilvl w:val="0"/>
          <w:numId w:val="14"/>
        </w:numPr>
        <w:spacing w:line="360" w:lineRule="auto"/>
        <w:jc w:val="both"/>
        <w:rPr>
          <w:rFonts w:ascii="Times New Roman" w:hAnsi="Times New Roman" w:cs="Times New Roman"/>
          <w:sz w:val="24"/>
          <w:szCs w:val="24"/>
        </w:rPr>
      </w:pPr>
      <w:r w:rsidRPr="003C0B89">
        <w:rPr>
          <w:rFonts w:ascii="Times New Roman" w:hAnsi="Times New Roman" w:cs="Times New Roman"/>
          <w:sz w:val="24"/>
          <w:szCs w:val="24"/>
        </w:rPr>
        <w:t>Company specific financial reports.</w:t>
      </w:r>
    </w:p>
    <w:p w14:paraId="748DEF29" w14:textId="77777777" w:rsidR="00DD1608" w:rsidRPr="00DD1608" w:rsidRDefault="00DD1608" w:rsidP="00DD1608">
      <w:pPr>
        <w:pStyle w:val="ListParagraph"/>
        <w:numPr>
          <w:ilvl w:val="0"/>
          <w:numId w:val="4"/>
        </w:numPr>
        <w:spacing w:line="360" w:lineRule="auto"/>
        <w:jc w:val="both"/>
        <w:rPr>
          <w:rFonts w:ascii="Times New Roman" w:hAnsi="Times New Roman" w:cs="Times New Roman"/>
          <w:sz w:val="24"/>
          <w:szCs w:val="24"/>
        </w:rPr>
      </w:pPr>
      <w:r w:rsidRPr="00DD1608">
        <w:rPr>
          <w:rFonts w:ascii="Times New Roman" w:hAnsi="Times New Roman" w:cs="Times New Roman"/>
          <w:sz w:val="24"/>
          <w:szCs w:val="24"/>
        </w:rPr>
        <w:t xml:space="preserve">Earnings and management incentives says in Journal of Accounting and Economics Volume 16, Issues 1–3, January–July 1993, Pages 337-347. </w:t>
      </w:r>
    </w:p>
    <w:p w14:paraId="653036CB" w14:textId="77777777" w:rsidR="00DD1608" w:rsidRPr="00DD1608" w:rsidRDefault="00DD1608" w:rsidP="00DD1608">
      <w:pPr>
        <w:pStyle w:val="ListParagraph"/>
        <w:numPr>
          <w:ilvl w:val="0"/>
          <w:numId w:val="4"/>
        </w:numPr>
        <w:spacing w:line="360" w:lineRule="auto"/>
        <w:jc w:val="both"/>
        <w:rPr>
          <w:rFonts w:ascii="Times New Roman" w:hAnsi="Times New Roman" w:cs="Times New Roman"/>
          <w:sz w:val="24"/>
          <w:szCs w:val="24"/>
        </w:rPr>
      </w:pPr>
      <w:r w:rsidRPr="00DD1608">
        <w:rPr>
          <w:rFonts w:ascii="Times New Roman" w:hAnsi="Times New Roman" w:cs="Times New Roman"/>
          <w:sz w:val="24"/>
          <w:szCs w:val="24"/>
        </w:rPr>
        <w:t xml:space="preserve">Sheridan Titman Commercial Real Estate Prices and Stock Market Returns: An International Analysis Pages 21-34 | Published online: 02 Jan 2019 </w:t>
      </w:r>
    </w:p>
    <w:p w14:paraId="3F413015" w14:textId="77777777" w:rsidR="00DD1608" w:rsidRPr="00DD1608" w:rsidRDefault="00DD1608" w:rsidP="00DD1608">
      <w:pPr>
        <w:pStyle w:val="ListParagraph"/>
        <w:numPr>
          <w:ilvl w:val="0"/>
          <w:numId w:val="4"/>
        </w:numPr>
        <w:spacing w:line="360" w:lineRule="auto"/>
        <w:jc w:val="both"/>
        <w:rPr>
          <w:rFonts w:ascii="Times New Roman" w:hAnsi="Times New Roman" w:cs="Times New Roman"/>
          <w:sz w:val="24"/>
          <w:szCs w:val="24"/>
        </w:rPr>
      </w:pPr>
      <w:r w:rsidRPr="00DD1608">
        <w:rPr>
          <w:rFonts w:ascii="Times New Roman" w:hAnsi="Times New Roman" w:cs="Times New Roman"/>
          <w:sz w:val="24"/>
          <w:szCs w:val="24"/>
        </w:rPr>
        <w:t>Managerial discretion, organizational structure, and corporate performance Journal of Accounting and Economics Volume 16, Issues 1– 3, January–July 1993, Pages 209-236</w:t>
      </w:r>
    </w:p>
    <w:p w14:paraId="67DA9D9F" w14:textId="2676ACE7" w:rsidR="00DD1608" w:rsidRPr="00DD1608" w:rsidRDefault="00DD1608" w:rsidP="00DD1608">
      <w:pPr>
        <w:pStyle w:val="ListParagraph"/>
        <w:numPr>
          <w:ilvl w:val="0"/>
          <w:numId w:val="4"/>
        </w:numPr>
        <w:spacing w:line="360" w:lineRule="auto"/>
        <w:jc w:val="both"/>
        <w:rPr>
          <w:rFonts w:ascii="Times New Roman" w:hAnsi="Times New Roman" w:cs="Times New Roman"/>
          <w:sz w:val="24"/>
          <w:szCs w:val="24"/>
        </w:rPr>
      </w:pPr>
      <w:r w:rsidRPr="00DD1608">
        <w:rPr>
          <w:rFonts w:ascii="Times New Roman" w:hAnsi="Times New Roman" w:cs="Times New Roman"/>
          <w:sz w:val="24"/>
          <w:szCs w:val="24"/>
        </w:rPr>
        <w:t xml:space="preserve">Corporate policies, and the investment opportunity set Journal of Accounting and Economics Volume 16, Issues 1–3, January–July 1993, Pages 161-165 </w:t>
      </w:r>
    </w:p>
    <w:p w14:paraId="540F07E7" w14:textId="77777777" w:rsidR="00DD1608" w:rsidRPr="00DD1608" w:rsidRDefault="00DD1608" w:rsidP="00DD1608">
      <w:pPr>
        <w:pStyle w:val="ListParagraph"/>
        <w:numPr>
          <w:ilvl w:val="0"/>
          <w:numId w:val="4"/>
        </w:numPr>
        <w:spacing w:line="360" w:lineRule="auto"/>
        <w:jc w:val="both"/>
        <w:rPr>
          <w:rFonts w:ascii="Times New Roman" w:hAnsi="Times New Roman" w:cs="Times New Roman"/>
          <w:sz w:val="24"/>
          <w:szCs w:val="24"/>
        </w:rPr>
      </w:pPr>
      <w:r w:rsidRPr="00DD1608">
        <w:rPr>
          <w:rFonts w:ascii="Times New Roman" w:hAnsi="Times New Roman" w:cs="Times New Roman"/>
          <w:sz w:val="24"/>
          <w:szCs w:val="24"/>
        </w:rPr>
        <w:t xml:space="preserve">CEO compensation and components of earnings in bank holding companies Journal of Accounting and Economics Volume 16, Issues 1–, January–July 1993, Pages 241-272 </w:t>
      </w:r>
    </w:p>
    <w:p w14:paraId="58545AC9" w14:textId="77777777" w:rsidR="00DD1608" w:rsidRPr="00DD1608" w:rsidRDefault="00DD1608" w:rsidP="00DD1608">
      <w:pPr>
        <w:pStyle w:val="ListParagraph"/>
        <w:numPr>
          <w:ilvl w:val="0"/>
          <w:numId w:val="4"/>
        </w:numPr>
        <w:spacing w:line="360" w:lineRule="auto"/>
        <w:jc w:val="both"/>
        <w:rPr>
          <w:rFonts w:ascii="Times New Roman" w:hAnsi="Times New Roman" w:cs="Times New Roman"/>
          <w:sz w:val="24"/>
          <w:szCs w:val="24"/>
        </w:rPr>
      </w:pPr>
      <w:r w:rsidRPr="00DD1608">
        <w:rPr>
          <w:rFonts w:ascii="Times New Roman" w:hAnsi="Times New Roman" w:cs="Times New Roman"/>
          <w:sz w:val="24"/>
          <w:szCs w:val="24"/>
        </w:rPr>
        <w:t xml:space="preserve">The use of accounting and security price measures of performance in managerial compensation contracts Journal of Accounting and Economics Volume 16, Issues 1–3, January–July 1993, Pages 101-123 </w:t>
      </w:r>
    </w:p>
    <w:p w14:paraId="093C1D49" w14:textId="77777777" w:rsidR="008C0BD3" w:rsidRPr="008C0BD3" w:rsidRDefault="008C0BD3" w:rsidP="008C0BD3">
      <w:pPr>
        <w:spacing w:line="360" w:lineRule="auto"/>
        <w:jc w:val="both"/>
        <w:rPr>
          <w:rFonts w:ascii="Times New Roman" w:hAnsi="Times New Roman" w:cs="Times New Roman"/>
          <w:sz w:val="24"/>
          <w:szCs w:val="24"/>
        </w:rPr>
      </w:pPr>
    </w:p>
    <w:sectPr w:rsidR="008C0BD3" w:rsidRPr="008C0BD3" w:rsidSect="00A8635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979"/>
    <w:multiLevelType w:val="hybridMultilevel"/>
    <w:tmpl w:val="EFBC89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316EB9"/>
    <w:multiLevelType w:val="hybridMultilevel"/>
    <w:tmpl w:val="DB9EEF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975644"/>
    <w:multiLevelType w:val="hybridMultilevel"/>
    <w:tmpl w:val="9D3C96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524F27"/>
    <w:multiLevelType w:val="multilevel"/>
    <w:tmpl w:val="9E9A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94A9D"/>
    <w:multiLevelType w:val="hybridMultilevel"/>
    <w:tmpl w:val="3E2A3A5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600C60"/>
    <w:multiLevelType w:val="multilevel"/>
    <w:tmpl w:val="C426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F0E67"/>
    <w:multiLevelType w:val="hybridMultilevel"/>
    <w:tmpl w:val="77A8C5D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8161220"/>
    <w:multiLevelType w:val="hybridMultilevel"/>
    <w:tmpl w:val="F964137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18287F"/>
    <w:multiLevelType w:val="hybridMultilevel"/>
    <w:tmpl w:val="8CD8DDE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AE70296"/>
    <w:multiLevelType w:val="hybridMultilevel"/>
    <w:tmpl w:val="E346B5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0066E3A"/>
    <w:multiLevelType w:val="hybridMultilevel"/>
    <w:tmpl w:val="F926C5D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719490B"/>
    <w:multiLevelType w:val="multilevel"/>
    <w:tmpl w:val="F1FC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96964"/>
    <w:multiLevelType w:val="hybridMultilevel"/>
    <w:tmpl w:val="F6B081F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CCE460C"/>
    <w:multiLevelType w:val="hybridMultilevel"/>
    <w:tmpl w:val="0804BAE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86460967">
    <w:abstractNumId w:val="11"/>
  </w:num>
  <w:num w:numId="2" w16cid:durableId="960041255">
    <w:abstractNumId w:val="3"/>
  </w:num>
  <w:num w:numId="3" w16cid:durableId="204104249">
    <w:abstractNumId w:val="5"/>
  </w:num>
  <w:num w:numId="4" w16cid:durableId="566575521">
    <w:abstractNumId w:val="1"/>
  </w:num>
  <w:num w:numId="5" w16cid:durableId="2141262683">
    <w:abstractNumId w:val="9"/>
  </w:num>
  <w:num w:numId="6" w16cid:durableId="1045327145">
    <w:abstractNumId w:val="13"/>
  </w:num>
  <w:num w:numId="7" w16cid:durableId="1959681173">
    <w:abstractNumId w:val="4"/>
  </w:num>
  <w:num w:numId="8" w16cid:durableId="1161196055">
    <w:abstractNumId w:val="6"/>
  </w:num>
  <w:num w:numId="9" w16cid:durableId="661928961">
    <w:abstractNumId w:val="7"/>
  </w:num>
  <w:num w:numId="10" w16cid:durableId="1973510665">
    <w:abstractNumId w:val="10"/>
  </w:num>
  <w:num w:numId="11" w16cid:durableId="930554340">
    <w:abstractNumId w:val="2"/>
  </w:num>
  <w:num w:numId="12" w16cid:durableId="733310210">
    <w:abstractNumId w:val="8"/>
  </w:num>
  <w:num w:numId="13" w16cid:durableId="2034262635">
    <w:abstractNumId w:val="12"/>
  </w:num>
  <w:num w:numId="14" w16cid:durableId="929267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D3"/>
    <w:rsid w:val="002D3976"/>
    <w:rsid w:val="003C0B89"/>
    <w:rsid w:val="003C0C34"/>
    <w:rsid w:val="0070154A"/>
    <w:rsid w:val="008C0BD3"/>
    <w:rsid w:val="00A32F67"/>
    <w:rsid w:val="00A8635D"/>
    <w:rsid w:val="00DD160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9965"/>
  <w15:docId w15:val="{38241B24-CF8C-4D48-B2D9-35D2CB41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paragraph" w:styleId="Heading3">
    <w:name w:val="heading 3"/>
    <w:basedOn w:val="Normal"/>
    <w:link w:val="Heading3Char"/>
    <w:uiPriority w:val="9"/>
    <w:qFormat/>
    <w:rsid w:val="008C0BD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8C0BD3"/>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0BD3"/>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8C0BD3"/>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8C0B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C0BD3"/>
    <w:rPr>
      <w:b/>
      <w:bCs/>
    </w:rPr>
  </w:style>
  <w:style w:type="character" w:styleId="Emphasis">
    <w:name w:val="Emphasis"/>
    <w:basedOn w:val="DefaultParagraphFont"/>
    <w:uiPriority w:val="20"/>
    <w:qFormat/>
    <w:rsid w:val="008C0BD3"/>
    <w:rPr>
      <w:i/>
      <w:iCs/>
    </w:rPr>
  </w:style>
  <w:style w:type="paragraph" w:styleId="ListParagraph">
    <w:name w:val="List Paragraph"/>
    <w:basedOn w:val="Normal"/>
    <w:uiPriority w:val="34"/>
    <w:qFormat/>
    <w:rsid w:val="00DD1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4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mugilan1705@outlook.com</cp:lastModifiedBy>
  <cp:revision>2</cp:revision>
  <dcterms:created xsi:type="dcterms:W3CDTF">2025-03-23T08:00:00Z</dcterms:created>
  <dcterms:modified xsi:type="dcterms:W3CDTF">2025-03-23T08:00:00Z</dcterms:modified>
</cp:coreProperties>
</file>