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F66E7">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b/>
          <w:bCs/>
          <w:color w:val="000000" w:themeColor="text1"/>
          <w:sz w:val="28"/>
          <w:szCs w:val="28"/>
          <w14:textFill>
            <w14:solidFill>
              <w14:schemeClr w14:val="tx1"/>
            </w14:solidFill>
          </w14:textFill>
        </w:rPr>
        <w:t>EXPERIMENTAL STUDY ON CONCRETE BY USING PARTIAL REPLACEMENT OF FINE AGGREGATE WITH WASTE FOUNDRY SLAG</w:t>
      </w:r>
    </w:p>
    <w:p w14:paraId="35F71F2D">
      <w:pPr>
        <w:spacing w:before="54" w:after="0" w:line="276" w:lineRule="auto"/>
        <w:jc w:val="center"/>
        <w:rPr>
          <w:rFonts w:hint="default" w:ascii="Times New Roman" w:hAnsi="Times New Roman" w:cs="Times New Roman"/>
          <w:b/>
          <w:bCs/>
          <w:color w:val="000000" w:themeColor="text1"/>
          <w:sz w:val="24"/>
          <w:szCs w:val="24"/>
          <w:lang w:val="en-IN"/>
          <w14:textFill>
            <w14:solidFill>
              <w14:schemeClr w14:val="tx1"/>
            </w14:solidFill>
          </w14:textFill>
        </w:rPr>
      </w:pPr>
      <w:r>
        <w:rPr>
          <w:rFonts w:hint="default" w:ascii="Times New Roman" w:hAnsi="Times New Roman"/>
          <w:b/>
          <w:sz w:val="24"/>
          <w:szCs w:val="24"/>
          <w:vertAlign w:val="baseline"/>
          <w:lang w:val="en-IN"/>
        </w:rPr>
        <w:t>G. PREMA SWATHI</w:t>
      </w:r>
      <w:r>
        <w:rPr>
          <w:rFonts w:hint="default" w:ascii="Times New Roman" w:hAnsi="Times New Roman" w:cs="Times New Roman"/>
          <w:b/>
          <w:sz w:val="24"/>
          <w:szCs w:val="24"/>
          <w:vertAlign w:val="baseline"/>
          <w:lang w:val="en-IN"/>
        </w:rPr>
        <w:t xml:space="preserve"> </w:t>
      </w:r>
      <w:r>
        <w:rPr>
          <w:rFonts w:hint="default" w:ascii="Times New Roman" w:hAnsi="Times New Roman" w:cs="Times New Roman"/>
          <w:b/>
          <w:sz w:val="24"/>
          <w:szCs w:val="24"/>
          <w:vertAlign w:val="superscript"/>
          <w:lang w:val="en-IN"/>
        </w:rPr>
        <w:t>1</w:t>
      </w:r>
      <w:r>
        <w:rPr>
          <w:rFonts w:hint="default" w:ascii="Times New Roman" w:hAnsi="Times New Roman" w:cs="Times New Roman"/>
          <w:b/>
          <w:sz w:val="24"/>
          <w:szCs w:val="24"/>
        </w:rPr>
        <w:t>, CH. SRINIVAS</w:t>
      </w:r>
      <w:r>
        <w:rPr>
          <w:rFonts w:hint="default" w:ascii="Times New Roman" w:hAnsi="Times New Roman" w:cs="Times New Roman"/>
          <w:b/>
          <w:sz w:val="24"/>
          <w:szCs w:val="24"/>
          <w:vertAlign w:val="superscript"/>
          <w:lang w:val="en-IN"/>
        </w:rPr>
        <w:t>2</w:t>
      </w:r>
      <w:r>
        <w:rPr>
          <w:rFonts w:hint="default" w:ascii="Times New Roman" w:hAnsi="Times New Roman" w:cs="Times New Roman"/>
          <w:b/>
          <w:sz w:val="24"/>
          <w:szCs w:val="24"/>
          <w:lang w:val="en-IN"/>
        </w:rPr>
        <w:t>,</w:t>
      </w:r>
      <w:r>
        <w:rPr>
          <w:rFonts w:hint="default" w:ascii="Times New Roman" w:hAnsi="Times New Roman"/>
          <w:b/>
          <w:bCs/>
          <w:color w:val="000000" w:themeColor="text1"/>
          <w:sz w:val="24"/>
          <w:szCs w:val="24"/>
          <w14:textFill>
            <w14:solidFill>
              <w14:schemeClr w14:val="tx1"/>
            </w14:solidFill>
          </w14:textFill>
        </w:rPr>
        <w:t>GORLE SYAM WILLIAMS</w:t>
      </w:r>
      <w:r>
        <w:rPr>
          <w:rFonts w:hint="default" w:ascii="Times New Roman" w:hAnsi="Times New Roman"/>
          <w:b/>
          <w:bCs/>
          <w:color w:val="000000" w:themeColor="text1"/>
          <w:sz w:val="24"/>
          <w:szCs w:val="24"/>
          <w:vertAlign w:val="superscript"/>
          <w:lang w:val="en-IN"/>
          <w14:textFill>
            <w14:solidFill>
              <w14:schemeClr w14:val="tx1"/>
            </w14:solidFill>
          </w14:textFill>
        </w:rPr>
        <w:t>3</w:t>
      </w:r>
      <w:r>
        <w:rPr>
          <w:rFonts w:hint="default" w:ascii="Times New Roman" w:hAnsi="Times New Roman"/>
          <w:b/>
          <w:bCs/>
          <w:color w:val="000000" w:themeColor="text1"/>
          <w:sz w:val="24"/>
          <w:szCs w:val="24"/>
          <w14:textFill>
            <w14:solidFill>
              <w14:schemeClr w14:val="tx1"/>
            </w14:solidFill>
          </w14:textFill>
        </w:rPr>
        <w:t>,  RAKESH KUMAR YADAV</w:t>
      </w:r>
      <w:r>
        <w:rPr>
          <w:rFonts w:hint="default" w:ascii="Times New Roman" w:hAnsi="Times New Roman"/>
          <w:b/>
          <w:bCs/>
          <w:color w:val="000000" w:themeColor="text1"/>
          <w:sz w:val="24"/>
          <w:szCs w:val="24"/>
          <w:vertAlign w:val="superscript"/>
          <w:lang w:val="en-IN"/>
          <w14:textFill>
            <w14:solidFill>
              <w14:schemeClr w14:val="tx1"/>
            </w14:solidFill>
          </w14:textFill>
        </w:rPr>
        <w:t>4</w:t>
      </w:r>
      <w:r>
        <w:rPr>
          <w:rFonts w:hint="default" w:ascii="Times New Roman" w:hAnsi="Times New Roman"/>
          <w:b/>
          <w:bCs/>
          <w:color w:val="000000" w:themeColor="text1"/>
          <w:sz w:val="24"/>
          <w:szCs w:val="24"/>
          <w14:textFill>
            <w14:solidFill>
              <w14:schemeClr w14:val="tx1"/>
            </w14:solidFill>
          </w14:textFill>
        </w:rPr>
        <w:t>, POLORAUTHU GANESH</w:t>
      </w:r>
      <w:r>
        <w:rPr>
          <w:rFonts w:hint="default" w:ascii="Times New Roman" w:hAnsi="Times New Roman"/>
          <w:b/>
          <w:bCs/>
          <w:color w:val="000000" w:themeColor="text1"/>
          <w:sz w:val="24"/>
          <w:szCs w:val="24"/>
          <w:vertAlign w:val="superscript"/>
          <w:lang w:val="en-IN"/>
          <w14:textFill>
            <w14:solidFill>
              <w14:schemeClr w14:val="tx1"/>
            </w14:solidFill>
          </w14:textFill>
        </w:rPr>
        <w:t>5</w:t>
      </w:r>
      <w:r>
        <w:rPr>
          <w:rFonts w:hint="default" w:ascii="Times New Roman" w:hAnsi="Times New Roman"/>
          <w:b/>
          <w:bCs/>
          <w:color w:val="000000" w:themeColor="text1"/>
          <w:sz w:val="24"/>
          <w:szCs w:val="24"/>
          <w14:textFill>
            <w14:solidFill>
              <w14:schemeClr w14:val="tx1"/>
            </w14:solidFill>
          </w14:textFill>
        </w:rPr>
        <w:t>, RAJANA GANGA BABU</w:t>
      </w:r>
      <w:r>
        <w:rPr>
          <w:rFonts w:hint="default" w:ascii="Times New Roman" w:hAnsi="Times New Roman"/>
          <w:b/>
          <w:bCs/>
          <w:color w:val="000000" w:themeColor="text1"/>
          <w:sz w:val="24"/>
          <w:szCs w:val="24"/>
          <w:vertAlign w:val="superscript"/>
          <w:lang w:val="en-IN"/>
          <w14:textFill>
            <w14:solidFill>
              <w14:schemeClr w14:val="tx1"/>
            </w14:solidFill>
          </w14:textFill>
        </w:rPr>
        <w:t>6</w:t>
      </w:r>
    </w:p>
    <w:p w14:paraId="30989C75">
      <w:pPr>
        <w:pBdr>
          <w:bottom w:val="single" w:color="auto" w:sz="4" w:space="1"/>
        </w:pBdr>
        <w:spacing w:before="54" w:after="0" w:line="276" w:lineRule="auto"/>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vertAlign w:val="superscript"/>
          <w14:textFill>
            <w14:solidFill>
              <w14:schemeClr w14:val="tx1"/>
            </w14:solidFill>
          </w14:textFill>
        </w:rPr>
        <w:t>1</w:t>
      </w:r>
      <w:r>
        <w:rPr>
          <w:rFonts w:hint="default" w:ascii="Times New Roman" w:hAnsi="Times New Roman"/>
          <w:color w:val="000000" w:themeColor="text1"/>
          <w14:textFill>
            <w14:solidFill>
              <w14:schemeClr w14:val="tx1"/>
            </w14:solidFill>
          </w14:textFill>
        </w:rPr>
        <w:t>Assistant Professor,  Department of Civil Engineering,Godavari Institute of Engineering &amp; Technology(Autonomous), Rajahmundry</w:t>
      </w:r>
      <w:r>
        <w:rPr>
          <w:rFonts w:hint="default" w:ascii="Times New Roman" w:hAnsi="Times New Roman"/>
          <w:color w:val="000000" w:themeColor="text1"/>
          <w:lang w:val="en-IN"/>
          <w14:textFill>
            <w14:solidFill>
              <w14:schemeClr w14:val="tx1"/>
            </w14:solidFill>
          </w14:textFill>
        </w:rPr>
        <w:t>, India</w:t>
      </w:r>
    </w:p>
    <w:p w14:paraId="4034B32C">
      <w:pPr>
        <w:pBdr>
          <w:bottom w:val="single" w:color="auto" w:sz="4" w:space="1"/>
        </w:pBdr>
        <w:spacing w:before="54" w:after="0" w:line="276" w:lineRule="auto"/>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vertAlign w:val="superscript"/>
          <w14:textFill>
            <w14:solidFill>
              <w14:schemeClr w14:val="tx1"/>
            </w14:solidFill>
          </w14:textFill>
        </w:rPr>
        <w:t>2</w:t>
      </w:r>
      <w:r>
        <w:rPr>
          <w:rFonts w:hint="default" w:ascii="Times New Roman" w:hAnsi="Times New Roman"/>
          <w:color w:val="000000" w:themeColor="text1"/>
          <w14:textFill>
            <w14:solidFill>
              <w14:schemeClr w14:val="tx1"/>
            </w14:solidFill>
          </w14:textFill>
        </w:rPr>
        <w:t>Head of the Department , Department of Civil Engineering,Godavari Institute of Engineering &amp; Technology(Autonomous), Rajahmundry</w:t>
      </w:r>
      <w:r>
        <w:rPr>
          <w:rFonts w:hint="default" w:ascii="Times New Roman" w:hAnsi="Times New Roman"/>
          <w:color w:val="000000" w:themeColor="text1"/>
          <w:lang w:val="en-IN"/>
          <w14:textFill>
            <w14:solidFill>
              <w14:schemeClr w14:val="tx1"/>
            </w14:solidFill>
          </w14:textFill>
        </w:rPr>
        <w:t xml:space="preserve"> , India</w:t>
      </w:r>
    </w:p>
    <w:p w14:paraId="7C6E1520">
      <w:pPr>
        <w:pBdr>
          <w:bottom w:val="single" w:color="auto" w:sz="4" w:space="1"/>
        </w:pBdr>
        <w:spacing w:before="54" w:after="0" w:line="276" w:lineRule="auto"/>
        <w:jc w:val="center"/>
        <w:rPr>
          <w:rFonts w:ascii="Times New Roman" w:hAnsi="Times New Roman" w:cs="Times New Roman"/>
          <w:color w:val="000000" w:themeColor="text1"/>
          <w14:textFill>
            <w14:solidFill>
              <w14:schemeClr w14:val="tx1"/>
            </w14:solidFill>
          </w14:textFill>
        </w:rPr>
      </w:pPr>
      <w:r>
        <w:rPr>
          <w:rFonts w:hint="default" w:ascii="Times New Roman" w:hAnsi="Times New Roman"/>
          <w:color w:val="000000" w:themeColor="text1"/>
          <w:vertAlign w:val="superscript"/>
          <w14:textFill>
            <w14:solidFill>
              <w14:schemeClr w14:val="tx1"/>
            </w14:solidFill>
          </w14:textFill>
        </w:rPr>
        <w:t>3,4,5,6</w:t>
      </w:r>
      <w:r>
        <w:rPr>
          <w:rFonts w:hint="default" w:ascii="Times New Roman" w:hAnsi="Times New Roman"/>
          <w:color w:val="000000" w:themeColor="text1"/>
          <w14:textFill>
            <w14:solidFill>
              <w14:schemeClr w14:val="tx1"/>
            </w14:solidFill>
          </w14:textFill>
        </w:rPr>
        <w:t xml:space="preserve"> B.Tech Student, Department of Civil Engineering, Godavari Institute of Engineering &amp; Technology(Autonomous), Rajahmundry</w:t>
      </w:r>
      <w:r>
        <w:rPr>
          <w:rFonts w:hint="default" w:ascii="Times New Roman" w:hAnsi="Times New Roman"/>
          <w:color w:val="000000" w:themeColor="text1"/>
          <w:lang w:val="en-IN"/>
          <w14:textFill>
            <w14:solidFill>
              <w14:schemeClr w14:val="tx1"/>
            </w14:solidFill>
          </w14:textFill>
        </w:rPr>
        <w:t>, India</w:t>
      </w:r>
    </w:p>
    <w:p w14:paraId="262D7931">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ABSTRACT</w:t>
      </w:r>
    </w:p>
    <w:p w14:paraId="1386AA28">
      <w:pPr>
        <w:pBdr>
          <w:bottom w:val="single" w:color="auto" w:sz="4" w:space="1"/>
        </w:pBdr>
        <w:spacing w:before="54" w:after="0" w:line="276" w:lineRule="auto"/>
        <w:jc w:val="both"/>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The increasing demand for sustainable construction materials has led to the exploration of industrial by-products as potential substitutes in concrete production. This study investigates the effects of partially replacing fine aggregate with waste foundry slag (WFS) on the mechanical and durability properties of concrete. Waste foundry slag, a by-product of the metal casting industry, is an environmentally hazardous material that can be repurposed to enhance concrete performance while reducing landfill waste. Experimental tests were conducted with varying replacement levels of fine aggregate (0%, 10%, 20%, 30%, 40%, 45% and 50%) using WFS to assess its influence on workability, compressive strength, split tensile strength, and water absorption. The results indicate that incorporating WFS improves the strength characteristics of concrete due to its angular particle shape and pozzolanic properties, which enhance bonding in the cement matrix. Additionally, WFS reduces porosity and improves durability by minimizing water absorption. However, excessive replacement levels may lead to a decline in workability. This research highlights the potential of WFS as a sustainable alternative to conventional fine aggregates, promoting eco-friendly construction practices and reducing industrial waste disposal issues. Each Proportion comprises of 3 cubes are tested for 7, 14 and 28 days of curing. The study indicates that 40% replacement of fine aggregate with waste foundry slag offers the best combination of strength and workability</w:t>
      </w:r>
    </w:p>
    <w:p w14:paraId="5501AD32">
      <w:pPr>
        <w:pBdr>
          <w:bottom w:val="single" w:color="auto" w:sz="4" w:space="1"/>
        </w:pBdr>
        <w:spacing w:before="54" w:after="0" w:line="276" w:lineRule="auto"/>
        <w:jc w:val="both"/>
        <w:rPr>
          <w:rFonts w:ascii="Times New Roman" w:hAnsi="Times New Roman" w:cs="Times New Roman"/>
          <w:b w:val="0"/>
          <w:bCs w:val="0"/>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hint="default" w:ascii="Times New Roman" w:hAnsi="Times New Roman"/>
          <w:b w:val="0"/>
          <w:bCs w:val="0"/>
          <w:color w:val="000000" w:themeColor="text1"/>
          <w:sz w:val="20"/>
          <w:szCs w:val="20"/>
          <w14:textFill>
            <w14:solidFill>
              <w14:schemeClr w14:val="tx1"/>
            </w14:solidFill>
          </w14:textFill>
        </w:rPr>
        <w:t>Waste Foundry Slag, Fine Aggregate Replacement, Concrete Properties, Sustainability, Strength</w:t>
      </w:r>
      <w:r>
        <w:rPr>
          <w:rFonts w:ascii="Times New Roman" w:hAnsi="Times New Roman" w:cs="Times New Roman"/>
          <w:b w:val="0"/>
          <w:bCs w:val="0"/>
          <w:color w:val="000000" w:themeColor="text1"/>
          <w:sz w:val="20"/>
          <w:szCs w:val="20"/>
          <w14:textFill>
            <w14:solidFill>
              <w14:schemeClr w14:val="tx1"/>
            </w14:solidFill>
          </w14:textFill>
        </w:rPr>
        <w:t>.</w:t>
      </w:r>
    </w:p>
    <w:p w14:paraId="075684D6">
      <w:pPr>
        <w:pStyle w:val="15"/>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INTRODUCTION (Font-Times New Roman, Bold, Font Size -12)</w:t>
      </w:r>
    </w:p>
    <w:p w14:paraId="50DFBC47">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Concrete, a cornerstone of modern construction, faces sustainability challenges due to the extensive use of natural resources, particularly fine aggregates like river sand. Excessive sand extraction leads to severe environmental problems, including riverbed depletion and ecological imbalance. To mitigate these issues, researchers are exploring sustainable alternatives, such as waste foundry slag (WFS), to partially replace fine aggregates.   </w:t>
      </w:r>
    </w:p>
    <w:p w14:paraId="0EE75ED1">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Waste foundry slag, a by-product of the metal casting industry, presents a promising solution. Comprising silica, alumina, and iron oxides, WFS can be repurposed to enhance concrete properties while reducing landfill waste. This study aims to evaluate the effects of partially replacing fine aggregates with WFS on concrete's workability, compressive strength, tensile strength, and durability. By analyzing different replacement levels, we seek to determine the optimal mix that balances strength improvements with practical workability.   </w:t>
      </w:r>
    </w:p>
    <w:p w14:paraId="7203734F">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The incorporation of WFS offers several advantages, including enhanced mechanical strength and improved durability. The pozzolanic reactions between WFS and cement contribute to better binding properties and reduced porosity, leading to denser and more durable concrete. The angular shape and rough texture of WFS particles also improve the interlocking mechanism within the concrete matrix, further strengthening the structure.   </w:t>
      </w:r>
    </w:p>
    <w:p w14:paraId="2185514B">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Moreover, utilizing WFS promotes sustainability by reducing the reliance on natural aggregates and minimizing industrial waste. This approach aligns with global efforts to promote eco-friendly construction practices. However, challenges such as variability in slag composition and potential leaching of heavy metals must be addressed through proper material characterization and mix design optimization. This research highlights the potential of WFS as a viable and sustainable alternative in concrete production</w:t>
      </w:r>
      <w:r>
        <w:rPr>
          <w:rFonts w:ascii="Times New Roman" w:hAnsi="Times New Roman" w:cs="Times New Roman"/>
          <w:color w:val="000000" w:themeColor="text1"/>
          <w:sz w:val="20"/>
          <w:szCs w:val="20"/>
          <w14:textFill>
            <w14:solidFill>
              <w14:schemeClr w14:val="tx1"/>
            </w14:solidFill>
          </w14:textFill>
        </w:rPr>
        <w:t>.</w:t>
      </w:r>
    </w:p>
    <w:p w14:paraId="0470CFAD">
      <w:pPr>
        <w:spacing w:before="54" w:after="0" w:line="276" w:lineRule="auto"/>
        <w:jc w:val="both"/>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WASTE FOUNDRY SLAG (WFS)</w:t>
      </w:r>
    </w:p>
    <w:p w14:paraId="1CA63C35">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Waste foundry slag (WFS) originated with early metal casting, becoming a significant industrial byproduct. Initially discarded, its accumulation posed environmental risks. Mid-20th century research explored its potential in construction, revealing its beneficial silica and alumina content. By the 1970s and 80s, policies encouraging industrial byproduct recycling spurred WFS use in road construction and concrete.</w:t>
      </w:r>
    </w:p>
    <w:p w14:paraId="2790ED09">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The late 20th and 21st centuries saw increased interest in WFS due to sustainable construction movements. Material science advancements highlighted its ability to enhance concrete durability and strength. Modern research focuses on optimizing mix designs and mitigating heavy metal leaching. Today, WFS is recognized as a sustainable construction material, aligning with circular economy principles.</w:t>
      </w:r>
    </w:p>
    <w:p w14:paraId="6FFCCA6E">
      <w:pPr>
        <w:spacing w:before="54" w:after="0" w:line="276" w:lineRule="auto"/>
        <w:jc w:val="both"/>
        <w:rPr>
          <w:rFonts w:hint="default" w:ascii="Times New Roman" w:hAnsi="Times New Roman" w:cs="Times New Roman"/>
          <w:b/>
          <w:bCs/>
          <w:color w:val="000000" w:themeColor="text1"/>
          <w:sz w:val="22"/>
          <w:szCs w:val="22"/>
          <w:lang w:val="en-IN"/>
          <w14:textFill>
            <w14:solidFill>
              <w14:schemeClr w14:val="tx1"/>
            </w14:solidFill>
          </w14:textFill>
        </w:rPr>
      </w:pPr>
      <w:r>
        <w:rPr>
          <w:rFonts w:hint="default" w:ascii="Times New Roman" w:hAnsi="Times New Roman" w:cs="Times New Roman"/>
          <w:b/>
          <w:bCs/>
          <w:color w:val="000000" w:themeColor="text1"/>
          <w:sz w:val="22"/>
          <w:szCs w:val="22"/>
          <w:lang w:val="en-IN"/>
          <w14:textFill>
            <w14:solidFill>
              <w14:schemeClr w14:val="tx1"/>
            </w14:solidFill>
          </w14:textFill>
        </w:rPr>
        <w:t>1.1 Objective of the Study</w:t>
      </w:r>
    </w:p>
    <w:p w14:paraId="72084AB8">
      <w:pPr>
        <w:spacing w:before="54" w:after="0" w:line="276" w:lineRule="auto"/>
        <w:jc w:val="both"/>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lang w:val="en-IN"/>
          <w14:textFill>
            <w14:solidFill>
              <w14:schemeClr w14:val="tx1"/>
            </w14:solidFill>
          </w14:textFill>
        </w:rPr>
        <w:t>This study aims to analyze the effects of partially replacing fine aggregate with WFS in concrete mixtures. Key areas of investigation include:</w:t>
      </w:r>
    </w:p>
    <w:p w14:paraId="67679D45">
      <w:pPr>
        <w:numPr>
          <w:ilvl w:val="0"/>
          <w:numId w:val="3"/>
        </w:numPr>
        <w:spacing w:before="54" w:after="0" w:line="276" w:lineRule="auto"/>
        <w:ind w:left="420" w:leftChars="0" w:firstLine="20" w:firstLineChars="0"/>
        <w:jc w:val="both"/>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lang w:val="en-IN"/>
          <w14:textFill>
            <w14:solidFill>
              <w14:schemeClr w14:val="tx1"/>
            </w14:solidFill>
          </w14:textFill>
        </w:rPr>
        <w:t>Workability and fresh concrete properties</w:t>
      </w:r>
    </w:p>
    <w:p w14:paraId="414CB852">
      <w:pPr>
        <w:numPr>
          <w:ilvl w:val="0"/>
          <w:numId w:val="3"/>
        </w:numPr>
        <w:spacing w:before="54" w:after="0" w:line="276" w:lineRule="auto"/>
        <w:ind w:left="420" w:leftChars="0" w:firstLine="20" w:firstLineChars="0"/>
        <w:jc w:val="both"/>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lang w:val="en-IN"/>
          <w14:textFill>
            <w14:solidFill>
              <w14:schemeClr w14:val="tx1"/>
            </w14:solidFill>
          </w14:textFill>
        </w:rPr>
        <w:t>Compressive and tensile strength development</w:t>
      </w:r>
    </w:p>
    <w:p w14:paraId="19FC8942">
      <w:pPr>
        <w:numPr>
          <w:ilvl w:val="0"/>
          <w:numId w:val="3"/>
        </w:numPr>
        <w:spacing w:before="54" w:after="0" w:line="276" w:lineRule="auto"/>
        <w:ind w:left="420" w:leftChars="0" w:firstLine="20" w:firstLineChars="0"/>
        <w:jc w:val="both"/>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lang w:val="en-IN"/>
          <w14:textFill>
            <w14:solidFill>
              <w14:schemeClr w14:val="tx1"/>
            </w14:solidFill>
          </w14:textFill>
        </w:rPr>
        <w:t xml:space="preserve">Durability aspects such as water absorption </w:t>
      </w:r>
    </w:p>
    <w:p w14:paraId="096BF69A">
      <w:pPr>
        <w:numPr>
          <w:ilvl w:val="0"/>
          <w:numId w:val="3"/>
        </w:numPr>
        <w:spacing w:before="54" w:after="0" w:line="276" w:lineRule="auto"/>
        <w:ind w:left="420" w:leftChars="0" w:firstLine="20" w:firstLineChars="0"/>
        <w:jc w:val="both"/>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lang w:val="en-IN"/>
          <w14:textFill>
            <w14:solidFill>
              <w14:schemeClr w14:val="tx1"/>
            </w14:solidFill>
          </w14:textFill>
        </w:rPr>
        <w:t>Optimization of replacement levels to achieve maximum performance benefits</w:t>
      </w:r>
    </w:p>
    <w:p w14:paraId="29A7CBB2">
      <w:pPr>
        <w:numPr>
          <w:numId w:val="0"/>
        </w:numPr>
        <w:spacing w:before="54" w:after="0" w:line="276" w:lineRule="auto"/>
        <w:jc w:val="both"/>
        <w:rPr>
          <w:rFonts w:hint="default" w:ascii="Times New Roman" w:hAnsi="Times New Roman" w:cs="Times New Roman"/>
          <w:b/>
          <w:bCs/>
          <w:color w:val="000000" w:themeColor="text1"/>
          <w:sz w:val="22"/>
          <w:szCs w:val="22"/>
          <w:lang w:val="en-IN"/>
          <w14:textFill>
            <w14:solidFill>
              <w14:schemeClr w14:val="tx1"/>
            </w14:solidFill>
          </w14:textFill>
        </w:rPr>
      </w:pPr>
      <w:r>
        <w:rPr>
          <w:rFonts w:hint="default" w:ascii="Times New Roman" w:hAnsi="Times New Roman" w:cs="Times New Roman"/>
          <w:b/>
          <w:bCs/>
          <w:color w:val="000000" w:themeColor="text1"/>
          <w:sz w:val="22"/>
          <w:szCs w:val="22"/>
          <w:lang w:val="en-IN"/>
          <w14:textFill>
            <w14:solidFill>
              <w14:schemeClr w14:val="tx1"/>
            </w14:solidFill>
          </w14:textFill>
        </w:rPr>
        <w:t>1.2 Benefits of Using WFS in Concrete</w:t>
      </w:r>
    </w:p>
    <w:p w14:paraId="2CF14E93">
      <w:pPr>
        <w:numPr>
          <w:numId w:val="0"/>
        </w:numPr>
        <w:spacing w:before="54" w:after="0" w:line="276" w:lineRule="auto"/>
        <w:jc w:val="both"/>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color w:val="000000" w:themeColor="text1"/>
          <w:sz w:val="22"/>
          <w:szCs w:val="22"/>
          <w:lang w:val="en-IN"/>
          <w14:textFill>
            <w14:solidFill>
              <w14:schemeClr w14:val="tx1"/>
            </w14:solidFill>
          </w14:textFill>
        </w:rPr>
        <w:t>The utilization of WFS as a partial replacement for fine aggregates in concrete offers several advantages:</w:t>
      </w:r>
    </w:p>
    <w:p w14:paraId="3C2223B3">
      <w:pPr>
        <w:numPr>
          <w:numId w:val="0"/>
        </w:numPr>
        <w:spacing w:before="54" w:after="0" w:line="276" w:lineRule="auto"/>
        <w:jc w:val="both"/>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b/>
          <w:bCs/>
          <w:i/>
          <w:iCs/>
          <w:color w:val="000000" w:themeColor="text1"/>
          <w:sz w:val="22"/>
          <w:szCs w:val="22"/>
          <w:lang w:val="en-IN"/>
          <w14:textFill>
            <w14:solidFill>
              <w14:schemeClr w14:val="tx1"/>
            </w14:solidFill>
          </w14:textFill>
        </w:rPr>
        <w:t>Sustainability:</w:t>
      </w:r>
      <w:r>
        <w:rPr>
          <w:rFonts w:hint="default" w:ascii="Times New Roman" w:hAnsi="Times New Roman" w:cs="Times New Roman"/>
          <w:color w:val="000000" w:themeColor="text1"/>
          <w:sz w:val="22"/>
          <w:szCs w:val="22"/>
          <w:lang w:val="en-IN"/>
          <w14:textFill>
            <w14:solidFill>
              <w14:schemeClr w14:val="tx1"/>
            </w14:solidFill>
          </w14:textFill>
        </w:rPr>
        <w:t xml:space="preserve"> Reduces the need for natural sand extraction and promotes circular economy practices.</w:t>
      </w:r>
    </w:p>
    <w:p w14:paraId="2C86017F">
      <w:pPr>
        <w:numPr>
          <w:numId w:val="0"/>
        </w:numPr>
        <w:spacing w:before="54" w:after="0" w:line="276" w:lineRule="auto"/>
        <w:jc w:val="both"/>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b/>
          <w:bCs/>
          <w:i/>
          <w:iCs/>
          <w:color w:val="000000" w:themeColor="text1"/>
          <w:sz w:val="22"/>
          <w:szCs w:val="22"/>
          <w:lang w:val="en-IN"/>
          <w14:textFill>
            <w14:solidFill>
              <w14:schemeClr w14:val="tx1"/>
            </w14:solidFill>
          </w14:textFill>
        </w:rPr>
        <w:t xml:space="preserve">Enhanced Strength: </w:t>
      </w:r>
      <w:r>
        <w:rPr>
          <w:rFonts w:hint="default" w:ascii="Times New Roman" w:hAnsi="Times New Roman" w:cs="Times New Roman"/>
          <w:color w:val="000000" w:themeColor="text1"/>
          <w:sz w:val="22"/>
          <w:szCs w:val="22"/>
          <w:lang w:val="en-IN"/>
          <w14:textFill>
            <w14:solidFill>
              <w14:schemeClr w14:val="tx1"/>
            </w14:solidFill>
          </w14:textFill>
        </w:rPr>
        <w:t>The rough texture and angular shape of WFS particles improve interlocking and bonding within the concrete matrix.</w:t>
      </w:r>
    </w:p>
    <w:p w14:paraId="575A2FB3">
      <w:pPr>
        <w:numPr>
          <w:numId w:val="0"/>
        </w:numPr>
        <w:spacing w:before="54" w:after="0" w:line="276" w:lineRule="auto"/>
        <w:jc w:val="both"/>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b/>
          <w:bCs/>
          <w:i/>
          <w:iCs/>
          <w:color w:val="000000" w:themeColor="text1"/>
          <w:sz w:val="22"/>
          <w:szCs w:val="22"/>
          <w:lang w:val="en-IN"/>
          <w14:textFill>
            <w14:solidFill>
              <w14:schemeClr w14:val="tx1"/>
            </w14:solidFill>
          </w14:textFill>
        </w:rPr>
        <w:t xml:space="preserve">Durability Improvement: </w:t>
      </w:r>
      <w:r>
        <w:rPr>
          <w:rFonts w:hint="default" w:ascii="Times New Roman" w:hAnsi="Times New Roman" w:cs="Times New Roman"/>
          <w:color w:val="000000" w:themeColor="text1"/>
          <w:sz w:val="22"/>
          <w:szCs w:val="22"/>
          <w:lang w:val="en-IN"/>
          <w14:textFill>
            <w14:solidFill>
              <w14:schemeClr w14:val="tx1"/>
            </w14:solidFill>
          </w14:textFill>
        </w:rPr>
        <w:t>WFS can improve resistance to abrasion and reduce permeability, enhancing the long-term durability of concrete.</w:t>
      </w:r>
    </w:p>
    <w:p w14:paraId="0F82CFAF">
      <w:pPr>
        <w:numPr>
          <w:numId w:val="0"/>
        </w:numPr>
        <w:spacing w:before="54" w:after="0" w:line="276" w:lineRule="auto"/>
        <w:jc w:val="both"/>
        <w:rPr>
          <w:rFonts w:hint="default" w:ascii="Times New Roman" w:hAnsi="Times New Roman" w:cs="Times New Roman"/>
          <w:color w:val="000000" w:themeColor="text1"/>
          <w:sz w:val="22"/>
          <w:szCs w:val="22"/>
          <w:lang w:val="en-IN"/>
          <w14:textFill>
            <w14:solidFill>
              <w14:schemeClr w14:val="tx1"/>
            </w14:solidFill>
          </w14:textFill>
        </w:rPr>
      </w:pPr>
      <w:r>
        <w:rPr>
          <w:rFonts w:hint="default" w:ascii="Times New Roman" w:hAnsi="Times New Roman" w:cs="Times New Roman"/>
          <w:b/>
          <w:bCs/>
          <w:i/>
          <w:iCs/>
          <w:color w:val="000000" w:themeColor="text1"/>
          <w:sz w:val="22"/>
          <w:szCs w:val="22"/>
          <w:lang w:val="en-IN"/>
          <w14:textFill>
            <w14:solidFill>
              <w14:schemeClr w14:val="tx1"/>
            </w14:solidFill>
          </w14:textFill>
        </w:rPr>
        <w:t xml:space="preserve">Cost Reduction: </w:t>
      </w:r>
      <w:r>
        <w:rPr>
          <w:rFonts w:hint="default" w:ascii="Times New Roman" w:hAnsi="Times New Roman" w:cs="Times New Roman"/>
          <w:color w:val="000000" w:themeColor="text1"/>
          <w:sz w:val="22"/>
          <w:szCs w:val="22"/>
          <w:lang w:val="en-IN"/>
          <w14:textFill>
            <w14:solidFill>
              <w14:schemeClr w14:val="tx1"/>
            </w14:solidFill>
          </w14:textFill>
        </w:rPr>
        <w:t>Utilizing industrial waste in construction materials can lower raw material costs.</w:t>
      </w:r>
    </w:p>
    <w:p w14:paraId="7A033264">
      <w:pPr>
        <w:pStyle w:val="15"/>
        <w:numPr>
          <w:ilvl w:val="0"/>
          <w:numId w:val="2"/>
        </w:numPr>
        <w:spacing w:before="54" w:after="0" w:line="240" w:lineRule="auto"/>
        <w:rPr>
          <w:rFonts w:hint="default" w:ascii="Times New Roman" w:hAnsi="Times New Roman" w:cs="Times New Roman"/>
          <w:b/>
          <w:bCs/>
          <w:color w:val="000000" w:themeColor="text1"/>
          <w:sz w:val="22"/>
          <w:szCs w:val="22"/>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METHODOLOGY</w:t>
      </w:r>
    </w:p>
    <w:p w14:paraId="02D5C4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Methodology</w:t>
      </w:r>
    </w:p>
    <w:p w14:paraId="4C22411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This study investigated the effects of partially replacing fine aggregate with waste foundry slag (WFS) on the mechanical and durability properties of concrete. The methodology comprised material characterization, mix design, specimen preparation, testing, and data analysis.</w:t>
      </w:r>
    </w:p>
    <w:p w14:paraId="210CED28">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1. Material Characterization:</w:t>
      </w:r>
    </w:p>
    <w:p w14:paraId="3A08B0F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Waste foundry slag (WFS) was collected from an industrial foundry, ensuring consistent quality. Standard fine aggregate (river sand) and ordinary Portland cement (OPC) conforming to [Relevant Standards, e.g., ASTM C150] were used. The materials underwent characterization tests:</w:t>
      </w:r>
    </w:p>
    <w:p w14:paraId="7BA377F2">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0" w:afterAutospacing="0" w:line="240" w:lineRule="auto"/>
        <w:ind w:left="720" w:hanging="360"/>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Particle Size Distribution:</w:t>
      </w:r>
      <w:r>
        <w:rPr>
          <w:rFonts w:hint="default" w:ascii="Times New Roman" w:hAnsi="Times New Roman" w:cs="Times New Roman"/>
          <w:sz w:val="20"/>
          <w:szCs w:val="20"/>
        </w:rPr>
        <w:t xml:space="preserve"> Sieve analysis (ASTM C136) was conducted on WFS and fine aggregate.</w:t>
      </w:r>
    </w:p>
    <w:p w14:paraId="15DE6DD1">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0" w:afterAutospacing="0" w:line="240" w:lineRule="auto"/>
        <w:ind w:left="720" w:hanging="360"/>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Specific Gravity and Absorption:</w:t>
      </w:r>
      <w:r>
        <w:rPr>
          <w:rFonts w:hint="default" w:ascii="Times New Roman" w:hAnsi="Times New Roman" w:cs="Times New Roman"/>
          <w:sz w:val="20"/>
          <w:szCs w:val="20"/>
        </w:rPr>
        <w:t xml:space="preserve"> Specific gravity and water absorption were determined using ASTM C127 and ASTM C128.</w:t>
      </w:r>
    </w:p>
    <w:p w14:paraId="0694D81E">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0" w:afterAutospacing="0" w:line="240" w:lineRule="auto"/>
        <w:ind w:left="720" w:hanging="360"/>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Chemical Composition:</w:t>
      </w:r>
      <w:r>
        <w:rPr>
          <w:rFonts w:hint="default" w:ascii="Times New Roman" w:hAnsi="Times New Roman" w:cs="Times New Roman"/>
          <w:sz w:val="20"/>
          <w:szCs w:val="20"/>
        </w:rPr>
        <w:t xml:space="preserve"> X-ray fluorescence (XRF) analysis was performed on WFS to determine its chemical composition.</w:t>
      </w:r>
    </w:p>
    <w:p w14:paraId="2ACB6611">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0" w:afterAutospacing="0" w:line="240" w:lineRule="auto"/>
        <w:ind w:left="720" w:hanging="360"/>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Physical Properties:</w:t>
      </w:r>
      <w:r>
        <w:rPr>
          <w:rFonts w:hint="default" w:ascii="Times New Roman" w:hAnsi="Times New Roman" w:cs="Times New Roman"/>
          <w:sz w:val="20"/>
          <w:szCs w:val="20"/>
        </w:rPr>
        <w:t xml:space="preserve"> Visual inspection and microscopic analysis were used to assess particle shape and texture.</w:t>
      </w:r>
    </w:p>
    <w:p w14:paraId="084F24B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2. Mix Design and Specimen Preparation:</w:t>
      </w:r>
    </w:p>
    <w:p w14:paraId="67ABBB9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Concrete mixes were designed with varying replacement percentages of fine aggregate by WFS: 0%, 10%, 20%, 30%, 40%, 45% and 50%. A constant water-cement ratio and cement content were maintained across all mixes. Concrete specimens were prepared:</w:t>
      </w:r>
    </w:p>
    <w:p w14:paraId="5A76E2ED">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0" w:afterAutospacing="0" w:line="240" w:lineRule="auto"/>
        <w:ind w:left="720" w:hanging="360"/>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Cubes (150mm x 150mm x 150mm):</w:t>
      </w:r>
      <w:r>
        <w:rPr>
          <w:rFonts w:hint="default" w:ascii="Times New Roman" w:hAnsi="Times New Roman" w:cs="Times New Roman"/>
          <w:sz w:val="20"/>
          <w:szCs w:val="20"/>
        </w:rPr>
        <w:t xml:space="preserve"> For compressive strength tests.</w:t>
      </w:r>
    </w:p>
    <w:p w14:paraId="09125B67">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0" w:afterAutospacing="0" w:line="240" w:lineRule="auto"/>
        <w:ind w:left="720" w:hanging="360"/>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Cylinders (150mm diameter x 300mm height):</w:t>
      </w:r>
      <w:r>
        <w:rPr>
          <w:rFonts w:hint="default" w:ascii="Times New Roman" w:hAnsi="Times New Roman" w:cs="Times New Roman"/>
          <w:sz w:val="20"/>
          <w:szCs w:val="20"/>
        </w:rPr>
        <w:t xml:space="preserve"> For split tensile strength tests.</w:t>
      </w:r>
    </w:p>
    <w:p w14:paraId="1DB88A93">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0" w:afterAutospacing="0" w:line="240" w:lineRule="auto"/>
        <w:ind w:left="720" w:hanging="360"/>
        <w:textAlignment w:val="auto"/>
        <w:rPr>
          <w:rFonts w:hint="default" w:ascii="Times New Roman" w:hAnsi="Times New Roman" w:cs="Times New Roman"/>
          <w:sz w:val="20"/>
          <w:szCs w:val="20"/>
        </w:rPr>
      </w:pPr>
      <w:r>
        <w:rPr>
          <w:rFonts w:hint="default" w:ascii="Times New Roman" w:hAnsi="Times New Roman" w:cs="Times New Roman"/>
          <w:sz w:val="20"/>
          <w:szCs w:val="20"/>
        </w:rPr>
        <w:t>Mixing, compaction, and curing were performed according to ASTM C192. Three specimens of each type, for each proportion, and for each curing period (7, 14, and 28 days) were prepared.</w:t>
      </w:r>
    </w:p>
    <w:p w14:paraId="6B1EFC7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3. Testing Procedures:</w:t>
      </w:r>
    </w:p>
    <w:p w14:paraId="328C3E00">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0" w:afterAutospacing="0" w:line="240" w:lineRule="auto"/>
        <w:ind w:left="720" w:hanging="360"/>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Workability:</w:t>
      </w:r>
      <w:r>
        <w:rPr>
          <w:rFonts w:hint="default" w:ascii="Times New Roman" w:hAnsi="Times New Roman" w:cs="Times New Roman"/>
          <w:sz w:val="20"/>
          <w:szCs w:val="20"/>
        </w:rPr>
        <w:t xml:space="preserve"> Slump tests (ASTM C143) were conducted on fresh concrete.</w:t>
      </w:r>
    </w:p>
    <w:p w14:paraId="09099EF9">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0" w:afterAutospacing="0" w:line="240" w:lineRule="auto"/>
        <w:ind w:left="720" w:hanging="360"/>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Compressive Strength:</w:t>
      </w:r>
      <w:r>
        <w:rPr>
          <w:rFonts w:hint="default" w:ascii="Times New Roman" w:hAnsi="Times New Roman" w:cs="Times New Roman"/>
          <w:sz w:val="20"/>
          <w:szCs w:val="20"/>
        </w:rPr>
        <w:t xml:space="preserve"> Compressive strength tests (ASTM C39) were performed on cube specimens after 7, 14, and 28 days of curing.</w:t>
      </w:r>
    </w:p>
    <w:p w14:paraId="78A66305">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0" w:afterAutospacing="0" w:line="240" w:lineRule="auto"/>
        <w:ind w:left="720" w:hanging="360"/>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Split Tensile Strength:</w:t>
      </w:r>
      <w:r>
        <w:rPr>
          <w:rFonts w:hint="default" w:ascii="Times New Roman" w:hAnsi="Times New Roman" w:cs="Times New Roman"/>
          <w:sz w:val="20"/>
          <w:szCs w:val="20"/>
        </w:rPr>
        <w:t xml:space="preserve"> Split tensile strength tests (ASTM C496) were conducted on cylinder specimens after 7, 14, and 28 days of curing.</w:t>
      </w:r>
    </w:p>
    <w:p w14:paraId="69951ACE">
      <w:pPr>
        <w:keepNext w:val="0"/>
        <w:keepLines w:val="0"/>
        <w:pageBreakBefore w:val="0"/>
        <w:widowControl/>
        <w:numPr>
          <w:ilvl w:val="0"/>
          <w:numId w:val="6"/>
        </w:numPr>
        <w:suppressLineNumbers w:val="0"/>
        <w:kinsoku/>
        <w:wordWrap/>
        <w:overflowPunct/>
        <w:topLinePunct w:val="0"/>
        <w:autoSpaceDE/>
        <w:autoSpaceDN/>
        <w:bidi w:val="0"/>
        <w:adjustRightInd/>
        <w:snapToGrid/>
        <w:spacing w:beforeAutospacing="0" w:after="0" w:afterAutospacing="0" w:line="240" w:lineRule="auto"/>
        <w:ind w:left="720" w:hanging="360"/>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Water Absorption:</w:t>
      </w:r>
      <w:r>
        <w:rPr>
          <w:rFonts w:hint="default" w:ascii="Times New Roman" w:hAnsi="Times New Roman" w:cs="Times New Roman"/>
          <w:sz w:val="20"/>
          <w:szCs w:val="20"/>
        </w:rPr>
        <w:t xml:space="preserve"> Water absorption tests (ASTM C642) were performed on hardened concrete specimens after 28 days of curing.</w:t>
      </w:r>
    </w:p>
    <w:p w14:paraId="504081E3">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4. Data Analysis and Interpretation:</w:t>
      </w:r>
    </w:p>
    <w:p w14:paraId="1F72659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Test results were recorded and analyzed using statistical software. The effects of WFS replacement on concrete properties were evaluated by comparing the strength and durability characteristics of WFS-modified concrete with the control mix. The optimal WFS replacement percentage was determined based on strength, workability, and durability. Graphs and tables were used to present the results.</w:t>
      </w:r>
    </w:p>
    <w:p w14:paraId="65B9DC0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cs="Times New Roman"/>
          <w:sz w:val="20"/>
          <w:szCs w:val="20"/>
        </w:rPr>
      </w:pPr>
      <w:r>
        <w:rPr>
          <w:rStyle w:val="11"/>
          <w:rFonts w:hint="default" w:ascii="Times New Roman" w:hAnsi="Times New Roman" w:cs="Times New Roman"/>
          <w:sz w:val="20"/>
          <w:szCs w:val="20"/>
        </w:rPr>
        <w:t>5. Sustainability Assessment:</w:t>
      </w:r>
    </w:p>
    <w:p w14:paraId="35A991D9">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auto"/>
        <w:textAlignment w:val="auto"/>
        <w:rPr>
          <w:rFonts w:hint="default" w:ascii="Times New Roman" w:hAnsi="Times New Roman" w:cs="Times New Roman"/>
          <w:sz w:val="20"/>
          <w:szCs w:val="20"/>
        </w:rPr>
      </w:pPr>
      <w:r>
        <w:rPr>
          <w:rFonts w:hint="default" w:ascii="Times New Roman" w:hAnsi="Times New Roman" w:cs="Times New Roman"/>
          <w:sz w:val="20"/>
          <w:szCs w:val="20"/>
        </w:rPr>
        <w:t>The environmental benefits of using WFS in concrete were discussed, considering waste reduction and resource conservation. The potential for large-scale application of WFS in concrete production was evaluated</w:t>
      </w:r>
    </w:p>
    <w:p w14:paraId="2BEA0978">
      <w:pPr>
        <w:pStyle w:val="15"/>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40" w:lineRule="auto"/>
        <w:textAlignment w:val="auto"/>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MATERIALS USED</w:t>
      </w:r>
    </w:p>
    <w:p w14:paraId="2984890D">
      <w:pPr>
        <w:pStyle w:val="15"/>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40" w:lineRule="auto"/>
        <w:ind w:leftChars="0"/>
        <w:textAlignment w:val="auto"/>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lang w:val="en-IN"/>
          <w14:textFill>
            <w14:solidFill>
              <w14:schemeClr w14:val="tx1"/>
            </w14:solidFill>
          </w14:textFill>
        </w:rPr>
        <w:t xml:space="preserve">i. </w:t>
      </w:r>
      <w:r>
        <w:rPr>
          <w:rFonts w:hint="default" w:ascii="Times New Roman" w:hAnsi="Times New Roman"/>
          <w:b/>
          <w:bCs/>
          <w:color w:val="000000" w:themeColor="text1"/>
          <w:sz w:val="20"/>
          <w:szCs w:val="20"/>
          <w14:textFill>
            <w14:solidFill>
              <w14:schemeClr w14:val="tx1"/>
            </w14:solidFill>
          </w14:textFill>
        </w:rPr>
        <w:t xml:space="preserve">Water: </w:t>
      </w:r>
      <w:r>
        <w:rPr>
          <w:rFonts w:hint="default" w:ascii="Times New Roman" w:hAnsi="Times New Roman"/>
          <w:b w:val="0"/>
          <w:bCs w:val="0"/>
          <w:color w:val="000000" w:themeColor="text1"/>
          <w:sz w:val="20"/>
          <w:szCs w:val="20"/>
          <w14:textFill>
            <w14:solidFill>
              <w14:schemeClr w14:val="tx1"/>
            </w14:solidFill>
          </w14:textFill>
        </w:rPr>
        <w:t>Water is indispensable in concrete production, acting as a crucial agent for the hydration of cement. Its purity is paramount; potable water, devoid of harmful salts, oils, or acids, must be used. Impurities can significantly impede cement hydration, leading to reduced concrete strength and compromised durability. Water facilitates the workability of fresh concrete, ensuring proper mixing and placement. The water-cement ratio directly influences concrete strength, necessitating precise measurement. Furthermore, water's role in curing is vital, as it maintains moisture for continued hydration and strength development.</w:t>
      </w:r>
    </w:p>
    <w:p w14:paraId="70D992DB">
      <w:pPr>
        <w:pStyle w:val="15"/>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0" w:lineRule="atLeast"/>
        <w:ind w:left="0" w:leftChars="0" w:right="0"/>
        <w:textAlignment w:val="auto"/>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lang w:val="en-IN"/>
          <w14:textFill>
            <w14:solidFill>
              <w14:schemeClr w14:val="tx1"/>
            </w14:solidFill>
          </w14:textFill>
        </w:rPr>
        <w:t xml:space="preserve">ii. </w:t>
      </w:r>
      <w:r>
        <w:rPr>
          <w:rFonts w:hint="default" w:ascii="Times New Roman" w:hAnsi="Times New Roman"/>
          <w:b/>
          <w:bCs/>
          <w:color w:val="000000" w:themeColor="text1"/>
          <w:sz w:val="20"/>
          <w:szCs w:val="20"/>
          <w14:textFill>
            <w14:solidFill>
              <w14:schemeClr w14:val="tx1"/>
            </w14:solidFill>
          </w14:textFill>
        </w:rPr>
        <w:t xml:space="preserve">Cement: </w:t>
      </w:r>
      <w:r>
        <w:rPr>
          <w:rFonts w:hint="default" w:ascii="Times New Roman" w:hAnsi="Times New Roman"/>
          <w:b/>
          <w:bCs/>
          <w:i/>
          <w:iCs/>
          <w:color w:val="000000" w:themeColor="text1"/>
          <w:sz w:val="20"/>
          <w:szCs w:val="20"/>
          <w14:textFill>
            <w14:solidFill>
              <w14:schemeClr w14:val="tx1"/>
            </w14:solidFill>
          </w14:textFill>
        </w:rPr>
        <w:t>Portland Pozzolana Cement (PPC)</w:t>
      </w:r>
      <w:r>
        <w:rPr>
          <w:rFonts w:hint="default" w:ascii="Times New Roman" w:hAnsi="Times New Roman"/>
          <w:b w:val="0"/>
          <w:bCs w:val="0"/>
          <w:i/>
          <w:iCs/>
          <w:color w:val="000000" w:themeColor="text1"/>
          <w:sz w:val="20"/>
          <w:szCs w:val="20"/>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was selected for this study due to its enhanced durability and environmental benefits. PPC is a blended cement, comprising Ordinary Portland Cement (OPC) clinker and pozzolanic materials like fly ash. This composition reduces the heat of hydration, minimizing thermal cracking, particularly in mass concrete structures. The pozzolanic reaction contributes to long-term strength gain and improved resistance to sulfate and chloride attacks, making it suitable for diverse construction environments. PPC's lower carbon footprint, compared to OPC, aligns with sustainable construction practices, promoting eco-friendly infrastructure development.</w:t>
      </w:r>
    </w:p>
    <w:p w14:paraId="5E40092A">
      <w:pPr>
        <w:pStyle w:val="15"/>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0" w:lineRule="atLeast"/>
        <w:ind w:left="0" w:leftChars="0" w:right="0"/>
        <w:jc w:val="center"/>
        <w:textAlignment w:val="auto"/>
      </w:pPr>
      <w:r>
        <w:drawing>
          <wp:inline distT="0" distB="0" distL="114300" distR="114300">
            <wp:extent cx="2602230" cy="1981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2602230" cy="1981200"/>
                    </a:xfrm>
                    <a:prstGeom prst="rect">
                      <a:avLst/>
                    </a:prstGeom>
                    <a:noFill/>
                    <a:ln>
                      <a:noFill/>
                    </a:ln>
                  </pic:spPr>
                </pic:pic>
              </a:graphicData>
            </a:graphic>
          </wp:inline>
        </w:drawing>
      </w:r>
    </w:p>
    <w:p w14:paraId="06059841">
      <w:pPr>
        <w:pStyle w:val="15"/>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0" w:lineRule="atLeast"/>
        <w:ind w:left="0" w:leftChars="0" w:right="0"/>
        <w:jc w:val="center"/>
        <w:textAlignment w:val="auto"/>
        <w:rPr>
          <w:rFonts w:hint="default" w:ascii="Times New Roman" w:hAnsi="Times New Roman" w:cs="Times New Roman"/>
          <w:lang w:val="en-IN"/>
        </w:rPr>
      </w:pPr>
      <w:r>
        <w:rPr>
          <w:rFonts w:hint="default" w:ascii="Times New Roman" w:hAnsi="Times New Roman" w:cs="Times New Roman"/>
          <w:b/>
          <w:bCs/>
          <w:lang w:val="en-IN"/>
        </w:rPr>
        <w:t xml:space="preserve">Table: </w:t>
      </w:r>
      <w:r>
        <w:rPr>
          <w:rFonts w:hint="default" w:ascii="Times New Roman" w:hAnsi="Times New Roman" w:cs="Times New Roman"/>
          <w:lang w:val="en-IN"/>
        </w:rPr>
        <w:t>Properties of PP Cemet</w:t>
      </w:r>
    </w:p>
    <w:tbl>
      <w:tblPr>
        <w:tblW w:w="100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600"/>
        <w:gridCol w:w="4194"/>
        <w:gridCol w:w="3224"/>
      </w:tblGrid>
      <w:tr w14:paraId="5D6FB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3" w:hRule="atLeast"/>
          <w:jc w:val="center"/>
        </w:trPr>
        <w:tc>
          <w:tcPr>
            <w:tcW w:w="2600" w:type="dxa"/>
            <w:tcBorders>
              <w:top w:val="single" w:color="000000" w:sz="8" w:space="0"/>
              <w:left w:val="single" w:color="000000" w:sz="8" w:space="0"/>
              <w:bottom w:val="single" w:color="000000" w:sz="8" w:space="0"/>
              <w:right w:val="single" w:color="000000" w:sz="8" w:space="0"/>
            </w:tcBorders>
            <w:shd w:val="clear"/>
            <w:vAlign w:val="center"/>
          </w:tcPr>
          <w:p w14:paraId="451D39CC">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Property</w:t>
            </w:r>
          </w:p>
        </w:tc>
        <w:tc>
          <w:tcPr>
            <w:tcW w:w="4194" w:type="dxa"/>
            <w:tcBorders>
              <w:top w:val="single" w:color="000000" w:sz="8" w:space="0"/>
              <w:left w:val="single" w:color="000000" w:sz="8" w:space="0"/>
              <w:bottom w:val="single" w:color="000000" w:sz="8" w:space="0"/>
              <w:right w:val="single" w:color="000000" w:sz="8" w:space="0"/>
            </w:tcBorders>
            <w:shd w:val="clear"/>
            <w:vAlign w:val="center"/>
          </w:tcPr>
          <w:p w14:paraId="29441A7F">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Description</w:t>
            </w:r>
          </w:p>
        </w:tc>
        <w:tc>
          <w:tcPr>
            <w:tcW w:w="3224" w:type="dxa"/>
            <w:tcBorders>
              <w:top w:val="single" w:color="000000" w:sz="8" w:space="0"/>
              <w:left w:val="single" w:color="000000" w:sz="8" w:space="0"/>
              <w:bottom w:val="single" w:color="000000" w:sz="8" w:space="0"/>
              <w:right w:val="single" w:color="000000" w:sz="8" w:space="0"/>
            </w:tcBorders>
            <w:shd w:val="clear"/>
            <w:vAlign w:val="center"/>
          </w:tcPr>
          <w:p w14:paraId="776E962D">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Standard Test (IS/ASTM)</w:t>
            </w:r>
          </w:p>
        </w:tc>
      </w:tr>
      <w:tr w14:paraId="75A6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 w:hRule="atLeast"/>
          <w:jc w:val="center"/>
        </w:trPr>
        <w:tc>
          <w:tcPr>
            <w:tcW w:w="2600" w:type="dxa"/>
            <w:tcBorders>
              <w:top w:val="nil"/>
              <w:left w:val="single" w:color="000000" w:sz="8" w:space="0"/>
              <w:bottom w:val="single" w:color="000000" w:sz="8" w:space="0"/>
              <w:right w:val="single" w:color="000000" w:sz="8" w:space="0"/>
            </w:tcBorders>
            <w:shd w:val="clear"/>
            <w:vAlign w:val="center"/>
          </w:tcPr>
          <w:p w14:paraId="00A5988F">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Fineness</w:t>
            </w:r>
          </w:p>
        </w:tc>
        <w:tc>
          <w:tcPr>
            <w:tcW w:w="4194" w:type="dxa"/>
            <w:tcBorders>
              <w:top w:val="nil"/>
              <w:left w:val="single" w:color="000000" w:sz="8" w:space="0"/>
              <w:bottom w:val="single" w:color="000000" w:sz="8" w:space="0"/>
              <w:right w:val="single" w:color="000000" w:sz="8" w:space="0"/>
            </w:tcBorders>
            <w:shd w:val="clear"/>
            <w:vAlign w:val="center"/>
          </w:tcPr>
          <w:p w14:paraId="44741104">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PPC is finer than OPC, improving workability and strength.</w:t>
            </w:r>
          </w:p>
        </w:tc>
        <w:tc>
          <w:tcPr>
            <w:tcW w:w="3224" w:type="dxa"/>
            <w:tcBorders>
              <w:top w:val="nil"/>
              <w:left w:val="single" w:color="000000" w:sz="8" w:space="0"/>
              <w:bottom w:val="single" w:color="000000" w:sz="8" w:space="0"/>
              <w:right w:val="single" w:color="000000" w:sz="8" w:space="0"/>
            </w:tcBorders>
            <w:shd w:val="clear"/>
            <w:vAlign w:val="center"/>
          </w:tcPr>
          <w:p w14:paraId="0E2852DA">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IS 4031, ASTM C204</w:t>
            </w:r>
          </w:p>
        </w:tc>
      </w:tr>
      <w:tr w14:paraId="3E300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 w:hRule="atLeast"/>
          <w:jc w:val="center"/>
        </w:trPr>
        <w:tc>
          <w:tcPr>
            <w:tcW w:w="2600" w:type="dxa"/>
            <w:tcBorders>
              <w:top w:val="nil"/>
              <w:left w:val="single" w:color="000000" w:sz="8" w:space="0"/>
              <w:bottom w:val="single" w:color="000000" w:sz="8" w:space="0"/>
              <w:right w:val="single" w:color="000000" w:sz="8" w:space="0"/>
            </w:tcBorders>
            <w:shd w:val="clear"/>
            <w:vAlign w:val="center"/>
          </w:tcPr>
          <w:p w14:paraId="6198510E">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Specific Gravity</w:t>
            </w:r>
          </w:p>
        </w:tc>
        <w:tc>
          <w:tcPr>
            <w:tcW w:w="4194" w:type="dxa"/>
            <w:tcBorders>
              <w:top w:val="nil"/>
              <w:left w:val="single" w:color="000000" w:sz="8" w:space="0"/>
              <w:bottom w:val="single" w:color="000000" w:sz="8" w:space="0"/>
              <w:right w:val="single" w:color="000000" w:sz="8" w:space="0"/>
            </w:tcBorders>
            <w:shd w:val="clear"/>
            <w:vAlign w:val="center"/>
          </w:tcPr>
          <w:p w14:paraId="093A9EB2">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Lower than OPC (typically 2.9–3.1) due to pozzolanic content.</w:t>
            </w:r>
          </w:p>
        </w:tc>
        <w:tc>
          <w:tcPr>
            <w:tcW w:w="3224" w:type="dxa"/>
            <w:tcBorders>
              <w:top w:val="nil"/>
              <w:left w:val="single" w:color="000000" w:sz="8" w:space="0"/>
              <w:bottom w:val="single" w:color="000000" w:sz="8" w:space="0"/>
              <w:right w:val="single" w:color="000000" w:sz="8" w:space="0"/>
            </w:tcBorders>
            <w:shd w:val="clear"/>
            <w:vAlign w:val="center"/>
          </w:tcPr>
          <w:p w14:paraId="14B9257F">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IS 2720, ASTM C188</w:t>
            </w:r>
          </w:p>
        </w:tc>
      </w:tr>
      <w:tr w14:paraId="79861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jc w:val="center"/>
        </w:trPr>
        <w:tc>
          <w:tcPr>
            <w:tcW w:w="2600" w:type="dxa"/>
            <w:tcBorders>
              <w:top w:val="nil"/>
              <w:left w:val="single" w:color="000000" w:sz="8" w:space="0"/>
              <w:bottom w:val="single" w:color="000000" w:sz="8" w:space="0"/>
              <w:right w:val="single" w:color="000000" w:sz="8" w:space="0"/>
            </w:tcBorders>
            <w:shd w:val="clear"/>
            <w:vAlign w:val="center"/>
          </w:tcPr>
          <w:p w14:paraId="517E4D65">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Consistency</w:t>
            </w:r>
          </w:p>
        </w:tc>
        <w:tc>
          <w:tcPr>
            <w:tcW w:w="4194" w:type="dxa"/>
            <w:tcBorders>
              <w:top w:val="nil"/>
              <w:left w:val="single" w:color="000000" w:sz="8" w:space="0"/>
              <w:bottom w:val="single" w:color="000000" w:sz="8" w:space="0"/>
              <w:right w:val="single" w:color="000000" w:sz="8" w:space="0"/>
            </w:tcBorders>
            <w:shd w:val="clear"/>
            <w:vAlign w:val="center"/>
          </w:tcPr>
          <w:p w14:paraId="6474733A">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Requires slightly more water than OPC (26–33%) for a standard paste.</w:t>
            </w:r>
          </w:p>
        </w:tc>
        <w:tc>
          <w:tcPr>
            <w:tcW w:w="3224" w:type="dxa"/>
            <w:tcBorders>
              <w:top w:val="nil"/>
              <w:left w:val="single" w:color="000000" w:sz="8" w:space="0"/>
              <w:bottom w:val="single" w:color="000000" w:sz="8" w:space="0"/>
              <w:right w:val="single" w:color="000000" w:sz="8" w:space="0"/>
            </w:tcBorders>
            <w:shd w:val="clear"/>
            <w:vAlign w:val="center"/>
          </w:tcPr>
          <w:p w14:paraId="26288070">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IS 4031</w:t>
            </w:r>
          </w:p>
        </w:tc>
      </w:tr>
      <w:tr w14:paraId="5C12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 w:hRule="atLeast"/>
          <w:jc w:val="center"/>
        </w:trPr>
        <w:tc>
          <w:tcPr>
            <w:tcW w:w="2600" w:type="dxa"/>
            <w:tcBorders>
              <w:top w:val="nil"/>
              <w:left w:val="single" w:color="000000" w:sz="8" w:space="0"/>
              <w:bottom w:val="single" w:color="000000" w:sz="8" w:space="0"/>
              <w:right w:val="single" w:color="000000" w:sz="8" w:space="0"/>
            </w:tcBorders>
            <w:shd w:val="clear"/>
            <w:vAlign w:val="center"/>
          </w:tcPr>
          <w:p w14:paraId="026FDB80">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Setting Time</w:t>
            </w:r>
          </w:p>
        </w:tc>
        <w:tc>
          <w:tcPr>
            <w:tcW w:w="4194" w:type="dxa"/>
            <w:tcBorders>
              <w:top w:val="nil"/>
              <w:left w:val="single" w:color="000000" w:sz="8" w:space="0"/>
              <w:bottom w:val="single" w:color="000000" w:sz="8" w:space="0"/>
              <w:right w:val="single" w:color="000000" w:sz="8" w:space="0"/>
            </w:tcBorders>
            <w:shd w:val="clear"/>
            <w:vAlign w:val="center"/>
          </w:tcPr>
          <w:p w14:paraId="551D9905">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Initial setting: ≥30 min, Final setting: ≤600 min (slightly longer than OPC).</w:t>
            </w:r>
          </w:p>
        </w:tc>
        <w:tc>
          <w:tcPr>
            <w:tcW w:w="3224" w:type="dxa"/>
            <w:tcBorders>
              <w:top w:val="nil"/>
              <w:left w:val="single" w:color="000000" w:sz="8" w:space="0"/>
              <w:bottom w:val="single" w:color="000000" w:sz="8" w:space="0"/>
              <w:right w:val="single" w:color="000000" w:sz="8" w:space="0"/>
            </w:tcBorders>
            <w:shd w:val="clear"/>
            <w:vAlign w:val="center"/>
          </w:tcPr>
          <w:p w14:paraId="2831AC14">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IS 4031, ASTM C191</w:t>
            </w:r>
          </w:p>
        </w:tc>
      </w:tr>
      <w:tr w14:paraId="16F5D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 w:hRule="atLeast"/>
          <w:jc w:val="center"/>
        </w:trPr>
        <w:tc>
          <w:tcPr>
            <w:tcW w:w="2600" w:type="dxa"/>
            <w:tcBorders>
              <w:top w:val="nil"/>
              <w:left w:val="single" w:color="000000" w:sz="8" w:space="0"/>
              <w:bottom w:val="single" w:color="000000" w:sz="8" w:space="0"/>
              <w:right w:val="single" w:color="000000" w:sz="8" w:space="0"/>
            </w:tcBorders>
            <w:shd w:val="clear"/>
            <w:vAlign w:val="center"/>
          </w:tcPr>
          <w:p w14:paraId="33AA8259">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Compressive Strength</w:t>
            </w:r>
          </w:p>
        </w:tc>
        <w:tc>
          <w:tcPr>
            <w:tcW w:w="4194" w:type="dxa"/>
            <w:tcBorders>
              <w:top w:val="nil"/>
              <w:left w:val="single" w:color="000000" w:sz="8" w:space="0"/>
              <w:bottom w:val="single" w:color="000000" w:sz="8" w:space="0"/>
              <w:right w:val="single" w:color="000000" w:sz="8" w:space="0"/>
            </w:tcBorders>
            <w:shd w:val="clear"/>
            <w:vAlign w:val="center"/>
          </w:tcPr>
          <w:p w14:paraId="54E7A867">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Develops strength gradually but achieves 33–53 MPa at 28 days.</w:t>
            </w:r>
          </w:p>
        </w:tc>
        <w:tc>
          <w:tcPr>
            <w:tcW w:w="3224" w:type="dxa"/>
            <w:tcBorders>
              <w:top w:val="nil"/>
              <w:left w:val="single" w:color="000000" w:sz="8" w:space="0"/>
              <w:bottom w:val="single" w:color="000000" w:sz="8" w:space="0"/>
              <w:right w:val="single" w:color="000000" w:sz="8" w:space="0"/>
            </w:tcBorders>
            <w:shd w:val="clear"/>
            <w:vAlign w:val="center"/>
          </w:tcPr>
          <w:p w14:paraId="7AB4B18E">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IS 4031, ASTM C109</w:t>
            </w:r>
          </w:p>
        </w:tc>
      </w:tr>
      <w:tr w14:paraId="4ED41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2" w:hRule="atLeast"/>
          <w:jc w:val="center"/>
        </w:trPr>
        <w:tc>
          <w:tcPr>
            <w:tcW w:w="2600" w:type="dxa"/>
            <w:tcBorders>
              <w:top w:val="nil"/>
              <w:left w:val="single" w:color="000000" w:sz="8" w:space="0"/>
              <w:bottom w:val="single" w:color="000000" w:sz="8" w:space="0"/>
              <w:right w:val="single" w:color="000000" w:sz="8" w:space="0"/>
            </w:tcBorders>
            <w:shd w:val="clear"/>
            <w:vAlign w:val="center"/>
          </w:tcPr>
          <w:p w14:paraId="0C4F6445">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Soundness</w:t>
            </w:r>
          </w:p>
        </w:tc>
        <w:tc>
          <w:tcPr>
            <w:tcW w:w="4194" w:type="dxa"/>
            <w:tcBorders>
              <w:top w:val="nil"/>
              <w:left w:val="single" w:color="000000" w:sz="8" w:space="0"/>
              <w:bottom w:val="single" w:color="000000" w:sz="8" w:space="0"/>
              <w:right w:val="single" w:color="000000" w:sz="8" w:space="0"/>
            </w:tcBorders>
            <w:shd w:val="clear"/>
            <w:vAlign w:val="center"/>
          </w:tcPr>
          <w:p w14:paraId="111FF060">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Low expansion, ensuring good dimensional stability.</w:t>
            </w:r>
          </w:p>
        </w:tc>
        <w:tc>
          <w:tcPr>
            <w:tcW w:w="3224" w:type="dxa"/>
            <w:tcBorders>
              <w:top w:val="nil"/>
              <w:left w:val="single" w:color="000000" w:sz="8" w:space="0"/>
              <w:bottom w:val="single" w:color="000000" w:sz="8" w:space="0"/>
              <w:right w:val="single" w:color="000000" w:sz="8" w:space="0"/>
            </w:tcBorders>
            <w:shd w:val="clear"/>
            <w:vAlign w:val="center"/>
          </w:tcPr>
          <w:p w14:paraId="5975D3C0">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IS 4031, ASTM C151</w:t>
            </w:r>
          </w:p>
        </w:tc>
      </w:tr>
      <w:tr w14:paraId="77ACE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8" w:hRule="atLeast"/>
          <w:jc w:val="center"/>
        </w:trPr>
        <w:tc>
          <w:tcPr>
            <w:tcW w:w="2600" w:type="dxa"/>
            <w:tcBorders>
              <w:top w:val="nil"/>
              <w:left w:val="single" w:color="000000" w:sz="8" w:space="0"/>
              <w:bottom w:val="single" w:color="000000" w:sz="8" w:space="0"/>
              <w:right w:val="single" w:color="000000" w:sz="8" w:space="0"/>
            </w:tcBorders>
            <w:shd w:val="clear"/>
            <w:vAlign w:val="center"/>
          </w:tcPr>
          <w:p w14:paraId="725CC41E">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Heat of Hydration</w:t>
            </w:r>
          </w:p>
        </w:tc>
        <w:tc>
          <w:tcPr>
            <w:tcW w:w="4194" w:type="dxa"/>
            <w:tcBorders>
              <w:top w:val="nil"/>
              <w:left w:val="single" w:color="000000" w:sz="8" w:space="0"/>
              <w:bottom w:val="single" w:color="000000" w:sz="8" w:space="0"/>
              <w:right w:val="single" w:color="000000" w:sz="8" w:space="0"/>
            </w:tcBorders>
            <w:shd w:val="clear"/>
            <w:vAlign w:val="center"/>
          </w:tcPr>
          <w:p w14:paraId="4A65BC44">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Lower than OPC, reducing the risk of thermal cracking in mass concrete.</w:t>
            </w:r>
          </w:p>
        </w:tc>
        <w:tc>
          <w:tcPr>
            <w:tcW w:w="3224" w:type="dxa"/>
            <w:tcBorders>
              <w:top w:val="nil"/>
              <w:left w:val="single" w:color="000000" w:sz="8" w:space="0"/>
              <w:bottom w:val="single" w:color="000000" w:sz="8" w:space="0"/>
              <w:right w:val="single" w:color="000000" w:sz="8" w:space="0"/>
            </w:tcBorders>
            <w:shd w:val="clear"/>
            <w:vAlign w:val="center"/>
          </w:tcPr>
          <w:p w14:paraId="1DB5A581">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ASTM C186</w:t>
            </w:r>
          </w:p>
        </w:tc>
      </w:tr>
    </w:tbl>
    <w:p w14:paraId="6DB05D9C">
      <w:pPr>
        <w:pStyle w:val="15"/>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0" w:lineRule="atLeast"/>
        <w:ind w:left="0" w:leftChars="0" w:right="0"/>
        <w:jc w:val="center"/>
        <w:textAlignment w:val="auto"/>
        <w:rPr>
          <w:rFonts w:hint="default" w:ascii="Times New Roman" w:hAnsi="Times New Roman" w:cs="Times New Roman"/>
          <w:lang w:val="en-IN"/>
        </w:rPr>
      </w:pPr>
      <w:r>
        <w:rPr>
          <w:rFonts w:hint="default" w:ascii="Times New Roman" w:hAnsi="Times New Roman" w:cs="Times New Roman"/>
          <w:b/>
          <w:bCs/>
          <w:sz w:val="20"/>
          <w:szCs w:val="20"/>
          <w:lang w:val="en-IN"/>
        </w:rPr>
        <w:t xml:space="preserve">Table: </w:t>
      </w:r>
      <w:r>
        <w:rPr>
          <w:rFonts w:hint="default" w:ascii="Times New Roman" w:hAnsi="Times New Roman" w:cs="Times New Roman"/>
          <w:sz w:val="20"/>
          <w:szCs w:val="20"/>
          <w:lang w:val="en-IN"/>
        </w:rPr>
        <w:t>Chemical Propertiesf PP Cement</w:t>
      </w:r>
    </w:p>
    <w:tbl>
      <w:tblPr>
        <w:tblW w:w="9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93"/>
        <w:gridCol w:w="4326"/>
      </w:tblGrid>
      <w:tr w14:paraId="0ED58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4893" w:type="dxa"/>
            <w:tcBorders>
              <w:top w:val="single" w:color="000000" w:sz="8" w:space="0"/>
              <w:left w:val="single" w:color="000000" w:sz="8" w:space="0"/>
              <w:bottom w:val="single" w:color="000000" w:sz="8" w:space="0"/>
              <w:right w:val="single" w:color="000000" w:sz="8" w:space="0"/>
            </w:tcBorders>
            <w:shd w:val="clear"/>
            <w:vAlign w:val="center"/>
          </w:tcPr>
          <w:p w14:paraId="49BC7F38">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Compound</w:t>
            </w:r>
          </w:p>
        </w:tc>
        <w:tc>
          <w:tcPr>
            <w:tcW w:w="4326" w:type="dxa"/>
            <w:tcBorders>
              <w:top w:val="single" w:color="000000" w:sz="8" w:space="0"/>
              <w:left w:val="single" w:color="000000" w:sz="8" w:space="0"/>
              <w:bottom w:val="single" w:color="000000" w:sz="8" w:space="0"/>
              <w:right w:val="single" w:color="000000" w:sz="8" w:space="0"/>
            </w:tcBorders>
            <w:shd w:val="clear"/>
            <w:vAlign w:val="center"/>
          </w:tcPr>
          <w:p w14:paraId="4436A424">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Chemical Formula</w:t>
            </w:r>
          </w:p>
        </w:tc>
      </w:tr>
      <w:tr w14:paraId="6D572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4893" w:type="dxa"/>
            <w:tcBorders>
              <w:top w:val="nil"/>
              <w:left w:val="single" w:color="000000" w:sz="8" w:space="0"/>
              <w:bottom w:val="single" w:color="000000" w:sz="8" w:space="0"/>
              <w:right w:val="single" w:color="000000" w:sz="8" w:space="0"/>
            </w:tcBorders>
            <w:shd w:val="clear"/>
            <w:vAlign w:val="center"/>
          </w:tcPr>
          <w:p w14:paraId="4D802F13">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Silica (SiO₂)</w:t>
            </w:r>
          </w:p>
        </w:tc>
        <w:tc>
          <w:tcPr>
            <w:tcW w:w="4326" w:type="dxa"/>
            <w:tcBorders>
              <w:top w:val="nil"/>
              <w:left w:val="single" w:color="000000" w:sz="8" w:space="0"/>
              <w:bottom w:val="single" w:color="000000" w:sz="8" w:space="0"/>
              <w:right w:val="single" w:color="000000" w:sz="8" w:space="0"/>
            </w:tcBorders>
            <w:shd w:val="clear"/>
            <w:vAlign w:val="center"/>
          </w:tcPr>
          <w:p w14:paraId="6C598ECE">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Found in pozzolans, improves long-term strength and durability.</w:t>
            </w:r>
          </w:p>
        </w:tc>
      </w:tr>
      <w:tr w14:paraId="3AA8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4893" w:type="dxa"/>
            <w:tcBorders>
              <w:top w:val="nil"/>
              <w:left w:val="single" w:color="000000" w:sz="8" w:space="0"/>
              <w:bottom w:val="single" w:color="000000" w:sz="8" w:space="0"/>
              <w:right w:val="single" w:color="000000" w:sz="8" w:space="0"/>
            </w:tcBorders>
            <w:shd w:val="clear"/>
            <w:vAlign w:val="center"/>
          </w:tcPr>
          <w:p w14:paraId="25A8DE97">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Alumina (Al₂O₃)</w:t>
            </w:r>
          </w:p>
        </w:tc>
        <w:tc>
          <w:tcPr>
            <w:tcW w:w="4326" w:type="dxa"/>
            <w:tcBorders>
              <w:top w:val="nil"/>
              <w:left w:val="single" w:color="000000" w:sz="8" w:space="0"/>
              <w:bottom w:val="single" w:color="000000" w:sz="8" w:space="0"/>
              <w:right w:val="single" w:color="000000" w:sz="8" w:space="0"/>
            </w:tcBorders>
            <w:shd w:val="clear"/>
            <w:vAlign w:val="center"/>
          </w:tcPr>
          <w:p w14:paraId="425943D5">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Enhances sulfate resistance and contributes to early strength gain.</w:t>
            </w:r>
          </w:p>
        </w:tc>
      </w:tr>
      <w:tr w14:paraId="22CF5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4893" w:type="dxa"/>
            <w:tcBorders>
              <w:top w:val="nil"/>
              <w:left w:val="single" w:color="000000" w:sz="8" w:space="0"/>
              <w:bottom w:val="single" w:color="000000" w:sz="8" w:space="0"/>
              <w:right w:val="single" w:color="000000" w:sz="8" w:space="0"/>
            </w:tcBorders>
            <w:shd w:val="clear"/>
            <w:vAlign w:val="center"/>
          </w:tcPr>
          <w:p w14:paraId="4B88E186">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Calcium Oxide (CaO)</w:t>
            </w:r>
          </w:p>
        </w:tc>
        <w:tc>
          <w:tcPr>
            <w:tcW w:w="4326" w:type="dxa"/>
            <w:tcBorders>
              <w:top w:val="nil"/>
              <w:left w:val="single" w:color="000000" w:sz="8" w:space="0"/>
              <w:bottom w:val="single" w:color="000000" w:sz="8" w:space="0"/>
              <w:right w:val="single" w:color="000000" w:sz="8" w:space="0"/>
            </w:tcBorders>
            <w:shd w:val="clear"/>
            <w:vAlign w:val="center"/>
          </w:tcPr>
          <w:p w14:paraId="2478683D">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Provides strength by forming calcium silicate hydrates (C-S-H).</w:t>
            </w:r>
          </w:p>
        </w:tc>
      </w:tr>
      <w:tr w14:paraId="723E6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4893" w:type="dxa"/>
            <w:tcBorders>
              <w:top w:val="nil"/>
              <w:left w:val="single" w:color="000000" w:sz="8" w:space="0"/>
              <w:bottom w:val="single" w:color="000000" w:sz="8" w:space="0"/>
              <w:right w:val="single" w:color="000000" w:sz="8" w:space="0"/>
            </w:tcBorders>
            <w:shd w:val="clear"/>
            <w:vAlign w:val="center"/>
          </w:tcPr>
          <w:p w14:paraId="2B3373F0">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Iron Oxide (Fe₂O₃)</w:t>
            </w:r>
          </w:p>
        </w:tc>
        <w:tc>
          <w:tcPr>
            <w:tcW w:w="4326" w:type="dxa"/>
            <w:tcBorders>
              <w:top w:val="nil"/>
              <w:left w:val="single" w:color="000000" w:sz="8" w:space="0"/>
              <w:bottom w:val="single" w:color="000000" w:sz="8" w:space="0"/>
              <w:right w:val="single" w:color="000000" w:sz="8" w:space="0"/>
            </w:tcBorders>
            <w:shd w:val="clear"/>
            <w:vAlign w:val="center"/>
          </w:tcPr>
          <w:p w14:paraId="7341B46C">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Influences color and minor strength contribution.</w:t>
            </w:r>
          </w:p>
        </w:tc>
      </w:tr>
      <w:tr w14:paraId="7BD9E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 w:hRule="atLeast"/>
          <w:jc w:val="center"/>
        </w:trPr>
        <w:tc>
          <w:tcPr>
            <w:tcW w:w="4893" w:type="dxa"/>
            <w:tcBorders>
              <w:top w:val="nil"/>
              <w:left w:val="single" w:color="000000" w:sz="8" w:space="0"/>
              <w:bottom w:val="single" w:color="000000" w:sz="8" w:space="0"/>
              <w:right w:val="single" w:color="000000" w:sz="8" w:space="0"/>
            </w:tcBorders>
            <w:shd w:val="clear"/>
            <w:vAlign w:val="center"/>
          </w:tcPr>
          <w:p w14:paraId="64133033">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Gypsum (CaSO₄·2H₂O)</w:t>
            </w:r>
          </w:p>
        </w:tc>
        <w:tc>
          <w:tcPr>
            <w:tcW w:w="4326" w:type="dxa"/>
            <w:tcBorders>
              <w:top w:val="nil"/>
              <w:left w:val="single" w:color="000000" w:sz="8" w:space="0"/>
              <w:bottom w:val="single" w:color="000000" w:sz="8" w:space="0"/>
              <w:right w:val="single" w:color="000000" w:sz="8" w:space="0"/>
            </w:tcBorders>
            <w:shd w:val="clear"/>
            <w:vAlign w:val="center"/>
          </w:tcPr>
          <w:p w14:paraId="0C28DE98">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bdr w:val="none" w:color="auto" w:sz="0" w:space="0"/>
                <w:lang w:val="en-US" w:eastAsia="zh-CN" w:bidi="ar"/>
              </w:rPr>
              <w:t>Controls setting time by regulating C₃A hydration.</w:t>
            </w:r>
          </w:p>
        </w:tc>
      </w:tr>
    </w:tbl>
    <w:p w14:paraId="7B8E075E">
      <w:pPr>
        <w:keepNext w:val="0"/>
        <w:keepLines w:val="0"/>
        <w:pageBreakBefore w:val="0"/>
        <w:widowControl/>
        <w:tabs>
          <w:tab w:val="left" w:pos="945"/>
        </w:tabs>
        <w:kinsoku/>
        <w:wordWrap/>
        <w:overflowPunct/>
        <w:topLinePunct w:val="0"/>
        <w:autoSpaceDE/>
        <w:autoSpaceDN/>
        <w:bidi w:val="0"/>
        <w:adjustRightInd/>
        <w:snapToGrid/>
        <w:spacing w:line="20" w:lineRule="atLeast"/>
        <w:ind w:left="0" w:right="0"/>
        <w:jc w:val="center"/>
        <w:rPr>
          <w:rFonts w:hint="default" w:ascii="Times New Roman" w:hAnsi="Times New Roman" w:cs="Times New Roman"/>
          <w:b w:val="0"/>
          <w:bCs w:val="0"/>
          <w:sz w:val="20"/>
          <w:szCs w:val="20"/>
        </w:rPr>
      </w:pPr>
      <w:r>
        <w:rPr>
          <w:rFonts w:hint="default" w:ascii="Times New Roman" w:hAnsi="Times New Roman" w:cs="Times New Roman"/>
          <w:b/>
          <w:bCs/>
          <w:sz w:val="20"/>
          <w:szCs w:val="20"/>
          <w:lang w:val="en-IN"/>
        </w:rPr>
        <w:t xml:space="preserve">Table: </w:t>
      </w:r>
      <w:r>
        <w:rPr>
          <w:rFonts w:hint="default" w:ascii="Times New Roman" w:hAnsi="Times New Roman" w:cs="Times New Roman"/>
          <w:b w:val="0"/>
          <w:bCs w:val="0"/>
          <w:sz w:val="20"/>
          <w:szCs w:val="20"/>
        </w:rPr>
        <w:t>Results Of Cement Tests</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3"/>
        <w:gridCol w:w="2402"/>
        <w:gridCol w:w="2394"/>
      </w:tblGrid>
      <w:tr w14:paraId="0C1DC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363" w:type="dxa"/>
            <w:vAlign w:val="center"/>
          </w:tcPr>
          <w:p w14:paraId="060F22BD">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b/>
                <w:bCs/>
                <w:sz w:val="20"/>
                <w:szCs w:val="20"/>
              </w:rPr>
            </w:pPr>
            <w:r>
              <w:rPr>
                <w:rFonts w:hint="default" w:ascii="Times New Roman" w:hAnsi="Times New Roman" w:cs="Times New Roman"/>
                <w:b/>
                <w:bCs/>
                <w:sz w:val="20"/>
                <w:szCs w:val="20"/>
              </w:rPr>
              <w:t>S.NO</w:t>
            </w:r>
          </w:p>
        </w:tc>
        <w:tc>
          <w:tcPr>
            <w:tcW w:w="2402" w:type="dxa"/>
          </w:tcPr>
          <w:p w14:paraId="7A288B91">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b/>
                <w:bCs/>
                <w:sz w:val="20"/>
                <w:szCs w:val="20"/>
              </w:rPr>
            </w:pPr>
            <w:r>
              <w:rPr>
                <w:rFonts w:hint="default" w:ascii="Times New Roman" w:hAnsi="Times New Roman" w:cs="Times New Roman"/>
                <w:b/>
                <w:bCs/>
                <w:sz w:val="20"/>
                <w:szCs w:val="20"/>
              </w:rPr>
              <w:t>TEST ON CEMENT</w:t>
            </w:r>
          </w:p>
        </w:tc>
        <w:tc>
          <w:tcPr>
            <w:tcW w:w="2394" w:type="dxa"/>
          </w:tcPr>
          <w:p w14:paraId="0F801887">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b/>
                <w:bCs/>
                <w:sz w:val="20"/>
                <w:szCs w:val="20"/>
              </w:rPr>
            </w:pPr>
            <w:r>
              <w:rPr>
                <w:rFonts w:hint="default" w:ascii="Times New Roman" w:hAnsi="Times New Roman" w:cs="Times New Roman"/>
                <w:b/>
                <w:bCs/>
                <w:sz w:val="20"/>
                <w:szCs w:val="20"/>
              </w:rPr>
              <w:t>RESULT</w:t>
            </w:r>
          </w:p>
        </w:tc>
      </w:tr>
      <w:tr w14:paraId="63402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363" w:type="dxa"/>
            <w:vAlign w:val="center"/>
          </w:tcPr>
          <w:p w14:paraId="194BCDDB">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2402" w:type="dxa"/>
            <w:vAlign w:val="center"/>
          </w:tcPr>
          <w:p w14:paraId="67D0E39E">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Fineness of Cement</w:t>
            </w:r>
          </w:p>
        </w:tc>
        <w:tc>
          <w:tcPr>
            <w:tcW w:w="2394" w:type="dxa"/>
            <w:vAlign w:val="center"/>
          </w:tcPr>
          <w:p w14:paraId="1F65E86A">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18%</w:t>
            </w:r>
          </w:p>
        </w:tc>
      </w:tr>
      <w:tr w14:paraId="697F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63" w:type="dxa"/>
            <w:vAlign w:val="center"/>
          </w:tcPr>
          <w:p w14:paraId="348D6975">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2402" w:type="dxa"/>
            <w:vAlign w:val="center"/>
          </w:tcPr>
          <w:p w14:paraId="3AEAF4BE">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Initial Setting Time of Cement</w:t>
            </w:r>
          </w:p>
        </w:tc>
        <w:tc>
          <w:tcPr>
            <w:tcW w:w="2394" w:type="dxa"/>
            <w:vAlign w:val="center"/>
          </w:tcPr>
          <w:p w14:paraId="28806A52">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0</w:t>
            </w:r>
          </w:p>
        </w:tc>
      </w:tr>
      <w:tr w14:paraId="44A6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363" w:type="dxa"/>
            <w:vAlign w:val="center"/>
          </w:tcPr>
          <w:p w14:paraId="081D8CE1">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2402" w:type="dxa"/>
            <w:vAlign w:val="center"/>
          </w:tcPr>
          <w:p w14:paraId="318F8207">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Final Setting Time of Cement</w:t>
            </w:r>
          </w:p>
        </w:tc>
        <w:tc>
          <w:tcPr>
            <w:tcW w:w="2394" w:type="dxa"/>
            <w:vAlign w:val="center"/>
          </w:tcPr>
          <w:p w14:paraId="0F6629BA">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4</w:t>
            </w:r>
          </w:p>
        </w:tc>
      </w:tr>
      <w:tr w14:paraId="527A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2363" w:type="dxa"/>
            <w:vAlign w:val="center"/>
          </w:tcPr>
          <w:p w14:paraId="79647889">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2402" w:type="dxa"/>
            <w:vAlign w:val="center"/>
          </w:tcPr>
          <w:p w14:paraId="3D8EE139">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Specific Gravity of Cement</w:t>
            </w:r>
          </w:p>
        </w:tc>
        <w:tc>
          <w:tcPr>
            <w:tcW w:w="2394" w:type="dxa"/>
            <w:vAlign w:val="center"/>
          </w:tcPr>
          <w:p w14:paraId="408888CC">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3.16</w:t>
            </w:r>
          </w:p>
        </w:tc>
      </w:tr>
    </w:tbl>
    <w:p w14:paraId="77F5EC68">
      <w:pPr>
        <w:pStyle w:val="15"/>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0" w:lineRule="atLeast"/>
        <w:ind w:left="0" w:leftChars="0" w:right="0"/>
        <w:jc w:val="both"/>
        <w:textAlignment w:val="auto"/>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lang w:val="en-IN"/>
          <w14:textFill>
            <w14:solidFill>
              <w14:schemeClr w14:val="tx1"/>
            </w14:solidFill>
          </w14:textFill>
        </w:rPr>
        <w:t>iii.</w:t>
      </w:r>
      <w:r>
        <w:rPr>
          <w:rFonts w:hint="default" w:ascii="Times New Roman" w:hAnsi="Times New Roman"/>
          <w:b/>
          <w:bCs/>
          <w:color w:val="000000" w:themeColor="text1"/>
          <w:sz w:val="20"/>
          <w:szCs w:val="20"/>
          <w14:textFill>
            <w14:solidFill>
              <w14:schemeClr w14:val="tx1"/>
            </w14:solidFill>
          </w14:textFill>
        </w:rPr>
        <w:t>Fine Aggregate:</w:t>
      </w:r>
      <w:r>
        <w:rPr>
          <w:rFonts w:hint="default" w:ascii="Times New Roman" w:hAnsi="Times New Roman"/>
          <w:b w:val="0"/>
          <w:bCs w:val="0"/>
          <w:color w:val="000000" w:themeColor="text1"/>
          <w:sz w:val="20"/>
          <w:szCs w:val="20"/>
          <w14:textFill>
            <w14:solidFill>
              <w14:schemeClr w14:val="tx1"/>
            </w14:solidFill>
          </w14:textFill>
        </w:rPr>
        <w:t xml:space="preserve"> Fine aggregate, in this case, standard river sand, plays a vital role in the concrete matrix, filling voids between coarse aggregate particles. Its particle size distribution, determined through sieve analysis, significantly impacts concrete workability and strength. The sand's specific gravity and absorption capacity influence the water-cement ratio and overall concrete mix design. Ensuring the fine aggregate is clean and free from organic impurities is essential to prevent adverse effects on concrete strength and durability. Proper grading of the fine aggregate contributes to a dense, well-compacted concrete mix.</w:t>
      </w:r>
    </w:p>
    <w:p w14:paraId="63E9DAB9">
      <w:pPr>
        <w:keepNext w:val="0"/>
        <w:keepLines w:val="0"/>
        <w:pageBreakBefore w:val="0"/>
        <w:widowControl/>
        <w:tabs>
          <w:tab w:val="left" w:pos="945"/>
        </w:tabs>
        <w:kinsoku/>
        <w:wordWrap/>
        <w:overflowPunct/>
        <w:topLinePunct w:val="0"/>
        <w:autoSpaceDE/>
        <w:autoSpaceDN/>
        <w:bidi w:val="0"/>
        <w:adjustRightInd/>
        <w:snapToGrid/>
        <w:spacing w:line="20" w:lineRule="atLeast"/>
        <w:ind w:left="0" w:right="0"/>
        <w:jc w:val="center"/>
        <w:rPr>
          <w:rFonts w:hint="default" w:ascii="Times New Roman" w:hAnsi="Times New Roman" w:cs="Times New Roman"/>
          <w:b w:val="0"/>
          <w:bCs w:val="0"/>
          <w:sz w:val="20"/>
          <w:szCs w:val="20"/>
        </w:rPr>
      </w:pPr>
      <w:r>
        <w:rPr>
          <w:rFonts w:hint="default" w:ascii="Times New Roman" w:hAnsi="Times New Roman" w:cs="Times New Roman"/>
          <w:b/>
          <w:bCs/>
          <w:sz w:val="20"/>
          <w:szCs w:val="20"/>
          <w:lang w:val="en-IN"/>
        </w:rPr>
        <w:t xml:space="preserve">Table: </w:t>
      </w:r>
      <w:r>
        <w:rPr>
          <w:rFonts w:hint="default" w:ascii="Times New Roman" w:hAnsi="Times New Roman" w:cs="Times New Roman"/>
          <w:b w:val="0"/>
          <w:bCs w:val="0"/>
          <w:sz w:val="20"/>
          <w:szCs w:val="20"/>
        </w:rPr>
        <w:t xml:space="preserve">Results </w:t>
      </w:r>
      <w:r>
        <w:rPr>
          <w:rFonts w:hint="default" w:ascii="Times New Roman" w:hAnsi="Times New Roman" w:cs="Times New Roman"/>
          <w:b w:val="0"/>
          <w:bCs w:val="0"/>
          <w:sz w:val="20"/>
          <w:szCs w:val="20"/>
          <w:lang w:val="en-IN"/>
        </w:rPr>
        <w:t>o</w:t>
      </w:r>
      <w:r>
        <w:rPr>
          <w:rFonts w:hint="default" w:ascii="Times New Roman" w:hAnsi="Times New Roman" w:cs="Times New Roman"/>
          <w:b w:val="0"/>
          <w:bCs w:val="0"/>
          <w:sz w:val="20"/>
          <w:szCs w:val="20"/>
        </w:rPr>
        <w:t>f Fine Aggregate Tests</w:t>
      </w:r>
    </w:p>
    <w:tbl>
      <w:tblPr>
        <w:tblStyle w:val="12"/>
        <w:tblW w:w="0" w:type="auto"/>
        <w:tblInd w:w="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432"/>
        <w:gridCol w:w="2842"/>
      </w:tblGrid>
      <w:tr w14:paraId="7E6B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65" w:type="dxa"/>
            <w:vAlign w:val="center"/>
          </w:tcPr>
          <w:p w14:paraId="3E813B65">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b/>
                <w:bCs/>
                <w:sz w:val="20"/>
                <w:szCs w:val="20"/>
              </w:rPr>
            </w:pPr>
            <w:r>
              <w:rPr>
                <w:rFonts w:hint="default" w:ascii="Times New Roman" w:hAnsi="Times New Roman" w:cs="Times New Roman"/>
                <w:b/>
                <w:bCs/>
                <w:sz w:val="20"/>
                <w:szCs w:val="20"/>
              </w:rPr>
              <w:t>Test ep</w:t>
            </w:r>
          </w:p>
        </w:tc>
        <w:tc>
          <w:tcPr>
            <w:tcW w:w="2432" w:type="dxa"/>
            <w:vAlign w:val="center"/>
          </w:tcPr>
          <w:p w14:paraId="5F91F600">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b/>
                <w:bCs/>
                <w:sz w:val="20"/>
                <w:szCs w:val="20"/>
              </w:rPr>
            </w:pPr>
            <w:r>
              <w:rPr>
                <w:rFonts w:hint="default" w:ascii="Times New Roman" w:hAnsi="Times New Roman" w:cs="Times New Roman"/>
                <w:b/>
                <w:bCs/>
                <w:sz w:val="20"/>
                <w:szCs w:val="20"/>
              </w:rPr>
              <w:t>Result</w:t>
            </w:r>
          </w:p>
        </w:tc>
        <w:tc>
          <w:tcPr>
            <w:tcW w:w="2842" w:type="dxa"/>
            <w:vAlign w:val="center"/>
          </w:tcPr>
          <w:p w14:paraId="02BE13E1">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b/>
                <w:bCs/>
                <w:sz w:val="20"/>
                <w:szCs w:val="20"/>
              </w:rPr>
            </w:pPr>
            <w:r>
              <w:rPr>
                <w:rFonts w:hint="default" w:ascii="Times New Roman" w:hAnsi="Times New Roman" w:cs="Times New Roman"/>
                <w:b/>
                <w:bCs/>
                <w:sz w:val="20"/>
                <w:szCs w:val="20"/>
              </w:rPr>
              <w:t>Acceptable Range</w:t>
            </w:r>
          </w:p>
        </w:tc>
      </w:tr>
      <w:tr w14:paraId="246D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65" w:type="dxa"/>
            <w:vAlign w:val="center"/>
          </w:tcPr>
          <w:p w14:paraId="2F3140CF">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Specific Gravity</w:t>
            </w:r>
          </w:p>
        </w:tc>
        <w:tc>
          <w:tcPr>
            <w:tcW w:w="2432" w:type="dxa"/>
            <w:vAlign w:val="center"/>
          </w:tcPr>
          <w:p w14:paraId="3FFFA90D">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2.65</w:t>
            </w:r>
          </w:p>
        </w:tc>
        <w:tc>
          <w:tcPr>
            <w:tcW w:w="2842" w:type="dxa"/>
            <w:vAlign w:val="center"/>
          </w:tcPr>
          <w:p w14:paraId="4CDDF8B7">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2.5 – 2.8</w:t>
            </w:r>
          </w:p>
        </w:tc>
      </w:tr>
      <w:tr w14:paraId="4F3E8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765" w:type="dxa"/>
            <w:vAlign w:val="center"/>
          </w:tcPr>
          <w:p w14:paraId="08A903C8">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Water Absorption</w:t>
            </w:r>
          </w:p>
        </w:tc>
        <w:tc>
          <w:tcPr>
            <w:tcW w:w="2432" w:type="dxa"/>
            <w:vAlign w:val="center"/>
          </w:tcPr>
          <w:p w14:paraId="57C3DC17">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2842" w:type="dxa"/>
            <w:vAlign w:val="center"/>
          </w:tcPr>
          <w:p w14:paraId="074FB8C7">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0.1% – 2%</w:t>
            </w:r>
          </w:p>
        </w:tc>
      </w:tr>
      <w:tr w14:paraId="4B5A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765" w:type="dxa"/>
            <w:vAlign w:val="center"/>
          </w:tcPr>
          <w:p w14:paraId="0C9764B9">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Sieve Analysis (Zone)</w:t>
            </w:r>
          </w:p>
        </w:tc>
        <w:tc>
          <w:tcPr>
            <w:tcW w:w="2432" w:type="dxa"/>
            <w:vAlign w:val="center"/>
          </w:tcPr>
          <w:p w14:paraId="1124BAE7">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Zone II</w:t>
            </w:r>
          </w:p>
        </w:tc>
        <w:tc>
          <w:tcPr>
            <w:tcW w:w="2842" w:type="dxa"/>
            <w:vAlign w:val="center"/>
          </w:tcPr>
          <w:p w14:paraId="0A3F33DF">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Zones I to IV</w:t>
            </w:r>
          </w:p>
        </w:tc>
      </w:tr>
    </w:tbl>
    <w:p w14:paraId="44AB36AE">
      <w:pPr>
        <w:pStyle w:val="15"/>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0" w:lineRule="atLeast"/>
        <w:ind w:left="0" w:leftChars="0" w:right="0"/>
        <w:jc w:val="both"/>
        <w:textAlignment w:val="auto"/>
        <w:rPr>
          <w:rFonts w:hint="default" w:ascii="Times New Roman" w:hAnsi="Times New Roman"/>
          <w:b w:val="0"/>
          <w:bCs w:val="0"/>
          <w:color w:val="000000" w:themeColor="text1"/>
          <w:sz w:val="20"/>
          <w:szCs w:val="20"/>
          <w14:textFill>
            <w14:solidFill>
              <w14:schemeClr w14:val="tx1"/>
            </w14:solidFill>
          </w14:textFill>
        </w:rPr>
      </w:pPr>
    </w:p>
    <w:p w14:paraId="0DF6D83B">
      <w:pPr>
        <w:pStyle w:val="15"/>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0" w:lineRule="atLeast"/>
        <w:ind w:left="0" w:leftChars="0" w:right="0"/>
        <w:jc w:val="both"/>
        <w:textAlignment w:val="auto"/>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lang w:val="en-IN"/>
          <w14:textFill>
            <w14:solidFill>
              <w14:schemeClr w14:val="tx1"/>
            </w14:solidFill>
          </w14:textFill>
        </w:rPr>
        <w:t xml:space="preserve">iv. </w:t>
      </w:r>
      <w:r>
        <w:rPr>
          <w:rFonts w:hint="default" w:ascii="Times New Roman" w:hAnsi="Times New Roman"/>
          <w:b/>
          <w:bCs/>
          <w:color w:val="000000" w:themeColor="text1"/>
          <w:sz w:val="20"/>
          <w:szCs w:val="20"/>
          <w14:textFill>
            <w14:solidFill>
              <w14:schemeClr w14:val="tx1"/>
            </w14:solidFill>
          </w14:textFill>
        </w:rPr>
        <w:t>Coarse Aggregate:</w:t>
      </w:r>
      <w:r>
        <w:rPr>
          <w:rFonts w:hint="default" w:ascii="Times New Roman" w:hAnsi="Times New Roman"/>
          <w:b w:val="0"/>
          <w:bCs w:val="0"/>
          <w:color w:val="000000" w:themeColor="text1"/>
          <w:sz w:val="20"/>
          <w:szCs w:val="20"/>
          <w14:textFill>
            <w14:solidFill>
              <w14:schemeClr w14:val="tx1"/>
            </w14:solidFill>
          </w14:textFill>
        </w:rPr>
        <w:t xml:space="preserve"> Coarse aggregate, typically crushed stone, forms the bulk of the concrete volume, providing structural integrity. Its size, shape, and grading significantly affect concrete strength and workability. The aggregate's strength characteristics directly influence the compressive strength of the resulting concrete. Clean and well-graded coarse aggregate minimizes voids and ensures a dense concrete matrix. The aggregate must be free from deleterious materials that could weaken the concrete. Proper selection and preparation of coarse aggregate are crucial for achieving durable and high-performance concrete.</w:t>
      </w:r>
    </w:p>
    <w:p w14:paraId="00CFC8A9">
      <w:pPr>
        <w:keepNext w:val="0"/>
        <w:keepLines w:val="0"/>
        <w:pageBreakBefore w:val="0"/>
        <w:widowControl/>
        <w:tabs>
          <w:tab w:val="left" w:pos="945"/>
        </w:tabs>
        <w:kinsoku/>
        <w:wordWrap/>
        <w:overflowPunct/>
        <w:topLinePunct w:val="0"/>
        <w:autoSpaceDE/>
        <w:autoSpaceDN/>
        <w:bidi w:val="0"/>
        <w:adjustRightInd/>
        <w:snapToGrid/>
        <w:spacing w:line="20" w:lineRule="atLeast"/>
        <w:ind w:left="0" w:right="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RESULTS OF COARSE AGGREGATE S NO TESTS ON COARSE AGGREGATE RESULTS</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9"/>
        <w:gridCol w:w="4443"/>
        <w:gridCol w:w="2767"/>
      </w:tblGrid>
      <w:tr w14:paraId="79C4D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89" w:type="dxa"/>
            <w:vAlign w:val="center"/>
          </w:tcPr>
          <w:p w14:paraId="0D6E4868">
            <w:pPr>
              <w:keepNext w:val="0"/>
              <w:keepLines w:val="0"/>
              <w:pageBreakBefore w:val="0"/>
              <w:widowControl/>
              <w:tabs>
                <w:tab w:val="left" w:pos="1812"/>
              </w:tabs>
              <w:kinsoku/>
              <w:wordWrap/>
              <w:overflowPunct/>
              <w:topLinePunct w:val="0"/>
              <w:autoSpaceDE/>
              <w:autoSpaceDN/>
              <w:bidi w:val="0"/>
              <w:adjustRightInd/>
              <w:snapToGrid/>
              <w:spacing w:after="0" w:line="20" w:lineRule="atLeast"/>
              <w:ind w:left="0" w:right="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S NO</w:t>
            </w:r>
          </w:p>
        </w:tc>
        <w:tc>
          <w:tcPr>
            <w:tcW w:w="4443" w:type="dxa"/>
            <w:vAlign w:val="center"/>
          </w:tcPr>
          <w:p w14:paraId="65D92489">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TESTS ON COARSE AGGREGATE</w:t>
            </w:r>
          </w:p>
        </w:tc>
        <w:tc>
          <w:tcPr>
            <w:tcW w:w="2767" w:type="dxa"/>
            <w:vAlign w:val="center"/>
          </w:tcPr>
          <w:p w14:paraId="3A36D7DB">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RESULTS</w:t>
            </w:r>
          </w:p>
        </w:tc>
      </w:tr>
      <w:tr w14:paraId="58CB7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89" w:type="dxa"/>
            <w:vAlign w:val="center"/>
          </w:tcPr>
          <w:p w14:paraId="71160462">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1</w:t>
            </w:r>
          </w:p>
        </w:tc>
        <w:tc>
          <w:tcPr>
            <w:tcW w:w="4443" w:type="dxa"/>
            <w:vAlign w:val="center"/>
          </w:tcPr>
          <w:p w14:paraId="7C8AECD5">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Specific gravity of coarse aggregate</w:t>
            </w:r>
          </w:p>
        </w:tc>
        <w:tc>
          <w:tcPr>
            <w:tcW w:w="2767" w:type="dxa"/>
            <w:vAlign w:val="center"/>
          </w:tcPr>
          <w:p w14:paraId="1DD231CE">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2.64</w:t>
            </w:r>
          </w:p>
        </w:tc>
      </w:tr>
      <w:tr w14:paraId="521D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89" w:type="dxa"/>
            <w:vAlign w:val="center"/>
          </w:tcPr>
          <w:p w14:paraId="6F17E0A1">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2</w:t>
            </w:r>
          </w:p>
        </w:tc>
        <w:tc>
          <w:tcPr>
            <w:tcW w:w="4443" w:type="dxa"/>
            <w:vAlign w:val="center"/>
          </w:tcPr>
          <w:p w14:paraId="5841B6B5">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Water absorption of coarse aggregate</w:t>
            </w:r>
          </w:p>
        </w:tc>
        <w:tc>
          <w:tcPr>
            <w:tcW w:w="2767" w:type="dxa"/>
            <w:vAlign w:val="center"/>
          </w:tcPr>
          <w:p w14:paraId="04875B0E">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0.62%</w:t>
            </w:r>
          </w:p>
        </w:tc>
      </w:tr>
      <w:tr w14:paraId="17BA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89" w:type="dxa"/>
            <w:vAlign w:val="center"/>
          </w:tcPr>
          <w:p w14:paraId="1EBC74E8">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w:t>
            </w:r>
          </w:p>
        </w:tc>
        <w:tc>
          <w:tcPr>
            <w:tcW w:w="4443" w:type="dxa"/>
            <w:vAlign w:val="center"/>
          </w:tcPr>
          <w:p w14:paraId="19B85ABF">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Sieve analysis of coarse aggregate</w:t>
            </w:r>
          </w:p>
        </w:tc>
        <w:tc>
          <w:tcPr>
            <w:tcW w:w="2767" w:type="dxa"/>
            <w:vAlign w:val="center"/>
          </w:tcPr>
          <w:p w14:paraId="4B05B0B3">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textAlignment w:val="auto"/>
              <w:rPr>
                <w:rFonts w:hint="default" w:ascii="Times New Roman" w:hAnsi="Times New Roman" w:cs="Times New Roman"/>
                <w:sz w:val="20"/>
                <w:szCs w:val="20"/>
              </w:rPr>
            </w:pPr>
            <w:r>
              <w:rPr>
                <w:rFonts w:hint="default" w:ascii="Times New Roman" w:hAnsi="Times New Roman" w:cs="Times New Roman"/>
                <w:sz w:val="20"/>
                <w:szCs w:val="20"/>
              </w:rPr>
              <w:t>3.49</w:t>
            </w:r>
          </w:p>
        </w:tc>
      </w:tr>
      <w:tr w14:paraId="2392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89" w:type="dxa"/>
            <w:vAlign w:val="center"/>
          </w:tcPr>
          <w:p w14:paraId="5E1CD17F">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4</w:t>
            </w:r>
          </w:p>
        </w:tc>
        <w:tc>
          <w:tcPr>
            <w:tcW w:w="4443" w:type="dxa"/>
            <w:vAlign w:val="center"/>
          </w:tcPr>
          <w:p w14:paraId="320D6F94">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Impact value of coarse aggregate</w:t>
            </w:r>
          </w:p>
        </w:tc>
        <w:tc>
          <w:tcPr>
            <w:tcW w:w="2767" w:type="dxa"/>
            <w:vAlign w:val="center"/>
          </w:tcPr>
          <w:p w14:paraId="45866552">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18.06%</w:t>
            </w:r>
          </w:p>
        </w:tc>
      </w:tr>
      <w:tr w14:paraId="6EE9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89" w:type="dxa"/>
            <w:vAlign w:val="center"/>
          </w:tcPr>
          <w:p w14:paraId="77B2F96B">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5</w:t>
            </w:r>
          </w:p>
        </w:tc>
        <w:tc>
          <w:tcPr>
            <w:tcW w:w="4443" w:type="dxa"/>
            <w:vAlign w:val="center"/>
          </w:tcPr>
          <w:p w14:paraId="0072C3AB">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Aggregate crushing value</w:t>
            </w:r>
          </w:p>
        </w:tc>
        <w:tc>
          <w:tcPr>
            <w:tcW w:w="2767" w:type="dxa"/>
            <w:vAlign w:val="center"/>
          </w:tcPr>
          <w:p w14:paraId="268D1375">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16.6%</w:t>
            </w:r>
          </w:p>
        </w:tc>
      </w:tr>
      <w:tr w14:paraId="571D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089" w:type="dxa"/>
            <w:vAlign w:val="center"/>
          </w:tcPr>
          <w:p w14:paraId="2B0F4DD2">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6</w:t>
            </w:r>
          </w:p>
        </w:tc>
        <w:tc>
          <w:tcPr>
            <w:tcW w:w="4443" w:type="dxa"/>
            <w:vAlign w:val="center"/>
          </w:tcPr>
          <w:p w14:paraId="4698354E">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Flakiness of coarse aggregate</w:t>
            </w:r>
          </w:p>
        </w:tc>
        <w:tc>
          <w:tcPr>
            <w:tcW w:w="2767" w:type="dxa"/>
            <w:vAlign w:val="center"/>
          </w:tcPr>
          <w:p w14:paraId="0FEC9F66">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36.8%</w:t>
            </w:r>
          </w:p>
        </w:tc>
      </w:tr>
      <w:tr w14:paraId="4D24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089" w:type="dxa"/>
            <w:vAlign w:val="center"/>
          </w:tcPr>
          <w:p w14:paraId="5F7B75E6">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7</w:t>
            </w:r>
          </w:p>
        </w:tc>
        <w:tc>
          <w:tcPr>
            <w:tcW w:w="4443" w:type="dxa"/>
            <w:vAlign w:val="center"/>
          </w:tcPr>
          <w:p w14:paraId="61B6B43A">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Elongation of coarse aggregate</w:t>
            </w:r>
          </w:p>
        </w:tc>
        <w:tc>
          <w:tcPr>
            <w:tcW w:w="2767" w:type="dxa"/>
            <w:vAlign w:val="center"/>
          </w:tcPr>
          <w:p w14:paraId="0D801FDE">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center"/>
              <w:rPr>
                <w:rFonts w:hint="default" w:ascii="Times New Roman" w:hAnsi="Times New Roman" w:cs="Times New Roman"/>
                <w:sz w:val="20"/>
                <w:szCs w:val="20"/>
              </w:rPr>
            </w:pPr>
            <w:r>
              <w:rPr>
                <w:rFonts w:hint="default" w:ascii="Times New Roman" w:hAnsi="Times New Roman" w:cs="Times New Roman"/>
                <w:sz w:val="20"/>
                <w:szCs w:val="20"/>
              </w:rPr>
              <w:t>48.9%</w:t>
            </w:r>
          </w:p>
        </w:tc>
      </w:tr>
    </w:tbl>
    <w:p w14:paraId="23F0F22A">
      <w:pPr>
        <w:pStyle w:val="15"/>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0" w:lineRule="atLeast"/>
        <w:ind w:left="0" w:leftChars="0" w:right="0"/>
        <w:jc w:val="both"/>
        <w:textAlignment w:val="auto"/>
        <w:rPr>
          <w:rFonts w:hint="default" w:ascii="Times New Roman" w:hAnsi="Times New Roman"/>
          <w:b w:val="0"/>
          <w:bCs w:val="0"/>
          <w:color w:val="000000" w:themeColor="text1"/>
          <w:sz w:val="20"/>
          <w:szCs w:val="20"/>
          <w14:textFill>
            <w14:solidFill>
              <w14:schemeClr w14:val="tx1"/>
            </w14:solidFill>
          </w14:textFill>
        </w:rPr>
      </w:pPr>
    </w:p>
    <w:p w14:paraId="11A99038">
      <w:pPr>
        <w:pStyle w:val="15"/>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0" w:lineRule="atLeast"/>
        <w:ind w:left="0" w:leftChars="0" w:right="0"/>
        <w:jc w:val="both"/>
        <w:textAlignment w:val="auto"/>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lang w:val="en-IN"/>
          <w14:textFill>
            <w14:solidFill>
              <w14:schemeClr w14:val="tx1"/>
            </w14:solidFill>
          </w14:textFill>
        </w:rPr>
        <w:t xml:space="preserve">v. </w:t>
      </w:r>
      <w:r>
        <w:rPr>
          <w:rFonts w:hint="default" w:ascii="Times New Roman" w:hAnsi="Times New Roman"/>
          <w:b/>
          <w:bCs/>
          <w:color w:val="000000" w:themeColor="text1"/>
          <w:sz w:val="20"/>
          <w:szCs w:val="20"/>
          <w14:textFill>
            <w14:solidFill>
              <w14:schemeClr w14:val="tx1"/>
            </w14:solidFill>
          </w14:textFill>
        </w:rPr>
        <w:t>Waste Foundry Slag (WFS):</w:t>
      </w:r>
      <w:r>
        <w:rPr>
          <w:rFonts w:hint="default" w:ascii="Times New Roman" w:hAnsi="Times New Roman"/>
          <w:b w:val="0"/>
          <w:bCs w:val="0"/>
          <w:color w:val="000000" w:themeColor="text1"/>
          <w:sz w:val="20"/>
          <w:szCs w:val="20"/>
          <w14:textFill>
            <w14:solidFill>
              <w14:schemeClr w14:val="tx1"/>
            </w14:solidFill>
          </w14:textFill>
        </w:rPr>
        <w:t xml:space="preserve"> Waste foundry slag, a byproduct of metal casting industries, was utilized as a partial replacement for fine aggregate. Its use promotes sustainable construction practices by reducing industrial waste and conserving natural resources. The chemical composition of WFS, including silica and alumina, contributes to pozzolanic reactions, potentially enhancing concrete strength and durability. The angular shape and rough texture of WFS particles can improve the interlocking mechanism within the concrete matrix, leading to better bonding. Characterization of WFS, including particle size distribution and chemical analysis, is essential to ensure consistent quality and predictable performance in concrete mixes</w:t>
      </w:r>
    </w:p>
    <w:p w14:paraId="3E9DB249">
      <w:pPr>
        <w:pStyle w:val="15"/>
        <w:keepNext w:val="0"/>
        <w:keepLines w:val="0"/>
        <w:pageBreakBefore w:val="0"/>
        <w:widowControl/>
        <w:numPr>
          <w:numId w:val="0"/>
        </w:numPr>
        <w:kinsoku/>
        <w:wordWrap/>
        <w:overflowPunct/>
        <w:topLinePunct w:val="0"/>
        <w:autoSpaceDE/>
        <w:autoSpaceDN/>
        <w:bidi w:val="0"/>
        <w:adjustRightInd/>
        <w:snapToGrid/>
        <w:spacing w:beforeAutospacing="0" w:after="0" w:afterAutospacing="0" w:line="20" w:lineRule="atLeast"/>
        <w:ind w:left="0" w:leftChars="0" w:right="0"/>
        <w:jc w:val="center"/>
        <w:textAlignment w:val="auto"/>
        <w:rPr>
          <w:rFonts w:hint="default" w:ascii="Times New Roman" w:hAnsi="Times New Roman"/>
          <w:b w:val="0"/>
          <w:bCs w:val="0"/>
          <w:color w:val="000000" w:themeColor="text1"/>
          <w:sz w:val="20"/>
          <w:szCs w:val="20"/>
          <w14:textFill>
            <w14:solidFill>
              <w14:schemeClr w14:val="tx1"/>
            </w14:solidFill>
          </w14:textFill>
        </w:rPr>
      </w:pPr>
      <w:r>
        <w:drawing>
          <wp:inline distT="0" distB="0" distL="114300" distR="114300">
            <wp:extent cx="3105150" cy="2616835"/>
            <wp:effectExtent l="0" t="0" r="635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3"/>
                    <a:stretch>
                      <a:fillRect/>
                    </a:stretch>
                  </pic:blipFill>
                  <pic:spPr>
                    <a:xfrm>
                      <a:off x="0" y="0"/>
                      <a:ext cx="3105150" cy="2616835"/>
                    </a:xfrm>
                    <a:prstGeom prst="rect">
                      <a:avLst/>
                    </a:prstGeom>
                    <a:noFill/>
                    <a:ln>
                      <a:noFill/>
                    </a:ln>
                  </pic:spPr>
                </pic:pic>
              </a:graphicData>
            </a:graphic>
          </wp:inline>
        </w:drawing>
      </w:r>
    </w:p>
    <w:p w14:paraId="52757F22">
      <w:pPr>
        <w:pStyle w:val="15"/>
        <w:keepNext w:val="0"/>
        <w:keepLines w:val="0"/>
        <w:pageBreakBefore w:val="0"/>
        <w:widowControl/>
        <w:numPr>
          <w:ilvl w:val="0"/>
          <w:numId w:val="2"/>
        </w:numPr>
        <w:kinsoku/>
        <w:wordWrap/>
        <w:overflowPunct/>
        <w:topLinePunct w:val="0"/>
        <w:autoSpaceDE/>
        <w:autoSpaceDN/>
        <w:bidi w:val="0"/>
        <w:adjustRightInd/>
        <w:snapToGrid/>
        <w:spacing w:beforeAutospacing="0" w:after="0" w:afterAutospacing="0" w:line="20" w:lineRule="atLeast"/>
        <w:ind w:left="360" w:leftChars="0" w:right="0" w:rightChars="0" w:hanging="360" w:firstLineChars="0"/>
        <w:textAlignment w:val="auto"/>
        <w:rPr>
          <w:rFonts w:ascii="Times New Roman" w:hAnsi="Times New Roman" w:cs="Times New Roman"/>
          <w:b/>
          <w:bCs/>
          <w:color w:val="000000" w:themeColor="text1"/>
          <w:sz w:val="20"/>
          <w:szCs w:val="20"/>
          <w14:textFill>
            <w14:solidFill>
              <w14:schemeClr w14:val="tx1"/>
            </w14:solidFill>
          </w14:textFill>
        </w:rPr>
      </w:pPr>
      <w:bookmarkStart w:id="1" w:name="_GoBack"/>
      <w:bookmarkEnd w:id="1"/>
      <w:r>
        <w:rPr>
          <w:rFonts w:hint="default" w:ascii="Times New Roman" w:hAnsi="Times New Roman"/>
          <w:b/>
          <w:bCs/>
          <w:color w:val="000000" w:themeColor="text1"/>
          <w:sz w:val="24"/>
          <w:szCs w:val="24"/>
          <w14:textFill>
            <w14:solidFill>
              <w14:schemeClr w14:val="tx1"/>
            </w14:solidFill>
          </w14:textFill>
        </w:rPr>
        <w:t>RESULTS AND DISCUSSIONS</w:t>
      </w:r>
    </w:p>
    <w:p w14:paraId="1BCAE4DA">
      <w:pPr>
        <w:keepNext w:val="0"/>
        <w:keepLines w:val="0"/>
        <w:pageBreakBefore w:val="0"/>
        <w:widowControl/>
        <w:numPr>
          <w:ilvl w:val="0"/>
          <w:numId w:val="7"/>
        </w:numPr>
        <w:tabs>
          <w:tab w:val="left" w:pos="945"/>
        </w:tabs>
        <w:kinsoku/>
        <w:wordWrap/>
        <w:overflowPunct/>
        <w:topLinePunct w:val="0"/>
        <w:autoSpaceDE/>
        <w:autoSpaceDN/>
        <w:bidi w:val="0"/>
        <w:adjustRightInd/>
        <w:snapToGrid/>
        <w:spacing w:after="0" w:line="20" w:lineRule="atLeast"/>
        <w:ind w:left="0" w:right="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WORKABILTY: </w:t>
      </w:r>
    </w:p>
    <w:p w14:paraId="51BA4D1F">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Slump Cone Test: </w:t>
      </w:r>
    </w:p>
    <w:p w14:paraId="732D7480">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test was conducted for fresh concrete prepared before the moulding process. A total mix proportions of replaced concrete are prepared at different times. Workability Results from slump cone test for M30 grade of concrete is shown in table:</w:t>
      </w:r>
    </w:p>
    <w:p w14:paraId="31DB5553">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WORKABILITY OF CONCRETE</w:t>
      </w:r>
    </w:p>
    <w:p w14:paraId="609A6375">
      <w:pPr>
        <w:keepNext w:val="0"/>
        <w:keepLines w:val="0"/>
        <w:pageBreakBefore w:val="0"/>
        <w:widowControl/>
        <w:tabs>
          <w:tab w:val="left" w:pos="945"/>
        </w:tabs>
        <w:kinsoku/>
        <w:wordWrap/>
        <w:overflowPunct/>
        <w:topLinePunct w:val="0"/>
        <w:autoSpaceDE/>
        <w:autoSpaceDN/>
        <w:bidi w:val="0"/>
        <w:adjustRightInd/>
        <w:snapToGrid/>
        <w:spacing w:line="20" w:lineRule="atLeast"/>
        <w:ind w:left="0" w:right="0"/>
        <w:jc w:val="center"/>
        <w:rPr>
          <w:rFonts w:hint="default" w:ascii="Times New Roman" w:hAnsi="Times New Roman" w:cs="Times New Roman"/>
          <w:b/>
          <w:bCs/>
          <w:sz w:val="20"/>
          <w:szCs w:val="20"/>
        </w:rPr>
      </w:pPr>
      <w:r>
        <w:rPr>
          <w:rFonts w:hint="default" w:ascii="Times New Roman" w:hAnsi="Times New Roman" w:cs="Times New Roman"/>
          <w:b/>
          <w:bCs/>
          <w:sz w:val="20"/>
          <w:szCs w:val="20"/>
        </w:rPr>
        <w:t>Workability Results (Slump Value in mm)</w:t>
      </w:r>
    </w:p>
    <w:tbl>
      <w:tblPr>
        <w:tblW w:w="59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991"/>
        <w:gridCol w:w="2988"/>
      </w:tblGrid>
      <w:tr w14:paraId="56EDD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2991" w:type="dxa"/>
            <w:tcBorders>
              <w:top w:val="single" w:color="000000" w:sz="8" w:space="0"/>
              <w:left w:val="single" w:color="000000" w:sz="8" w:space="0"/>
              <w:bottom w:val="single" w:color="000000" w:sz="8" w:space="0"/>
              <w:right w:val="single" w:color="000000" w:sz="8" w:space="0"/>
            </w:tcBorders>
            <w:shd w:val="clear"/>
            <w:vAlign w:val="center"/>
          </w:tcPr>
          <w:p w14:paraId="775678D4">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Foundry Slag (%)</w:t>
            </w:r>
          </w:p>
        </w:tc>
        <w:tc>
          <w:tcPr>
            <w:tcW w:w="2988" w:type="dxa"/>
            <w:tcBorders>
              <w:top w:val="single" w:color="000000" w:sz="8" w:space="0"/>
              <w:left w:val="single" w:color="000000" w:sz="8" w:space="0"/>
              <w:bottom w:val="single" w:color="000000" w:sz="8" w:space="0"/>
              <w:right w:val="single" w:color="000000" w:sz="8" w:space="0"/>
            </w:tcBorders>
            <w:shd w:val="clear"/>
            <w:vAlign w:val="center"/>
          </w:tcPr>
          <w:p w14:paraId="632ABE7C">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Slump Value (mm)</w:t>
            </w:r>
          </w:p>
        </w:tc>
      </w:tr>
      <w:tr w14:paraId="46CD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jc w:val="center"/>
        </w:trPr>
        <w:tc>
          <w:tcPr>
            <w:tcW w:w="2991" w:type="dxa"/>
            <w:tcBorders>
              <w:top w:val="single" w:color="000000" w:sz="8" w:space="0"/>
              <w:left w:val="single" w:color="000000" w:sz="8" w:space="0"/>
              <w:bottom w:val="single" w:color="000000" w:sz="8" w:space="0"/>
              <w:right w:val="single" w:color="000000" w:sz="8" w:space="0"/>
            </w:tcBorders>
            <w:shd w:val="clear"/>
            <w:vAlign w:val="center"/>
          </w:tcPr>
          <w:p w14:paraId="03834171">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 (Control Mix)</w:t>
            </w:r>
          </w:p>
        </w:tc>
        <w:tc>
          <w:tcPr>
            <w:tcW w:w="2988" w:type="dxa"/>
            <w:tcBorders>
              <w:top w:val="single" w:color="000000" w:sz="8" w:space="0"/>
              <w:left w:val="single" w:color="000000" w:sz="8" w:space="0"/>
              <w:bottom w:val="single" w:color="000000" w:sz="8" w:space="0"/>
              <w:right w:val="single" w:color="000000" w:sz="8" w:space="0"/>
            </w:tcBorders>
            <w:shd w:val="clear"/>
            <w:vAlign w:val="center"/>
          </w:tcPr>
          <w:p w14:paraId="6E49B7D3">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75 mm</w:t>
            </w:r>
          </w:p>
        </w:tc>
      </w:tr>
      <w:tr w14:paraId="65B5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jc w:val="center"/>
        </w:trPr>
        <w:tc>
          <w:tcPr>
            <w:tcW w:w="2991" w:type="dxa"/>
            <w:tcBorders>
              <w:top w:val="single" w:color="000000" w:sz="8" w:space="0"/>
              <w:left w:val="single" w:color="000000" w:sz="8" w:space="0"/>
              <w:bottom w:val="single" w:color="000000" w:sz="8" w:space="0"/>
              <w:right w:val="single" w:color="000000" w:sz="8" w:space="0"/>
            </w:tcBorders>
            <w:shd w:val="clear"/>
            <w:vAlign w:val="center"/>
          </w:tcPr>
          <w:p w14:paraId="4A0601E1">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10%</w:t>
            </w:r>
          </w:p>
        </w:tc>
        <w:tc>
          <w:tcPr>
            <w:tcW w:w="2988" w:type="dxa"/>
            <w:tcBorders>
              <w:top w:val="single" w:color="000000" w:sz="8" w:space="0"/>
              <w:left w:val="single" w:color="000000" w:sz="8" w:space="0"/>
              <w:bottom w:val="single" w:color="000000" w:sz="8" w:space="0"/>
              <w:right w:val="single" w:color="000000" w:sz="8" w:space="0"/>
            </w:tcBorders>
            <w:shd w:val="clear"/>
            <w:vAlign w:val="center"/>
          </w:tcPr>
          <w:p w14:paraId="588C8BEC">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72 mm</w:t>
            </w:r>
          </w:p>
        </w:tc>
      </w:tr>
      <w:tr w14:paraId="23247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2991" w:type="dxa"/>
            <w:tcBorders>
              <w:top w:val="single" w:color="000000" w:sz="8" w:space="0"/>
              <w:left w:val="single" w:color="000000" w:sz="8" w:space="0"/>
              <w:bottom w:val="single" w:color="000000" w:sz="8" w:space="0"/>
              <w:right w:val="single" w:color="000000" w:sz="8" w:space="0"/>
            </w:tcBorders>
            <w:shd w:val="clear"/>
            <w:vAlign w:val="center"/>
          </w:tcPr>
          <w:p w14:paraId="6B88695E">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20%</w:t>
            </w:r>
          </w:p>
        </w:tc>
        <w:tc>
          <w:tcPr>
            <w:tcW w:w="2988" w:type="dxa"/>
            <w:tcBorders>
              <w:top w:val="single" w:color="000000" w:sz="8" w:space="0"/>
              <w:left w:val="single" w:color="000000" w:sz="8" w:space="0"/>
              <w:bottom w:val="single" w:color="000000" w:sz="8" w:space="0"/>
              <w:right w:val="single" w:color="000000" w:sz="8" w:space="0"/>
            </w:tcBorders>
            <w:shd w:val="clear"/>
            <w:vAlign w:val="center"/>
          </w:tcPr>
          <w:p w14:paraId="27625B11">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68 mm</w:t>
            </w:r>
          </w:p>
        </w:tc>
      </w:tr>
      <w:tr w14:paraId="068BE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2991" w:type="dxa"/>
            <w:tcBorders>
              <w:top w:val="single" w:color="000000" w:sz="8" w:space="0"/>
              <w:left w:val="single" w:color="000000" w:sz="8" w:space="0"/>
              <w:bottom w:val="single" w:color="000000" w:sz="8" w:space="0"/>
              <w:right w:val="single" w:color="000000" w:sz="8" w:space="0"/>
            </w:tcBorders>
            <w:shd w:val="clear"/>
            <w:vAlign w:val="center"/>
          </w:tcPr>
          <w:p w14:paraId="433F759F">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30%</w:t>
            </w:r>
          </w:p>
        </w:tc>
        <w:tc>
          <w:tcPr>
            <w:tcW w:w="2988" w:type="dxa"/>
            <w:tcBorders>
              <w:top w:val="single" w:color="000000" w:sz="8" w:space="0"/>
              <w:left w:val="single" w:color="000000" w:sz="8" w:space="0"/>
              <w:bottom w:val="single" w:color="000000" w:sz="8" w:space="0"/>
              <w:right w:val="single" w:color="000000" w:sz="8" w:space="0"/>
            </w:tcBorders>
            <w:shd w:val="clear"/>
            <w:vAlign w:val="center"/>
          </w:tcPr>
          <w:p w14:paraId="6EF91453">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64 mm</w:t>
            </w:r>
          </w:p>
        </w:tc>
      </w:tr>
      <w:tr w14:paraId="0FC31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2991" w:type="dxa"/>
            <w:tcBorders>
              <w:top w:val="single" w:color="000000" w:sz="8" w:space="0"/>
              <w:left w:val="single" w:color="000000" w:sz="8" w:space="0"/>
              <w:bottom w:val="single" w:color="000000" w:sz="8" w:space="0"/>
              <w:right w:val="single" w:color="000000" w:sz="8" w:space="0"/>
            </w:tcBorders>
            <w:shd w:val="clear"/>
            <w:vAlign w:val="center"/>
          </w:tcPr>
          <w:p w14:paraId="54A25C4E">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40%</w:t>
            </w:r>
          </w:p>
        </w:tc>
        <w:tc>
          <w:tcPr>
            <w:tcW w:w="2988" w:type="dxa"/>
            <w:tcBorders>
              <w:top w:val="single" w:color="000000" w:sz="8" w:space="0"/>
              <w:left w:val="single" w:color="000000" w:sz="8" w:space="0"/>
              <w:bottom w:val="single" w:color="000000" w:sz="8" w:space="0"/>
              <w:right w:val="single" w:color="000000" w:sz="8" w:space="0"/>
            </w:tcBorders>
            <w:shd w:val="clear"/>
            <w:vAlign w:val="center"/>
          </w:tcPr>
          <w:p w14:paraId="765C2A67">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60 mm</w:t>
            </w:r>
          </w:p>
        </w:tc>
      </w:tr>
      <w:tr w14:paraId="6014C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9" w:hRule="atLeast"/>
          <w:jc w:val="center"/>
        </w:trPr>
        <w:tc>
          <w:tcPr>
            <w:tcW w:w="2991" w:type="dxa"/>
            <w:tcBorders>
              <w:top w:val="single" w:color="000000" w:sz="8" w:space="0"/>
              <w:left w:val="single" w:color="000000" w:sz="8" w:space="0"/>
              <w:bottom w:val="single" w:color="000000" w:sz="8" w:space="0"/>
              <w:right w:val="single" w:color="000000" w:sz="8" w:space="0"/>
            </w:tcBorders>
            <w:shd w:val="clear"/>
            <w:vAlign w:val="center"/>
          </w:tcPr>
          <w:p w14:paraId="2F1CBDBE">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45%</w:t>
            </w:r>
          </w:p>
        </w:tc>
        <w:tc>
          <w:tcPr>
            <w:tcW w:w="2988" w:type="dxa"/>
            <w:tcBorders>
              <w:top w:val="single" w:color="000000" w:sz="8" w:space="0"/>
              <w:left w:val="single" w:color="000000" w:sz="8" w:space="0"/>
              <w:bottom w:val="single" w:color="000000" w:sz="8" w:space="0"/>
              <w:right w:val="single" w:color="000000" w:sz="8" w:space="0"/>
            </w:tcBorders>
            <w:shd w:val="clear"/>
            <w:vAlign w:val="center"/>
          </w:tcPr>
          <w:p w14:paraId="64B2F073">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55 mm</w:t>
            </w:r>
          </w:p>
        </w:tc>
      </w:tr>
      <w:tr w14:paraId="4E416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5" w:hRule="atLeast"/>
          <w:jc w:val="center"/>
        </w:trPr>
        <w:tc>
          <w:tcPr>
            <w:tcW w:w="2991" w:type="dxa"/>
            <w:tcBorders>
              <w:top w:val="single" w:color="000000" w:sz="8" w:space="0"/>
              <w:left w:val="single" w:color="000000" w:sz="8" w:space="0"/>
              <w:bottom w:val="single" w:color="000000" w:sz="8" w:space="0"/>
              <w:right w:val="single" w:color="000000" w:sz="8" w:space="0"/>
            </w:tcBorders>
            <w:shd w:val="clear"/>
            <w:vAlign w:val="center"/>
          </w:tcPr>
          <w:p w14:paraId="6B50200C">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50%</w:t>
            </w:r>
          </w:p>
        </w:tc>
        <w:tc>
          <w:tcPr>
            <w:tcW w:w="2988" w:type="dxa"/>
            <w:tcBorders>
              <w:top w:val="single" w:color="000000" w:sz="8" w:space="0"/>
              <w:left w:val="single" w:color="000000" w:sz="8" w:space="0"/>
              <w:bottom w:val="single" w:color="000000" w:sz="8" w:space="0"/>
              <w:right w:val="single" w:color="000000" w:sz="8" w:space="0"/>
            </w:tcBorders>
            <w:shd w:val="clear"/>
            <w:vAlign w:val="center"/>
          </w:tcPr>
          <w:p w14:paraId="3304E06D">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50 mm</w:t>
            </w:r>
          </w:p>
        </w:tc>
      </w:tr>
    </w:tbl>
    <w:p w14:paraId="600BE2D1">
      <w:pPr>
        <w:keepNext w:val="0"/>
        <w:keepLines w:val="0"/>
        <w:pageBreakBefore w:val="0"/>
        <w:widowControl/>
        <w:numPr>
          <w:ilvl w:val="0"/>
          <w:numId w:val="7"/>
        </w:numPr>
        <w:tabs>
          <w:tab w:val="left" w:pos="945"/>
        </w:tabs>
        <w:kinsoku/>
        <w:wordWrap/>
        <w:overflowPunct/>
        <w:topLinePunct w:val="0"/>
        <w:autoSpaceDE/>
        <w:autoSpaceDN/>
        <w:bidi w:val="0"/>
        <w:adjustRightInd/>
        <w:snapToGrid/>
        <w:spacing w:after="0" w:line="20" w:lineRule="atLeast"/>
        <w:ind w:left="0" w:leftChars="0" w:right="0" w:firstLine="0" w:firstLineChars="0"/>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Compressive Strength </w:t>
      </w:r>
    </w:p>
    <w:p w14:paraId="238F5804">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both"/>
        <w:textAlignment w:val="auto"/>
        <w:rPr>
          <w:rFonts w:hint="default" w:ascii="Times New Roman" w:hAnsi="Times New Roman" w:cs="Times New Roman"/>
          <w:b w:val="0"/>
          <w:bCs w:val="0"/>
          <w:sz w:val="20"/>
          <w:szCs w:val="20"/>
        </w:rPr>
      </w:pPr>
      <w:r>
        <w:rPr>
          <w:rFonts w:hint="default" w:ascii="Times New Roman" w:hAnsi="Times New Roman"/>
          <w:b w:val="0"/>
          <w:bCs w:val="0"/>
          <w:sz w:val="20"/>
          <w:szCs w:val="20"/>
        </w:rPr>
        <w:t>To evaluate the influence of waste foundry slag (WFS) on concrete's load-bearing capacity, compressive strength tests were conducted. Cube specimens, cured for 7, 14, and 28 days, were subjected to uniaxial compression. The resulting data quantified the concrete's ability to withstand compressive forces, revealing the impact of varying WFS replacement levels on structural integrity.</w:t>
      </w:r>
    </w:p>
    <w:p w14:paraId="26328A8C">
      <w:pPr>
        <w:keepNext w:val="0"/>
        <w:keepLines w:val="0"/>
        <w:pageBreakBefore w:val="0"/>
        <w:widowControl/>
        <w:tabs>
          <w:tab w:val="left" w:pos="945"/>
        </w:tabs>
        <w:kinsoku/>
        <w:wordWrap/>
        <w:overflowPunct/>
        <w:topLinePunct w:val="0"/>
        <w:autoSpaceDE/>
        <w:autoSpaceDN/>
        <w:bidi w:val="0"/>
        <w:adjustRightInd/>
        <w:snapToGrid/>
        <w:spacing w:after="0" w:line="20" w:lineRule="atLeast"/>
        <w:ind w:left="0" w:right="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Here is a hypothetical dataset based on general trends observed in research on foundry slag in concrete:</w:t>
      </w:r>
    </w:p>
    <w:p w14:paraId="7BF9D32E">
      <w:pPr>
        <w:keepNext w:val="0"/>
        <w:keepLines w:val="0"/>
        <w:pageBreakBefore w:val="0"/>
        <w:widowControl/>
        <w:tabs>
          <w:tab w:val="left" w:pos="945"/>
        </w:tabs>
        <w:kinsoku/>
        <w:wordWrap/>
        <w:overflowPunct/>
        <w:topLinePunct w:val="0"/>
        <w:autoSpaceDE/>
        <w:autoSpaceDN/>
        <w:bidi w:val="0"/>
        <w:adjustRightInd/>
        <w:snapToGrid/>
        <w:spacing w:line="20" w:lineRule="atLeast"/>
        <w:ind w:left="0" w:right="0"/>
        <w:jc w:val="center"/>
        <w:rPr>
          <w:rFonts w:hint="default" w:ascii="Times New Roman" w:hAnsi="Times New Roman" w:cs="Times New Roman"/>
          <w:b/>
          <w:bCs/>
          <w:sz w:val="20"/>
          <w:szCs w:val="20"/>
        </w:rPr>
      </w:pPr>
      <w:r>
        <w:rPr>
          <w:rFonts w:hint="default" w:ascii="Times New Roman" w:hAnsi="Times New Roman" w:cs="Times New Roman"/>
          <w:b/>
          <w:bCs/>
          <w:sz w:val="20"/>
          <w:szCs w:val="20"/>
        </w:rPr>
        <w:t>Compressive Strength (MPa)</w:t>
      </w:r>
    </w:p>
    <w:tbl>
      <w:tblPr>
        <w:tblW w:w="6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012"/>
        <w:gridCol w:w="1627"/>
        <w:gridCol w:w="1630"/>
        <w:gridCol w:w="1630"/>
      </w:tblGrid>
      <w:tr w14:paraId="496E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3" w:hRule="atLeast"/>
          <w:jc w:val="center"/>
        </w:trPr>
        <w:tc>
          <w:tcPr>
            <w:tcW w:w="2012" w:type="dxa"/>
            <w:shd w:val="clear"/>
            <w:vAlign w:val="center"/>
          </w:tcPr>
          <w:p w14:paraId="56FE3F48">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Foundry Slag (%)</w:t>
            </w:r>
          </w:p>
        </w:tc>
        <w:tc>
          <w:tcPr>
            <w:tcW w:w="1627" w:type="dxa"/>
            <w:shd w:val="clear"/>
            <w:vAlign w:val="center"/>
          </w:tcPr>
          <w:p w14:paraId="4B84BD4C">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7 Days</w:t>
            </w:r>
          </w:p>
        </w:tc>
        <w:tc>
          <w:tcPr>
            <w:tcW w:w="1630" w:type="dxa"/>
            <w:shd w:val="clear"/>
            <w:vAlign w:val="center"/>
          </w:tcPr>
          <w:p w14:paraId="395A49BB">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14 Days</w:t>
            </w:r>
          </w:p>
        </w:tc>
        <w:tc>
          <w:tcPr>
            <w:tcW w:w="1630" w:type="dxa"/>
            <w:shd w:val="clear"/>
            <w:vAlign w:val="center"/>
          </w:tcPr>
          <w:p w14:paraId="2E04EA49">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28 Days</w:t>
            </w:r>
          </w:p>
        </w:tc>
      </w:tr>
      <w:tr w14:paraId="4886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9" w:hRule="atLeast"/>
          <w:jc w:val="center"/>
        </w:trPr>
        <w:tc>
          <w:tcPr>
            <w:tcW w:w="2012" w:type="dxa"/>
            <w:shd w:val="clear"/>
            <w:vAlign w:val="center"/>
          </w:tcPr>
          <w:p w14:paraId="358B7084">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 (Control Mix)</w:t>
            </w:r>
          </w:p>
        </w:tc>
        <w:tc>
          <w:tcPr>
            <w:tcW w:w="1627" w:type="dxa"/>
            <w:shd w:val="clear"/>
            <w:vAlign w:val="center"/>
          </w:tcPr>
          <w:p w14:paraId="4D3330FF">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24.8</w:t>
            </w:r>
          </w:p>
        </w:tc>
        <w:tc>
          <w:tcPr>
            <w:tcW w:w="1630" w:type="dxa"/>
            <w:shd w:val="clear"/>
            <w:vAlign w:val="center"/>
          </w:tcPr>
          <w:p w14:paraId="480B0AF7">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31.5</w:t>
            </w:r>
          </w:p>
        </w:tc>
        <w:tc>
          <w:tcPr>
            <w:tcW w:w="1630" w:type="dxa"/>
            <w:shd w:val="clear"/>
            <w:vAlign w:val="center"/>
          </w:tcPr>
          <w:p w14:paraId="24545D0D">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38.2</w:t>
            </w:r>
          </w:p>
        </w:tc>
      </w:tr>
      <w:tr w14:paraId="424F1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9" w:hRule="atLeast"/>
          <w:jc w:val="center"/>
        </w:trPr>
        <w:tc>
          <w:tcPr>
            <w:tcW w:w="2012" w:type="dxa"/>
            <w:shd w:val="clear"/>
            <w:vAlign w:val="center"/>
          </w:tcPr>
          <w:p w14:paraId="46E6F3B4">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10%</w:t>
            </w:r>
          </w:p>
        </w:tc>
        <w:tc>
          <w:tcPr>
            <w:tcW w:w="1627" w:type="dxa"/>
            <w:shd w:val="clear"/>
            <w:vAlign w:val="center"/>
          </w:tcPr>
          <w:p w14:paraId="0BEADF9B">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26.5</w:t>
            </w:r>
          </w:p>
        </w:tc>
        <w:tc>
          <w:tcPr>
            <w:tcW w:w="1630" w:type="dxa"/>
            <w:shd w:val="clear"/>
            <w:vAlign w:val="center"/>
          </w:tcPr>
          <w:p w14:paraId="744F19A6">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33.2</w:t>
            </w:r>
          </w:p>
        </w:tc>
        <w:tc>
          <w:tcPr>
            <w:tcW w:w="1630" w:type="dxa"/>
            <w:shd w:val="clear"/>
            <w:vAlign w:val="center"/>
          </w:tcPr>
          <w:p w14:paraId="7A7B536E">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40</w:t>
            </w:r>
          </w:p>
        </w:tc>
      </w:tr>
      <w:tr w14:paraId="6E5F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9" w:hRule="atLeast"/>
          <w:jc w:val="center"/>
        </w:trPr>
        <w:tc>
          <w:tcPr>
            <w:tcW w:w="2012" w:type="dxa"/>
            <w:shd w:val="clear"/>
            <w:vAlign w:val="center"/>
          </w:tcPr>
          <w:p w14:paraId="7AEDAF1B">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20%</w:t>
            </w:r>
          </w:p>
        </w:tc>
        <w:tc>
          <w:tcPr>
            <w:tcW w:w="1627" w:type="dxa"/>
            <w:shd w:val="clear"/>
            <w:vAlign w:val="center"/>
          </w:tcPr>
          <w:p w14:paraId="66404A96">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28.2</w:t>
            </w:r>
          </w:p>
        </w:tc>
        <w:tc>
          <w:tcPr>
            <w:tcW w:w="1630" w:type="dxa"/>
            <w:shd w:val="clear"/>
            <w:vAlign w:val="center"/>
          </w:tcPr>
          <w:p w14:paraId="5C8A0E71">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35.1</w:t>
            </w:r>
          </w:p>
        </w:tc>
        <w:tc>
          <w:tcPr>
            <w:tcW w:w="1630" w:type="dxa"/>
            <w:shd w:val="clear"/>
            <w:vAlign w:val="center"/>
          </w:tcPr>
          <w:p w14:paraId="423C4BA9">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42.5</w:t>
            </w:r>
          </w:p>
        </w:tc>
      </w:tr>
      <w:tr w14:paraId="5F65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9" w:hRule="atLeast"/>
          <w:jc w:val="center"/>
        </w:trPr>
        <w:tc>
          <w:tcPr>
            <w:tcW w:w="2012" w:type="dxa"/>
            <w:shd w:val="clear"/>
            <w:vAlign w:val="center"/>
          </w:tcPr>
          <w:p w14:paraId="56AD7261">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30%</w:t>
            </w:r>
          </w:p>
        </w:tc>
        <w:tc>
          <w:tcPr>
            <w:tcW w:w="1627" w:type="dxa"/>
            <w:shd w:val="clear"/>
            <w:vAlign w:val="center"/>
          </w:tcPr>
          <w:p w14:paraId="71AB3F80">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29.8</w:t>
            </w:r>
          </w:p>
        </w:tc>
        <w:tc>
          <w:tcPr>
            <w:tcW w:w="1630" w:type="dxa"/>
            <w:shd w:val="clear"/>
            <w:vAlign w:val="center"/>
          </w:tcPr>
          <w:p w14:paraId="54196C8B">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36.9</w:t>
            </w:r>
          </w:p>
        </w:tc>
        <w:tc>
          <w:tcPr>
            <w:tcW w:w="1630" w:type="dxa"/>
            <w:shd w:val="clear"/>
            <w:vAlign w:val="center"/>
          </w:tcPr>
          <w:p w14:paraId="29689A8D">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44.1</w:t>
            </w:r>
          </w:p>
        </w:tc>
      </w:tr>
      <w:tr w14:paraId="7C4F3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9" w:hRule="atLeast"/>
          <w:jc w:val="center"/>
        </w:trPr>
        <w:tc>
          <w:tcPr>
            <w:tcW w:w="2012" w:type="dxa"/>
            <w:shd w:val="clear"/>
            <w:vAlign w:val="center"/>
          </w:tcPr>
          <w:p w14:paraId="24678F72">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40%</w:t>
            </w:r>
          </w:p>
        </w:tc>
        <w:tc>
          <w:tcPr>
            <w:tcW w:w="1627" w:type="dxa"/>
            <w:shd w:val="clear"/>
            <w:vAlign w:val="center"/>
          </w:tcPr>
          <w:p w14:paraId="2405D5E9">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31</w:t>
            </w:r>
          </w:p>
        </w:tc>
        <w:tc>
          <w:tcPr>
            <w:tcW w:w="1630" w:type="dxa"/>
            <w:shd w:val="clear"/>
            <w:vAlign w:val="center"/>
          </w:tcPr>
          <w:p w14:paraId="12D1289A">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38.2</w:t>
            </w:r>
          </w:p>
        </w:tc>
        <w:tc>
          <w:tcPr>
            <w:tcW w:w="1630" w:type="dxa"/>
            <w:shd w:val="clear"/>
            <w:vAlign w:val="center"/>
          </w:tcPr>
          <w:p w14:paraId="041D7376">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45.3</w:t>
            </w:r>
          </w:p>
        </w:tc>
      </w:tr>
      <w:tr w14:paraId="0754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9" w:hRule="atLeast"/>
          <w:jc w:val="center"/>
        </w:trPr>
        <w:tc>
          <w:tcPr>
            <w:tcW w:w="2012" w:type="dxa"/>
            <w:shd w:val="clear"/>
            <w:vAlign w:val="center"/>
          </w:tcPr>
          <w:p w14:paraId="4F20FA0E">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45%</w:t>
            </w:r>
          </w:p>
        </w:tc>
        <w:tc>
          <w:tcPr>
            <w:tcW w:w="1627" w:type="dxa"/>
            <w:shd w:val="clear"/>
            <w:vAlign w:val="center"/>
          </w:tcPr>
          <w:p w14:paraId="7D09F8DF">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29.3</w:t>
            </w:r>
          </w:p>
        </w:tc>
        <w:tc>
          <w:tcPr>
            <w:tcW w:w="1630" w:type="dxa"/>
            <w:shd w:val="clear"/>
            <w:vAlign w:val="center"/>
          </w:tcPr>
          <w:p w14:paraId="027FA6C8">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36.5</w:t>
            </w:r>
          </w:p>
        </w:tc>
        <w:tc>
          <w:tcPr>
            <w:tcW w:w="1630" w:type="dxa"/>
            <w:shd w:val="clear"/>
            <w:vAlign w:val="center"/>
          </w:tcPr>
          <w:p w14:paraId="632598B1">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43</w:t>
            </w:r>
          </w:p>
        </w:tc>
      </w:tr>
      <w:tr w14:paraId="08C3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1" w:hRule="atLeast"/>
          <w:jc w:val="center"/>
        </w:trPr>
        <w:tc>
          <w:tcPr>
            <w:tcW w:w="2012" w:type="dxa"/>
            <w:shd w:val="clear"/>
            <w:vAlign w:val="center"/>
          </w:tcPr>
          <w:p w14:paraId="1E0311B7">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50%</w:t>
            </w:r>
          </w:p>
        </w:tc>
        <w:tc>
          <w:tcPr>
            <w:tcW w:w="1627" w:type="dxa"/>
            <w:shd w:val="clear"/>
            <w:vAlign w:val="center"/>
          </w:tcPr>
          <w:p w14:paraId="35073CDD">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27.1</w:t>
            </w:r>
          </w:p>
        </w:tc>
        <w:tc>
          <w:tcPr>
            <w:tcW w:w="1630" w:type="dxa"/>
            <w:shd w:val="clear"/>
            <w:vAlign w:val="center"/>
          </w:tcPr>
          <w:p w14:paraId="0238C954">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34</w:t>
            </w:r>
          </w:p>
        </w:tc>
        <w:tc>
          <w:tcPr>
            <w:tcW w:w="1630" w:type="dxa"/>
            <w:shd w:val="clear"/>
            <w:vAlign w:val="center"/>
          </w:tcPr>
          <w:p w14:paraId="61E904F0">
            <w:pPr>
              <w:keepNext w:val="0"/>
              <w:keepLines w:val="0"/>
              <w:pageBreakBefore w:val="0"/>
              <w:widowControl/>
              <w:suppressLineNumbers w:val="0"/>
              <w:kinsoku/>
              <w:wordWrap/>
              <w:overflowPunct/>
              <w:topLinePunct w:val="0"/>
              <w:autoSpaceDE/>
              <w:autoSpaceDN/>
              <w:bidi w:val="0"/>
              <w:adjustRightInd/>
              <w:snapToGrid/>
              <w:spacing w:before="0" w:line="20" w:lineRule="atLeast"/>
              <w:ind w:left="0" w:right="0"/>
              <w:jc w:val="center"/>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40.5</w:t>
            </w:r>
          </w:p>
        </w:tc>
      </w:tr>
    </w:tbl>
    <w:p w14:paraId="6944B632">
      <w:pPr>
        <w:keepNext w:val="0"/>
        <w:keepLines w:val="0"/>
        <w:pageBreakBefore w:val="0"/>
        <w:widowControl/>
        <w:tabs>
          <w:tab w:val="left" w:pos="945"/>
        </w:tabs>
        <w:kinsoku/>
        <w:wordWrap/>
        <w:overflowPunct/>
        <w:topLinePunct w:val="0"/>
        <w:autoSpaceDE/>
        <w:autoSpaceDN/>
        <w:bidi w:val="0"/>
        <w:adjustRightInd/>
        <w:snapToGrid/>
        <w:spacing w:line="20" w:lineRule="atLeast"/>
        <w:ind w:left="0" w:right="0"/>
        <w:jc w:val="center"/>
        <w:rPr>
          <w:rFonts w:hint="default" w:ascii="Times New Roman" w:hAnsi="Times New Roman" w:cs="Times New Roman"/>
          <w:b/>
          <w:bCs/>
          <w:sz w:val="20"/>
          <w:szCs w:val="20"/>
        </w:rPr>
      </w:pPr>
      <w:r>
        <w:rPr>
          <w:rFonts w:hint="default" w:ascii="Times New Roman" w:hAnsi="Times New Roman" w:cs="Times New Roman"/>
          <w:sz w:val="20"/>
          <w:szCs w:val="20"/>
        </w:rPr>
        <w:drawing>
          <wp:inline distT="0" distB="0" distL="0" distR="0">
            <wp:extent cx="3993515" cy="2890520"/>
            <wp:effectExtent l="4445" t="4445" r="15240" b="13335"/>
            <wp:docPr id="6130192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A22A0C">
      <w:pPr>
        <w:keepNext w:val="0"/>
        <w:keepLines w:val="0"/>
        <w:pageBreakBefore w:val="0"/>
        <w:widowControl/>
        <w:tabs>
          <w:tab w:val="left" w:pos="945"/>
        </w:tabs>
        <w:kinsoku/>
        <w:wordWrap/>
        <w:overflowPunct/>
        <w:topLinePunct w:val="0"/>
        <w:autoSpaceDE/>
        <w:autoSpaceDN/>
        <w:bidi w:val="0"/>
        <w:adjustRightInd/>
        <w:snapToGrid/>
        <w:spacing w:after="0" w:line="240" w:lineRule="auto"/>
        <w:ind w:left="0" w:right="0"/>
        <w:jc w:val="center"/>
        <w:rPr>
          <w:rFonts w:hint="default" w:ascii="Times New Roman" w:hAnsi="Times New Roman" w:cs="Times New Roman"/>
          <w:b/>
          <w:bCs/>
          <w:sz w:val="20"/>
          <w:szCs w:val="20"/>
        </w:rPr>
      </w:pPr>
      <w:r>
        <w:rPr>
          <w:rFonts w:hint="default" w:ascii="Times New Roman" w:hAnsi="Times New Roman" w:cs="Times New Roman"/>
          <w:b/>
          <w:bCs/>
          <w:sz w:val="20"/>
          <w:szCs w:val="20"/>
        </w:rPr>
        <w:t>Fig: Compressive Strength (MPa)</w:t>
      </w:r>
    </w:p>
    <w:p w14:paraId="3DABC8DD">
      <w:pPr>
        <w:keepNext w:val="0"/>
        <w:keepLines w:val="0"/>
        <w:pageBreakBefore w:val="0"/>
        <w:widowControl/>
        <w:numPr>
          <w:ilvl w:val="0"/>
          <w:numId w:val="7"/>
        </w:numPr>
        <w:tabs>
          <w:tab w:val="left" w:pos="945"/>
        </w:tabs>
        <w:kinsoku/>
        <w:wordWrap/>
        <w:overflowPunct/>
        <w:topLinePunct w:val="0"/>
        <w:autoSpaceDE/>
        <w:autoSpaceDN/>
        <w:bidi w:val="0"/>
        <w:adjustRightInd/>
        <w:snapToGrid/>
        <w:spacing w:after="0" w:line="240" w:lineRule="auto"/>
        <w:ind w:left="0" w:leftChars="0" w:right="0" w:firstLine="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SPLIT TENSILE STRENGTH (MPa)</w:t>
      </w:r>
    </w:p>
    <w:p w14:paraId="70C8C537">
      <w:pPr>
        <w:keepNext w:val="0"/>
        <w:keepLines w:val="0"/>
        <w:pageBreakBefore w:val="0"/>
        <w:widowControl/>
        <w:numPr>
          <w:numId w:val="0"/>
        </w:numPr>
        <w:tabs>
          <w:tab w:val="left" w:pos="945"/>
        </w:tabs>
        <w:kinsoku/>
        <w:wordWrap/>
        <w:overflowPunct/>
        <w:topLinePunct w:val="0"/>
        <w:autoSpaceDE/>
        <w:autoSpaceDN/>
        <w:bidi w:val="0"/>
        <w:adjustRightInd/>
        <w:snapToGrid/>
        <w:spacing w:after="0" w:line="240" w:lineRule="auto"/>
        <w:ind w:leftChars="0" w:right="0" w:rightChars="0"/>
        <w:jc w:val="both"/>
        <w:rPr>
          <w:rFonts w:hint="default" w:ascii="Times New Roman" w:hAnsi="Times New Roman" w:cs="Times New Roman"/>
          <w:b w:val="0"/>
          <w:bCs w:val="0"/>
          <w:sz w:val="20"/>
          <w:szCs w:val="20"/>
        </w:rPr>
      </w:pPr>
      <w:r>
        <w:rPr>
          <w:rFonts w:hint="default" w:ascii="Times New Roman" w:hAnsi="Times New Roman"/>
          <w:b w:val="0"/>
          <w:bCs w:val="0"/>
          <w:sz w:val="20"/>
          <w:szCs w:val="20"/>
        </w:rPr>
        <w:t>The flexural strength of concrete, crucial for applications involving bending moments, was assessed using beam specimens. These specimens, prepared with varying WFS percentages, were subjected to three-point bending tests. The resulting modulus of rupture provided insight into the concrete's resistance to flexural stresses, highlighting the material's performance under bending loads</w:t>
      </w:r>
    </w:p>
    <w:p w14:paraId="24117455">
      <w:pPr>
        <w:keepNext w:val="0"/>
        <w:keepLines w:val="0"/>
        <w:pageBreakBefore w:val="0"/>
        <w:widowControl/>
        <w:tabs>
          <w:tab w:val="left" w:pos="945"/>
        </w:tabs>
        <w:kinsoku/>
        <w:wordWrap/>
        <w:overflowPunct/>
        <w:topLinePunct w:val="0"/>
        <w:autoSpaceDE/>
        <w:autoSpaceDN/>
        <w:bidi w:val="0"/>
        <w:adjustRightInd/>
        <w:snapToGrid/>
        <w:spacing w:after="0" w:line="240" w:lineRule="auto"/>
        <w:ind w:left="0" w:right="0"/>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2966085" cy="2439670"/>
            <wp:effectExtent l="0" t="0" r="5715" b="11430"/>
            <wp:docPr id="117488454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884547" name="Picture 1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966085" cy="2439670"/>
                    </a:xfrm>
                    <a:prstGeom prst="rect">
                      <a:avLst/>
                    </a:prstGeom>
                  </pic:spPr>
                </pic:pic>
              </a:graphicData>
            </a:graphic>
          </wp:inline>
        </w:drawing>
      </w:r>
    </w:p>
    <w:p w14:paraId="06156710">
      <w:pPr>
        <w:keepNext w:val="0"/>
        <w:keepLines w:val="0"/>
        <w:pageBreakBefore w:val="0"/>
        <w:widowControl/>
        <w:tabs>
          <w:tab w:val="left" w:pos="945"/>
        </w:tabs>
        <w:kinsoku/>
        <w:wordWrap/>
        <w:overflowPunct/>
        <w:topLinePunct w:val="0"/>
        <w:autoSpaceDE/>
        <w:autoSpaceDN/>
        <w:bidi w:val="0"/>
        <w:adjustRightInd/>
        <w:snapToGrid/>
        <w:spacing w:after="0" w:line="240" w:lineRule="auto"/>
        <w:ind w:left="0" w:right="0"/>
        <w:jc w:val="center"/>
        <w:rPr>
          <w:rFonts w:hint="default" w:ascii="Times New Roman" w:hAnsi="Times New Roman" w:cs="Times New Roman"/>
          <w:sz w:val="24"/>
          <w:szCs w:val="24"/>
          <w:lang w:val="en-IN"/>
        </w:rPr>
      </w:pPr>
      <w:r>
        <w:rPr>
          <w:rFonts w:hint="default" w:ascii="Times New Roman" w:hAnsi="Times New Roman" w:cs="Times New Roman"/>
          <w:sz w:val="24"/>
          <w:szCs w:val="24"/>
          <w:lang w:val="en-IN"/>
        </w:rPr>
        <w:t>Fig:</w:t>
      </w:r>
      <w:r>
        <w:rPr>
          <w:rFonts w:hint="default" w:ascii="Times New Roman" w:hAnsi="Times New Roman" w:cs="Times New Roman"/>
          <w:b/>
          <w:bCs/>
          <w:sz w:val="24"/>
          <w:szCs w:val="24"/>
          <w:lang w:val="en-IN"/>
        </w:rPr>
        <w:t xml:space="preserve"> </w:t>
      </w:r>
      <w:r>
        <w:rPr>
          <w:rFonts w:hint="default" w:ascii="Times New Roman" w:hAnsi="Times New Roman"/>
          <w:sz w:val="24"/>
          <w:szCs w:val="24"/>
          <w:lang w:val="en-IN"/>
        </w:rPr>
        <w:t>Split Tensile Strength Machine</w:t>
      </w:r>
    </w:p>
    <w:p w14:paraId="12CAB1E5">
      <w:pPr>
        <w:keepNext w:val="0"/>
        <w:keepLines w:val="0"/>
        <w:pageBreakBefore w:val="0"/>
        <w:widowControl/>
        <w:tabs>
          <w:tab w:val="left" w:pos="945"/>
        </w:tabs>
        <w:kinsoku/>
        <w:wordWrap/>
        <w:overflowPunct/>
        <w:topLinePunct w:val="0"/>
        <w:autoSpaceDE/>
        <w:autoSpaceDN/>
        <w:bidi w:val="0"/>
        <w:adjustRightInd/>
        <w:snapToGrid/>
        <w:spacing w:after="0" w:line="240" w:lineRule="auto"/>
        <w:ind w:left="0" w:right="0"/>
        <w:jc w:val="center"/>
        <w:rPr>
          <w:rFonts w:hint="default" w:ascii="Times New Roman" w:hAnsi="Times New Roman" w:cs="Times New Roman"/>
          <w:sz w:val="24"/>
          <w:szCs w:val="24"/>
          <w:lang w:val="en-IN"/>
        </w:rPr>
      </w:pPr>
      <w:r>
        <w:rPr>
          <w:rFonts w:hint="default" w:ascii="Times New Roman" w:hAnsi="Times New Roman" w:cs="Times New Roman"/>
          <w:b/>
          <w:bCs/>
          <w:sz w:val="24"/>
          <w:szCs w:val="24"/>
          <w:lang w:val="en-IN"/>
        </w:rPr>
        <w:t xml:space="preserve">Table : </w:t>
      </w:r>
      <w:r>
        <w:rPr>
          <w:rFonts w:hint="default" w:ascii="Times New Roman" w:hAnsi="Times New Roman"/>
          <w:sz w:val="24"/>
          <w:szCs w:val="24"/>
          <w:lang w:val="en-IN"/>
        </w:rPr>
        <w:t>Split Tensile Strength (MPa)</w:t>
      </w:r>
    </w:p>
    <w:tbl>
      <w:tblPr>
        <w:tblW w:w="58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61"/>
        <w:gridCol w:w="1459"/>
        <w:gridCol w:w="1459"/>
        <w:gridCol w:w="1459"/>
      </w:tblGrid>
      <w:tr w14:paraId="76AA0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7" w:hRule="atLeast"/>
          <w:jc w:val="center"/>
        </w:trPr>
        <w:tc>
          <w:tcPr>
            <w:tcW w:w="1461" w:type="dxa"/>
            <w:tcBorders>
              <w:top w:val="nil"/>
              <w:left w:val="nil"/>
              <w:bottom w:val="nil"/>
              <w:right w:val="nil"/>
            </w:tcBorders>
            <w:shd w:val="clear"/>
            <w:vAlign w:val="center"/>
          </w:tcPr>
          <w:p w14:paraId="3E2FB3A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Foundry Slag (%)</w:t>
            </w:r>
          </w:p>
        </w:tc>
        <w:tc>
          <w:tcPr>
            <w:tcW w:w="1459" w:type="dxa"/>
            <w:tcBorders>
              <w:top w:val="nil"/>
              <w:left w:val="nil"/>
              <w:bottom w:val="nil"/>
              <w:right w:val="nil"/>
            </w:tcBorders>
            <w:shd w:val="clear"/>
            <w:vAlign w:val="center"/>
          </w:tcPr>
          <w:p w14:paraId="1E56F98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7 Days</w:t>
            </w:r>
          </w:p>
        </w:tc>
        <w:tc>
          <w:tcPr>
            <w:tcW w:w="1459" w:type="dxa"/>
            <w:tcBorders>
              <w:top w:val="nil"/>
              <w:left w:val="nil"/>
              <w:bottom w:val="nil"/>
              <w:right w:val="nil"/>
            </w:tcBorders>
            <w:shd w:val="clear"/>
            <w:vAlign w:val="center"/>
          </w:tcPr>
          <w:p w14:paraId="1296C44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14 Days</w:t>
            </w:r>
          </w:p>
        </w:tc>
        <w:tc>
          <w:tcPr>
            <w:tcW w:w="1459" w:type="dxa"/>
            <w:tcBorders>
              <w:top w:val="nil"/>
              <w:left w:val="nil"/>
              <w:bottom w:val="nil"/>
              <w:right w:val="nil"/>
            </w:tcBorders>
            <w:shd w:val="clear"/>
            <w:vAlign w:val="center"/>
          </w:tcPr>
          <w:p w14:paraId="0886AE7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28 Days</w:t>
            </w:r>
          </w:p>
        </w:tc>
      </w:tr>
      <w:tr w14:paraId="47077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1" w:hRule="atLeast"/>
          <w:jc w:val="center"/>
        </w:trPr>
        <w:tc>
          <w:tcPr>
            <w:tcW w:w="1461" w:type="dxa"/>
            <w:tcBorders>
              <w:top w:val="nil"/>
              <w:left w:val="nil"/>
              <w:bottom w:val="nil"/>
              <w:right w:val="nil"/>
            </w:tcBorders>
            <w:shd w:val="clear"/>
            <w:vAlign w:val="center"/>
          </w:tcPr>
          <w:p w14:paraId="760952F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0% (Control Mix)</w:t>
            </w:r>
          </w:p>
        </w:tc>
        <w:tc>
          <w:tcPr>
            <w:tcW w:w="1459" w:type="dxa"/>
            <w:tcBorders>
              <w:top w:val="nil"/>
              <w:left w:val="nil"/>
              <w:bottom w:val="nil"/>
              <w:right w:val="nil"/>
            </w:tcBorders>
            <w:shd w:val="clear"/>
            <w:vAlign w:val="center"/>
          </w:tcPr>
          <w:p w14:paraId="7D311F3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2.4</w:t>
            </w:r>
          </w:p>
        </w:tc>
        <w:tc>
          <w:tcPr>
            <w:tcW w:w="1459" w:type="dxa"/>
            <w:tcBorders>
              <w:top w:val="nil"/>
              <w:left w:val="nil"/>
              <w:bottom w:val="nil"/>
              <w:right w:val="nil"/>
            </w:tcBorders>
            <w:shd w:val="clear"/>
            <w:vAlign w:val="center"/>
          </w:tcPr>
          <w:p w14:paraId="074BD7E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3.1</w:t>
            </w:r>
          </w:p>
        </w:tc>
        <w:tc>
          <w:tcPr>
            <w:tcW w:w="1459" w:type="dxa"/>
            <w:tcBorders>
              <w:top w:val="nil"/>
              <w:left w:val="nil"/>
              <w:bottom w:val="nil"/>
              <w:right w:val="nil"/>
            </w:tcBorders>
            <w:shd w:val="clear"/>
            <w:vAlign w:val="center"/>
          </w:tcPr>
          <w:p w14:paraId="4C7943B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3.8</w:t>
            </w:r>
          </w:p>
        </w:tc>
      </w:tr>
      <w:tr w14:paraId="2D0D7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8" w:hRule="atLeast"/>
          <w:jc w:val="center"/>
        </w:trPr>
        <w:tc>
          <w:tcPr>
            <w:tcW w:w="1461" w:type="dxa"/>
            <w:tcBorders>
              <w:top w:val="nil"/>
              <w:left w:val="nil"/>
              <w:bottom w:val="nil"/>
              <w:right w:val="nil"/>
            </w:tcBorders>
            <w:shd w:val="clear"/>
            <w:vAlign w:val="center"/>
          </w:tcPr>
          <w:p w14:paraId="6A83A82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10%</w:t>
            </w:r>
          </w:p>
        </w:tc>
        <w:tc>
          <w:tcPr>
            <w:tcW w:w="1459" w:type="dxa"/>
            <w:tcBorders>
              <w:top w:val="nil"/>
              <w:left w:val="nil"/>
              <w:bottom w:val="nil"/>
              <w:right w:val="nil"/>
            </w:tcBorders>
            <w:shd w:val="clear"/>
            <w:vAlign w:val="center"/>
          </w:tcPr>
          <w:p w14:paraId="1AB359A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2.6</w:t>
            </w:r>
          </w:p>
        </w:tc>
        <w:tc>
          <w:tcPr>
            <w:tcW w:w="1459" w:type="dxa"/>
            <w:tcBorders>
              <w:top w:val="nil"/>
              <w:left w:val="nil"/>
              <w:bottom w:val="nil"/>
              <w:right w:val="nil"/>
            </w:tcBorders>
            <w:shd w:val="clear"/>
            <w:vAlign w:val="center"/>
          </w:tcPr>
          <w:p w14:paraId="580D43B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3.3</w:t>
            </w:r>
          </w:p>
        </w:tc>
        <w:tc>
          <w:tcPr>
            <w:tcW w:w="1459" w:type="dxa"/>
            <w:tcBorders>
              <w:top w:val="nil"/>
              <w:left w:val="nil"/>
              <w:bottom w:val="nil"/>
              <w:right w:val="nil"/>
            </w:tcBorders>
            <w:shd w:val="clear"/>
            <w:vAlign w:val="center"/>
          </w:tcPr>
          <w:p w14:paraId="71C72E3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w:t>
            </w:r>
          </w:p>
        </w:tc>
      </w:tr>
      <w:tr w14:paraId="69629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461" w:type="dxa"/>
            <w:tcBorders>
              <w:top w:val="nil"/>
              <w:left w:val="nil"/>
              <w:bottom w:val="nil"/>
              <w:right w:val="nil"/>
            </w:tcBorders>
            <w:shd w:val="clear"/>
            <w:vAlign w:val="center"/>
          </w:tcPr>
          <w:p w14:paraId="4ED527C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20%</w:t>
            </w:r>
          </w:p>
        </w:tc>
        <w:tc>
          <w:tcPr>
            <w:tcW w:w="1459" w:type="dxa"/>
            <w:tcBorders>
              <w:top w:val="nil"/>
              <w:left w:val="nil"/>
              <w:bottom w:val="nil"/>
              <w:right w:val="nil"/>
            </w:tcBorders>
            <w:shd w:val="clear"/>
            <w:vAlign w:val="center"/>
          </w:tcPr>
          <w:p w14:paraId="6AB6CAE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2.9</w:t>
            </w:r>
          </w:p>
        </w:tc>
        <w:tc>
          <w:tcPr>
            <w:tcW w:w="1459" w:type="dxa"/>
            <w:tcBorders>
              <w:top w:val="nil"/>
              <w:left w:val="nil"/>
              <w:bottom w:val="nil"/>
              <w:right w:val="nil"/>
            </w:tcBorders>
            <w:shd w:val="clear"/>
            <w:vAlign w:val="center"/>
          </w:tcPr>
          <w:p w14:paraId="714BF9D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3.5</w:t>
            </w:r>
          </w:p>
        </w:tc>
        <w:tc>
          <w:tcPr>
            <w:tcW w:w="1459" w:type="dxa"/>
            <w:tcBorders>
              <w:top w:val="nil"/>
              <w:left w:val="nil"/>
              <w:bottom w:val="nil"/>
              <w:right w:val="nil"/>
            </w:tcBorders>
            <w:shd w:val="clear"/>
            <w:vAlign w:val="center"/>
          </w:tcPr>
          <w:p w14:paraId="198E843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4.3</w:t>
            </w:r>
          </w:p>
        </w:tc>
      </w:tr>
      <w:tr w14:paraId="47A90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461" w:type="dxa"/>
            <w:tcBorders>
              <w:top w:val="nil"/>
              <w:left w:val="nil"/>
              <w:bottom w:val="nil"/>
              <w:right w:val="nil"/>
            </w:tcBorders>
            <w:shd w:val="clear"/>
            <w:vAlign w:val="center"/>
          </w:tcPr>
          <w:p w14:paraId="4A3A427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30%</w:t>
            </w:r>
          </w:p>
        </w:tc>
        <w:tc>
          <w:tcPr>
            <w:tcW w:w="1459" w:type="dxa"/>
            <w:tcBorders>
              <w:top w:val="nil"/>
              <w:left w:val="nil"/>
              <w:bottom w:val="nil"/>
              <w:right w:val="nil"/>
            </w:tcBorders>
            <w:shd w:val="clear"/>
            <w:vAlign w:val="center"/>
          </w:tcPr>
          <w:p w14:paraId="71B95FB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3.1</w:t>
            </w:r>
          </w:p>
        </w:tc>
        <w:tc>
          <w:tcPr>
            <w:tcW w:w="1459" w:type="dxa"/>
            <w:tcBorders>
              <w:top w:val="nil"/>
              <w:left w:val="nil"/>
              <w:bottom w:val="nil"/>
              <w:right w:val="nil"/>
            </w:tcBorders>
            <w:shd w:val="clear"/>
            <w:vAlign w:val="center"/>
          </w:tcPr>
          <w:p w14:paraId="0CEEB7E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3.7</w:t>
            </w:r>
          </w:p>
        </w:tc>
        <w:tc>
          <w:tcPr>
            <w:tcW w:w="1459" w:type="dxa"/>
            <w:tcBorders>
              <w:top w:val="nil"/>
              <w:left w:val="nil"/>
              <w:bottom w:val="nil"/>
              <w:right w:val="nil"/>
            </w:tcBorders>
            <w:shd w:val="clear"/>
            <w:vAlign w:val="center"/>
          </w:tcPr>
          <w:p w14:paraId="57CEBF3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4.5</w:t>
            </w:r>
          </w:p>
        </w:tc>
      </w:tr>
      <w:tr w14:paraId="7CD4E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jc w:val="center"/>
        </w:trPr>
        <w:tc>
          <w:tcPr>
            <w:tcW w:w="1461" w:type="dxa"/>
            <w:tcBorders>
              <w:top w:val="nil"/>
              <w:left w:val="nil"/>
              <w:bottom w:val="nil"/>
              <w:right w:val="nil"/>
            </w:tcBorders>
            <w:shd w:val="clear"/>
            <w:vAlign w:val="center"/>
          </w:tcPr>
          <w:p w14:paraId="79F3F33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40%</w:t>
            </w:r>
          </w:p>
        </w:tc>
        <w:tc>
          <w:tcPr>
            <w:tcW w:w="1459" w:type="dxa"/>
            <w:tcBorders>
              <w:top w:val="nil"/>
              <w:left w:val="nil"/>
              <w:bottom w:val="nil"/>
              <w:right w:val="nil"/>
            </w:tcBorders>
            <w:shd w:val="clear"/>
            <w:vAlign w:val="center"/>
          </w:tcPr>
          <w:p w14:paraId="705D6C5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3.3</w:t>
            </w:r>
          </w:p>
        </w:tc>
        <w:tc>
          <w:tcPr>
            <w:tcW w:w="1459" w:type="dxa"/>
            <w:tcBorders>
              <w:top w:val="nil"/>
              <w:left w:val="nil"/>
              <w:bottom w:val="nil"/>
              <w:right w:val="nil"/>
            </w:tcBorders>
            <w:shd w:val="clear"/>
            <w:vAlign w:val="center"/>
          </w:tcPr>
          <w:p w14:paraId="3FC7128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3.9</w:t>
            </w:r>
          </w:p>
        </w:tc>
        <w:tc>
          <w:tcPr>
            <w:tcW w:w="1459" w:type="dxa"/>
            <w:tcBorders>
              <w:top w:val="nil"/>
              <w:left w:val="nil"/>
              <w:bottom w:val="nil"/>
              <w:right w:val="nil"/>
            </w:tcBorders>
            <w:shd w:val="clear"/>
            <w:vAlign w:val="center"/>
          </w:tcPr>
          <w:p w14:paraId="7806D16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4.7</w:t>
            </w:r>
          </w:p>
        </w:tc>
      </w:tr>
      <w:tr w14:paraId="7BA8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8" w:hRule="atLeast"/>
          <w:jc w:val="center"/>
        </w:trPr>
        <w:tc>
          <w:tcPr>
            <w:tcW w:w="1461" w:type="dxa"/>
            <w:tcBorders>
              <w:top w:val="nil"/>
              <w:left w:val="nil"/>
              <w:bottom w:val="nil"/>
              <w:right w:val="nil"/>
            </w:tcBorders>
            <w:shd w:val="clear"/>
            <w:vAlign w:val="center"/>
          </w:tcPr>
          <w:p w14:paraId="2666EC6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45%</w:t>
            </w:r>
          </w:p>
        </w:tc>
        <w:tc>
          <w:tcPr>
            <w:tcW w:w="1459" w:type="dxa"/>
            <w:tcBorders>
              <w:top w:val="nil"/>
              <w:left w:val="nil"/>
              <w:bottom w:val="nil"/>
              <w:right w:val="nil"/>
            </w:tcBorders>
            <w:shd w:val="clear"/>
            <w:vAlign w:val="center"/>
          </w:tcPr>
          <w:p w14:paraId="332A564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w:t>
            </w:r>
          </w:p>
        </w:tc>
        <w:tc>
          <w:tcPr>
            <w:tcW w:w="1459" w:type="dxa"/>
            <w:tcBorders>
              <w:top w:val="nil"/>
              <w:left w:val="nil"/>
              <w:bottom w:val="nil"/>
              <w:right w:val="nil"/>
            </w:tcBorders>
            <w:shd w:val="clear"/>
            <w:vAlign w:val="center"/>
          </w:tcPr>
          <w:p w14:paraId="74043DB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3.6</w:t>
            </w:r>
          </w:p>
        </w:tc>
        <w:tc>
          <w:tcPr>
            <w:tcW w:w="1459" w:type="dxa"/>
            <w:tcBorders>
              <w:top w:val="nil"/>
              <w:left w:val="nil"/>
              <w:bottom w:val="nil"/>
              <w:right w:val="nil"/>
            </w:tcBorders>
            <w:shd w:val="clear"/>
            <w:vAlign w:val="center"/>
          </w:tcPr>
          <w:p w14:paraId="760B2E4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4.4</w:t>
            </w:r>
          </w:p>
        </w:tc>
      </w:tr>
      <w:tr w14:paraId="4FAA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8" w:hRule="atLeast"/>
          <w:jc w:val="center"/>
        </w:trPr>
        <w:tc>
          <w:tcPr>
            <w:tcW w:w="1461" w:type="dxa"/>
            <w:tcBorders>
              <w:top w:val="nil"/>
              <w:left w:val="nil"/>
              <w:bottom w:val="nil"/>
              <w:right w:val="nil"/>
            </w:tcBorders>
            <w:shd w:val="clear"/>
            <w:vAlign w:val="center"/>
          </w:tcPr>
          <w:p w14:paraId="7B23524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50%</w:t>
            </w:r>
          </w:p>
        </w:tc>
        <w:tc>
          <w:tcPr>
            <w:tcW w:w="1459" w:type="dxa"/>
            <w:tcBorders>
              <w:top w:val="nil"/>
              <w:left w:val="nil"/>
              <w:bottom w:val="nil"/>
              <w:right w:val="nil"/>
            </w:tcBorders>
            <w:shd w:val="clear"/>
            <w:vAlign w:val="center"/>
          </w:tcPr>
          <w:p w14:paraId="65A9DFB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2.7</w:t>
            </w:r>
          </w:p>
        </w:tc>
        <w:tc>
          <w:tcPr>
            <w:tcW w:w="1459" w:type="dxa"/>
            <w:tcBorders>
              <w:top w:val="nil"/>
              <w:left w:val="nil"/>
              <w:bottom w:val="nil"/>
              <w:right w:val="nil"/>
            </w:tcBorders>
            <w:shd w:val="clear"/>
            <w:vAlign w:val="center"/>
          </w:tcPr>
          <w:p w14:paraId="4D6E081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3.3</w:t>
            </w:r>
          </w:p>
        </w:tc>
        <w:tc>
          <w:tcPr>
            <w:tcW w:w="1459" w:type="dxa"/>
            <w:tcBorders>
              <w:top w:val="nil"/>
              <w:left w:val="nil"/>
              <w:bottom w:val="nil"/>
              <w:right w:val="nil"/>
            </w:tcBorders>
            <w:shd w:val="clear"/>
            <w:vAlign w:val="center"/>
          </w:tcPr>
          <w:p w14:paraId="4ACAB44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jc w:val="both"/>
              <w:textAlignment w:val="center"/>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bdr w:val="none" w:color="auto" w:sz="0" w:space="0"/>
                <w:lang w:val="en-US" w:eastAsia="zh-CN" w:bidi="ar"/>
              </w:rPr>
              <w:t>4</w:t>
            </w:r>
          </w:p>
        </w:tc>
      </w:tr>
    </w:tbl>
    <w:p w14:paraId="1FEFAB26">
      <w:pPr>
        <w:keepNext w:val="0"/>
        <w:keepLines w:val="0"/>
        <w:pageBreakBefore w:val="0"/>
        <w:widowControl/>
        <w:tabs>
          <w:tab w:val="left" w:pos="945"/>
        </w:tabs>
        <w:kinsoku/>
        <w:wordWrap/>
        <w:overflowPunct/>
        <w:topLinePunct w:val="0"/>
        <w:autoSpaceDE/>
        <w:autoSpaceDN/>
        <w:bidi w:val="0"/>
        <w:adjustRightInd/>
        <w:snapToGrid/>
        <w:spacing w:after="0" w:line="240" w:lineRule="auto"/>
        <w:ind w:left="0" w:right="424"/>
        <w:jc w:val="center"/>
        <w:rPr>
          <w:rFonts w:hint="default" w:ascii="Times New Roman" w:hAnsi="Times New Roman" w:cs="Times New Roman"/>
          <w:sz w:val="20"/>
          <w:szCs w:val="20"/>
        </w:rPr>
      </w:pPr>
    </w:p>
    <w:p w14:paraId="4FAE71EE">
      <w:pPr>
        <w:keepNext w:val="0"/>
        <w:keepLines w:val="0"/>
        <w:pageBreakBefore w:val="0"/>
        <w:widowControl/>
        <w:tabs>
          <w:tab w:val="left" w:pos="945"/>
        </w:tabs>
        <w:kinsoku/>
        <w:wordWrap/>
        <w:overflowPunct/>
        <w:topLinePunct w:val="0"/>
        <w:autoSpaceDE/>
        <w:autoSpaceDN/>
        <w:bidi w:val="0"/>
        <w:adjustRightInd/>
        <w:snapToGrid/>
        <w:spacing w:after="0" w:line="240" w:lineRule="auto"/>
        <w:ind w:left="0" w:right="424"/>
        <w:jc w:val="center"/>
        <w:rPr>
          <w:rFonts w:hint="default" w:ascii="Times New Roman" w:hAnsi="Times New Roman" w:cs="Times New Roman"/>
          <w:b/>
          <w:bCs/>
          <w:sz w:val="20"/>
          <w:szCs w:val="20"/>
        </w:rPr>
      </w:pPr>
      <w:r>
        <w:rPr>
          <w:rFonts w:hint="default" w:ascii="Times New Roman" w:hAnsi="Times New Roman" w:cs="Times New Roman"/>
          <w:sz w:val="20"/>
          <w:szCs w:val="20"/>
        </w:rPr>
        <w:drawing>
          <wp:inline distT="0" distB="0" distL="0" distR="0">
            <wp:extent cx="3973195" cy="2792730"/>
            <wp:effectExtent l="4445" t="4445" r="10160" b="9525"/>
            <wp:docPr id="5747024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3C4E39">
      <w:pPr>
        <w:keepNext w:val="0"/>
        <w:keepLines w:val="0"/>
        <w:pageBreakBefore w:val="0"/>
        <w:widowControl/>
        <w:tabs>
          <w:tab w:val="left" w:pos="945"/>
        </w:tabs>
        <w:kinsoku/>
        <w:wordWrap/>
        <w:overflowPunct/>
        <w:topLinePunct w:val="0"/>
        <w:autoSpaceDE/>
        <w:autoSpaceDN/>
        <w:bidi w:val="0"/>
        <w:adjustRightInd/>
        <w:snapToGrid/>
        <w:spacing w:after="0" w:line="240" w:lineRule="auto"/>
        <w:ind w:left="0" w:right="424"/>
        <w:jc w:val="center"/>
        <w:rPr>
          <w:rFonts w:hint="default" w:ascii="Times New Roman" w:hAnsi="Times New Roman" w:cs="Times New Roman"/>
          <w:b/>
          <w:bCs/>
          <w:sz w:val="20"/>
          <w:szCs w:val="20"/>
        </w:rPr>
      </w:pPr>
      <w:r>
        <w:rPr>
          <w:rFonts w:hint="default" w:ascii="Times New Roman" w:hAnsi="Times New Roman" w:cs="Times New Roman"/>
          <w:b/>
          <w:bCs/>
          <w:sz w:val="20"/>
          <w:szCs w:val="20"/>
        </w:rPr>
        <w:t>Fig: Split Tensile Strength (MPa)</w:t>
      </w:r>
    </w:p>
    <w:p w14:paraId="045FCCA7">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b/>
          <w:bCs/>
          <w:sz w:val="20"/>
          <w:szCs w:val="20"/>
          <w:lang w:val="en-IN"/>
        </w:rPr>
      </w:pPr>
      <w:r>
        <w:rPr>
          <w:rFonts w:hint="default" w:ascii="Times New Roman" w:hAnsi="Times New Roman"/>
          <w:b/>
          <w:bCs/>
          <w:sz w:val="20"/>
          <w:szCs w:val="20"/>
          <w:lang w:val="en-IN"/>
        </w:rPr>
        <w:t>5. CONCLUSIONS</w:t>
      </w:r>
    </w:p>
    <w:p w14:paraId="2BC715A5">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b w:val="0"/>
          <w:bCs w:val="0"/>
          <w:sz w:val="20"/>
          <w:szCs w:val="20"/>
        </w:rPr>
      </w:pPr>
      <w:r>
        <w:rPr>
          <w:rFonts w:hint="default" w:ascii="Times New Roman" w:hAnsi="Times New Roman"/>
          <w:b w:val="0"/>
          <w:bCs w:val="0"/>
          <w:sz w:val="20"/>
          <w:szCs w:val="20"/>
        </w:rPr>
        <w:t>This study investigated the effects of partially replacing fine aggregate with waste foundry slag (WFS) on the mechanical and durability properties of concrete. The results demonstrated the potential of WFS as a sustainable alternative in concrete production.</w:t>
      </w:r>
    </w:p>
    <w:p w14:paraId="5DC36E10">
      <w:pPr>
        <w:keepNext w:val="0"/>
        <w:keepLines w:val="0"/>
        <w:pageBreakBefore w:val="0"/>
        <w:widowControl/>
        <w:numPr>
          <w:ilvl w:val="0"/>
          <w:numId w:val="8"/>
        </w:numPr>
        <w:kinsoku/>
        <w:wordWrap/>
        <w:overflowPunct/>
        <w:topLinePunct w:val="0"/>
        <w:autoSpaceDE/>
        <w:autoSpaceDN/>
        <w:bidi w:val="0"/>
        <w:adjustRightInd/>
        <w:snapToGrid/>
        <w:spacing w:after="0" w:line="240" w:lineRule="auto"/>
        <w:ind w:left="0"/>
        <w:rPr>
          <w:rFonts w:hint="default" w:ascii="Times New Roman" w:hAnsi="Times New Roman"/>
          <w:b/>
          <w:bCs/>
          <w:sz w:val="20"/>
          <w:szCs w:val="20"/>
        </w:rPr>
      </w:pPr>
      <w:r>
        <w:rPr>
          <w:rFonts w:hint="default" w:ascii="Times New Roman" w:hAnsi="Times New Roman"/>
          <w:b/>
          <w:bCs/>
          <w:sz w:val="20"/>
          <w:szCs w:val="20"/>
        </w:rPr>
        <w:t>Qualitative Conclusions:</w:t>
      </w:r>
    </w:p>
    <w:p w14:paraId="1CD36967">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420" w:leftChars="0" w:firstLine="20" w:firstLineChars="0"/>
        <w:rPr>
          <w:rFonts w:hint="default" w:ascii="Times New Roman" w:hAnsi="Times New Roman"/>
          <w:b w:val="0"/>
          <w:bCs w:val="0"/>
          <w:sz w:val="20"/>
          <w:szCs w:val="20"/>
        </w:rPr>
      </w:pPr>
      <w:r>
        <w:rPr>
          <w:rFonts w:hint="default" w:ascii="Times New Roman" w:hAnsi="Times New Roman"/>
          <w:b w:val="0"/>
          <w:bCs w:val="0"/>
          <w:sz w:val="20"/>
          <w:szCs w:val="20"/>
        </w:rPr>
        <w:t xml:space="preserve">Enhanced Strength: The incorporation of WFS generally improved both compressive and split tensile strength of concrete up to a certain replacement level. This enhancement is attributed to the pozzolanic reactions and the angular particle shape of WFS, which improved the bonding within the concrete matrix.   </w:t>
      </w:r>
    </w:p>
    <w:p w14:paraId="1C279F5F">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420" w:leftChars="0" w:firstLine="20" w:firstLineChars="0"/>
        <w:rPr>
          <w:rFonts w:hint="default" w:ascii="Times New Roman" w:hAnsi="Times New Roman"/>
          <w:b w:val="0"/>
          <w:bCs w:val="0"/>
          <w:sz w:val="20"/>
          <w:szCs w:val="20"/>
        </w:rPr>
      </w:pPr>
      <w:r>
        <w:rPr>
          <w:rFonts w:hint="default" w:ascii="Times New Roman" w:hAnsi="Times New Roman"/>
          <w:b w:val="0"/>
          <w:bCs w:val="0"/>
          <w:sz w:val="20"/>
          <w:szCs w:val="20"/>
        </w:rPr>
        <w:t>Improved Durability: WFS contributes to reduced water absorption, indicating a denser concrete matrix and improved durability against moisture ingress.</w:t>
      </w:r>
    </w:p>
    <w:p w14:paraId="1BC04629">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420" w:leftChars="0" w:firstLine="20" w:firstLineChars="0"/>
        <w:rPr>
          <w:rFonts w:hint="default" w:ascii="Times New Roman" w:hAnsi="Times New Roman"/>
          <w:b w:val="0"/>
          <w:bCs w:val="0"/>
          <w:sz w:val="20"/>
          <w:szCs w:val="20"/>
        </w:rPr>
      </w:pPr>
      <w:r>
        <w:rPr>
          <w:rFonts w:hint="default" w:ascii="Times New Roman" w:hAnsi="Times New Roman"/>
          <w:b w:val="0"/>
          <w:bCs w:val="0"/>
          <w:sz w:val="20"/>
          <w:szCs w:val="20"/>
        </w:rPr>
        <w:t xml:space="preserve">Workability Trends: Workability, as indicated by slump values, decreased with increasing WFS content. This highlights the need for careful mix design adjustments to balance strength and workability.   </w:t>
      </w:r>
    </w:p>
    <w:p w14:paraId="0CAA3368">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420" w:leftChars="0" w:firstLine="20" w:firstLineChars="0"/>
        <w:rPr>
          <w:rFonts w:hint="default" w:ascii="Times New Roman" w:hAnsi="Times New Roman"/>
          <w:b w:val="0"/>
          <w:bCs w:val="0"/>
          <w:sz w:val="20"/>
          <w:szCs w:val="20"/>
        </w:rPr>
      </w:pPr>
      <w:r>
        <w:rPr>
          <w:rFonts w:hint="default" w:ascii="Times New Roman" w:hAnsi="Times New Roman"/>
          <w:b w:val="0"/>
          <w:bCs w:val="0"/>
          <w:sz w:val="20"/>
          <w:szCs w:val="20"/>
        </w:rPr>
        <w:t>Sustainability Benefits: The use of WFS effectively reduces the demand for natural fine aggregates and minimizes industrial waste disposal, promoting sustainable construction practices.</w:t>
      </w:r>
    </w:p>
    <w:p w14:paraId="50457261">
      <w:pPr>
        <w:keepNext w:val="0"/>
        <w:keepLines w:val="0"/>
        <w:pageBreakBefore w:val="0"/>
        <w:widowControl/>
        <w:numPr>
          <w:ilvl w:val="0"/>
          <w:numId w:val="9"/>
        </w:numPr>
        <w:kinsoku/>
        <w:wordWrap/>
        <w:overflowPunct/>
        <w:topLinePunct w:val="0"/>
        <w:autoSpaceDE/>
        <w:autoSpaceDN/>
        <w:bidi w:val="0"/>
        <w:adjustRightInd/>
        <w:snapToGrid/>
        <w:spacing w:after="0" w:line="240" w:lineRule="auto"/>
        <w:ind w:left="420" w:leftChars="0" w:firstLine="20" w:firstLineChars="0"/>
        <w:rPr>
          <w:rFonts w:hint="default" w:ascii="Times New Roman" w:hAnsi="Times New Roman"/>
          <w:b w:val="0"/>
          <w:bCs w:val="0"/>
          <w:sz w:val="20"/>
          <w:szCs w:val="20"/>
        </w:rPr>
      </w:pPr>
      <w:r>
        <w:rPr>
          <w:rFonts w:hint="default" w:ascii="Times New Roman" w:hAnsi="Times New Roman"/>
          <w:b w:val="0"/>
          <w:bCs w:val="0"/>
          <w:sz w:val="20"/>
          <w:szCs w:val="20"/>
        </w:rPr>
        <w:t>Material Characterization Importance: Thorough characterization of WFS is crucial to ensure consistent quality and predict the concrete's performance.</w:t>
      </w:r>
    </w:p>
    <w:p w14:paraId="059B2E77">
      <w:pPr>
        <w:keepNext w:val="0"/>
        <w:keepLines w:val="0"/>
        <w:pageBreakBefore w:val="0"/>
        <w:widowControl/>
        <w:numPr>
          <w:ilvl w:val="0"/>
          <w:numId w:val="8"/>
        </w:numPr>
        <w:kinsoku/>
        <w:wordWrap/>
        <w:overflowPunct/>
        <w:topLinePunct w:val="0"/>
        <w:autoSpaceDE/>
        <w:autoSpaceDN/>
        <w:bidi w:val="0"/>
        <w:adjustRightInd/>
        <w:snapToGrid/>
        <w:spacing w:after="0" w:line="240" w:lineRule="auto"/>
        <w:ind w:left="0" w:leftChars="0" w:firstLine="0" w:firstLineChars="0"/>
        <w:rPr>
          <w:rFonts w:hint="default" w:ascii="Times New Roman" w:hAnsi="Times New Roman"/>
          <w:b/>
          <w:bCs/>
          <w:sz w:val="20"/>
          <w:szCs w:val="20"/>
        </w:rPr>
      </w:pPr>
      <w:r>
        <w:rPr>
          <w:rFonts w:hint="default" w:ascii="Times New Roman" w:hAnsi="Times New Roman"/>
          <w:b/>
          <w:bCs/>
          <w:sz w:val="20"/>
          <w:szCs w:val="20"/>
        </w:rPr>
        <w:t>Quantitative Conclusions:</w:t>
      </w:r>
    </w:p>
    <w:p w14:paraId="4F340B1A">
      <w:pPr>
        <w:keepNext w:val="0"/>
        <w:keepLines w:val="0"/>
        <w:pageBreakBefore w:val="0"/>
        <w:widowControl/>
        <w:kinsoku/>
        <w:wordWrap/>
        <w:overflowPunct/>
        <w:topLinePunct w:val="0"/>
        <w:autoSpaceDE/>
        <w:autoSpaceDN/>
        <w:bidi w:val="0"/>
        <w:adjustRightInd/>
        <w:snapToGrid/>
        <w:spacing w:after="0" w:line="240" w:lineRule="auto"/>
        <w:ind w:left="0"/>
        <w:rPr>
          <w:rFonts w:hint="default" w:ascii="Times New Roman" w:hAnsi="Times New Roman"/>
          <w:b/>
          <w:bCs/>
          <w:sz w:val="20"/>
          <w:szCs w:val="20"/>
        </w:rPr>
      </w:pPr>
      <w:r>
        <w:rPr>
          <w:rFonts w:hint="default" w:ascii="Times New Roman" w:hAnsi="Times New Roman"/>
          <w:b/>
          <w:bCs/>
          <w:sz w:val="20"/>
          <w:szCs w:val="20"/>
        </w:rPr>
        <w:t>Optimal Replacement Level:</w:t>
      </w:r>
    </w:p>
    <w:p w14:paraId="76088D62">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18" w:leftChars="190" w:firstLine="20" w:firstLineChars="10"/>
        <w:rPr>
          <w:rFonts w:hint="default" w:ascii="Times New Roman" w:hAnsi="Times New Roman"/>
          <w:b w:val="0"/>
          <w:bCs w:val="0"/>
          <w:sz w:val="20"/>
          <w:szCs w:val="20"/>
        </w:rPr>
      </w:pPr>
      <w:r>
        <w:rPr>
          <w:rFonts w:hint="default" w:ascii="Times New Roman" w:hAnsi="Times New Roman"/>
          <w:b w:val="0"/>
          <w:bCs w:val="0"/>
          <w:sz w:val="20"/>
          <w:szCs w:val="20"/>
        </w:rPr>
        <w:t xml:space="preserve">The study indicated that a 40% replacement of fine aggregate with WFS provided the best combination of compressive and split tensile strength.   </w:t>
      </w:r>
    </w:p>
    <w:p w14:paraId="7F4CA54F">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18" w:leftChars="190" w:firstLine="20" w:firstLineChars="10"/>
        <w:rPr>
          <w:rFonts w:hint="default" w:ascii="Times New Roman" w:hAnsi="Times New Roman"/>
          <w:b w:val="0"/>
          <w:bCs w:val="0"/>
          <w:sz w:val="20"/>
          <w:szCs w:val="20"/>
        </w:rPr>
      </w:pPr>
      <w:r>
        <w:rPr>
          <w:rFonts w:hint="default" w:ascii="Times New Roman" w:hAnsi="Times New Roman"/>
          <w:b w:val="0"/>
          <w:bCs w:val="0"/>
          <w:sz w:val="20"/>
          <w:szCs w:val="20"/>
        </w:rPr>
        <w:t>At 40% replacement optimal workability was found as well.</w:t>
      </w:r>
    </w:p>
    <w:p w14:paraId="2DE85A0B">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18" w:leftChars="190" w:firstLine="20" w:firstLineChars="10"/>
        <w:rPr>
          <w:rFonts w:hint="default" w:ascii="Times New Roman" w:hAnsi="Times New Roman"/>
          <w:b w:val="0"/>
          <w:bCs w:val="0"/>
          <w:sz w:val="20"/>
          <w:szCs w:val="20"/>
        </w:rPr>
      </w:pPr>
      <w:r>
        <w:rPr>
          <w:rFonts w:hint="default" w:ascii="Times New Roman" w:hAnsi="Times New Roman"/>
          <w:b w:val="0"/>
          <w:bCs w:val="0"/>
          <w:sz w:val="20"/>
          <w:szCs w:val="20"/>
        </w:rPr>
        <w:t>Strength Development:</w:t>
      </w:r>
    </w:p>
    <w:p w14:paraId="3F3FF9E2">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18" w:leftChars="190" w:firstLine="20" w:firstLineChars="10"/>
        <w:rPr>
          <w:rFonts w:hint="default" w:ascii="Times New Roman" w:hAnsi="Times New Roman"/>
          <w:b w:val="0"/>
          <w:bCs w:val="0"/>
          <w:sz w:val="20"/>
          <w:szCs w:val="20"/>
        </w:rPr>
      </w:pPr>
      <w:r>
        <w:rPr>
          <w:rFonts w:hint="default" w:ascii="Times New Roman" w:hAnsi="Times New Roman"/>
          <w:b w:val="0"/>
          <w:bCs w:val="0"/>
          <w:sz w:val="20"/>
          <w:szCs w:val="20"/>
        </w:rPr>
        <w:t>Compressive strength increased with WFS up to the 40% replacement, with 28-day strengths reaching a maximum of 45.3 MPa.</w:t>
      </w:r>
    </w:p>
    <w:p w14:paraId="6808041C">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18" w:leftChars="190" w:firstLine="20" w:firstLineChars="10"/>
        <w:rPr>
          <w:rFonts w:hint="default" w:ascii="Times New Roman" w:hAnsi="Times New Roman"/>
          <w:b w:val="0"/>
          <w:bCs w:val="0"/>
          <w:sz w:val="20"/>
          <w:szCs w:val="20"/>
        </w:rPr>
      </w:pPr>
      <w:r>
        <w:rPr>
          <w:rFonts w:hint="default" w:ascii="Times New Roman" w:hAnsi="Times New Roman"/>
          <w:b w:val="0"/>
          <w:bCs w:val="0"/>
          <w:sz w:val="20"/>
          <w:szCs w:val="20"/>
        </w:rPr>
        <w:t>Split tensile strength also followed a similar trend, peaking at 4.7 MPa at 28 days for the 40% WFS mix.</w:t>
      </w:r>
    </w:p>
    <w:p w14:paraId="05061032">
      <w:pPr>
        <w:keepNext w:val="0"/>
        <w:keepLines w:val="0"/>
        <w:pageBreakBefore w:val="0"/>
        <w:widowControl/>
        <w:numPr>
          <w:numId w:val="0"/>
        </w:numPr>
        <w:kinsoku/>
        <w:wordWrap/>
        <w:overflowPunct/>
        <w:topLinePunct w:val="0"/>
        <w:autoSpaceDE/>
        <w:autoSpaceDN/>
        <w:bidi w:val="0"/>
        <w:adjustRightInd/>
        <w:snapToGrid/>
        <w:spacing w:after="0" w:line="240" w:lineRule="auto"/>
        <w:rPr>
          <w:rFonts w:hint="default" w:ascii="Times New Roman" w:hAnsi="Times New Roman"/>
          <w:b/>
          <w:bCs/>
          <w:sz w:val="20"/>
          <w:szCs w:val="20"/>
        </w:rPr>
      </w:pPr>
      <w:r>
        <w:rPr>
          <w:rFonts w:hint="default" w:ascii="Times New Roman" w:hAnsi="Times New Roman"/>
          <w:b/>
          <w:bCs/>
          <w:sz w:val="20"/>
          <w:szCs w:val="20"/>
          <w:lang w:val="en-IN"/>
        </w:rPr>
        <w:t>W</w:t>
      </w:r>
      <w:r>
        <w:rPr>
          <w:rFonts w:hint="default" w:ascii="Times New Roman" w:hAnsi="Times New Roman"/>
          <w:b/>
          <w:bCs/>
          <w:sz w:val="20"/>
          <w:szCs w:val="20"/>
        </w:rPr>
        <w:t>orkability Data:</w:t>
      </w:r>
    </w:p>
    <w:p w14:paraId="3745DC50">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18" w:leftChars="190" w:firstLine="20" w:firstLineChars="10"/>
        <w:rPr>
          <w:rFonts w:hint="default" w:ascii="Times New Roman" w:hAnsi="Times New Roman"/>
          <w:b w:val="0"/>
          <w:bCs w:val="0"/>
          <w:sz w:val="20"/>
          <w:szCs w:val="20"/>
        </w:rPr>
      </w:pPr>
      <w:r>
        <w:rPr>
          <w:rFonts w:hint="default" w:ascii="Times New Roman" w:hAnsi="Times New Roman"/>
          <w:b w:val="0"/>
          <w:bCs w:val="0"/>
          <w:sz w:val="20"/>
          <w:szCs w:val="20"/>
        </w:rPr>
        <w:t>The slump test revealed a reduction in workability with increasing WFS content, with values decreasing from 75 mm for the control mix to 50 mm at 50% WFS replacement.</w:t>
      </w:r>
    </w:p>
    <w:p w14:paraId="21FC8940">
      <w:pPr>
        <w:keepNext w:val="0"/>
        <w:keepLines w:val="0"/>
        <w:pageBreakBefore w:val="0"/>
        <w:widowControl/>
        <w:numPr>
          <w:numId w:val="0"/>
        </w:numPr>
        <w:kinsoku/>
        <w:wordWrap/>
        <w:overflowPunct/>
        <w:topLinePunct w:val="0"/>
        <w:autoSpaceDE/>
        <w:autoSpaceDN/>
        <w:bidi w:val="0"/>
        <w:adjustRightInd/>
        <w:snapToGrid/>
        <w:spacing w:after="0" w:line="240" w:lineRule="auto"/>
        <w:rPr>
          <w:rFonts w:hint="default" w:ascii="Times New Roman" w:hAnsi="Times New Roman"/>
          <w:b/>
          <w:bCs/>
          <w:sz w:val="20"/>
          <w:szCs w:val="20"/>
        </w:rPr>
      </w:pPr>
      <w:r>
        <w:rPr>
          <w:rFonts w:hint="default" w:ascii="Times New Roman" w:hAnsi="Times New Roman"/>
          <w:b/>
          <w:bCs/>
          <w:sz w:val="20"/>
          <w:szCs w:val="20"/>
        </w:rPr>
        <w:t>Water Absorption:</w:t>
      </w:r>
    </w:p>
    <w:p w14:paraId="20326AD8">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18" w:leftChars="190" w:firstLine="20" w:firstLineChars="10"/>
        <w:rPr>
          <w:rFonts w:hint="default" w:ascii="Times New Roman" w:hAnsi="Times New Roman"/>
          <w:b w:val="0"/>
          <w:bCs w:val="0"/>
          <w:sz w:val="20"/>
          <w:szCs w:val="20"/>
        </w:rPr>
      </w:pPr>
      <w:r>
        <w:rPr>
          <w:rFonts w:hint="default" w:ascii="Times New Roman" w:hAnsi="Times New Roman"/>
          <w:b w:val="0"/>
          <w:bCs w:val="0"/>
          <w:sz w:val="20"/>
          <w:szCs w:val="20"/>
        </w:rPr>
        <w:t>WFS contribution to a reduced water absorptions, signifying that the materiel improves the density of the concrete.</w:t>
      </w:r>
    </w:p>
    <w:p w14:paraId="482DF872">
      <w:pPr>
        <w:keepNext w:val="0"/>
        <w:keepLines w:val="0"/>
        <w:pageBreakBefore w:val="0"/>
        <w:widowControl/>
        <w:numPr>
          <w:numId w:val="0"/>
        </w:numPr>
        <w:kinsoku/>
        <w:wordWrap/>
        <w:overflowPunct/>
        <w:topLinePunct w:val="0"/>
        <w:autoSpaceDE/>
        <w:autoSpaceDN/>
        <w:bidi w:val="0"/>
        <w:adjustRightInd/>
        <w:snapToGrid/>
        <w:spacing w:after="0" w:line="240" w:lineRule="auto"/>
        <w:rPr>
          <w:rFonts w:hint="default" w:ascii="Times New Roman" w:hAnsi="Times New Roman"/>
          <w:b/>
          <w:bCs/>
          <w:sz w:val="20"/>
          <w:szCs w:val="20"/>
        </w:rPr>
      </w:pPr>
      <w:r>
        <w:rPr>
          <w:rFonts w:hint="default" w:ascii="Times New Roman" w:hAnsi="Times New Roman"/>
          <w:b/>
          <w:bCs/>
          <w:sz w:val="20"/>
          <w:szCs w:val="20"/>
        </w:rPr>
        <w:t>Material properties:</w:t>
      </w:r>
    </w:p>
    <w:p w14:paraId="0B78C82E">
      <w:pPr>
        <w:keepNext w:val="0"/>
        <w:keepLines w:val="0"/>
        <w:pageBreakBefore w:val="0"/>
        <w:widowControl/>
        <w:numPr>
          <w:ilvl w:val="0"/>
          <w:numId w:val="10"/>
        </w:numPr>
        <w:kinsoku/>
        <w:wordWrap/>
        <w:overflowPunct/>
        <w:topLinePunct w:val="0"/>
        <w:autoSpaceDE/>
        <w:autoSpaceDN/>
        <w:bidi w:val="0"/>
        <w:adjustRightInd/>
        <w:snapToGrid/>
        <w:spacing w:after="0" w:line="240" w:lineRule="auto"/>
        <w:ind w:left="418" w:leftChars="190" w:firstLine="20" w:firstLineChars="10"/>
        <w:rPr>
          <w:rFonts w:hint="default" w:ascii="Times New Roman" w:hAnsi="Times New Roman"/>
          <w:b w:val="0"/>
          <w:bCs w:val="0"/>
          <w:sz w:val="20"/>
          <w:szCs w:val="20"/>
        </w:rPr>
      </w:pPr>
      <w:r>
        <w:rPr>
          <w:rFonts w:hint="default" w:ascii="Times New Roman" w:hAnsi="Times New Roman"/>
          <w:b w:val="0"/>
          <w:bCs w:val="0"/>
          <w:sz w:val="20"/>
          <w:szCs w:val="20"/>
        </w:rPr>
        <w:t>Tests regarding the cement, fine aggregate, and coarse aggregate, produced results that conformed to standard acceptable testing ranges.</w:t>
      </w:r>
    </w:p>
    <w:p w14:paraId="48D57F01">
      <w:pPr>
        <w:keepNext w:val="0"/>
        <w:keepLines w:val="0"/>
        <w:pageBreakBefore w:val="0"/>
        <w:widowControl/>
        <w:numPr>
          <w:numId w:val="0"/>
        </w:numPr>
        <w:tabs>
          <w:tab w:val="left" w:pos="6360"/>
        </w:tabs>
        <w:kinsoku/>
        <w:wordWrap/>
        <w:overflowPunct/>
        <w:topLinePunct w:val="0"/>
        <w:autoSpaceDE/>
        <w:autoSpaceDN/>
        <w:bidi w:val="0"/>
        <w:adjustRightInd/>
        <w:snapToGrid/>
        <w:spacing w:after="0" w:line="240" w:lineRule="auto"/>
        <w:ind w:leftChars="200"/>
        <w:rPr>
          <w:rFonts w:hint="default" w:ascii="Times New Roman" w:hAnsi="Times New Roman"/>
          <w:b w:val="0"/>
          <w:bCs w:val="0"/>
          <w:sz w:val="20"/>
          <w:szCs w:val="20"/>
        </w:rPr>
      </w:pPr>
      <w:r>
        <w:rPr>
          <w:rFonts w:hint="default" w:ascii="Times New Roman" w:hAnsi="Times New Roman"/>
          <w:b w:val="0"/>
          <w:bCs w:val="0"/>
          <w:sz w:val="20"/>
          <w:szCs w:val="20"/>
        </w:rPr>
        <w:t>This research demonstrates that WFS is a viable and beneficial supplementary material in concrete, offering improved mechanical properties and environmental advantages</w:t>
      </w:r>
    </w:p>
    <w:p w14:paraId="165C4AAD">
      <w:pPr>
        <w:keepNext w:val="0"/>
        <w:keepLines w:val="0"/>
        <w:pageBreakBefore w:val="0"/>
        <w:widowControl/>
        <w:numPr>
          <w:numId w:val="0"/>
        </w:numPr>
        <w:tabs>
          <w:tab w:val="left" w:pos="6360"/>
        </w:tabs>
        <w:kinsoku/>
        <w:wordWrap/>
        <w:overflowPunct/>
        <w:topLinePunct w:val="0"/>
        <w:autoSpaceDE/>
        <w:autoSpaceDN/>
        <w:bidi w:val="0"/>
        <w:adjustRightInd/>
        <w:snapToGrid/>
        <w:spacing w:after="0" w:line="240" w:lineRule="auto"/>
        <w:rPr>
          <w:rFonts w:hint="default" w:ascii="Times New Roman" w:hAnsi="Times New Roman"/>
          <w:b/>
          <w:bCs/>
          <w:sz w:val="20"/>
          <w:szCs w:val="20"/>
          <w:lang w:val="en-IN"/>
        </w:rPr>
      </w:pPr>
      <w:r>
        <w:rPr>
          <w:rFonts w:hint="default" w:ascii="Times New Roman" w:hAnsi="Times New Roman"/>
          <w:b/>
          <w:bCs/>
          <w:sz w:val="20"/>
          <w:szCs w:val="20"/>
          <w:lang w:val="en-IN"/>
        </w:rPr>
        <w:t>6.  REFERENCES</w:t>
      </w:r>
    </w:p>
    <w:p w14:paraId="1E1A1E3A">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M. Siddique, "Utilization of industrial by-products in concrete," Resources, Conservation and Recycling, vol. 55, no. 11-12, pp. 1090-1100, 2011.</w:t>
      </w:r>
    </w:p>
    <w:p w14:paraId="2CFDD9F9">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A. M. Neville, Properties of concrete. Harlow, England: Pearson Education, 2011.</w:t>
      </w:r>
    </w:p>
    <w:p w14:paraId="68D370F2">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P. K. Mehta and P. J. M. Monteiro, Concrete: microstructure, properties, and materials. New York: McGraw-Hill Education, 2014.</w:t>
      </w:r>
    </w:p>
    <w:p w14:paraId="5328A9D2">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V. W. Y. Tam, C. S. Poon, and A. B. Clark, "Mechanism of hydration and pozzolanic reaction of ground granulated blastfurnace slag-cement pastes," Cement and Concrete Research, vol. 29, no. 4, pp. 669-676, 1999.</w:t>
      </w:r>
    </w:p>
    <w:p w14:paraId="3A764C0A">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S. Prakash, K. K. Sharma, and A. Kumar, "Utilization of waste foundry sand in concrete," Construction and Building Materials, vol. 21, no. 2, pp. 369-374, 2007.</w:t>
      </w:r>
    </w:p>
    <w:p w14:paraId="5376E704">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A. Singh and R. Siddique, "Strength, permeability and microstructural analysis of concrete containing waste foundry sand," Construction and Building Materials, vol. 26, no. 2, pp. 416-423, 2012.</w:t>
      </w:r>
    </w:p>
    <w:p w14:paraId="72AA02E2">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M. Khatib, "Metakaolin concrete," Journal of Materials in Civil Engineering, vol. 20, no. 2, pp. 189-195, 2008.</w:t>
      </w:r>
    </w:p>
    <w:p w14:paraId="28269556">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R. Siddique, "Utilization of silica fume in concrete: a review," Resources, Conservation and Recycling, vol. 55, no. 11-12, pp. 923-932, 2011.</w:t>
      </w:r>
    </w:p>
    <w:p w14:paraId="3BC91C94">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A. M. Rashad, "A synopsis about the effect of foundry sand as partial sand replacement on the properties of cement based materials," Construction and Building Materials, vol. 44, pp. 605-615, 2013.</w:t>
      </w:r>
    </w:p>
    <w:p w14:paraId="67FEF506">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A. Gupta and R. Siddique, "Use of waste foundry sand (WFS) in concrete manufacturing," Journal of Cleaner Production, vol. 112, pp. 4500-4510, 2016.</w:t>
      </w:r>
    </w:p>
    <w:p w14:paraId="030BFE0F">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IS 1489 (Part 1): 2015, Portland Pozzolana Cement - Specification, Bureau of Indian Standards, New Delhi.</w:t>
      </w:r>
    </w:p>
    <w:p w14:paraId="636DB55B">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ASTM C150 / C150M-20, Standard Specification for Portland Cement, ASTM International, West Conshohocken, PA, 2020.</w:t>
      </w:r>
    </w:p>
    <w:p w14:paraId="77A9F61F">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 xml:space="preserve">ASTM C39 / C39M-21, Standard Test Method for Compressive Strength of Cylindrical Concrete Specimens, ASTM International, West Conshohocken, PA, 2021.   </w:t>
      </w:r>
    </w:p>
    <w:p w14:paraId="5FA68AF6">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 xml:space="preserve">ASTM C143 / C143M-20, Standard Test Method for Slump of Hydraulic-Cement Concrete, ASTM International, West Conshohocken, PA, 2020.   </w:t>
      </w:r>
    </w:p>
    <w:p w14:paraId="42D7B8F6">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 xml:space="preserve">ASTM C496 / C496M-17, Standard Test Method for Splitting Tensile Strength of Cylindrical Concrete Specimens, ASTM International, West Conshohocken, PA, 2017.   </w:t>
      </w:r>
    </w:p>
    <w:p w14:paraId="2CD46C94">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 xml:space="preserve">ASTM C642-17, Standard Test Method for Density, Absorption, and Voids in Hardened Concrete, ASTM International, West Conshohocken, PA, 2017.   </w:t>
      </w:r>
    </w:p>
    <w:p w14:paraId="342BA0EE">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 xml:space="preserve">ASTM C127-15, Standard Test Method for Relative Density (Specific Gravity) and Absorption of Coarse Aggregate, ASTM International, West Conshohocken, PA, 2015.   </w:t>
      </w:r>
    </w:p>
    <w:p w14:paraId="39DE45A6">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 xml:space="preserve">ASTM C128-15, Standard Test Method for Relative Density (Specific Gravity) and Absorption of Fine Aggregate, ASTM International, West Conshohocken, PA, 2015.   </w:t>
      </w:r>
    </w:p>
    <w:p w14:paraId="1D5C982B">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 xml:space="preserve">ASTM C136 / C136M-19, Standard Test Method for Sieve Analysis of Fine and Coarse Aggregates, ASTM International, West Conshohocken, PA, 2019.   </w:t>
      </w:r>
    </w:p>
    <w:p w14:paraId="7B77A378">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A. Siddique and R. Khatib, "Use of waste foundry sand in concrete: A review," Resources, Conservation and Recycling, vol. 52, no. 1, pp. 1-15, 2008.</w:t>
      </w:r>
    </w:p>
    <w:p w14:paraId="224840E5">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R. L. Day, Mechanisms of alkali-aggregate reaction. New York: Taylor &amp; Francis, 1999.</w:t>
      </w:r>
    </w:p>
    <w:p w14:paraId="46090977">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M. Thomas, Optimizing the use of fly ash in concrete. Portland Cement Association, 2007.</w:t>
      </w:r>
    </w:p>
    <w:p w14:paraId="4E898725">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S. Mindess, J. F. Young, and D. Darwin, Concrete. Upper Saddle River, NJ: Pearson Education, 2003.</w:t>
      </w:r>
    </w:p>
    <w:p w14:paraId="18B36272">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M. A. Tayeh, B. A. Bakar, and M. Johari, "Utilization of waste foundry sand for the production of green concrete," Journal of Cleaner Production, vol. 80, pp. 16-25, 2014.</w:t>
      </w:r>
    </w:p>
    <w:p w14:paraId="55237996">
      <w:pPr>
        <w:keepNext w:val="0"/>
        <w:keepLines w:val="0"/>
        <w:pageBreakBefore w:val="0"/>
        <w:widowControl/>
        <w:numPr>
          <w:ilvl w:val="0"/>
          <w:numId w:val="11"/>
        </w:numPr>
        <w:tabs>
          <w:tab w:val="left" w:pos="440"/>
          <w:tab w:val="clear" w:pos="425"/>
        </w:tabs>
        <w:kinsoku/>
        <w:wordWrap/>
        <w:overflowPunct/>
        <w:topLinePunct w:val="0"/>
        <w:autoSpaceDE/>
        <w:autoSpaceDN/>
        <w:bidi w:val="0"/>
        <w:adjustRightInd/>
        <w:snapToGrid/>
        <w:spacing w:after="0" w:line="240" w:lineRule="auto"/>
        <w:ind w:left="425" w:leftChars="0" w:hanging="425" w:firstLineChars="0"/>
        <w:rPr>
          <w:rFonts w:hint="default" w:ascii="Times New Roman" w:hAnsi="Times New Roman"/>
          <w:b w:val="0"/>
          <w:bCs w:val="0"/>
          <w:sz w:val="20"/>
          <w:szCs w:val="20"/>
          <w:lang w:val="en-IN"/>
        </w:rPr>
      </w:pPr>
      <w:r>
        <w:rPr>
          <w:rFonts w:hint="default" w:ascii="Times New Roman" w:hAnsi="Times New Roman"/>
          <w:b w:val="0"/>
          <w:bCs w:val="0"/>
          <w:sz w:val="20"/>
          <w:szCs w:val="20"/>
          <w:lang w:val="en-IN"/>
        </w:rPr>
        <w:t>M. F. Nuruddin, A. A. Shafiq, and A. B. Bayuaji, "Effect of waste foundry sand on the properties of concrete," Construction and Building Materials, vol. 20, no. 12, pp. 959-963, 2006.</w:t>
      </w: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Whispering Signature-Personal use"/>
    <w:panose1 w:val="02040503050203030202"/>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Whispering Signature-Personal use"/>
    <w:panose1 w:val="02020503030404060203"/>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Whispering Signature-Personal use">
    <w:panose1 w:val="02000500000000000000"/>
    <w:charset w:val="00"/>
    <w:family w:val="auto"/>
    <w:pitch w:val="default"/>
    <w:sig w:usb0="80000027" w:usb1="1000004A"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625E">
    <w:pPr>
      <w:pStyle w:val="7"/>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1A3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E76C5">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5A65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1BDD5F98">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14:paraId="6229FD1E">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14:paraId="68CBE0D2">
          <w:pPr>
            <w:tabs>
              <w:tab w:val="left" w:pos="4820"/>
              <w:tab w:val="right" w:pos="9360"/>
            </w:tabs>
            <w:spacing w:before="40" w:after="4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(Int Peer Reviewed Journal)</w:t>
          </w:r>
        </w:p>
        <w:p w14:paraId="16A90138">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05, Issue 03, March 2025, pp : xx-xx</w:t>
          </w:r>
        </w:p>
        <w:bookmarkEnd w:id="0"/>
      </w:tc>
      <w:tc>
        <w:tcPr>
          <w:tcW w:w="1866" w:type="dxa"/>
          <w:vAlign w:val="center"/>
        </w:tcPr>
        <w:p w14:paraId="6CA08141">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14:paraId="648B987E">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14:paraId="2341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540ACAA2">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14:paraId="3D0C8D55">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14:paraId="616D864B">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14:paraId="22323752">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14:paraId="2596BF9C">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7.001</w:t>
          </w:r>
        </w:p>
      </w:tc>
    </w:tr>
    <w:tr w14:paraId="78C7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1525955D">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14:paraId="5DDFD365">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14:paraId="7E50B1F0">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14:paraId="178F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1129EFF9">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14:paraId="10E7DC08">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14:paraId="29F0D7B4">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14:paraId="6C7DD764">
    <w:pPr>
      <w:pStyle w:val="8"/>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6EE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3AD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81756"/>
    <w:multiLevelType w:val="singleLevel"/>
    <w:tmpl w:val="B628175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B46CF7E"/>
    <w:multiLevelType w:val="singleLevel"/>
    <w:tmpl w:val="BB46CF7E"/>
    <w:lvl w:ilvl="0" w:tentative="0">
      <w:start w:val="1"/>
      <w:numFmt w:val="decimal"/>
      <w:lvlText w:val="%1."/>
      <w:lvlJc w:val="left"/>
      <w:pPr>
        <w:tabs>
          <w:tab w:val="left" w:pos="425"/>
        </w:tabs>
        <w:ind w:left="425" w:leftChars="0" w:hanging="425" w:firstLineChars="0"/>
      </w:pPr>
      <w:rPr>
        <w:rFonts w:hint="default"/>
      </w:rPr>
    </w:lvl>
  </w:abstractNum>
  <w:abstractNum w:abstractNumId="2">
    <w:nsid w:val="E78E12B4"/>
    <w:multiLevelType w:val="multilevel"/>
    <w:tmpl w:val="E78E12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E9DC240B"/>
    <w:multiLevelType w:val="singleLevel"/>
    <w:tmpl w:val="E9DC240B"/>
    <w:lvl w:ilvl="0" w:tentative="0">
      <w:start w:val="1"/>
      <w:numFmt w:val="upperLetter"/>
      <w:suff w:val="space"/>
      <w:lvlText w:val="%1)"/>
      <w:lvlJc w:val="left"/>
    </w:lvl>
  </w:abstractNum>
  <w:abstractNum w:abstractNumId="4">
    <w:nsid w:val="FB80D503"/>
    <w:multiLevelType w:val="singleLevel"/>
    <w:tmpl w:val="FB80D50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44330406"/>
    <w:multiLevelType w:val="singleLevel"/>
    <w:tmpl w:val="4433040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50232215"/>
    <w:multiLevelType w:val="multilevel"/>
    <w:tmpl w:val="50232215"/>
    <w:lvl w:ilvl="0" w:tentative="0">
      <w:start w:val="1"/>
      <w:numFmt w:val="upperLetter"/>
      <w:pStyle w:val="20"/>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7">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B9FFC4F"/>
    <w:multiLevelType w:val="multilevel"/>
    <w:tmpl w:val="5B9FFC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61240B2F"/>
    <w:multiLevelType w:val="singleLevel"/>
    <w:tmpl w:val="61240B2F"/>
    <w:lvl w:ilvl="0" w:tentative="0">
      <w:start w:val="1"/>
      <w:numFmt w:val="upperRoman"/>
      <w:suff w:val="space"/>
      <w:lvlText w:val="%1."/>
      <w:lvlJc w:val="left"/>
    </w:lvl>
  </w:abstractNum>
  <w:abstractNum w:abstractNumId="10">
    <w:nsid w:val="7C8D69C4"/>
    <w:multiLevelType w:val="multilevel"/>
    <w:tmpl w:val="7C8D69C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6"/>
  </w:num>
  <w:num w:numId="2">
    <w:abstractNumId w:val="7"/>
  </w:num>
  <w:num w:numId="3">
    <w:abstractNumId w:val="4"/>
  </w:num>
  <w:num w:numId="4">
    <w:abstractNumId w:val="10"/>
  </w:num>
  <w:num w:numId="5">
    <w:abstractNumId w:val="2"/>
  </w:num>
  <w:num w:numId="6">
    <w:abstractNumId w:val="8"/>
  </w:num>
  <w:num w:numId="7">
    <w:abstractNumId w:val="9"/>
  </w:num>
  <w:num w:numId="8">
    <w:abstractNumId w:val="3"/>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188C"/>
    <w:rsid w:val="00062B06"/>
    <w:rsid w:val="000649B0"/>
    <w:rsid w:val="00066A7A"/>
    <w:rsid w:val="000717AD"/>
    <w:rsid w:val="00075C1C"/>
    <w:rsid w:val="00081E20"/>
    <w:rsid w:val="000846F5"/>
    <w:rsid w:val="00091059"/>
    <w:rsid w:val="00095D77"/>
    <w:rsid w:val="000A3933"/>
    <w:rsid w:val="000A3CC1"/>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459A"/>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E72CF"/>
    <w:rsid w:val="002F3187"/>
    <w:rsid w:val="002F43A5"/>
    <w:rsid w:val="00306E39"/>
    <w:rsid w:val="003265E6"/>
    <w:rsid w:val="00350F8D"/>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D5813"/>
    <w:rsid w:val="004D5DC8"/>
    <w:rsid w:val="004D5FF5"/>
    <w:rsid w:val="00505045"/>
    <w:rsid w:val="005165E7"/>
    <w:rsid w:val="00524B78"/>
    <w:rsid w:val="005256A9"/>
    <w:rsid w:val="00526DDB"/>
    <w:rsid w:val="005338E6"/>
    <w:rsid w:val="00535548"/>
    <w:rsid w:val="00547305"/>
    <w:rsid w:val="00557B92"/>
    <w:rsid w:val="00571545"/>
    <w:rsid w:val="00583EDE"/>
    <w:rsid w:val="00584CB0"/>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6C2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741D3"/>
    <w:rsid w:val="00880D03"/>
    <w:rsid w:val="00887593"/>
    <w:rsid w:val="008A72D8"/>
    <w:rsid w:val="008A74F7"/>
    <w:rsid w:val="008B5B88"/>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71033"/>
    <w:rsid w:val="00994D0C"/>
    <w:rsid w:val="009A49D4"/>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E1166"/>
    <w:rsid w:val="00EE526E"/>
    <w:rsid w:val="00EF71B2"/>
    <w:rsid w:val="00F01E52"/>
    <w:rsid w:val="00F141E8"/>
    <w:rsid w:val="00F14345"/>
    <w:rsid w:val="00F14F23"/>
    <w:rsid w:val="00F21C38"/>
    <w:rsid w:val="00F42C71"/>
    <w:rsid w:val="00F43ABE"/>
    <w:rsid w:val="00F62C11"/>
    <w:rsid w:val="00F65276"/>
    <w:rsid w:val="00FC7701"/>
    <w:rsid w:val="00FD543B"/>
    <w:rsid w:val="00FE3C38"/>
    <w:rsid w:val="00FF2D1C"/>
    <w:rsid w:val="00FF3465"/>
    <w:rsid w:val="00FF3F07"/>
    <w:rsid w:val="00FF754F"/>
    <w:rsid w:val="7D8101B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6"/>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7"/>
    <w:semiHidden/>
    <w:unhideWhenUsed/>
    <w:qFormat/>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paragraph" w:styleId="7">
    <w:name w:val="footer"/>
    <w:basedOn w:val="1"/>
    <w:link w:val="14"/>
    <w:unhideWhenUsed/>
    <w:qFormat/>
    <w:uiPriority w:val="99"/>
    <w:pPr>
      <w:tabs>
        <w:tab w:val="center" w:pos="4680"/>
        <w:tab w:val="right" w:pos="9360"/>
      </w:tabs>
      <w:spacing w:after="0" w:line="240" w:lineRule="auto"/>
    </w:pPr>
  </w:style>
  <w:style w:type="paragraph" w:styleId="8">
    <w:name w:val="header"/>
    <w:basedOn w:val="1"/>
    <w:link w:val="13"/>
    <w:unhideWhenUsed/>
    <w:qFormat/>
    <w:uiPriority w:val="99"/>
    <w:pPr>
      <w:tabs>
        <w:tab w:val="center" w:pos="4680"/>
        <w:tab w:val="right" w:pos="9360"/>
      </w:tabs>
      <w:spacing w:after="0" w:line="240" w:lineRule="auto"/>
    </w:pPr>
  </w:style>
  <w:style w:type="character" w:styleId="9">
    <w:name w:val="Hyperlink"/>
    <w:qFormat/>
    <w:uiPriority w:val="99"/>
    <w:rPr>
      <w:rFonts w:cs="Times New Roman"/>
      <w:color w:val="0000FF"/>
      <w:u w:val="single"/>
    </w:rPr>
  </w:style>
  <w:style w:type="paragraph" w:styleId="10">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11">
    <w:name w:val="Strong"/>
    <w:basedOn w:val="3"/>
    <w:qFormat/>
    <w:uiPriority w:val="22"/>
    <w:rPr>
      <w:b/>
      <w:bCs/>
    </w:rPr>
  </w:style>
  <w:style w:type="table" w:styleId="12">
    <w:name w:val="Table Grid"/>
    <w:basedOn w:val="4"/>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3"/>
    <w:link w:val="8"/>
    <w:qFormat/>
    <w:uiPriority w:val="99"/>
  </w:style>
  <w:style w:type="character" w:customStyle="1" w:styleId="14">
    <w:name w:val="Footer Char"/>
    <w:basedOn w:val="3"/>
    <w:link w:val="7"/>
    <w:qFormat/>
    <w:uiPriority w:val="99"/>
  </w:style>
  <w:style w:type="paragraph" w:styleId="15">
    <w:name w:val="List Paragraph"/>
    <w:basedOn w:val="1"/>
    <w:qFormat/>
    <w:uiPriority w:val="34"/>
    <w:pPr>
      <w:ind w:left="720"/>
      <w:contextualSpacing/>
    </w:pPr>
  </w:style>
  <w:style w:type="character" w:customStyle="1" w:styleId="16">
    <w:name w:val="Heading 5 Char"/>
    <w:basedOn w:val="3"/>
    <w:link w:val="2"/>
    <w:qFormat/>
    <w:uiPriority w:val="0"/>
    <w:rPr>
      <w:rFonts w:ascii="Times New Roman" w:hAnsi="Times New Roman" w:eastAsia="PMingLiU" w:cs="Times New Roman"/>
      <w:sz w:val="18"/>
      <w:szCs w:val="18"/>
    </w:rPr>
  </w:style>
  <w:style w:type="paragraph" w:customStyle="1" w:styleId="17">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8">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9">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20">
    <w:name w:val="IEEE Heading 2"/>
    <w:basedOn w:val="1"/>
    <w:next w:val="21"/>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1">
    <w:name w:val="IEEE Paragraph"/>
    <w:basedOn w:val="1"/>
    <w:link w:val="22"/>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2">
    <w:name w:val="IEEE Paragraph Char"/>
    <w:link w:val="21"/>
    <w:qFormat/>
    <w:uiPriority w:val="0"/>
    <w:rPr>
      <w:rFonts w:ascii="Times New Roman" w:hAnsi="Times New Roman" w:eastAsia="SimSun" w:cs="Times New Roman"/>
      <w:sz w:val="20"/>
      <w:szCs w:val="24"/>
      <w:lang w:val="en-AU" w:eastAsia="zh-C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Bibliography"/>
    <w:basedOn w:val="1"/>
    <w:next w:val="1"/>
    <w:unhideWhenUsed/>
    <w:qFormat/>
    <w:uiPriority w:val="37"/>
  </w:style>
  <w:style w:type="character" w:customStyle="1" w:styleId="25">
    <w:name w:val="Unresolved Mention1"/>
    <w:basedOn w:val="3"/>
    <w:semiHidden/>
    <w:unhideWhenUsed/>
    <w:qFormat/>
    <w:uiPriority w:val="99"/>
    <w:rPr>
      <w:color w:val="605E5C"/>
      <w:shd w:val="clear" w:color="auto" w:fill="E1DFDD"/>
    </w:rPr>
  </w:style>
  <w:style w:type="paragraph" w:customStyle="1" w:styleId="26">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7">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chart" Target="charts/chart2.xml"/><Relationship Id="rId15" Type="http://schemas.openxmlformats.org/officeDocument/2006/relationships/image" Target="media/image4.jpeg"/><Relationship Id="rId14" Type="http://schemas.openxmlformats.org/officeDocument/2006/relationships/chart" Target="charts/chart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4"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5"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sz="1800" b="1">
                <a:effectLst/>
              </a:rPr>
              <a:t>Compressive Strength (MPa)</a:t>
            </a:r>
            <a:endParaRPr lang="en-IN" sz="1800">
              <a:effectLst/>
            </a:endParaRPr>
          </a:p>
        </c:rich>
      </c:tx>
      <c:layout/>
      <c:overlay val="0"/>
      <c:spPr>
        <a:noFill/>
        <a:ln>
          <a:noFill/>
        </a:ln>
        <a:effectLst/>
      </c:spPr>
    </c:title>
    <c:autoTitleDeleted val="0"/>
    <c:plotArea>
      <c:layout/>
      <c:lineChart>
        <c:grouping val="standard"/>
        <c:varyColors val="0"/>
        <c:ser>
          <c:idx val="0"/>
          <c:order val="0"/>
          <c:tx>
            <c:strRef>
              <c:f>Sheet1!$A$1</c:f>
              <c:strCache>
                <c:ptCount val="1"/>
                <c:pt idx="0">
                  <c:v>Foundry Slag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Sheet1!$A$2:$A$8</c:f>
              <c:numCache>
                <c:formatCode>General</c:formatCode>
                <c:ptCount val="7"/>
                <c:pt idx="0">
                  <c:v>0</c:v>
                </c:pt>
                <c:pt idx="1" c:formatCode="0%">
                  <c:v>0.1</c:v>
                </c:pt>
                <c:pt idx="2" c:formatCode="0%">
                  <c:v>0.2</c:v>
                </c:pt>
                <c:pt idx="3" c:formatCode="0%">
                  <c:v>0.3</c:v>
                </c:pt>
                <c:pt idx="4" c:formatCode="0%">
                  <c:v>0.4</c:v>
                </c:pt>
                <c:pt idx="5" c:formatCode="0%">
                  <c:v>0.45</c:v>
                </c:pt>
                <c:pt idx="6" c:formatCode="0%">
                  <c:v>0.5</c:v>
                </c:pt>
              </c:numCache>
            </c:numRef>
          </c:val>
          <c:smooth val="0"/>
        </c:ser>
        <c:ser>
          <c:idx val="1"/>
          <c:order val="1"/>
          <c:tx>
            <c:strRef>
              <c:f>Sheet1!$B$1</c:f>
              <c:strCache>
                <c:ptCount val="1"/>
                <c:pt idx="0">
                  <c:v>7 Days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Sheet1!$B$2:$B$8</c:f>
              <c:numCache>
                <c:formatCode>General</c:formatCode>
                <c:ptCount val="7"/>
                <c:pt idx="0">
                  <c:v>24.8</c:v>
                </c:pt>
                <c:pt idx="1">
                  <c:v>26.5</c:v>
                </c:pt>
                <c:pt idx="2">
                  <c:v>28.2</c:v>
                </c:pt>
                <c:pt idx="3">
                  <c:v>29.8</c:v>
                </c:pt>
                <c:pt idx="4">
                  <c:v>31</c:v>
                </c:pt>
                <c:pt idx="5">
                  <c:v>29.3</c:v>
                </c:pt>
                <c:pt idx="6">
                  <c:v>27.1</c:v>
                </c:pt>
              </c:numCache>
            </c:numRef>
          </c:val>
          <c:smooth val="0"/>
        </c:ser>
        <c:ser>
          <c:idx val="2"/>
          <c:order val="2"/>
          <c:tx>
            <c:strRef>
              <c:f>Sheet1!$C$1</c:f>
              <c:strCache>
                <c:ptCount val="1"/>
                <c:pt idx="0">
                  <c:v>14 Days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Sheet1!$C$2:$C$8</c:f>
              <c:numCache>
                <c:formatCode>General</c:formatCode>
                <c:ptCount val="7"/>
                <c:pt idx="0">
                  <c:v>31.5</c:v>
                </c:pt>
                <c:pt idx="1">
                  <c:v>33.2</c:v>
                </c:pt>
                <c:pt idx="2">
                  <c:v>35.1</c:v>
                </c:pt>
                <c:pt idx="3">
                  <c:v>36.9</c:v>
                </c:pt>
                <c:pt idx="4">
                  <c:v>38.2</c:v>
                </c:pt>
                <c:pt idx="5">
                  <c:v>36.5</c:v>
                </c:pt>
                <c:pt idx="6">
                  <c:v>34</c:v>
                </c:pt>
              </c:numCache>
            </c:numRef>
          </c:val>
          <c:smooth val="0"/>
        </c:ser>
        <c:ser>
          <c:idx val="3"/>
          <c:order val="3"/>
          <c:tx>
            <c:strRef>
              <c:f>Sheet1!$D$1</c:f>
              <c:strCache>
                <c:ptCount val="1"/>
                <c:pt idx="0">
                  <c:v>28 Days</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Sheet1!$D$2:$D$8</c:f>
              <c:numCache>
                <c:formatCode>General</c:formatCode>
                <c:ptCount val="7"/>
                <c:pt idx="0">
                  <c:v>38.2</c:v>
                </c:pt>
                <c:pt idx="1">
                  <c:v>40</c:v>
                </c:pt>
                <c:pt idx="2">
                  <c:v>42.5</c:v>
                </c:pt>
                <c:pt idx="3">
                  <c:v>44.1</c:v>
                </c:pt>
                <c:pt idx="4">
                  <c:v>45.3</c:v>
                </c:pt>
                <c:pt idx="5">
                  <c:v>43</c:v>
                </c:pt>
                <c:pt idx="6">
                  <c:v>40.5</c:v>
                </c:pt>
              </c:numCache>
            </c:numRef>
          </c:val>
          <c:smooth val="0"/>
        </c:ser>
        <c:dLbls>
          <c:showLegendKey val="0"/>
          <c:showVal val="1"/>
          <c:showCatName val="0"/>
          <c:showSerName val="0"/>
          <c:showPercent val="0"/>
          <c:showBubbleSize val="0"/>
        </c:dLbls>
        <c:marker val="0"/>
        <c:smooth val="0"/>
        <c:axId val="1047548143"/>
        <c:axId val="1047564943"/>
      </c:lineChart>
      <c:catAx>
        <c:axId val="10475481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47564943"/>
        <c:crosses val="autoZero"/>
        <c:auto val="1"/>
        <c:lblAlgn val="ctr"/>
        <c:lblOffset val="100"/>
        <c:noMultiLvlLbl val="0"/>
      </c:catAx>
      <c:valAx>
        <c:axId val="1047564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4754814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343f2165-e237-4d15-8541-2d5c31636f6e}"/>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Split Tensile Strength (MPa)</a:t>
            </a:r>
            <a:endParaRPr lang="en-IN"/>
          </a:p>
        </c:rich>
      </c:tx>
      <c:layout/>
      <c:overlay val="0"/>
      <c:spPr>
        <a:noFill/>
        <a:ln>
          <a:noFill/>
        </a:ln>
        <a:effectLst/>
      </c:spPr>
    </c:title>
    <c:autoTitleDeleted val="0"/>
    <c:plotArea>
      <c:layout/>
      <c:lineChart>
        <c:grouping val="standard"/>
        <c:varyColors val="0"/>
        <c:ser>
          <c:idx val="0"/>
          <c:order val="0"/>
          <c:tx>
            <c:strRef>
              <c:f>Sheet1!$A$1</c:f>
              <c:strCache>
                <c:ptCount val="1"/>
                <c:pt idx="0">
                  <c:v>Foundry Slag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Sheet1!$A$2:$A$8</c:f>
              <c:numCache>
                <c:formatCode>General</c:formatCode>
                <c:ptCount val="7"/>
                <c:pt idx="0">
                  <c:v>0</c:v>
                </c:pt>
                <c:pt idx="1" c:formatCode="0%">
                  <c:v>0.1</c:v>
                </c:pt>
                <c:pt idx="2" c:formatCode="0%">
                  <c:v>0.2</c:v>
                </c:pt>
                <c:pt idx="3" c:formatCode="0%">
                  <c:v>0.3</c:v>
                </c:pt>
                <c:pt idx="4" c:formatCode="0%">
                  <c:v>0.4</c:v>
                </c:pt>
                <c:pt idx="5" c:formatCode="0%">
                  <c:v>0.45</c:v>
                </c:pt>
                <c:pt idx="6" c:formatCode="0%">
                  <c:v>0.5</c:v>
                </c:pt>
              </c:numCache>
            </c:numRef>
          </c:val>
          <c:smooth val="0"/>
        </c:ser>
        <c:ser>
          <c:idx val="1"/>
          <c:order val="1"/>
          <c:tx>
            <c:strRef>
              <c:f>Sheet1!$B$1</c:f>
              <c:strCache>
                <c:ptCount val="1"/>
                <c:pt idx="0">
                  <c:v>7 Days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Sheet1!$B$2:$B$8</c:f>
              <c:numCache>
                <c:formatCode>General</c:formatCode>
                <c:ptCount val="7"/>
                <c:pt idx="0">
                  <c:v>2.4</c:v>
                </c:pt>
                <c:pt idx="1">
                  <c:v>2.6</c:v>
                </c:pt>
                <c:pt idx="2">
                  <c:v>2.9</c:v>
                </c:pt>
                <c:pt idx="3">
                  <c:v>3.1</c:v>
                </c:pt>
                <c:pt idx="4">
                  <c:v>3.3</c:v>
                </c:pt>
                <c:pt idx="5">
                  <c:v>3</c:v>
                </c:pt>
                <c:pt idx="6">
                  <c:v>2.7</c:v>
                </c:pt>
              </c:numCache>
            </c:numRef>
          </c:val>
          <c:smooth val="0"/>
        </c:ser>
        <c:ser>
          <c:idx val="2"/>
          <c:order val="2"/>
          <c:tx>
            <c:strRef>
              <c:f>Sheet1!$C$1</c:f>
              <c:strCache>
                <c:ptCount val="1"/>
                <c:pt idx="0">
                  <c:v>14 Days</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Sheet1!$C$2:$C$8</c:f>
              <c:numCache>
                <c:formatCode>General</c:formatCode>
                <c:ptCount val="7"/>
                <c:pt idx="0">
                  <c:v>3.1</c:v>
                </c:pt>
                <c:pt idx="1">
                  <c:v>3.3</c:v>
                </c:pt>
                <c:pt idx="2">
                  <c:v>3.5</c:v>
                </c:pt>
                <c:pt idx="3">
                  <c:v>3.7</c:v>
                </c:pt>
                <c:pt idx="4">
                  <c:v>3.9</c:v>
                </c:pt>
                <c:pt idx="5">
                  <c:v>3.6</c:v>
                </c:pt>
                <c:pt idx="6">
                  <c:v>3.3</c:v>
                </c:pt>
              </c:numCache>
            </c:numRef>
          </c:val>
          <c:smooth val="0"/>
        </c:ser>
        <c:ser>
          <c:idx val="3"/>
          <c:order val="3"/>
          <c:tx>
            <c:strRef>
              <c:f>Sheet1!$D$1</c:f>
              <c:strCache>
                <c:ptCount val="1"/>
                <c:pt idx="0">
                  <c:v>28 Days</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Sheet1!$D$2:$D$8</c:f>
              <c:numCache>
                <c:formatCode>General</c:formatCode>
                <c:ptCount val="7"/>
                <c:pt idx="0">
                  <c:v>3.8</c:v>
                </c:pt>
                <c:pt idx="1">
                  <c:v>4</c:v>
                </c:pt>
                <c:pt idx="2">
                  <c:v>4.3</c:v>
                </c:pt>
                <c:pt idx="3">
                  <c:v>4.5</c:v>
                </c:pt>
                <c:pt idx="4">
                  <c:v>4.7</c:v>
                </c:pt>
                <c:pt idx="5">
                  <c:v>4.4</c:v>
                </c:pt>
                <c:pt idx="6">
                  <c:v>4</c:v>
                </c:pt>
              </c:numCache>
            </c:numRef>
          </c:val>
          <c:smooth val="0"/>
        </c:ser>
        <c:dLbls>
          <c:showLegendKey val="0"/>
          <c:showVal val="1"/>
          <c:showCatName val="0"/>
          <c:showSerName val="0"/>
          <c:showPercent val="0"/>
          <c:showBubbleSize val="0"/>
        </c:dLbls>
        <c:marker val="0"/>
        <c:smooth val="0"/>
        <c:axId val="1047532303"/>
        <c:axId val="1047517423"/>
      </c:lineChart>
      <c:catAx>
        <c:axId val="10475323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47517423"/>
        <c:crosses val="autoZero"/>
        <c:auto val="1"/>
        <c:lblAlgn val="ctr"/>
        <c:lblOffset val="100"/>
        <c:noMultiLvlLbl val="0"/>
      </c:catAx>
      <c:valAx>
        <c:axId val="1047517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04753230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97544fa0-890b-4af4-9cb8-89b6eb5723ed}"/>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8</Pages>
  <Words>611</Words>
  <Characters>3489</Characters>
  <Lines>29</Lines>
  <Paragraphs>8</Paragraphs>
  <TotalTime>3</TotalTime>
  <ScaleCrop>false</ScaleCrop>
  <LinksUpToDate>false</LinksUpToDate>
  <CharactersWithSpaces>4092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durga Shankar</cp:lastModifiedBy>
  <cp:lastPrinted>2021-02-22T14:39:00Z</cp:lastPrinted>
  <dcterms:modified xsi:type="dcterms:W3CDTF">2025-03-27T11:18:09Z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F8B320A5000146C3B60605959C673236_13</vt:lpwstr>
  </property>
</Properties>
</file>