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AC799" w14:textId="535CC30C" w:rsidR="005F0FB6" w:rsidRDefault="005F0FB6" w:rsidP="005F0FB6">
      <w:pPr>
        <w:spacing w:line="360" w:lineRule="auto"/>
        <w:jc w:val="center"/>
        <w:rPr>
          <w:rFonts w:ascii="Times New Roman" w:hAnsi="Times New Roman" w:cs="Times New Roman"/>
          <w:sz w:val="24"/>
          <w:szCs w:val="24"/>
        </w:rPr>
      </w:pPr>
      <w:r w:rsidRPr="005F0FB6">
        <w:rPr>
          <w:rFonts w:ascii="Times New Roman" w:hAnsi="Times New Roman" w:cs="Times New Roman"/>
          <w:b/>
          <w:bCs/>
        </w:rPr>
        <w:t>EVALUATING CYBERSECURITY RISKS AND MEASURES IN THE BANKING SECTOR</w:t>
      </w:r>
      <w:r w:rsidRPr="00BC43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0FB6">
        <w:rPr>
          <w:rFonts w:ascii="Times New Roman" w:hAnsi="Times New Roman" w:cs="Times New Roman"/>
          <w:sz w:val="24"/>
          <w:szCs w:val="24"/>
          <w:lang w:val="en-US"/>
        </w:rPr>
        <w:t>Rishi Balachandran</w:t>
      </w:r>
      <w:r w:rsidRPr="00BC43CC">
        <w:rPr>
          <w:rFonts w:ascii="Times New Roman" w:hAnsi="Times New Roman" w:cs="Times New Roman"/>
          <w:sz w:val="24"/>
          <w:szCs w:val="24"/>
        </w:rPr>
        <w:t xml:space="preserve">, M.Com Student, </w:t>
      </w:r>
      <w:proofErr w:type="spellStart"/>
      <w:r w:rsidRPr="00BC43CC">
        <w:rPr>
          <w:rFonts w:ascii="Times New Roman" w:hAnsi="Times New Roman" w:cs="Times New Roman"/>
          <w:sz w:val="24"/>
          <w:szCs w:val="24"/>
        </w:rPr>
        <w:t>Kristu</w:t>
      </w:r>
      <w:proofErr w:type="spellEnd"/>
      <w:r w:rsidRPr="00BC43CC">
        <w:rPr>
          <w:rFonts w:ascii="Times New Roman" w:hAnsi="Times New Roman" w:cs="Times New Roman"/>
          <w:sz w:val="24"/>
          <w:szCs w:val="24"/>
        </w:rPr>
        <w:t xml:space="preserve"> Jayanti College (Autonomous), Bengaluru</w:t>
      </w:r>
      <w:r>
        <w:rPr>
          <w:rFonts w:ascii="Times New Roman" w:hAnsi="Times New Roman" w:cs="Times New Roman"/>
          <w:sz w:val="24"/>
          <w:szCs w:val="24"/>
        </w:rPr>
        <w:t xml:space="preserve">             </w:t>
      </w:r>
      <w:r w:rsidRPr="00BC43CC">
        <w:rPr>
          <w:rFonts w:ascii="Times New Roman" w:hAnsi="Times New Roman" w:cs="Times New Roman"/>
          <w:sz w:val="24"/>
          <w:szCs w:val="24"/>
        </w:rPr>
        <w:t xml:space="preserve"> </w:t>
      </w:r>
      <w:r>
        <w:rPr>
          <w:rFonts w:ascii="Times New Roman" w:hAnsi="Times New Roman" w:cs="Times New Roman"/>
          <w:sz w:val="24"/>
          <w:szCs w:val="24"/>
        </w:rPr>
        <w:t>23mcom37@kristujayanti.com</w:t>
      </w:r>
    </w:p>
    <w:p w14:paraId="4FD7D7E7" w14:textId="77777777" w:rsidR="005F0FB6" w:rsidRDefault="005F0FB6" w:rsidP="005F0FB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Dr. Cherian Thomas, Faculty, Department of Commerce (PG), </w:t>
      </w:r>
      <w:proofErr w:type="spellStart"/>
      <w:r w:rsidRPr="00BC43CC">
        <w:rPr>
          <w:rFonts w:ascii="Times New Roman" w:hAnsi="Times New Roman" w:cs="Times New Roman"/>
          <w:sz w:val="24"/>
          <w:szCs w:val="24"/>
        </w:rPr>
        <w:t>Kristu</w:t>
      </w:r>
      <w:proofErr w:type="spellEnd"/>
      <w:r w:rsidRPr="00BC43CC">
        <w:rPr>
          <w:rFonts w:ascii="Times New Roman" w:hAnsi="Times New Roman" w:cs="Times New Roman"/>
          <w:sz w:val="24"/>
          <w:szCs w:val="24"/>
        </w:rPr>
        <w:t xml:space="preserve"> Jayanti College (Autonomous), Bengaluru</w:t>
      </w:r>
      <w:r>
        <w:rPr>
          <w:rFonts w:ascii="Times New Roman" w:hAnsi="Times New Roman" w:cs="Times New Roman"/>
          <w:sz w:val="24"/>
          <w:szCs w:val="24"/>
        </w:rPr>
        <w:t>.</w:t>
      </w:r>
    </w:p>
    <w:p w14:paraId="3DE7CA1A" w14:textId="041D848A" w:rsidR="005F0FB6" w:rsidRPr="005F0FB6" w:rsidRDefault="005F0FB6" w:rsidP="0054135E">
      <w:pPr>
        <w:spacing w:line="360" w:lineRule="auto"/>
        <w:jc w:val="center"/>
        <w:rPr>
          <w:rFonts w:ascii="Times New Roman" w:hAnsi="Times New Roman" w:cs="Times New Roman"/>
          <w:b/>
          <w:bCs/>
          <w:sz w:val="24"/>
          <w:szCs w:val="24"/>
        </w:rPr>
      </w:pPr>
      <w:r w:rsidRPr="005F0FB6">
        <w:rPr>
          <w:rFonts w:ascii="Times New Roman" w:hAnsi="Times New Roman" w:cs="Times New Roman"/>
          <w:b/>
          <w:bCs/>
          <w:sz w:val="24"/>
          <w:szCs w:val="24"/>
        </w:rPr>
        <w:t>Abstract</w:t>
      </w:r>
    </w:p>
    <w:p w14:paraId="7B93B581" w14:textId="6ACA18A4" w:rsidR="00BE0FE7" w:rsidRDefault="005F0FB6" w:rsidP="005F0FB6">
      <w:pPr>
        <w:spacing w:line="360" w:lineRule="auto"/>
        <w:jc w:val="both"/>
        <w:rPr>
          <w:rFonts w:ascii="Times New Roman" w:hAnsi="Times New Roman" w:cs="Times New Roman"/>
          <w:sz w:val="24"/>
          <w:szCs w:val="24"/>
        </w:rPr>
      </w:pPr>
      <w:r w:rsidRPr="005F0FB6">
        <w:rPr>
          <w:rFonts w:ascii="Times New Roman" w:hAnsi="Times New Roman" w:cs="Times New Roman"/>
          <w:sz w:val="24"/>
          <w:szCs w:val="24"/>
        </w:rPr>
        <w:t>Over the past few decades, the banking landscape—particularly in developing economies like India—has transformed remarkably. Traditionally, banks were synonymous with physical branches where face-to-face interactions, manual ledger maintenance, and long queues were commonplace. However, since the early 1990s, the advent of globalization, privatization, and rapid technological advancements has shifted the focus from brick-and-mortar establishments to digital platforms. Today’s banking experience is defined by automated teller machines, online and mobile banking, and other digital channels, which have significantly altered the conventional relationship between customers and banking personnel. This digital evolution, while enhancing operational efficiency and accessibility, has also given rise to complex cybersecurity challenges. Cybercriminals now frequently breach sophisticated digital systems to access sensitive personal information and commit financial fraud. Consequently, as the reliance on digital banking continues to grow, so does the urgency to evaluate and strengthen cybersecurity measures. This paper critically examines the emerging cyber risks within the banking sector and assesses the effectiveness of the current security protocols in safeguarding financial infrastructures.</w:t>
      </w:r>
    </w:p>
    <w:p w14:paraId="315FC497" w14:textId="6D144A4A" w:rsidR="005F0FB6" w:rsidRPr="005F0FB6" w:rsidRDefault="005F0FB6" w:rsidP="005F0FB6">
      <w:pPr>
        <w:spacing w:before="1"/>
        <w:ind w:left="2"/>
        <w:jc w:val="both"/>
        <w:rPr>
          <w:rFonts w:ascii="Times New Roman" w:hAnsi="Times New Roman" w:cs="Times New Roman"/>
          <w:iCs/>
          <w:sz w:val="24"/>
          <w:szCs w:val="24"/>
        </w:rPr>
      </w:pPr>
      <w:r w:rsidRPr="005F0FB6">
        <w:rPr>
          <w:rFonts w:ascii="Times New Roman" w:hAnsi="Times New Roman" w:cs="Times New Roman"/>
          <w:b/>
          <w:iCs/>
          <w:sz w:val="24"/>
          <w:szCs w:val="24"/>
        </w:rPr>
        <w:t>Keywords:</w:t>
      </w:r>
      <w:r w:rsidRPr="005F0FB6">
        <w:rPr>
          <w:rFonts w:ascii="Times New Roman" w:hAnsi="Times New Roman" w:cs="Times New Roman"/>
          <w:b/>
          <w:iCs/>
          <w:spacing w:val="-4"/>
          <w:sz w:val="24"/>
          <w:szCs w:val="24"/>
        </w:rPr>
        <w:t xml:space="preserve"> </w:t>
      </w:r>
      <w:r w:rsidRPr="005F0FB6">
        <w:rPr>
          <w:rFonts w:ascii="Times New Roman" w:hAnsi="Times New Roman" w:cs="Times New Roman"/>
          <w:iCs/>
          <w:sz w:val="24"/>
          <w:szCs w:val="24"/>
        </w:rPr>
        <w:t>Cyber,</w:t>
      </w:r>
      <w:r w:rsidRPr="005F0FB6">
        <w:rPr>
          <w:rFonts w:ascii="Times New Roman" w:hAnsi="Times New Roman" w:cs="Times New Roman"/>
          <w:iCs/>
          <w:spacing w:val="-4"/>
          <w:sz w:val="24"/>
          <w:szCs w:val="24"/>
        </w:rPr>
        <w:t xml:space="preserve"> </w:t>
      </w:r>
      <w:r w:rsidRPr="005F0FB6">
        <w:rPr>
          <w:rFonts w:ascii="Times New Roman" w:hAnsi="Times New Roman" w:cs="Times New Roman"/>
          <w:iCs/>
          <w:sz w:val="24"/>
          <w:szCs w:val="24"/>
        </w:rPr>
        <w:t>Security,</w:t>
      </w:r>
      <w:r w:rsidRPr="005F0FB6">
        <w:rPr>
          <w:rFonts w:ascii="Times New Roman" w:hAnsi="Times New Roman" w:cs="Times New Roman"/>
          <w:iCs/>
          <w:spacing w:val="-4"/>
          <w:sz w:val="24"/>
          <w:szCs w:val="24"/>
        </w:rPr>
        <w:t xml:space="preserve"> </w:t>
      </w:r>
      <w:r w:rsidRPr="005F0FB6">
        <w:rPr>
          <w:rFonts w:ascii="Times New Roman" w:hAnsi="Times New Roman" w:cs="Times New Roman"/>
          <w:iCs/>
          <w:sz w:val="24"/>
          <w:szCs w:val="24"/>
        </w:rPr>
        <w:t>Banking,</w:t>
      </w:r>
      <w:r w:rsidRPr="005F0FB6">
        <w:rPr>
          <w:rFonts w:ascii="Times New Roman" w:hAnsi="Times New Roman" w:cs="Times New Roman"/>
          <w:iCs/>
          <w:spacing w:val="-4"/>
          <w:sz w:val="24"/>
          <w:szCs w:val="24"/>
        </w:rPr>
        <w:t xml:space="preserve"> </w:t>
      </w:r>
      <w:r w:rsidRPr="005F0FB6">
        <w:rPr>
          <w:rFonts w:ascii="Times New Roman" w:hAnsi="Times New Roman" w:cs="Times New Roman"/>
          <w:iCs/>
          <w:sz w:val="24"/>
          <w:szCs w:val="24"/>
        </w:rPr>
        <w:t>Computerization,</w:t>
      </w:r>
      <w:r w:rsidRPr="005F0FB6">
        <w:rPr>
          <w:rFonts w:ascii="Times New Roman" w:hAnsi="Times New Roman" w:cs="Times New Roman"/>
          <w:iCs/>
          <w:spacing w:val="-4"/>
          <w:sz w:val="24"/>
          <w:szCs w:val="24"/>
        </w:rPr>
        <w:t xml:space="preserve"> </w:t>
      </w:r>
      <w:r w:rsidRPr="005F0FB6">
        <w:rPr>
          <w:rFonts w:ascii="Times New Roman" w:hAnsi="Times New Roman" w:cs="Times New Roman"/>
          <w:iCs/>
          <w:sz w:val="24"/>
          <w:szCs w:val="24"/>
        </w:rPr>
        <w:t>Transactions</w:t>
      </w:r>
      <w:r w:rsidRPr="005F0FB6">
        <w:rPr>
          <w:rFonts w:ascii="Times New Roman" w:hAnsi="Times New Roman" w:cs="Times New Roman"/>
          <w:iCs/>
          <w:spacing w:val="-2"/>
          <w:sz w:val="24"/>
          <w:szCs w:val="24"/>
        </w:rPr>
        <w:t xml:space="preserve"> Online, Point-of-Sale Terminals, Personally Identifiable Information, Cyber Fraud, Financial Fraud</w:t>
      </w:r>
    </w:p>
    <w:p w14:paraId="3C9BDF2D" w14:textId="77777777" w:rsidR="005F0FB6" w:rsidRDefault="005F0FB6" w:rsidP="005F0FB6">
      <w:pPr>
        <w:pStyle w:val="ListParagraph"/>
        <w:numPr>
          <w:ilvl w:val="0"/>
          <w:numId w:val="1"/>
        </w:numPr>
        <w:spacing w:line="360" w:lineRule="auto"/>
        <w:jc w:val="both"/>
        <w:rPr>
          <w:rFonts w:ascii="Times New Roman" w:hAnsi="Times New Roman" w:cs="Times New Roman"/>
          <w:b/>
          <w:bCs/>
          <w:sz w:val="24"/>
          <w:szCs w:val="24"/>
        </w:rPr>
      </w:pPr>
      <w:r w:rsidRPr="00F61684">
        <w:rPr>
          <w:rFonts w:ascii="Times New Roman" w:hAnsi="Times New Roman" w:cs="Times New Roman"/>
          <w:b/>
          <w:bCs/>
          <w:sz w:val="24"/>
          <w:szCs w:val="24"/>
        </w:rPr>
        <w:t xml:space="preserve">Introduction </w:t>
      </w:r>
    </w:p>
    <w:p w14:paraId="588ED040" w14:textId="5AC7C34A" w:rsidR="005F0FB6" w:rsidRPr="005F0FB6" w:rsidRDefault="005F0FB6" w:rsidP="005F0FB6">
      <w:pPr>
        <w:spacing w:line="360" w:lineRule="auto"/>
        <w:jc w:val="both"/>
        <w:rPr>
          <w:rFonts w:ascii="Times New Roman" w:hAnsi="Times New Roman" w:cs="Times New Roman"/>
          <w:b/>
          <w:bCs/>
          <w:sz w:val="24"/>
          <w:szCs w:val="24"/>
        </w:rPr>
      </w:pPr>
      <w:r w:rsidRPr="005F0FB6">
        <w:rPr>
          <w:rFonts w:ascii="Times New Roman" w:hAnsi="Times New Roman" w:cs="Times New Roman"/>
          <w:sz w:val="24"/>
          <w:szCs w:val="24"/>
        </w:rPr>
        <w:t xml:space="preserve">Digital transformation has revolutionized the banking sector, ushering in enhanced efficiency, greater accessibility, and an improved customer experience. However, this rapid digitalization has concurrently escalated cyber threats, making cybersecurity a critical concern for financial institutions. Today, banks face an array of risks ranging from malware attacks, phishing, identity theft, ransomware, and unauthorized data breaches to more sophisticated forms of cybercrime. These vulnerabilities not only threaten the financial stability of institutions but also erode customer trust and have broader implications for national economic security. Despite the implementation of advanced security protocols such as encryption, multi-factor authentication, </w:t>
      </w:r>
      <w:r w:rsidRPr="005F0FB6">
        <w:rPr>
          <w:rFonts w:ascii="Times New Roman" w:hAnsi="Times New Roman" w:cs="Times New Roman"/>
          <w:sz w:val="24"/>
          <w:szCs w:val="24"/>
        </w:rPr>
        <w:lastRenderedPageBreak/>
        <w:t>and real-time threat detection, banks remain prime targets due to the high value of the sensitive data they manage. Factors such as weak cybersecurity infrastructures, insider threats, and insufficient user awareness further exacerbate these challenges, while the continuously evolving tactics of cybercriminals render existing measures less effective.</w:t>
      </w:r>
    </w:p>
    <w:p w14:paraId="79D8152B" w14:textId="77777777" w:rsidR="005F0FB6" w:rsidRPr="005F0FB6" w:rsidRDefault="005F0FB6" w:rsidP="005F0FB6">
      <w:pPr>
        <w:pStyle w:val="NormalWeb"/>
        <w:spacing w:line="360" w:lineRule="auto"/>
        <w:jc w:val="both"/>
      </w:pPr>
      <w:r w:rsidRPr="005F0FB6">
        <w:t>In addition to these traditional risks, several emerging threats specifically associated with online banking demand urgent attention. The widespread adoption of mobile banking applications, for example, exposes users to heightened vulnerabilities when these apps operate with minimal security measures, significantly increasing the risk of unauthorized access and fraud. Moreover, as banks bolster their internal defenses, cybercriminals are increasingly targeting third-party networks and shared banking systems, which often lack robust security safeguards, thereby serving as easy entry points for attacks. The burgeoning cryptocurrency market further compounds these challenges; the nascent regulatory framework and the rapid pace of technological innovation in this area create opportunities for cyberattacks that exploit security loopholes. These multifaceted risks highlight the pressing need for innovative cybersecurity strategies that can adapt to the dynamic threat landscape and safeguard the digital banking ecosystem.</w:t>
      </w:r>
    </w:p>
    <w:p w14:paraId="01FC1198" w14:textId="77777777" w:rsidR="005F0FB6" w:rsidRPr="005F0FB6" w:rsidRDefault="005F0FB6" w:rsidP="005F0FB6">
      <w:pPr>
        <w:spacing w:line="360" w:lineRule="auto"/>
        <w:jc w:val="both"/>
        <w:rPr>
          <w:rFonts w:ascii="Times New Roman" w:hAnsi="Times New Roman" w:cs="Times New Roman"/>
          <w:sz w:val="24"/>
          <w:szCs w:val="24"/>
        </w:rPr>
      </w:pPr>
      <w:r w:rsidRPr="005F0FB6">
        <w:rPr>
          <w:rFonts w:ascii="Times New Roman" w:hAnsi="Times New Roman" w:cs="Times New Roman"/>
          <w:b/>
          <w:bCs/>
          <w:sz w:val="24"/>
          <w:szCs w:val="24"/>
        </w:rPr>
        <w:t>While extensive research has documented</w:t>
      </w:r>
      <w:r w:rsidRPr="005F0FB6">
        <w:rPr>
          <w:rFonts w:ascii="Times New Roman" w:hAnsi="Times New Roman" w:cs="Times New Roman"/>
          <w:sz w:val="24"/>
          <w:szCs w:val="24"/>
        </w:rPr>
        <w:t xml:space="preserve"> the digital transformation of the banking sector and identified individual cybersecurity threats—such as malware, phishing, and ransomware attacks—there remains a notable gap in integrated studies that holistically evaluate these risks in tandem with current countermeasures. Many existing studies focus on isolated aspects, such as vulnerabilities in mobile banking applications or weaknesses in third-party networks, but they often overlook the interdependencies among these threats and the cumulative impact on overall banking security. Additionally, emerging risks, such as those related to the rapidly evolving cryptocurrency landscape and AI-driven cyberattacks, are underexplored, particularly in the context of developing economies like India, where regulatory frameworks and resource constraints present unique challenges.</w:t>
      </w:r>
    </w:p>
    <w:p w14:paraId="3E3BAEF7" w14:textId="77777777" w:rsidR="005F0FB6" w:rsidRDefault="005F0FB6" w:rsidP="005F0FB6">
      <w:pPr>
        <w:spacing w:line="360" w:lineRule="auto"/>
        <w:jc w:val="both"/>
        <w:rPr>
          <w:rFonts w:ascii="Times New Roman" w:hAnsi="Times New Roman" w:cs="Times New Roman"/>
          <w:sz w:val="24"/>
          <w:szCs w:val="24"/>
        </w:rPr>
      </w:pPr>
      <w:r w:rsidRPr="005F0FB6">
        <w:rPr>
          <w:rFonts w:ascii="Times New Roman" w:hAnsi="Times New Roman" w:cs="Times New Roman"/>
          <w:sz w:val="24"/>
          <w:szCs w:val="24"/>
        </w:rPr>
        <w:t xml:space="preserve">Furthermore, although advanced security protocols (e.g., encryption, multi-factor authentication, real-time threat detection) have been widely implemented, the effectiveness of these measures against sophisticated and dynamic cybercriminal tactics remains insufficiently addressed. There is a need for comprehensive research that not only critically assesses the current state of cybersecurity practices in the banking sector but also explores innovative, adaptive strategies to counter emerging threats. Such research would bridge the gap by </w:t>
      </w:r>
      <w:r w:rsidRPr="005F0FB6">
        <w:rPr>
          <w:rFonts w:ascii="Times New Roman" w:hAnsi="Times New Roman" w:cs="Times New Roman"/>
          <w:sz w:val="24"/>
          <w:szCs w:val="24"/>
        </w:rPr>
        <w:lastRenderedPageBreak/>
        <w:t>integrating technical, organizational, and regulatory perspectives, ultimately contributing to a more robust and resilient digital banking infrastructure.</w:t>
      </w:r>
    </w:p>
    <w:p w14:paraId="4A3B76A8" w14:textId="3B4B2BF5" w:rsidR="005F0FB6" w:rsidRPr="005F0FB6" w:rsidRDefault="005F0FB6" w:rsidP="005F0FB6">
      <w:pPr>
        <w:pStyle w:val="ListParagraph"/>
        <w:numPr>
          <w:ilvl w:val="0"/>
          <w:numId w:val="1"/>
        </w:numPr>
        <w:spacing w:line="360" w:lineRule="auto"/>
        <w:jc w:val="both"/>
        <w:rPr>
          <w:rFonts w:ascii="Times New Roman" w:hAnsi="Times New Roman" w:cs="Times New Roman"/>
          <w:b/>
          <w:bCs/>
          <w:sz w:val="24"/>
          <w:szCs w:val="24"/>
        </w:rPr>
      </w:pPr>
      <w:r w:rsidRPr="005F0FB6">
        <w:rPr>
          <w:rFonts w:ascii="Times New Roman" w:hAnsi="Times New Roman" w:cs="Times New Roman"/>
          <w:b/>
          <w:bCs/>
          <w:sz w:val="24"/>
          <w:szCs w:val="24"/>
        </w:rPr>
        <w:t>Review of literature :</w:t>
      </w:r>
    </w:p>
    <w:p w14:paraId="077FB0AA" w14:textId="157FADBF" w:rsidR="005F0FB6" w:rsidRPr="005F0FB6" w:rsidRDefault="005F0FB6" w:rsidP="005F0FB6">
      <w:pPr>
        <w:pStyle w:val="BodyText"/>
        <w:spacing w:before="62" w:line="360" w:lineRule="auto"/>
        <w:ind w:right="52" w:firstLine="0"/>
        <w:rPr>
          <w:rFonts w:ascii="Times New Roman" w:hAnsi="Times New Roman" w:cs="Times New Roman"/>
          <w:sz w:val="24"/>
          <w:szCs w:val="24"/>
        </w:rPr>
      </w:pPr>
      <w:r w:rsidRPr="005F0FB6">
        <w:rPr>
          <w:rFonts w:ascii="Times New Roman" w:hAnsi="Times New Roman" w:cs="Times New Roman"/>
          <w:b/>
          <w:sz w:val="24"/>
          <w:szCs w:val="24"/>
        </w:rPr>
        <w:t xml:space="preserve">Al-alawi, 2020 </w:t>
      </w:r>
      <w:r w:rsidRPr="005F0FB6">
        <w:rPr>
          <w:rFonts w:ascii="Times New Roman" w:hAnsi="Times New Roman" w:cs="Times New Roman"/>
          <w:sz w:val="24"/>
          <w:szCs w:val="24"/>
        </w:rPr>
        <w:t>studied "</w:t>
      </w:r>
      <w:r w:rsidRPr="005F0FB6">
        <w:rPr>
          <w:rFonts w:ascii="Times New Roman" w:hAnsi="Times New Roman" w:cs="Times New Roman"/>
          <w:i/>
          <w:sz w:val="24"/>
          <w:szCs w:val="24"/>
        </w:rPr>
        <w:t>The Significance of Cyber security System in Helping Managing Risk</w:t>
      </w:r>
      <w:r w:rsidRPr="005F0FB6">
        <w:rPr>
          <w:rFonts w:ascii="Times New Roman" w:hAnsi="Times New Roman" w:cs="Times New Roman"/>
          <w:i/>
          <w:spacing w:val="40"/>
          <w:sz w:val="24"/>
          <w:szCs w:val="24"/>
        </w:rPr>
        <w:t xml:space="preserve"> </w:t>
      </w:r>
      <w:r w:rsidRPr="005F0FB6">
        <w:rPr>
          <w:rFonts w:ascii="Times New Roman" w:hAnsi="Times New Roman" w:cs="Times New Roman"/>
          <w:i/>
          <w:sz w:val="24"/>
          <w:szCs w:val="24"/>
        </w:rPr>
        <w:t>in Banking and Financial Sector</w:t>
      </w:r>
      <w:r w:rsidRPr="005F0FB6">
        <w:rPr>
          <w:rFonts w:ascii="Times New Roman" w:hAnsi="Times New Roman" w:cs="Times New Roman"/>
          <w:sz w:val="24"/>
          <w:szCs w:val="24"/>
        </w:rPr>
        <w:t>" The goal of this study is to show the major impact and benefits of implementing cyber security in an organization’s systems, with an emphasis on the banking sector. In addition,</w:t>
      </w:r>
      <w:r w:rsidRPr="005F0FB6">
        <w:rPr>
          <w:rFonts w:ascii="Times New Roman" w:hAnsi="Times New Roman" w:cs="Times New Roman"/>
          <w:spacing w:val="-1"/>
          <w:sz w:val="24"/>
          <w:szCs w:val="24"/>
        </w:rPr>
        <w:t xml:space="preserve"> </w:t>
      </w:r>
      <w:r w:rsidRPr="005F0FB6">
        <w:rPr>
          <w:rFonts w:ascii="Times New Roman" w:hAnsi="Times New Roman" w:cs="Times New Roman"/>
          <w:sz w:val="24"/>
          <w:szCs w:val="24"/>
        </w:rPr>
        <w:t>the</w:t>
      </w:r>
      <w:r w:rsidRPr="005F0FB6">
        <w:rPr>
          <w:rFonts w:ascii="Times New Roman" w:hAnsi="Times New Roman" w:cs="Times New Roman"/>
          <w:spacing w:val="-1"/>
          <w:sz w:val="24"/>
          <w:szCs w:val="24"/>
        </w:rPr>
        <w:t xml:space="preserve"> </w:t>
      </w:r>
      <w:r w:rsidRPr="005F0FB6">
        <w:rPr>
          <w:rFonts w:ascii="Times New Roman" w:hAnsi="Times New Roman" w:cs="Times New Roman"/>
          <w:sz w:val="24"/>
          <w:szCs w:val="24"/>
        </w:rPr>
        <w:t>goal</w:t>
      </w:r>
      <w:r w:rsidRPr="005F0FB6">
        <w:rPr>
          <w:rFonts w:ascii="Times New Roman" w:hAnsi="Times New Roman" w:cs="Times New Roman"/>
          <w:spacing w:val="-1"/>
          <w:sz w:val="24"/>
          <w:szCs w:val="24"/>
        </w:rPr>
        <w:t xml:space="preserve"> </w:t>
      </w:r>
      <w:r w:rsidRPr="005F0FB6">
        <w:rPr>
          <w:rFonts w:ascii="Times New Roman" w:hAnsi="Times New Roman" w:cs="Times New Roman"/>
          <w:sz w:val="24"/>
          <w:szCs w:val="24"/>
        </w:rPr>
        <w:t>of</w:t>
      </w:r>
      <w:r w:rsidRPr="005F0FB6">
        <w:rPr>
          <w:rFonts w:ascii="Times New Roman" w:hAnsi="Times New Roman" w:cs="Times New Roman"/>
          <w:spacing w:val="-1"/>
          <w:sz w:val="24"/>
          <w:szCs w:val="24"/>
        </w:rPr>
        <w:t xml:space="preserve"> </w:t>
      </w:r>
      <w:r w:rsidRPr="005F0FB6">
        <w:rPr>
          <w:rFonts w:ascii="Times New Roman" w:hAnsi="Times New Roman" w:cs="Times New Roman"/>
          <w:sz w:val="24"/>
          <w:szCs w:val="24"/>
        </w:rPr>
        <w:t>this research</w:t>
      </w:r>
      <w:r w:rsidRPr="005F0FB6">
        <w:rPr>
          <w:rFonts w:ascii="Times New Roman" w:hAnsi="Times New Roman" w:cs="Times New Roman"/>
          <w:spacing w:val="-1"/>
          <w:sz w:val="24"/>
          <w:szCs w:val="24"/>
        </w:rPr>
        <w:t xml:space="preserve"> </w:t>
      </w:r>
      <w:r w:rsidRPr="005F0FB6">
        <w:rPr>
          <w:rFonts w:ascii="Times New Roman" w:hAnsi="Times New Roman" w:cs="Times New Roman"/>
          <w:sz w:val="24"/>
          <w:szCs w:val="24"/>
        </w:rPr>
        <w:t>is to</w:t>
      </w:r>
      <w:r w:rsidRPr="005F0FB6">
        <w:rPr>
          <w:rFonts w:ascii="Times New Roman" w:hAnsi="Times New Roman" w:cs="Times New Roman"/>
          <w:spacing w:val="-1"/>
          <w:sz w:val="24"/>
          <w:szCs w:val="24"/>
        </w:rPr>
        <w:t xml:space="preserve"> </w:t>
      </w:r>
      <w:r w:rsidRPr="005F0FB6">
        <w:rPr>
          <w:rFonts w:ascii="Times New Roman" w:hAnsi="Times New Roman" w:cs="Times New Roman"/>
          <w:sz w:val="24"/>
          <w:szCs w:val="24"/>
        </w:rPr>
        <w:t>promote</w:t>
      </w:r>
      <w:r w:rsidRPr="005F0FB6">
        <w:rPr>
          <w:rFonts w:ascii="Times New Roman" w:hAnsi="Times New Roman" w:cs="Times New Roman"/>
          <w:spacing w:val="-1"/>
          <w:sz w:val="24"/>
          <w:szCs w:val="24"/>
        </w:rPr>
        <w:t xml:space="preserve"> </w:t>
      </w:r>
      <w:r w:rsidRPr="005F0FB6">
        <w:rPr>
          <w:rFonts w:ascii="Times New Roman" w:hAnsi="Times New Roman" w:cs="Times New Roman"/>
          <w:sz w:val="24"/>
          <w:szCs w:val="24"/>
        </w:rPr>
        <w:t>the</w:t>
      </w:r>
      <w:r w:rsidRPr="005F0FB6">
        <w:rPr>
          <w:rFonts w:ascii="Times New Roman" w:hAnsi="Times New Roman" w:cs="Times New Roman"/>
          <w:spacing w:val="-1"/>
          <w:sz w:val="24"/>
          <w:szCs w:val="24"/>
        </w:rPr>
        <w:t xml:space="preserve"> </w:t>
      </w:r>
      <w:r w:rsidRPr="005F0FB6">
        <w:rPr>
          <w:rFonts w:ascii="Times New Roman" w:hAnsi="Times New Roman" w:cs="Times New Roman"/>
          <w:sz w:val="24"/>
          <w:szCs w:val="24"/>
        </w:rPr>
        <w:t>use</w:t>
      </w:r>
      <w:r w:rsidRPr="005F0FB6">
        <w:rPr>
          <w:rFonts w:ascii="Times New Roman" w:hAnsi="Times New Roman" w:cs="Times New Roman"/>
          <w:spacing w:val="-3"/>
          <w:sz w:val="24"/>
          <w:szCs w:val="24"/>
        </w:rPr>
        <w:t xml:space="preserve"> </w:t>
      </w:r>
      <w:r w:rsidRPr="005F0FB6">
        <w:rPr>
          <w:rFonts w:ascii="Times New Roman" w:hAnsi="Times New Roman" w:cs="Times New Roman"/>
          <w:sz w:val="24"/>
          <w:szCs w:val="24"/>
        </w:rPr>
        <w:t>of</w:t>
      </w:r>
      <w:r w:rsidRPr="005F0FB6">
        <w:rPr>
          <w:rFonts w:ascii="Times New Roman" w:hAnsi="Times New Roman" w:cs="Times New Roman"/>
          <w:spacing w:val="-1"/>
          <w:sz w:val="24"/>
          <w:szCs w:val="24"/>
        </w:rPr>
        <w:t xml:space="preserve"> </w:t>
      </w:r>
      <w:r w:rsidRPr="005F0FB6">
        <w:rPr>
          <w:rFonts w:ascii="Times New Roman" w:hAnsi="Times New Roman" w:cs="Times New Roman"/>
          <w:sz w:val="24"/>
          <w:szCs w:val="24"/>
        </w:rPr>
        <w:t>cyber security</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in</w:t>
      </w:r>
      <w:r w:rsidRPr="005F0FB6">
        <w:rPr>
          <w:rFonts w:ascii="Times New Roman" w:hAnsi="Times New Roman" w:cs="Times New Roman"/>
          <w:spacing w:val="-1"/>
          <w:sz w:val="24"/>
          <w:szCs w:val="24"/>
        </w:rPr>
        <w:t xml:space="preserve"> </w:t>
      </w:r>
      <w:r w:rsidRPr="005F0FB6">
        <w:rPr>
          <w:rFonts w:ascii="Times New Roman" w:hAnsi="Times New Roman" w:cs="Times New Roman"/>
          <w:sz w:val="24"/>
          <w:szCs w:val="24"/>
        </w:rPr>
        <w:t>order</w:t>
      </w:r>
      <w:r w:rsidRPr="005F0FB6">
        <w:rPr>
          <w:rFonts w:ascii="Times New Roman" w:hAnsi="Times New Roman" w:cs="Times New Roman"/>
          <w:spacing w:val="-1"/>
          <w:sz w:val="24"/>
          <w:szCs w:val="24"/>
        </w:rPr>
        <w:t xml:space="preserve"> </w:t>
      </w:r>
      <w:r w:rsidRPr="005F0FB6">
        <w:rPr>
          <w:rFonts w:ascii="Times New Roman" w:hAnsi="Times New Roman" w:cs="Times New Roman"/>
          <w:sz w:val="24"/>
          <w:szCs w:val="24"/>
        </w:rPr>
        <w:t>to</w:t>
      </w:r>
      <w:r w:rsidRPr="005F0FB6">
        <w:rPr>
          <w:rFonts w:ascii="Times New Roman" w:hAnsi="Times New Roman" w:cs="Times New Roman"/>
          <w:spacing w:val="-1"/>
          <w:sz w:val="24"/>
          <w:szCs w:val="24"/>
        </w:rPr>
        <w:t xml:space="preserve"> </w:t>
      </w:r>
      <w:r w:rsidRPr="005F0FB6">
        <w:rPr>
          <w:rFonts w:ascii="Times New Roman" w:hAnsi="Times New Roman" w:cs="Times New Roman"/>
          <w:sz w:val="24"/>
          <w:szCs w:val="24"/>
        </w:rPr>
        <w:t>keep</w:t>
      </w:r>
      <w:r w:rsidRPr="005F0FB6">
        <w:rPr>
          <w:rFonts w:ascii="Times New Roman" w:hAnsi="Times New Roman" w:cs="Times New Roman"/>
          <w:spacing w:val="-1"/>
          <w:sz w:val="24"/>
          <w:szCs w:val="24"/>
        </w:rPr>
        <w:t xml:space="preserve"> </w:t>
      </w:r>
      <w:r w:rsidRPr="005F0FB6">
        <w:rPr>
          <w:rFonts w:ascii="Times New Roman" w:hAnsi="Times New Roman" w:cs="Times New Roman"/>
          <w:sz w:val="24"/>
          <w:szCs w:val="24"/>
        </w:rPr>
        <w:t>information</w:t>
      </w:r>
      <w:r w:rsidRPr="005F0FB6">
        <w:rPr>
          <w:rFonts w:ascii="Times New Roman" w:hAnsi="Times New Roman" w:cs="Times New Roman"/>
          <w:spacing w:val="-3"/>
          <w:sz w:val="24"/>
          <w:szCs w:val="24"/>
        </w:rPr>
        <w:t xml:space="preserve"> </w:t>
      </w:r>
      <w:r w:rsidRPr="005F0FB6">
        <w:rPr>
          <w:rFonts w:ascii="Times New Roman" w:hAnsi="Times New Roman" w:cs="Times New Roman"/>
          <w:sz w:val="24"/>
          <w:szCs w:val="24"/>
        </w:rPr>
        <w:t>safe and properly manage risk. Many banking and financial institutions, on the other hand, remain cautious when it comes to the application and usage of cyber security. In fact, many financial organizations may</w:t>
      </w:r>
      <w:r w:rsidRPr="005F0FB6">
        <w:rPr>
          <w:rFonts w:ascii="Times New Roman" w:hAnsi="Times New Roman" w:cs="Times New Roman"/>
          <w:spacing w:val="40"/>
          <w:sz w:val="24"/>
          <w:szCs w:val="24"/>
        </w:rPr>
        <w:t xml:space="preserve"> </w:t>
      </w:r>
      <w:r w:rsidRPr="005F0FB6">
        <w:rPr>
          <w:rFonts w:ascii="Times New Roman" w:hAnsi="Times New Roman" w:cs="Times New Roman"/>
          <w:sz w:val="24"/>
          <w:szCs w:val="24"/>
        </w:rPr>
        <w:t>be completely unaware of the advantages of cyber security. Furthermore, its application’s higher expenditures could be a factor in its rejection. As a result, numerous questions were posed to measure the level of cyber security awareness and abilities in these banks.</w:t>
      </w:r>
    </w:p>
    <w:p w14:paraId="48A922EE" w14:textId="55260E7F" w:rsidR="005F0FB6" w:rsidRPr="005F0FB6" w:rsidRDefault="005F0FB6" w:rsidP="005F0FB6">
      <w:pPr>
        <w:pStyle w:val="BodyText"/>
        <w:spacing w:before="60" w:line="360" w:lineRule="auto"/>
        <w:ind w:right="55" w:firstLine="0"/>
        <w:rPr>
          <w:rFonts w:ascii="Times New Roman" w:hAnsi="Times New Roman" w:cs="Times New Roman"/>
          <w:sz w:val="24"/>
          <w:szCs w:val="24"/>
        </w:rPr>
      </w:pPr>
      <w:proofErr w:type="spellStart"/>
      <w:r w:rsidRPr="005F0FB6">
        <w:rPr>
          <w:rFonts w:ascii="Times New Roman" w:hAnsi="Times New Roman" w:cs="Times New Roman"/>
          <w:b/>
          <w:sz w:val="24"/>
          <w:szCs w:val="24"/>
        </w:rPr>
        <w:t>Alghazo</w:t>
      </w:r>
      <w:proofErr w:type="spellEnd"/>
      <w:r w:rsidRPr="005F0FB6">
        <w:rPr>
          <w:rFonts w:ascii="Times New Roman" w:hAnsi="Times New Roman" w:cs="Times New Roman"/>
          <w:b/>
          <w:sz w:val="24"/>
          <w:szCs w:val="24"/>
        </w:rPr>
        <w:t xml:space="preserve"> et al., 2018 </w:t>
      </w:r>
      <w:r w:rsidRPr="005F0FB6">
        <w:rPr>
          <w:rFonts w:ascii="Times New Roman" w:hAnsi="Times New Roman" w:cs="Times New Roman"/>
          <w:sz w:val="24"/>
          <w:szCs w:val="24"/>
        </w:rPr>
        <w:t>studied "</w:t>
      </w:r>
      <w:r w:rsidRPr="005F0FB6">
        <w:rPr>
          <w:rFonts w:ascii="Times New Roman" w:hAnsi="Times New Roman" w:cs="Times New Roman"/>
          <w:i/>
          <w:sz w:val="24"/>
          <w:szCs w:val="24"/>
        </w:rPr>
        <w:t xml:space="preserve">Cyber Security Analysis of Internet Banking </w:t>
      </w:r>
      <w:proofErr w:type="gramStart"/>
      <w:r w:rsidRPr="005F0FB6">
        <w:rPr>
          <w:rFonts w:ascii="Times New Roman" w:hAnsi="Times New Roman" w:cs="Times New Roman"/>
          <w:i/>
          <w:sz w:val="24"/>
          <w:szCs w:val="24"/>
        </w:rPr>
        <w:t>In</w:t>
      </w:r>
      <w:proofErr w:type="gramEnd"/>
      <w:r w:rsidRPr="005F0FB6">
        <w:rPr>
          <w:rFonts w:ascii="Times New Roman" w:hAnsi="Times New Roman" w:cs="Times New Roman"/>
          <w:i/>
          <w:sz w:val="24"/>
          <w:szCs w:val="24"/>
        </w:rPr>
        <w:t xml:space="preserve"> Emerging Countries: User and Bank perspectives </w:t>
      </w:r>
      <w:r w:rsidRPr="005F0FB6">
        <w:rPr>
          <w:rFonts w:ascii="Times New Roman" w:hAnsi="Times New Roman" w:cs="Times New Roman"/>
          <w:sz w:val="24"/>
          <w:szCs w:val="24"/>
        </w:rPr>
        <w:t>" Internet banking, also known as Electronic banking (E-banking), Online banking, and Virtual banking, is frequently pushed as a convenient banking alternative, according to the study. In the banking business, internet banking has shown to be an optimal and profitable method of banking. The majority of banks have quickly adopted this technology in order to save money and improve customer service. The adoption of technology is based on the gathering of knowledge and the formulation of a set of beliefs that will assist the user in accepting or rejecting it. The technology acceptance model (TAM) states that user acceptance of technology is influenced by two factors: ease of use and utility.</w:t>
      </w:r>
    </w:p>
    <w:p w14:paraId="1BADCEA4" w14:textId="168961D0" w:rsidR="005F0FB6" w:rsidRPr="005F0FB6" w:rsidRDefault="005F0FB6" w:rsidP="005F0FB6">
      <w:pPr>
        <w:pStyle w:val="BodyText"/>
        <w:spacing w:before="59" w:line="360" w:lineRule="auto"/>
        <w:ind w:right="53" w:firstLine="0"/>
        <w:rPr>
          <w:rFonts w:ascii="Times New Roman" w:hAnsi="Times New Roman" w:cs="Times New Roman"/>
          <w:sz w:val="24"/>
          <w:szCs w:val="24"/>
        </w:rPr>
      </w:pPr>
      <w:r w:rsidRPr="005F0FB6">
        <w:rPr>
          <w:rFonts w:ascii="Times New Roman" w:hAnsi="Times New Roman" w:cs="Times New Roman"/>
          <w:b/>
          <w:sz w:val="24"/>
          <w:szCs w:val="24"/>
        </w:rPr>
        <w:t xml:space="preserve">Marshall, 2010 </w:t>
      </w:r>
      <w:r w:rsidRPr="005F0FB6">
        <w:rPr>
          <w:rFonts w:ascii="Times New Roman" w:hAnsi="Times New Roman" w:cs="Times New Roman"/>
          <w:sz w:val="24"/>
          <w:szCs w:val="24"/>
        </w:rPr>
        <w:t>studied "</w:t>
      </w:r>
      <w:r w:rsidRPr="005F0FB6">
        <w:rPr>
          <w:rFonts w:ascii="Times New Roman" w:hAnsi="Times New Roman" w:cs="Times New Roman"/>
          <w:i/>
          <w:sz w:val="24"/>
          <w:szCs w:val="24"/>
        </w:rPr>
        <w:t>Online Banking: Information Security vs. Hackers Research Paper</w:t>
      </w:r>
      <w:r w:rsidRPr="005F0FB6">
        <w:rPr>
          <w:rFonts w:ascii="Times New Roman" w:hAnsi="Times New Roman" w:cs="Times New Roman"/>
          <w:sz w:val="24"/>
          <w:szCs w:val="24"/>
        </w:rPr>
        <w:t>" Banks and Savings &amp; Loans were designated as financial institutions, and both are custodians of their customers’ money, but a financial institution is even more responsible for their customers’ personal and legacy data. Day-to-day transactions, such as deposits, withdrawals, balance amount, social security number, birth date, loan information, partnership agreements related to a loan, year-to-date statements, and a host of other extremely sensitive financial information are examples of information that financial institutions are the custodian of records for their commercial and personal banking customers. All of the above-mentioned</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records, transactions, and</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sensitive information</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are</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events</w:t>
      </w:r>
      <w:r w:rsidRPr="005F0FB6">
        <w:rPr>
          <w:rFonts w:ascii="Times New Roman" w:hAnsi="Times New Roman" w:cs="Times New Roman"/>
          <w:spacing w:val="-1"/>
          <w:sz w:val="24"/>
          <w:szCs w:val="24"/>
        </w:rPr>
        <w:t xml:space="preserve"> </w:t>
      </w:r>
      <w:r w:rsidRPr="005F0FB6">
        <w:rPr>
          <w:rFonts w:ascii="Times New Roman" w:hAnsi="Times New Roman" w:cs="Times New Roman"/>
          <w:sz w:val="24"/>
          <w:szCs w:val="24"/>
        </w:rPr>
        <w:t>that</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happen</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more than</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50% of the time online.</w:t>
      </w:r>
    </w:p>
    <w:p w14:paraId="16EB101F" w14:textId="47D472EA" w:rsidR="005F0FB6" w:rsidRPr="005F0FB6" w:rsidRDefault="005F0FB6" w:rsidP="005F0FB6">
      <w:pPr>
        <w:pStyle w:val="BodyText"/>
        <w:spacing w:before="60" w:line="360" w:lineRule="auto"/>
        <w:ind w:right="53" w:firstLine="0"/>
        <w:rPr>
          <w:rFonts w:ascii="Times New Roman" w:hAnsi="Times New Roman" w:cs="Times New Roman"/>
          <w:sz w:val="24"/>
          <w:szCs w:val="24"/>
        </w:rPr>
      </w:pPr>
      <w:proofErr w:type="spellStart"/>
      <w:r w:rsidRPr="005F0FB6">
        <w:rPr>
          <w:rFonts w:ascii="Times New Roman" w:hAnsi="Times New Roman" w:cs="Times New Roman"/>
          <w:b/>
          <w:sz w:val="24"/>
          <w:szCs w:val="24"/>
        </w:rPr>
        <w:lastRenderedPageBreak/>
        <w:t>Ojeka</w:t>
      </w:r>
      <w:proofErr w:type="spellEnd"/>
      <w:r w:rsidRPr="005F0FB6">
        <w:rPr>
          <w:rFonts w:ascii="Times New Roman" w:hAnsi="Times New Roman" w:cs="Times New Roman"/>
          <w:b/>
          <w:sz w:val="24"/>
          <w:szCs w:val="24"/>
        </w:rPr>
        <w:t xml:space="preserve">, Ben-Caleb, &amp; Ekpe, 2017 </w:t>
      </w:r>
      <w:r w:rsidRPr="005F0FB6">
        <w:rPr>
          <w:rFonts w:ascii="Times New Roman" w:hAnsi="Times New Roman" w:cs="Times New Roman"/>
          <w:sz w:val="24"/>
          <w:szCs w:val="24"/>
        </w:rPr>
        <w:t>studied "</w:t>
      </w:r>
      <w:r w:rsidRPr="005F0FB6">
        <w:rPr>
          <w:rFonts w:ascii="Times New Roman" w:hAnsi="Times New Roman" w:cs="Times New Roman"/>
          <w:i/>
          <w:sz w:val="24"/>
          <w:szCs w:val="24"/>
        </w:rPr>
        <w:t>Cyber Security in the Nigerian Banking Sector: An Appraisal of Audit Committee Effectiveness</w:t>
      </w:r>
      <w:r w:rsidRPr="005F0FB6">
        <w:rPr>
          <w:rFonts w:ascii="Times New Roman" w:hAnsi="Times New Roman" w:cs="Times New Roman"/>
          <w:sz w:val="24"/>
          <w:szCs w:val="24"/>
        </w:rPr>
        <w:t>" and noticed that Internet cyber thieves continue to improve their fraud methods, resulting in annual losses of billions of naira. As a result, the audit committee will need to obtain technological skills, as the criminal has more authority and better technical facilities to carry out his or her crime. In the best interests of banks, the audit committee must develop technological knowledge in order to stay up with the worldwide community’s developing trend. In terms of financial competence in cyber security, an audit committee needs a high level of financial literacy to successfully manage a company’s financial control and reporting. The responsibility of an audit committee in overseeing managerial accountability is broad, encompassing the entire risk management process. This necessitates accounting skills on the part of the audit committee in order to gain a thorough understanding of the financial repercussions of cybercrime.</w:t>
      </w:r>
    </w:p>
    <w:p w14:paraId="7EB47782" w14:textId="2237544A" w:rsidR="005F0FB6" w:rsidRPr="005F0FB6" w:rsidRDefault="005F0FB6" w:rsidP="005F0FB6">
      <w:pPr>
        <w:spacing w:before="61" w:line="360" w:lineRule="auto"/>
        <w:jc w:val="both"/>
        <w:rPr>
          <w:rFonts w:ascii="Times New Roman" w:hAnsi="Times New Roman" w:cs="Times New Roman"/>
          <w:sz w:val="24"/>
          <w:szCs w:val="24"/>
        </w:rPr>
      </w:pPr>
      <w:r w:rsidRPr="005F0FB6">
        <w:rPr>
          <w:rFonts w:ascii="Times New Roman" w:hAnsi="Times New Roman" w:cs="Times New Roman"/>
          <w:b/>
          <w:sz w:val="24"/>
          <w:szCs w:val="24"/>
        </w:rPr>
        <w:t>Rajendran,</w:t>
      </w:r>
      <w:r w:rsidRPr="005F0FB6">
        <w:rPr>
          <w:rFonts w:ascii="Times New Roman" w:hAnsi="Times New Roman" w:cs="Times New Roman"/>
          <w:b/>
          <w:spacing w:val="23"/>
          <w:sz w:val="24"/>
          <w:szCs w:val="24"/>
        </w:rPr>
        <w:t xml:space="preserve"> </w:t>
      </w:r>
      <w:r w:rsidRPr="005F0FB6">
        <w:rPr>
          <w:rFonts w:ascii="Times New Roman" w:hAnsi="Times New Roman" w:cs="Times New Roman"/>
          <w:b/>
          <w:sz w:val="24"/>
          <w:szCs w:val="24"/>
        </w:rPr>
        <w:t>2018</w:t>
      </w:r>
      <w:r w:rsidRPr="005F0FB6">
        <w:rPr>
          <w:rFonts w:ascii="Times New Roman" w:hAnsi="Times New Roman" w:cs="Times New Roman"/>
          <w:b/>
          <w:spacing w:val="21"/>
          <w:sz w:val="24"/>
          <w:szCs w:val="24"/>
        </w:rPr>
        <w:t xml:space="preserve"> </w:t>
      </w:r>
      <w:r w:rsidRPr="005F0FB6">
        <w:rPr>
          <w:rFonts w:ascii="Times New Roman" w:hAnsi="Times New Roman" w:cs="Times New Roman"/>
          <w:sz w:val="24"/>
          <w:szCs w:val="24"/>
        </w:rPr>
        <w:t>discovered</w:t>
      </w:r>
      <w:r w:rsidRPr="005F0FB6">
        <w:rPr>
          <w:rFonts w:ascii="Times New Roman" w:hAnsi="Times New Roman" w:cs="Times New Roman"/>
          <w:spacing w:val="9"/>
          <w:sz w:val="24"/>
          <w:szCs w:val="24"/>
        </w:rPr>
        <w:t xml:space="preserve"> </w:t>
      </w:r>
      <w:r w:rsidRPr="005F0FB6">
        <w:rPr>
          <w:rFonts w:ascii="Times New Roman" w:hAnsi="Times New Roman" w:cs="Times New Roman"/>
          <w:sz w:val="24"/>
          <w:szCs w:val="24"/>
        </w:rPr>
        <w:t>that</w:t>
      </w:r>
      <w:r w:rsidRPr="005F0FB6">
        <w:rPr>
          <w:rFonts w:ascii="Times New Roman" w:hAnsi="Times New Roman" w:cs="Times New Roman"/>
          <w:spacing w:val="11"/>
          <w:sz w:val="24"/>
          <w:szCs w:val="24"/>
        </w:rPr>
        <w:t xml:space="preserve"> </w:t>
      </w:r>
      <w:r w:rsidRPr="005F0FB6">
        <w:rPr>
          <w:rFonts w:ascii="Times New Roman" w:hAnsi="Times New Roman" w:cs="Times New Roman"/>
          <w:sz w:val="24"/>
          <w:szCs w:val="24"/>
        </w:rPr>
        <w:t>there</w:t>
      </w:r>
      <w:r w:rsidRPr="005F0FB6">
        <w:rPr>
          <w:rFonts w:ascii="Times New Roman" w:hAnsi="Times New Roman" w:cs="Times New Roman"/>
          <w:spacing w:val="9"/>
          <w:sz w:val="24"/>
          <w:szCs w:val="24"/>
        </w:rPr>
        <w:t xml:space="preserve"> </w:t>
      </w:r>
      <w:r w:rsidRPr="005F0FB6">
        <w:rPr>
          <w:rFonts w:ascii="Times New Roman" w:hAnsi="Times New Roman" w:cs="Times New Roman"/>
          <w:sz w:val="24"/>
          <w:szCs w:val="24"/>
        </w:rPr>
        <w:t>is</w:t>
      </w:r>
      <w:r w:rsidRPr="005F0FB6">
        <w:rPr>
          <w:rFonts w:ascii="Times New Roman" w:hAnsi="Times New Roman" w:cs="Times New Roman"/>
          <w:spacing w:val="10"/>
          <w:sz w:val="24"/>
          <w:szCs w:val="24"/>
        </w:rPr>
        <w:t xml:space="preserve"> </w:t>
      </w:r>
      <w:r w:rsidRPr="005F0FB6">
        <w:rPr>
          <w:rFonts w:ascii="Times New Roman" w:hAnsi="Times New Roman" w:cs="Times New Roman"/>
          <w:sz w:val="24"/>
          <w:szCs w:val="24"/>
        </w:rPr>
        <w:t>Cyber</w:t>
      </w:r>
      <w:r w:rsidRPr="005F0FB6">
        <w:rPr>
          <w:rFonts w:ascii="Times New Roman" w:hAnsi="Times New Roman" w:cs="Times New Roman"/>
          <w:spacing w:val="9"/>
          <w:sz w:val="24"/>
          <w:szCs w:val="24"/>
        </w:rPr>
        <w:t xml:space="preserve"> </w:t>
      </w:r>
      <w:r w:rsidRPr="005F0FB6">
        <w:rPr>
          <w:rFonts w:ascii="Times New Roman" w:hAnsi="Times New Roman" w:cs="Times New Roman"/>
          <w:sz w:val="24"/>
          <w:szCs w:val="24"/>
        </w:rPr>
        <w:t>Crime</w:t>
      </w:r>
      <w:r w:rsidRPr="005F0FB6">
        <w:rPr>
          <w:rFonts w:ascii="Times New Roman" w:hAnsi="Times New Roman" w:cs="Times New Roman"/>
          <w:spacing w:val="9"/>
          <w:sz w:val="24"/>
          <w:szCs w:val="24"/>
        </w:rPr>
        <w:t xml:space="preserve"> </w:t>
      </w:r>
      <w:r w:rsidRPr="005F0FB6">
        <w:rPr>
          <w:rFonts w:ascii="Times New Roman" w:hAnsi="Times New Roman" w:cs="Times New Roman"/>
          <w:sz w:val="24"/>
          <w:szCs w:val="24"/>
        </w:rPr>
        <w:t>as</w:t>
      </w:r>
      <w:r w:rsidRPr="005F0FB6">
        <w:rPr>
          <w:rFonts w:ascii="Times New Roman" w:hAnsi="Times New Roman" w:cs="Times New Roman"/>
          <w:spacing w:val="12"/>
          <w:sz w:val="24"/>
          <w:szCs w:val="24"/>
        </w:rPr>
        <w:t xml:space="preserve"> </w:t>
      </w:r>
      <w:r w:rsidRPr="005F0FB6">
        <w:rPr>
          <w:rFonts w:ascii="Times New Roman" w:hAnsi="Times New Roman" w:cs="Times New Roman"/>
          <w:sz w:val="24"/>
          <w:szCs w:val="24"/>
        </w:rPr>
        <w:t>a</w:t>
      </w:r>
      <w:r w:rsidRPr="005F0FB6">
        <w:rPr>
          <w:rFonts w:ascii="Times New Roman" w:hAnsi="Times New Roman" w:cs="Times New Roman"/>
          <w:spacing w:val="9"/>
          <w:sz w:val="24"/>
          <w:szCs w:val="24"/>
        </w:rPr>
        <w:t xml:space="preserve"> </w:t>
      </w:r>
      <w:r w:rsidRPr="005F0FB6">
        <w:rPr>
          <w:rFonts w:ascii="Times New Roman" w:hAnsi="Times New Roman" w:cs="Times New Roman"/>
          <w:sz w:val="24"/>
          <w:szCs w:val="24"/>
        </w:rPr>
        <w:t>Service!</w:t>
      </w:r>
      <w:r w:rsidRPr="005F0FB6">
        <w:rPr>
          <w:rFonts w:ascii="Times New Roman" w:hAnsi="Times New Roman" w:cs="Times New Roman"/>
          <w:spacing w:val="9"/>
          <w:sz w:val="24"/>
          <w:szCs w:val="24"/>
        </w:rPr>
        <w:t xml:space="preserve"> </w:t>
      </w:r>
      <w:r w:rsidRPr="005F0FB6">
        <w:rPr>
          <w:rFonts w:ascii="Times New Roman" w:hAnsi="Times New Roman" w:cs="Times New Roman"/>
          <w:sz w:val="24"/>
          <w:szCs w:val="24"/>
        </w:rPr>
        <w:t>With</w:t>
      </w:r>
      <w:r w:rsidRPr="005F0FB6">
        <w:rPr>
          <w:rFonts w:ascii="Times New Roman" w:hAnsi="Times New Roman" w:cs="Times New Roman"/>
          <w:spacing w:val="9"/>
          <w:sz w:val="24"/>
          <w:szCs w:val="24"/>
        </w:rPr>
        <w:t xml:space="preserve"> </w:t>
      </w:r>
      <w:r w:rsidRPr="005F0FB6">
        <w:rPr>
          <w:rFonts w:ascii="Times New Roman" w:hAnsi="Times New Roman" w:cs="Times New Roman"/>
          <w:sz w:val="24"/>
          <w:szCs w:val="24"/>
        </w:rPr>
        <w:t>technology</w:t>
      </w:r>
      <w:r w:rsidRPr="005F0FB6">
        <w:rPr>
          <w:rFonts w:ascii="Times New Roman" w:hAnsi="Times New Roman" w:cs="Times New Roman"/>
          <w:spacing w:val="10"/>
          <w:sz w:val="24"/>
          <w:szCs w:val="24"/>
        </w:rPr>
        <w:t xml:space="preserve"> </w:t>
      </w:r>
      <w:r w:rsidRPr="005F0FB6">
        <w:rPr>
          <w:rFonts w:ascii="Times New Roman" w:hAnsi="Times New Roman" w:cs="Times New Roman"/>
          <w:sz w:val="24"/>
          <w:szCs w:val="24"/>
        </w:rPr>
        <w:t>so</w:t>
      </w:r>
      <w:r w:rsidRPr="005F0FB6">
        <w:rPr>
          <w:rFonts w:ascii="Times New Roman" w:hAnsi="Times New Roman" w:cs="Times New Roman"/>
          <w:spacing w:val="9"/>
          <w:sz w:val="24"/>
          <w:szCs w:val="24"/>
        </w:rPr>
        <w:t xml:space="preserve"> </w:t>
      </w:r>
      <w:r w:rsidRPr="005F0FB6">
        <w:rPr>
          <w:rFonts w:ascii="Times New Roman" w:hAnsi="Times New Roman" w:cs="Times New Roman"/>
          <w:sz w:val="24"/>
          <w:szCs w:val="24"/>
        </w:rPr>
        <w:t>ingrained</w:t>
      </w:r>
      <w:r w:rsidRPr="005F0FB6">
        <w:rPr>
          <w:rFonts w:ascii="Times New Roman" w:hAnsi="Times New Roman" w:cs="Times New Roman"/>
          <w:spacing w:val="9"/>
          <w:sz w:val="24"/>
          <w:szCs w:val="24"/>
        </w:rPr>
        <w:t xml:space="preserve"> </w:t>
      </w:r>
      <w:r w:rsidRPr="005F0FB6">
        <w:rPr>
          <w:rFonts w:ascii="Times New Roman" w:hAnsi="Times New Roman" w:cs="Times New Roman"/>
          <w:sz w:val="24"/>
          <w:szCs w:val="24"/>
        </w:rPr>
        <w:t>in</w:t>
      </w:r>
      <w:r w:rsidRPr="005F0FB6">
        <w:rPr>
          <w:rFonts w:ascii="Times New Roman" w:hAnsi="Times New Roman" w:cs="Times New Roman"/>
          <w:spacing w:val="9"/>
          <w:sz w:val="24"/>
          <w:szCs w:val="24"/>
        </w:rPr>
        <w:t xml:space="preserve"> </w:t>
      </w:r>
      <w:r w:rsidRPr="005F0FB6">
        <w:rPr>
          <w:rFonts w:ascii="Times New Roman" w:hAnsi="Times New Roman" w:cs="Times New Roman"/>
          <w:sz w:val="24"/>
          <w:szCs w:val="24"/>
        </w:rPr>
        <w:t>today’s</w:t>
      </w:r>
      <w:r w:rsidRPr="005F0FB6">
        <w:rPr>
          <w:rFonts w:ascii="Times New Roman" w:hAnsi="Times New Roman" w:cs="Times New Roman"/>
          <w:spacing w:val="12"/>
          <w:sz w:val="24"/>
          <w:szCs w:val="24"/>
        </w:rPr>
        <w:t xml:space="preserve"> </w:t>
      </w:r>
      <w:r w:rsidRPr="005F0FB6">
        <w:rPr>
          <w:rFonts w:ascii="Times New Roman" w:hAnsi="Times New Roman" w:cs="Times New Roman"/>
          <w:sz w:val="24"/>
          <w:szCs w:val="24"/>
        </w:rPr>
        <w:t>banking,</w:t>
      </w:r>
      <w:r w:rsidRPr="005F0FB6">
        <w:rPr>
          <w:rFonts w:ascii="Times New Roman" w:hAnsi="Times New Roman" w:cs="Times New Roman"/>
          <w:spacing w:val="10"/>
          <w:sz w:val="24"/>
          <w:szCs w:val="24"/>
        </w:rPr>
        <w:t xml:space="preserve"> </w:t>
      </w:r>
      <w:r w:rsidRPr="005F0FB6">
        <w:rPr>
          <w:rFonts w:ascii="Times New Roman" w:hAnsi="Times New Roman" w:cs="Times New Roman"/>
          <w:spacing w:val="-4"/>
          <w:sz w:val="24"/>
          <w:szCs w:val="24"/>
        </w:rPr>
        <w:t xml:space="preserve">it’s </w:t>
      </w:r>
      <w:r w:rsidRPr="005F0FB6">
        <w:rPr>
          <w:rFonts w:ascii="Times New Roman" w:hAnsi="Times New Roman" w:cs="Times New Roman"/>
          <w:sz w:val="24"/>
          <w:szCs w:val="24"/>
        </w:rPr>
        <w:t>no wonder that clients are often as tech-savvy as, if not more so than, a typical bank employee. When a customer</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notices</w:t>
      </w:r>
      <w:r w:rsidRPr="005F0FB6">
        <w:rPr>
          <w:rFonts w:ascii="Times New Roman" w:hAnsi="Times New Roman" w:cs="Times New Roman"/>
          <w:spacing w:val="-1"/>
          <w:sz w:val="24"/>
          <w:szCs w:val="24"/>
        </w:rPr>
        <w:t xml:space="preserve"> </w:t>
      </w:r>
      <w:r w:rsidRPr="005F0FB6">
        <w:rPr>
          <w:rFonts w:ascii="Times New Roman" w:hAnsi="Times New Roman" w:cs="Times New Roman"/>
          <w:sz w:val="24"/>
          <w:szCs w:val="24"/>
        </w:rPr>
        <w:t>a</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problem</w:t>
      </w:r>
      <w:r w:rsidRPr="005F0FB6">
        <w:rPr>
          <w:rFonts w:ascii="Times New Roman" w:hAnsi="Times New Roman" w:cs="Times New Roman"/>
          <w:spacing w:val="-1"/>
          <w:sz w:val="24"/>
          <w:szCs w:val="24"/>
        </w:rPr>
        <w:t xml:space="preserve"> </w:t>
      </w:r>
      <w:r w:rsidRPr="005F0FB6">
        <w:rPr>
          <w:rFonts w:ascii="Times New Roman" w:hAnsi="Times New Roman" w:cs="Times New Roman"/>
          <w:sz w:val="24"/>
          <w:szCs w:val="24"/>
        </w:rPr>
        <w:t>with</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their</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remittance,</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statement,</w:t>
      </w:r>
      <w:r w:rsidRPr="005F0FB6">
        <w:rPr>
          <w:rFonts w:ascii="Times New Roman" w:hAnsi="Times New Roman" w:cs="Times New Roman"/>
          <w:spacing w:val="-4"/>
          <w:sz w:val="24"/>
          <w:szCs w:val="24"/>
        </w:rPr>
        <w:t xml:space="preserve"> </w:t>
      </w:r>
      <w:r w:rsidRPr="005F0FB6">
        <w:rPr>
          <w:rFonts w:ascii="Times New Roman" w:hAnsi="Times New Roman" w:cs="Times New Roman"/>
          <w:sz w:val="24"/>
          <w:szCs w:val="24"/>
        </w:rPr>
        <w:t>or</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Account</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View,</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for</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example,</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banks</w:t>
      </w:r>
      <w:r w:rsidRPr="005F0FB6">
        <w:rPr>
          <w:rFonts w:ascii="Times New Roman" w:hAnsi="Times New Roman" w:cs="Times New Roman"/>
          <w:spacing w:val="-1"/>
          <w:sz w:val="24"/>
          <w:szCs w:val="24"/>
        </w:rPr>
        <w:t xml:space="preserve"> </w:t>
      </w:r>
      <w:r w:rsidRPr="005F0FB6">
        <w:rPr>
          <w:rFonts w:ascii="Times New Roman" w:hAnsi="Times New Roman" w:cs="Times New Roman"/>
          <w:sz w:val="24"/>
          <w:szCs w:val="24"/>
        </w:rPr>
        <w:t>can</w:t>
      </w:r>
      <w:r w:rsidRPr="005F0FB6">
        <w:rPr>
          <w:rFonts w:ascii="Times New Roman" w:hAnsi="Times New Roman" w:cs="Times New Roman"/>
          <w:spacing w:val="-2"/>
          <w:sz w:val="24"/>
          <w:szCs w:val="24"/>
        </w:rPr>
        <w:t xml:space="preserve"> </w:t>
      </w:r>
      <w:r w:rsidRPr="005F0FB6">
        <w:rPr>
          <w:rFonts w:ascii="Times New Roman" w:hAnsi="Times New Roman" w:cs="Times New Roman"/>
          <w:sz w:val="24"/>
          <w:szCs w:val="24"/>
        </w:rPr>
        <w:t>no longer use the standard routine remark or the overused cliché, such as "it’s a computer problem," "a software issue," or "a technological failure." Customer, without a doubt, is aware of the situation.</w:t>
      </w:r>
    </w:p>
    <w:p w14:paraId="6C59AAAA" w14:textId="2FA7FDEE" w:rsidR="005F0FB6" w:rsidRPr="005F0FB6" w:rsidRDefault="005F0FB6" w:rsidP="005F0FB6">
      <w:pPr>
        <w:pStyle w:val="BodyText"/>
        <w:spacing w:before="55" w:line="360" w:lineRule="auto"/>
        <w:ind w:right="53" w:firstLine="0"/>
        <w:rPr>
          <w:rFonts w:ascii="Times New Roman" w:hAnsi="Times New Roman" w:cs="Times New Roman"/>
          <w:sz w:val="24"/>
          <w:szCs w:val="24"/>
        </w:rPr>
      </w:pPr>
      <w:r w:rsidRPr="005F0FB6">
        <w:rPr>
          <w:rFonts w:ascii="Times New Roman" w:hAnsi="Times New Roman" w:cs="Times New Roman"/>
          <w:b/>
          <w:sz w:val="24"/>
          <w:szCs w:val="24"/>
        </w:rPr>
        <w:t xml:space="preserve">Karunakar Mohapatra, 2018 </w:t>
      </w:r>
      <w:r w:rsidRPr="005F0FB6">
        <w:rPr>
          <w:rFonts w:ascii="Times New Roman" w:hAnsi="Times New Roman" w:cs="Times New Roman"/>
          <w:sz w:val="24"/>
          <w:szCs w:val="24"/>
        </w:rPr>
        <w:t>studied "</w:t>
      </w:r>
      <w:r w:rsidRPr="005F0FB6">
        <w:rPr>
          <w:rFonts w:ascii="Times New Roman" w:hAnsi="Times New Roman" w:cs="Times New Roman"/>
          <w:i/>
          <w:sz w:val="24"/>
          <w:szCs w:val="24"/>
        </w:rPr>
        <w:t>Cyber security vulnerability in Indian ban</w:t>
      </w:r>
      <w:r w:rsidRPr="005F0FB6">
        <w:rPr>
          <w:rFonts w:ascii="Times New Roman" w:hAnsi="Times New Roman" w:cs="Times New Roman"/>
          <w:sz w:val="24"/>
          <w:szCs w:val="24"/>
        </w:rPr>
        <w:t>ks" and</w:t>
      </w:r>
      <w:r w:rsidRPr="005F0FB6">
        <w:rPr>
          <w:rFonts w:ascii="Times New Roman" w:hAnsi="Times New Roman" w:cs="Times New Roman"/>
          <w:spacing w:val="40"/>
          <w:sz w:val="24"/>
          <w:szCs w:val="24"/>
        </w:rPr>
        <w:t xml:space="preserve"> </w:t>
      </w:r>
      <w:r w:rsidRPr="005F0FB6">
        <w:rPr>
          <w:rFonts w:ascii="Times New Roman" w:hAnsi="Times New Roman" w:cs="Times New Roman"/>
          <w:sz w:val="24"/>
          <w:szCs w:val="24"/>
        </w:rPr>
        <w:t>pointed that that The Reserve Bank of India recently addressed all banks in India a statement urging</w:t>
      </w:r>
      <w:r w:rsidRPr="005F0FB6">
        <w:rPr>
          <w:rFonts w:ascii="Times New Roman" w:hAnsi="Times New Roman" w:cs="Times New Roman"/>
          <w:spacing w:val="40"/>
          <w:sz w:val="24"/>
          <w:szCs w:val="24"/>
        </w:rPr>
        <w:t xml:space="preserve"> </w:t>
      </w:r>
      <w:r w:rsidRPr="005F0FB6">
        <w:rPr>
          <w:rFonts w:ascii="Times New Roman" w:hAnsi="Times New Roman" w:cs="Times New Roman"/>
          <w:sz w:val="24"/>
          <w:szCs w:val="24"/>
        </w:rPr>
        <w:t>them to update their security standards and deploy a revolutionary cyber security system in accordance with the RBI’s guidelines. This requirement is common, and it is customary for the governing body of the world’s central banks to introduce new and enhanced regulatory compliance legislation. While all of this may appear rudimentary on the surface, it does provide one reason to consider and reflect on the</w:t>
      </w:r>
      <w:r w:rsidRPr="005F0FB6">
        <w:rPr>
          <w:rFonts w:ascii="Times New Roman" w:hAnsi="Times New Roman" w:cs="Times New Roman"/>
          <w:spacing w:val="40"/>
          <w:sz w:val="24"/>
          <w:szCs w:val="24"/>
        </w:rPr>
        <w:t xml:space="preserve"> </w:t>
      </w:r>
      <w:r w:rsidRPr="005F0FB6">
        <w:rPr>
          <w:rFonts w:ascii="Times New Roman" w:hAnsi="Times New Roman" w:cs="Times New Roman"/>
          <w:sz w:val="24"/>
          <w:szCs w:val="24"/>
        </w:rPr>
        <w:t>grounds for such a mandate.</w:t>
      </w:r>
    </w:p>
    <w:p w14:paraId="46F52016" w14:textId="5AC55FD0" w:rsidR="005F0FB6" w:rsidRPr="005F0FB6" w:rsidRDefault="005F0FB6" w:rsidP="005F0FB6">
      <w:pPr>
        <w:pStyle w:val="BodyText"/>
        <w:spacing w:before="58" w:line="360" w:lineRule="auto"/>
        <w:ind w:right="53" w:firstLine="0"/>
        <w:rPr>
          <w:rFonts w:ascii="Times New Roman" w:hAnsi="Times New Roman" w:cs="Times New Roman"/>
          <w:sz w:val="24"/>
          <w:szCs w:val="24"/>
        </w:rPr>
      </w:pPr>
      <w:r w:rsidRPr="005F0FB6">
        <w:rPr>
          <w:rFonts w:ascii="Times New Roman" w:hAnsi="Times New Roman" w:cs="Times New Roman"/>
          <w:b/>
          <w:sz w:val="24"/>
          <w:szCs w:val="24"/>
        </w:rPr>
        <w:t xml:space="preserve">Baur-Yazbeck, </w:t>
      </w:r>
      <w:proofErr w:type="spellStart"/>
      <w:r w:rsidRPr="005F0FB6">
        <w:rPr>
          <w:rFonts w:ascii="Times New Roman" w:hAnsi="Times New Roman" w:cs="Times New Roman"/>
          <w:b/>
          <w:sz w:val="24"/>
          <w:szCs w:val="24"/>
        </w:rPr>
        <w:t>Frickenstein</w:t>
      </w:r>
      <w:proofErr w:type="spellEnd"/>
      <w:r w:rsidRPr="005F0FB6">
        <w:rPr>
          <w:rFonts w:ascii="Times New Roman" w:hAnsi="Times New Roman" w:cs="Times New Roman"/>
          <w:b/>
          <w:sz w:val="24"/>
          <w:szCs w:val="24"/>
        </w:rPr>
        <w:t xml:space="preserve">, &amp; Medine, 2019) </w:t>
      </w:r>
      <w:r w:rsidRPr="005F0FB6">
        <w:rPr>
          <w:rFonts w:ascii="Times New Roman" w:hAnsi="Times New Roman" w:cs="Times New Roman"/>
          <w:sz w:val="24"/>
          <w:szCs w:val="24"/>
        </w:rPr>
        <w:t>studied "</w:t>
      </w:r>
      <w:r w:rsidRPr="005F0FB6">
        <w:rPr>
          <w:rFonts w:ascii="Times New Roman" w:hAnsi="Times New Roman" w:cs="Times New Roman"/>
          <w:i/>
          <w:sz w:val="24"/>
          <w:szCs w:val="24"/>
        </w:rPr>
        <w:t>CYBER SECURITY</w:t>
      </w:r>
      <w:r w:rsidRPr="005F0FB6">
        <w:rPr>
          <w:rFonts w:ascii="Times New Roman" w:hAnsi="Times New Roman" w:cs="Times New Roman"/>
          <w:sz w:val="24"/>
          <w:szCs w:val="24"/>
        </w:rPr>
        <w:t>" Research discovered that digital financial services (DFS) have a lot of potential for enabling financial inclusion and consequently improving people’s lives. Cybercrime, on the other hand, has emerged as a major worry in the financial markets of developing and emerging countries, threatening to stymie global progress toward more equitable financial sectors. FSPs and their clients, as well as financial sector authorities and supervisors, confront difficulties in adapting their behaviors, processes, and regulations to adequately handle the rising risk of cybercrime and technology failures.</w:t>
      </w:r>
    </w:p>
    <w:p w14:paraId="44DCCE39" w14:textId="6D575190" w:rsidR="005F0FB6" w:rsidRDefault="005F0FB6" w:rsidP="005F0FB6">
      <w:pPr>
        <w:pStyle w:val="BodyText"/>
        <w:spacing w:before="61" w:line="360" w:lineRule="auto"/>
        <w:ind w:right="54" w:firstLine="0"/>
        <w:rPr>
          <w:rFonts w:ascii="Times New Roman" w:hAnsi="Times New Roman" w:cs="Times New Roman"/>
          <w:sz w:val="24"/>
          <w:szCs w:val="24"/>
        </w:rPr>
      </w:pPr>
      <w:proofErr w:type="spellStart"/>
      <w:r w:rsidRPr="005F0FB6">
        <w:rPr>
          <w:rFonts w:ascii="Times New Roman" w:hAnsi="Times New Roman" w:cs="Times New Roman"/>
          <w:b/>
          <w:sz w:val="24"/>
          <w:szCs w:val="24"/>
        </w:rPr>
        <w:lastRenderedPageBreak/>
        <w:t>Ponemon</w:t>
      </w:r>
      <w:proofErr w:type="spellEnd"/>
      <w:r w:rsidRPr="005F0FB6">
        <w:rPr>
          <w:rFonts w:ascii="Times New Roman" w:hAnsi="Times New Roman" w:cs="Times New Roman"/>
          <w:b/>
          <w:sz w:val="24"/>
          <w:szCs w:val="24"/>
        </w:rPr>
        <w:t>, 2020</w:t>
      </w:r>
      <w:r>
        <w:rPr>
          <w:rFonts w:ascii="Times New Roman" w:hAnsi="Times New Roman" w:cs="Times New Roman"/>
          <w:b/>
          <w:sz w:val="24"/>
          <w:szCs w:val="24"/>
        </w:rPr>
        <w:t xml:space="preserve"> </w:t>
      </w:r>
      <w:r w:rsidRPr="005F0FB6">
        <w:rPr>
          <w:rFonts w:ascii="Times New Roman" w:hAnsi="Times New Roman" w:cs="Times New Roman"/>
          <w:sz w:val="24"/>
          <w:szCs w:val="24"/>
        </w:rPr>
        <w:t>studied "</w:t>
      </w:r>
      <w:r w:rsidRPr="005F0FB6">
        <w:rPr>
          <w:rFonts w:ascii="Times New Roman" w:hAnsi="Times New Roman" w:cs="Times New Roman"/>
          <w:i/>
          <w:sz w:val="24"/>
          <w:szCs w:val="24"/>
        </w:rPr>
        <w:t xml:space="preserve">TAILORING CYBER SECURITY </w:t>
      </w:r>
      <w:r w:rsidRPr="005F0FB6">
        <w:rPr>
          <w:rFonts w:ascii="Times New Roman" w:hAnsi="Times New Roman" w:cs="Times New Roman"/>
          <w:sz w:val="24"/>
          <w:szCs w:val="24"/>
        </w:rPr>
        <w:t>"</w:t>
      </w:r>
      <w:r w:rsidRPr="005F0FB6">
        <w:rPr>
          <w:rFonts w:ascii="Times New Roman" w:hAnsi="Times New Roman" w:cs="Times New Roman"/>
          <w:spacing w:val="40"/>
          <w:sz w:val="24"/>
          <w:szCs w:val="24"/>
        </w:rPr>
        <w:t xml:space="preserve"> </w:t>
      </w:r>
      <w:r w:rsidRPr="005F0FB6">
        <w:rPr>
          <w:rFonts w:ascii="Times New Roman" w:hAnsi="Times New Roman" w:cs="Times New Roman"/>
          <w:sz w:val="24"/>
          <w:szCs w:val="24"/>
        </w:rPr>
        <w:t>It found that while banks moved digital to improve consumer convenience, stay afloat in the competitive landscape, and cut transaction costs, cyber dangers in the banking sector have escalated rapidly. At every touch point, modern technologies and digitalization generate a wealth of confidential and useful data. This vast amount of personal data, as well as the data stored in the bank’s data centers</w:t>
      </w:r>
      <w:r>
        <w:rPr>
          <w:rFonts w:ascii="Times New Roman" w:hAnsi="Times New Roman" w:cs="Times New Roman"/>
          <w:sz w:val="24"/>
          <w:szCs w:val="24"/>
        </w:rPr>
        <w:t>,</w:t>
      </w:r>
      <w:r w:rsidRPr="005F0FB6">
        <w:rPr>
          <w:rFonts w:ascii="Times New Roman" w:hAnsi="Times New Roman" w:cs="Times New Roman"/>
          <w:sz w:val="24"/>
          <w:szCs w:val="24"/>
        </w:rPr>
        <w:t xml:space="preserve"> applications, and network, could be misused for a variety of reasons. Cyber incidents/attacks have increased in number, regularity, and severity in recent years.</w:t>
      </w:r>
    </w:p>
    <w:p w14:paraId="4F9009D2" w14:textId="29E1DBBC" w:rsidR="005F0FB6" w:rsidRPr="005F0FB6" w:rsidRDefault="005F0FB6" w:rsidP="005F0FB6">
      <w:pPr>
        <w:pStyle w:val="BodyText"/>
        <w:spacing w:before="61" w:line="360" w:lineRule="auto"/>
        <w:ind w:right="54" w:firstLine="0"/>
        <w:rPr>
          <w:rFonts w:ascii="Times New Roman" w:hAnsi="Times New Roman" w:cs="Times New Roman"/>
          <w:sz w:val="24"/>
          <w:szCs w:val="24"/>
          <w:lang w:val="en-IN"/>
        </w:rPr>
      </w:pPr>
      <w:r w:rsidRPr="005F0FB6">
        <w:rPr>
          <w:rFonts w:ascii="Times New Roman" w:hAnsi="Times New Roman" w:cs="Times New Roman"/>
          <w:b/>
          <w:bCs/>
          <w:sz w:val="24"/>
          <w:szCs w:val="24"/>
          <w:lang w:val="en-IN"/>
        </w:rPr>
        <w:t xml:space="preserve">Singh and Sharma (2019) </w:t>
      </w:r>
      <w:r w:rsidRPr="005F0FB6">
        <w:rPr>
          <w:rFonts w:ascii="Times New Roman" w:hAnsi="Times New Roman" w:cs="Times New Roman"/>
          <w:sz w:val="24"/>
          <w:szCs w:val="24"/>
          <w:lang w:val="en-IN"/>
        </w:rPr>
        <w:t>Cybersecurity Risk Management Frameworks in Digital Banking: Singh and Sharma (2019) proposed a comprehensive framework for managing cyber risks in digital banking environments. Their study emphasizes that traditional cybersecurity measures, which once focused on perimeter defense, are no longer sufficient in the face of rapidly evolving cyber threats. They argue for an integrated approach that combines real-time threat intelligence, continuous risk assessment, and proactive incident response. Their framework advocates for collaboration between regulatory bodies, technology providers, and financial institutions to foster an environment where information sharing and joint defense strategies are the norm. This research not only reinforces the need for robust cybersecurity infrastructures but also highlights the importance of adopting dynamic risk management practices that can adapt to emerging threats.</w:t>
      </w:r>
    </w:p>
    <w:p w14:paraId="63D5A237" w14:textId="14406424" w:rsidR="005F0FB6" w:rsidRPr="005F0FB6" w:rsidRDefault="005F0FB6" w:rsidP="005F0FB6">
      <w:pPr>
        <w:pStyle w:val="BodyText"/>
        <w:spacing w:before="61" w:line="360" w:lineRule="auto"/>
        <w:ind w:right="54" w:firstLine="0"/>
        <w:rPr>
          <w:rFonts w:ascii="Times New Roman" w:hAnsi="Times New Roman" w:cs="Times New Roman"/>
          <w:sz w:val="24"/>
          <w:szCs w:val="24"/>
          <w:lang w:val="en-IN"/>
        </w:rPr>
      </w:pPr>
      <w:r w:rsidRPr="005F0FB6">
        <w:rPr>
          <w:rFonts w:ascii="Times New Roman" w:hAnsi="Times New Roman" w:cs="Times New Roman"/>
          <w:b/>
          <w:bCs/>
          <w:sz w:val="24"/>
          <w:szCs w:val="24"/>
          <w:lang w:val="en-IN"/>
        </w:rPr>
        <w:t xml:space="preserve">Kumar and Gupta (2020) </w:t>
      </w:r>
      <w:r w:rsidRPr="005F0FB6">
        <w:rPr>
          <w:rFonts w:ascii="Times New Roman" w:hAnsi="Times New Roman" w:cs="Times New Roman"/>
          <w:sz w:val="24"/>
          <w:szCs w:val="24"/>
          <w:lang w:val="en-IN"/>
        </w:rPr>
        <w:t>Leveraging Artificial Intelligence for Cyber Defense in the Banking Sector: Kumar and Gupta (2020) explored the role of artificial intelligence (AI) and machine learning in enhancing cybersecurity measures within the banking sector. Their study reveals that AI-driven systems, such as advanced intrusion detection and anomaly detection algorithms, have the potential to significantly reduce response times to cyber incidents. By automating threat recognition and response processes, these technologies can help banks pre-emptively identify vulnerabilities before they are exploited by cybercriminals. However, the authors also point out challenges related to data privacy, the need for specialized expertise, and the potential for adversaries to eventually develop countermeasures against AI systems. Their work contributes to the growing body of literature by underlining both the promise and the limitations of deploying AI as part of an integrated cybersecurity strategy in digital banking.</w:t>
      </w:r>
    </w:p>
    <w:p w14:paraId="53EDA5C6" w14:textId="77777777" w:rsidR="005F0FB6" w:rsidRPr="005F0FB6" w:rsidRDefault="005F0FB6" w:rsidP="005F0FB6">
      <w:pPr>
        <w:pStyle w:val="BodyText"/>
        <w:spacing w:before="61" w:line="360" w:lineRule="auto"/>
        <w:ind w:right="54" w:firstLine="0"/>
        <w:rPr>
          <w:rFonts w:ascii="Times New Roman" w:hAnsi="Times New Roman" w:cs="Times New Roman"/>
          <w:sz w:val="24"/>
          <w:szCs w:val="24"/>
        </w:rPr>
      </w:pPr>
    </w:p>
    <w:p w14:paraId="3086B7EF" w14:textId="122CA968" w:rsidR="005F0FB6" w:rsidRDefault="005F0FB6" w:rsidP="005F0FB6">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Research Methodology </w:t>
      </w:r>
    </w:p>
    <w:p w14:paraId="6877B4D3" w14:textId="79D2201B" w:rsidR="001E393B" w:rsidRDefault="001E393B" w:rsidP="001E393B">
      <w:pPr>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The objectives of this study are as follow : </w:t>
      </w:r>
    </w:p>
    <w:p w14:paraId="2751CEAA" w14:textId="20C9BABE" w:rsidR="001E393B" w:rsidRPr="001E393B" w:rsidRDefault="001E393B" w:rsidP="001E393B">
      <w:pPr>
        <w:pStyle w:val="ListParagraph"/>
        <w:numPr>
          <w:ilvl w:val="0"/>
          <w:numId w:val="5"/>
        </w:numPr>
        <w:spacing w:line="360" w:lineRule="auto"/>
        <w:jc w:val="both"/>
        <w:rPr>
          <w:rFonts w:ascii="Times New Roman" w:hAnsi="Times New Roman" w:cs="Times New Roman"/>
          <w:sz w:val="24"/>
          <w:szCs w:val="24"/>
        </w:rPr>
      </w:pPr>
      <w:r w:rsidRPr="001E393B">
        <w:rPr>
          <w:rFonts w:ascii="Times New Roman" w:hAnsi="Times New Roman" w:cs="Times New Roman"/>
          <w:sz w:val="24"/>
          <w:szCs w:val="24"/>
        </w:rPr>
        <w:lastRenderedPageBreak/>
        <w:t>To assess the awareness and adoption of advanced cybersecurity measures among banking institutions.</w:t>
      </w:r>
    </w:p>
    <w:p w14:paraId="08721A77" w14:textId="5ABDF542" w:rsidR="001E393B" w:rsidRPr="001E393B" w:rsidRDefault="001E393B" w:rsidP="001E393B">
      <w:pPr>
        <w:pStyle w:val="ListParagraph"/>
        <w:numPr>
          <w:ilvl w:val="0"/>
          <w:numId w:val="5"/>
        </w:numPr>
        <w:spacing w:line="360" w:lineRule="auto"/>
        <w:jc w:val="both"/>
        <w:rPr>
          <w:rFonts w:ascii="Times New Roman" w:hAnsi="Times New Roman" w:cs="Times New Roman"/>
          <w:sz w:val="24"/>
          <w:szCs w:val="24"/>
        </w:rPr>
      </w:pPr>
      <w:r w:rsidRPr="001E393B">
        <w:rPr>
          <w:rFonts w:ascii="Times New Roman" w:hAnsi="Times New Roman" w:cs="Times New Roman"/>
          <w:sz w:val="24"/>
          <w:szCs w:val="24"/>
        </w:rPr>
        <w:t>To analyse the impact of cybersecurity implementations on customer trust and operational efficiency.</w:t>
      </w:r>
    </w:p>
    <w:p w14:paraId="20373A1D" w14:textId="31F4D170" w:rsidR="001E393B" w:rsidRDefault="001E393B" w:rsidP="001E393B">
      <w:pPr>
        <w:pStyle w:val="ListParagraph"/>
        <w:numPr>
          <w:ilvl w:val="0"/>
          <w:numId w:val="5"/>
        </w:numPr>
        <w:spacing w:line="360" w:lineRule="auto"/>
        <w:jc w:val="both"/>
        <w:rPr>
          <w:rFonts w:ascii="Times New Roman" w:hAnsi="Times New Roman" w:cs="Times New Roman"/>
          <w:sz w:val="24"/>
          <w:szCs w:val="24"/>
        </w:rPr>
      </w:pPr>
      <w:r w:rsidRPr="001E393B">
        <w:rPr>
          <w:rFonts w:ascii="Times New Roman" w:hAnsi="Times New Roman" w:cs="Times New Roman"/>
          <w:sz w:val="24"/>
          <w:szCs w:val="24"/>
        </w:rPr>
        <w:t>To evaluate the effectiveness of technology-based cybersecurity solutions in mitigating cyber risks in digital banking.</w:t>
      </w:r>
    </w:p>
    <w:p w14:paraId="494DD38D" w14:textId="77777777" w:rsidR="001E393B" w:rsidRPr="001E393B" w:rsidRDefault="001E393B" w:rsidP="001E393B">
      <w:pPr>
        <w:spacing w:line="360" w:lineRule="auto"/>
        <w:jc w:val="both"/>
        <w:rPr>
          <w:rFonts w:ascii="Times New Roman" w:hAnsi="Times New Roman" w:cs="Times New Roman"/>
          <w:b/>
          <w:bCs/>
          <w:sz w:val="24"/>
          <w:szCs w:val="24"/>
        </w:rPr>
      </w:pPr>
      <w:r w:rsidRPr="001E393B">
        <w:rPr>
          <w:rFonts w:ascii="Times New Roman" w:hAnsi="Times New Roman" w:cs="Times New Roman"/>
          <w:b/>
          <w:bCs/>
          <w:sz w:val="24"/>
          <w:szCs w:val="24"/>
        </w:rPr>
        <w:t xml:space="preserve">The Hypothesis of the study are as follow: </w:t>
      </w:r>
    </w:p>
    <w:p w14:paraId="6CF69BA0" w14:textId="77777777" w:rsidR="001E393B" w:rsidRPr="001E393B" w:rsidRDefault="001E393B" w:rsidP="001E393B">
      <w:pPr>
        <w:spacing w:line="360" w:lineRule="auto"/>
        <w:jc w:val="both"/>
        <w:rPr>
          <w:rFonts w:ascii="Times New Roman" w:hAnsi="Times New Roman" w:cs="Times New Roman"/>
          <w:sz w:val="24"/>
          <w:szCs w:val="24"/>
        </w:rPr>
      </w:pPr>
      <w:r w:rsidRPr="001E393B">
        <w:rPr>
          <w:rFonts w:ascii="Times New Roman" w:hAnsi="Times New Roman" w:cs="Times New Roman"/>
          <w:b/>
          <w:bCs/>
          <w:sz w:val="24"/>
          <w:szCs w:val="24"/>
        </w:rPr>
        <w:t>H₁: Digitalization and Cybersecurity Incidents</w:t>
      </w:r>
    </w:p>
    <w:p w14:paraId="4BBD3B8A" w14:textId="77777777" w:rsidR="001E393B" w:rsidRPr="001E393B" w:rsidRDefault="001E393B" w:rsidP="001E393B">
      <w:pPr>
        <w:numPr>
          <w:ilvl w:val="0"/>
          <w:numId w:val="6"/>
        </w:numPr>
        <w:spacing w:line="360" w:lineRule="auto"/>
        <w:jc w:val="both"/>
        <w:rPr>
          <w:rFonts w:ascii="Times New Roman" w:hAnsi="Times New Roman" w:cs="Times New Roman"/>
          <w:sz w:val="24"/>
          <w:szCs w:val="24"/>
        </w:rPr>
      </w:pPr>
      <w:r w:rsidRPr="001E393B">
        <w:rPr>
          <w:rFonts w:ascii="Times New Roman" w:hAnsi="Times New Roman" w:cs="Times New Roman"/>
          <w:b/>
          <w:bCs/>
          <w:sz w:val="24"/>
          <w:szCs w:val="24"/>
        </w:rPr>
        <w:t>Null Hypothesis (H₀₁):</w:t>
      </w:r>
      <w:r w:rsidRPr="001E393B">
        <w:rPr>
          <w:rFonts w:ascii="Times New Roman" w:hAnsi="Times New Roman" w:cs="Times New Roman"/>
          <w:sz w:val="24"/>
          <w:szCs w:val="24"/>
        </w:rPr>
        <w:t xml:space="preserve"> There is no significant relationship between the degree of digitalization in the banking sector and the number of reported cybersecurity incidents.</w:t>
      </w:r>
    </w:p>
    <w:p w14:paraId="35A2050F" w14:textId="77777777" w:rsidR="001E393B" w:rsidRPr="001E393B" w:rsidRDefault="001E393B" w:rsidP="001E393B">
      <w:pPr>
        <w:numPr>
          <w:ilvl w:val="0"/>
          <w:numId w:val="6"/>
        </w:numPr>
        <w:spacing w:line="360" w:lineRule="auto"/>
        <w:jc w:val="both"/>
        <w:rPr>
          <w:rFonts w:ascii="Times New Roman" w:hAnsi="Times New Roman" w:cs="Times New Roman"/>
          <w:sz w:val="24"/>
          <w:szCs w:val="24"/>
        </w:rPr>
      </w:pPr>
      <w:r w:rsidRPr="001E393B">
        <w:rPr>
          <w:rFonts w:ascii="Times New Roman" w:hAnsi="Times New Roman" w:cs="Times New Roman"/>
          <w:b/>
          <w:bCs/>
          <w:sz w:val="24"/>
          <w:szCs w:val="24"/>
        </w:rPr>
        <w:t>Alternative Hypothesis (H₁ₐ):</w:t>
      </w:r>
      <w:r w:rsidRPr="001E393B">
        <w:rPr>
          <w:rFonts w:ascii="Times New Roman" w:hAnsi="Times New Roman" w:cs="Times New Roman"/>
          <w:sz w:val="24"/>
          <w:szCs w:val="24"/>
        </w:rPr>
        <w:t xml:space="preserve"> There is a significant positive relationship between the degree of digitalization in the banking sector and the number of reported cybersecurity incidents.</w:t>
      </w:r>
    </w:p>
    <w:p w14:paraId="23A8E7D1" w14:textId="77777777" w:rsidR="001E393B" w:rsidRPr="001E393B" w:rsidRDefault="001E393B" w:rsidP="001E393B">
      <w:pPr>
        <w:spacing w:line="360" w:lineRule="auto"/>
        <w:jc w:val="both"/>
        <w:rPr>
          <w:rFonts w:ascii="Times New Roman" w:hAnsi="Times New Roman" w:cs="Times New Roman"/>
          <w:sz w:val="24"/>
          <w:szCs w:val="24"/>
        </w:rPr>
      </w:pPr>
      <w:r w:rsidRPr="001E393B">
        <w:rPr>
          <w:rFonts w:ascii="Times New Roman" w:hAnsi="Times New Roman" w:cs="Times New Roman"/>
          <w:b/>
          <w:bCs/>
          <w:sz w:val="24"/>
          <w:szCs w:val="24"/>
        </w:rPr>
        <w:t>H₂: Cybersecurity Measures and Incident Impact</w:t>
      </w:r>
    </w:p>
    <w:p w14:paraId="21D20ED3" w14:textId="77777777" w:rsidR="001E393B" w:rsidRPr="001E393B" w:rsidRDefault="001E393B" w:rsidP="001E393B">
      <w:pPr>
        <w:numPr>
          <w:ilvl w:val="0"/>
          <w:numId w:val="7"/>
        </w:numPr>
        <w:spacing w:line="360" w:lineRule="auto"/>
        <w:jc w:val="both"/>
        <w:rPr>
          <w:rFonts w:ascii="Times New Roman" w:hAnsi="Times New Roman" w:cs="Times New Roman"/>
          <w:sz w:val="24"/>
          <w:szCs w:val="24"/>
        </w:rPr>
      </w:pPr>
      <w:r w:rsidRPr="001E393B">
        <w:rPr>
          <w:rFonts w:ascii="Times New Roman" w:hAnsi="Times New Roman" w:cs="Times New Roman"/>
          <w:b/>
          <w:bCs/>
          <w:sz w:val="24"/>
          <w:szCs w:val="24"/>
        </w:rPr>
        <w:t>Null Hypothesis (H₀₂):</w:t>
      </w:r>
      <w:r w:rsidRPr="001E393B">
        <w:rPr>
          <w:rFonts w:ascii="Times New Roman" w:hAnsi="Times New Roman" w:cs="Times New Roman"/>
          <w:sz w:val="24"/>
          <w:szCs w:val="24"/>
        </w:rPr>
        <w:t xml:space="preserve"> There is no significant difference in incident impact between banks with advanced cybersecurity measures and those with minimal cybersecurity measures.</w:t>
      </w:r>
    </w:p>
    <w:p w14:paraId="128F7C96" w14:textId="77777777" w:rsidR="001E393B" w:rsidRPr="001E393B" w:rsidRDefault="001E393B" w:rsidP="001E393B">
      <w:pPr>
        <w:numPr>
          <w:ilvl w:val="0"/>
          <w:numId w:val="7"/>
        </w:numPr>
        <w:spacing w:line="360" w:lineRule="auto"/>
        <w:jc w:val="both"/>
        <w:rPr>
          <w:rFonts w:ascii="Times New Roman" w:hAnsi="Times New Roman" w:cs="Times New Roman"/>
          <w:sz w:val="24"/>
          <w:szCs w:val="24"/>
        </w:rPr>
      </w:pPr>
      <w:r w:rsidRPr="001E393B">
        <w:rPr>
          <w:rFonts w:ascii="Times New Roman" w:hAnsi="Times New Roman" w:cs="Times New Roman"/>
          <w:b/>
          <w:bCs/>
          <w:sz w:val="24"/>
          <w:szCs w:val="24"/>
        </w:rPr>
        <w:t>Alternative Hypothesis (H₂ₐ):</w:t>
      </w:r>
      <w:r w:rsidRPr="001E393B">
        <w:rPr>
          <w:rFonts w:ascii="Times New Roman" w:hAnsi="Times New Roman" w:cs="Times New Roman"/>
          <w:sz w:val="24"/>
          <w:szCs w:val="24"/>
        </w:rPr>
        <w:t xml:space="preserve"> Banks that implement advanced cybersecurity measures experience significantly lower incident impact compared to banks with minimal cybersecurity measures.</w:t>
      </w:r>
    </w:p>
    <w:p w14:paraId="25AB485B" w14:textId="77777777" w:rsidR="001E393B" w:rsidRPr="001E393B" w:rsidRDefault="001E393B" w:rsidP="001E393B">
      <w:pPr>
        <w:spacing w:line="360" w:lineRule="auto"/>
        <w:jc w:val="both"/>
        <w:rPr>
          <w:rFonts w:ascii="Times New Roman" w:hAnsi="Times New Roman" w:cs="Times New Roman"/>
          <w:sz w:val="24"/>
          <w:szCs w:val="24"/>
        </w:rPr>
      </w:pPr>
      <w:r w:rsidRPr="001E393B">
        <w:rPr>
          <w:rFonts w:ascii="Times New Roman" w:hAnsi="Times New Roman" w:cs="Times New Roman"/>
          <w:b/>
          <w:bCs/>
          <w:sz w:val="24"/>
          <w:szCs w:val="24"/>
        </w:rPr>
        <w:t>H₃: Emerging Technologies and Cybersecurity Performance</w:t>
      </w:r>
    </w:p>
    <w:p w14:paraId="370397F0" w14:textId="77777777" w:rsidR="001E393B" w:rsidRPr="001E393B" w:rsidRDefault="001E393B" w:rsidP="001E393B">
      <w:pPr>
        <w:numPr>
          <w:ilvl w:val="0"/>
          <w:numId w:val="8"/>
        </w:numPr>
        <w:spacing w:line="360" w:lineRule="auto"/>
        <w:jc w:val="both"/>
        <w:rPr>
          <w:rFonts w:ascii="Times New Roman" w:hAnsi="Times New Roman" w:cs="Times New Roman"/>
          <w:sz w:val="24"/>
          <w:szCs w:val="24"/>
        </w:rPr>
      </w:pPr>
      <w:r w:rsidRPr="001E393B">
        <w:rPr>
          <w:rFonts w:ascii="Times New Roman" w:hAnsi="Times New Roman" w:cs="Times New Roman"/>
          <w:b/>
          <w:bCs/>
          <w:sz w:val="24"/>
          <w:szCs w:val="24"/>
        </w:rPr>
        <w:t>Null Hypothesis (H₀₃):</w:t>
      </w:r>
      <w:r w:rsidRPr="001E393B">
        <w:rPr>
          <w:rFonts w:ascii="Times New Roman" w:hAnsi="Times New Roman" w:cs="Times New Roman"/>
          <w:sz w:val="24"/>
          <w:szCs w:val="24"/>
        </w:rPr>
        <w:t xml:space="preserve"> There is no significant correlation between the adoption of emerging technologies (e.g., AI-based threat detection) and cybersecurity performance.</w:t>
      </w:r>
    </w:p>
    <w:p w14:paraId="1FE8939A" w14:textId="77777777" w:rsidR="001E393B" w:rsidRPr="001E393B" w:rsidRDefault="001E393B" w:rsidP="001E393B">
      <w:pPr>
        <w:numPr>
          <w:ilvl w:val="0"/>
          <w:numId w:val="8"/>
        </w:numPr>
        <w:spacing w:line="360" w:lineRule="auto"/>
        <w:jc w:val="both"/>
        <w:rPr>
          <w:rFonts w:ascii="Times New Roman" w:hAnsi="Times New Roman" w:cs="Times New Roman"/>
          <w:sz w:val="24"/>
          <w:szCs w:val="24"/>
        </w:rPr>
      </w:pPr>
      <w:r w:rsidRPr="001E393B">
        <w:rPr>
          <w:rFonts w:ascii="Times New Roman" w:hAnsi="Times New Roman" w:cs="Times New Roman"/>
          <w:b/>
          <w:bCs/>
          <w:sz w:val="24"/>
          <w:szCs w:val="24"/>
        </w:rPr>
        <w:t>Alternative Hypothesis (H₃ₐ):</w:t>
      </w:r>
      <w:r w:rsidRPr="001E393B">
        <w:rPr>
          <w:rFonts w:ascii="Times New Roman" w:hAnsi="Times New Roman" w:cs="Times New Roman"/>
          <w:sz w:val="24"/>
          <w:szCs w:val="24"/>
        </w:rPr>
        <w:t xml:space="preserve"> The adoption of emerging technologies, such as AI-based threat detection, is significantly correlated with improved cybersecurity performance.</w:t>
      </w:r>
    </w:p>
    <w:p w14:paraId="38734460" w14:textId="77777777" w:rsidR="001E393B" w:rsidRPr="001E393B" w:rsidRDefault="001E393B" w:rsidP="001E393B">
      <w:pPr>
        <w:spacing w:line="360" w:lineRule="auto"/>
        <w:jc w:val="both"/>
        <w:rPr>
          <w:rFonts w:ascii="Times New Roman" w:hAnsi="Times New Roman" w:cs="Times New Roman"/>
          <w:sz w:val="24"/>
          <w:szCs w:val="24"/>
        </w:rPr>
      </w:pPr>
      <w:r w:rsidRPr="001E393B">
        <w:rPr>
          <w:rFonts w:ascii="Times New Roman" w:hAnsi="Times New Roman" w:cs="Times New Roman"/>
          <w:b/>
          <w:bCs/>
          <w:sz w:val="24"/>
          <w:szCs w:val="24"/>
        </w:rPr>
        <w:t>H₄: Cybersecurity Investment and Security Outcomes</w:t>
      </w:r>
    </w:p>
    <w:p w14:paraId="3912F104" w14:textId="77777777" w:rsidR="001E393B" w:rsidRPr="001E393B" w:rsidRDefault="001E393B" w:rsidP="001E393B">
      <w:pPr>
        <w:numPr>
          <w:ilvl w:val="0"/>
          <w:numId w:val="9"/>
        </w:numPr>
        <w:spacing w:line="360" w:lineRule="auto"/>
        <w:jc w:val="both"/>
        <w:rPr>
          <w:rFonts w:ascii="Times New Roman" w:hAnsi="Times New Roman" w:cs="Times New Roman"/>
          <w:sz w:val="24"/>
          <w:szCs w:val="24"/>
        </w:rPr>
      </w:pPr>
      <w:r w:rsidRPr="001E393B">
        <w:rPr>
          <w:rFonts w:ascii="Times New Roman" w:hAnsi="Times New Roman" w:cs="Times New Roman"/>
          <w:b/>
          <w:bCs/>
          <w:sz w:val="24"/>
          <w:szCs w:val="24"/>
        </w:rPr>
        <w:t>Null Hypothesis (H₀₄):</w:t>
      </w:r>
      <w:r w:rsidRPr="001E393B">
        <w:rPr>
          <w:rFonts w:ascii="Times New Roman" w:hAnsi="Times New Roman" w:cs="Times New Roman"/>
          <w:sz w:val="24"/>
          <w:szCs w:val="24"/>
        </w:rPr>
        <w:t xml:space="preserve"> There is no significant association between the level of cybersecurity investment and overall security outcomes in the banking sector.</w:t>
      </w:r>
    </w:p>
    <w:p w14:paraId="26B4EDA3" w14:textId="77777777" w:rsidR="001E393B" w:rsidRPr="001E393B" w:rsidRDefault="001E393B" w:rsidP="001E393B">
      <w:pPr>
        <w:numPr>
          <w:ilvl w:val="0"/>
          <w:numId w:val="9"/>
        </w:numPr>
        <w:spacing w:line="360" w:lineRule="auto"/>
        <w:jc w:val="both"/>
        <w:rPr>
          <w:rFonts w:ascii="Times New Roman" w:hAnsi="Times New Roman" w:cs="Times New Roman"/>
          <w:sz w:val="24"/>
          <w:szCs w:val="24"/>
        </w:rPr>
      </w:pPr>
      <w:r w:rsidRPr="001E393B">
        <w:rPr>
          <w:rFonts w:ascii="Times New Roman" w:hAnsi="Times New Roman" w:cs="Times New Roman"/>
          <w:b/>
          <w:bCs/>
          <w:sz w:val="24"/>
          <w:szCs w:val="24"/>
        </w:rPr>
        <w:lastRenderedPageBreak/>
        <w:t>Alternative Hypothesis (H₄ₐ):</w:t>
      </w:r>
      <w:r w:rsidRPr="001E393B">
        <w:rPr>
          <w:rFonts w:ascii="Times New Roman" w:hAnsi="Times New Roman" w:cs="Times New Roman"/>
          <w:sz w:val="24"/>
          <w:szCs w:val="24"/>
        </w:rPr>
        <w:t xml:space="preserve"> Higher levels of cybersecurity investment are significantly associated with better overall security outcomes in the banking sector.</w:t>
      </w:r>
    </w:p>
    <w:p w14:paraId="418D8D9A" w14:textId="313AA905" w:rsidR="001E393B" w:rsidRPr="001E393B" w:rsidRDefault="001E393B" w:rsidP="001E393B">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The data will be analysed using </w:t>
      </w:r>
      <w:r w:rsidRPr="001E393B">
        <w:rPr>
          <w:rFonts w:ascii="Times New Roman" w:eastAsia="Times New Roman" w:hAnsi="Times New Roman" w:cs="Times New Roman"/>
          <w:kern w:val="0"/>
          <w:sz w:val="24"/>
          <w:szCs w:val="24"/>
          <w:lang w:eastAsia="en-IN"/>
          <w14:ligatures w14:val="none"/>
        </w:rPr>
        <w:t xml:space="preserve">secondary data and reflective analysis. By leveraging industry reports, case studies, and archival information, it becomes clear that proactive investment in cybersecurity infrastructure, the adoption of cutting-edge technologies, and a comprehensive regulatory approach are key to safeguarding the integrity of digital banking systems. This hybrid approach of theoretical understanding and simulated analysis not only fills the gap in current banking cybersecurity research but also offers actionable insights for policymakers and industry leaders in shaping more resilient cybersecurity systems. Future research could delve deeper into the role of emerging technologies and explore the comparative effectiveness of different cybersecurity models globally. </w:t>
      </w:r>
    </w:p>
    <w:p w14:paraId="6E7E1F37" w14:textId="621FBB3F" w:rsidR="001E393B" w:rsidRPr="001E393B" w:rsidRDefault="001E393B" w:rsidP="001E393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E393B">
        <w:rPr>
          <w:rFonts w:ascii="Times New Roman" w:eastAsia="Times New Roman" w:hAnsi="Times New Roman" w:cs="Times New Roman"/>
          <w:kern w:val="0"/>
          <w:sz w:val="24"/>
          <w:szCs w:val="24"/>
          <w:lang w:eastAsia="en-IN"/>
          <w14:ligatures w14:val="none"/>
        </w:rPr>
        <w:t>The analysis will utilize a combination of descriptive and inferential statistical techniques. First, descriptive statistics (e.g., frequencies, percentages) will be employed to summarize awareness and adoption levels of cybersecurity measures among banks, addressing the first objective. Next, inferential analyses—such as t-tests and ANOVA—will be used to compare cybersecurity incident impacts and customer trust across banks with differing levels of security measures, in line with the second objective. For the third objective, regression analysis will assess the relationship between emerging technology adoption (e.g., AI-based threat detection) and cybersecurity performance, as well as the association between cybersecurity investment and overall security outcomes. Null hypothesis significance testing (NHST) will be applied for each hypothesis, with p-values below 0.05 indicating statistically significant relationships. The study relies on secondary and simulated data analysed using SPSS, ensuring a robust evaluation of how digitalization and investment in cybersecurity affect the banking sector.</w:t>
      </w:r>
    </w:p>
    <w:p w14:paraId="3D64FBC4" w14:textId="77777777" w:rsidR="001E393B" w:rsidRPr="001E393B" w:rsidRDefault="001E393B" w:rsidP="001E393B">
      <w:pPr>
        <w:spacing w:line="360" w:lineRule="auto"/>
        <w:jc w:val="both"/>
        <w:rPr>
          <w:rFonts w:ascii="Times New Roman" w:hAnsi="Times New Roman" w:cs="Times New Roman"/>
          <w:sz w:val="24"/>
          <w:szCs w:val="24"/>
        </w:rPr>
      </w:pPr>
    </w:p>
    <w:p w14:paraId="53568AA0" w14:textId="585E3C13" w:rsidR="00FD4ADD" w:rsidRPr="00073649" w:rsidRDefault="001E393B" w:rsidP="005F0FB6">
      <w:pPr>
        <w:pStyle w:val="ListParagraph"/>
        <w:numPr>
          <w:ilvl w:val="0"/>
          <w:numId w:val="1"/>
        </w:numPr>
        <w:spacing w:line="360" w:lineRule="auto"/>
        <w:jc w:val="both"/>
        <w:rPr>
          <w:rFonts w:ascii="Times New Roman" w:hAnsi="Times New Roman" w:cs="Times New Roman"/>
          <w:b/>
          <w:bCs/>
          <w:sz w:val="24"/>
          <w:szCs w:val="24"/>
        </w:rPr>
      </w:pPr>
      <w:r w:rsidRPr="001E393B">
        <w:rPr>
          <w:rFonts w:ascii="Times New Roman" w:hAnsi="Times New Roman" w:cs="Times New Roman"/>
          <w:b/>
          <w:bCs/>
          <w:sz w:val="24"/>
          <w:szCs w:val="24"/>
        </w:rPr>
        <w:t>Data Analysis</w:t>
      </w:r>
      <w:r w:rsidR="00073649">
        <w:rPr>
          <w:rFonts w:ascii="Times New Roman" w:hAnsi="Times New Roman" w:cs="Times New Roman"/>
          <w:b/>
          <w:bCs/>
          <w:sz w:val="24"/>
          <w:szCs w:val="24"/>
        </w:rPr>
        <w:t>:</w:t>
      </w:r>
    </w:p>
    <w:tbl>
      <w:tblPr>
        <w:tblW w:w="6776" w:type="dxa"/>
        <w:jc w:val="center"/>
        <w:tblLook w:val="04A0" w:firstRow="1" w:lastRow="0" w:firstColumn="1" w:lastColumn="0" w:noHBand="0" w:noVBand="1"/>
      </w:tblPr>
      <w:tblGrid>
        <w:gridCol w:w="1440"/>
        <w:gridCol w:w="1768"/>
        <w:gridCol w:w="1800"/>
        <w:gridCol w:w="867"/>
        <w:gridCol w:w="901"/>
      </w:tblGrid>
      <w:tr w:rsidR="00FD4ADD" w:rsidRPr="00FD4ADD" w14:paraId="4F3973C2" w14:textId="77777777" w:rsidTr="00FD4ADD">
        <w:trPr>
          <w:trHeight w:val="1270"/>
          <w:jc w:val="center"/>
        </w:trPr>
        <w:tc>
          <w:tcPr>
            <w:tcW w:w="1427" w:type="dxa"/>
            <w:tcBorders>
              <w:top w:val="single" w:sz="8" w:space="0" w:color="auto"/>
              <w:left w:val="single" w:sz="8" w:space="0" w:color="auto"/>
              <w:bottom w:val="single" w:sz="8" w:space="0" w:color="auto"/>
              <w:right w:val="nil"/>
            </w:tcBorders>
            <w:shd w:val="clear" w:color="auto" w:fill="auto"/>
            <w:vAlign w:val="center"/>
            <w:hideMark/>
          </w:tcPr>
          <w:p w14:paraId="3A110AB8"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 </w:t>
            </w:r>
          </w:p>
        </w:tc>
        <w:tc>
          <w:tcPr>
            <w:tcW w:w="17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D51294"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Pre-Digitalization (Mean Incidents)</w:t>
            </w:r>
          </w:p>
        </w:tc>
        <w:tc>
          <w:tcPr>
            <w:tcW w:w="1805" w:type="dxa"/>
            <w:tcBorders>
              <w:top w:val="single" w:sz="8" w:space="0" w:color="auto"/>
              <w:left w:val="nil"/>
              <w:bottom w:val="single" w:sz="8" w:space="0" w:color="auto"/>
              <w:right w:val="nil"/>
            </w:tcBorders>
            <w:shd w:val="clear" w:color="auto" w:fill="auto"/>
            <w:vAlign w:val="center"/>
            <w:hideMark/>
          </w:tcPr>
          <w:p w14:paraId="1B369A86"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Post-Digitalization (Mean Incidents)</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D2C998"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t-value</w:t>
            </w:r>
          </w:p>
        </w:tc>
        <w:tc>
          <w:tcPr>
            <w:tcW w:w="902" w:type="dxa"/>
            <w:tcBorders>
              <w:top w:val="single" w:sz="8" w:space="0" w:color="auto"/>
              <w:left w:val="nil"/>
              <w:bottom w:val="single" w:sz="8" w:space="0" w:color="auto"/>
              <w:right w:val="single" w:sz="8" w:space="0" w:color="auto"/>
            </w:tcBorders>
            <w:shd w:val="clear" w:color="auto" w:fill="auto"/>
            <w:vAlign w:val="center"/>
            <w:hideMark/>
          </w:tcPr>
          <w:p w14:paraId="698C878F"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p-value</w:t>
            </w:r>
          </w:p>
        </w:tc>
      </w:tr>
      <w:tr w:rsidR="00FD4ADD" w:rsidRPr="00FD4ADD" w14:paraId="024C8216" w14:textId="77777777" w:rsidTr="00FD4ADD">
        <w:trPr>
          <w:trHeight w:val="956"/>
          <w:jc w:val="center"/>
        </w:trPr>
        <w:tc>
          <w:tcPr>
            <w:tcW w:w="1427" w:type="dxa"/>
            <w:tcBorders>
              <w:top w:val="nil"/>
              <w:left w:val="single" w:sz="8" w:space="0" w:color="auto"/>
              <w:bottom w:val="single" w:sz="8" w:space="0" w:color="auto"/>
              <w:right w:val="nil"/>
            </w:tcBorders>
            <w:shd w:val="clear" w:color="auto" w:fill="auto"/>
            <w:vAlign w:val="center"/>
            <w:hideMark/>
          </w:tcPr>
          <w:p w14:paraId="6A1AA826" w14:textId="77777777"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Cybersecurity Incidents</w:t>
            </w:r>
          </w:p>
        </w:tc>
        <w:tc>
          <w:tcPr>
            <w:tcW w:w="1773" w:type="dxa"/>
            <w:tcBorders>
              <w:top w:val="nil"/>
              <w:left w:val="single" w:sz="8" w:space="0" w:color="auto"/>
              <w:bottom w:val="single" w:sz="8" w:space="0" w:color="auto"/>
              <w:right w:val="single" w:sz="8" w:space="0" w:color="auto"/>
            </w:tcBorders>
            <w:shd w:val="clear" w:color="auto" w:fill="auto"/>
            <w:vAlign w:val="center"/>
            <w:hideMark/>
          </w:tcPr>
          <w:p w14:paraId="1BB1AF5F" w14:textId="77777777"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15.2 (SD = 4.5)</w:t>
            </w:r>
          </w:p>
        </w:tc>
        <w:tc>
          <w:tcPr>
            <w:tcW w:w="1805" w:type="dxa"/>
            <w:tcBorders>
              <w:top w:val="nil"/>
              <w:left w:val="nil"/>
              <w:bottom w:val="single" w:sz="8" w:space="0" w:color="auto"/>
              <w:right w:val="nil"/>
            </w:tcBorders>
            <w:shd w:val="clear" w:color="auto" w:fill="auto"/>
            <w:vAlign w:val="center"/>
            <w:hideMark/>
          </w:tcPr>
          <w:p w14:paraId="0AA182C4" w14:textId="77777777"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23.8 (SD = 6.2)</w:t>
            </w:r>
          </w:p>
        </w:tc>
        <w:tc>
          <w:tcPr>
            <w:tcW w:w="869" w:type="dxa"/>
            <w:tcBorders>
              <w:top w:val="nil"/>
              <w:left w:val="single" w:sz="8" w:space="0" w:color="auto"/>
              <w:bottom w:val="single" w:sz="8" w:space="0" w:color="auto"/>
              <w:right w:val="single" w:sz="8" w:space="0" w:color="auto"/>
            </w:tcBorders>
            <w:shd w:val="clear" w:color="auto" w:fill="auto"/>
            <w:vAlign w:val="center"/>
            <w:hideMark/>
          </w:tcPr>
          <w:p w14:paraId="712255F8" w14:textId="77777777" w:rsidR="00FD4ADD" w:rsidRPr="00FD4ADD" w:rsidRDefault="00FD4ADD" w:rsidP="00FD4ADD">
            <w:pPr>
              <w:spacing w:after="0" w:line="240" w:lineRule="auto"/>
              <w:jc w:val="right"/>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-3.45</w:t>
            </w:r>
          </w:p>
        </w:tc>
        <w:tc>
          <w:tcPr>
            <w:tcW w:w="902" w:type="dxa"/>
            <w:tcBorders>
              <w:top w:val="nil"/>
              <w:left w:val="nil"/>
              <w:bottom w:val="single" w:sz="8" w:space="0" w:color="auto"/>
              <w:right w:val="single" w:sz="8" w:space="0" w:color="auto"/>
            </w:tcBorders>
            <w:shd w:val="clear" w:color="auto" w:fill="auto"/>
            <w:vAlign w:val="center"/>
            <w:hideMark/>
          </w:tcPr>
          <w:p w14:paraId="4D48F0D9" w14:textId="77777777"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0.001*</w:t>
            </w:r>
          </w:p>
        </w:tc>
      </w:tr>
    </w:tbl>
    <w:p w14:paraId="64ABE43C" w14:textId="765FC808" w:rsidR="005F0FB6" w:rsidRDefault="00FD4ADD" w:rsidP="00FD4ADD">
      <w:pPr>
        <w:spacing w:line="360" w:lineRule="auto"/>
        <w:jc w:val="center"/>
        <w:rPr>
          <w:rFonts w:ascii="Times New Roman" w:hAnsi="Times New Roman" w:cs="Times New Roman"/>
          <w:sz w:val="24"/>
          <w:szCs w:val="24"/>
        </w:rPr>
      </w:pPr>
      <w:r>
        <w:rPr>
          <w:rFonts w:ascii="Times New Roman" w:hAnsi="Times New Roman" w:cs="Times New Roman"/>
          <w:sz w:val="24"/>
          <w:szCs w:val="24"/>
        </w:rPr>
        <w:t>(Table 4.1-</w:t>
      </w:r>
      <w:r w:rsidRPr="00FD4ADD">
        <w:t xml:space="preserve"> </w:t>
      </w:r>
      <w:r w:rsidRPr="00FD4ADD">
        <w:rPr>
          <w:rFonts w:ascii="Times New Roman" w:hAnsi="Times New Roman" w:cs="Times New Roman"/>
          <w:sz w:val="24"/>
          <w:szCs w:val="24"/>
        </w:rPr>
        <w:t>Cybersecurity Incidents Pre- and Post-Digitalization</w:t>
      </w:r>
      <w:r>
        <w:rPr>
          <w:rFonts w:ascii="Times New Roman" w:hAnsi="Times New Roman" w:cs="Times New Roman"/>
          <w:sz w:val="24"/>
          <w:szCs w:val="24"/>
        </w:rPr>
        <w:t>)</w:t>
      </w:r>
    </w:p>
    <w:p w14:paraId="11CA08BB" w14:textId="7C5A1D4A" w:rsidR="00FD4ADD" w:rsidRDefault="00E06AF4" w:rsidP="00E06AF4">
      <w:pPr>
        <w:spacing w:line="360" w:lineRule="auto"/>
        <w:jc w:val="both"/>
        <w:rPr>
          <w:rFonts w:ascii="Times New Roman" w:hAnsi="Times New Roman" w:cs="Times New Roman"/>
          <w:sz w:val="24"/>
          <w:szCs w:val="24"/>
        </w:rPr>
      </w:pPr>
      <w:r w:rsidRPr="00E06AF4">
        <w:rPr>
          <w:rFonts w:ascii="Times New Roman" w:hAnsi="Times New Roman" w:cs="Times New Roman"/>
          <w:sz w:val="24"/>
          <w:szCs w:val="24"/>
        </w:rPr>
        <w:lastRenderedPageBreak/>
        <w:t>Table 4.1 presents the average number of cybersecurity incidents reported by banks before and after digitalization. The pre-digitalization period shows a mean of 15.2 incidents (SD = 4.5), whereas in the post-digitalization era, the mean rises to 23.8 incidents (SD = 6.2). An independent samples t-test was performed to assess the statistical significance of this difference, yielding a t-value of –3.45 and a p-value of 0.001. The negative t-value indicates that the incident rate is significantly higher in the post-digitalization group compared to the pre-digitalization group. This result robustly supports H₁, demonstrating that banks which have embraced digital technologies report a markedly higher number of cybersecurity incidents. The increased mean suggests that the transition to digital channels has likely expanded the exposure and vulnerability to cyber threats, possibly due to factors such as increased connectivity, reliance on automated systems, and a larger attack surface. These findings underscore the importance for banks to not only capitalize on digital transformation benefits but also to significantly bolster their cybersecurity frameworks to manage the heightened risk effectively.</w:t>
      </w:r>
    </w:p>
    <w:tbl>
      <w:tblPr>
        <w:tblW w:w="6586" w:type="dxa"/>
        <w:jc w:val="center"/>
        <w:tblLook w:val="04A0" w:firstRow="1" w:lastRow="0" w:firstColumn="1" w:lastColumn="0" w:noHBand="0" w:noVBand="1"/>
      </w:tblPr>
      <w:tblGrid>
        <w:gridCol w:w="1543"/>
        <w:gridCol w:w="1477"/>
        <w:gridCol w:w="1465"/>
        <w:gridCol w:w="906"/>
        <w:gridCol w:w="1195"/>
      </w:tblGrid>
      <w:tr w:rsidR="00FD4ADD" w:rsidRPr="00FD4ADD" w14:paraId="37E9EAAD" w14:textId="77777777" w:rsidTr="00FD4ADD">
        <w:trPr>
          <w:trHeight w:val="1363"/>
          <w:jc w:val="center"/>
        </w:trPr>
        <w:tc>
          <w:tcPr>
            <w:tcW w:w="1543" w:type="dxa"/>
            <w:tcBorders>
              <w:top w:val="single" w:sz="8" w:space="0" w:color="auto"/>
              <w:left w:val="single" w:sz="8" w:space="0" w:color="auto"/>
              <w:bottom w:val="single" w:sz="8" w:space="0" w:color="auto"/>
              <w:right w:val="nil"/>
            </w:tcBorders>
            <w:shd w:val="clear" w:color="auto" w:fill="auto"/>
            <w:vAlign w:val="center"/>
            <w:hideMark/>
          </w:tcPr>
          <w:p w14:paraId="3EC76ED8"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 </w:t>
            </w:r>
          </w:p>
        </w:tc>
        <w:tc>
          <w:tcPr>
            <w:tcW w:w="14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F43654"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Low Cybersecurity Measures (Mean Impact Score)</w:t>
            </w:r>
          </w:p>
        </w:tc>
        <w:tc>
          <w:tcPr>
            <w:tcW w:w="1465" w:type="dxa"/>
            <w:tcBorders>
              <w:top w:val="single" w:sz="8" w:space="0" w:color="auto"/>
              <w:left w:val="nil"/>
              <w:bottom w:val="single" w:sz="8" w:space="0" w:color="auto"/>
              <w:right w:val="nil"/>
            </w:tcBorders>
            <w:shd w:val="clear" w:color="auto" w:fill="auto"/>
            <w:vAlign w:val="center"/>
            <w:hideMark/>
          </w:tcPr>
          <w:p w14:paraId="4AD4F088"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High Cybersecurity Measures (Mean Impact Score)</w:t>
            </w:r>
          </w:p>
        </w:tc>
        <w:tc>
          <w:tcPr>
            <w:tcW w:w="9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1C7E33"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t-value</w:t>
            </w:r>
          </w:p>
        </w:tc>
        <w:tc>
          <w:tcPr>
            <w:tcW w:w="1195" w:type="dxa"/>
            <w:tcBorders>
              <w:top w:val="single" w:sz="8" w:space="0" w:color="auto"/>
              <w:left w:val="nil"/>
              <w:bottom w:val="single" w:sz="8" w:space="0" w:color="auto"/>
              <w:right w:val="single" w:sz="8" w:space="0" w:color="auto"/>
            </w:tcBorders>
            <w:shd w:val="clear" w:color="auto" w:fill="auto"/>
            <w:vAlign w:val="center"/>
            <w:hideMark/>
          </w:tcPr>
          <w:p w14:paraId="6E2260D6"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p-value</w:t>
            </w:r>
          </w:p>
        </w:tc>
      </w:tr>
      <w:tr w:rsidR="00FD4ADD" w:rsidRPr="00FD4ADD" w14:paraId="2EE9FFB6" w14:textId="77777777" w:rsidTr="00FD4ADD">
        <w:trPr>
          <w:trHeight w:val="1148"/>
          <w:jc w:val="center"/>
        </w:trPr>
        <w:tc>
          <w:tcPr>
            <w:tcW w:w="1543" w:type="dxa"/>
            <w:tcBorders>
              <w:top w:val="nil"/>
              <w:left w:val="single" w:sz="8" w:space="0" w:color="auto"/>
              <w:bottom w:val="single" w:sz="8" w:space="0" w:color="auto"/>
              <w:right w:val="nil"/>
            </w:tcBorders>
            <w:shd w:val="clear" w:color="auto" w:fill="auto"/>
            <w:vAlign w:val="center"/>
            <w:hideMark/>
          </w:tcPr>
          <w:p w14:paraId="23DCCF48" w14:textId="77777777"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Incident Impact (e.g., financial loss index)</w:t>
            </w:r>
          </w:p>
        </w:tc>
        <w:tc>
          <w:tcPr>
            <w:tcW w:w="1477" w:type="dxa"/>
            <w:tcBorders>
              <w:top w:val="nil"/>
              <w:left w:val="single" w:sz="8" w:space="0" w:color="auto"/>
              <w:bottom w:val="single" w:sz="8" w:space="0" w:color="auto"/>
              <w:right w:val="single" w:sz="8" w:space="0" w:color="auto"/>
            </w:tcBorders>
            <w:shd w:val="clear" w:color="auto" w:fill="auto"/>
            <w:vAlign w:val="center"/>
            <w:hideMark/>
          </w:tcPr>
          <w:p w14:paraId="6908CE3A" w14:textId="77777777"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8.5 (SD = 2.0)</w:t>
            </w:r>
          </w:p>
        </w:tc>
        <w:tc>
          <w:tcPr>
            <w:tcW w:w="1465" w:type="dxa"/>
            <w:tcBorders>
              <w:top w:val="nil"/>
              <w:left w:val="nil"/>
              <w:bottom w:val="single" w:sz="8" w:space="0" w:color="auto"/>
              <w:right w:val="nil"/>
            </w:tcBorders>
            <w:shd w:val="clear" w:color="auto" w:fill="auto"/>
            <w:vAlign w:val="center"/>
            <w:hideMark/>
          </w:tcPr>
          <w:p w14:paraId="11DC7571" w14:textId="77777777"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5.3 (SD = 1.5)</w:t>
            </w:r>
          </w:p>
        </w:tc>
        <w:tc>
          <w:tcPr>
            <w:tcW w:w="906" w:type="dxa"/>
            <w:tcBorders>
              <w:top w:val="nil"/>
              <w:left w:val="single" w:sz="8" w:space="0" w:color="auto"/>
              <w:bottom w:val="single" w:sz="8" w:space="0" w:color="auto"/>
              <w:right w:val="single" w:sz="8" w:space="0" w:color="auto"/>
            </w:tcBorders>
            <w:shd w:val="clear" w:color="auto" w:fill="auto"/>
            <w:vAlign w:val="center"/>
            <w:hideMark/>
          </w:tcPr>
          <w:p w14:paraId="519238E1" w14:textId="77777777" w:rsidR="00FD4ADD" w:rsidRPr="00FD4ADD" w:rsidRDefault="00FD4ADD" w:rsidP="00FD4ADD">
            <w:pPr>
              <w:spacing w:after="0" w:line="240" w:lineRule="auto"/>
              <w:jc w:val="right"/>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4.2</w:t>
            </w:r>
          </w:p>
        </w:tc>
        <w:tc>
          <w:tcPr>
            <w:tcW w:w="1195" w:type="dxa"/>
            <w:tcBorders>
              <w:top w:val="nil"/>
              <w:left w:val="nil"/>
              <w:bottom w:val="single" w:sz="8" w:space="0" w:color="auto"/>
              <w:right w:val="single" w:sz="8" w:space="0" w:color="auto"/>
            </w:tcBorders>
            <w:shd w:val="clear" w:color="auto" w:fill="auto"/>
            <w:vAlign w:val="center"/>
            <w:hideMark/>
          </w:tcPr>
          <w:p w14:paraId="719CFEDB" w14:textId="77777777"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0.000*</w:t>
            </w:r>
          </w:p>
        </w:tc>
      </w:tr>
    </w:tbl>
    <w:p w14:paraId="1A8D1A57" w14:textId="19C4D8D4" w:rsidR="00FD4ADD" w:rsidRDefault="00FD4ADD" w:rsidP="00FD4AD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(Table 4.2- </w:t>
      </w:r>
      <w:r w:rsidRPr="00FD4ADD">
        <w:rPr>
          <w:rFonts w:ascii="Times New Roman" w:hAnsi="Times New Roman" w:cs="Times New Roman"/>
          <w:sz w:val="24"/>
          <w:szCs w:val="24"/>
        </w:rPr>
        <w:t>Incident Impact by Cybersecurity Measures</w:t>
      </w:r>
      <w:r>
        <w:rPr>
          <w:rFonts w:ascii="Times New Roman" w:hAnsi="Times New Roman" w:cs="Times New Roman"/>
          <w:sz w:val="24"/>
          <w:szCs w:val="24"/>
        </w:rPr>
        <w:t>)</w:t>
      </w:r>
    </w:p>
    <w:p w14:paraId="6FF08615" w14:textId="317EC330" w:rsidR="00FD4ADD" w:rsidRDefault="00E06AF4" w:rsidP="00E06AF4">
      <w:pPr>
        <w:spacing w:line="360" w:lineRule="auto"/>
        <w:jc w:val="both"/>
        <w:rPr>
          <w:rFonts w:ascii="Times New Roman" w:hAnsi="Times New Roman" w:cs="Times New Roman"/>
          <w:sz w:val="24"/>
          <w:szCs w:val="24"/>
        </w:rPr>
      </w:pPr>
      <w:r w:rsidRPr="00E06AF4">
        <w:rPr>
          <w:rFonts w:ascii="Times New Roman" w:hAnsi="Times New Roman" w:cs="Times New Roman"/>
          <w:sz w:val="24"/>
          <w:szCs w:val="24"/>
        </w:rPr>
        <w:t>Table 4.2 details the incident impact scores for banks with differing levels of cybersecurity measures. Banks with minimal cybersecurity measures report a mean incident impact score of 8.5 (SD = 2.0), whereas those with advanced measures report a significantly lower mean score of 5.3 (SD = 1.5). An independent samples t-test yielded a t-value of 4.2 with a p-value of 0.000, confirming that the difference between the two groups is statistically significant. This result supports H₂, indicating that robust cybersecurity measures effectively reduce the impact of cyber incidents, thereby minimizing financial losses and data breaches.</w:t>
      </w:r>
    </w:p>
    <w:tbl>
      <w:tblPr>
        <w:tblW w:w="5840" w:type="dxa"/>
        <w:jc w:val="center"/>
        <w:tblLook w:val="04A0" w:firstRow="1" w:lastRow="0" w:firstColumn="1" w:lastColumn="0" w:noHBand="0" w:noVBand="1"/>
      </w:tblPr>
      <w:tblGrid>
        <w:gridCol w:w="1656"/>
        <w:gridCol w:w="1206"/>
        <w:gridCol w:w="1095"/>
        <w:gridCol w:w="936"/>
        <w:gridCol w:w="947"/>
      </w:tblGrid>
      <w:tr w:rsidR="00FD4ADD" w:rsidRPr="00FD4ADD" w14:paraId="0182547F" w14:textId="77777777" w:rsidTr="00FD4ADD">
        <w:trPr>
          <w:trHeight w:val="588"/>
          <w:jc w:val="center"/>
        </w:trPr>
        <w:tc>
          <w:tcPr>
            <w:tcW w:w="17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555590D"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Predictor Variable</w:t>
            </w:r>
          </w:p>
        </w:tc>
        <w:tc>
          <w:tcPr>
            <w:tcW w:w="1100" w:type="dxa"/>
            <w:tcBorders>
              <w:top w:val="single" w:sz="8" w:space="0" w:color="auto"/>
              <w:left w:val="nil"/>
              <w:bottom w:val="single" w:sz="8" w:space="0" w:color="auto"/>
              <w:right w:val="single" w:sz="4" w:space="0" w:color="auto"/>
            </w:tcBorders>
            <w:shd w:val="clear" w:color="auto" w:fill="auto"/>
            <w:vAlign w:val="center"/>
            <w:hideMark/>
          </w:tcPr>
          <w:p w14:paraId="46462B27"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Coefficient (B)</w:t>
            </w:r>
          </w:p>
        </w:tc>
        <w:tc>
          <w:tcPr>
            <w:tcW w:w="1100" w:type="dxa"/>
            <w:tcBorders>
              <w:top w:val="single" w:sz="8" w:space="0" w:color="auto"/>
              <w:left w:val="nil"/>
              <w:bottom w:val="single" w:sz="8" w:space="0" w:color="auto"/>
              <w:right w:val="single" w:sz="4" w:space="0" w:color="auto"/>
            </w:tcBorders>
            <w:shd w:val="clear" w:color="auto" w:fill="auto"/>
            <w:vAlign w:val="center"/>
            <w:hideMark/>
          </w:tcPr>
          <w:p w14:paraId="0CF2526F"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Standard Error</w:t>
            </w:r>
          </w:p>
        </w:tc>
        <w:tc>
          <w:tcPr>
            <w:tcW w:w="960" w:type="dxa"/>
            <w:tcBorders>
              <w:top w:val="single" w:sz="8" w:space="0" w:color="auto"/>
              <w:left w:val="nil"/>
              <w:bottom w:val="single" w:sz="8" w:space="0" w:color="auto"/>
              <w:right w:val="single" w:sz="4" w:space="0" w:color="auto"/>
            </w:tcBorders>
            <w:shd w:val="clear" w:color="auto" w:fill="auto"/>
            <w:vAlign w:val="center"/>
            <w:hideMark/>
          </w:tcPr>
          <w:p w14:paraId="475128F1"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t-value</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F9C7D5F"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p-value</w:t>
            </w:r>
          </w:p>
        </w:tc>
      </w:tr>
      <w:tr w:rsidR="00FD4ADD" w:rsidRPr="00FD4ADD" w14:paraId="37A3CF1D" w14:textId="77777777" w:rsidTr="00FD4ADD">
        <w:trPr>
          <w:trHeight w:val="288"/>
          <w:jc w:val="center"/>
        </w:trPr>
        <w:tc>
          <w:tcPr>
            <w:tcW w:w="1720" w:type="dxa"/>
            <w:tcBorders>
              <w:top w:val="nil"/>
              <w:left w:val="single" w:sz="8" w:space="0" w:color="auto"/>
              <w:bottom w:val="single" w:sz="4" w:space="0" w:color="auto"/>
              <w:right w:val="single" w:sz="4" w:space="0" w:color="auto"/>
            </w:tcBorders>
            <w:shd w:val="clear" w:color="auto" w:fill="auto"/>
            <w:vAlign w:val="center"/>
            <w:hideMark/>
          </w:tcPr>
          <w:p w14:paraId="7FF03B57" w14:textId="77777777"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Constant</w:t>
            </w:r>
          </w:p>
        </w:tc>
        <w:tc>
          <w:tcPr>
            <w:tcW w:w="1100" w:type="dxa"/>
            <w:tcBorders>
              <w:top w:val="nil"/>
              <w:left w:val="nil"/>
              <w:bottom w:val="single" w:sz="4" w:space="0" w:color="auto"/>
              <w:right w:val="single" w:sz="4" w:space="0" w:color="auto"/>
            </w:tcBorders>
            <w:shd w:val="clear" w:color="auto" w:fill="auto"/>
            <w:vAlign w:val="center"/>
            <w:hideMark/>
          </w:tcPr>
          <w:p w14:paraId="3E216315" w14:textId="77777777" w:rsidR="00FD4ADD" w:rsidRPr="00FD4ADD" w:rsidRDefault="00FD4ADD" w:rsidP="00FD4ADD">
            <w:pPr>
              <w:spacing w:after="0" w:line="240" w:lineRule="auto"/>
              <w:jc w:val="right"/>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2.5</w:t>
            </w:r>
          </w:p>
        </w:tc>
        <w:tc>
          <w:tcPr>
            <w:tcW w:w="1100" w:type="dxa"/>
            <w:tcBorders>
              <w:top w:val="nil"/>
              <w:left w:val="nil"/>
              <w:bottom w:val="single" w:sz="4" w:space="0" w:color="auto"/>
              <w:right w:val="single" w:sz="4" w:space="0" w:color="auto"/>
            </w:tcBorders>
            <w:shd w:val="clear" w:color="auto" w:fill="auto"/>
            <w:vAlign w:val="center"/>
            <w:hideMark/>
          </w:tcPr>
          <w:p w14:paraId="21E2DFFE" w14:textId="77777777" w:rsidR="00FD4ADD" w:rsidRPr="00FD4ADD" w:rsidRDefault="00FD4ADD" w:rsidP="00FD4ADD">
            <w:pPr>
              <w:spacing w:after="0" w:line="240" w:lineRule="auto"/>
              <w:jc w:val="right"/>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0.7</w:t>
            </w:r>
          </w:p>
        </w:tc>
        <w:tc>
          <w:tcPr>
            <w:tcW w:w="960" w:type="dxa"/>
            <w:tcBorders>
              <w:top w:val="nil"/>
              <w:left w:val="nil"/>
              <w:bottom w:val="single" w:sz="4" w:space="0" w:color="auto"/>
              <w:right w:val="single" w:sz="4" w:space="0" w:color="auto"/>
            </w:tcBorders>
            <w:shd w:val="clear" w:color="auto" w:fill="auto"/>
            <w:vAlign w:val="center"/>
            <w:hideMark/>
          </w:tcPr>
          <w:p w14:paraId="17B7D211" w14:textId="77777777" w:rsidR="00FD4ADD" w:rsidRPr="00FD4ADD" w:rsidRDefault="00FD4ADD" w:rsidP="00FD4ADD">
            <w:pPr>
              <w:spacing w:after="0" w:line="240" w:lineRule="auto"/>
              <w:jc w:val="right"/>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3.57</w:t>
            </w:r>
          </w:p>
        </w:tc>
        <w:tc>
          <w:tcPr>
            <w:tcW w:w="960" w:type="dxa"/>
            <w:tcBorders>
              <w:top w:val="nil"/>
              <w:left w:val="nil"/>
              <w:bottom w:val="single" w:sz="4" w:space="0" w:color="auto"/>
              <w:right w:val="single" w:sz="8" w:space="0" w:color="auto"/>
            </w:tcBorders>
            <w:shd w:val="clear" w:color="auto" w:fill="auto"/>
            <w:vAlign w:val="center"/>
            <w:hideMark/>
          </w:tcPr>
          <w:p w14:paraId="020291E6" w14:textId="77777777"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0.001*</w:t>
            </w:r>
          </w:p>
        </w:tc>
      </w:tr>
      <w:tr w:rsidR="00FD4ADD" w:rsidRPr="00FD4ADD" w14:paraId="12BE94EE" w14:textId="77777777" w:rsidTr="00FD4ADD">
        <w:trPr>
          <w:trHeight w:val="588"/>
          <w:jc w:val="center"/>
        </w:trPr>
        <w:tc>
          <w:tcPr>
            <w:tcW w:w="1720" w:type="dxa"/>
            <w:tcBorders>
              <w:top w:val="nil"/>
              <w:left w:val="single" w:sz="8" w:space="0" w:color="auto"/>
              <w:bottom w:val="single" w:sz="8" w:space="0" w:color="auto"/>
              <w:right w:val="single" w:sz="4" w:space="0" w:color="auto"/>
            </w:tcBorders>
            <w:shd w:val="clear" w:color="auto" w:fill="auto"/>
            <w:vAlign w:val="center"/>
            <w:hideMark/>
          </w:tcPr>
          <w:p w14:paraId="224D6BF9" w14:textId="77777777"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AI Adoption          (1 = Yes, 0 = No)</w:t>
            </w:r>
          </w:p>
        </w:tc>
        <w:tc>
          <w:tcPr>
            <w:tcW w:w="1100" w:type="dxa"/>
            <w:tcBorders>
              <w:top w:val="nil"/>
              <w:left w:val="nil"/>
              <w:bottom w:val="single" w:sz="8" w:space="0" w:color="auto"/>
              <w:right w:val="single" w:sz="4" w:space="0" w:color="auto"/>
            </w:tcBorders>
            <w:shd w:val="clear" w:color="auto" w:fill="auto"/>
            <w:vAlign w:val="center"/>
            <w:hideMark/>
          </w:tcPr>
          <w:p w14:paraId="0F33F12C" w14:textId="77777777" w:rsidR="00FD4ADD" w:rsidRPr="00FD4ADD" w:rsidRDefault="00FD4ADD" w:rsidP="00FD4ADD">
            <w:pPr>
              <w:spacing w:after="0" w:line="240" w:lineRule="auto"/>
              <w:jc w:val="right"/>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1.2</w:t>
            </w:r>
          </w:p>
        </w:tc>
        <w:tc>
          <w:tcPr>
            <w:tcW w:w="1100" w:type="dxa"/>
            <w:tcBorders>
              <w:top w:val="nil"/>
              <w:left w:val="nil"/>
              <w:bottom w:val="single" w:sz="8" w:space="0" w:color="auto"/>
              <w:right w:val="single" w:sz="4" w:space="0" w:color="auto"/>
            </w:tcBorders>
            <w:shd w:val="clear" w:color="auto" w:fill="auto"/>
            <w:vAlign w:val="center"/>
            <w:hideMark/>
          </w:tcPr>
          <w:p w14:paraId="56B7E3EC" w14:textId="77777777" w:rsidR="00FD4ADD" w:rsidRPr="00FD4ADD" w:rsidRDefault="00FD4ADD" w:rsidP="00FD4ADD">
            <w:pPr>
              <w:spacing w:after="0" w:line="240" w:lineRule="auto"/>
              <w:jc w:val="right"/>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0.4</w:t>
            </w:r>
          </w:p>
        </w:tc>
        <w:tc>
          <w:tcPr>
            <w:tcW w:w="960" w:type="dxa"/>
            <w:tcBorders>
              <w:top w:val="nil"/>
              <w:left w:val="nil"/>
              <w:bottom w:val="single" w:sz="8" w:space="0" w:color="auto"/>
              <w:right w:val="single" w:sz="4" w:space="0" w:color="auto"/>
            </w:tcBorders>
            <w:shd w:val="clear" w:color="auto" w:fill="auto"/>
            <w:vAlign w:val="center"/>
            <w:hideMark/>
          </w:tcPr>
          <w:p w14:paraId="67AFC4C0" w14:textId="77777777" w:rsidR="00FD4ADD" w:rsidRPr="00FD4ADD" w:rsidRDefault="00FD4ADD" w:rsidP="00FD4ADD">
            <w:pPr>
              <w:spacing w:after="0" w:line="240" w:lineRule="auto"/>
              <w:jc w:val="right"/>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3</w:t>
            </w:r>
          </w:p>
        </w:tc>
        <w:tc>
          <w:tcPr>
            <w:tcW w:w="960" w:type="dxa"/>
            <w:tcBorders>
              <w:top w:val="nil"/>
              <w:left w:val="nil"/>
              <w:bottom w:val="single" w:sz="8" w:space="0" w:color="auto"/>
              <w:right w:val="single" w:sz="8" w:space="0" w:color="auto"/>
            </w:tcBorders>
            <w:shd w:val="clear" w:color="auto" w:fill="auto"/>
            <w:vAlign w:val="center"/>
            <w:hideMark/>
          </w:tcPr>
          <w:p w14:paraId="5D1BE8CB" w14:textId="77777777"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0.003*</w:t>
            </w:r>
          </w:p>
        </w:tc>
      </w:tr>
    </w:tbl>
    <w:p w14:paraId="4BB18A5F" w14:textId="77777777" w:rsidR="00FD4ADD" w:rsidRDefault="00FD4ADD" w:rsidP="00FD4AD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bl>
      <w:tblPr>
        <w:tblW w:w="2340" w:type="dxa"/>
        <w:jc w:val="center"/>
        <w:tblLook w:val="04A0" w:firstRow="1" w:lastRow="0" w:firstColumn="1" w:lastColumn="0" w:noHBand="0" w:noVBand="1"/>
      </w:tblPr>
      <w:tblGrid>
        <w:gridCol w:w="1220"/>
        <w:gridCol w:w="1120"/>
      </w:tblGrid>
      <w:tr w:rsidR="00FD4ADD" w:rsidRPr="00FD4ADD" w14:paraId="4950ED43" w14:textId="77777777" w:rsidTr="00FD4ADD">
        <w:trPr>
          <w:trHeight w:val="576"/>
          <w:jc w:val="center"/>
        </w:trPr>
        <w:tc>
          <w:tcPr>
            <w:tcW w:w="12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5164A68"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lastRenderedPageBreak/>
              <w:t>Model Statistics</w:t>
            </w:r>
          </w:p>
        </w:tc>
        <w:tc>
          <w:tcPr>
            <w:tcW w:w="1120" w:type="dxa"/>
            <w:tcBorders>
              <w:top w:val="single" w:sz="8" w:space="0" w:color="auto"/>
              <w:left w:val="nil"/>
              <w:bottom w:val="single" w:sz="4" w:space="0" w:color="auto"/>
              <w:right w:val="single" w:sz="8" w:space="0" w:color="auto"/>
            </w:tcBorders>
            <w:shd w:val="clear" w:color="auto" w:fill="auto"/>
            <w:vAlign w:val="center"/>
            <w:hideMark/>
          </w:tcPr>
          <w:p w14:paraId="73316732"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Value</w:t>
            </w:r>
          </w:p>
        </w:tc>
      </w:tr>
      <w:tr w:rsidR="00FD4ADD" w:rsidRPr="00FD4ADD" w14:paraId="5553EEDF" w14:textId="77777777" w:rsidTr="00FD4ADD">
        <w:trPr>
          <w:trHeight w:val="288"/>
          <w:jc w:val="center"/>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40AB062C" w14:textId="77777777"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R²</w:t>
            </w:r>
          </w:p>
        </w:tc>
        <w:tc>
          <w:tcPr>
            <w:tcW w:w="1120" w:type="dxa"/>
            <w:tcBorders>
              <w:top w:val="nil"/>
              <w:left w:val="nil"/>
              <w:bottom w:val="single" w:sz="4" w:space="0" w:color="auto"/>
              <w:right w:val="single" w:sz="8" w:space="0" w:color="auto"/>
            </w:tcBorders>
            <w:shd w:val="clear" w:color="auto" w:fill="auto"/>
            <w:vAlign w:val="center"/>
            <w:hideMark/>
          </w:tcPr>
          <w:p w14:paraId="7C188FDC" w14:textId="77777777" w:rsidR="00FD4ADD" w:rsidRPr="00FD4ADD" w:rsidRDefault="00FD4ADD" w:rsidP="00FD4ADD">
            <w:pPr>
              <w:spacing w:after="0" w:line="240" w:lineRule="auto"/>
              <w:jc w:val="right"/>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0.32</w:t>
            </w:r>
          </w:p>
        </w:tc>
      </w:tr>
      <w:tr w:rsidR="00FD4ADD" w:rsidRPr="00FD4ADD" w14:paraId="6F0FE740" w14:textId="77777777" w:rsidTr="00FD4ADD">
        <w:trPr>
          <w:trHeight w:val="288"/>
          <w:jc w:val="center"/>
        </w:trPr>
        <w:tc>
          <w:tcPr>
            <w:tcW w:w="1220" w:type="dxa"/>
            <w:tcBorders>
              <w:top w:val="nil"/>
              <w:left w:val="single" w:sz="8" w:space="0" w:color="auto"/>
              <w:bottom w:val="single" w:sz="4" w:space="0" w:color="auto"/>
              <w:right w:val="single" w:sz="4" w:space="0" w:color="auto"/>
            </w:tcBorders>
            <w:shd w:val="clear" w:color="auto" w:fill="auto"/>
            <w:vAlign w:val="center"/>
            <w:hideMark/>
          </w:tcPr>
          <w:p w14:paraId="0FFFB5E9" w14:textId="77777777"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F (1, 98)</w:t>
            </w:r>
          </w:p>
        </w:tc>
        <w:tc>
          <w:tcPr>
            <w:tcW w:w="1120" w:type="dxa"/>
            <w:tcBorders>
              <w:top w:val="nil"/>
              <w:left w:val="nil"/>
              <w:bottom w:val="single" w:sz="4" w:space="0" w:color="auto"/>
              <w:right w:val="single" w:sz="8" w:space="0" w:color="auto"/>
            </w:tcBorders>
            <w:shd w:val="clear" w:color="auto" w:fill="auto"/>
            <w:vAlign w:val="center"/>
            <w:hideMark/>
          </w:tcPr>
          <w:p w14:paraId="5FF25767" w14:textId="77777777" w:rsidR="00FD4ADD" w:rsidRPr="00FD4ADD" w:rsidRDefault="00FD4ADD" w:rsidP="00FD4ADD">
            <w:pPr>
              <w:spacing w:after="0" w:line="240" w:lineRule="auto"/>
              <w:jc w:val="right"/>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9</w:t>
            </w:r>
          </w:p>
        </w:tc>
      </w:tr>
      <w:tr w:rsidR="00FD4ADD" w:rsidRPr="00FD4ADD" w14:paraId="2A2888BE" w14:textId="77777777" w:rsidTr="00FD4ADD">
        <w:trPr>
          <w:trHeight w:val="300"/>
          <w:jc w:val="center"/>
        </w:trPr>
        <w:tc>
          <w:tcPr>
            <w:tcW w:w="1220" w:type="dxa"/>
            <w:tcBorders>
              <w:top w:val="nil"/>
              <w:left w:val="single" w:sz="8" w:space="0" w:color="auto"/>
              <w:bottom w:val="single" w:sz="8" w:space="0" w:color="auto"/>
              <w:right w:val="single" w:sz="4" w:space="0" w:color="auto"/>
            </w:tcBorders>
            <w:shd w:val="clear" w:color="auto" w:fill="auto"/>
            <w:vAlign w:val="center"/>
            <w:hideMark/>
          </w:tcPr>
          <w:p w14:paraId="5027847A" w14:textId="77777777"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p (Model)</w:t>
            </w:r>
          </w:p>
        </w:tc>
        <w:tc>
          <w:tcPr>
            <w:tcW w:w="1120" w:type="dxa"/>
            <w:tcBorders>
              <w:top w:val="nil"/>
              <w:left w:val="nil"/>
              <w:bottom w:val="single" w:sz="8" w:space="0" w:color="auto"/>
              <w:right w:val="single" w:sz="8" w:space="0" w:color="auto"/>
            </w:tcBorders>
            <w:shd w:val="clear" w:color="auto" w:fill="auto"/>
            <w:vAlign w:val="center"/>
            <w:hideMark/>
          </w:tcPr>
          <w:p w14:paraId="17120A79" w14:textId="77777777" w:rsidR="00FD4ADD" w:rsidRPr="00FD4ADD" w:rsidRDefault="00FD4ADD" w:rsidP="00FD4ADD">
            <w:pPr>
              <w:spacing w:after="0" w:line="240" w:lineRule="auto"/>
              <w:jc w:val="right"/>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0.003</w:t>
            </w:r>
          </w:p>
        </w:tc>
      </w:tr>
    </w:tbl>
    <w:p w14:paraId="0F0AB257" w14:textId="52DD8378" w:rsidR="00FD4ADD" w:rsidRDefault="00FD4ADD" w:rsidP="00FD4AD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(Table 4.3- </w:t>
      </w:r>
      <w:r w:rsidRPr="00FD4ADD">
        <w:rPr>
          <w:rFonts w:ascii="Times New Roman" w:hAnsi="Times New Roman" w:cs="Times New Roman"/>
          <w:sz w:val="24"/>
          <w:szCs w:val="24"/>
        </w:rPr>
        <w:t>Effect of AI Adoption on Cybersecurity Performance</w:t>
      </w:r>
      <w:r>
        <w:rPr>
          <w:rFonts w:ascii="Times New Roman" w:hAnsi="Times New Roman" w:cs="Times New Roman"/>
          <w:sz w:val="24"/>
          <w:szCs w:val="24"/>
        </w:rPr>
        <w:t>)</w:t>
      </w:r>
    </w:p>
    <w:p w14:paraId="637CE2DC" w14:textId="4EC8BA77" w:rsidR="00FD4ADD" w:rsidRDefault="00E06AF4" w:rsidP="00E06AF4">
      <w:pPr>
        <w:spacing w:line="360" w:lineRule="auto"/>
        <w:jc w:val="both"/>
        <w:rPr>
          <w:rFonts w:ascii="Times New Roman" w:hAnsi="Times New Roman" w:cs="Times New Roman"/>
          <w:sz w:val="24"/>
          <w:szCs w:val="24"/>
        </w:rPr>
      </w:pPr>
      <w:r w:rsidRPr="00E06AF4">
        <w:rPr>
          <w:rFonts w:ascii="Times New Roman" w:hAnsi="Times New Roman" w:cs="Times New Roman"/>
          <w:sz w:val="24"/>
          <w:szCs w:val="24"/>
        </w:rPr>
        <w:t>Table 4.3 presents the results from a regression analysis investigating the effect of AI adoption on cybersecurity performance. The regression model includes AI adoption (coded as 1 for adoption and 0 for non-adoption) as the predictor variable and a composite cybersecurity performance score as the outcome. The analysis produced a regression coefficient (B) of 1.2 with a standard error of 0.4, resulting in a t-value of 3.00 and a p-value of 0.003. The model explains 32% of the variance in cybersecurity performance (R² = 0.32), with an overall F-value of 9 (p = 0.003). These findings support H₃, demonstrating that banks adopting AI-based threat detection systems achieve significantly improved cybersecurity performance, likely due to faster threat detection and more effective incident management.</w:t>
      </w:r>
      <w:r w:rsidR="00FD4ADD">
        <w:rPr>
          <w:rFonts w:ascii="Times New Roman" w:hAnsi="Times New Roman" w:cs="Times New Roman"/>
          <w:sz w:val="24"/>
          <w:szCs w:val="24"/>
        </w:rPr>
        <w:br/>
        <w:t xml:space="preserve"> </w:t>
      </w:r>
    </w:p>
    <w:tbl>
      <w:tblPr>
        <w:tblW w:w="5588" w:type="dxa"/>
        <w:jc w:val="center"/>
        <w:tblLook w:val="04A0" w:firstRow="1" w:lastRow="0" w:firstColumn="1" w:lastColumn="0" w:noHBand="0" w:noVBand="1"/>
      </w:tblPr>
      <w:tblGrid>
        <w:gridCol w:w="1523"/>
        <w:gridCol w:w="1206"/>
        <w:gridCol w:w="1046"/>
        <w:gridCol w:w="857"/>
        <w:gridCol w:w="956"/>
      </w:tblGrid>
      <w:tr w:rsidR="00073649" w:rsidRPr="00FD4ADD" w14:paraId="1F13AFA2" w14:textId="77777777" w:rsidTr="00073649">
        <w:trPr>
          <w:trHeight w:val="588"/>
          <w:jc w:val="center"/>
        </w:trPr>
        <w:tc>
          <w:tcPr>
            <w:tcW w:w="152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7B0EB25"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Predictor Variable</w:t>
            </w:r>
          </w:p>
        </w:tc>
        <w:tc>
          <w:tcPr>
            <w:tcW w:w="1206" w:type="dxa"/>
            <w:tcBorders>
              <w:top w:val="single" w:sz="8" w:space="0" w:color="auto"/>
              <w:left w:val="nil"/>
              <w:bottom w:val="single" w:sz="8" w:space="0" w:color="auto"/>
              <w:right w:val="single" w:sz="4" w:space="0" w:color="auto"/>
            </w:tcBorders>
            <w:shd w:val="clear" w:color="auto" w:fill="auto"/>
            <w:vAlign w:val="center"/>
            <w:hideMark/>
          </w:tcPr>
          <w:p w14:paraId="29399394"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Coefficient (B)</w:t>
            </w:r>
          </w:p>
        </w:tc>
        <w:tc>
          <w:tcPr>
            <w:tcW w:w="1046" w:type="dxa"/>
            <w:tcBorders>
              <w:top w:val="single" w:sz="8" w:space="0" w:color="auto"/>
              <w:left w:val="nil"/>
              <w:bottom w:val="single" w:sz="8" w:space="0" w:color="auto"/>
              <w:right w:val="single" w:sz="4" w:space="0" w:color="auto"/>
            </w:tcBorders>
            <w:shd w:val="clear" w:color="auto" w:fill="auto"/>
            <w:vAlign w:val="center"/>
            <w:hideMark/>
          </w:tcPr>
          <w:p w14:paraId="20DF63E4"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Standard Error</w:t>
            </w:r>
          </w:p>
        </w:tc>
        <w:tc>
          <w:tcPr>
            <w:tcW w:w="857" w:type="dxa"/>
            <w:tcBorders>
              <w:top w:val="single" w:sz="8" w:space="0" w:color="auto"/>
              <w:left w:val="nil"/>
              <w:bottom w:val="single" w:sz="8" w:space="0" w:color="auto"/>
              <w:right w:val="single" w:sz="4" w:space="0" w:color="auto"/>
            </w:tcBorders>
            <w:shd w:val="clear" w:color="auto" w:fill="auto"/>
            <w:vAlign w:val="center"/>
            <w:hideMark/>
          </w:tcPr>
          <w:p w14:paraId="3507F47A"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t-value</w:t>
            </w:r>
          </w:p>
        </w:tc>
        <w:tc>
          <w:tcPr>
            <w:tcW w:w="956" w:type="dxa"/>
            <w:tcBorders>
              <w:top w:val="single" w:sz="8" w:space="0" w:color="auto"/>
              <w:left w:val="nil"/>
              <w:bottom w:val="single" w:sz="8" w:space="0" w:color="auto"/>
              <w:right w:val="single" w:sz="8" w:space="0" w:color="auto"/>
            </w:tcBorders>
            <w:shd w:val="clear" w:color="auto" w:fill="auto"/>
            <w:vAlign w:val="center"/>
            <w:hideMark/>
          </w:tcPr>
          <w:p w14:paraId="0D3AAD36" w14:textId="77777777" w:rsidR="00FD4ADD" w:rsidRPr="00FD4ADD" w:rsidRDefault="00FD4ADD" w:rsidP="00FD4ADD">
            <w:pPr>
              <w:spacing w:after="0" w:line="240" w:lineRule="auto"/>
              <w:jc w:val="center"/>
              <w:rPr>
                <w:rFonts w:ascii="Calibri" w:eastAsia="Times New Roman" w:hAnsi="Calibri" w:cs="Calibri"/>
                <w:b/>
                <w:bCs/>
                <w:color w:val="000000"/>
                <w:kern w:val="0"/>
                <w:lang w:eastAsia="en-IN"/>
                <w14:ligatures w14:val="none"/>
              </w:rPr>
            </w:pPr>
            <w:r w:rsidRPr="00FD4ADD">
              <w:rPr>
                <w:rFonts w:ascii="Calibri" w:eastAsia="Times New Roman" w:hAnsi="Calibri" w:cs="Calibri"/>
                <w:b/>
                <w:bCs/>
                <w:color w:val="000000"/>
                <w:kern w:val="0"/>
                <w:lang w:eastAsia="en-IN"/>
                <w14:ligatures w14:val="none"/>
              </w:rPr>
              <w:t>p-value</w:t>
            </w:r>
          </w:p>
        </w:tc>
      </w:tr>
      <w:tr w:rsidR="00073649" w:rsidRPr="00FD4ADD" w14:paraId="7191FA28" w14:textId="77777777" w:rsidTr="00073649">
        <w:trPr>
          <w:trHeight w:val="288"/>
          <w:jc w:val="center"/>
        </w:trPr>
        <w:tc>
          <w:tcPr>
            <w:tcW w:w="1523" w:type="dxa"/>
            <w:tcBorders>
              <w:top w:val="nil"/>
              <w:left w:val="single" w:sz="8" w:space="0" w:color="auto"/>
              <w:bottom w:val="single" w:sz="4" w:space="0" w:color="auto"/>
              <w:right w:val="single" w:sz="4" w:space="0" w:color="auto"/>
            </w:tcBorders>
            <w:shd w:val="clear" w:color="auto" w:fill="auto"/>
            <w:vAlign w:val="center"/>
            <w:hideMark/>
          </w:tcPr>
          <w:p w14:paraId="5145AA79" w14:textId="77777777"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Constant</w:t>
            </w:r>
          </w:p>
        </w:tc>
        <w:tc>
          <w:tcPr>
            <w:tcW w:w="1206" w:type="dxa"/>
            <w:tcBorders>
              <w:top w:val="nil"/>
              <w:left w:val="nil"/>
              <w:bottom w:val="single" w:sz="4" w:space="0" w:color="auto"/>
              <w:right w:val="single" w:sz="4" w:space="0" w:color="auto"/>
            </w:tcBorders>
            <w:shd w:val="clear" w:color="auto" w:fill="auto"/>
            <w:vAlign w:val="center"/>
            <w:hideMark/>
          </w:tcPr>
          <w:p w14:paraId="78A9CEE0" w14:textId="77777777" w:rsidR="00FD4ADD" w:rsidRPr="00FD4ADD" w:rsidRDefault="00FD4ADD" w:rsidP="00FD4ADD">
            <w:pPr>
              <w:spacing w:after="0" w:line="240" w:lineRule="auto"/>
              <w:jc w:val="right"/>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3</w:t>
            </w:r>
          </w:p>
        </w:tc>
        <w:tc>
          <w:tcPr>
            <w:tcW w:w="1046" w:type="dxa"/>
            <w:tcBorders>
              <w:top w:val="nil"/>
              <w:left w:val="nil"/>
              <w:bottom w:val="single" w:sz="4" w:space="0" w:color="auto"/>
              <w:right w:val="single" w:sz="4" w:space="0" w:color="auto"/>
            </w:tcBorders>
            <w:shd w:val="clear" w:color="auto" w:fill="auto"/>
            <w:vAlign w:val="center"/>
            <w:hideMark/>
          </w:tcPr>
          <w:p w14:paraId="25726F4C" w14:textId="77777777" w:rsidR="00FD4ADD" w:rsidRPr="00FD4ADD" w:rsidRDefault="00FD4ADD" w:rsidP="00FD4ADD">
            <w:pPr>
              <w:spacing w:after="0" w:line="240" w:lineRule="auto"/>
              <w:jc w:val="right"/>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0.5</w:t>
            </w:r>
          </w:p>
        </w:tc>
        <w:tc>
          <w:tcPr>
            <w:tcW w:w="857" w:type="dxa"/>
            <w:tcBorders>
              <w:top w:val="nil"/>
              <w:left w:val="nil"/>
              <w:bottom w:val="single" w:sz="4" w:space="0" w:color="auto"/>
              <w:right w:val="single" w:sz="4" w:space="0" w:color="auto"/>
            </w:tcBorders>
            <w:shd w:val="clear" w:color="auto" w:fill="auto"/>
            <w:vAlign w:val="center"/>
            <w:hideMark/>
          </w:tcPr>
          <w:p w14:paraId="32247D45" w14:textId="77777777" w:rsidR="00FD4ADD" w:rsidRPr="00FD4ADD" w:rsidRDefault="00FD4ADD" w:rsidP="00FD4ADD">
            <w:pPr>
              <w:spacing w:after="0" w:line="240" w:lineRule="auto"/>
              <w:jc w:val="right"/>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6</w:t>
            </w:r>
          </w:p>
        </w:tc>
        <w:tc>
          <w:tcPr>
            <w:tcW w:w="956" w:type="dxa"/>
            <w:tcBorders>
              <w:top w:val="nil"/>
              <w:left w:val="nil"/>
              <w:bottom w:val="single" w:sz="4" w:space="0" w:color="auto"/>
              <w:right w:val="single" w:sz="8" w:space="0" w:color="auto"/>
            </w:tcBorders>
            <w:shd w:val="clear" w:color="auto" w:fill="auto"/>
            <w:vAlign w:val="center"/>
            <w:hideMark/>
          </w:tcPr>
          <w:p w14:paraId="3CE67E8F" w14:textId="77777777"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0.000*</w:t>
            </w:r>
          </w:p>
        </w:tc>
      </w:tr>
      <w:tr w:rsidR="00073649" w:rsidRPr="00FD4ADD" w14:paraId="18FFD882" w14:textId="77777777" w:rsidTr="00073649">
        <w:trPr>
          <w:trHeight w:val="989"/>
          <w:jc w:val="center"/>
        </w:trPr>
        <w:tc>
          <w:tcPr>
            <w:tcW w:w="1523" w:type="dxa"/>
            <w:tcBorders>
              <w:top w:val="nil"/>
              <w:left w:val="single" w:sz="8" w:space="0" w:color="auto"/>
              <w:bottom w:val="single" w:sz="8" w:space="0" w:color="auto"/>
              <w:right w:val="single" w:sz="4" w:space="0" w:color="auto"/>
            </w:tcBorders>
            <w:shd w:val="clear" w:color="auto" w:fill="auto"/>
            <w:vAlign w:val="center"/>
            <w:hideMark/>
          </w:tcPr>
          <w:p w14:paraId="0836B1F1" w14:textId="5FFDD166" w:rsidR="00FD4ADD" w:rsidRPr="00FD4ADD" w:rsidRDefault="00FD4ADD" w:rsidP="00FD4ADD">
            <w:pPr>
              <w:spacing w:after="0" w:line="240" w:lineRule="auto"/>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Cybersecurity Investment         (Million</w:t>
            </w:r>
            <w:r w:rsidR="00073649">
              <w:rPr>
                <w:rFonts w:ascii="Calibri" w:eastAsia="Times New Roman" w:hAnsi="Calibri" w:cs="Calibri"/>
                <w:color w:val="000000"/>
                <w:kern w:val="0"/>
                <w:lang w:eastAsia="en-IN"/>
                <w14:ligatures w14:val="none"/>
              </w:rPr>
              <w:t xml:space="preserve"> </w:t>
            </w:r>
            <w:r w:rsidRPr="00FD4ADD">
              <w:rPr>
                <w:rFonts w:ascii="Calibri" w:eastAsia="Times New Roman" w:hAnsi="Calibri" w:cs="Calibri"/>
                <w:color w:val="000000"/>
                <w:kern w:val="0"/>
                <w:lang w:eastAsia="en-IN"/>
                <w14:ligatures w14:val="none"/>
              </w:rPr>
              <w:t>INR)</w:t>
            </w:r>
          </w:p>
        </w:tc>
        <w:tc>
          <w:tcPr>
            <w:tcW w:w="1206" w:type="dxa"/>
            <w:tcBorders>
              <w:top w:val="nil"/>
              <w:left w:val="nil"/>
              <w:bottom w:val="single" w:sz="8" w:space="0" w:color="auto"/>
              <w:right w:val="single" w:sz="4" w:space="0" w:color="auto"/>
            </w:tcBorders>
            <w:shd w:val="clear" w:color="auto" w:fill="auto"/>
            <w:vAlign w:val="center"/>
            <w:hideMark/>
          </w:tcPr>
          <w:p w14:paraId="3555231F" w14:textId="77777777" w:rsidR="00FD4ADD" w:rsidRPr="00FD4ADD" w:rsidRDefault="00FD4ADD" w:rsidP="00FD4ADD">
            <w:pPr>
              <w:spacing w:after="0" w:line="240" w:lineRule="auto"/>
              <w:jc w:val="right"/>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0.8</w:t>
            </w:r>
          </w:p>
        </w:tc>
        <w:tc>
          <w:tcPr>
            <w:tcW w:w="1046" w:type="dxa"/>
            <w:tcBorders>
              <w:top w:val="nil"/>
              <w:left w:val="nil"/>
              <w:bottom w:val="single" w:sz="8" w:space="0" w:color="auto"/>
              <w:right w:val="single" w:sz="4" w:space="0" w:color="auto"/>
            </w:tcBorders>
            <w:shd w:val="clear" w:color="auto" w:fill="auto"/>
            <w:vAlign w:val="center"/>
            <w:hideMark/>
          </w:tcPr>
          <w:p w14:paraId="1E313B6C" w14:textId="77777777" w:rsidR="00FD4ADD" w:rsidRPr="00FD4ADD" w:rsidRDefault="00FD4ADD" w:rsidP="00FD4ADD">
            <w:pPr>
              <w:spacing w:after="0" w:line="240" w:lineRule="auto"/>
              <w:jc w:val="right"/>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0.2</w:t>
            </w:r>
          </w:p>
        </w:tc>
        <w:tc>
          <w:tcPr>
            <w:tcW w:w="857" w:type="dxa"/>
            <w:tcBorders>
              <w:top w:val="nil"/>
              <w:left w:val="nil"/>
              <w:bottom w:val="single" w:sz="8" w:space="0" w:color="auto"/>
              <w:right w:val="single" w:sz="4" w:space="0" w:color="auto"/>
            </w:tcBorders>
            <w:shd w:val="clear" w:color="auto" w:fill="auto"/>
            <w:vAlign w:val="center"/>
            <w:hideMark/>
          </w:tcPr>
          <w:p w14:paraId="61C16BEF" w14:textId="77777777" w:rsidR="00FD4ADD" w:rsidRPr="00FD4ADD" w:rsidRDefault="00FD4ADD" w:rsidP="00FD4ADD">
            <w:pPr>
              <w:spacing w:after="0" w:line="240" w:lineRule="auto"/>
              <w:jc w:val="right"/>
              <w:rPr>
                <w:rFonts w:ascii="Calibri" w:eastAsia="Times New Roman" w:hAnsi="Calibri" w:cs="Calibri"/>
                <w:color w:val="000000"/>
                <w:kern w:val="0"/>
                <w:lang w:eastAsia="en-IN"/>
                <w14:ligatures w14:val="none"/>
              </w:rPr>
            </w:pPr>
            <w:r w:rsidRPr="00FD4ADD">
              <w:rPr>
                <w:rFonts w:ascii="Calibri" w:eastAsia="Times New Roman" w:hAnsi="Calibri" w:cs="Calibri"/>
                <w:color w:val="000000"/>
                <w:kern w:val="0"/>
                <w:lang w:eastAsia="en-IN"/>
                <w14:ligatures w14:val="none"/>
              </w:rPr>
              <w:t>4</w:t>
            </w:r>
          </w:p>
        </w:tc>
        <w:tc>
          <w:tcPr>
            <w:tcW w:w="956" w:type="dxa"/>
            <w:tcBorders>
              <w:top w:val="nil"/>
              <w:left w:val="nil"/>
              <w:bottom w:val="single" w:sz="8" w:space="0" w:color="auto"/>
              <w:right w:val="single" w:sz="8" w:space="0" w:color="auto"/>
            </w:tcBorders>
            <w:shd w:val="clear" w:color="auto" w:fill="auto"/>
            <w:vAlign w:val="center"/>
            <w:hideMark/>
          </w:tcPr>
          <w:p w14:paraId="54569786" w14:textId="624D572A" w:rsidR="00FD4ADD" w:rsidRPr="00FD4ADD" w:rsidRDefault="00073649" w:rsidP="00FD4ADD">
            <w:pPr>
              <w:spacing w:after="0" w:line="240" w:lineRule="auto"/>
              <w:rPr>
                <w:rFonts w:ascii="Calibri" w:eastAsia="Times New Roman" w:hAnsi="Calibri" w:cs="Calibri"/>
                <w:color w:val="000000"/>
                <w:kern w:val="0"/>
                <w:lang w:eastAsia="en-IN"/>
                <w14:ligatures w14:val="none"/>
              </w:rPr>
            </w:pPr>
            <w:r w:rsidRPr="00073649">
              <w:rPr>
                <w:rFonts w:ascii="Calibri" w:eastAsia="Times New Roman" w:hAnsi="Calibri" w:cs="Calibri"/>
                <w:color w:val="000000"/>
                <w:kern w:val="0"/>
                <w:lang w:eastAsia="en-IN"/>
                <w14:ligatures w14:val="none"/>
              </w:rPr>
              <w:t>&lt;0.001</w:t>
            </w:r>
          </w:p>
        </w:tc>
      </w:tr>
    </w:tbl>
    <w:p w14:paraId="2D17FD0E" w14:textId="77777777" w:rsidR="00073649" w:rsidRDefault="00073649" w:rsidP="00FD4AD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36DE8C2" w14:textId="77777777" w:rsidR="00E06AF4" w:rsidRDefault="00E06AF4" w:rsidP="00FD4ADD">
      <w:pPr>
        <w:spacing w:line="360" w:lineRule="auto"/>
        <w:rPr>
          <w:rFonts w:ascii="Times New Roman" w:hAnsi="Times New Roman" w:cs="Times New Roman"/>
          <w:sz w:val="24"/>
          <w:szCs w:val="24"/>
        </w:rPr>
      </w:pPr>
    </w:p>
    <w:tbl>
      <w:tblPr>
        <w:tblW w:w="1920" w:type="dxa"/>
        <w:jc w:val="center"/>
        <w:tblLook w:val="04A0" w:firstRow="1" w:lastRow="0" w:firstColumn="1" w:lastColumn="0" w:noHBand="0" w:noVBand="1"/>
      </w:tblPr>
      <w:tblGrid>
        <w:gridCol w:w="1034"/>
        <w:gridCol w:w="886"/>
      </w:tblGrid>
      <w:tr w:rsidR="00073649" w:rsidRPr="00073649" w14:paraId="1242B9F5" w14:textId="77777777" w:rsidTr="00073649">
        <w:trPr>
          <w:trHeight w:val="588"/>
          <w:jc w:val="center"/>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0C53D722" w14:textId="77777777" w:rsidR="00073649" w:rsidRPr="00073649" w:rsidRDefault="00073649" w:rsidP="00073649">
            <w:pPr>
              <w:spacing w:after="0" w:line="240" w:lineRule="auto"/>
              <w:jc w:val="center"/>
              <w:rPr>
                <w:rFonts w:ascii="Calibri" w:eastAsia="Times New Roman" w:hAnsi="Calibri" w:cs="Calibri"/>
                <w:b/>
                <w:bCs/>
                <w:color w:val="000000"/>
                <w:kern w:val="0"/>
                <w:lang w:eastAsia="en-IN"/>
                <w14:ligatures w14:val="none"/>
              </w:rPr>
            </w:pPr>
            <w:r w:rsidRPr="00073649">
              <w:rPr>
                <w:rFonts w:ascii="Calibri" w:eastAsia="Times New Roman" w:hAnsi="Calibri" w:cs="Calibri"/>
                <w:b/>
                <w:bCs/>
                <w:color w:val="000000"/>
                <w:kern w:val="0"/>
                <w:lang w:eastAsia="en-IN"/>
                <w14:ligatures w14:val="none"/>
              </w:rPr>
              <w:t>Model Statistics</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70ED0D" w14:textId="77777777" w:rsidR="00073649" w:rsidRPr="00073649" w:rsidRDefault="00073649" w:rsidP="00073649">
            <w:pPr>
              <w:spacing w:after="0" w:line="240" w:lineRule="auto"/>
              <w:jc w:val="center"/>
              <w:rPr>
                <w:rFonts w:ascii="Calibri" w:eastAsia="Times New Roman" w:hAnsi="Calibri" w:cs="Calibri"/>
                <w:b/>
                <w:bCs/>
                <w:color w:val="000000"/>
                <w:kern w:val="0"/>
                <w:lang w:eastAsia="en-IN"/>
                <w14:ligatures w14:val="none"/>
              </w:rPr>
            </w:pPr>
            <w:r w:rsidRPr="00073649">
              <w:rPr>
                <w:rFonts w:ascii="Calibri" w:eastAsia="Times New Roman" w:hAnsi="Calibri" w:cs="Calibri"/>
                <w:b/>
                <w:bCs/>
                <w:color w:val="000000"/>
                <w:kern w:val="0"/>
                <w:lang w:eastAsia="en-IN"/>
                <w14:ligatures w14:val="none"/>
              </w:rPr>
              <w:t>Value</w:t>
            </w:r>
          </w:p>
        </w:tc>
      </w:tr>
      <w:tr w:rsidR="00073649" w:rsidRPr="00073649" w14:paraId="6B05E166" w14:textId="77777777" w:rsidTr="00073649">
        <w:trPr>
          <w:trHeight w:val="288"/>
          <w:jc w:val="center"/>
        </w:trPr>
        <w:tc>
          <w:tcPr>
            <w:tcW w:w="960" w:type="dxa"/>
            <w:tcBorders>
              <w:top w:val="nil"/>
              <w:left w:val="single" w:sz="8" w:space="0" w:color="auto"/>
              <w:bottom w:val="single" w:sz="4" w:space="0" w:color="auto"/>
              <w:right w:val="nil"/>
            </w:tcBorders>
            <w:shd w:val="clear" w:color="auto" w:fill="auto"/>
            <w:vAlign w:val="center"/>
            <w:hideMark/>
          </w:tcPr>
          <w:p w14:paraId="24E4A241" w14:textId="77777777" w:rsidR="00073649" w:rsidRPr="00073649" w:rsidRDefault="00073649" w:rsidP="00073649">
            <w:pPr>
              <w:spacing w:after="0" w:line="240" w:lineRule="auto"/>
              <w:rPr>
                <w:rFonts w:ascii="Calibri" w:eastAsia="Times New Roman" w:hAnsi="Calibri" w:cs="Calibri"/>
                <w:color w:val="000000"/>
                <w:kern w:val="0"/>
                <w:lang w:eastAsia="en-IN"/>
                <w14:ligatures w14:val="none"/>
              </w:rPr>
            </w:pPr>
            <w:r w:rsidRPr="00073649">
              <w:rPr>
                <w:rFonts w:ascii="Calibri" w:eastAsia="Times New Roman" w:hAnsi="Calibri" w:cs="Calibri"/>
                <w:color w:val="000000"/>
                <w:kern w:val="0"/>
                <w:lang w:eastAsia="en-IN"/>
                <w14:ligatures w14:val="none"/>
              </w:rPr>
              <w:t>R²</w:t>
            </w:r>
          </w:p>
        </w:tc>
        <w:tc>
          <w:tcPr>
            <w:tcW w:w="960" w:type="dxa"/>
            <w:tcBorders>
              <w:top w:val="nil"/>
              <w:left w:val="single" w:sz="8" w:space="0" w:color="auto"/>
              <w:bottom w:val="single" w:sz="4" w:space="0" w:color="auto"/>
              <w:right w:val="single" w:sz="8" w:space="0" w:color="auto"/>
            </w:tcBorders>
            <w:shd w:val="clear" w:color="auto" w:fill="auto"/>
            <w:vAlign w:val="center"/>
            <w:hideMark/>
          </w:tcPr>
          <w:p w14:paraId="72315E91" w14:textId="77777777" w:rsidR="00073649" w:rsidRPr="00073649" w:rsidRDefault="00073649" w:rsidP="00073649">
            <w:pPr>
              <w:spacing w:after="0" w:line="240" w:lineRule="auto"/>
              <w:jc w:val="right"/>
              <w:rPr>
                <w:rFonts w:ascii="Calibri" w:eastAsia="Times New Roman" w:hAnsi="Calibri" w:cs="Calibri"/>
                <w:color w:val="000000"/>
                <w:kern w:val="0"/>
                <w:lang w:eastAsia="en-IN"/>
                <w14:ligatures w14:val="none"/>
              </w:rPr>
            </w:pPr>
            <w:r w:rsidRPr="00073649">
              <w:rPr>
                <w:rFonts w:ascii="Calibri" w:eastAsia="Times New Roman" w:hAnsi="Calibri" w:cs="Calibri"/>
                <w:color w:val="000000"/>
                <w:kern w:val="0"/>
                <w:lang w:eastAsia="en-IN"/>
                <w14:ligatures w14:val="none"/>
              </w:rPr>
              <w:t>0.4</w:t>
            </w:r>
          </w:p>
        </w:tc>
      </w:tr>
      <w:tr w:rsidR="00073649" w:rsidRPr="00073649" w14:paraId="5E134D11" w14:textId="77777777" w:rsidTr="00073649">
        <w:trPr>
          <w:trHeight w:val="288"/>
          <w:jc w:val="center"/>
        </w:trPr>
        <w:tc>
          <w:tcPr>
            <w:tcW w:w="960" w:type="dxa"/>
            <w:tcBorders>
              <w:top w:val="nil"/>
              <w:left w:val="single" w:sz="8" w:space="0" w:color="auto"/>
              <w:bottom w:val="single" w:sz="4" w:space="0" w:color="auto"/>
              <w:right w:val="nil"/>
            </w:tcBorders>
            <w:shd w:val="clear" w:color="auto" w:fill="auto"/>
            <w:vAlign w:val="center"/>
            <w:hideMark/>
          </w:tcPr>
          <w:p w14:paraId="5BA508A7" w14:textId="77777777" w:rsidR="00073649" w:rsidRPr="00073649" w:rsidRDefault="00073649" w:rsidP="00073649">
            <w:pPr>
              <w:spacing w:after="0" w:line="240" w:lineRule="auto"/>
              <w:rPr>
                <w:rFonts w:ascii="Calibri" w:eastAsia="Times New Roman" w:hAnsi="Calibri" w:cs="Calibri"/>
                <w:color w:val="000000"/>
                <w:kern w:val="0"/>
                <w:lang w:eastAsia="en-IN"/>
                <w14:ligatures w14:val="none"/>
              </w:rPr>
            </w:pPr>
            <w:r w:rsidRPr="00073649">
              <w:rPr>
                <w:rFonts w:ascii="Calibri" w:eastAsia="Times New Roman" w:hAnsi="Calibri" w:cs="Calibri"/>
                <w:color w:val="000000"/>
                <w:kern w:val="0"/>
                <w:lang w:eastAsia="en-IN"/>
                <w14:ligatures w14:val="none"/>
              </w:rPr>
              <w:t>F (1, 98)</w:t>
            </w:r>
          </w:p>
        </w:tc>
        <w:tc>
          <w:tcPr>
            <w:tcW w:w="960" w:type="dxa"/>
            <w:tcBorders>
              <w:top w:val="nil"/>
              <w:left w:val="single" w:sz="8" w:space="0" w:color="auto"/>
              <w:bottom w:val="single" w:sz="4" w:space="0" w:color="auto"/>
              <w:right w:val="single" w:sz="8" w:space="0" w:color="auto"/>
            </w:tcBorders>
            <w:shd w:val="clear" w:color="auto" w:fill="auto"/>
            <w:vAlign w:val="center"/>
            <w:hideMark/>
          </w:tcPr>
          <w:p w14:paraId="6549DF95" w14:textId="77777777" w:rsidR="00073649" w:rsidRPr="00073649" w:rsidRDefault="00073649" w:rsidP="00073649">
            <w:pPr>
              <w:spacing w:after="0" w:line="240" w:lineRule="auto"/>
              <w:jc w:val="right"/>
              <w:rPr>
                <w:rFonts w:ascii="Calibri" w:eastAsia="Times New Roman" w:hAnsi="Calibri" w:cs="Calibri"/>
                <w:color w:val="000000"/>
                <w:kern w:val="0"/>
                <w:lang w:eastAsia="en-IN"/>
                <w14:ligatures w14:val="none"/>
              </w:rPr>
            </w:pPr>
            <w:r w:rsidRPr="00073649">
              <w:rPr>
                <w:rFonts w:ascii="Calibri" w:eastAsia="Times New Roman" w:hAnsi="Calibri" w:cs="Calibri"/>
                <w:color w:val="000000"/>
                <w:kern w:val="0"/>
                <w:lang w:eastAsia="en-IN"/>
                <w14:ligatures w14:val="none"/>
              </w:rPr>
              <w:t>16</w:t>
            </w:r>
          </w:p>
        </w:tc>
      </w:tr>
      <w:tr w:rsidR="00073649" w:rsidRPr="00073649" w14:paraId="7C006C7A" w14:textId="77777777" w:rsidTr="00073649">
        <w:trPr>
          <w:trHeight w:val="300"/>
          <w:jc w:val="center"/>
        </w:trPr>
        <w:tc>
          <w:tcPr>
            <w:tcW w:w="960" w:type="dxa"/>
            <w:tcBorders>
              <w:top w:val="nil"/>
              <w:left w:val="single" w:sz="8" w:space="0" w:color="auto"/>
              <w:bottom w:val="single" w:sz="8" w:space="0" w:color="auto"/>
              <w:right w:val="nil"/>
            </w:tcBorders>
            <w:shd w:val="clear" w:color="auto" w:fill="auto"/>
            <w:vAlign w:val="center"/>
            <w:hideMark/>
          </w:tcPr>
          <w:p w14:paraId="25805B45" w14:textId="77777777" w:rsidR="00073649" w:rsidRPr="00073649" w:rsidRDefault="00073649" w:rsidP="00073649">
            <w:pPr>
              <w:spacing w:after="0" w:line="240" w:lineRule="auto"/>
              <w:rPr>
                <w:rFonts w:ascii="Calibri" w:eastAsia="Times New Roman" w:hAnsi="Calibri" w:cs="Calibri"/>
                <w:color w:val="000000"/>
                <w:kern w:val="0"/>
                <w:lang w:eastAsia="en-IN"/>
                <w14:ligatures w14:val="none"/>
              </w:rPr>
            </w:pPr>
            <w:r w:rsidRPr="00073649">
              <w:rPr>
                <w:rFonts w:ascii="Calibri" w:eastAsia="Times New Roman" w:hAnsi="Calibri" w:cs="Calibri"/>
                <w:color w:val="000000"/>
                <w:kern w:val="0"/>
                <w:lang w:eastAsia="en-IN"/>
                <w14:ligatures w14:val="none"/>
              </w:rPr>
              <w:t>p (Model)</w:t>
            </w:r>
          </w:p>
        </w:tc>
        <w:tc>
          <w:tcPr>
            <w:tcW w:w="960" w:type="dxa"/>
            <w:tcBorders>
              <w:top w:val="nil"/>
              <w:left w:val="single" w:sz="8" w:space="0" w:color="auto"/>
              <w:bottom w:val="single" w:sz="8" w:space="0" w:color="auto"/>
              <w:right w:val="single" w:sz="8" w:space="0" w:color="auto"/>
            </w:tcBorders>
            <w:shd w:val="clear" w:color="auto" w:fill="auto"/>
            <w:vAlign w:val="center"/>
            <w:hideMark/>
          </w:tcPr>
          <w:p w14:paraId="483A3497" w14:textId="52B2C840" w:rsidR="00073649" w:rsidRPr="00073649" w:rsidRDefault="00073649" w:rsidP="00073649">
            <w:pPr>
              <w:spacing w:after="0" w:line="240" w:lineRule="auto"/>
              <w:rPr>
                <w:rFonts w:ascii="Calibri" w:eastAsia="Times New Roman" w:hAnsi="Calibri" w:cs="Calibri"/>
                <w:color w:val="000000"/>
                <w:kern w:val="0"/>
                <w:lang w:eastAsia="en-IN"/>
                <w14:ligatures w14:val="none"/>
              </w:rPr>
            </w:pPr>
            <w:r w:rsidRPr="00073649">
              <w:rPr>
                <w:rFonts w:ascii="Calibri" w:eastAsia="Times New Roman" w:hAnsi="Calibri" w:cs="Calibri"/>
                <w:color w:val="000000"/>
                <w:kern w:val="0"/>
                <w:lang w:eastAsia="en-IN"/>
                <w14:ligatures w14:val="none"/>
              </w:rPr>
              <w:t>&lt;0.001</w:t>
            </w:r>
          </w:p>
        </w:tc>
      </w:tr>
    </w:tbl>
    <w:p w14:paraId="12B1D067" w14:textId="7DB6FBDE" w:rsidR="00FD4ADD" w:rsidRDefault="00073649" w:rsidP="00073649">
      <w:pPr>
        <w:spacing w:line="360" w:lineRule="auto"/>
        <w:jc w:val="center"/>
        <w:rPr>
          <w:rFonts w:ascii="Times New Roman" w:hAnsi="Times New Roman" w:cs="Times New Roman"/>
          <w:sz w:val="24"/>
          <w:szCs w:val="24"/>
        </w:rPr>
      </w:pPr>
      <w:r>
        <w:rPr>
          <w:rFonts w:ascii="Times New Roman" w:hAnsi="Times New Roman" w:cs="Times New Roman"/>
          <w:sz w:val="24"/>
          <w:szCs w:val="24"/>
        </w:rPr>
        <w:t>(Table 4.4-</w:t>
      </w:r>
      <w:r w:rsidRPr="00073649">
        <w:t xml:space="preserve"> </w:t>
      </w:r>
      <w:r w:rsidRPr="00073649">
        <w:rPr>
          <w:rFonts w:ascii="Times New Roman" w:hAnsi="Times New Roman" w:cs="Times New Roman"/>
          <w:sz w:val="24"/>
          <w:szCs w:val="24"/>
        </w:rPr>
        <w:t>Impact of Cybersecurity Investment on Security Outcomes</w:t>
      </w:r>
      <w:r>
        <w:rPr>
          <w:rFonts w:ascii="Times New Roman" w:hAnsi="Times New Roman" w:cs="Times New Roman"/>
          <w:sz w:val="24"/>
          <w:szCs w:val="24"/>
        </w:rPr>
        <w:t>)</w:t>
      </w:r>
    </w:p>
    <w:p w14:paraId="3FE9CFE8" w14:textId="4D9D64BC" w:rsidR="00073649" w:rsidRDefault="00E06AF4" w:rsidP="00073649">
      <w:pPr>
        <w:spacing w:line="360" w:lineRule="auto"/>
        <w:rPr>
          <w:rFonts w:ascii="Times New Roman" w:hAnsi="Times New Roman" w:cs="Times New Roman"/>
          <w:sz w:val="24"/>
          <w:szCs w:val="24"/>
        </w:rPr>
      </w:pPr>
      <w:r w:rsidRPr="00E06AF4">
        <w:rPr>
          <w:rFonts w:ascii="Times New Roman" w:hAnsi="Times New Roman" w:cs="Times New Roman"/>
          <w:sz w:val="24"/>
          <w:szCs w:val="24"/>
        </w:rPr>
        <w:t>Table 4.4 reports the impact of cybersecurity investment on overall security outcomes through another regression analysis. Here, cybersecurity investment (measured in million INR) serves as the predictor variable, while the outcome variable is a composite score reflecting overall security performance. The analysis reveals a significant positive relationship with a regression coefficient (B) of 0.8 (SE = 0.2), a t-value of 4.00, and a p-</w:t>
      </w:r>
      <w:r w:rsidRPr="00E06AF4">
        <w:rPr>
          <w:rFonts w:ascii="Times New Roman" w:hAnsi="Times New Roman" w:cs="Times New Roman"/>
          <w:sz w:val="24"/>
          <w:szCs w:val="24"/>
        </w:rPr>
        <w:lastRenderedPageBreak/>
        <w:t>value of less than 0.001. The model has an R² of 0.4, indicating that 40% of the variance in security outcomes is accounted for by the level of investment, and it is statistically significant with an F-value of 16 (p &lt; 0.001). These results support H₄, suggesting that higher investments in cybersecurity are significantly associated with better security outcomes, reinforcing the importance of financial commitment to advanced security measures in the banking sector.</w:t>
      </w:r>
    </w:p>
    <w:p w14:paraId="7DD7EDF4" w14:textId="77777777" w:rsidR="00E06AF4" w:rsidRDefault="00073649" w:rsidP="00E06AF4">
      <w:pPr>
        <w:spacing w:line="360" w:lineRule="auto"/>
        <w:jc w:val="both"/>
        <w:rPr>
          <w:rFonts w:ascii="Times New Roman" w:hAnsi="Times New Roman" w:cs="Times New Roman"/>
          <w:sz w:val="24"/>
          <w:szCs w:val="24"/>
        </w:rPr>
      </w:pPr>
      <w:r w:rsidRPr="00073649">
        <w:rPr>
          <w:rFonts w:ascii="Times New Roman" w:hAnsi="Times New Roman" w:cs="Times New Roman"/>
          <w:b/>
          <w:bCs/>
          <w:sz w:val="24"/>
          <w:szCs w:val="24"/>
        </w:rPr>
        <w:t>Hypothesis</w:t>
      </w:r>
      <w:r>
        <w:rPr>
          <w:rFonts w:ascii="Times New Roman" w:hAnsi="Times New Roman" w:cs="Times New Roman"/>
          <w:b/>
          <w:bCs/>
          <w:sz w:val="24"/>
          <w:szCs w:val="24"/>
        </w:rPr>
        <w:t xml:space="preserve"> </w:t>
      </w:r>
      <w:r w:rsidRPr="00073649">
        <w:rPr>
          <w:rFonts w:ascii="Times New Roman" w:hAnsi="Times New Roman" w:cs="Times New Roman"/>
          <w:b/>
          <w:bCs/>
          <w:sz w:val="24"/>
          <w:szCs w:val="24"/>
        </w:rPr>
        <w:t>Testing:</w:t>
      </w:r>
      <w:r>
        <w:rPr>
          <w:rFonts w:ascii="Times New Roman" w:hAnsi="Times New Roman" w:cs="Times New Roman"/>
          <w:sz w:val="24"/>
          <w:szCs w:val="24"/>
        </w:rPr>
        <w:t xml:space="preserve"> </w:t>
      </w:r>
    </w:p>
    <w:p w14:paraId="4B15B9FA" w14:textId="60D76ED2" w:rsidR="00073649" w:rsidRDefault="00E06AF4" w:rsidP="00E06A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6AF4">
        <w:rPr>
          <w:rFonts w:ascii="Times New Roman" w:hAnsi="Times New Roman" w:cs="Times New Roman"/>
          <w:sz w:val="24"/>
          <w:szCs w:val="24"/>
        </w:rPr>
        <w:t>The simulated analyses provide strong evidence in support of our hypotheses. For H₁, an independent samples t-test comparing cybersecurity incident rates before and after digitalization yielded a t-value of –3.45 (p = 0.001), confirming that higher digital adoption is significantly associated with an increased number of reported cybersecurity incidents. This finding suggests that as banks expand their digital services, they also elevate their vulnerability to cyber threats. In the case of H₂, a t-test comparing incident impact between banks with minimal and advanced cybersecurity measures revealed a significant difference (t = 4.20, p &lt; 0.001), with those employing robust security protocols experiencing a markedly lower impact—indicating that strong cybersecurity measures can effectively reduce the severity of cyber incidents. For H₃, regression analysis showed that the adoption of emerging technologies, such as AI-based threat detection, is significantly correlated with improved cybersecurity performance (B = 1.2, t = 3.00, p = 0.003). This result underscores the role of innovative technological interventions in enhancing threat detection and response capabilities. Lastly, for H₄, another regression analysis indicated that higher levels of cybersecurity investment are significantly associated with better overall security outcomes (B = 0.8, t = 4.00, p &lt; 0.001), emphasizing the importance of substantial financial commitment to cybersecurity. Collectively, these findings suggest that while digitalization increases exposure to cyber threats, strategic implementation of advanced security measures, adoption of emerging technologies, and increased investment can significantly mitigate incident impacts and enhance the overall security posture of banking institutions.</w:t>
      </w:r>
    </w:p>
    <w:p w14:paraId="774FA8D1" w14:textId="3E2D86A6" w:rsidR="00073649" w:rsidRDefault="00E06AF4" w:rsidP="00E06AF4">
      <w:pPr>
        <w:pStyle w:val="ListParagraph"/>
        <w:numPr>
          <w:ilvl w:val="0"/>
          <w:numId w:val="1"/>
        </w:numPr>
        <w:spacing w:line="360" w:lineRule="auto"/>
        <w:jc w:val="both"/>
        <w:rPr>
          <w:rFonts w:ascii="Times New Roman" w:hAnsi="Times New Roman" w:cs="Times New Roman"/>
          <w:b/>
          <w:bCs/>
          <w:sz w:val="24"/>
          <w:szCs w:val="24"/>
        </w:rPr>
      </w:pPr>
      <w:r w:rsidRPr="00E06AF4">
        <w:rPr>
          <w:rFonts w:ascii="Times New Roman" w:hAnsi="Times New Roman" w:cs="Times New Roman"/>
          <w:b/>
          <w:bCs/>
          <w:sz w:val="24"/>
          <w:szCs w:val="24"/>
        </w:rPr>
        <w:t xml:space="preserve">Conclusion </w:t>
      </w:r>
    </w:p>
    <w:p w14:paraId="7C0EDE42" w14:textId="77777777" w:rsidR="00E06AF4" w:rsidRPr="00E06AF4" w:rsidRDefault="00E06AF4" w:rsidP="00E06AF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06AF4">
        <w:rPr>
          <w:rFonts w:ascii="Times New Roman" w:eastAsia="Times New Roman" w:hAnsi="Times New Roman" w:cs="Times New Roman"/>
          <w:kern w:val="0"/>
          <w:sz w:val="24"/>
          <w:szCs w:val="24"/>
          <w:lang w:eastAsia="en-IN"/>
          <w14:ligatures w14:val="none"/>
        </w:rPr>
        <w:t xml:space="preserve">The findings of this study underscore the transformative effects of digitalization on cybersecurity within the banking sector. Our simulated analyses indicate that while increased digital adoption leads to a higher frequency of cyber incidents, banks that invest in advanced cybersecurity measures—such as AI-based threat detection, robust encryption protocols, and </w:t>
      </w:r>
      <w:r w:rsidRPr="00E06AF4">
        <w:rPr>
          <w:rFonts w:ascii="Times New Roman" w:eastAsia="Times New Roman" w:hAnsi="Times New Roman" w:cs="Times New Roman"/>
          <w:kern w:val="0"/>
          <w:sz w:val="24"/>
          <w:szCs w:val="24"/>
          <w:lang w:eastAsia="en-IN"/>
          <w14:ligatures w14:val="none"/>
        </w:rPr>
        <w:lastRenderedPageBreak/>
        <w:t>multi-factor authentication—experience significantly lower incident impacts. In essence, the transition toward a digital banking environment, although associated with heightened exposure to cyber threats, can be effectively managed through strategic investments in cybersecurity. This duality highlights the necessity for financial institutions to continuously update and refine their security frameworks to safeguard sensitive data, maintain customer trust, and ensure operational resilience.</w:t>
      </w:r>
    </w:p>
    <w:p w14:paraId="5BE74752" w14:textId="77777777" w:rsidR="00E06AF4" w:rsidRPr="00E06AF4" w:rsidRDefault="00E06AF4" w:rsidP="00E06AF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06AF4">
        <w:rPr>
          <w:rFonts w:ascii="Times New Roman" w:eastAsia="Times New Roman" w:hAnsi="Times New Roman" w:cs="Times New Roman"/>
          <w:kern w:val="0"/>
          <w:sz w:val="24"/>
          <w:szCs w:val="24"/>
          <w:lang w:eastAsia="en-IN"/>
          <w14:ligatures w14:val="none"/>
        </w:rPr>
        <w:t>Despite the robust insights provided by our simulated secondary data, this study is not without limitations. The analysis does not account for the full spectrum of external variables, such as evolving regulatory policies, economic conditions, and the increasingly sophisticated tactics of cybercriminals. Additionally, the reliance on simulated data may not capture all the nuances of real-world cybersecurity dynamics across diverse banking environments. Future research should focus on collecting longitudinal primary data from a broader range of institutions—including rural and smaller banks—to better understand the interplay between digitalization and cybersecurity. Comparative studies across different regulatory frameworks and international contexts would further illuminate best practices for managing cyber risks. Moreover, emerging technologies such as blockchain, biometrics, and advanced machine learning algorithms merit further exploration as integral components of a comprehensive cybersecurity strategy. Addressing these areas will be vital for fostering a more secure and resilient digital banking ecosystem in the future.</w:t>
      </w:r>
    </w:p>
    <w:p w14:paraId="7A2318B2" w14:textId="77777777" w:rsidR="00E06AF4" w:rsidRDefault="00E06AF4" w:rsidP="00E06AF4">
      <w:pPr>
        <w:spacing w:line="360" w:lineRule="auto"/>
        <w:jc w:val="both"/>
        <w:rPr>
          <w:rFonts w:ascii="Times New Roman" w:hAnsi="Times New Roman" w:cs="Times New Roman"/>
          <w:b/>
          <w:bCs/>
          <w:sz w:val="24"/>
          <w:szCs w:val="24"/>
        </w:rPr>
      </w:pPr>
    </w:p>
    <w:p w14:paraId="11383A8D" w14:textId="77777777" w:rsidR="00E06AF4" w:rsidRDefault="00E06AF4" w:rsidP="00E06AF4">
      <w:pPr>
        <w:spacing w:line="360" w:lineRule="auto"/>
        <w:jc w:val="both"/>
        <w:rPr>
          <w:rFonts w:ascii="Times New Roman" w:hAnsi="Times New Roman" w:cs="Times New Roman"/>
          <w:b/>
          <w:bCs/>
          <w:sz w:val="24"/>
          <w:szCs w:val="24"/>
        </w:rPr>
      </w:pPr>
    </w:p>
    <w:p w14:paraId="49967610" w14:textId="0C654C12" w:rsidR="00E06AF4" w:rsidRDefault="00E06AF4" w:rsidP="00E06AF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References : </w:t>
      </w:r>
    </w:p>
    <w:p w14:paraId="012B00FB" w14:textId="77777777" w:rsidR="009F2C75" w:rsidRPr="009F2C75" w:rsidRDefault="009F2C75" w:rsidP="009F2C75">
      <w:pPr>
        <w:widowControl w:val="0"/>
        <w:numPr>
          <w:ilvl w:val="0"/>
          <w:numId w:val="11"/>
        </w:numPr>
        <w:tabs>
          <w:tab w:val="left" w:pos="776"/>
        </w:tabs>
        <w:autoSpaceDE w:val="0"/>
        <w:autoSpaceDN w:val="0"/>
        <w:spacing w:before="64" w:after="0" w:line="276" w:lineRule="auto"/>
        <w:ind w:right="53"/>
        <w:jc w:val="both"/>
        <w:rPr>
          <w:rFonts w:ascii="Arial MT" w:eastAsia="Arial MT" w:hAnsi="Arial MT" w:cs="Arial MT"/>
          <w:kern w:val="0"/>
          <w:sz w:val="18"/>
          <w:lang w:val="en-US"/>
          <w14:ligatures w14:val="none"/>
        </w:rPr>
      </w:pPr>
      <w:r w:rsidRPr="009F2C75">
        <w:rPr>
          <w:rFonts w:ascii="Arial MT" w:eastAsia="Arial MT" w:hAnsi="Arial MT" w:cs="Arial MT"/>
          <w:kern w:val="0"/>
          <w:sz w:val="18"/>
          <w:lang w:val="en-US"/>
          <w14:ligatures w14:val="none"/>
        </w:rPr>
        <w:t xml:space="preserve">Al-alawi, P. A. I. (2020). The Significance of Cybersecurity System in Helping Managing Risk in Banking and Financial Sector. </w:t>
      </w:r>
      <w:r w:rsidRPr="009F2C75">
        <w:rPr>
          <w:rFonts w:ascii="Arial" w:eastAsia="Arial MT" w:hAnsi="Arial MT" w:cs="Arial MT"/>
          <w:i/>
          <w:kern w:val="0"/>
          <w:sz w:val="18"/>
          <w:lang w:val="en-US"/>
          <w14:ligatures w14:val="none"/>
        </w:rPr>
        <w:t xml:space="preserve">Journal of </w:t>
      </w:r>
      <w:proofErr w:type="spellStart"/>
      <w:r w:rsidRPr="009F2C75">
        <w:rPr>
          <w:rFonts w:ascii="Arial" w:eastAsia="Arial MT" w:hAnsi="Arial MT" w:cs="Arial MT"/>
          <w:i/>
          <w:kern w:val="0"/>
          <w:sz w:val="18"/>
          <w:lang w:val="en-US"/>
          <w14:ligatures w14:val="none"/>
        </w:rPr>
        <w:t>Xidian</w:t>
      </w:r>
      <w:proofErr w:type="spellEnd"/>
      <w:r w:rsidRPr="009F2C75">
        <w:rPr>
          <w:rFonts w:ascii="Arial" w:eastAsia="Arial MT" w:hAnsi="Arial MT" w:cs="Arial MT"/>
          <w:i/>
          <w:kern w:val="0"/>
          <w:sz w:val="18"/>
          <w:lang w:val="en-US"/>
          <w14:ligatures w14:val="none"/>
        </w:rPr>
        <w:t xml:space="preserve"> University</w:t>
      </w:r>
      <w:r w:rsidRPr="009F2C75">
        <w:rPr>
          <w:rFonts w:ascii="Arial MT" w:eastAsia="Arial MT" w:hAnsi="Arial MT" w:cs="Arial MT"/>
          <w:kern w:val="0"/>
          <w:sz w:val="18"/>
          <w:lang w:val="en-US"/>
          <w14:ligatures w14:val="none"/>
        </w:rPr>
        <w:t xml:space="preserve">, </w:t>
      </w:r>
      <w:r w:rsidRPr="009F2C75">
        <w:rPr>
          <w:rFonts w:ascii="Arial" w:eastAsia="Arial MT" w:hAnsi="Arial MT" w:cs="Arial MT"/>
          <w:i/>
          <w:kern w:val="0"/>
          <w:sz w:val="18"/>
          <w:lang w:val="en-US"/>
          <w14:ligatures w14:val="none"/>
        </w:rPr>
        <w:t>14</w:t>
      </w:r>
      <w:r w:rsidRPr="009F2C75">
        <w:rPr>
          <w:rFonts w:ascii="Arial MT" w:eastAsia="Arial MT" w:hAnsi="Arial MT" w:cs="Arial MT"/>
          <w:kern w:val="0"/>
          <w:sz w:val="18"/>
          <w:lang w:val="en-US"/>
          <w14:ligatures w14:val="none"/>
        </w:rPr>
        <w:t xml:space="preserve">(7). </w:t>
      </w:r>
      <w:r w:rsidRPr="009F2C75">
        <w:rPr>
          <w:rFonts w:ascii="Arial MT" w:eastAsia="Arial MT" w:hAnsi="Arial MT" w:cs="Arial MT"/>
          <w:spacing w:val="-2"/>
          <w:kern w:val="0"/>
          <w:sz w:val="18"/>
          <w:lang w:val="en-US"/>
          <w14:ligatures w14:val="none"/>
        </w:rPr>
        <w:t>https://doi.org/10.37896/jxu14.7/174</w:t>
      </w:r>
    </w:p>
    <w:p w14:paraId="69D16018" w14:textId="77777777" w:rsidR="009F2C75" w:rsidRPr="009F2C75" w:rsidRDefault="009F2C75" w:rsidP="009F2C75">
      <w:pPr>
        <w:widowControl w:val="0"/>
        <w:numPr>
          <w:ilvl w:val="0"/>
          <w:numId w:val="11"/>
        </w:numPr>
        <w:tabs>
          <w:tab w:val="left" w:pos="776"/>
        </w:tabs>
        <w:autoSpaceDE w:val="0"/>
        <w:autoSpaceDN w:val="0"/>
        <w:spacing w:before="61" w:after="0" w:line="276" w:lineRule="auto"/>
        <w:ind w:right="53"/>
        <w:jc w:val="both"/>
        <w:rPr>
          <w:rFonts w:ascii="Arial MT" w:eastAsia="Arial MT" w:hAnsi="Arial MT" w:cs="Arial MT"/>
          <w:kern w:val="0"/>
          <w:sz w:val="18"/>
          <w:lang w:val="en-US"/>
          <w14:ligatures w14:val="none"/>
        </w:rPr>
      </w:pPr>
      <w:proofErr w:type="spellStart"/>
      <w:r w:rsidRPr="009F2C75">
        <w:rPr>
          <w:rFonts w:ascii="Arial MT" w:eastAsia="Arial MT" w:hAnsi="Arial MT" w:cs="Arial MT"/>
          <w:kern w:val="0"/>
          <w:sz w:val="18"/>
          <w:lang w:val="en-US"/>
          <w14:ligatures w14:val="none"/>
        </w:rPr>
        <w:t>Alghazo</w:t>
      </w:r>
      <w:proofErr w:type="spellEnd"/>
      <w:r w:rsidRPr="009F2C75">
        <w:rPr>
          <w:rFonts w:ascii="Arial MT" w:eastAsia="Arial MT" w:hAnsi="Arial MT" w:cs="Arial MT"/>
          <w:kern w:val="0"/>
          <w:sz w:val="18"/>
          <w:lang w:val="en-US"/>
          <w14:ligatures w14:val="none"/>
        </w:rPr>
        <w:t xml:space="preserve">, J. M., Kazmi, Z., &amp; Latif, G. (2018). Cyber security analysis of internet banking in emerging countries: User and bank perspectives. </w:t>
      </w:r>
      <w:r w:rsidRPr="009F2C75">
        <w:rPr>
          <w:rFonts w:ascii="Arial" w:eastAsia="Arial MT" w:hAnsi="Arial" w:cs="Arial MT"/>
          <w:i/>
          <w:kern w:val="0"/>
          <w:sz w:val="18"/>
          <w:lang w:val="en-US"/>
          <w14:ligatures w14:val="none"/>
        </w:rPr>
        <w:t>4th IEEE International Conference on Engineering Technologies and Applied Sciences, ICETAS 2017</w:t>
      </w:r>
      <w:r w:rsidRPr="009F2C75">
        <w:rPr>
          <w:rFonts w:ascii="Arial MT" w:eastAsia="Arial MT" w:hAnsi="Arial MT" w:cs="Arial MT"/>
          <w:kern w:val="0"/>
          <w:sz w:val="18"/>
          <w:lang w:val="en-US"/>
          <w14:ligatures w14:val="none"/>
        </w:rPr>
        <w:t xml:space="preserve">, </w:t>
      </w:r>
      <w:r w:rsidRPr="009F2C75">
        <w:rPr>
          <w:rFonts w:ascii="Arial" w:eastAsia="Arial MT" w:hAnsi="Arial" w:cs="Arial MT"/>
          <w:i/>
          <w:kern w:val="0"/>
          <w:sz w:val="18"/>
          <w:lang w:val="en-US"/>
          <w14:ligatures w14:val="none"/>
        </w:rPr>
        <w:t>2018</w:t>
      </w:r>
      <w:r w:rsidRPr="009F2C75">
        <w:rPr>
          <w:rFonts w:ascii="Arial MT" w:eastAsia="Arial MT" w:hAnsi="Arial MT" w:cs="Arial MT"/>
          <w:kern w:val="0"/>
          <w:sz w:val="18"/>
          <w:lang w:val="en-US"/>
          <w14:ligatures w14:val="none"/>
        </w:rPr>
        <w:t>-</w:t>
      </w:r>
      <w:proofErr w:type="gramStart"/>
      <w:r w:rsidRPr="009F2C75">
        <w:rPr>
          <w:rFonts w:ascii="Arial" w:eastAsia="Arial MT" w:hAnsi="Arial" w:cs="Arial MT"/>
          <w:i/>
          <w:kern w:val="0"/>
          <w:sz w:val="18"/>
          <w:lang w:val="en-US"/>
          <w14:ligatures w14:val="none"/>
        </w:rPr>
        <w:t>January</w:t>
      </w:r>
      <w:r w:rsidRPr="009F2C75">
        <w:rPr>
          <w:rFonts w:ascii="Arial MT" w:eastAsia="Arial MT" w:hAnsi="Arial MT" w:cs="Arial MT"/>
          <w:kern w:val="0"/>
          <w:sz w:val="18"/>
          <w:lang w:val="en-US"/>
          <w14:ligatures w14:val="none"/>
        </w:rPr>
        <w:t>(</w:t>
      </w:r>
      <w:proofErr w:type="gramEnd"/>
      <w:r w:rsidRPr="009F2C75">
        <w:rPr>
          <w:rFonts w:ascii="Arial MT" w:eastAsia="Arial MT" w:hAnsi="Arial MT" w:cs="Arial MT"/>
          <w:kern w:val="0"/>
          <w:sz w:val="18"/>
          <w:lang w:val="en-US"/>
          <w14:ligatures w14:val="none"/>
        </w:rPr>
        <w:t>November</w:t>
      </w:r>
      <w:r w:rsidRPr="009F2C75">
        <w:rPr>
          <w:rFonts w:ascii="Arial MT" w:eastAsia="Arial MT" w:hAnsi="Arial MT" w:cs="Arial MT"/>
          <w:spacing w:val="40"/>
          <w:kern w:val="0"/>
          <w:sz w:val="18"/>
          <w:lang w:val="en-US"/>
          <w14:ligatures w14:val="none"/>
        </w:rPr>
        <w:t xml:space="preserve"> </w:t>
      </w:r>
      <w:r w:rsidRPr="009F2C75">
        <w:rPr>
          <w:rFonts w:ascii="Arial MT" w:eastAsia="Arial MT" w:hAnsi="Arial MT" w:cs="Arial MT"/>
          <w:kern w:val="0"/>
          <w:sz w:val="18"/>
          <w:lang w:val="en-US"/>
          <w14:ligatures w14:val="none"/>
        </w:rPr>
        <w:t>2018), 1–6. https://doi.org/10.1109/ICETAS.2017.8277910</w:t>
      </w:r>
    </w:p>
    <w:p w14:paraId="20605A6E" w14:textId="77777777" w:rsidR="009F2C75" w:rsidRPr="009F2C75" w:rsidRDefault="009F2C75" w:rsidP="009F2C75">
      <w:pPr>
        <w:widowControl w:val="0"/>
        <w:numPr>
          <w:ilvl w:val="0"/>
          <w:numId w:val="11"/>
        </w:numPr>
        <w:tabs>
          <w:tab w:val="left" w:pos="776"/>
        </w:tabs>
        <w:autoSpaceDE w:val="0"/>
        <w:autoSpaceDN w:val="0"/>
        <w:spacing w:before="60" w:after="0" w:line="276" w:lineRule="auto"/>
        <w:ind w:right="50"/>
        <w:jc w:val="both"/>
        <w:rPr>
          <w:rFonts w:ascii="Arial MT" w:eastAsia="Arial MT" w:hAnsi="Arial MT" w:cs="Arial MT"/>
          <w:kern w:val="0"/>
          <w:sz w:val="18"/>
          <w:lang w:val="en-US"/>
          <w14:ligatures w14:val="none"/>
        </w:rPr>
      </w:pPr>
      <w:r w:rsidRPr="009F2C75">
        <w:rPr>
          <w:rFonts w:ascii="Arial MT" w:eastAsia="Arial MT" w:hAnsi="Arial MT" w:cs="Arial MT"/>
          <w:kern w:val="0"/>
          <w:sz w:val="18"/>
          <w:lang w:val="en-US"/>
          <w14:ligatures w14:val="none"/>
        </w:rPr>
        <w:t xml:space="preserve">Baur-Yazbeck, S., </w:t>
      </w:r>
      <w:proofErr w:type="spellStart"/>
      <w:r w:rsidRPr="009F2C75">
        <w:rPr>
          <w:rFonts w:ascii="Arial MT" w:eastAsia="Arial MT" w:hAnsi="Arial MT" w:cs="Arial MT"/>
          <w:kern w:val="0"/>
          <w:sz w:val="18"/>
          <w:lang w:val="en-US"/>
          <w14:ligatures w14:val="none"/>
        </w:rPr>
        <w:t>Frickenstein</w:t>
      </w:r>
      <w:proofErr w:type="spellEnd"/>
      <w:r w:rsidRPr="009F2C75">
        <w:rPr>
          <w:rFonts w:ascii="Arial MT" w:eastAsia="Arial MT" w:hAnsi="Arial MT" w:cs="Arial MT"/>
          <w:kern w:val="0"/>
          <w:sz w:val="18"/>
          <w:lang w:val="en-US"/>
          <w14:ligatures w14:val="none"/>
        </w:rPr>
        <w:t>, J., &amp; Medine, D. (2019). Cyber Security in Financial Sector Development:</w:t>
      </w:r>
      <w:r w:rsidRPr="009F2C75">
        <w:rPr>
          <w:rFonts w:ascii="Arial MT" w:eastAsia="Arial MT" w:hAnsi="Arial MT" w:cs="Arial MT"/>
          <w:spacing w:val="-3"/>
          <w:kern w:val="0"/>
          <w:sz w:val="18"/>
          <w:lang w:val="en-US"/>
          <w14:ligatures w14:val="none"/>
        </w:rPr>
        <w:t xml:space="preserve"> </w:t>
      </w:r>
      <w:r w:rsidRPr="009F2C75">
        <w:rPr>
          <w:rFonts w:ascii="Arial MT" w:eastAsia="Arial MT" w:hAnsi="Arial MT" w:cs="Arial MT"/>
          <w:kern w:val="0"/>
          <w:sz w:val="18"/>
          <w:lang w:val="en-US"/>
          <w14:ligatures w14:val="none"/>
        </w:rPr>
        <w:t>Challenges</w:t>
      </w:r>
      <w:r w:rsidRPr="009F2C75">
        <w:rPr>
          <w:rFonts w:ascii="Arial MT" w:eastAsia="Arial MT" w:hAnsi="Arial MT" w:cs="Arial MT"/>
          <w:spacing w:val="-2"/>
          <w:kern w:val="0"/>
          <w:sz w:val="18"/>
          <w:lang w:val="en-US"/>
          <w14:ligatures w14:val="none"/>
        </w:rPr>
        <w:t xml:space="preserve"> </w:t>
      </w:r>
      <w:r w:rsidRPr="009F2C75">
        <w:rPr>
          <w:rFonts w:ascii="Arial MT" w:eastAsia="Arial MT" w:hAnsi="Arial MT" w:cs="Arial MT"/>
          <w:kern w:val="0"/>
          <w:sz w:val="18"/>
          <w:lang w:val="en-US"/>
          <w14:ligatures w14:val="none"/>
        </w:rPr>
        <w:t>and</w:t>
      </w:r>
      <w:r w:rsidRPr="009F2C75">
        <w:rPr>
          <w:rFonts w:ascii="Arial MT" w:eastAsia="Arial MT" w:hAnsi="Arial MT" w:cs="Arial MT"/>
          <w:spacing w:val="-5"/>
          <w:kern w:val="0"/>
          <w:sz w:val="18"/>
          <w:lang w:val="en-US"/>
          <w14:ligatures w14:val="none"/>
        </w:rPr>
        <w:t xml:space="preserve"> </w:t>
      </w:r>
      <w:r w:rsidRPr="009F2C75">
        <w:rPr>
          <w:rFonts w:ascii="Arial MT" w:eastAsia="Arial MT" w:hAnsi="Arial MT" w:cs="Arial MT"/>
          <w:kern w:val="0"/>
          <w:sz w:val="18"/>
          <w:lang w:val="en-US"/>
          <w14:ligatures w14:val="none"/>
        </w:rPr>
        <w:t>Potential</w:t>
      </w:r>
      <w:r w:rsidRPr="009F2C75">
        <w:rPr>
          <w:rFonts w:ascii="Arial MT" w:eastAsia="Arial MT" w:hAnsi="Arial MT" w:cs="Arial MT"/>
          <w:spacing w:val="-3"/>
          <w:kern w:val="0"/>
          <w:sz w:val="18"/>
          <w:lang w:val="en-US"/>
          <w14:ligatures w14:val="none"/>
        </w:rPr>
        <w:t xml:space="preserve"> </w:t>
      </w:r>
      <w:r w:rsidRPr="009F2C75">
        <w:rPr>
          <w:rFonts w:ascii="Arial MT" w:eastAsia="Arial MT" w:hAnsi="Arial MT" w:cs="Arial MT"/>
          <w:kern w:val="0"/>
          <w:sz w:val="18"/>
          <w:lang w:val="en-US"/>
          <w14:ligatures w14:val="none"/>
        </w:rPr>
        <w:t>Solutions</w:t>
      </w:r>
      <w:r w:rsidRPr="009F2C75">
        <w:rPr>
          <w:rFonts w:ascii="Arial MT" w:eastAsia="Arial MT" w:hAnsi="Arial MT" w:cs="Arial MT"/>
          <w:spacing w:val="-2"/>
          <w:kern w:val="0"/>
          <w:sz w:val="18"/>
          <w:lang w:val="en-US"/>
          <w14:ligatures w14:val="none"/>
        </w:rPr>
        <w:t xml:space="preserve"> </w:t>
      </w:r>
      <w:r w:rsidRPr="009F2C75">
        <w:rPr>
          <w:rFonts w:ascii="Arial MT" w:eastAsia="Arial MT" w:hAnsi="Arial MT" w:cs="Arial MT"/>
          <w:kern w:val="0"/>
          <w:sz w:val="18"/>
          <w:lang w:val="en-US"/>
          <w14:ligatures w14:val="none"/>
        </w:rPr>
        <w:t>for</w:t>
      </w:r>
      <w:r w:rsidRPr="009F2C75">
        <w:rPr>
          <w:rFonts w:ascii="Arial MT" w:eastAsia="Arial MT" w:hAnsi="Arial MT" w:cs="Arial MT"/>
          <w:spacing w:val="-3"/>
          <w:kern w:val="0"/>
          <w:sz w:val="18"/>
          <w:lang w:val="en-US"/>
          <w14:ligatures w14:val="none"/>
        </w:rPr>
        <w:t xml:space="preserve"> </w:t>
      </w:r>
      <w:r w:rsidRPr="009F2C75">
        <w:rPr>
          <w:rFonts w:ascii="Arial MT" w:eastAsia="Arial MT" w:hAnsi="Arial MT" w:cs="Arial MT"/>
          <w:kern w:val="0"/>
          <w:sz w:val="18"/>
          <w:lang w:val="en-US"/>
          <w14:ligatures w14:val="none"/>
        </w:rPr>
        <w:t>Financial</w:t>
      </w:r>
      <w:r w:rsidRPr="009F2C75">
        <w:rPr>
          <w:rFonts w:ascii="Arial MT" w:eastAsia="Arial MT" w:hAnsi="Arial MT" w:cs="Arial MT"/>
          <w:spacing w:val="-3"/>
          <w:kern w:val="0"/>
          <w:sz w:val="18"/>
          <w:lang w:val="en-US"/>
          <w14:ligatures w14:val="none"/>
        </w:rPr>
        <w:t xml:space="preserve"> </w:t>
      </w:r>
      <w:r w:rsidRPr="009F2C75">
        <w:rPr>
          <w:rFonts w:ascii="Arial MT" w:eastAsia="Arial MT" w:hAnsi="Arial MT" w:cs="Arial MT"/>
          <w:kern w:val="0"/>
          <w:sz w:val="18"/>
          <w:lang w:val="en-US"/>
          <w14:ligatures w14:val="none"/>
        </w:rPr>
        <w:t>Inclusion,</w:t>
      </w:r>
      <w:r w:rsidRPr="009F2C75">
        <w:rPr>
          <w:rFonts w:ascii="Arial MT" w:eastAsia="Arial MT" w:hAnsi="Arial MT" w:cs="Arial MT"/>
          <w:spacing w:val="-3"/>
          <w:kern w:val="0"/>
          <w:sz w:val="18"/>
          <w:lang w:val="en-US"/>
          <w14:ligatures w14:val="none"/>
        </w:rPr>
        <w:t xml:space="preserve"> </w:t>
      </w:r>
      <w:r w:rsidRPr="009F2C75">
        <w:rPr>
          <w:rFonts w:ascii="Arial MT" w:eastAsia="Arial MT" w:hAnsi="Arial MT" w:cs="Arial MT"/>
          <w:kern w:val="0"/>
          <w:sz w:val="18"/>
          <w:lang w:val="en-US"/>
          <w14:ligatures w14:val="none"/>
        </w:rPr>
        <w:t>(November).</w:t>
      </w:r>
      <w:r w:rsidRPr="009F2C75">
        <w:rPr>
          <w:rFonts w:ascii="Arial MT" w:eastAsia="Arial MT" w:hAnsi="Arial MT" w:cs="Arial MT"/>
          <w:spacing w:val="-3"/>
          <w:kern w:val="0"/>
          <w:sz w:val="18"/>
          <w:lang w:val="en-US"/>
          <w14:ligatures w14:val="none"/>
        </w:rPr>
        <w:t xml:space="preserve"> </w:t>
      </w:r>
      <w:r w:rsidRPr="009F2C75">
        <w:rPr>
          <w:rFonts w:ascii="Arial MT" w:eastAsia="Arial MT" w:hAnsi="Arial MT" w:cs="Arial MT"/>
          <w:kern w:val="0"/>
          <w:sz w:val="18"/>
          <w:lang w:val="en-US"/>
          <w14:ligatures w14:val="none"/>
        </w:rPr>
        <w:t>Retrieved from</w:t>
      </w:r>
      <w:r w:rsidRPr="009F2C75">
        <w:rPr>
          <w:rFonts w:ascii="Arial MT" w:eastAsia="Arial MT" w:hAnsi="Arial MT" w:cs="Arial MT"/>
          <w:spacing w:val="-10"/>
          <w:kern w:val="0"/>
          <w:sz w:val="18"/>
          <w:lang w:val="en-US"/>
          <w14:ligatures w14:val="none"/>
        </w:rPr>
        <w:t xml:space="preserve"> </w:t>
      </w:r>
      <w:r w:rsidRPr="009F2C75">
        <w:rPr>
          <w:rFonts w:ascii="Arial MT" w:eastAsia="Arial MT" w:hAnsi="Arial MT" w:cs="Arial MT"/>
          <w:kern w:val="0"/>
          <w:sz w:val="18"/>
          <w:lang w:val="en-US"/>
          <w14:ligatures w14:val="none"/>
        </w:rPr>
        <w:t>https://</w:t>
      </w:r>
      <w:hyperlink r:id="rId7">
        <w:r w:rsidRPr="009F2C75">
          <w:rPr>
            <w:rFonts w:ascii="Arial MT" w:eastAsia="Arial MT" w:hAnsi="Arial MT" w:cs="Arial MT"/>
            <w:kern w:val="0"/>
            <w:sz w:val="18"/>
            <w:lang w:val="en-US"/>
            <w14:ligatures w14:val="none"/>
          </w:rPr>
          <w:t>www.findevgateway.org/paper/2019/11/cyber-security-financial-sector-development-</w:t>
        </w:r>
      </w:hyperlink>
      <w:r w:rsidRPr="009F2C75">
        <w:rPr>
          <w:rFonts w:ascii="Arial MT" w:eastAsia="Arial MT" w:hAnsi="Arial MT" w:cs="Arial MT"/>
          <w:kern w:val="0"/>
          <w:sz w:val="18"/>
          <w:lang w:val="en-US"/>
          <w14:ligatures w14:val="none"/>
        </w:rPr>
        <w:t xml:space="preserve"> </w:t>
      </w:r>
      <w:r w:rsidRPr="009F2C75">
        <w:rPr>
          <w:rFonts w:ascii="Arial MT" w:eastAsia="Arial MT" w:hAnsi="Arial MT" w:cs="Arial MT"/>
          <w:spacing w:val="-2"/>
          <w:kern w:val="0"/>
          <w:sz w:val="18"/>
          <w:lang w:val="en-US"/>
          <w14:ligatures w14:val="none"/>
        </w:rPr>
        <w:t>challenges-and-potential-solutions</w:t>
      </w:r>
    </w:p>
    <w:p w14:paraId="2B79E782" w14:textId="77777777" w:rsidR="009F2C75" w:rsidRPr="009F2C75" w:rsidRDefault="009F2C75" w:rsidP="009F2C75">
      <w:pPr>
        <w:widowControl w:val="0"/>
        <w:numPr>
          <w:ilvl w:val="0"/>
          <w:numId w:val="11"/>
        </w:numPr>
        <w:tabs>
          <w:tab w:val="left" w:pos="776"/>
        </w:tabs>
        <w:autoSpaceDE w:val="0"/>
        <w:autoSpaceDN w:val="0"/>
        <w:spacing w:before="60" w:after="0" w:line="276" w:lineRule="auto"/>
        <w:ind w:right="55"/>
        <w:jc w:val="both"/>
        <w:rPr>
          <w:rFonts w:ascii="Arial MT" w:eastAsia="Arial MT" w:hAnsi="Arial MT" w:cs="Arial MT"/>
          <w:kern w:val="0"/>
          <w:sz w:val="18"/>
          <w:lang w:val="en-US"/>
          <w14:ligatures w14:val="none"/>
        </w:rPr>
      </w:pPr>
      <w:r w:rsidRPr="009F2C75">
        <w:rPr>
          <w:rFonts w:ascii="Arial MT" w:eastAsia="Arial MT" w:hAnsi="Arial MT" w:cs="Arial MT"/>
          <w:kern w:val="0"/>
          <w:sz w:val="18"/>
          <w:lang w:val="en-US"/>
          <w14:ligatures w14:val="none"/>
        </w:rPr>
        <w:t>Karunakar</w:t>
      </w:r>
      <w:r w:rsidRPr="009F2C75">
        <w:rPr>
          <w:rFonts w:ascii="Arial MT" w:eastAsia="Arial MT" w:hAnsi="Arial MT" w:cs="Arial MT"/>
          <w:spacing w:val="-2"/>
          <w:kern w:val="0"/>
          <w:sz w:val="18"/>
          <w:lang w:val="en-US"/>
          <w14:ligatures w14:val="none"/>
        </w:rPr>
        <w:t xml:space="preserve"> </w:t>
      </w:r>
      <w:r w:rsidRPr="009F2C75">
        <w:rPr>
          <w:rFonts w:ascii="Arial MT" w:eastAsia="Arial MT" w:hAnsi="Arial MT" w:cs="Arial MT"/>
          <w:kern w:val="0"/>
          <w:sz w:val="18"/>
          <w:lang w:val="en-US"/>
          <w14:ligatures w14:val="none"/>
        </w:rPr>
        <w:t>Mohapatra.</w:t>
      </w:r>
      <w:r w:rsidRPr="009F2C75">
        <w:rPr>
          <w:rFonts w:ascii="Arial MT" w:eastAsia="Arial MT" w:hAnsi="Arial MT" w:cs="Arial MT"/>
          <w:spacing w:val="-2"/>
          <w:kern w:val="0"/>
          <w:sz w:val="18"/>
          <w:lang w:val="en-US"/>
          <w14:ligatures w14:val="none"/>
        </w:rPr>
        <w:t xml:space="preserve"> </w:t>
      </w:r>
      <w:r w:rsidRPr="009F2C75">
        <w:rPr>
          <w:rFonts w:ascii="Arial MT" w:eastAsia="Arial MT" w:hAnsi="Arial MT" w:cs="Arial MT"/>
          <w:kern w:val="0"/>
          <w:sz w:val="18"/>
          <w:lang w:val="en-US"/>
          <w14:ligatures w14:val="none"/>
        </w:rPr>
        <w:t>(2018).</w:t>
      </w:r>
      <w:r w:rsidRPr="009F2C75">
        <w:rPr>
          <w:rFonts w:ascii="Arial MT" w:eastAsia="Arial MT" w:hAnsi="Arial MT" w:cs="Arial MT"/>
          <w:spacing w:val="-4"/>
          <w:kern w:val="0"/>
          <w:sz w:val="18"/>
          <w:lang w:val="en-US"/>
          <w14:ligatures w14:val="none"/>
        </w:rPr>
        <w:t xml:space="preserve"> </w:t>
      </w:r>
      <w:r w:rsidRPr="009F2C75">
        <w:rPr>
          <w:rFonts w:ascii="Arial MT" w:eastAsia="Arial MT" w:hAnsi="Arial MT" w:cs="Arial MT"/>
          <w:kern w:val="0"/>
          <w:sz w:val="18"/>
          <w:lang w:val="en-US"/>
          <w14:ligatures w14:val="none"/>
        </w:rPr>
        <w:t>effective</w:t>
      </w:r>
      <w:r w:rsidRPr="009F2C75">
        <w:rPr>
          <w:rFonts w:ascii="Arial MT" w:eastAsia="Arial MT" w:hAnsi="Arial MT" w:cs="Arial MT"/>
          <w:spacing w:val="-1"/>
          <w:kern w:val="0"/>
          <w:sz w:val="18"/>
          <w:lang w:val="en-US"/>
          <w14:ligatures w14:val="none"/>
        </w:rPr>
        <w:t xml:space="preserve"> </w:t>
      </w:r>
      <w:r w:rsidRPr="009F2C75">
        <w:rPr>
          <w:rFonts w:ascii="Arial MT" w:eastAsia="Arial MT" w:hAnsi="Arial MT" w:cs="Arial MT"/>
          <w:kern w:val="0"/>
          <w:sz w:val="18"/>
          <w:lang w:val="en-US"/>
          <w14:ligatures w14:val="none"/>
        </w:rPr>
        <w:t>operational</w:t>
      </w:r>
      <w:r w:rsidRPr="009F2C75">
        <w:rPr>
          <w:rFonts w:ascii="Arial MT" w:eastAsia="Arial MT" w:hAnsi="Arial MT" w:cs="Arial MT"/>
          <w:spacing w:val="-1"/>
          <w:kern w:val="0"/>
          <w:sz w:val="18"/>
          <w:lang w:val="en-US"/>
          <w14:ligatures w14:val="none"/>
        </w:rPr>
        <w:t xml:space="preserve"> </w:t>
      </w:r>
      <w:r w:rsidRPr="009F2C75">
        <w:rPr>
          <w:rFonts w:ascii="Arial MT" w:eastAsia="Arial MT" w:hAnsi="Arial MT" w:cs="Arial MT"/>
          <w:kern w:val="0"/>
          <w:sz w:val="18"/>
          <w:lang w:val="en-US"/>
          <w14:ligatures w14:val="none"/>
        </w:rPr>
        <w:t>risk</w:t>
      </w:r>
      <w:r w:rsidRPr="009F2C75">
        <w:rPr>
          <w:rFonts w:ascii="Arial MT" w:eastAsia="Arial MT" w:hAnsi="Arial MT" w:cs="Arial MT"/>
          <w:spacing w:val="-3"/>
          <w:kern w:val="0"/>
          <w:sz w:val="18"/>
          <w:lang w:val="en-US"/>
          <w14:ligatures w14:val="none"/>
        </w:rPr>
        <w:t xml:space="preserve"> </w:t>
      </w:r>
      <w:r w:rsidRPr="009F2C75">
        <w:rPr>
          <w:rFonts w:ascii="Arial MT" w:eastAsia="Arial MT" w:hAnsi="Arial MT" w:cs="Arial MT"/>
          <w:kern w:val="0"/>
          <w:sz w:val="18"/>
          <w:lang w:val="en-US"/>
          <w14:ligatures w14:val="none"/>
        </w:rPr>
        <w:t>management</w:t>
      </w:r>
      <w:r w:rsidRPr="009F2C75">
        <w:rPr>
          <w:rFonts w:ascii="Arial MT" w:eastAsia="Arial MT" w:hAnsi="Arial MT" w:cs="Arial MT"/>
          <w:spacing w:val="-2"/>
          <w:kern w:val="0"/>
          <w:sz w:val="18"/>
          <w:lang w:val="en-US"/>
          <w14:ligatures w14:val="none"/>
        </w:rPr>
        <w:t xml:space="preserve"> </w:t>
      </w:r>
      <w:r w:rsidRPr="009F2C75">
        <w:rPr>
          <w:rFonts w:ascii="Arial MT" w:eastAsia="Arial MT" w:hAnsi="Arial MT" w:cs="Arial MT"/>
          <w:kern w:val="0"/>
          <w:sz w:val="18"/>
          <w:lang w:val="en-US"/>
          <w14:ligatures w14:val="none"/>
        </w:rPr>
        <w:t>Cybersecurity</w:t>
      </w:r>
      <w:r w:rsidRPr="009F2C75">
        <w:rPr>
          <w:rFonts w:ascii="Arial MT" w:eastAsia="Arial MT" w:hAnsi="Arial MT" w:cs="Arial MT"/>
          <w:spacing w:val="-3"/>
          <w:kern w:val="0"/>
          <w:sz w:val="18"/>
          <w:lang w:val="en-US"/>
          <w14:ligatures w14:val="none"/>
        </w:rPr>
        <w:t xml:space="preserve"> </w:t>
      </w:r>
      <w:r w:rsidRPr="009F2C75">
        <w:rPr>
          <w:rFonts w:ascii="Arial MT" w:eastAsia="Arial MT" w:hAnsi="Arial MT" w:cs="Arial MT"/>
          <w:kern w:val="0"/>
          <w:sz w:val="18"/>
          <w:lang w:val="en-US"/>
          <w14:ligatures w14:val="none"/>
        </w:rPr>
        <w:t xml:space="preserve">vulnerability in Indian banks. </w:t>
      </w:r>
      <w:r w:rsidRPr="009F2C75">
        <w:rPr>
          <w:rFonts w:ascii="Arial" w:eastAsia="Arial MT" w:hAnsi="Arial MT" w:cs="Arial MT"/>
          <w:i/>
          <w:kern w:val="0"/>
          <w:sz w:val="18"/>
          <w:lang w:val="en-US"/>
          <w14:ligatures w14:val="none"/>
        </w:rPr>
        <w:t>Cybersecurity Framework in Banks</w:t>
      </w:r>
      <w:r w:rsidRPr="009F2C75">
        <w:rPr>
          <w:rFonts w:ascii="Arial MT" w:eastAsia="Arial MT" w:hAnsi="Arial MT" w:cs="Arial MT"/>
          <w:kern w:val="0"/>
          <w:sz w:val="18"/>
          <w:lang w:val="en-US"/>
          <w14:ligatures w14:val="none"/>
        </w:rPr>
        <w:t xml:space="preserve">. Retrieved from </w:t>
      </w:r>
      <w:r w:rsidRPr="009F2C75">
        <w:rPr>
          <w:rFonts w:ascii="Arial MT" w:eastAsia="Arial MT" w:hAnsi="Arial MT" w:cs="Arial MT"/>
          <w:spacing w:val="-2"/>
          <w:kern w:val="0"/>
          <w:sz w:val="18"/>
          <w:lang w:val="en-US"/>
          <w14:ligatures w14:val="none"/>
        </w:rPr>
        <w:t>https://financialit.net/sites/default/files/customerxps_white_paper_cybersecurity_vulnerability_in</w:t>
      </w:r>
    </w:p>
    <w:p w14:paraId="7EB32CE1" w14:textId="77777777" w:rsidR="009F2C75" w:rsidRPr="009F2C75" w:rsidRDefault="009F2C75" w:rsidP="009F2C75">
      <w:pPr>
        <w:widowControl w:val="0"/>
        <w:autoSpaceDE w:val="0"/>
        <w:autoSpaceDN w:val="0"/>
        <w:spacing w:after="0" w:line="276" w:lineRule="auto"/>
        <w:ind w:left="776"/>
        <w:rPr>
          <w:rFonts w:ascii="Arial MT" w:eastAsia="Arial MT" w:hAnsi="Arial MT" w:cs="Arial MT"/>
          <w:kern w:val="0"/>
          <w:sz w:val="18"/>
          <w:szCs w:val="18"/>
          <w:lang w:val="en-US"/>
          <w14:ligatures w14:val="none"/>
        </w:rPr>
      </w:pPr>
      <w:r w:rsidRPr="009F2C75">
        <w:rPr>
          <w:rFonts w:ascii="Arial MT" w:eastAsia="Arial MT" w:hAnsi="Arial MT" w:cs="Arial MT"/>
          <w:spacing w:val="-2"/>
          <w:kern w:val="0"/>
          <w:sz w:val="18"/>
          <w:szCs w:val="18"/>
          <w:lang w:val="en-US"/>
          <w14:ligatures w14:val="none"/>
        </w:rPr>
        <w:t>_indian_banks_1.pdf</w:t>
      </w:r>
    </w:p>
    <w:p w14:paraId="3ACDBEF5" w14:textId="77777777" w:rsidR="009F2C75" w:rsidRPr="009F2C75" w:rsidRDefault="009F2C75" w:rsidP="009F2C75">
      <w:pPr>
        <w:widowControl w:val="0"/>
        <w:numPr>
          <w:ilvl w:val="0"/>
          <w:numId w:val="11"/>
        </w:numPr>
        <w:tabs>
          <w:tab w:val="left" w:pos="776"/>
        </w:tabs>
        <w:autoSpaceDE w:val="0"/>
        <w:autoSpaceDN w:val="0"/>
        <w:spacing w:before="60" w:after="0" w:line="276" w:lineRule="auto"/>
        <w:ind w:right="52"/>
        <w:jc w:val="both"/>
        <w:rPr>
          <w:rFonts w:ascii="Arial MT" w:eastAsia="Arial MT" w:hAnsi="Arial MT" w:cs="Arial MT"/>
          <w:kern w:val="0"/>
          <w:sz w:val="18"/>
          <w:lang w:val="en-US"/>
          <w14:ligatures w14:val="none"/>
        </w:rPr>
      </w:pPr>
      <w:r w:rsidRPr="009F2C75">
        <w:rPr>
          <w:rFonts w:ascii="Arial MT" w:eastAsia="Arial MT" w:hAnsi="Arial MT" w:cs="Arial MT"/>
          <w:kern w:val="0"/>
          <w:sz w:val="18"/>
          <w:lang w:val="en-US"/>
          <w14:ligatures w14:val="none"/>
        </w:rPr>
        <w:t xml:space="preserve">Marshall, P. J. (2010). Online Banking: Information Security vs. Hackers Research Paper. </w:t>
      </w:r>
      <w:r w:rsidRPr="009F2C75">
        <w:rPr>
          <w:rFonts w:ascii="Arial" w:eastAsia="Arial MT" w:hAnsi="Arial" w:cs="Arial MT"/>
          <w:i/>
          <w:kern w:val="0"/>
          <w:sz w:val="18"/>
          <w:lang w:val="en-US"/>
          <w14:ligatures w14:val="none"/>
        </w:rPr>
        <w:t xml:space="preserve">International </w:t>
      </w:r>
      <w:r w:rsidRPr="009F2C75">
        <w:rPr>
          <w:rFonts w:ascii="Arial" w:eastAsia="Arial MT" w:hAnsi="Arial" w:cs="Arial MT"/>
          <w:i/>
          <w:kern w:val="0"/>
          <w:sz w:val="18"/>
          <w:lang w:val="en-US"/>
          <w14:ligatures w14:val="none"/>
        </w:rPr>
        <w:lastRenderedPageBreak/>
        <w:t>Journal of Scientific and Engineering Research</w:t>
      </w:r>
      <w:r w:rsidRPr="009F2C75">
        <w:rPr>
          <w:rFonts w:ascii="Arial MT" w:eastAsia="Arial MT" w:hAnsi="Arial MT" w:cs="Arial MT"/>
          <w:kern w:val="0"/>
          <w:sz w:val="18"/>
          <w:lang w:val="en-US"/>
          <w14:ligatures w14:val="none"/>
        </w:rPr>
        <w:t xml:space="preserve">, </w:t>
      </w:r>
      <w:r w:rsidRPr="009F2C75">
        <w:rPr>
          <w:rFonts w:ascii="Arial" w:eastAsia="Arial MT" w:hAnsi="Arial" w:cs="Arial MT"/>
          <w:i/>
          <w:kern w:val="0"/>
          <w:sz w:val="18"/>
          <w:lang w:val="en-US"/>
          <w14:ligatures w14:val="none"/>
        </w:rPr>
        <w:t>1</w:t>
      </w:r>
      <w:r w:rsidRPr="009F2C75">
        <w:rPr>
          <w:rFonts w:ascii="Arial MT" w:eastAsia="Arial MT" w:hAnsi="Arial MT" w:cs="Arial MT"/>
          <w:kern w:val="0"/>
          <w:sz w:val="18"/>
          <w:lang w:val="en-US"/>
          <w14:ligatures w14:val="none"/>
        </w:rPr>
        <w:t xml:space="preserve">(1), 1–5. </w:t>
      </w:r>
      <w:r w:rsidRPr="009F2C75">
        <w:rPr>
          <w:rFonts w:ascii="Arial MT" w:eastAsia="Arial MT" w:hAnsi="Arial MT" w:cs="Arial MT"/>
          <w:spacing w:val="-2"/>
          <w:kern w:val="0"/>
          <w:sz w:val="18"/>
          <w:lang w:val="en-US"/>
          <w14:ligatures w14:val="none"/>
        </w:rPr>
        <w:t>https://doi.org/10.14299/ijser.2010.01.001</w:t>
      </w:r>
    </w:p>
    <w:p w14:paraId="0223835E" w14:textId="77777777" w:rsidR="009F2C75" w:rsidRPr="009F2C75" w:rsidRDefault="009F2C75" w:rsidP="009F2C75">
      <w:pPr>
        <w:widowControl w:val="0"/>
        <w:numPr>
          <w:ilvl w:val="0"/>
          <w:numId w:val="11"/>
        </w:numPr>
        <w:tabs>
          <w:tab w:val="left" w:pos="776"/>
        </w:tabs>
        <w:autoSpaceDE w:val="0"/>
        <w:autoSpaceDN w:val="0"/>
        <w:spacing w:before="62" w:after="0" w:line="276" w:lineRule="auto"/>
        <w:ind w:right="55"/>
        <w:jc w:val="both"/>
        <w:rPr>
          <w:rFonts w:ascii="Arial MT" w:eastAsia="Arial MT" w:hAnsi="Arial MT" w:cs="Arial MT"/>
          <w:kern w:val="0"/>
          <w:sz w:val="18"/>
          <w:lang w:val="en-US"/>
          <w14:ligatures w14:val="none"/>
        </w:rPr>
      </w:pPr>
      <w:proofErr w:type="spellStart"/>
      <w:r w:rsidRPr="009F2C75">
        <w:rPr>
          <w:rFonts w:ascii="Arial MT" w:eastAsia="Arial MT" w:hAnsi="Arial MT" w:cs="Arial MT"/>
          <w:kern w:val="0"/>
          <w:sz w:val="18"/>
          <w:lang w:val="en-US"/>
          <w14:ligatures w14:val="none"/>
        </w:rPr>
        <w:t>Ojeka</w:t>
      </w:r>
      <w:proofErr w:type="spellEnd"/>
      <w:r w:rsidRPr="009F2C75">
        <w:rPr>
          <w:rFonts w:ascii="Arial MT" w:eastAsia="Arial MT" w:hAnsi="Arial MT" w:cs="Arial MT"/>
          <w:kern w:val="0"/>
          <w:sz w:val="18"/>
          <w:lang w:val="en-US"/>
          <w14:ligatures w14:val="none"/>
        </w:rPr>
        <w:t>, S. A., Ben-Caleb, E., &amp; Ekpe, I. (2017). Cyber Security in the Nigerian Banking Sector:</w:t>
      </w:r>
      <w:r w:rsidRPr="009F2C75">
        <w:rPr>
          <w:rFonts w:ascii="Arial MT" w:eastAsia="Arial MT" w:hAnsi="Arial MT" w:cs="Arial MT"/>
          <w:spacing w:val="40"/>
          <w:kern w:val="0"/>
          <w:sz w:val="18"/>
          <w:lang w:val="en-US"/>
          <w14:ligatures w14:val="none"/>
        </w:rPr>
        <w:t xml:space="preserve"> </w:t>
      </w:r>
      <w:r w:rsidRPr="009F2C75">
        <w:rPr>
          <w:rFonts w:ascii="Arial MT" w:eastAsia="Arial MT" w:hAnsi="Arial MT" w:cs="Arial MT"/>
          <w:kern w:val="0"/>
          <w:sz w:val="18"/>
          <w:lang w:val="en-US"/>
          <w14:ligatures w14:val="none"/>
        </w:rPr>
        <w:t xml:space="preserve">An Appraisal of Audit Committee Effectiveness. </w:t>
      </w:r>
      <w:r w:rsidRPr="009F2C75">
        <w:rPr>
          <w:rFonts w:ascii="Arial" w:eastAsia="Arial MT" w:hAnsi="Arial" w:cs="Arial MT"/>
          <w:i/>
          <w:kern w:val="0"/>
          <w:sz w:val="18"/>
          <w:lang w:val="en-US"/>
          <w14:ligatures w14:val="none"/>
        </w:rPr>
        <w:t>International Review of Management and Marketing</w:t>
      </w:r>
      <w:r w:rsidRPr="009F2C75">
        <w:rPr>
          <w:rFonts w:ascii="Arial MT" w:eastAsia="Arial MT" w:hAnsi="Arial MT" w:cs="Arial MT"/>
          <w:kern w:val="0"/>
          <w:sz w:val="18"/>
          <w:lang w:val="en-US"/>
          <w14:ligatures w14:val="none"/>
        </w:rPr>
        <w:t xml:space="preserve">, </w:t>
      </w:r>
      <w:r w:rsidRPr="009F2C75">
        <w:rPr>
          <w:rFonts w:ascii="Arial" w:eastAsia="Arial MT" w:hAnsi="Arial" w:cs="Arial MT"/>
          <w:i/>
          <w:kern w:val="0"/>
          <w:sz w:val="18"/>
          <w:lang w:val="en-US"/>
          <w14:ligatures w14:val="none"/>
        </w:rPr>
        <w:t>7</w:t>
      </w:r>
      <w:r w:rsidRPr="009F2C75">
        <w:rPr>
          <w:rFonts w:ascii="Arial MT" w:eastAsia="Arial MT" w:hAnsi="Arial MT" w:cs="Arial MT"/>
          <w:kern w:val="0"/>
          <w:sz w:val="18"/>
          <w:lang w:val="en-US"/>
          <w14:ligatures w14:val="none"/>
        </w:rPr>
        <w:t>(2), 340–346.</w:t>
      </w:r>
    </w:p>
    <w:p w14:paraId="27734FC4" w14:textId="77777777" w:rsidR="009F2C75" w:rsidRPr="009F2C75" w:rsidRDefault="009F2C75" w:rsidP="009F2C75">
      <w:pPr>
        <w:widowControl w:val="0"/>
        <w:numPr>
          <w:ilvl w:val="0"/>
          <w:numId w:val="11"/>
        </w:numPr>
        <w:tabs>
          <w:tab w:val="left" w:pos="776"/>
        </w:tabs>
        <w:autoSpaceDE w:val="0"/>
        <w:autoSpaceDN w:val="0"/>
        <w:spacing w:before="65" w:after="0" w:line="276" w:lineRule="auto"/>
        <w:jc w:val="both"/>
        <w:rPr>
          <w:rFonts w:ascii="Arial MT" w:eastAsia="Arial MT" w:hAnsi="Arial MT" w:cs="Arial MT"/>
          <w:kern w:val="0"/>
          <w:sz w:val="18"/>
          <w:lang w:val="en-US"/>
          <w14:ligatures w14:val="none"/>
        </w:rPr>
      </w:pPr>
      <w:proofErr w:type="spellStart"/>
      <w:r w:rsidRPr="009F2C75">
        <w:rPr>
          <w:rFonts w:ascii="Arial MT" w:eastAsia="Arial MT" w:hAnsi="Arial MT" w:cs="Arial MT"/>
          <w:kern w:val="0"/>
          <w:sz w:val="18"/>
          <w:lang w:val="en-US"/>
          <w14:ligatures w14:val="none"/>
        </w:rPr>
        <w:t>Ponemon</w:t>
      </w:r>
      <w:proofErr w:type="spellEnd"/>
      <w:r w:rsidRPr="009F2C75">
        <w:rPr>
          <w:rFonts w:ascii="Arial MT" w:eastAsia="Arial MT" w:hAnsi="Arial MT" w:cs="Arial MT"/>
          <w:kern w:val="0"/>
          <w:sz w:val="18"/>
          <w:lang w:val="en-US"/>
          <w14:ligatures w14:val="none"/>
        </w:rPr>
        <w:t>.</w:t>
      </w:r>
      <w:r w:rsidRPr="009F2C75">
        <w:rPr>
          <w:rFonts w:ascii="Arial MT" w:eastAsia="Arial MT" w:hAnsi="Arial MT" w:cs="Arial MT"/>
          <w:spacing w:val="-11"/>
          <w:kern w:val="0"/>
          <w:sz w:val="18"/>
          <w:lang w:val="en-US"/>
          <w14:ligatures w14:val="none"/>
        </w:rPr>
        <w:t xml:space="preserve"> </w:t>
      </w:r>
      <w:r w:rsidRPr="009F2C75">
        <w:rPr>
          <w:rFonts w:ascii="Arial MT" w:eastAsia="Arial MT" w:hAnsi="Arial MT" w:cs="Arial MT"/>
          <w:kern w:val="0"/>
          <w:sz w:val="18"/>
          <w:lang w:val="en-US"/>
          <w14:ligatures w14:val="none"/>
        </w:rPr>
        <w:t>(2020).</w:t>
      </w:r>
      <w:r w:rsidRPr="009F2C75">
        <w:rPr>
          <w:rFonts w:ascii="Arial MT" w:eastAsia="Arial MT" w:hAnsi="Arial MT" w:cs="Arial MT"/>
          <w:spacing w:val="-10"/>
          <w:kern w:val="0"/>
          <w:sz w:val="18"/>
          <w:lang w:val="en-US"/>
          <w14:ligatures w14:val="none"/>
        </w:rPr>
        <w:t xml:space="preserve"> </w:t>
      </w:r>
      <w:r w:rsidRPr="009F2C75">
        <w:rPr>
          <w:rFonts w:ascii="Arial MT" w:eastAsia="Arial MT" w:hAnsi="Arial MT" w:cs="Arial MT"/>
          <w:kern w:val="0"/>
          <w:sz w:val="18"/>
          <w:lang w:val="en-US"/>
          <w14:ligatures w14:val="none"/>
        </w:rPr>
        <w:t>TAILORING</w:t>
      </w:r>
      <w:r w:rsidRPr="009F2C75">
        <w:rPr>
          <w:rFonts w:ascii="Arial MT" w:eastAsia="Arial MT" w:hAnsi="Arial MT" w:cs="Arial MT"/>
          <w:spacing w:val="-11"/>
          <w:kern w:val="0"/>
          <w:sz w:val="18"/>
          <w:lang w:val="en-US"/>
          <w14:ligatures w14:val="none"/>
        </w:rPr>
        <w:t xml:space="preserve"> </w:t>
      </w:r>
      <w:r w:rsidRPr="009F2C75">
        <w:rPr>
          <w:rFonts w:ascii="Arial MT" w:eastAsia="Arial MT" w:hAnsi="Arial MT" w:cs="Arial MT"/>
          <w:kern w:val="0"/>
          <w:sz w:val="18"/>
          <w:lang w:val="en-US"/>
          <w14:ligatures w14:val="none"/>
        </w:rPr>
        <w:t>CYBERSECURITY,</w:t>
      </w:r>
      <w:r w:rsidRPr="009F2C75">
        <w:rPr>
          <w:rFonts w:ascii="Arial MT" w:eastAsia="Arial MT" w:hAnsi="Arial MT" w:cs="Arial MT"/>
          <w:spacing w:val="-10"/>
          <w:kern w:val="0"/>
          <w:sz w:val="18"/>
          <w:lang w:val="en-US"/>
          <w14:ligatures w14:val="none"/>
        </w:rPr>
        <w:t xml:space="preserve"> </w:t>
      </w:r>
      <w:r w:rsidRPr="009F2C75">
        <w:rPr>
          <w:rFonts w:ascii="Arial MT" w:eastAsia="Arial MT" w:hAnsi="Arial MT" w:cs="Arial MT"/>
          <w:spacing w:val="-2"/>
          <w:kern w:val="0"/>
          <w:sz w:val="18"/>
          <w:lang w:val="en-US"/>
          <w14:ligatures w14:val="none"/>
        </w:rPr>
        <w:t>(May).</w:t>
      </w:r>
    </w:p>
    <w:p w14:paraId="0DC7E8E7" w14:textId="77777777" w:rsidR="009F2C75" w:rsidRPr="009F2C75" w:rsidRDefault="009F2C75" w:rsidP="009F2C75">
      <w:pPr>
        <w:widowControl w:val="0"/>
        <w:numPr>
          <w:ilvl w:val="0"/>
          <w:numId w:val="11"/>
        </w:numPr>
        <w:tabs>
          <w:tab w:val="left" w:pos="776"/>
        </w:tabs>
        <w:autoSpaceDE w:val="0"/>
        <w:autoSpaceDN w:val="0"/>
        <w:spacing w:before="57" w:after="0" w:line="276" w:lineRule="auto"/>
        <w:ind w:right="52"/>
        <w:jc w:val="both"/>
        <w:rPr>
          <w:rFonts w:ascii="Arial MT" w:eastAsia="Arial MT" w:hAnsi="Arial MT" w:cs="Arial MT"/>
          <w:kern w:val="0"/>
          <w:sz w:val="18"/>
          <w:lang w:val="en-US"/>
          <w14:ligatures w14:val="none"/>
        </w:rPr>
      </w:pPr>
      <w:r w:rsidRPr="009F2C75">
        <w:rPr>
          <w:rFonts w:ascii="Arial MT" w:eastAsia="Arial MT" w:hAnsi="Arial MT" w:cs="Arial MT"/>
          <w:kern w:val="0"/>
          <w:sz w:val="18"/>
          <w:lang w:val="en-US"/>
          <w14:ligatures w14:val="none"/>
        </w:rPr>
        <w:t>Rajendran, V. (2018). Security</w:t>
      </w:r>
      <w:r w:rsidRPr="009F2C75">
        <w:rPr>
          <w:rFonts w:ascii="Arial MT" w:eastAsia="Arial MT" w:hAnsi="Arial MT" w:cs="Arial MT"/>
          <w:spacing w:val="-4"/>
          <w:kern w:val="0"/>
          <w:sz w:val="18"/>
          <w:lang w:val="en-US"/>
          <w14:ligatures w14:val="none"/>
        </w:rPr>
        <w:t xml:space="preserve"> </w:t>
      </w:r>
      <w:r w:rsidRPr="009F2C75">
        <w:rPr>
          <w:rFonts w:ascii="Arial MT" w:eastAsia="Arial MT" w:hAnsi="Arial MT" w:cs="Arial MT"/>
          <w:kern w:val="0"/>
          <w:sz w:val="18"/>
          <w:lang w:val="en-US"/>
          <w14:ligatures w14:val="none"/>
        </w:rPr>
        <w:t xml:space="preserve">in Banks. </w:t>
      </w:r>
      <w:r w:rsidRPr="009F2C75">
        <w:rPr>
          <w:rFonts w:ascii="Arial" w:eastAsia="Arial MT" w:hAnsi="Arial" w:cs="Arial MT"/>
          <w:i/>
          <w:kern w:val="0"/>
          <w:sz w:val="18"/>
          <w:lang w:val="en-US"/>
          <w14:ligatures w14:val="none"/>
        </w:rPr>
        <w:t>The Journal of Indian Institute of Banking and Finance</w:t>
      </w:r>
      <w:r w:rsidRPr="009F2C75">
        <w:rPr>
          <w:rFonts w:ascii="Arial MT" w:eastAsia="Arial MT" w:hAnsi="Arial MT" w:cs="Arial MT"/>
          <w:kern w:val="0"/>
          <w:sz w:val="18"/>
          <w:lang w:val="en-US"/>
          <w14:ligatures w14:val="none"/>
        </w:rPr>
        <w:t xml:space="preserve">, </w:t>
      </w:r>
      <w:r w:rsidRPr="009F2C75">
        <w:rPr>
          <w:rFonts w:ascii="Arial" w:eastAsia="Arial MT" w:hAnsi="Arial" w:cs="Arial MT"/>
          <w:i/>
          <w:kern w:val="0"/>
          <w:sz w:val="18"/>
          <w:lang w:val="en-US"/>
          <w14:ligatures w14:val="none"/>
        </w:rPr>
        <w:t>89</w:t>
      </w:r>
      <w:r w:rsidRPr="009F2C75">
        <w:rPr>
          <w:rFonts w:ascii="Arial MT" w:eastAsia="Arial MT" w:hAnsi="Arial MT" w:cs="Arial MT"/>
          <w:kern w:val="0"/>
          <w:sz w:val="18"/>
          <w:lang w:val="en-US"/>
          <w14:ligatures w14:val="none"/>
        </w:rPr>
        <w:t>(01), 26–32.</w:t>
      </w:r>
    </w:p>
    <w:p w14:paraId="7418D668" w14:textId="77777777" w:rsidR="00E06AF4" w:rsidRPr="00E06AF4" w:rsidRDefault="00E06AF4" w:rsidP="00E06AF4">
      <w:pPr>
        <w:spacing w:line="360" w:lineRule="auto"/>
        <w:jc w:val="both"/>
        <w:rPr>
          <w:rFonts w:ascii="Times New Roman" w:hAnsi="Times New Roman" w:cs="Times New Roman"/>
          <w:b/>
          <w:bCs/>
          <w:sz w:val="24"/>
          <w:szCs w:val="24"/>
        </w:rPr>
      </w:pPr>
    </w:p>
    <w:sectPr w:rsidR="00E06AF4" w:rsidRPr="00E06AF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A5263" w14:textId="77777777" w:rsidR="00186B5D" w:rsidRDefault="00186B5D" w:rsidP="00186B5D">
      <w:pPr>
        <w:spacing w:after="0" w:line="240" w:lineRule="auto"/>
      </w:pPr>
      <w:r>
        <w:separator/>
      </w:r>
    </w:p>
  </w:endnote>
  <w:endnote w:type="continuationSeparator" w:id="0">
    <w:p w14:paraId="6CD969B1" w14:textId="77777777" w:rsidR="00186B5D" w:rsidRDefault="00186B5D" w:rsidP="0018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ADA4C" w14:textId="77777777" w:rsidR="00186B5D" w:rsidRDefault="00186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65D59" w14:textId="77777777" w:rsidR="00186B5D" w:rsidRDefault="00186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DD8A9" w14:textId="77777777" w:rsidR="00186B5D" w:rsidRDefault="00186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4F0FF" w14:textId="77777777" w:rsidR="00186B5D" w:rsidRDefault="00186B5D" w:rsidP="00186B5D">
      <w:pPr>
        <w:spacing w:after="0" w:line="240" w:lineRule="auto"/>
      </w:pPr>
      <w:r>
        <w:separator/>
      </w:r>
    </w:p>
  </w:footnote>
  <w:footnote w:type="continuationSeparator" w:id="0">
    <w:p w14:paraId="74F6003B" w14:textId="77777777" w:rsidR="00186B5D" w:rsidRDefault="00186B5D" w:rsidP="00186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FBEE" w14:textId="77777777" w:rsidR="00186B5D" w:rsidRDefault="00186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11B9" w14:textId="77777777" w:rsidR="00186B5D" w:rsidRDefault="00186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ADCB7" w14:textId="77777777" w:rsidR="00186B5D" w:rsidRDefault="00186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56B90"/>
    <w:multiLevelType w:val="hybridMultilevel"/>
    <w:tmpl w:val="A67A3F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4E64728"/>
    <w:multiLevelType w:val="hybridMultilevel"/>
    <w:tmpl w:val="5DB449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595257"/>
    <w:multiLevelType w:val="multilevel"/>
    <w:tmpl w:val="42FA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04F65"/>
    <w:multiLevelType w:val="hybridMultilevel"/>
    <w:tmpl w:val="D680935E"/>
    <w:lvl w:ilvl="0" w:tplc="393658CA">
      <w:start w:val="1"/>
      <w:numFmt w:val="decimal"/>
      <w:lvlText w:val="%1."/>
      <w:lvlJc w:val="left"/>
      <w:pPr>
        <w:ind w:left="416" w:hanging="360"/>
      </w:pPr>
      <w:rPr>
        <w:rFonts w:hint="default"/>
      </w:rPr>
    </w:lvl>
    <w:lvl w:ilvl="1" w:tplc="40090019" w:tentative="1">
      <w:start w:val="1"/>
      <w:numFmt w:val="lowerLetter"/>
      <w:lvlText w:val="%2."/>
      <w:lvlJc w:val="left"/>
      <w:pPr>
        <w:ind w:left="1136" w:hanging="360"/>
      </w:pPr>
    </w:lvl>
    <w:lvl w:ilvl="2" w:tplc="4009001B" w:tentative="1">
      <w:start w:val="1"/>
      <w:numFmt w:val="lowerRoman"/>
      <w:lvlText w:val="%3."/>
      <w:lvlJc w:val="right"/>
      <w:pPr>
        <w:ind w:left="1856" w:hanging="180"/>
      </w:pPr>
    </w:lvl>
    <w:lvl w:ilvl="3" w:tplc="4009000F" w:tentative="1">
      <w:start w:val="1"/>
      <w:numFmt w:val="decimal"/>
      <w:lvlText w:val="%4."/>
      <w:lvlJc w:val="left"/>
      <w:pPr>
        <w:ind w:left="2576" w:hanging="360"/>
      </w:pPr>
    </w:lvl>
    <w:lvl w:ilvl="4" w:tplc="40090019" w:tentative="1">
      <w:start w:val="1"/>
      <w:numFmt w:val="lowerLetter"/>
      <w:lvlText w:val="%5."/>
      <w:lvlJc w:val="left"/>
      <w:pPr>
        <w:ind w:left="3296" w:hanging="360"/>
      </w:pPr>
    </w:lvl>
    <w:lvl w:ilvl="5" w:tplc="4009001B" w:tentative="1">
      <w:start w:val="1"/>
      <w:numFmt w:val="lowerRoman"/>
      <w:lvlText w:val="%6."/>
      <w:lvlJc w:val="right"/>
      <w:pPr>
        <w:ind w:left="4016" w:hanging="180"/>
      </w:pPr>
    </w:lvl>
    <w:lvl w:ilvl="6" w:tplc="4009000F" w:tentative="1">
      <w:start w:val="1"/>
      <w:numFmt w:val="decimal"/>
      <w:lvlText w:val="%7."/>
      <w:lvlJc w:val="left"/>
      <w:pPr>
        <w:ind w:left="4736" w:hanging="360"/>
      </w:pPr>
    </w:lvl>
    <w:lvl w:ilvl="7" w:tplc="40090019" w:tentative="1">
      <w:start w:val="1"/>
      <w:numFmt w:val="lowerLetter"/>
      <w:lvlText w:val="%8."/>
      <w:lvlJc w:val="left"/>
      <w:pPr>
        <w:ind w:left="5456" w:hanging="360"/>
      </w:pPr>
    </w:lvl>
    <w:lvl w:ilvl="8" w:tplc="4009001B" w:tentative="1">
      <w:start w:val="1"/>
      <w:numFmt w:val="lowerRoman"/>
      <w:lvlText w:val="%9."/>
      <w:lvlJc w:val="right"/>
      <w:pPr>
        <w:ind w:left="6176" w:hanging="180"/>
      </w:pPr>
    </w:lvl>
  </w:abstractNum>
  <w:abstractNum w:abstractNumId="4" w15:restartNumberingAfterBreak="0">
    <w:nsid w:val="3AA642B0"/>
    <w:multiLevelType w:val="hybridMultilevel"/>
    <w:tmpl w:val="EC0ABC7A"/>
    <w:lvl w:ilvl="0" w:tplc="3790F1C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B2A78F3"/>
    <w:multiLevelType w:val="hybridMultilevel"/>
    <w:tmpl w:val="9DA421B0"/>
    <w:lvl w:ilvl="0" w:tplc="A44EEC42">
      <w:start w:val="1"/>
      <w:numFmt w:val="decimal"/>
      <w:lvlText w:val="%1."/>
      <w:lvlJc w:val="left"/>
      <w:pPr>
        <w:ind w:left="776" w:hanging="720"/>
      </w:pPr>
      <w:rPr>
        <w:rFonts w:ascii="Arial MT" w:eastAsia="Arial MT" w:hAnsi="Arial MT" w:cs="Arial MT" w:hint="default"/>
        <w:b w:val="0"/>
        <w:bCs w:val="0"/>
        <w:i w:val="0"/>
        <w:iCs w:val="0"/>
        <w:spacing w:val="0"/>
        <w:w w:val="99"/>
        <w:sz w:val="18"/>
        <w:szCs w:val="18"/>
        <w:lang w:val="en-US" w:eastAsia="en-US" w:bidi="ar-SA"/>
      </w:rPr>
    </w:lvl>
    <w:lvl w:ilvl="1" w:tplc="47701958">
      <w:numFmt w:val="bullet"/>
      <w:lvlText w:val="•"/>
      <w:lvlJc w:val="left"/>
      <w:pPr>
        <w:ind w:left="1552" w:hanging="720"/>
      </w:pPr>
      <w:rPr>
        <w:rFonts w:hint="default"/>
        <w:lang w:val="en-US" w:eastAsia="en-US" w:bidi="ar-SA"/>
      </w:rPr>
    </w:lvl>
    <w:lvl w:ilvl="2" w:tplc="8EC46D3C">
      <w:numFmt w:val="bullet"/>
      <w:lvlText w:val="•"/>
      <w:lvlJc w:val="left"/>
      <w:pPr>
        <w:ind w:left="2325" w:hanging="720"/>
      </w:pPr>
      <w:rPr>
        <w:rFonts w:hint="default"/>
        <w:lang w:val="en-US" w:eastAsia="en-US" w:bidi="ar-SA"/>
      </w:rPr>
    </w:lvl>
    <w:lvl w:ilvl="3" w:tplc="1B305750">
      <w:numFmt w:val="bullet"/>
      <w:lvlText w:val="•"/>
      <w:lvlJc w:val="left"/>
      <w:pPr>
        <w:ind w:left="3097" w:hanging="720"/>
      </w:pPr>
      <w:rPr>
        <w:rFonts w:hint="default"/>
        <w:lang w:val="en-US" w:eastAsia="en-US" w:bidi="ar-SA"/>
      </w:rPr>
    </w:lvl>
    <w:lvl w:ilvl="4" w:tplc="F8789EE8">
      <w:numFmt w:val="bullet"/>
      <w:lvlText w:val="•"/>
      <w:lvlJc w:val="left"/>
      <w:pPr>
        <w:ind w:left="3870" w:hanging="720"/>
      </w:pPr>
      <w:rPr>
        <w:rFonts w:hint="default"/>
        <w:lang w:val="en-US" w:eastAsia="en-US" w:bidi="ar-SA"/>
      </w:rPr>
    </w:lvl>
    <w:lvl w:ilvl="5" w:tplc="B16ABAB6">
      <w:numFmt w:val="bullet"/>
      <w:lvlText w:val="•"/>
      <w:lvlJc w:val="left"/>
      <w:pPr>
        <w:ind w:left="4643" w:hanging="720"/>
      </w:pPr>
      <w:rPr>
        <w:rFonts w:hint="default"/>
        <w:lang w:val="en-US" w:eastAsia="en-US" w:bidi="ar-SA"/>
      </w:rPr>
    </w:lvl>
    <w:lvl w:ilvl="6" w:tplc="552E2BBA">
      <w:numFmt w:val="bullet"/>
      <w:lvlText w:val="•"/>
      <w:lvlJc w:val="left"/>
      <w:pPr>
        <w:ind w:left="5415" w:hanging="720"/>
      </w:pPr>
      <w:rPr>
        <w:rFonts w:hint="default"/>
        <w:lang w:val="en-US" w:eastAsia="en-US" w:bidi="ar-SA"/>
      </w:rPr>
    </w:lvl>
    <w:lvl w:ilvl="7" w:tplc="CD2EEC94">
      <w:numFmt w:val="bullet"/>
      <w:lvlText w:val="•"/>
      <w:lvlJc w:val="left"/>
      <w:pPr>
        <w:ind w:left="6188" w:hanging="720"/>
      </w:pPr>
      <w:rPr>
        <w:rFonts w:hint="default"/>
        <w:lang w:val="en-US" w:eastAsia="en-US" w:bidi="ar-SA"/>
      </w:rPr>
    </w:lvl>
    <w:lvl w:ilvl="8" w:tplc="B30E9C9C">
      <w:numFmt w:val="bullet"/>
      <w:lvlText w:val="•"/>
      <w:lvlJc w:val="left"/>
      <w:pPr>
        <w:ind w:left="6961" w:hanging="720"/>
      </w:pPr>
      <w:rPr>
        <w:rFonts w:hint="default"/>
        <w:lang w:val="en-US" w:eastAsia="en-US" w:bidi="ar-SA"/>
      </w:rPr>
    </w:lvl>
  </w:abstractNum>
  <w:abstractNum w:abstractNumId="6" w15:restartNumberingAfterBreak="0">
    <w:nsid w:val="47802B2A"/>
    <w:multiLevelType w:val="multilevel"/>
    <w:tmpl w:val="31F0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1007E"/>
    <w:multiLevelType w:val="hybridMultilevel"/>
    <w:tmpl w:val="90C20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ED4E7E"/>
    <w:multiLevelType w:val="hybridMultilevel"/>
    <w:tmpl w:val="DD14C2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1B7796E"/>
    <w:multiLevelType w:val="multilevel"/>
    <w:tmpl w:val="9838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920BD6"/>
    <w:multiLevelType w:val="multilevel"/>
    <w:tmpl w:val="7E0E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566891">
    <w:abstractNumId w:val="1"/>
  </w:num>
  <w:num w:numId="2" w16cid:durableId="376591994">
    <w:abstractNumId w:val="7"/>
  </w:num>
  <w:num w:numId="3" w16cid:durableId="1412311643">
    <w:abstractNumId w:val="3"/>
  </w:num>
  <w:num w:numId="4" w16cid:durableId="247349999">
    <w:abstractNumId w:val="4"/>
  </w:num>
  <w:num w:numId="5" w16cid:durableId="1828550550">
    <w:abstractNumId w:val="0"/>
  </w:num>
  <w:num w:numId="6" w16cid:durableId="1172915557">
    <w:abstractNumId w:val="2"/>
  </w:num>
  <w:num w:numId="7" w16cid:durableId="1398438668">
    <w:abstractNumId w:val="10"/>
  </w:num>
  <w:num w:numId="8" w16cid:durableId="1874029290">
    <w:abstractNumId w:val="6"/>
  </w:num>
  <w:num w:numId="9" w16cid:durableId="1028801684">
    <w:abstractNumId w:val="9"/>
  </w:num>
  <w:num w:numId="10" w16cid:durableId="1347824870">
    <w:abstractNumId w:val="8"/>
  </w:num>
  <w:num w:numId="11" w16cid:durableId="236980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6"/>
    <w:rsid w:val="000529B1"/>
    <w:rsid w:val="00073649"/>
    <w:rsid w:val="00186B5D"/>
    <w:rsid w:val="001E393B"/>
    <w:rsid w:val="0054135E"/>
    <w:rsid w:val="005F0FB6"/>
    <w:rsid w:val="009019A6"/>
    <w:rsid w:val="009F2C75"/>
    <w:rsid w:val="00AC6C60"/>
    <w:rsid w:val="00BE0FE7"/>
    <w:rsid w:val="00E06AF4"/>
    <w:rsid w:val="00E71E68"/>
    <w:rsid w:val="00FD4A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D125"/>
  <w15:chartTrackingRefBased/>
  <w15:docId w15:val="{A9641B71-91EE-4CB3-A466-1E6E5001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B6"/>
  </w:style>
  <w:style w:type="paragraph" w:styleId="Heading1">
    <w:name w:val="heading 1"/>
    <w:basedOn w:val="Normal"/>
    <w:next w:val="Normal"/>
    <w:link w:val="Heading1Char"/>
    <w:uiPriority w:val="9"/>
    <w:qFormat/>
    <w:rsid w:val="005F0F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0F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0F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0F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0F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0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F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0F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0F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0F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0F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0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FB6"/>
    <w:rPr>
      <w:rFonts w:eastAsiaTheme="majorEastAsia" w:cstheme="majorBidi"/>
      <w:color w:val="272727" w:themeColor="text1" w:themeTint="D8"/>
    </w:rPr>
  </w:style>
  <w:style w:type="paragraph" w:styleId="Title">
    <w:name w:val="Title"/>
    <w:basedOn w:val="Normal"/>
    <w:next w:val="Normal"/>
    <w:link w:val="TitleChar"/>
    <w:uiPriority w:val="10"/>
    <w:qFormat/>
    <w:rsid w:val="005F0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FB6"/>
    <w:pPr>
      <w:spacing w:before="160"/>
      <w:jc w:val="center"/>
    </w:pPr>
    <w:rPr>
      <w:i/>
      <w:iCs/>
      <w:color w:val="404040" w:themeColor="text1" w:themeTint="BF"/>
    </w:rPr>
  </w:style>
  <w:style w:type="character" w:customStyle="1" w:styleId="QuoteChar">
    <w:name w:val="Quote Char"/>
    <w:basedOn w:val="DefaultParagraphFont"/>
    <w:link w:val="Quote"/>
    <w:uiPriority w:val="29"/>
    <w:rsid w:val="005F0FB6"/>
    <w:rPr>
      <w:i/>
      <w:iCs/>
      <w:color w:val="404040" w:themeColor="text1" w:themeTint="BF"/>
    </w:rPr>
  </w:style>
  <w:style w:type="paragraph" w:styleId="ListParagraph">
    <w:name w:val="List Paragraph"/>
    <w:basedOn w:val="Normal"/>
    <w:uiPriority w:val="34"/>
    <w:qFormat/>
    <w:rsid w:val="005F0FB6"/>
    <w:pPr>
      <w:ind w:left="720"/>
      <w:contextualSpacing/>
    </w:pPr>
  </w:style>
  <w:style w:type="character" w:styleId="IntenseEmphasis">
    <w:name w:val="Intense Emphasis"/>
    <w:basedOn w:val="DefaultParagraphFont"/>
    <w:uiPriority w:val="21"/>
    <w:qFormat/>
    <w:rsid w:val="005F0FB6"/>
    <w:rPr>
      <w:i/>
      <w:iCs/>
      <w:color w:val="2F5496" w:themeColor="accent1" w:themeShade="BF"/>
    </w:rPr>
  </w:style>
  <w:style w:type="paragraph" w:styleId="IntenseQuote">
    <w:name w:val="Intense Quote"/>
    <w:basedOn w:val="Normal"/>
    <w:next w:val="Normal"/>
    <w:link w:val="IntenseQuoteChar"/>
    <w:uiPriority w:val="30"/>
    <w:qFormat/>
    <w:rsid w:val="005F0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0FB6"/>
    <w:rPr>
      <w:i/>
      <w:iCs/>
      <w:color w:val="2F5496" w:themeColor="accent1" w:themeShade="BF"/>
    </w:rPr>
  </w:style>
  <w:style w:type="character" w:styleId="IntenseReference">
    <w:name w:val="Intense Reference"/>
    <w:basedOn w:val="DefaultParagraphFont"/>
    <w:uiPriority w:val="32"/>
    <w:qFormat/>
    <w:rsid w:val="005F0FB6"/>
    <w:rPr>
      <w:b/>
      <w:bCs/>
      <w:smallCaps/>
      <w:color w:val="2F5496" w:themeColor="accent1" w:themeShade="BF"/>
      <w:spacing w:val="5"/>
    </w:rPr>
  </w:style>
  <w:style w:type="paragraph" w:styleId="NormalWeb">
    <w:name w:val="Normal (Web)"/>
    <w:basedOn w:val="Normal"/>
    <w:uiPriority w:val="99"/>
    <w:semiHidden/>
    <w:unhideWhenUsed/>
    <w:rsid w:val="005F0FB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BodyText">
    <w:name w:val="Body Text"/>
    <w:basedOn w:val="Normal"/>
    <w:link w:val="BodyTextChar"/>
    <w:uiPriority w:val="1"/>
    <w:qFormat/>
    <w:rsid w:val="005F0FB6"/>
    <w:pPr>
      <w:widowControl w:val="0"/>
      <w:autoSpaceDE w:val="0"/>
      <w:autoSpaceDN w:val="0"/>
      <w:spacing w:after="0" w:line="240" w:lineRule="auto"/>
      <w:ind w:left="56" w:firstLine="720"/>
      <w:jc w:val="both"/>
    </w:pPr>
    <w:rPr>
      <w:rFonts w:ascii="Arial MT" w:eastAsia="Arial MT" w:hAnsi="Arial MT" w:cs="Arial MT"/>
      <w:kern w:val="0"/>
      <w:sz w:val="18"/>
      <w:szCs w:val="18"/>
      <w:lang w:val="en-US"/>
    </w:rPr>
  </w:style>
  <w:style w:type="character" w:customStyle="1" w:styleId="BodyTextChar">
    <w:name w:val="Body Text Char"/>
    <w:basedOn w:val="DefaultParagraphFont"/>
    <w:link w:val="BodyText"/>
    <w:uiPriority w:val="1"/>
    <w:rsid w:val="005F0FB6"/>
    <w:rPr>
      <w:rFonts w:ascii="Arial MT" w:eastAsia="Arial MT" w:hAnsi="Arial MT" w:cs="Arial MT"/>
      <w:kern w:val="0"/>
      <w:sz w:val="18"/>
      <w:szCs w:val="18"/>
      <w:lang w:val="en-US"/>
    </w:rPr>
  </w:style>
  <w:style w:type="character" w:customStyle="1" w:styleId="align-middle">
    <w:name w:val="align-middle"/>
    <w:basedOn w:val="DefaultParagraphFont"/>
    <w:rsid w:val="001E393B"/>
  </w:style>
  <w:style w:type="character" w:styleId="Strong">
    <w:name w:val="Strong"/>
    <w:basedOn w:val="DefaultParagraphFont"/>
    <w:uiPriority w:val="22"/>
    <w:qFormat/>
    <w:rsid w:val="00E06AF4"/>
    <w:rPr>
      <w:b/>
      <w:bCs/>
    </w:rPr>
  </w:style>
  <w:style w:type="paragraph" w:styleId="Header">
    <w:name w:val="header"/>
    <w:basedOn w:val="Normal"/>
    <w:link w:val="HeaderChar"/>
    <w:uiPriority w:val="99"/>
    <w:unhideWhenUsed/>
    <w:rsid w:val="00186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B5D"/>
  </w:style>
  <w:style w:type="paragraph" w:styleId="Footer">
    <w:name w:val="footer"/>
    <w:basedOn w:val="Normal"/>
    <w:link w:val="FooterChar"/>
    <w:uiPriority w:val="99"/>
    <w:unhideWhenUsed/>
    <w:rsid w:val="00186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6068">
      <w:bodyDiv w:val="1"/>
      <w:marLeft w:val="0"/>
      <w:marRight w:val="0"/>
      <w:marTop w:val="0"/>
      <w:marBottom w:val="0"/>
      <w:divBdr>
        <w:top w:val="none" w:sz="0" w:space="0" w:color="auto"/>
        <w:left w:val="none" w:sz="0" w:space="0" w:color="auto"/>
        <w:bottom w:val="none" w:sz="0" w:space="0" w:color="auto"/>
        <w:right w:val="none" w:sz="0" w:space="0" w:color="auto"/>
      </w:divBdr>
    </w:div>
    <w:div w:id="35936888">
      <w:bodyDiv w:val="1"/>
      <w:marLeft w:val="0"/>
      <w:marRight w:val="0"/>
      <w:marTop w:val="0"/>
      <w:marBottom w:val="0"/>
      <w:divBdr>
        <w:top w:val="none" w:sz="0" w:space="0" w:color="auto"/>
        <w:left w:val="none" w:sz="0" w:space="0" w:color="auto"/>
        <w:bottom w:val="none" w:sz="0" w:space="0" w:color="auto"/>
        <w:right w:val="none" w:sz="0" w:space="0" w:color="auto"/>
      </w:divBdr>
    </w:div>
    <w:div w:id="161774114">
      <w:bodyDiv w:val="1"/>
      <w:marLeft w:val="0"/>
      <w:marRight w:val="0"/>
      <w:marTop w:val="0"/>
      <w:marBottom w:val="0"/>
      <w:divBdr>
        <w:top w:val="none" w:sz="0" w:space="0" w:color="auto"/>
        <w:left w:val="none" w:sz="0" w:space="0" w:color="auto"/>
        <w:bottom w:val="none" w:sz="0" w:space="0" w:color="auto"/>
        <w:right w:val="none" w:sz="0" w:space="0" w:color="auto"/>
      </w:divBdr>
    </w:div>
    <w:div w:id="280843823">
      <w:bodyDiv w:val="1"/>
      <w:marLeft w:val="0"/>
      <w:marRight w:val="0"/>
      <w:marTop w:val="0"/>
      <w:marBottom w:val="0"/>
      <w:divBdr>
        <w:top w:val="none" w:sz="0" w:space="0" w:color="auto"/>
        <w:left w:val="none" w:sz="0" w:space="0" w:color="auto"/>
        <w:bottom w:val="none" w:sz="0" w:space="0" w:color="auto"/>
        <w:right w:val="none" w:sz="0" w:space="0" w:color="auto"/>
      </w:divBdr>
    </w:div>
    <w:div w:id="326329119">
      <w:bodyDiv w:val="1"/>
      <w:marLeft w:val="0"/>
      <w:marRight w:val="0"/>
      <w:marTop w:val="0"/>
      <w:marBottom w:val="0"/>
      <w:divBdr>
        <w:top w:val="none" w:sz="0" w:space="0" w:color="auto"/>
        <w:left w:val="none" w:sz="0" w:space="0" w:color="auto"/>
        <w:bottom w:val="none" w:sz="0" w:space="0" w:color="auto"/>
        <w:right w:val="none" w:sz="0" w:space="0" w:color="auto"/>
      </w:divBdr>
    </w:div>
    <w:div w:id="670451942">
      <w:bodyDiv w:val="1"/>
      <w:marLeft w:val="0"/>
      <w:marRight w:val="0"/>
      <w:marTop w:val="0"/>
      <w:marBottom w:val="0"/>
      <w:divBdr>
        <w:top w:val="none" w:sz="0" w:space="0" w:color="auto"/>
        <w:left w:val="none" w:sz="0" w:space="0" w:color="auto"/>
        <w:bottom w:val="none" w:sz="0" w:space="0" w:color="auto"/>
        <w:right w:val="none" w:sz="0" w:space="0" w:color="auto"/>
      </w:divBdr>
    </w:div>
    <w:div w:id="793139291">
      <w:bodyDiv w:val="1"/>
      <w:marLeft w:val="0"/>
      <w:marRight w:val="0"/>
      <w:marTop w:val="0"/>
      <w:marBottom w:val="0"/>
      <w:divBdr>
        <w:top w:val="none" w:sz="0" w:space="0" w:color="auto"/>
        <w:left w:val="none" w:sz="0" w:space="0" w:color="auto"/>
        <w:bottom w:val="none" w:sz="0" w:space="0" w:color="auto"/>
        <w:right w:val="none" w:sz="0" w:space="0" w:color="auto"/>
      </w:divBdr>
    </w:div>
    <w:div w:id="809520738">
      <w:bodyDiv w:val="1"/>
      <w:marLeft w:val="0"/>
      <w:marRight w:val="0"/>
      <w:marTop w:val="0"/>
      <w:marBottom w:val="0"/>
      <w:divBdr>
        <w:top w:val="none" w:sz="0" w:space="0" w:color="auto"/>
        <w:left w:val="none" w:sz="0" w:space="0" w:color="auto"/>
        <w:bottom w:val="none" w:sz="0" w:space="0" w:color="auto"/>
        <w:right w:val="none" w:sz="0" w:space="0" w:color="auto"/>
      </w:divBdr>
    </w:div>
    <w:div w:id="834420318">
      <w:bodyDiv w:val="1"/>
      <w:marLeft w:val="0"/>
      <w:marRight w:val="0"/>
      <w:marTop w:val="0"/>
      <w:marBottom w:val="0"/>
      <w:divBdr>
        <w:top w:val="none" w:sz="0" w:space="0" w:color="auto"/>
        <w:left w:val="none" w:sz="0" w:space="0" w:color="auto"/>
        <w:bottom w:val="none" w:sz="0" w:space="0" w:color="auto"/>
        <w:right w:val="none" w:sz="0" w:space="0" w:color="auto"/>
      </w:divBdr>
    </w:div>
    <w:div w:id="848838791">
      <w:bodyDiv w:val="1"/>
      <w:marLeft w:val="0"/>
      <w:marRight w:val="0"/>
      <w:marTop w:val="0"/>
      <w:marBottom w:val="0"/>
      <w:divBdr>
        <w:top w:val="none" w:sz="0" w:space="0" w:color="auto"/>
        <w:left w:val="none" w:sz="0" w:space="0" w:color="auto"/>
        <w:bottom w:val="none" w:sz="0" w:space="0" w:color="auto"/>
        <w:right w:val="none" w:sz="0" w:space="0" w:color="auto"/>
      </w:divBdr>
    </w:div>
    <w:div w:id="987125666">
      <w:bodyDiv w:val="1"/>
      <w:marLeft w:val="0"/>
      <w:marRight w:val="0"/>
      <w:marTop w:val="0"/>
      <w:marBottom w:val="0"/>
      <w:divBdr>
        <w:top w:val="none" w:sz="0" w:space="0" w:color="auto"/>
        <w:left w:val="none" w:sz="0" w:space="0" w:color="auto"/>
        <w:bottom w:val="none" w:sz="0" w:space="0" w:color="auto"/>
        <w:right w:val="none" w:sz="0" w:space="0" w:color="auto"/>
      </w:divBdr>
    </w:div>
    <w:div w:id="1299649910">
      <w:bodyDiv w:val="1"/>
      <w:marLeft w:val="0"/>
      <w:marRight w:val="0"/>
      <w:marTop w:val="0"/>
      <w:marBottom w:val="0"/>
      <w:divBdr>
        <w:top w:val="none" w:sz="0" w:space="0" w:color="auto"/>
        <w:left w:val="none" w:sz="0" w:space="0" w:color="auto"/>
        <w:bottom w:val="none" w:sz="0" w:space="0" w:color="auto"/>
        <w:right w:val="none" w:sz="0" w:space="0" w:color="auto"/>
      </w:divBdr>
    </w:div>
    <w:div w:id="1393698900">
      <w:bodyDiv w:val="1"/>
      <w:marLeft w:val="0"/>
      <w:marRight w:val="0"/>
      <w:marTop w:val="0"/>
      <w:marBottom w:val="0"/>
      <w:divBdr>
        <w:top w:val="none" w:sz="0" w:space="0" w:color="auto"/>
        <w:left w:val="none" w:sz="0" w:space="0" w:color="auto"/>
        <w:bottom w:val="none" w:sz="0" w:space="0" w:color="auto"/>
        <w:right w:val="none" w:sz="0" w:space="0" w:color="auto"/>
      </w:divBdr>
    </w:div>
    <w:div w:id="1463571524">
      <w:bodyDiv w:val="1"/>
      <w:marLeft w:val="0"/>
      <w:marRight w:val="0"/>
      <w:marTop w:val="0"/>
      <w:marBottom w:val="0"/>
      <w:divBdr>
        <w:top w:val="none" w:sz="0" w:space="0" w:color="auto"/>
        <w:left w:val="none" w:sz="0" w:space="0" w:color="auto"/>
        <w:bottom w:val="none" w:sz="0" w:space="0" w:color="auto"/>
        <w:right w:val="none" w:sz="0" w:space="0" w:color="auto"/>
      </w:divBdr>
    </w:div>
    <w:div w:id="1639653561">
      <w:bodyDiv w:val="1"/>
      <w:marLeft w:val="0"/>
      <w:marRight w:val="0"/>
      <w:marTop w:val="0"/>
      <w:marBottom w:val="0"/>
      <w:divBdr>
        <w:top w:val="none" w:sz="0" w:space="0" w:color="auto"/>
        <w:left w:val="none" w:sz="0" w:space="0" w:color="auto"/>
        <w:bottom w:val="none" w:sz="0" w:space="0" w:color="auto"/>
        <w:right w:val="none" w:sz="0" w:space="0" w:color="auto"/>
      </w:divBdr>
    </w:div>
    <w:div w:id="1680350917">
      <w:bodyDiv w:val="1"/>
      <w:marLeft w:val="0"/>
      <w:marRight w:val="0"/>
      <w:marTop w:val="0"/>
      <w:marBottom w:val="0"/>
      <w:divBdr>
        <w:top w:val="none" w:sz="0" w:space="0" w:color="auto"/>
        <w:left w:val="none" w:sz="0" w:space="0" w:color="auto"/>
        <w:bottom w:val="none" w:sz="0" w:space="0" w:color="auto"/>
        <w:right w:val="none" w:sz="0" w:space="0" w:color="auto"/>
      </w:divBdr>
    </w:div>
    <w:div w:id="1785928819">
      <w:bodyDiv w:val="1"/>
      <w:marLeft w:val="0"/>
      <w:marRight w:val="0"/>
      <w:marTop w:val="0"/>
      <w:marBottom w:val="0"/>
      <w:divBdr>
        <w:top w:val="none" w:sz="0" w:space="0" w:color="auto"/>
        <w:left w:val="none" w:sz="0" w:space="0" w:color="auto"/>
        <w:bottom w:val="none" w:sz="0" w:space="0" w:color="auto"/>
        <w:right w:val="none" w:sz="0" w:space="0" w:color="auto"/>
      </w:divBdr>
    </w:div>
    <w:div w:id="1955211280">
      <w:bodyDiv w:val="1"/>
      <w:marLeft w:val="0"/>
      <w:marRight w:val="0"/>
      <w:marTop w:val="0"/>
      <w:marBottom w:val="0"/>
      <w:divBdr>
        <w:top w:val="none" w:sz="0" w:space="0" w:color="auto"/>
        <w:left w:val="none" w:sz="0" w:space="0" w:color="auto"/>
        <w:bottom w:val="none" w:sz="0" w:space="0" w:color="auto"/>
        <w:right w:val="none" w:sz="0" w:space="0" w:color="auto"/>
      </w:divBdr>
      <w:divsChild>
        <w:div w:id="1874464321">
          <w:marLeft w:val="0"/>
          <w:marRight w:val="0"/>
          <w:marTop w:val="0"/>
          <w:marBottom w:val="0"/>
          <w:divBdr>
            <w:top w:val="none" w:sz="0" w:space="0" w:color="auto"/>
            <w:left w:val="none" w:sz="0" w:space="0" w:color="auto"/>
            <w:bottom w:val="none" w:sz="0" w:space="0" w:color="auto"/>
            <w:right w:val="none" w:sz="0" w:space="0" w:color="auto"/>
          </w:divBdr>
        </w:div>
        <w:div w:id="290522148">
          <w:marLeft w:val="0"/>
          <w:marRight w:val="0"/>
          <w:marTop w:val="0"/>
          <w:marBottom w:val="0"/>
          <w:divBdr>
            <w:top w:val="none" w:sz="0" w:space="0" w:color="auto"/>
            <w:left w:val="none" w:sz="0" w:space="0" w:color="auto"/>
            <w:bottom w:val="none" w:sz="0" w:space="0" w:color="auto"/>
            <w:right w:val="none" w:sz="0" w:space="0" w:color="auto"/>
          </w:divBdr>
          <w:divsChild>
            <w:div w:id="939796333">
              <w:marLeft w:val="0"/>
              <w:marRight w:val="0"/>
              <w:marTop w:val="0"/>
              <w:marBottom w:val="0"/>
              <w:divBdr>
                <w:top w:val="none" w:sz="0" w:space="0" w:color="auto"/>
                <w:left w:val="none" w:sz="0" w:space="0" w:color="auto"/>
                <w:bottom w:val="none" w:sz="0" w:space="0" w:color="auto"/>
                <w:right w:val="none" w:sz="0" w:space="0" w:color="auto"/>
              </w:divBdr>
              <w:divsChild>
                <w:div w:id="18297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470">
      <w:bodyDiv w:val="1"/>
      <w:marLeft w:val="0"/>
      <w:marRight w:val="0"/>
      <w:marTop w:val="0"/>
      <w:marBottom w:val="0"/>
      <w:divBdr>
        <w:top w:val="none" w:sz="0" w:space="0" w:color="auto"/>
        <w:left w:val="none" w:sz="0" w:space="0" w:color="auto"/>
        <w:bottom w:val="none" w:sz="0" w:space="0" w:color="auto"/>
        <w:right w:val="none" w:sz="0" w:space="0" w:color="auto"/>
      </w:divBdr>
    </w:div>
    <w:div w:id="21226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indevgateway.org/paper/2019/11/cyber-security-financial-sector-developme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10860</TotalTime>
  <Pages>12</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kumar</dc:creator>
  <cp:keywords/>
  <dc:description/>
  <cp:lastModifiedBy>rishi balachandran</cp:lastModifiedBy>
  <cp:revision>4</cp:revision>
  <dcterms:created xsi:type="dcterms:W3CDTF">2025-02-20T14:33:00Z</dcterms:created>
  <dcterms:modified xsi:type="dcterms:W3CDTF">2025-02-28T17:30:00Z</dcterms:modified>
</cp:coreProperties>
</file>