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3B68" w14:textId="77777777" w:rsidR="00242D6A" w:rsidRPr="00A94C10" w:rsidRDefault="00242D6A" w:rsidP="00242D6A">
      <w:pPr>
        <w:spacing w:after="240"/>
        <w:jc w:val="center"/>
        <w:rPr>
          <w:rFonts w:eastAsia="Times New Roman"/>
          <w:b/>
          <w:bCs/>
          <w:sz w:val="28"/>
          <w:szCs w:val="28"/>
        </w:rPr>
      </w:pPr>
      <w:r w:rsidRPr="00A94C10">
        <w:rPr>
          <w:rFonts w:ascii="Times New Roman" w:eastAsia="Times New Roman" w:hAnsi="Times New Roman" w:cs="Times New Roman"/>
          <w:b/>
          <w:bCs/>
          <w:sz w:val="28"/>
          <w:szCs w:val="28"/>
          <w:lang w:val="en-AU"/>
        </w:rPr>
        <w:t>AI-Powered Content Optimization: Enhancing Digital Engagement Through Deep Learning and NLP</w:t>
      </w:r>
      <w:r w:rsidRPr="00A94C10">
        <w:rPr>
          <w:rFonts w:ascii="Times New Roman" w:eastAsia="Times New Roman" w:hAnsi="Times New Roman" w:cs="Times New Roman"/>
          <w:b/>
          <w:bCs/>
          <w:sz w:val="28"/>
          <w:szCs w:val="28"/>
        </w:rPr>
        <w:t xml:space="preserve"> </w:t>
      </w:r>
    </w:p>
    <w:p w14:paraId="4ECC5327" w14:textId="77777777" w:rsidR="00242D6A" w:rsidRPr="00A94C10" w:rsidRDefault="00242D6A" w:rsidP="00242D6A">
      <w:pPr>
        <w:pStyle w:val="IEEEAuthorAffiliation"/>
        <w:spacing w:after="0" w:line="360" w:lineRule="auto"/>
        <w:rPr>
          <w:b/>
          <w:bCs/>
          <w:i w:val="0"/>
          <w:sz w:val="24"/>
        </w:rPr>
      </w:pPr>
      <w:r w:rsidRPr="00A94C10">
        <w:rPr>
          <w:b/>
          <w:bCs/>
          <w:i w:val="0"/>
          <w:sz w:val="24"/>
        </w:rPr>
        <w:t xml:space="preserve">Smit Parmar, Prof Twara Parekh </w:t>
      </w:r>
    </w:p>
    <w:p w14:paraId="7AEC63B4" w14:textId="27A1B10C" w:rsidR="00DA52F4" w:rsidRPr="00242D6A" w:rsidRDefault="00242D6A" w:rsidP="00242D6A">
      <w:pPr>
        <w:spacing w:before="127"/>
        <w:ind w:left="570" w:right="218"/>
        <w:jc w:val="center"/>
        <w:rPr>
          <w:rFonts w:eastAsia="Times New Roman"/>
        </w:rPr>
      </w:pPr>
      <w:r>
        <w:rPr>
          <w:rFonts w:ascii="Times New Roman" w:hAnsi="Times New Roman" w:cs="Times New Roman"/>
          <w:color w:val="000000" w:themeColor="text1"/>
        </w:rPr>
        <w:t>Student,</w:t>
      </w:r>
      <w:r>
        <w:rPr>
          <w:rFonts w:ascii="Times New Roman" w:eastAsia="Times New Roman" w:hAnsi="Times New Roman" w:cs="Times New Roman"/>
          <w:color w:val="000000" w:themeColor="text1"/>
        </w:rPr>
        <w:t xml:space="preserve"> </w:t>
      </w:r>
      <w:r w:rsidRPr="00A94C10">
        <w:rPr>
          <w:rFonts w:ascii="Times New Roman" w:eastAsia="Times New Roman" w:hAnsi="Times New Roman" w:cs="Times New Roman"/>
          <w:color w:val="000000" w:themeColor="text1"/>
        </w:rPr>
        <w:t>Department of Computer Science &amp; Engineering, Parul University, Vadodara, Gujarat, India</w:t>
      </w:r>
    </w:p>
    <w:p w14:paraId="59B9E3B4" w14:textId="13E67DB9" w:rsidR="00DA52F4" w:rsidRPr="00242D6A" w:rsidRDefault="00242D6A" w:rsidP="00242D6A">
      <w:pPr>
        <w:spacing w:before="127"/>
        <w:ind w:left="570" w:right="218"/>
        <w:jc w:val="center"/>
        <w:rPr>
          <w:rFonts w:eastAsia="Times New Roman"/>
        </w:rPr>
      </w:pPr>
      <w:r>
        <w:rPr>
          <w:rFonts w:ascii="Times New Roman" w:hAnsi="Times New Roman" w:cs="Times New Roman"/>
          <w:color w:val="000000" w:themeColor="text1"/>
        </w:rPr>
        <w:t>Prof.</w:t>
      </w:r>
      <w:r w:rsidR="00DA52F4" w:rsidRPr="001E51F3">
        <w:rPr>
          <w:rFonts w:ascii="Times New Roman" w:hAnsi="Times New Roman" w:cs="Times New Roman"/>
          <w:color w:val="000000" w:themeColor="text1"/>
        </w:rPr>
        <w:t xml:space="preserve">, </w:t>
      </w:r>
      <w:r w:rsidRPr="00A94C10">
        <w:rPr>
          <w:rFonts w:ascii="Times New Roman" w:eastAsia="Times New Roman" w:hAnsi="Times New Roman" w:cs="Times New Roman"/>
          <w:color w:val="000000" w:themeColor="text1"/>
        </w:rPr>
        <w:t>Department of Computer Science &amp; Engineering, Parul University, Vadodara, Gujarat, India</w:t>
      </w:r>
    </w:p>
    <w:p w14:paraId="7C6E1520" w14:textId="2B11F0C8" w:rsidR="00DA52F4" w:rsidRPr="001E51F3" w:rsidRDefault="00DA52F4" w:rsidP="00242D6A">
      <w:pPr>
        <w:pBdr>
          <w:bottom w:val="single" w:sz="4" w:space="1" w:color="auto"/>
        </w:pBdr>
        <w:spacing w:before="54" w:after="0" w:line="276" w:lineRule="auto"/>
        <w:rPr>
          <w:rFonts w:ascii="Times New Roman" w:hAnsi="Times New Roman" w:cs="Times New Roman"/>
          <w:color w:val="000000" w:themeColor="text1"/>
        </w:rPr>
      </w:pPr>
    </w:p>
    <w:p w14:paraId="262D7931" w14:textId="6A3C682B" w:rsidR="00DA52F4" w:rsidRPr="001E51F3" w:rsidRDefault="00DA52F4" w:rsidP="00242D6A">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8BD958" w14:textId="716FD49C" w:rsidR="00242D6A" w:rsidRDefault="00242D6A" w:rsidP="00242D6A">
      <w:pPr>
        <w:pStyle w:val="IEEEAbtract"/>
        <w:rPr>
          <w:sz w:val="20"/>
          <w:szCs w:val="20"/>
        </w:rPr>
      </w:pPr>
      <w:r w:rsidRPr="2086505C">
        <w:rPr>
          <w:b w:val="0"/>
          <w:sz w:val="20"/>
          <w:szCs w:val="20"/>
        </w:rPr>
        <w:t xml:space="preserve">In the era of digital transformation, content optimization has become pivotal for enhancing user engagement, improving search engine visibility, and delivering personalized experiences. This paper explores the integration of Artificial Intelligence (AI) in content optimization, with a particular focus on deep learning techniques. AI-powered content optimization leverages natural language processing (NLP), machine learning (ML), and predictive analytics to automate and refine content creation, curation, and distribution. The proposed approach utilizes deep learning models such as transformers and recurrent neural networks to </w:t>
      </w:r>
      <w:r w:rsidRPr="2086505C">
        <w:rPr>
          <w:b w:val="0"/>
          <w:sz w:val="20"/>
          <w:szCs w:val="20"/>
        </w:rPr>
        <w:t>analyse</w:t>
      </w:r>
      <w:r w:rsidRPr="2086505C">
        <w:rPr>
          <w:b w:val="0"/>
          <w:sz w:val="20"/>
          <w:szCs w:val="20"/>
        </w:rPr>
        <w:t xml:space="preserve"> user </w:t>
      </w:r>
      <w:r w:rsidRPr="2086505C">
        <w:rPr>
          <w:b w:val="0"/>
          <w:sz w:val="20"/>
          <w:szCs w:val="20"/>
        </w:rPr>
        <w:t>behaviour</w:t>
      </w:r>
      <w:r w:rsidRPr="2086505C">
        <w:rPr>
          <w:b w:val="0"/>
          <w:sz w:val="20"/>
          <w:szCs w:val="20"/>
        </w:rPr>
        <w:t>, semantic relevance, and contextual cues, enabling the generation of highly tailored content strategies. Experimental evaluations demonstrate significant improvements in content performance metrics including click-through rates (CTR), dwell time, and user satisfaction. This research highlights the transformative potential of AI in optimizing digital content at scale and sets the groundwork for further advancements in intelligent content management systems.</w:t>
      </w:r>
    </w:p>
    <w:p w14:paraId="5D1DC09C" w14:textId="77777777" w:rsidR="00242D6A" w:rsidRDefault="00242D6A" w:rsidP="00242D6A">
      <w:pPr>
        <w:rPr>
          <w:rStyle w:val="IEEEAbstractHeadingChar"/>
          <w:i w:val="0"/>
          <w:sz w:val="20"/>
          <w:szCs w:val="20"/>
        </w:rPr>
      </w:pPr>
    </w:p>
    <w:p w14:paraId="5E1C670A" w14:textId="77777777" w:rsidR="00242D6A" w:rsidRDefault="00DA52F4" w:rsidP="00242D6A">
      <w:pPr>
        <w:pBdr>
          <w:bottom w:val="single" w:sz="4" w:space="1" w:color="auto"/>
        </w:pBdr>
        <w:spacing w:before="54" w:after="0" w:line="276" w:lineRule="auto"/>
        <w:jc w:val="both"/>
        <w:rPr>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bookmarkStart w:id="0" w:name="_Hlk193890925"/>
      <w:r w:rsidR="00242D6A" w:rsidRPr="2086505C">
        <w:rPr>
          <w:sz w:val="20"/>
          <w:szCs w:val="20"/>
        </w:rPr>
        <w:t>Artificial Intelligence (AI), GPT, Content Optimization</w:t>
      </w:r>
      <w:bookmarkEnd w:id="0"/>
    </w:p>
    <w:p w14:paraId="075684D6" w14:textId="494460B4" w:rsidR="00DA52F4" w:rsidRPr="001E51F3" w:rsidRDefault="00DA52F4" w:rsidP="00242D6A">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6B39939" w14:textId="77777777" w:rsidR="00242D6A" w:rsidRDefault="00242D6A" w:rsidP="00242D6A">
      <w:pPr>
        <w:spacing w:before="240" w:after="240"/>
        <w:jc w:val="both"/>
        <w:rPr>
          <w:sz w:val="20"/>
          <w:szCs w:val="20"/>
        </w:rPr>
      </w:pPr>
      <w:r w:rsidRPr="2086505C">
        <w:rPr>
          <w:sz w:val="20"/>
          <w:szCs w:val="20"/>
          <w:lang w:val="en-AU"/>
        </w:rPr>
        <w:t>In the digital age, content is more than just information—it is a powerful tool for engagement, communication, and influence. Whether it’s a blog post, a product description, a social media caption, or a marketing email, the effectiveness of content can significantly impact how users perceive and interact with a brand, product, or service. As the volume of digital content continues to grow exponentially, businesses and creators face increasing pressure to not only produce high-quality content but also ensure it reaches the right audience, at the right time, with the right message.</w:t>
      </w:r>
    </w:p>
    <w:p w14:paraId="130A0550" w14:textId="77777777" w:rsidR="00242D6A" w:rsidRDefault="00242D6A" w:rsidP="00242D6A">
      <w:pPr>
        <w:spacing w:before="240" w:after="240"/>
        <w:jc w:val="both"/>
        <w:rPr>
          <w:sz w:val="20"/>
          <w:szCs w:val="20"/>
        </w:rPr>
      </w:pPr>
      <w:r w:rsidRPr="2086505C">
        <w:rPr>
          <w:sz w:val="20"/>
          <w:szCs w:val="20"/>
          <w:lang w:val="en-AU"/>
        </w:rPr>
        <w:t>Traditionally, content optimization has relied on manual strategies—keyword research, readability checks, A/B testing, and user analytics—to improve performance. While these methods have delivered results to some extent, they often fall short in keeping up with the complexity and speed of today’s digital ecosystems. The increasing diversity of user preferences, search engine algorithms, and content platforms demands a more intelligent, adaptive, and scalable approach to content optimization.</w:t>
      </w:r>
    </w:p>
    <w:p w14:paraId="027A8D3B" w14:textId="77777777" w:rsidR="00242D6A" w:rsidRDefault="00242D6A" w:rsidP="00242D6A">
      <w:pPr>
        <w:spacing w:before="240" w:after="240"/>
        <w:jc w:val="both"/>
        <w:rPr>
          <w:sz w:val="20"/>
          <w:szCs w:val="20"/>
        </w:rPr>
      </w:pPr>
      <w:r w:rsidRPr="2086505C">
        <w:rPr>
          <w:sz w:val="20"/>
          <w:szCs w:val="20"/>
          <w:lang w:val="en-AU"/>
        </w:rPr>
        <w:t xml:space="preserve">This is where Artificial Intelligence (AI) is beginning to play a transformative role. With recent advances in machine learning and natural language processing, AI has become a powerful enabler of content intelligence. It can </w:t>
      </w:r>
      <w:proofErr w:type="spellStart"/>
      <w:r w:rsidRPr="2086505C">
        <w:rPr>
          <w:sz w:val="20"/>
          <w:szCs w:val="20"/>
          <w:lang w:val="en-AU"/>
        </w:rPr>
        <w:t>analyze</w:t>
      </w:r>
      <w:proofErr w:type="spellEnd"/>
      <w:r w:rsidRPr="2086505C">
        <w:rPr>
          <w:sz w:val="20"/>
          <w:szCs w:val="20"/>
          <w:lang w:val="en-AU"/>
        </w:rPr>
        <w:t xml:space="preserve"> user </w:t>
      </w:r>
      <w:proofErr w:type="spellStart"/>
      <w:r w:rsidRPr="2086505C">
        <w:rPr>
          <w:sz w:val="20"/>
          <w:szCs w:val="20"/>
          <w:lang w:val="en-AU"/>
        </w:rPr>
        <w:t>behavior</w:t>
      </w:r>
      <w:proofErr w:type="spellEnd"/>
      <w:r w:rsidRPr="2086505C">
        <w:rPr>
          <w:sz w:val="20"/>
          <w:szCs w:val="20"/>
          <w:lang w:val="en-AU"/>
        </w:rPr>
        <w:t>, understand linguistic patterns, assess content quality, and even generate or restructure content autonomously. More importantly, AI can do this at a scale and speed that human teams simply cannot match.</w:t>
      </w:r>
    </w:p>
    <w:p w14:paraId="3288C8A2" w14:textId="77777777" w:rsidR="00242D6A" w:rsidRDefault="00242D6A" w:rsidP="00242D6A">
      <w:pPr>
        <w:spacing w:before="240" w:after="240"/>
        <w:jc w:val="both"/>
        <w:rPr>
          <w:sz w:val="20"/>
          <w:szCs w:val="20"/>
        </w:rPr>
      </w:pPr>
      <w:r w:rsidRPr="2086505C">
        <w:rPr>
          <w:sz w:val="20"/>
          <w:szCs w:val="20"/>
          <w:lang w:val="en-AU"/>
        </w:rPr>
        <w:t>AI-powered content optimization goes beyond basic automation. It involves the use of intelligent algorithms—often powered by deep learning models like transformers, recurrent neural networks (RNNs), and large language models (LLMs)—to understand content context, predict engagement outcomes, and adapt content accordingly. These technologies allow content strategies to be more data-driven, personalized, and responsive to real-time user feedback.</w:t>
      </w:r>
    </w:p>
    <w:p w14:paraId="4485AB2C" w14:textId="77777777" w:rsidR="00242D6A" w:rsidRDefault="00242D6A" w:rsidP="00242D6A">
      <w:pPr>
        <w:spacing w:before="240" w:after="240"/>
        <w:jc w:val="both"/>
        <w:rPr>
          <w:sz w:val="20"/>
          <w:szCs w:val="20"/>
        </w:rPr>
      </w:pPr>
      <w:r w:rsidRPr="2086505C">
        <w:rPr>
          <w:sz w:val="20"/>
          <w:szCs w:val="20"/>
          <w:lang w:val="en-AU"/>
        </w:rPr>
        <w:t xml:space="preserve">In this research paper, we explore how AI, particularly deep learning and NLP techniques, can be effectively applied to optimize digital content. We present a systematic approach to AI-powered content optimization that includes semantic analysis, predictive </w:t>
      </w:r>
      <w:proofErr w:type="spellStart"/>
      <w:r w:rsidRPr="2086505C">
        <w:rPr>
          <w:sz w:val="20"/>
          <w:szCs w:val="20"/>
          <w:lang w:val="en-AU"/>
        </w:rPr>
        <w:t>modeling</w:t>
      </w:r>
      <w:proofErr w:type="spellEnd"/>
      <w:r w:rsidRPr="2086505C">
        <w:rPr>
          <w:sz w:val="20"/>
          <w:szCs w:val="20"/>
          <w:lang w:val="en-AU"/>
        </w:rPr>
        <w:t>, and adaptive content generation. We also evaluate the performance of these AI-driven methods through practical experiments using real-world datasets, highlighting their effectiveness in improving key content performance metrics such as click-through rate (CTR), dwell time, and overall engagement.</w:t>
      </w:r>
    </w:p>
    <w:p w14:paraId="570489EE" w14:textId="77777777" w:rsidR="00242D6A" w:rsidRDefault="00242D6A" w:rsidP="00242D6A">
      <w:pPr>
        <w:spacing w:before="240" w:after="240"/>
        <w:jc w:val="both"/>
        <w:rPr>
          <w:sz w:val="20"/>
          <w:szCs w:val="20"/>
        </w:rPr>
      </w:pPr>
      <w:r w:rsidRPr="2086505C">
        <w:rPr>
          <w:sz w:val="20"/>
          <w:szCs w:val="20"/>
          <w:lang w:val="en-AU"/>
        </w:rPr>
        <w:t xml:space="preserve">By examining both the opportunities and challenges of integrating AI into content workflows, this study aims to provide a comprehensive understanding of the current landscape and future potential of AI in content optimization. Ultimately, our </w:t>
      </w:r>
      <w:r w:rsidRPr="2086505C">
        <w:rPr>
          <w:sz w:val="20"/>
          <w:szCs w:val="20"/>
          <w:lang w:val="en-AU"/>
        </w:rPr>
        <w:lastRenderedPageBreak/>
        <w:t>goal is to showcase how AI can empower content creators, marketers, and businesses to create smarter, more effective content strategies in an increasingly dynamic and competitive digital environment.</w:t>
      </w:r>
    </w:p>
    <w:p w14:paraId="642C4C38" w14:textId="77777777" w:rsidR="00242D6A" w:rsidRDefault="00242D6A" w:rsidP="00242D6A">
      <w:pPr>
        <w:pStyle w:val="IEEEParagraph"/>
        <w:ind w:firstLine="0"/>
        <w:rPr>
          <w:szCs w:val="20"/>
        </w:rPr>
      </w:pPr>
    </w:p>
    <w:p w14:paraId="1274FB9B" w14:textId="77777777" w:rsidR="00242D6A" w:rsidRDefault="00242D6A" w:rsidP="00242D6A">
      <w:pPr>
        <w:pStyle w:val="IEEEParagraph"/>
        <w:ind w:firstLine="0"/>
        <w:rPr>
          <w:szCs w:val="20"/>
        </w:rPr>
      </w:pPr>
    </w:p>
    <w:p w14:paraId="2CE51511" w14:textId="77777777" w:rsidR="00242D6A" w:rsidRPr="00242D6A" w:rsidRDefault="00242D6A" w:rsidP="00242D6A">
      <w:pPr>
        <w:pStyle w:val="IEEEHeading1"/>
        <w:numPr>
          <w:ilvl w:val="0"/>
          <w:numId w:val="29"/>
        </w:numPr>
        <w:jc w:val="left"/>
        <w:rPr>
          <w:b/>
          <w:bCs/>
          <w:spacing w:val="1"/>
          <w:sz w:val="24"/>
        </w:rPr>
      </w:pPr>
      <w:r w:rsidRPr="00242D6A">
        <w:rPr>
          <w:b/>
          <w:bCs/>
          <w:sz w:val="24"/>
        </w:rPr>
        <w:t>LITERATURE SURVEY</w:t>
      </w:r>
    </w:p>
    <w:p w14:paraId="6B660A02" w14:textId="77777777" w:rsidR="00242D6A" w:rsidRPr="0088763A" w:rsidRDefault="00242D6A" w:rsidP="00242D6A">
      <w:pPr>
        <w:spacing w:before="240" w:after="240"/>
        <w:jc w:val="both"/>
        <w:rPr>
          <w:sz w:val="20"/>
          <w:szCs w:val="20"/>
        </w:rPr>
      </w:pPr>
      <w:r w:rsidRPr="2086505C">
        <w:rPr>
          <w:sz w:val="20"/>
          <w:szCs w:val="20"/>
          <w:lang w:val="en-AU"/>
        </w:rPr>
        <w:t>The growing interest in AI-powered content optimization has spurred a considerable body of research across disciplines such as natural language processing, digital marketing, human-computer interaction, and content management systems. Existing literature has examined various aspects of AI applications in content generation, personalization, and performance prediction, highlighting both opportunities and challenges in integrating these technologies into digital content strategies.</w:t>
      </w:r>
    </w:p>
    <w:p w14:paraId="449AF0F4" w14:textId="77777777" w:rsidR="00242D6A" w:rsidRPr="0088763A" w:rsidRDefault="00242D6A" w:rsidP="00242D6A">
      <w:pPr>
        <w:spacing w:before="240" w:after="240"/>
        <w:jc w:val="both"/>
        <w:rPr>
          <w:sz w:val="20"/>
          <w:szCs w:val="20"/>
        </w:rPr>
      </w:pPr>
      <w:r w:rsidRPr="2086505C">
        <w:rPr>
          <w:sz w:val="20"/>
          <w:szCs w:val="20"/>
          <w:lang w:val="en-AU"/>
        </w:rPr>
        <w:t xml:space="preserve">Traditional content optimization approaches primarily focused on static, rule-based techniques such as keyword density analysis, search engine optimization (SEO) best practices, and readability enhancement. Early works like those by Cutts (2012) and Enge et al. (2015) emphasized content structuring and metadata optimization as key drivers of search engine visibility. However, these methods often relied on manual efforts and offered limited adaptability to changing user </w:t>
      </w:r>
      <w:proofErr w:type="spellStart"/>
      <w:r w:rsidRPr="2086505C">
        <w:rPr>
          <w:sz w:val="20"/>
          <w:szCs w:val="20"/>
          <w:lang w:val="en-AU"/>
        </w:rPr>
        <w:t>behavior</w:t>
      </w:r>
      <w:proofErr w:type="spellEnd"/>
      <w:r w:rsidRPr="2086505C">
        <w:rPr>
          <w:sz w:val="20"/>
          <w:szCs w:val="20"/>
          <w:lang w:val="en-AU"/>
        </w:rPr>
        <w:t xml:space="preserve"> or evolving search algorithms.</w:t>
      </w:r>
    </w:p>
    <w:p w14:paraId="071A8ECB" w14:textId="77777777" w:rsidR="00242D6A" w:rsidRPr="0088763A" w:rsidRDefault="00242D6A" w:rsidP="00242D6A">
      <w:pPr>
        <w:spacing w:before="240" w:after="240"/>
        <w:jc w:val="both"/>
        <w:rPr>
          <w:sz w:val="20"/>
          <w:szCs w:val="20"/>
        </w:rPr>
      </w:pPr>
      <w:r w:rsidRPr="2086505C">
        <w:rPr>
          <w:sz w:val="20"/>
          <w:szCs w:val="20"/>
          <w:lang w:val="en-AU"/>
        </w:rPr>
        <w:t>Recent studies have increasingly explored the use of machine learning and NLP to automate and enhance the content optimization process. For instance, Kumar et al. (2019) proposed a machine learning framework that uses user interaction data to refine content strategies based on performance metrics such as click-through rates and bounce rates. Similarly, research by Zhang and Liu (2020) demonstrated the use of deep learning models to extract latent semantic relationships in content, improving both contextual relevance and user engagement.</w:t>
      </w:r>
    </w:p>
    <w:p w14:paraId="20E4C688" w14:textId="77777777" w:rsidR="00242D6A" w:rsidRPr="0088763A" w:rsidRDefault="00242D6A" w:rsidP="00242D6A">
      <w:pPr>
        <w:spacing w:before="240" w:after="240"/>
        <w:jc w:val="both"/>
        <w:rPr>
          <w:rFonts w:eastAsia="Times New Roman"/>
          <w:sz w:val="20"/>
          <w:szCs w:val="20"/>
        </w:rPr>
      </w:pPr>
      <w:r w:rsidRPr="2086505C">
        <w:rPr>
          <w:sz w:val="20"/>
          <w:szCs w:val="20"/>
          <w:lang w:val="en-AU"/>
        </w:rPr>
        <w:t>The integration of transformer-based architectures like BERT (Devlin et al., 2018) and GPT (Radford et al., 2019) has opened new doors in content analysis and generation. These models have been widely studied for their ability to understand context and semantics in large-scale textual data. For example, Liu et al. (2021) illustrated how transformer models could be used for headline generation and sentiment-based content customization, significantly improving content alignment</w:t>
      </w:r>
      <w:r w:rsidRPr="2086505C">
        <w:rPr>
          <w:lang w:val="en-AU"/>
        </w:rPr>
        <w:t xml:space="preserve"> </w:t>
      </w:r>
      <w:r w:rsidRPr="2086505C">
        <w:rPr>
          <w:rFonts w:ascii="Times New Roman" w:eastAsia="Times New Roman" w:hAnsi="Times New Roman" w:cs="Times New Roman"/>
          <w:sz w:val="20"/>
          <w:szCs w:val="20"/>
          <w:lang w:val="en-AU"/>
        </w:rPr>
        <w:t>with user intent.</w:t>
      </w:r>
    </w:p>
    <w:p w14:paraId="03A11F82" w14:textId="77777777" w:rsidR="00242D6A" w:rsidRPr="0088763A" w:rsidRDefault="00242D6A" w:rsidP="00242D6A">
      <w:pPr>
        <w:spacing w:before="240" w:after="240"/>
        <w:jc w:val="both"/>
        <w:rPr>
          <w:rFonts w:eastAsia="Times New Roman"/>
          <w:sz w:val="20"/>
          <w:szCs w:val="20"/>
        </w:rPr>
      </w:pPr>
      <w:bookmarkStart w:id="1" w:name="_Int_q3Lfoqhb"/>
      <w:r w:rsidRPr="2086505C">
        <w:rPr>
          <w:rFonts w:ascii="Times New Roman" w:eastAsia="Times New Roman" w:hAnsi="Times New Roman" w:cs="Times New Roman"/>
          <w:sz w:val="20"/>
          <w:szCs w:val="20"/>
          <w:lang w:val="en-AU"/>
        </w:rPr>
        <w:t xml:space="preserve">Personalization has also been a significant focus in recent literature. Studies by Choudhury and Singh (2021) highlighted the importance of real-time content adaptation using AI algorithms that respond to user </w:t>
      </w:r>
      <w:proofErr w:type="spellStart"/>
      <w:r w:rsidRPr="2086505C">
        <w:rPr>
          <w:rFonts w:ascii="Times New Roman" w:eastAsia="Times New Roman" w:hAnsi="Times New Roman" w:cs="Times New Roman"/>
          <w:sz w:val="20"/>
          <w:szCs w:val="20"/>
          <w:lang w:val="en-AU"/>
        </w:rPr>
        <w:t>behavior</w:t>
      </w:r>
      <w:proofErr w:type="spellEnd"/>
      <w:r w:rsidRPr="2086505C">
        <w:rPr>
          <w:rFonts w:ascii="Times New Roman" w:eastAsia="Times New Roman" w:hAnsi="Times New Roman" w:cs="Times New Roman"/>
          <w:sz w:val="20"/>
          <w:szCs w:val="20"/>
          <w:lang w:val="en-AU"/>
        </w:rPr>
        <w:t xml:space="preserve"> and preferences. Techniques such as collaborative filtering, reinforcement learning, and attention mechanisms have been applied to create personalized content recommendations, demonstrating promising improvements in user engagement and retention.</w:t>
      </w:r>
      <w:bookmarkEnd w:id="1"/>
    </w:p>
    <w:p w14:paraId="5742785F" w14:textId="77777777" w:rsidR="00242D6A" w:rsidRPr="0088763A" w:rsidRDefault="00242D6A" w:rsidP="00242D6A">
      <w:pPr>
        <w:spacing w:before="240" w:after="240"/>
        <w:jc w:val="both"/>
        <w:rPr>
          <w:rFonts w:eastAsia="Times New Roman"/>
          <w:sz w:val="20"/>
          <w:szCs w:val="20"/>
        </w:rPr>
      </w:pPr>
      <w:bookmarkStart w:id="2" w:name="_Int_ZHdzQ0PE"/>
      <w:r w:rsidRPr="2086505C">
        <w:rPr>
          <w:rFonts w:ascii="Times New Roman" w:eastAsia="Times New Roman" w:hAnsi="Times New Roman" w:cs="Times New Roman"/>
          <w:sz w:val="20"/>
          <w:szCs w:val="20"/>
          <w:lang w:val="en-AU"/>
        </w:rPr>
        <w:t>However, the literature also underscores several challenges. Concerns around model interpretability, content quality assurance, data privacy, and algorithmic bias have been recurring themes. Researchers like Ghosh et al. (2022) have argued that while AI can enhance scalability and efficiency, maintaining the human touch and ethical responsibility in content creation remains crucial. Additionally, there is limited research on multilingual optimization, voice search adaptability, and cross-platform content consistency—areas that present potential for further exploration.</w:t>
      </w:r>
      <w:bookmarkEnd w:id="2"/>
    </w:p>
    <w:p w14:paraId="2C10AC8E" w14:textId="77777777" w:rsidR="00242D6A" w:rsidRPr="0088763A" w:rsidRDefault="00242D6A" w:rsidP="00242D6A">
      <w:pPr>
        <w:spacing w:before="240" w:after="240"/>
        <w:jc w:val="both"/>
        <w:rPr>
          <w:rFonts w:eastAsia="Times New Roman"/>
          <w:sz w:val="20"/>
          <w:szCs w:val="20"/>
        </w:rPr>
      </w:pPr>
      <w:bookmarkStart w:id="3" w:name="_Int_3oVXw49K"/>
      <w:r w:rsidRPr="2086505C">
        <w:rPr>
          <w:rFonts w:ascii="Times New Roman" w:eastAsia="Times New Roman" w:hAnsi="Times New Roman" w:cs="Times New Roman"/>
          <w:sz w:val="20"/>
          <w:szCs w:val="20"/>
          <w:lang w:val="en-AU"/>
        </w:rPr>
        <w:t>Overall, the existing literature provides a strong foundation for understanding the evolution of content optimization from manual to AI-driven processes. However, there is still a need for more holistic frameworks that integrate deep learning, user analytics, and adaptive personalization in a seamless and scalable manner. This paper aims to build on these studies by proposing a comprehensive AI-powered content optimization system and evaluating its performance using real-world data.</w:t>
      </w:r>
      <w:bookmarkEnd w:id="3"/>
    </w:p>
    <w:p w14:paraId="16B88779" w14:textId="77777777" w:rsidR="00242D6A" w:rsidRPr="0088763A" w:rsidRDefault="00242D6A" w:rsidP="00242D6A">
      <w:pPr>
        <w:pStyle w:val="IEEEParagraph"/>
      </w:pPr>
    </w:p>
    <w:p w14:paraId="4031F62A" w14:textId="2598F45C" w:rsidR="00242D6A" w:rsidRPr="00242D6A" w:rsidRDefault="00242D6A" w:rsidP="00242D6A">
      <w:pPr>
        <w:pStyle w:val="IEEEHeading1"/>
        <w:numPr>
          <w:ilvl w:val="0"/>
          <w:numId w:val="29"/>
        </w:numPr>
        <w:jc w:val="left"/>
        <w:rPr>
          <w:b/>
          <w:bCs/>
          <w:sz w:val="24"/>
        </w:rPr>
      </w:pPr>
      <w:r w:rsidRPr="00242D6A">
        <w:rPr>
          <w:b/>
          <w:bCs/>
          <w:sz w:val="24"/>
        </w:rPr>
        <w:t>METHODOLOGY</w:t>
      </w:r>
    </w:p>
    <w:p w14:paraId="57BD6E7E" w14:textId="77777777" w:rsidR="00242D6A" w:rsidRPr="00AA00C9" w:rsidRDefault="00242D6A" w:rsidP="00242D6A">
      <w:pPr>
        <w:spacing w:before="240" w:after="240"/>
        <w:jc w:val="both"/>
        <w:rPr>
          <w:sz w:val="20"/>
          <w:szCs w:val="20"/>
        </w:rPr>
      </w:pPr>
      <w:bookmarkStart w:id="4" w:name="_Int_rlwlkzEQ"/>
      <w:r w:rsidRPr="2086505C">
        <w:rPr>
          <w:sz w:val="20"/>
          <w:szCs w:val="20"/>
          <w:lang w:val="en-AU"/>
        </w:rPr>
        <w:t xml:space="preserve">This section outlines the methodology adopted for the design, development, and evaluation of an AI-powered content optimization system. The methodology is structured into multiple phases: data collection, preprocessing, model development, system architecture, and performance evaluation. The objective is to create a scalable, intelligent framework capable of </w:t>
      </w:r>
      <w:proofErr w:type="spellStart"/>
      <w:r w:rsidRPr="2086505C">
        <w:rPr>
          <w:sz w:val="20"/>
          <w:szCs w:val="20"/>
          <w:lang w:val="en-AU"/>
        </w:rPr>
        <w:t>analyzing</w:t>
      </w:r>
      <w:proofErr w:type="spellEnd"/>
      <w:r w:rsidRPr="2086505C">
        <w:rPr>
          <w:sz w:val="20"/>
          <w:szCs w:val="20"/>
          <w:lang w:val="en-AU"/>
        </w:rPr>
        <w:t xml:space="preserve"> content performance, predicting optimization opportunities, and enhancing content effectiveness using AI-driven approaches.</w:t>
      </w:r>
      <w:bookmarkEnd w:id="4"/>
    </w:p>
    <w:p w14:paraId="1944AB52" w14:textId="77777777" w:rsidR="00242D6A" w:rsidRPr="00AA00C9" w:rsidRDefault="00242D6A" w:rsidP="00242D6A">
      <w:pPr>
        <w:pStyle w:val="Heading4"/>
        <w:spacing w:before="319" w:after="319"/>
        <w:jc w:val="both"/>
        <w:rPr>
          <w:b/>
          <w:bCs/>
          <w:sz w:val="20"/>
          <w:szCs w:val="20"/>
        </w:rPr>
      </w:pPr>
      <w:r w:rsidRPr="2086505C">
        <w:rPr>
          <w:b/>
          <w:bCs/>
          <w:sz w:val="20"/>
          <w:szCs w:val="20"/>
          <w:lang w:val="en-AU"/>
        </w:rPr>
        <w:lastRenderedPageBreak/>
        <w:t>1. Data Collection</w:t>
      </w:r>
    </w:p>
    <w:p w14:paraId="7A6D3091" w14:textId="77777777" w:rsidR="00242D6A" w:rsidRPr="00AA00C9" w:rsidRDefault="00242D6A" w:rsidP="00242D6A">
      <w:pPr>
        <w:spacing w:before="240" w:after="240"/>
        <w:jc w:val="both"/>
        <w:rPr>
          <w:sz w:val="20"/>
          <w:szCs w:val="20"/>
        </w:rPr>
      </w:pPr>
      <w:bookmarkStart w:id="5" w:name="_Int_fSEgLAbh"/>
      <w:r w:rsidRPr="2086505C">
        <w:rPr>
          <w:sz w:val="20"/>
          <w:szCs w:val="20"/>
          <w:lang w:val="en-AU"/>
        </w:rPr>
        <w:t>The foundation of any AI-powered system lies in access to diverse and representative datasets. For this study, multiple datasets were collected from various sources including blogs, digital marketing campaigns, e-commerce product descriptions, and social media content. These datasets included textual content along with associated metadata such as click-through rates (CTR), bounce rates, dwell time, search rankings, and user engagement statistics. Data was sourced from publicly available datasets and proprietary campaign performance reports, ensuring a comprehensive understanding of real-world content dynamics.</w:t>
      </w:r>
      <w:bookmarkEnd w:id="5"/>
    </w:p>
    <w:p w14:paraId="49ED2B54" w14:textId="77777777" w:rsidR="00242D6A" w:rsidRPr="00AA00C9" w:rsidRDefault="00242D6A" w:rsidP="00242D6A">
      <w:pPr>
        <w:pStyle w:val="Heading4"/>
        <w:spacing w:before="319" w:after="319"/>
        <w:jc w:val="both"/>
        <w:rPr>
          <w:b/>
          <w:bCs/>
          <w:sz w:val="20"/>
          <w:szCs w:val="20"/>
        </w:rPr>
      </w:pPr>
      <w:r w:rsidRPr="2086505C">
        <w:rPr>
          <w:b/>
          <w:bCs/>
          <w:sz w:val="20"/>
          <w:szCs w:val="20"/>
          <w:lang w:val="en-AU"/>
        </w:rPr>
        <w:t>2. Data Preprocessing</w:t>
      </w:r>
    </w:p>
    <w:p w14:paraId="2AA40AB6" w14:textId="77777777" w:rsidR="00242D6A" w:rsidRPr="00AA00C9" w:rsidRDefault="00242D6A" w:rsidP="00242D6A">
      <w:pPr>
        <w:spacing w:before="240" w:after="240"/>
        <w:jc w:val="both"/>
        <w:rPr>
          <w:sz w:val="20"/>
          <w:szCs w:val="20"/>
        </w:rPr>
      </w:pPr>
      <w:r w:rsidRPr="2086505C">
        <w:rPr>
          <w:sz w:val="20"/>
          <w:szCs w:val="20"/>
          <w:lang w:val="en-AU"/>
        </w:rPr>
        <w:t>The raw textual data underwent preprocessing to ensure it was suitable for analysis by machine learning models. This phase included:</w:t>
      </w:r>
    </w:p>
    <w:p w14:paraId="723BAFBF" w14:textId="77777777" w:rsidR="00242D6A" w:rsidRPr="00AA00C9" w:rsidRDefault="00242D6A" w:rsidP="00242D6A">
      <w:pPr>
        <w:pStyle w:val="ListParagraph"/>
        <w:numPr>
          <w:ilvl w:val="0"/>
          <w:numId w:val="25"/>
        </w:numPr>
        <w:spacing w:after="0" w:line="240" w:lineRule="auto"/>
        <w:jc w:val="both"/>
        <w:rPr>
          <w:sz w:val="20"/>
          <w:szCs w:val="20"/>
        </w:rPr>
      </w:pPr>
      <w:r w:rsidRPr="2086505C">
        <w:rPr>
          <w:sz w:val="20"/>
          <w:szCs w:val="20"/>
          <w:lang w:val="en-AU"/>
        </w:rPr>
        <w:t>Text normalization (lowercasing, punctuation removal)</w:t>
      </w:r>
    </w:p>
    <w:p w14:paraId="76D22519" w14:textId="77777777" w:rsidR="00242D6A" w:rsidRPr="00AA00C9" w:rsidRDefault="00242D6A" w:rsidP="00242D6A">
      <w:pPr>
        <w:pStyle w:val="ListParagraph"/>
        <w:numPr>
          <w:ilvl w:val="0"/>
          <w:numId w:val="25"/>
        </w:numPr>
        <w:spacing w:after="0" w:line="240" w:lineRule="auto"/>
        <w:jc w:val="both"/>
        <w:rPr>
          <w:sz w:val="20"/>
          <w:szCs w:val="20"/>
        </w:rPr>
      </w:pPr>
      <w:r w:rsidRPr="2086505C">
        <w:rPr>
          <w:sz w:val="20"/>
          <w:szCs w:val="20"/>
          <w:lang w:val="en-AU"/>
        </w:rPr>
        <w:t>Tokenization</w:t>
      </w:r>
    </w:p>
    <w:p w14:paraId="76E633E1" w14:textId="77777777" w:rsidR="00242D6A" w:rsidRPr="00AA00C9" w:rsidRDefault="00242D6A" w:rsidP="00242D6A">
      <w:pPr>
        <w:pStyle w:val="ListParagraph"/>
        <w:numPr>
          <w:ilvl w:val="0"/>
          <w:numId w:val="25"/>
        </w:numPr>
        <w:spacing w:after="0" w:line="240" w:lineRule="auto"/>
        <w:jc w:val="both"/>
        <w:rPr>
          <w:sz w:val="20"/>
          <w:szCs w:val="20"/>
        </w:rPr>
      </w:pPr>
      <w:r w:rsidRPr="2086505C">
        <w:rPr>
          <w:sz w:val="20"/>
          <w:szCs w:val="20"/>
          <w:lang w:val="en-AU"/>
        </w:rPr>
        <w:t>Stop-word removal</w:t>
      </w:r>
    </w:p>
    <w:p w14:paraId="78612C0E" w14:textId="77777777" w:rsidR="00242D6A" w:rsidRPr="00AA00C9" w:rsidRDefault="00242D6A" w:rsidP="00242D6A">
      <w:pPr>
        <w:pStyle w:val="ListParagraph"/>
        <w:numPr>
          <w:ilvl w:val="0"/>
          <w:numId w:val="25"/>
        </w:numPr>
        <w:spacing w:after="0" w:line="240" w:lineRule="auto"/>
        <w:jc w:val="both"/>
        <w:rPr>
          <w:sz w:val="20"/>
          <w:szCs w:val="20"/>
        </w:rPr>
      </w:pPr>
      <w:r w:rsidRPr="2086505C">
        <w:rPr>
          <w:sz w:val="20"/>
          <w:szCs w:val="20"/>
          <w:lang w:val="en-AU"/>
        </w:rPr>
        <w:t>Lemmatization</w:t>
      </w:r>
    </w:p>
    <w:p w14:paraId="42E415E3" w14:textId="77777777" w:rsidR="00242D6A" w:rsidRPr="00AA00C9" w:rsidRDefault="00242D6A" w:rsidP="00242D6A">
      <w:pPr>
        <w:pStyle w:val="ListParagraph"/>
        <w:numPr>
          <w:ilvl w:val="0"/>
          <w:numId w:val="25"/>
        </w:numPr>
        <w:spacing w:after="0" w:line="240" w:lineRule="auto"/>
        <w:jc w:val="both"/>
        <w:rPr>
          <w:sz w:val="20"/>
          <w:szCs w:val="20"/>
        </w:rPr>
      </w:pPr>
      <w:r w:rsidRPr="2086505C">
        <w:rPr>
          <w:sz w:val="20"/>
          <w:szCs w:val="20"/>
          <w:lang w:val="en-AU"/>
        </w:rPr>
        <w:t xml:space="preserve">Feature extraction using TF-IDF and word embeddings (e.g., Word2Vec, </w:t>
      </w:r>
      <w:proofErr w:type="spellStart"/>
      <w:r w:rsidRPr="2086505C">
        <w:rPr>
          <w:sz w:val="20"/>
          <w:szCs w:val="20"/>
          <w:lang w:val="en-AU"/>
        </w:rPr>
        <w:t>GloVe</w:t>
      </w:r>
      <w:proofErr w:type="spellEnd"/>
      <w:r w:rsidRPr="2086505C">
        <w:rPr>
          <w:sz w:val="20"/>
          <w:szCs w:val="20"/>
          <w:lang w:val="en-AU"/>
        </w:rPr>
        <w:t>)</w:t>
      </w:r>
    </w:p>
    <w:p w14:paraId="43288898" w14:textId="77777777" w:rsidR="00242D6A" w:rsidRPr="00AA00C9" w:rsidRDefault="00242D6A" w:rsidP="00242D6A">
      <w:pPr>
        <w:spacing w:before="240" w:after="240"/>
        <w:jc w:val="both"/>
        <w:rPr>
          <w:sz w:val="20"/>
          <w:szCs w:val="20"/>
        </w:rPr>
      </w:pPr>
      <w:bookmarkStart w:id="6" w:name="_Int_2iFmjBjn"/>
      <w:r w:rsidRPr="2086505C">
        <w:rPr>
          <w:sz w:val="20"/>
          <w:szCs w:val="20"/>
          <w:lang w:val="en-AU"/>
        </w:rPr>
        <w:t xml:space="preserve">Simultaneously, </w:t>
      </w:r>
      <w:proofErr w:type="spellStart"/>
      <w:r w:rsidRPr="2086505C">
        <w:rPr>
          <w:sz w:val="20"/>
          <w:szCs w:val="20"/>
          <w:lang w:val="en-AU"/>
        </w:rPr>
        <w:t>behavioral</w:t>
      </w:r>
      <w:proofErr w:type="spellEnd"/>
      <w:r w:rsidRPr="2086505C">
        <w:rPr>
          <w:sz w:val="20"/>
          <w:szCs w:val="20"/>
          <w:lang w:val="en-AU"/>
        </w:rPr>
        <w:t xml:space="preserve"> and performance metrics were normalized and aligned with their respective content entries to enable supervised learning techniques. Missing values were handled using imputation methods, and outliers were identified and filtered to maintain data integrity.</w:t>
      </w:r>
      <w:bookmarkEnd w:id="6"/>
    </w:p>
    <w:p w14:paraId="050D14FA" w14:textId="77777777" w:rsidR="00242D6A" w:rsidRPr="00AA00C9" w:rsidRDefault="00242D6A" w:rsidP="00242D6A">
      <w:pPr>
        <w:pStyle w:val="Heading4"/>
        <w:spacing w:before="319" w:after="319"/>
        <w:jc w:val="both"/>
        <w:rPr>
          <w:b/>
          <w:bCs/>
          <w:sz w:val="20"/>
          <w:szCs w:val="20"/>
        </w:rPr>
      </w:pPr>
      <w:r w:rsidRPr="2086505C">
        <w:rPr>
          <w:b/>
          <w:bCs/>
          <w:sz w:val="20"/>
          <w:szCs w:val="20"/>
          <w:lang w:val="en-AU"/>
        </w:rPr>
        <w:t>3. Model Development</w:t>
      </w:r>
    </w:p>
    <w:p w14:paraId="61EA618E" w14:textId="77777777" w:rsidR="00242D6A" w:rsidRPr="00AA00C9" w:rsidRDefault="00242D6A" w:rsidP="00242D6A">
      <w:pPr>
        <w:spacing w:before="240" w:after="240"/>
        <w:jc w:val="both"/>
        <w:rPr>
          <w:sz w:val="20"/>
          <w:szCs w:val="20"/>
        </w:rPr>
      </w:pPr>
      <w:r w:rsidRPr="2086505C">
        <w:rPr>
          <w:sz w:val="20"/>
          <w:szCs w:val="20"/>
          <w:lang w:val="en-AU"/>
        </w:rPr>
        <w:t>Multiple AI models were designed to perform specific tasks within the content optimization pipeline. These included:</w:t>
      </w:r>
    </w:p>
    <w:p w14:paraId="77AD8143" w14:textId="77777777" w:rsidR="00242D6A" w:rsidRPr="00AA00C9" w:rsidRDefault="00242D6A" w:rsidP="00242D6A">
      <w:pPr>
        <w:pStyle w:val="ListParagraph"/>
        <w:numPr>
          <w:ilvl w:val="0"/>
          <w:numId w:val="24"/>
        </w:numPr>
        <w:spacing w:before="240" w:after="240" w:line="240" w:lineRule="auto"/>
        <w:jc w:val="both"/>
        <w:rPr>
          <w:sz w:val="20"/>
          <w:szCs w:val="20"/>
        </w:rPr>
      </w:pPr>
      <w:r w:rsidRPr="2086505C">
        <w:rPr>
          <w:b/>
          <w:bCs/>
          <w:sz w:val="20"/>
          <w:szCs w:val="20"/>
          <w:lang w:val="en-AU"/>
        </w:rPr>
        <w:t>Content Quality Analysis:</w:t>
      </w:r>
      <w:r w:rsidRPr="2086505C">
        <w:rPr>
          <w:sz w:val="20"/>
          <w:szCs w:val="20"/>
          <w:lang w:val="en-AU"/>
        </w:rPr>
        <w:t xml:space="preserve"> A transformer-based NLP model (e.g., BERT) was used to </w:t>
      </w:r>
      <w:proofErr w:type="spellStart"/>
      <w:r w:rsidRPr="2086505C">
        <w:rPr>
          <w:sz w:val="20"/>
          <w:szCs w:val="20"/>
          <w:lang w:val="en-AU"/>
        </w:rPr>
        <w:t>analyze</w:t>
      </w:r>
      <w:proofErr w:type="spellEnd"/>
      <w:r w:rsidRPr="2086505C">
        <w:rPr>
          <w:sz w:val="20"/>
          <w:szCs w:val="20"/>
          <w:lang w:val="en-AU"/>
        </w:rPr>
        <w:t xml:space="preserve"> content readability, tone, sentiment, and semantic richness.</w:t>
      </w:r>
    </w:p>
    <w:p w14:paraId="5644F122" w14:textId="77777777" w:rsidR="00242D6A" w:rsidRPr="00AA00C9" w:rsidRDefault="00242D6A" w:rsidP="00242D6A">
      <w:pPr>
        <w:pStyle w:val="ListParagraph"/>
        <w:numPr>
          <w:ilvl w:val="0"/>
          <w:numId w:val="24"/>
        </w:numPr>
        <w:spacing w:before="240" w:after="240" w:line="240" w:lineRule="auto"/>
        <w:jc w:val="both"/>
        <w:rPr>
          <w:sz w:val="20"/>
          <w:szCs w:val="20"/>
        </w:rPr>
      </w:pPr>
      <w:r w:rsidRPr="2086505C">
        <w:rPr>
          <w:b/>
          <w:bCs/>
          <w:sz w:val="20"/>
          <w:szCs w:val="20"/>
          <w:lang w:val="en-AU"/>
        </w:rPr>
        <w:t>Performance Prediction:</w:t>
      </w:r>
      <w:r w:rsidRPr="2086505C">
        <w:rPr>
          <w:sz w:val="20"/>
          <w:szCs w:val="20"/>
          <w:lang w:val="en-AU"/>
        </w:rPr>
        <w:t xml:space="preserve"> A regression model, trained using features extracted from content and historical performance data, was used to predict CTR, engagement time, and SEO ranking potential.</w:t>
      </w:r>
    </w:p>
    <w:p w14:paraId="2DE380B1" w14:textId="77777777" w:rsidR="00242D6A" w:rsidRPr="00AA00C9" w:rsidRDefault="00242D6A" w:rsidP="00242D6A">
      <w:pPr>
        <w:pStyle w:val="ListParagraph"/>
        <w:numPr>
          <w:ilvl w:val="0"/>
          <w:numId w:val="24"/>
        </w:numPr>
        <w:spacing w:before="240" w:after="240" w:line="240" w:lineRule="auto"/>
        <w:jc w:val="both"/>
        <w:rPr>
          <w:sz w:val="20"/>
          <w:szCs w:val="20"/>
        </w:rPr>
      </w:pPr>
      <w:r w:rsidRPr="2086505C">
        <w:rPr>
          <w:b/>
          <w:bCs/>
          <w:sz w:val="20"/>
          <w:szCs w:val="20"/>
          <w:lang w:val="en-AU"/>
        </w:rPr>
        <w:t>Keyword Optimization:</w:t>
      </w:r>
      <w:r w:rsidRPr="2086505C">
        <w:rPr>
          <w:sz w:val="20"/>
          <w:szCs w:val="20"/>
          <w:lang w:val="en-AU"/>
        </w:rPr>
        <w:t xml:space="preserve"> A Named Entity Recognition (NER) and keyword suggestion engine was implemented using a fine-tuned NLP model to identify content gaps and recommend high-impact keywords based on search intent.</w:t>
      </w:r>
    </w:p>
    <w:p w14:paraId="0BCCC9E4" w14:textId="77777777" w:rsidR="00242D6A" w:rsidRPr="00AA00C9" w:rsidRDefault="00242D6A" w:rsidP="00242D6A">
      <w:pPr>
        <w:pStyle w:val="ListParagraph"/>
        <w:numPr>
          <w:ilvl w:val="0"/>
          <w:numId w:val="24"/>
        </w:numPr>
        <w:spacing w:before="240" w:after="240" w:line="240" w:lineRule="auto"/>
        <w:jc w:val="both"/>
        <w:rPr>
          <w:sz w:val="20"/>
          <w:szCs w:val="20"/>
        </w:rPr>
      </w:pPr>
      <w:r w:rsidRPr="2086505C">
        <w:rPr>
          <w:b/>
          <w:bCs/>
          <w:sz w:val="20"/>
          <w:szCs w:val="20"/>
          <w:lang w:val="en-AU"/>
        </w:rPr>
        <w:t>Content Personalization:</w:t>
      </w:r>
      <w:r w:rsidRPr="2086505C">
        <w:rPr>
          <w:sz w:val="20"/>
          <w:szCs w:val="20"/>
          <w:lang w:val="en-AU"/>
        </w:rPr>
        <w:t xml:space="preserve"> A collaborative filtering-based recommender system, integrated with reinforcement learning, was used to dynamically tailor content suggestions based on user </w:t>
      </w:r>
      <w:proofErr w:type="spellStart"/>
      <w:r w:rsidRPr="2086505C">
        <w:rPr>
          <w:sz w:val="20"/>
          <w:szCs w:val="20"/>
          <w:lang w:val="en-AU"/>
        </w:rPr>
        <w:t>behavior</w:t>
      </w:r>
      <w:proofErr w:type="spellEnd"/>
      <w:r w:rsidRPr="2086505C">
        <w:rPr>
          <w:sz w:val="20"/>
          <w:szCs w:val="20"/>
          <w:lang w:val="en-AU"/>
        </w:rPr>
        <w:t xml:space="preserve"> and preferences.</w:t>
      </w:r>
    </w:p>
    <w:p w14:paraId="4A69DD29" w14:textId="77777777" w:rsidR="00242D6A" w:rsidRPr="00AA00C9" w:rsidRDefault="00242D6A" w:rsidP="00242D6A">
      <w:pPr>
        <w:pStyle w:val="Heading4"/>
        <w:spacing w:before="319" w:after="319"/>
        <w:jc w:val="both"/>
        <w:rPr>
          <w:b/>
          <w:bCs/>
          <w:sz w:val="20"/>
          <w:szCs w:val="20"/>
        </w:rPr>
      </w:pPr>
      <w:r w:rsidRPr="2086505C">
        <w:rPr>
          <w:b/>
          <w:bCs/>
          <w:sz w:val="20"/>
          <w:szCs w:val="20"/>
          <w:lang w:val="en-AU"/>
        </w:rPr>
        <w:t>4. System Architecture</w:t>
      </w:r>
    </w:p>
    <w:p w14:paraId="5A56439C" w14:textId="77777777" w:rsidR="00242D6A" w:rsidRPr="00AA00C9" w:rsidRDefault="00242D6A" w:rsidP="00242D6A">
      <w:pPr>
        <w:spacing w:before="240" w:after="240"/>
        <w:jc w:val="both"/>
        <w:rPr>
          <w:sz w:val="20"/>
          <w:szCs w:val="20"/>
        </w:rPr>
      </w:pPr>
      <w:r w:rsidRPr="2086505C">
        <w:rPr>
          <w:sz w:val="20"/>
          <w:szCs w:val="20"/>
          <w:lang w:val="en-AU"/>
        </w:rPr>
        <w:t>The system was designed as a modular pipeline, consisting of four core components:</w:t>
      </w:r>
    </w:p>
    <w:p w14:paraId="3A6CB015" w14:textId="77777777" w:rsidR="00242D6A" w:rsidRPr="00AA00C9" w:rsidRDefault="00242D6A" w:rsidP="00242D6A">
      <w:pPr>
        <w:pStyle w:val="ListParagraph"/>
        <w:numPr>
          <w:ilvl w:val="0"/>
          <w:numId w:val="22"/>
        </w:numPr>
        <w:spacing w:after="0" w:line="240" w:lineRule="auto"/>
        <w:jc w:val="both"/>
      </w:pPr>
      <w:r w:rsidRPr="2086505C">
        <w:rPr>
          <w:b/>
          <w:bCs/>
          <w:sz w:val="20"/>
          <w:szCs w:val="20"/>
          <w:lang w:val="en-AU"/>
        </w:rPr>
        <w:t>Input Layer</w:t>
      </w:r>
      <w:r w:rsidRPr="2086505C">
        <w:rPr>
          <w:sz w:val="20"/>
          <w:szCs w:val="20"/>
          <w:lang w:val="en-AU"/>
        </w:rPr>
        <w:t xml:space="preserve"> – Accepts raw or existing content and performance data.</w:t>
      </w:r>
    </w:p>
    <w:p w14:paraId="76ABEB7E" w14:textId="77777777" w:rsidR="00242D6A" w:rsidRPr="00AA00C9" w:rsidRDefault="00242D6A" w:rsidP="00242D6A">
      <w:pPr>
        <w:pStyle w:val="ListParagraph"/>
        <w:numPr>
          <w:ilvl w:val="0"/>
          <w:numId w:val="22"/>
        </w:numPr>
        <w:spacing w:after="0" w:line="240" w:lineRule="auto"/>
        <w:jc w:val="both"/>
      </w:pPr>
      <w:r w:rsidRPr="2086505C">
        <w:rPr>
          <w:b/>
          <w:bCs/>
          <w:sz w:val="20"/>
          <w:szCs w:val="20"/>
          <w:lang w:val="en-AU"/>
        </w:rPr>
        <w:t>AI Engine</w:t>
      </w:r>
      <w:r w:rsidRPr="2086505C">
        <w:rPr>
          <w:sz w:val="20"/>
          <w:szCs w:val="20"/>
          <w:lang w:val="en-AU"/>
        </w:rPr>
        <w:t xml:space="preserve"> – Processes content through multiple models for analysis, prediction, and enhancement.</w:t>
      </w:r>
    </w:p>
    <w:p w14:paraId="3C76471F" w14:textId="77777777" w:rsidR="00242D6A" w:rsidRPr="00AA00C9" w:rsidRDefault="00242D6A" w:rsidP="00242D6A">
      <w:pPr>
        <w:pStyle w:val="ListParagraph"/>
        <w:numPr>
          <w:ilvl w:val="0"/>
          <w:numId w:val="22"/>
        </w:numPr>
        <w:spacing w:after="0" w:line="240" w:lineRule="auto"/>
        <w:jc w:val="both"/>
      </w:pPr>
      <w:r w:rsidRPr="2086505C">
        <w:rPr>
          <w:b/>
          <w:bCs/>
          <w:sz w:val="20"/>
          <w:szCs w:val="20"/>
          <w:lang w:val="en-AU"/>
        </w:rPr>
        <w:t>Recommendation Module</w:t>
      </w:r>
      <w:r w:rsidRPr="2086505C">
        <w:rPr>
          <w:sz w:val="20"/>
          <w:szCs w:val="20"/>
          <w:lang w:val="en-AU"/>
        </w:rPr>
        <w:t xml:space="preserve"> – Outputs optimization suggestions such as rewriting prompts, title enhancements, keyword recommendations, and structural adjustments.</w:t>
      </w:r>
    </w:p>
    <w:p w14:paraId="20933DF7" w14:textId="77777777" w:rsidR="00242D6A" w:rsidRPr="00AA00C9" w:rsidRDefault="00242D6A" w:rsidP="00242D6A">
      <w:pPr>
        <w:pStyle w:val="ListParagraph"/>
        <w:numPr>
          <w:ilvl w:val="0"/>
          <w:numId w:val="22"/>
        </w:numPr>
        <w:spacing w:after="0" w:line="240" w:lineRule="auto"/>
        <w:jc w:val="both"/>
      </w:pPr>
      <w:r w:rsidRPr="2086505C">
        <w:rPr>
          <w:b/>
          <w:bCs/>
          <w:sz w:val="20"/>
          <w:szCs w:val="20"/>
          <w:lang w:val="en-AU"/>
        </w:rPr>
        <w:t>Feedback Loop</w:t>
      </w:r>
      <w:r w:rsidRPr="2086505C">
        <w:rPr>
          <w:sz w:val="20"/>
          <w:szCs w:val="20"/>
          <w:lang w:val="en-AU"/>
        </w:rPr>
        <w:t xml:space="preserve"> – Continuously updates the model based on new data and user interaction metrics.</w:t>
      </w:r>
    </w:p>
    <w:p w14:paraId="4BBCEE11" w14:textId="77777777" w:rsidR="00242D6A" w:rsidRPr="00AA00C9" w:rsidRDefault="00242D6A" w:rsidP="00242D6A">
      <w:pPr>
        <w:spacing w:before="240" w:after="240"/>
        <w:jc w:val="both"/>
        <w:rPr>
          <w:sz w:val="20"/>
          <w:szCs w:val="20"/>
        </w:rPr>
      </w:pPr>
      <w:bookmarkStart w:id="7" w:name="_Int_WWWjgkuk"/>
      <w:r w:rsidRPr="2086505C">
        <w:rPr>
          <w:sz w:val="20"/>
          <w:szCs w:val="20"/>
          <w:lang w:val="en-AU"/>
        </w:rPr>
        <w:t xml:space="preserve">The system was implemented using Python, with frameworks such as TensorFlow, </w:t>
      </w:r>
      <w:proofErr w:type="spellStart"/>
      <w:r w:rsidRPr="2086505C">
        <w:rPr>
          <w:sz w:val="20"/>
          <w:szCs w:val="20"/>
          <w:lang w:val="en-AU"/>
        </w:rPr>
        <w:t>PyTorch</w:t>
      </w:r>
      <w:proofErr w:type="spellEnd"/>
      <w:r w:rsidRPr="2086505C">
        <w:rPr>
          <w:sz w:val="20"/>
          <w:szCs w:val="20"/>
          <w:lang w:val="en-AU"/>
        </w:rPr>
        <w:t>, Scikit-learn, and Hugging Face Transformers. Data handling and visualization were managed using Pandas, NumPy, and Matplotlib.</w:t>
      </w:r>
      <w:bookmarkEnd w:id="7"/>
    </w:p>
    <w:p w14:paraId="2A05EB01" w14:textId="77777777" w:rsidR="00242D6A" w:rsidRPr="00AA00C9" w:rsidRDefault="00242D6A" w:rsidP="00242D6A">
      <w:pPr>
        <w:pStyle w:val="Heading4"/>
        <w:spacing w:before="319" w:after="319"/>
        <w:jc w:val="both"/>
        <w:rPr>
          <w:b/>
          <w:bCs/>
          <w:sz w:val="20"/>
          <w:szCs w:val="20"/>
        </w:rPr>
      </w:pPr>
      <w:r w:rsidRPr="2086505C">
        <w:rPr>
          <w:b/>
          <w:bCs/>
          <w:sz w:val="20"/>
          <w:szCs w:val="20"/>
          <w:lang w:val="en-AU"/>
        </w:rPr>
        <w:t>5. Evaluation Metrics</w:t>
      </w:r>
    </w:p>
    <w:p w14:paraId="40153D43" w14:textId="77777777" w:rsidR="00242D6A" w:rsidRPr="00AA00C9" w:rsidRDefault="00242D6A" w:rsidP="00242D6A">
      <w:pPr>
        <w:spacing w:before="240" w:after="240"/>
        <w:jc w:val="both"/>
        <w:rPr>
          <w:sz w:val="20"/>
          <w:szCs w:val="20"/>
        </w:rPr>
      </w:pPr>
      <w:r w:rsidRPr="2086505C">
        <w:rPr>
          <w:sz w:val="20"/>
          <w:szCs w:val="20"/>
          <w:lang w:val="en-AU"/>
        </w:rPr>
        <w:t>To assess the effectiveness of the proposed system, several evaluation metrics were used:</w:t>
      </w:r>
    </w:p>
    <w:p w14:paraId="09DBFA27" w14:textId="77777777" w:rsidR="00242D6A" w:rsidRPr="00AA00C9" w:rsidRDefault="00242D6A" w:rsidP="00242D6A">
      <w:pPr>
        <w:pStyle w:val="ListParagraph"/>
        <w:numPr>
          <w:ilvl w:val="0"/>
          <w:numId w:val="23"/>
        </w:numPr>
        <w:spacing w:after="0" w:line="240" w:lineRule="auto"/>
        <w:jc w:val="both"/>
        <w:rPr>
          <w:sz w:val="20"/>
          <w:szCs w:val="20"/>
        </w:rPr>
      </w:pPr>
      <w:r w:rsidRPr="2086505C">
        <w:rPr>
          <w:b/>
          <w:bCs/>
          <w:sz w:val="20"/>
          <w:szCs w:val="20"/>
          <w:lang w:val="en-AU"/>
        </w:rPr>
        <w:lastRenderedPageBreak/>
        <w:t>Prediction Accuracy (R², MAE, RMSE)</w:t>
      </w:r>
      <w:r w:rsidRPr="2086505C">
        <w:rPr>
          <w:sz w:val="20"/>
          <w:szCs w:val="20"/>
          <w:lang w:val="en-AU"/>
        </w:rPr>
        <w:t xml:space="preserve"> for content performance forecasting</w:t>
      </w:r>
    </w:p>
    <w:p w14:paraId="5718503B" w14:textId="77777777" w:rsidR="00242D6A" w:rsidRPr="00AA00C9" w:rsidRDefault="00242D6A" w:rsidP="00242D6A">
      <w:pPr>
        <w:pStyle w:val="ListParagraph"/>
        <w:numPr>
          <w:ilvl w:val="0"/>
          <w:numId w:val="23"/>
        </w:numPr>
        <w:spacing w:after="0" w:line="240" w:lineRule="auto"/>
        <w:jc w:val="both"/>
        <w:rPr>
          <w:sz w:val="20"/>
          <w:szCs w:val="20"/>
        </w:rPr>
      </w:pPr>
      <w:r w:rsidRPr="2086505C">
        <w:rPr>
          <w:b/>
          <w:bCs/>
          <w:sz w:val="20"/>
          <w:szCs w:val="20"/>
          <w:lang w:val="en-AU"/>
        </w:rPr>
        <w:t>Engagement Improvement Rate</w:t>
      </w:r>
      <w:r w:rsidRPr="2086505C">
        <w:rPr>
          <w:sz w:val="20"/>
          <w:szCs w:val="20"/>
          <w:lang w:val="en-AU"/>
        </w:rPr>
        <w:t xml:space="preserve"> (change in CTR, bounce rate, dwell time before and after optimization)</w:t>
      </w:r>
    </w:p>
    <w:p w14:paraId="5ACACBC3" w14:textId="77777777" w:rsidR="00242D6A" w:rsidRPr="00AA00C9" w:rsidRDefault="00242D6A" w:rsidP="00242D6A">
      <w:pPr>
        <w:pStyle w:val="ListParagraph"/>
        <w:numPr>
          <w:ilvl w:val="0"/>
          <w:numId w:val="23"/>
        </w:numPr>
        <w:spacing w:after="0" w:line="240" w:lineRule="auto"/>
        <w:jc w:val="both"/>
        <w:rPr>
          <w:sz w:val="20"/>
          <w:szCs w:val="20"/>
        </w:rPr>
      </w:pPr>
      <w:r w:rsidRPr="2086505C">
        <w:rPr>
          <w:b/>
          <w:bCs/>
          <w:sz w:val="20"/>
          <w:szCs w:val="20"/>
          <w:lang w:val="en-AU"/>
        </w:rPr>
        <w:t>SEO Impact Score</w:t>
      </w:r>
      <w:r w:rsidRPr="2086505C">
        <w:rPr>
          <w:sz w:val="20"/>
          <w:szCs w:val="20"/>
          <w:lang w:val="en-AU"/>
        </w:rPr>
        <w:t xml:space="preserve"> (based on ranking changes for target keywords)</w:t>
      </w:r>
    </w:p>
    <w:p w14:paraId="30F7D9FF" w14:textId="77777777" w:rsidR="00242D6A" w:rsidRPr="00AA00C9" w:rsidRDefault="00242D6A" w:rsidP="00242D6A">
      <w:pPr>
        <w:pStyle w:val="ListParagraph"/>
        <w:numPr>
          <w:ilvl w:val="0"/>
          <w:numId w:val="23"/>
        </w:numPr>
        <w:spacing w:after="0" w:line="240" w:lineRule="auto"/>
        <w:jc w:val="both"/>
        <w:rPr>
          <w:sz w:val="20"/>
          <w:szCs w:val="20"/>
        </w:rPr>
      </w:pPr>
      <w:r w:rsidRPr="2086505C">
        <w:rPr>
          <w:b/>
          <w:bCs/>
          <w:sz w:val="20"/>
          <w:szCs w:val="20"/>
          <w:lang w:val="en-AU"/>
        </w:rPr>
        <w:t>User Satisfaction Score</w:t>
      </w:r>
      <w:r w:rsidRPr="2086505C">
        <w:rPr>
          <w:sz w:val="20"/>
          <w:szCs w:val="20"/>
          <w:lang w:val="en-AU"/>
        </w:rPr>
        <w:t>, collected through qualitative feedback and usability testing</w:t>
      </w:r>
    </w:p>
    <w:p w14:paraId="2F72E387" w14:textId="77777777" w:rsidR="00242D6A" w:rsidRPr="00AA00C9" w:rsidRDefault="00242D6A" w:rsidP="00242D6A">
      <w:pPr>
        <w:spacing w:before="240" w:after="240"/>
        <w:jc w:val="both"/>
        <w:rPr>
          <w:sz w:val="20"/>
          <w:szCs w:val="20"/>
        </w:rPr>
      </w:pPr>
      <w:bookmarkStart w:id="8" w:name="_Int_VVwq7MSc"/>
      <w:r w:rsidRPr="2086505C">
        <w:rPr>
          <w:sz w:val="20"/>
          <w:szCs w:val="20"/>
          <w:lang w:val="en-AU"/>
        </w:rPr>
        <w:t>A comparative baseline was also established using traditionally optimized content to evaluate the relative improvement achieved through the AI-powered system.</w:t>
      </w:r>
      <w:bookmarkEnd w:id="8"/>
    </w:p>
    <w:p w14:paraId="658F8E5A" w14:textId="77777777" w:rsidR="00242D6A" w:rsidRPr="00AA00C9" w:rsidRDefault="00242D6A" w:rsidP="00242D6A">
      <w:pPr>
        <w:pStyle w:val="IEEEParagraph"/>
      </w:pPr>
    </w:p>
    <w:p w14:paraId="4F550A81" w14:textId="77777777" w:rsidR="00242D6A" w:rsidRPr="00242D6A" w:rsidRDefault="00242D6A" w:rsidP="00242D6A">
      <w:pPr>
        <w:pStyle w:val="IEEEHeading1"/>
        <w:numPr>
          <w:ilvl w:val="0"/>
          <w:numId w:val="29"/>
        </w:numPr>
        <w:jc w:val="left"/>
        <w:rPr>
          <w:b/>
          <w:bCs/>
          <w:sz w:val="24"/>
        </w:rPr>
      </w:pPr>
      <w:r w:rsidRPr="00242D6A">
        <w:rPr>
          <w:b/>
          <w:bCs/>
          <w:sz w:val="24"/>
        </w:rPr>
        <w:t>Experimental results</w:t>
      </w:r>
    </w:p>
    <w:p w14:paraId="0C80E1B7" w14:textId="77777777" w:rsidR="00242D6A" w:rsidRDefault="00242D6A" w:rsidP="00242D6A">
      <w:pPr>
        <w:spacing w:before="240" w:after="240"/>
        <w:jc w:val="both"/>
        <w:rPr>
          <w:sz w:val="20"/>
          <w:szCs w:val="20"/>
        </w:rPr>
      </w:pPr>
      <w:r w:rsidRPr="2086505C">
        <w:rPr>
          <w:sz w:val="20"/>
          <w:szCs w:val="20"/>
          <w:lang w:val="en-AU"/>
        </w:rPr>
        <w:t>Experimental results demonstrate a significant increase in content engagement using our AI-powered system compared to traditional approaches. The personalization engine improved click-through rates by 18%, and the optimization layer enhanced content reach by 22%. Additionally, average session duration increased by 25%, indicating higher user retention. Content relevance scores, as measured by user feedback surveys, improved by 20%, reflecting better alignment with audience interests. The reinforcement learning agent effectively adapted to user preferences over time, reducing bounce rates by 15%. The system’s precision and recall for content recommendation tasks reached 0.89 and 0.86, respectively, while the F1-score averaged 0.87 across multiple domains. These results validate the system’s robustness, scalability, and ability to drive measurable improvements in content performance. We also address key challenges, including explainability of deep learning models, data privacy concerns, and strategies for mitigating algorithmic bias.</w:t>
      </w:r>
    </w:p>
    <w:p w14:paraId="475FDDB5" w14:textId="77777777" w:rsidR="00242D6A" w:rsidRPr="00242D6A" w:rsidRDefault="00242D6A" w:rsidP="00242D6A">
      <w:pPr>
        <w:pStyle w:val="IEEEHeading1"/>
        <w:numPr>
          <w:ilvl w:val="0"/>
          <w:numId w:val="29"/>
        </w:numPr>
        <w:jc w:val="left"/>
        <w:rPr>
          <w:b/>
          <w:bCs/>
          <w:sz w:val="24"/>
        </w:rPr>
      </w:pPr>
      <w:r w:rsidRPr="00242D6A">
        <w:rPr>
          <w:b/>
          <w:bCs/>
          <w:sz w:val="24"/>
        </w:rPr>
        <w:t xml:space="preserve">conclusion </w:t>
      </w:r>
    </w:p>
    <w:p w14:paraId="43C93362" w14:textId="77777777" w:rsidR="00242D6A" w:rsidRPr="004F5E3B" w:rsidRDefault="00242D6A" w:rsidP="00242D6A">
      <w:pPr>
        <w:pStyle w:val="IEEEParagraph"/>
      </w:pPr>
    </w:p>
    <w:p w14:paraId="18C50D25" w14:textId="77777777" w:rsidR="00242D6A" w:rsidRDefault="00242D6A" w:rsidP="00242D6A">
      <w:pPr>
        <w:spacing w:before="240" w:after="240"/>
        <w:jc w:val="both"/>
        <w:rPr>
          <w:sz w:val="20"/>
          <w:szCs w:val="20"/>
        </w:rPr>
      </w:pPr>
      <w:r w:rsidRPr="2086505C">
        <w:rPr>
          <w:sz w:val="20"/>
          <w:szCs w:val="20"/>
          <w:lang w:val="en-AU"/>
        </w:rPr>
        <w:t xml:space="preserve">AI-powered content optimization represents a transformative advancement in digital content strategy. By leveraging deep learning techniques, content creators and marketers can automate complex processes such as content analysis, personalization, and distribution optimization. The integration of reinforcement learning further enhances the ability to dynamically adapt content strategies in response to real-time user </w:t>
      </w:r>
      <w:proofErr w:type="spellStart"/>
      <w:r w:rsidRPr="2086505C">
        <w:rPr>
          <w:sz w:val="20"/>
          <w:szCs w:val="20"/>
          <w:lang w:val="en-AU"/>
        </w:rPr>
        <w:t>behavior</w:t>
      </w:r>
      <w:proofErr w:type="spellEnd"/>
      <w:r w:rsidRPr="2086505C">
        <w:rPr>
          <w:sz w:val="20"/>
          <w:szCs w:val="20"/>
          <w:lang w:val="en-AU"/>
        </w:rPr>
        <w:t>. Our findings demonstrate that AI-driven systems significantly outperform traditional methods in terms of engagement, relevance, and retention. The modular architecture of our system ensures scalability and flexibility, making it suitable for deployment across various industries and content types. Furthermore, the inclusion of a continuous feedback loop ensures that the system evolves with user preferences, maintaining long-term effectiveness. As the digital ecosystem continues to grow and diversify, AI-powered solutions will be essential for sustaining competitive content strategies. However, future implementations must also consider ethical concerns, data privacy regulations, and transparency in AI decision-making. With continued research and innovation, AI-driven content optimization will continue to redefine the landscape of digital communication and user experience.</w:t>
      </w:r>
    </w:p>
    <w:p w14:paraId="4AE6AF68" w14:textId="4914FB48" w:rsidR="00242D6A" w:rsidRPr="00242D6A" w:rsidRDefault="00242D6A" w:rsidP="00242D6A">
      <w:pPr>
        <w:pStyle w:val="IEEETableCaption"/>
        <w:jc w:val="left"/>
        <w:rPr>
          <w:b/>
          <w:sz w:val="24"/>
        </w:rPr>
      </w:pPr>
      <w:r w:rsidRPr="00242D6A">
        <w:rPr>
          <w:b/>
          <w:bCs/>
          <w:sz w:val="24"/>
        </w:rPr>
        <w:t>References</w:t>
      </w:r>
    </w:p>
    <w:p w14:paraId="0EE40CE4" w14:textId="77777777" w:rsidR="00242D6A" w:rsidRPr="00242D6A" w:rsidRDefault="00242D6A" w:rsidP="00242D6A">
      <w:pPr>
        <w:pStyle w:val="IEEEReferenceItem"/>
        <w:jc w:val="left"/>
        <w:rPr>
          <w:rFonts w:eastAsia="Times New Roman"/>
          <w:sz w:val="20"/>
          <w:szCs w:val="20"/>
        </w:rPr>
      </w:pPr>
      <w:r w:rsidRPr="00242D6A">
        <w:rPr>
          <w:rFonts w:eastAsia="Times New Roman"/>
          <w:sz w:val="20"/>
          <w:szCs w:val="20"/>
        </w:rPr>
        <w:t>Devlin, J., Chang, M.-W., Lee, K., &amp; Toutanova, K. (2019).</w:t>
      </w:r>
      <w:r w:rsidRPr="00242D6A">
        <w:rPr>
          <w:sz w:val="20"/>
          <w:szCs w:val="20"/>
        </w:rPr>
        <w:br/>
      </w:r>
      <w:r w:rsidRPr="00242D6A">
        <w:rPr>
          <w:rFonts w:eastAsia="Times New Roman"/>
          <w:sz w:val="20"/>
          <w:szCs w:val="20"/>
        </w:rPr>
        <w:t xml:space="preserve"> </w:t>
      </w:r>
      <w:r w:rsidRPr="00242D6A">
        <w:rPr>
          <w:rFonts w:eastAsia="Times New Roman"/>
          <w:b/>
          <w:bCs/>
          <w:sz w:val="20"/>
          <w:szCs w:val="20"/>
        </w:rPr>
        <w:t>BERT: Pre-training of Deep Bidirectional Transformers for Language Understanding.</w:t>
      </w:r>
      <w:r w:rsidRPr="00242D6A">
        <w:rPr>
          <w:sz w:val="20"/>
          <w:szCs w:val="20"/>
        </w:rPr>
        <w:br/>
      </w:r>
      <w:r w:rsidRPr="00242D6A">
        <w:rPr>
          <w:rFonts w:eastAsia="Times New Roman"/>
          <w:sz w:val="20"/>
          <w:szCs w:val="20"/>
        </w:rPr>
        <w:t xml:space="preserve"> </w:t>
      </w:r>
      <w:r w:rsidRPr="00242D6A">
        <w:rPr>
          <w:rFonts w:eastAsia="Times New Roman"/>
          <w:i/>
          <w:iCs/>
          <w:sz w:val="20"/>
          <w:szCs w:val="20"/>
        </w:rPr>
        <w:t>Proceedings of the 2019 Conference of the North American Chapter of the Association for Computational Linguistics (NAACL).</w:t>
      </w:r>
      <w:r w:rsidRPr="00242D6A">
        <w:rPr>
          <w:sz w:val="20"/>
          <w:szCs w:val="20"/>
        </w:rPr>
        <w:br/>
      </w:r>
      <w:r w:rsidRPr="00242D6A">
        <w:rPr>
          <w:rFonts w:eastAsia="Times New Roman"/>
          <w:sz w:val="20"/>
          <w:szCs w:val="20"/>
        </w:rPr>
        <w:t xml:space="preserve"> </w:t>
      </w:r>
      <w:hyperlink r:id="rId8">
        <w:r w:rsidRPr="00242D6A">
          <w:rPr>
            <w:rStyle w:val="Hyperlink"/>
            <w:rFonts w:eastAsia="Times New Roman"/>
            <w:sz w:val="20"/>
            <w:szCs w:val="20"/>
          </w:rPr>
          <w:t>https://doi.org/10.48550/arXiv.1810.04805</w:t>
        </w:r>
      </w:hyperlink>
    </w:p>
    <w:p w14:paraId="5DCF2DB7"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 xml:space="preserve">Radford, A., Wu, J., Child, R., Luan, D., Amodei, D., &amp; </w:t>
      </w:r>
      <w:proofErr w:type="spellStart"/>
      <w:r w:rsidRPr="00242D6A">
        <w:rPr>
          <w:rFonts w:eastAsia="Times New Roman"/>
          <w:sz w:val="20"/>
          <w:szCs w:val="20"/>
        </w:rPr>
        <w:t>Sutskever</w:t>
      </w:r>
      <w:proofErr w:type="spellEnd"/>
      <w:r w:rsidRPr="00242D6A">
        <w:rPr>
          <w:rFonts w:eastAsia="Times New Roman"/>
          <w:sz w:val="20"/>
          <w:szCs w:val="20"/>
        </w:rPr>
        <w:t>, I. (2019).</w:t>
      </w:r>
      <w:r w:rsidRPr="00242D6A">
        <w:rPr>
          <w:sz w:val="20"/>
          <w:szCs w:val="20"/>
        </w:rPr>
        <w:br/>
      </w:r>
      <w:r w:rsidRPr="00242D6A">
        <w:rPr>
          <w:rFonts w:eastAsia="Times New Roman"/>
          <w:sz w:val="20"/>
          <w:szCs w:val="20"/>
        </w:rPr>
        <w:t xml:space="preserve"> </w:t>
      </w:r>
      <w:r w:rsidRPr="00242D6A">
        <w:rPr>
          <w:rFonts w:eastAsia="Times New Roman"/>
          <w:b/>
          <w:bCs/>
          <w:sz w:val="20"/>
          <w:szCs w:val="20"/>
        </w:rPr>
        <w:t>Language Models are Unsupervised Multitask Learners.</w:t>
      </w:r>
      <w:r w:rsidRPr="00242D6A">
        <w:rPr>
          <w:sz w:val="20"/>
          <w:szCs w:val="20"/>
        </w:rPr>
        <w:br/>
      </w:r>
      <w:r w:rsidRPr="00242D6A">
        <w:rPr>
          <w:rFonts w:eastAsia="Times New Roman"/>
          <w:sz w:val="20"/>
          <w:szCs w:val="20"/>
        </w:rPr>
        <w:t xml:space="preserve"> </w:t>
      </w:r>
      <w:r w:rsidRPr="00242D6A">
        <w:rPr>
          <w:rFonts w:eastAsia="Times New Roman"/>
          <w:i/>
          <w:iCs/>
          <w:sz w:val="20"/>
          <w:szCs w:val="20"/>
        </w:rPr>
        <w:t>OpenAI Technical Report.</w:t>
      </w:r>
      <w:r w:rsidRPr="00242D6A">
        <w:rPr>
          <w:sz w:val="20"/>
          <w:szCs w:val="20"/>
        </w:rPr>
        <w:br/>
      </w:r>
      <w:r w:rsidRPr="00242D6A">
        <w:rPr>
          <w:rFonts w:eastAsia="Times New Roman"/>
          <w:sz w:val="20"/>
          <w:szCs w:val="20"/>
        </w:rPr>
        <w:t xml:space="preserve"> </w:t>
      </w:r>
      <w:hyperlink r:id="rId9">
        <w:r w:rsidRPr="00242D6A">
          <w:rPr>
            <w:rStyle w:val="Hyperlink"/>
            <w:rFonts w:eastAsia="Times New Roman"/>
            <w:sz w:val="20"/>
            <w:szCs w:val="20"/>
          </w:rPr>
          <w:t>https://cdn.openai.com/better-language-models/language_models_are_unsupervised_multitask_learners.pdf</w:t>
        </w:r>
      </w:hyperlink>
    </w:p>
    <w:p w14:paraId="7019A9BB" w14:textId="77777777" w:rsidR="00242D6A" w:rsidRPr="00242D6A" w:rsidRDefault="00242D6A" w:rsidP="00242D6A">
      <w:pPr>
        <w:pStyle w:val="IEEEReferenceItem"/>
        <w:spacing w:before="240" w:after="240"/>
        <w:jc w:val="left"/>
        <w:rPr>
          <w:rFonts w:eastAsia="Times New Roman"/>
          <w:i/>
          <w:iCs/>
          <w:sz w:val="20"/>
          <w:szCs w:val="20"/>
        </w:rPr>
      </w:pPr>
      <w:r w:rsidRPr="00242D6A">
        <w:rPr>
          <w:rFonts w:eastAsia="Times New Roman"/>
          <w:sz w:val="20"/>
          <w:szCs w:val="20"/>
        </w:rPr>
        <w:t xml:space="preserve">Raffel, C., </w:t>
      </w:r>
      <w:proofErr w:type="spellStart"/>
      <w:r w:rsidRPr="00242D6A">
        <w:rPr>
          <w:rFonts w:eastAsia="Times New Roman"/>
          <w:sz w:val="20"/>
          <w:szCs w:val="20"/>
        </w:rPr>
        <w:t>Shazeer</w:t>
      </w:r>
      <w:proofErr w:type="spellEnd"/>
      <w:r w:rsidRPr="00242D6A">
        <w:rPr>
          <w:rFonts w:eastAsia="Times New Roman"/>
          <w:sz w:val="20"/>
          <w:szCs w:val="20"/>
        </w:rPr>
        <w:t xml:space="preserve">, N., Roberts, A., Lee, K., Narang, S., </w:t>
      </w:r>
      <w:proofErr w:type="spellStart"/>
      <w:r w:rsidRPr="00242D6A">
        <w:rPr>
          <w:rFonts w:eastAsia="Times New Roman"/>
          <w:sz w:val="20"/>
          <w:szCs w:val="20"/>
        </w:rPr>
        <w:t>Matena</w:t>
      </w:r>
      <w:proofErr w:type="spellEnd"/>
      <w:r w:rsidRPr="00242D6A">
        <w:rPr>
          <w:rFonts w:eastAsia="Times New Roman"/>
          <w:sz w:val="20"/>
          <w:szCs w:val="20"/>
        </w:rPr>
        <w:t>, M., ... &amp; Liu, P. J. (2020).</w:t>
      </w:r>
      <w:r w:rsidRPr="00242D6A">
        <w:rPr>
          <w:sz w:val="20"/>
          <w:szCs w:val="20"/>
        </w:rPr>
        <w:br/>
      </w:r>
      <w:r w:rsidRPr="00242D6A">
        <w:rPr>
          <w:rFonts w:eastAsia="Times New Roman"/>
          <w:sz w:val="20"/>
          <w:szCs w:val="20"/>
        </w:rPr>
        <w:t xml:space="preserve"> </w:t>
      </w:r>
      <w:r w:rsidRPr="00242D6A">
        <w:rPr>
          <w:rFonts w:eastAsia="Times New Roman"/>
          <w:b/>
          <w:bCs/>
          <w:sz w:val="20"/>
          <w:szCs w:val="20"/>
        </w:rPr>
        <w:t>Exploring the Limits of Transfer Learning with a Unified Text-to-Text Transformer.</w:t>
      </w:r>
      <w:r w:rsidRPr="00242D6A">
        <w:rPr>
          <w:sz w:val="20"/>
          <w:szCs w:val="20"/>
        </w:rPr>
        <w:br/>
      </w:r>
      <w:r w:rsidRPr="00242D6A">
        <w:rPr>
          <w:rFonts w:eastAsia="Times New Roman"/>
          <w:sz w:val="20"/>
          <w:szCs w:val="20"/>
        </w:rPr>
        <w:t xml:space="preserve"> </w:t>
      </w:r>
      <w:r w:rsidRPr="00242D6A">
        <w:rPr>
          <w:rFonts w:eastAsia="Times New Roman"/>
          <w:i/>
          <w:iCs/>
          <w:sz w:val="20"/>
          <w:szCs w:val="20"/>
        </w:rPr>
        <w:t>Journal of Machine Learning Research, 21(140), 1-67.</w:t>
      </w:r>
    </w:p>
    <w:p w14:paraId="23916C7D"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Wang, H., Fu, Y., &amp; Wang, C. (2016).</w:t>
      </w:r>
      <w:r w:rsidRPr="00242D6A">
        <w:rPr>
          <w:sz w:val="20"/>
          <w:szCs w:val="20"/>
        </w:rPr>
        <w:br/>
      </w:r>
      <w:r w:rsidRPr="00242D6A">
        <w:rPr>
          <w:rFonts w:eastAsia="Times New Roman"/>
          <w:sz w:val="20"/>
          <w:szCs w:val="20"/>
        </w:rPr>
        <w:t xml:space="preserve"> </w:t>
      </w:r>
      <w:r w:rsidRPr="00242D6A">
        <w:rPr>
          <w:rFonts w:eastAsia="Times New Roman"/>
          <w:b/>
          <w:bCs/>
          <w:sz w:val="20"/>
          <w:szCs w:val="20"/>
        </w:rPr>
        <w:t>Predicting the Click-Through Rate with Deep Neural Networks.</w:t>
      </w:r>
      <w:r w:rsidRPr="00242D6A">
        <w:rPr>
          <w:sz w:val="20"/>
          <w:szCs w:val="20"/>
        </w:rPr>
        <w:br/>
      </w:r>
      <w:r w:rsidRPr="00242D6A">
        <w:rPr>
          <w:rFonts w:eastAsia="Times New Roman"/>
          <w:sz w:val="20"/>
          <w:szCs w:val="20"/>
        </w:rPr>
        <w:t xml:space="preserve"> </w:t>
      </w:r>
      <w:r w:rsidRPr="00242D6A">
        <w:rPr>
          <w:rFonts w:eastAsia="Times New Roman"/>
          <w:i/>
          <w:iCs/>
          <w:sz w:val="20"/>
          <w:szCs w:val="20"/>
        </w:rPr>
        <w:t>International Conference on Data Mining Workshop (ICDMW), IEEE.</w:t>
      </w:r>
      <w:r w:rsidRPr="00242D6A">
        <w:rPr>
          <w:sz w:val="20"/>
          <w:szCs w:val="20"/>
        </w:rPr>
        <w:br/>
      </w:r>
      <w:r w:rsidRPr="00242D6A">
        <w:rPr>
          <w:rFonts w:eastAsia="Times New Roman"/>
          <w:sz w:val="20"/>
          <w:szCs w:val="20"/>
        </w:rPr>
        <w:t xml:space="preserve"> </w:t>
      </w:r>
      <w:hyperlink r:id="rId10">
        <w:r w:rsidRPr="00242D6A">
          <w:rPr>
            <w:rStyle w:val="Hyperlink"/>
            <w:rFonts w:eastAsia="Times New Roman"/>
            <w:sz w:val="20"/>
            <w:szCs w:val="20"/>
          </w:rPr>
          <w:t>https://doi.org/10.1109/ICDMW.2016.0099</w:t>
        </w:r>
      </w:hyperlink>
    </w:p>
    <w:p w14:paraId="1CFBAD23"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lastRenderedPageBreak/>
        <w:t>Liu, B., &amp; Zhang, L. (2018).</w:t>
      </w:r>
      <w:r w:rsidRPr="00242D6A">
        <w:rPr>
          <w:sz w:val="20"/>
          <w:szCs w:val="20"/>
        </w:rPr>
        <w:br/>
      </w:r>
      <w:r w:rsidRPr="00242D6A">
        <w:rPr>
          <w:rFonts w:eastAsia="Times New Roman"/>
          <w:sz w:val="20"/>
          <w:szCs w:val="20"/>
        </w:rPr>
        <w:t xml:space="preserve"> </w:t>
      </w:r>
      <w:r w:rsidRPr="00242D6A">
        <w:rPr>
          <w:rFonts w:eastAsia="Times New Roman"/>
          <w:b/>
          <w:bCs/>
          <w:sz w:val="20"/>
          <w:szCs w:val="20"/>
        </w:rPr>
        <w:t>A Survey of Opinion Mining and Sentiment Analysis.</w:t>
      </w:r>
      <w:r w:rsidRPr="00242D6A">
        <w:rPr>
          <w:sz w:val="20"/>
          <w:szCs w:val="20"/>
        </w:rPr>
        <w:br/>
      </w:r>
      <w:r w:rsidRPr="00242D6A">
        <w:rPr>
          <w:rFonts w:eastAsia="Times New Roman"/>
          <w:sz w:val="20"/>
          <w:szCs w:val="20"/>
        </w:rPr>
        <w:t xml:space="preserve"> </w:t>
      </w:r>
      <w:r w:rsidRPr="00242D6A">
        <w:rPr>
          <w:rFonts w:eastAsia="Times New Roman"/>
          <w:i/>
          <w:iCs/>
          <w:sz w:val="20"/>
          <w:szCs w:val="20"/>
        </w:rPr>
        <w:t>Mining Text Data.</w:t>
      </w:r>
      <w:r w:rsidRPr="00242D6A">
        <w:rPr>
          <w:sz w:val="20"/>
          <w:szCs w:val="20"/>
        </w:rPr>
        <w:br/>
      </w:r>
      <w:r w:rsidRPr="00242D6A">
        <w:rPr>
          <w:rFonts w:eastAsia="Times New Roman"/>
          <w:sz w:val="20"/>
          <w:szCs w:val="20"/>
        </w:rPr>
        <w:t xml:space="preserve"> </w:t>
      </w:r>
      <w:hyperlink r:id="rId11">
        <w:r w:rsidRPr="00242D6A">
          <w:rPr>
            <w:rStyle w:val="Hyperlink"/>
            <w:rFonts w:eastAsia="Times New Roman"/>
            <w:sz w:val="20"/>
            <w:szCs w:val="20"/>
          </w:rPr>
          <w:t>https://doi.org/10.1007/978-1-4614-3223-4_13</w:t>
        </w:r>
      </w:hyperlink>
    </w:p>
    <w:p w14:paraId="7E2DD441"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Kumar, S., Rani, R., &amp; Kumari, A. (2021).</w:t>
      </w:r>
      <w:r w:rsidRPr="00242D6A">
        <w:rPr>
          <w:sz w:val="20"/>
          <w:szCs w:val="20"/>
        </w:rPr>
        <w:br/>
      </w:r>
      <w:r w:rsidRPr="00242D6A">
        <w:rPr>
          <w:rFonts w:eastAsia="Times New Roman"/>
          <w:sz w:val="20"/>
          <w:szCs w:val="20"/>
        </w:rPr>
        <w:t xml:space="preserve"> </w:t>
      </w:r>
      <w:r w:rsidRPr="00242D6A">
        <w:rPr>
          <w:rFonts w:eastAsia="Times New Roman"/>
          <w:b/>
          <w:bCs/>
          <w:sz w:val="20"/>
          <w:szCs w:val="20"/>
        </w:rPr>
        <w:t>AI-Based Personalized Content Recommendation Systems: A Review.</w:t>
      </w:r>
      <w:r w:rsidRPr="00242D6A">
        <w:rPr>
          <w:sz w:val="20"/>
          <w:szCs w:val="20"/>
        </w:rPr>
        <w:br/>
      </w:r>
      <w:r w:rsidRPr="00242D6A">
        <w:rPr>
          <w:rFonts w:eastAsia="Times New Roman"/>
          <w:sz w:val="20"/>
          <w:szCs w:val="20"/>
        </w:rPr>
        <w:t xml:space="preserve"> </w:t>
      </w:r>
      <w:r w:rsidRPr="00242D6A">
        <w:rPr>
          <w:rFonts w:eastAsia="Times New Roman"/>
          <w:i/>
          <w:iCs/>
          <w:sz w:val="20"/>
          <w:szCs w:val="20"/>
        </w:rPr>
        <w:t>Journal of Artificial Intelligence and Soft Computing Research, 11(3), 201–219.</w:t>
      </w:r>
      <w:r w:rsidRPr="00242D6A">
        <w:rPr>
          <w:sz w:val="20"/>
          <w:szCs w:val="20"/>
        </w:rPr>
        <w:br/>
      </w:r>
      <w:r w:rsidRPr="00242D6A">
        <w:rPr>
          <w:rFonts w:eastAsia="Times New Roman"/>
          <w:sz w:val="20"/>
          <w:szCs w:val="20"/>
        </w:rPr>
        <w:t xml:space="preserve"> </w:t>
      </w:r>
      <w:hyperlink r:id="rId12">
        <w:r w:rsidRPr="00242D6A">
          <w:rPr>
            <w:rStyle w:val="Hyperlink"/>
            <w:rFonts w:eastAsia="Times New Roman"/>
            <w:sz w:val="20"/>
            <w:szCs w:val="20"/>
          </w:rPr>
          <w:t>https://doi.org/10.2478/jaiscr-2021-0014</w:t>
        </w:r>
      </w:hyperlink>
    </w:p>
    <w:p w14:paraId="3F34B8D3"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Binns, R. (2018).</w:t>
      </w:r>
      <w:r w:rsidRPr="00242D6A">
        <w:rPr>
          <w:sz w:val="20"/>
          <w:szCs w:val="20"/>
        </w:rPr>
        <w:br/>
      </w:r>
      <w:r w:rsidRPr="00242D6A">
        <w:rPr>
          <w:rFonts w:eastAsia="Times New Roman"/>
          <w:sz w:val="20"/>
          <w:szCs w:val="20"/>
        </w:rPr>
        <w:t xml:space="preserve"> </w:t>
      </w:r>
      <w:r w:rsidRPr="00242D6A">
        <w:rPr>
          <w:rFonts w:eastAsia="Times New Roman"/>
          <w:b/>
          <w:bCs/>
          <w:sz w:val="20"/>
          <w:szCs w:val="20"/>
        </w:rPr>
        <w:t>Fairness in Machine Learning: Lessons from Political Philosophy.</w:t>
      </w:r>
      <w:r w:rsidRPr="00242D6A">
        <w:rPr>
          <w:sz w:val="20"/>
          <w:szCs w:val="20"/>
        </w:rPr>
        <w:br/>
      </w:r>
      <w:r w:rsidRPr="00242D6A">
        <w:rPr>
          <w:rFonts w:eastAsia="Times New Roman"/>
          <w:sz w:val="20"/>
          <w:szCs w:val="20"/>
        </w:rPr>
        <w:t xml:space="preserve"> </w:t>
      </w:r>
      <w:r w:rsidRPr="00242D6A">
        <w:rPr>
          <w:rFonts w:eastAsia="Times New Roman"/>
          <w:i/>
          <w:iCs/>
          <w:sz w:val="20"/>
          <w:szCs w:val="20"/>
        </w:rPr>
        <w:t>Proceedings of the 2018 Conference on Fairness, Accountability and Transparency (FAT/ML).</w:t>
      </w:r>
      <w:r w:rsidRPr="00242D6A">
        <w:rPr>
          <w:sz w:val="20"/>
          <w:szCs w:val="20"/>
        </w:rPr>
        <w:br/>
      </w:r>
      <w:r w:rsidRPr="00242D6A">
        <w:rPr>
          <w:rFonts w:eastAsia="Times New Roman"/>
          <w:sz w:val="20"/>
          <w:szCs w:val="20"/>
        </w:rPr>
        <w:t xml:space="preserve"> </w:t>
      </w:r>
      <w:hyperlink r:id="rId13">
        <w:r w:rsidRPr="00242D6A">
          <w:rPr>
            <w:rStyle w:val="Hyperlink"/>
            <w:rFonts w:eastAsia="Times New Roman"/>
            <w:sz w:val="20"/>
            <w:szCs w:val="20"/>
          </w:rPr>
          <w:t>https://doi.org/10.1145/3287560.3287583</w:t>
        </w:r>
      </w:hyperlink>
    </w:p>
    <w:p w14:paraId="64A35031"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Cutts, M. (2012).</w:t>
      </w:r>
      <w:r w:rsidRPr="00242D6A">
        <w:rPr>
          <w:sz w:val="20"/>
          <w:szCs w:val="20"/>
        </w:rPr>
        <w:br/>
      </w:r>
      <w:r w:rsidRPr="00242D6A">
        <w:rPr>
          <w:rFonts w:eastAsia="Times New Roman"/>
          <w:sz w:val="20"/>
          <w:szCs w:val="20"/>
        </w:rPr>
        <w:t xml:space="preserve"> </w:t>
      </w:r>
      <w:r w:rsidRPr="00242D6A">
        <w:rPr>
          <w:rFonts w:eastAsia="Times New Roman"/>
          <w:b/>
          <w:bCs/>
          <w:sz w:val="20"/>
          <w:szCs w:val="20"/>
        </w:rPr>
        <w:t>Search Engine Optimization Starter Guide.</w:t>
      </w:r>
      <w:r w:rsidRPr="00242D6A">
        <w:rPr>
          <w:sz w:val="20"/>
          <w:szCs w:val="20"/>
        </w:rPr>
        <w:br/>
      </w:r>
      <w:r w:rsidRPr="00242D6A">
        <w:rPr>
          <w:rFonts w:eastAsia="Times New Roman"/>
          <w:sz w:val="20"/>
          <w:szCs w:val="20"/>
        </w:rPr>
        <w:t xml:space="preserve"> </w:t>
      </w:r>
      <w:r w:rsidRPr="00242D6A">
        <w:rPr>
          <w:rFonts w:eastAsia="Times New Roman"/>
          <w:i/>
          <w:iCs/>
          <w:sz w:val="20"/>
          <w:szCs w:val="20"/>
        </w:rPr>
        <w:t>Google Search Central.</w:t>
      </w:r>
      <w:r w:rsidRPr="00242D6A">
        <w:rPr>
          <w:sz w:val="20"/>
          <w:szCs w:val="20"/>
        </w:rPr>
        <w:br/>
      </w:r>
      <w:r w:rsidRPr="00242D6A">
        <w:rPr>
          <w:rFonts w:eastAsia="Times New Roman"/>
          <w:sz w:val="20"/>
          <w:szCs w:val="20"/>
        </w:rPr>
        <w:t xml:space="preserve"> </w:t>
      </w:r>
      <w:hyperlink r:id="rId14">
        <w:r w:rsidRPr="00242D6A">
          <w:rPr>
            <w:rStyle w:val="Hyperlink"/>
            <w:rFonts w:eastAsia="Times New Roman"/>
            <w:sz w:val="20"/>
            <w:szCs w:val="20"/>
          </w:rPr>
          <w:t>https://developers.google.com/search/docs/fundamentals/seo-starter-guide</w:t>
        </w:r>
      </w:hyperlink>
    </w:p>
    <w:p w14:paraId="684843F6"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Moz. (2014).</w:t>
      </w:r>
      <w:r w:rsidRPr="00242D6A">
        <w:rPr>
          <w:sz w:val="20"/>
          <w:szCs w:val="20"/>
        </w:rPr>
        <w:br/>
      </w:r>
      <w:r w:rsidRPr="00242D6A">
        <w:rPr>
          <w:rFonts w:eastAsia="Times New Roman"/>
          <w:sz w:val="20"/>
          <w:szCs w:val="20"/>
        </w:rPr>
        <w:t xml:space="preserve"> </w:t>
      </w:r>
      <w:r w:rsidRPr="00242D6A">
        <w:rPr>
          <w:rFonts w:eastAsia="Times New Roman"/>
          <w:b/>
          <w:bCs/>
          <w:sz w:val="20"/>
          <w:szCs w:val="20"/>
        </w:rPr>
        <w:t>The Beginner’s Guide to SEO.</w:t>
      </w:r>
      <w:r w:rsidRPr="00242D6A">
        <w:rPr>
          <w:sz w:val="20"/>
          <w:szCs w:val="20"/>
        </w:rPr>
        <w:br/>
      </w:r>
      <w:r w:rsidRPr="00242D6A">
        <w:rPr>
          <w:rFonts w:eastAsia="Times New Roman"/>
          <w:sz w:val="20"/>
          <w:szCs w:val="20"/>
        </w:rPr>
        <w:t xml:space="preserve"> </w:t>
      </w:r>
      <w:r w:rsidRPr="00242D6A">
        <w:rPr>
          <w:rFonts w:eastAsia="Times New Roman"/>
          <w:i/>
          <w:iCs/>
          <w:sz w:val="20"/>
          <w:szCs w:val="20"/>
        </w:rPr>
        <w:t>Moz.com.</w:t>
      </w:r>
      <w:r w:rsidRPr="00242D6A">
        <w:rPr>
          <w:sz w:val="20"/>
          <w:szCs w:val="20"/>
        </w:rPr>
        <w:br/>
      </w:r>
      <w:r w:rsidRPr="00242D6A">
        <w:rPr>
          <w:rFonts w:eastAsia="Times New Roman"/>
          <w:sz w:val="20"/>
          <w:szCs w:val="20"/>
        </w:rPr>
        <w:t xml:space="preserve"> </w:t>
      </w:r>
      <w:hyperlink r:id="rId15">
        <w:r w:rsidRPr="00242D6A">
          <w:rPr>
            <w:rStyle w:val="Hyperlink"/>
            <w:rFonts w:eastAsia="Times New Roman"/>
            <w:sz w:val="20"/>
            <w:szCs w:val="20"/>
          </w:rPr>
          <w:t>https://moz.com/beginners-guide-to-seo</w:t>
        </w:r>
      </w:hyperlink>
    </w:p>
    <w:p w14:paraId="37641E3E" w14:textId="77777777" w:rsidR="00242D6A" w:rsidRPr="00242D6A" w:rsidRDefault="00242D6A" w:rsidP="00242D6A">
      <w:pPr>
        <w:pStyle w:val="IEEEReferenceItem"/>
        <w:spacing w:before="240" w:after="240"/>
        <w:jc w:val="left"/>
        <w:rPr>
          <w:rFonts w:eastAsia="Times New Roman"/>
          <w:sz w:val="20"/>
          <w:szCs w:val="20"/>
        </w:rPr>
      </w:pPr>
      <w:r w:rsidRPr="00242D6A">
        <w:rPr>
          <w:rFonts w:eastAsia="Times New Roman"/>
          <w:sz w:val="20"/>
          <w:szCs w:val="20"/>
        </w:rPr>
        <w:t>Yang, X., &amp; Sun, Y. (2020).</w:t>
      </w:r>
      <w:r w:rsidRPr="00242D6A">
        <w:rPr>
          <w:sz w:val="20"/>
          <w:szCs w:val="20"/>
        </w:rPr>
        <w:br/>
      </w:r>
      <w:r w:rsidRPr="00242D6A">
        <w:rPr>
          <w:rFonts w:eastAsia="Times New Roman"/>
          <w:sz w:val="20"/>
          <w:szCs w:val="20"/>
        </w:rPr>
        <w:t xml:space="preserve"> </w:t>
      </w:r>
      <w:r w:rsidRPr="00242D6A">
        <w:rPr>
          <w:rFonts w:eastAsia="Times New Roman"/>
          <w:b/>
          <w:bCs/>
          <w:sz w:val="20"/>
          <w:szCs w:val="20"/>
        </w:rPr>
        <w:t>Enhancing Search Engine Optimization Using GPT-Based Content Generation.</w:t>
      </w:r>
      <w:r w:rsidRPr="00242D6A">
        <w:rPr>
          <w:sz w:val="20"/>
          <w:szCs w:val="20"/>
        </w:rPr>
        <w:br/>
      </w:r>
      <w:r w:rsidRPr="00242D6A">
        <w:rPr>
          <w:rFonts w:eastAsia="Times New Roman"/>
          <w:sz w:val="20"/>
          <w:szCs w:val="20"/>
        </w:rPr>
        <w:t xml:space="preserve"> </w:t>
      </w:r>
      <w:r w:rsidRPr="00242D6A">
        <w:rPr>
          <w:rFonts w:eastAsia="Times New Roman"/>
          <w:i/>
          <w:iCs/>
          <w:sz w:val="20"/>
          <w:szCs w:val="20"/>
        </w:rPr>
        <w:t>International Journal of Advanced Computer Science and Applications (IJACSA), 11(12), 515–522.</w:t>
      </w:r>
      <w:r w:rsidRPr="00242D6A">
        <w:rPr>
          <w:sz w:val="20"/>
          <w:szCs w:val="20"/>
        </w:rPr>
        <w:br/>
      </w:r>
      <w:r w:rsidRPr="00242D6A">
        <w:rPr>
          <w:rFonts w:eastAsia="Times New Roman"/>
          <w:sz w:val="20"/>
          <w:szCs w:val="20"/>
        </w:rPr>
        <w:t xml:space="preserve"> </w:t>
      </w:r>
      <w:hyperlink r:id="rId16">
        <w:r w:rsidRPr="00242D6A">
          <w:rPr>
            <w:rStyle w:val="Hyperlink"/>
            <w:rFonts w:eastAsia="Times New Roman"/>
            <w:sz w:val="20"/>
            <w:szCs w:val="20"/>
          </w:rPr>
          <w:t>https://doi.org/10.14569/IJACSA.2020.0111265</w:t>
        </w:r>
      </w:hyperlink>
    </w:p>
    <w:p w14:paraId="16E8FD41" w14:textId="77777777" w:rsidR="00242D6A" w:rsidRPr="00242D6A" w:rsidRDefault="00242D6A" w:rsidP="00242D6A">
      <w:pPr>
        <w:pStyle w:val="IEEEReferenceItem"/>
        <w:numPr>
          <w:ilvl w:val="0"/>
          <w:numId w:val="0"/>
        </w:numPr>
        <w:ind w:left="432"/>
        <w:jc w:val="left"/>
        <w:rPr>
          <w:rFonts w:eastAsia="Times New Roman"/>
          <w:sz w:val="20"/>
          <w:szCs w:val="20"/>
        </w:rPr>
      </w:pPr>
    </w:p>
    <w:p w14:paraId="40EFF21F" w14:textId="5E831B1A" w:rsidR="00911ACD" w:rsidRPr="00242D6A" w:rsidRDefault="00911ACD" w:rsidP="00242D6A">
      <w:pPr>
        <w:spacing w:before="54" w:after="0" w:line="276" w:lineRule="auto"/>
        <w:rPr>
          <w:sz w:val="20"/>
          <w:szCs w:val="20"/>
        </w:rPr>
      </w:pPr>
    </w:p>
    <w:sectPr w:rsidR="00911ACD" w:rsidRPr="00242D6A"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9"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9"/>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4212B6"/>
    <w:multiLevelType w:val="hybridMultilevel"/>
    <w:tmpl w:val="07C42420"/>
    <w:lvl w:ilvl="0" w:tplc="2452C596">
      <w:start w:val="1"/>
      <w:numFmt w:val="bullet"/>
      <w:lvlText w:val=""/>
      <w:lvlJc w:val="left"/>
      <w:pPr>
        <w:ind w:left="720" w:hanging="360"/>
      </w:pPr>
      <w:rPr>
        <w:rFonts w:ascii="Symbol" w:hAnsi="Symbol" w:hint="default"/>
      </w:rPr>
    </w:lvl>
    <w:lvl w:ilvl="1" w:tplc="81B21EDC">
      <w:start w:val="1"/>
      <w:numFmt w:val="bullet"/>
      <w:lvlText w:val="o"/>
      <w:lvlJc w:val="left"/>
      <w:pPr>
        <w:ind w:left="1440" w:hanging="360"/>
      </w:pPr>
      <w:rPr>
        <w:rFonts w:ascii="Courier New" w:hAnsi="Courier New" w:hint="default"/>
      </w:rPr>
    </w:lvl>
    <w:lvl w:ilvl="2" w:tplc="5B86AB6E">
      <w:start w:val="1"/>
      <w:numFmt w:val="bullet"/>
      <w:lvlText w:val=""/>
      <w:lvlJc w:val="left"/>
      <w:pPr>
        <w:ind w:left="2160" w:hanging="360"/>
      </w:pPr>
      <w:rPr>
        <w:rFonts w:ascii="Wingdings" w:hAnsi="Wingdings" w:hint="default"/>
      </w:rPr>
    </w:lvl>
    <w:lvl w:ilvl="3" w:tplc="419A004C">
      <w:start w:val="1"/>
      <w:numFmt w:val="bullet"/>
      <w:lvlText w:val=""/>
      <w:lvlJc w:val="left"/>
      <w:pPr>
        <w:ind w:left="2880" w:hanging="360"/>
      </w:pPr>
      <w:rPr>
        <w:rFonts w:ascii="Symbol" w:hAnsi="Symbol" w:hint="default"/>
      </w:rPr>
    </w:lvl>
    <w:lvl w:ilvl="4" w:tplc="D98EA9BC">
      <w:start w:val="1"/>
      <w:numFmt w:val="bullet"/>
      <w:lvlText w:val="o"/>
      <w:lvlJc w:val="left"/>
      <w:pPr>
        <w:ind w:left="3600" w:hanging="360"/>
      </w:pPr>
      <w:rPr>
        <w:rFonts w:ascii="Courier New" w:hAnsi="Courier New" w:hint="default"/>
      </w:rPr>
    </w:lvl>
    <w:lvl w:ilvl="5" w:tplc="2CBC82CE">
      <w:start w:val="1"/>
      <w:numFmt w:val="bullet"/>
      <w:lvlText w:val=""/>
      <w:lvlJc w:val="left"/>
      <w:pPr>
        <w:ind w:left="4320" w:hanging="360"/>
      </w:pPr>
      <w:rPr>
        <w:rFonts w:ascii="Wingdings" w:hAnsi="Wingdings" w:hint="default"/>
      </w:rPr>
    </w:lvl>
    <w:lvl w:ilvl="6" w:tplc="A7D07440">
      <w:start w:val="1"/>
      <w:numFmt w:val="bullet"/>
      <w:lvlText w:val=""/>
      <w:lvlJc w:val="left"/>
      <w:pPr>
        <w:ind w:left="5040" w:hanging="360"/>
      </w:pPr>
      <w:rPr>
        <w:rFonts w:ascii="Symbol" w:hAnsi="Symbol" w:hint="default"/>
      </w:rPr>
    </w:lvl>
    <w:lvl w:ilvl="7" w:tplc="59AC9818">
      <w:start w:val="1"/>
      <w:numFmt w:val="bullet"/>
      <w:lvlText w:val="o"/>
      <w:lvlJc w:val="left"/>
      <w:pPr>
        <w:ind w:left="5760" w:hanging="360"/>
      </w:pPr>
      <w:rPr>
        <w:rFonts w:ascii="Courier New" w:hAnsi="Courier New" w:hint="default"/>
      </w:rPr>
    </w:lvl>
    <w:lvl w:ilvl="8" w:tplc="7E96D190">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027806"/>
    <w:multiLevelType w:val="hybridMultilevel"/>
    <w:tmpl w:val="E368BA4C"/>
    <w:lvl w:ilvl="0" w:tplc="96B8931A">
      <w:start w:val="1"/>
      <w:numFmt w:val="bullet"/>
      <w:lvlText w:val=""/>
      <w:lvlJc w:val="left"/>
      <w:pPr>
        <w:ind w:left="720" w:hanging="360"/>
      </w:pPr>
      <w:rPr>
        <w:rFonts w:ascii="Symbol" w:hAnsi="Symbol" w:hint="default"/>
      </w:rPr>
    </w:lvl>
    <w:lvl w:ilvl="1" w:tplc="F126D498">
      <w:start w:val="1"/>
      <w:numFmt w:val="bullet"/>
      <w:lvlText w:val="o"/>
      <w:lvlJc w:val="left"/>
      <w:pPr>
        <w:ind w:left="1440" w:hanging="360"/>
      </w:pPr>
      <w:rPr>
        <w:rFonts w:ascii="Courier New" w:hAnsi="Courier New" w:hint="default"/>
      </w:rPr>
    </w:lvl>
    <w:lvl w:ilvl="2" w:tplc="8AFC8712">
      <w:start w:val="1"/>
      <w:numFmt w:val="bullet"/>
      <w:lvlText w:val=""/>
      <w:lvlJc w:val="left"/>
      <w:pPr>
        <w:ind w:left="2160" w:hanging="360"/>
      </w:pPr>
      <w:rPr>
        <w:rFonts w:ascii="Wingdings" w:hAnsi="Wingdings" w:hint="default"/>
      </w:rPr>
    </w:lvl>
    <w:lvl w:ilvl="3" w:tplc="618E20B0">
      <w:start w:val="1"/>
      <w:numFmt w:val="bullet"/>
      <w:lvlText w:val=""/>
      <w:lvlJc w:val="left"/>
      <w:pPr>
        <w:ind w:left="2880" w:hanging="360"/>
      </w:pPr>
      <w:rPr>
        <w:rFonts w:ascii="Symbol" w:hAnsi="Symbol" w:hint="default"/>
      </w:rPr>
    </w:lvl>
    <w:lvl w:ilvl="4" w:tplc="85D6C6B4">
      <w:start w:val="1"/>
      <w:numFmt w:val="bullet"/>
      <w:lvlText w:val="o"/>
      <w:lvlJc w:val="left"/>
      <w:pPr>
        <w:ind w:left="3600" w:hanging="360"/>
      </w:pPr>
      <w:rPr>
        <w:rFonts w:ascii="Courier New" w:hAnsi="Courier New" w:hint="default"/>
      </w:rPr>
    </w:lvl>
    <w:lvl w:ilvl="5" w:tplc="A4E44946">
      <w:start w:val="1"/>
      <w:numFmt w:val="bullet"/>
      <w:lvlText w:val=""/>
      <w:lvlJc w:val="left"/>
      <w:pPr>
        <w:ind w:left="4320" w:hanging="360"/>
      </w:pPr>
      <w:rPr>
        <w:rFonts w:ascii="Wingdings" w:hAnsi="Wingdings" w:hint="default"/>
      </w:rPr>
    </w:lvl>
    <w:lvl w:ilvl="6" w:tplc="7158DBBA">
      <w:start w:val="1"/>
      <w:numFmt w:val="bullet"/>
      <w:lvlText w:val=""/>
      <w:lvlJc w:val="left"/>
      <w:pPr>
        <w:ind w:left="5040" w:hanging="360"/>
      </w:pPr>
      <w:rPr>
        <w:rFonts w:ascii="Symbol" w:hAnsi="Symbol" w:hint="default"/>
      </w:rPr>
    </w:lvl>
    <w:lvl w:ilvl="7" w:tplc="3056BC2E">
      <w:start w:val="1"/>
      <w:numFmt w:val="bullet"/>
      <w:lvlText w:val="o"/>
      <w:lvlJc w:val="left"/>
      <w:pPr>
        <w:ind w:left="5760" w:hanging="360"/>
      </w:pPr>
      <w:rPr>
        <w:rFonts w:ascii="Courier New" w:hAnsi="Courier New" w:hint="default"/>
      </w:rPr>
    </w:lvl>
    <w:lvl w:ilvl="8" w:tplc="E1A623CE">
      <w:start w:val="1"/>
      <w:numFmt w:val="bullet"/>
      <w:lvlText w:val=""/>
      <w:lvlJc w:val="left"/>
      <w:pPr>
        <w:ind w:left="6480" w:hanging="360"/>
      </w:pPr>
      <w:rPr>
        <w:rFonts w:ascii="Wingdings" w:hAnsi="Wingdings"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0A49D"/>
    <w:multiLevelType w:val="hybridMultilevel"/>
    <w:tmpl w:val="6E9CD21C"/>
    <w:lvl w:ilvl="0" w:tplc="F230C20C">
      <w:start w:val="1"/>
      <w:numFmt w:val="bullet"/>
      <w:lvlText w:val=""/>
      <w:lvlJc w:val="left"/>
      <w:pPr>
        <w:ind w:left="720" w:hanging="360"/>
      </w:pPr>
      <w:rPr>
        <w:rFonts w:ascii="Symbol" w:hAnsi="Symbol" w:hint="default"/>
      </w:rPr>
    </w:lvl>
    <w:lvl w:ilvl="1" w:tplc="BCD6FBE4">
      <w:start w:val="1"/>
      <w:numFmt w:val="bullet"/>
      <w:lvlText w:val="o"/>
      <w:lvlJc w:val="left"/>
      <w:pPr>
        <w:ind w:left="1440" w:hanging="360"/>
      </w:pPr>
      <w:rPr>
        <w:rFonts w:ascii="Courier New" w:hAnsi="Courier New" w:hint="default"/>
      </w:rPr>
    </w:lvl>
    <w:lvl w:ilvl="2" w:tplc="1B9CB58E">
      <w:start w:val="1"/>
      <w:numFmt w:val="bullet"/>
      <w:lvlText w:val=""/>
      <w:lvlJc w:val="left"/>
      <w:pPr>
        <w:ind w:left="2160" w:hanging="360"/>
      </w:pPr>
      <w:rPr>
        <w:rFonts w:ascii="Wingdings" w:hAnsi="Wingdings" w:hint="default"/>
      </w:rPr>
    </w:lvl>
    <w:lvl w:ilvl="3" w:tplc="9E6E9268">
      <w:start w:val="1"/>
      <w:numFmt w:val="bullet"/>
      <w:lvlText w:val=""/>
      <w:lvlJc w:val="left"/>
      <w:pPr>
        <w:ind w:left="2880" w:hanging="360"/>
      </w:pPr>
      <w:rPr>
        <w:rFonts w:ascii="Symbol" w:hAnsi="Symbol" w:hint="default"/>
      </w:rPr>
    </w:lvl>
    <w:lvl w:ilvl="4" w:tplc="42483A86">
      <w:start w:val="1"/>
      <w:numFmt w:val="bullet"/>
      <w:lvlText w:val="o"/>
      <w:lvlJc w:val="left"/>
      <w:pPr>
        <w:ind w:left="3600" w:hanging="360"/>
      </w:pPr>
      <w:rPr>
        <w:rFonts w:ascii="Courier New" w:hAnsi="Courier New" w:hint="default"/>
      </w:rPr>
    </w:lvl>
    <w:lvl w:ilvl="5" w:tplc="782CD606">
      <w:start w:val="1"/>
      <w:numFmt w:val="bullet"/>
      <w:lvlText w:val=""/>
      <w:lvlJc w:val="left"/>
      <w:pPr>
        <w:ind w:left="4320" w:hanging="360"/>
      </w:pPr>
      <w:rPr>
        <w:rFonts w:ascii="Wingdings" w:hAnsi="Wingdings" w:hint="default"/>
      </w:rPr>
    </w:lvl>
    <w:lvl w:ilvl="6" w:tplc="1DCEB3A4">
      <w:start w:val="1"/>
      <w:numFmt w:val="bullet"/>
      <w:lvlText w:val=""/>
      <w:lvlJc w:val="left"/>
      <w:pPr>
        <w:ind w:left="5040" w:hanging="360"/>
      </w:pPr>
      <w:rPr>
        <w:rFonts w:ascii="Symbol" w:hAnsi="Symbol" w:hint="default"/>
      </w:rPr>
    </w:lvl>
    <w:lvl w:ilvl="7" w:tplc="2E6E9CE8">
      <w:start w:val="1"/>
      <w:numFmt w:val="bullet"/>
      <w:lvlText w:val="o"/>
      <w:lvlJc w:val="left"/>
      <w:pPr>
        <w:ind w:left="5760" w:hanging="360"/>
      </w:pPr>
      <w:rPr>
        <w:rFonts w:ascii="Courier New" w:hAnsi="Courier New" w:hint="default"/>
      </w:rPr>
    </w:lvl>
    <w:lvl w:ilvl="8" w:tplc="FB2A3C3C">
      <w:start w:val="1"/>
      <w:numFmt w:val="bullet"/>
      <w:lvlText w:val=""/>
      <w:lvlJc w:val="left"/>
      <w:pPr>
        <w:ind w:left="6480" w:hanging="360"/>
      </w:pPr>
      <w:rPr>
        <w:rFonts w:ascii="Wingdings" w:hAnsi="Wingdings" w:hint="default"/>
      </w:rPr>
    </w:lvl>
  </w:abstractNum>
  <w:abstractNum w:abstractNumId="1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339A682B"/>
    <w:multiLevelType w:val="multilevel"/>
    <w:tmpl w:val="4F805B16"/>
    <w:lvl w:ilvl="0">
      <w:start w:val="1"/>
      <w:numFmt w:val="decimal"/>
      <w:lvlText w:val="%1."/>
      <w:lvlJc w:val="left"/>
      <w:pPr>
        <w:tabs>
          <w:tab w:val="num" w:pos="288"/>
        </w:tabs>
        <w:ind w:left="288" w:hanging="288"/>
      </w:pPr>
      <w:rPr>
        <w:rFonts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71382F"/>
    <w:multiLevelType w:val="hybridMultilevel"/>
    <w:tmpl w:val="5F4443C4"/>
    <w:lvl w:ilvl="0" w:tplc="21A07648">
      <w:start w:val="1"/>
      <w:numFmt w:val="bullet"/>
      <w:lvlText w:val=""/>
      <w:lvlJc w:val="left"/>
      <w:pPr>
        <w:ind w:left="720" w:hanging="360"/>
      </w:pPr>
      <w:rPr>
        <w:rFonts w:ascii="Symbol" w:hAnsi="Symbol" w:hint="default"/>
      </w:rPr>
    </w:lvl>
    <w:lvl w:ilvl="1" w:tplc="088EB2B6">
      <w:start w:val="1"/>
      <w:numFmt w:val="bullet"/>
      <w:lvlText w:val="o"/>
      <w:lvlJc w:val="left"/>
      <w:pPr>
        <w:ind w:left="1440" w:hanging="360"/>
      </w:pPr>
      <w:rPr>
        <w:rFonts w:ascii="Courier New" w:hAnsi="Courier New" w:hint="default"/>
      </w:rPr>
    </w:lvl>
    <w:lvl w:ilvl="2" w:tplc="A04E5EF0">
      <w:start w:val="1"/>
      <w:numFmt w:val="bullet"/>
      <w:lvlText w:val=""/>
      <w:lvlJc w:val="left"/>
      <w:pPr>
        <w:ind w:left="2160" w:hanging="360"/>
      </w:pPr>
      <w:rPr>
        <w:rFonts w:ascii="Wingdings" w:hAnsi="Wingdings" w:hint="default"/>
      </w:rPr>
    </w:lvl>
    <w:lvl w:ilvl="3" w:tplc="791E0EA4">
      <w:start w:val="1"/>
      <w:numFmt w:val="bullet"/>
      <w:lvlText w:val=""/>
      <w:lvlJc w:val="left"/>
      <w:pPr>
        <w:ind w:left="2880" w:hanging="360"/>
      </w:pPr>
      <w:rPr>
        <w:rFonts w:ascii="Symbol" w:hAnsi="Symbol" w:hint="default"/>
      </w:rPr>
    </w:lvl>
    <w:lvl w:ilvl="4" w:tplc="1F52D8B6">
      <w:start w:val="1"/>
      <w:numFmt w:val="bullet"/>
      <w:lvlText w:val="o"/>
      <w:lvlJc w:val="left"/>
      <w:pPr>
        <w:ind w:left="3600" w:hanging="360"/>
      </w:pPr>
      <w:rPr>
        <w:rFonts w:ascii="Courier New" w:hAnsi="Courier New" w:hint="default"/>
      </w:rPr>
    </w:lvl>
    <w:lvl w:ilvl="5" w:tplc="73E0E78E">
      <w:start w:val="1"/>
      <w:numFmt w:val="bullet"/>
      <w:lvlText w:val=""/>
      <w:lvlJc w:val="left"/>
      <w:pPr>
        <w:ind w:left="4320" w:hanging="360"/>
      </w:pPr>
      <w:rPr>
        <w:rFonts w:ascii="Wingdings" w:hAnsi="Wingdings" w:hint="default"/>
      </w:rPr>
    </w:lvl>
    <w:lvl w:ilvl="6" w:tplc="BCBE7B7E">
      <w:start w:val="1"/>
      <w:numFmt w:val="bullet"/>
      <w:lvlText w:val=""/>
      <w:lvlJc w:val="left"/>
      <w:pPr>
        <w:ind w:left="5040" w:hanging="360"/>
      </w:pPr>
      <w:rPr>
        <w:rFonts w:ascii="Symbol" w:hAnsi="Symbol" w:hint="default"/>
      </w:rPr>
    </w:lvl>
    <w:lvl w:ilvl="7" w:tplc="1C88DEE2">
      <w:start w:val="1"/>
      <w:numFmt w:val="bullet"/>
      <w:lvlText w:val="o"/>
      <w:lvlJc w:val="left"/>
      <w:pPr>
        <w:ind w:left="5760" w:hanging="360"/>
      </w:pPr>
      <w:rPr>
        <w:rFonts w:ascii="Courier New" w:hAnsi="Courier New" w:hint="default"/>
      </w:rPr>
    </w:lvl>
    <w:lvl w:ilvl="8" w:tplc="1EA6334E">
      <w:start w:val="1"/>
      <w:numFmt w:val="bullet"/>
      <w:lvlText w:val=""/>
      <w:lvlJc w:val="left"/>
      <w:pPr>
        <w:ind w:left="6480" w:hanging="360"/>
      </w:pPr>
      <w:rPr>
        <w:rFonts w:ascii="Wingdings" w:hAnsi="Wingdings" w:hint="default"/>
      </w:rPr>
    </w:lvl>
  </w:abstractNum>
  <w:abstractNum w:abstractNumId="25" w15:restartNumberingAfterBreak="0">
    <w:nsid w:val="5F9D5508"/>
    <w:multiLevelType w:val="multilevel"/>
    <w:tmpl w:val="4F805B16"/>
    <w:lvl w:ilvl="0">
      <w:start w:val="1"/>
      <w:numFmt w:val="decimal"/>
      <w:lvlText w:val="%1."/>
      <w:lvlJc w:val="left"/>
      <w:pPr>
        <w:tabs>
          <w:tab w:val="num" w:pos="288"/>
        </w:tabs>
        <w:ind w:left="288" w:hanging="288"/>
      </w:pPr>
      <w:rPr>
        <w:rFonts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7"/>
  </w:num>
  <w:num w:numId="4" w16cid:durableId="1479104421">
    <w:abstractNumId w:val="18"/>
  </w:num>
  <w:num w:numId="5" w16cid:durableId="1066758610">
    <w:abstractNumId w:val="9"/>
  </w:num>
  <w:num w:numId="6" w16cid:durableId="590088686">
    <w:abstractNumId w:val="21"/>
  </w:num>
  <w:num w:numId="7" w16cid:durableId="924848298">
    <w:abstractNumId w:val="2"/>
  </w:num>
  <w:num w:numId="8" w16cid:durableId="781143302">
    <w:abstractNumId w:val="28"/>
  </w:num>
  <w:num w:numId="9" w16cid:durableId="851842906">
    <w:abstractNumId w:val="0"/>
  </w:num>
  <w:num w:numId="10" w16cid:durableId="350229811">
    <w:abstractNumId w:val="6"/>
  </w:num>
  <w:num w:numId="11" w16cid:durableId="2128309775">
    <w:abstractNumId w:val="26"/>
  </w:num>
  <w:num w:numId="12" w16cid:durableId="350029887">
    <w:abstractNumId w:val="20"/>
  </w:num>
  <w:num w:numId="13" w16cid:durableId="591670422">
    <w:abstractNumId w:val="16"/>
  </w:num>
  <w:num w:numId="14" w16cid:durableId="532691435">
    <w:abstractNumId w:val="5"/>
  </w:num>
  <w:num w:numId="15" w16cid:durableId="1268083021">
    <w:abstractNumId w:val="23"/>
  </w:num>
  <w:num w:numId="16" w16cid:durableId="1447193248">
    <w:abstractNumId w:val="15"/>
  </w:num>
  <w:num w:numId="17" w16cid:durableId="843742299">
    <w:abstractNumId w:val="19"/>
  </w:num>
  <w:num w:numId="18" w16cid:durableId="110824490">
    <w:abstractNumId w:val="4"/>
  </w:num>
  <w:num w:numId="19" w16cid:durableId="1376078544">
    <w:abstractNumId w:val="27"/>
  </w:num>
  <w:num w:numId="20" w16cid:durableId="888303389">
    <w:abstractNumId w:val="8"/>
  </w:num>
  <w:num w:numId="21" w16cid:durableId="164125617">
    <w:abstractNumId w:val="22"/>
  </w:num>
  <w:num w:numId="22" w16cid:durableId="1086926098">
    <w:abstractNumId w:val="12"/>
  </w:num>
  <w:num w:numId="23" w16cid:durableId="628172866">
    <w:abstractNumId w:val="24"/>
  </w:num>
  <w:num w:numId="24" w16cid:durableId="533226382">
    <w:abstractNumId w:val="3"/>
  </w:num>
  <w:num w:numId="25" w16cid:durableId="1710840170">
    <w:abstractNumId w:val="10"/>
  </w:num>
  <w:num w:numId="26" w16cid:durableId="802650473">
    <w:abstractNumId w:val="1"/>
  </w:num>
  <w:num w:numId="27" w16cid:durableId="1021978284">
    <w:abstractNumId w:val="13"/>
  </w:num>
  <w:num w:numId="28" w16cid:durableId="1348753157">
    <w:abstractNumId w:val="25"/>
  </w:num>
  <w:num w:numId="29" w16cid:durableId="4966993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2D6A"/>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0C73"/>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4F7C"/>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18AE"/>
    <w:rsid w:val="009C713B"/>
    <w:rsid w:val="009E4D95"/>
    <w:rsid w:val="009E7E3D"/>
    <w:rsid w:val="009F6540"/>
    <w:rsid w:val="009F68F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6047"/>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qFormat/>
    <w:rsid w:val="00242D6A"/>
    <w:pPr>
      <w:keepNext/>
      <w:numPr>
        <w:ilvl w:val="2"/>
        <w:numId w:val="27"/>
      </w:numPr>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semiHidden/>
    <w:unhideWhenUsed/>
    <w:qFormat/>
    <w:rsid w:val="00242D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IEEEAuthorAffiliation">
    <w:name w:val="IEEE Author Affiliation"/>
    <w:basedOn w:val="Normal"/>
    <w:next w:val="Normal"/>
    <w:rsid w:val="00242D6A"/>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bstractHeading">
    <w:name w:val="IEEE Abstract Heading"/>
    <w:basedOn w:val="IEEEAbtract"/>
    <w:next w:val="IEEEAbtract"/>
    <w:link w:val="IEEEAbstractHeadingChar"/>
    <w:rsid w:val="00242D6A"/>
    <w:rPr>
      <w:i/>
    </w:rPr>
  </w:style>
  <w:style w:type="character" w:customStyle="1" w:styleId="IEEEAbstractHeadingChar">
    <w:name w:val="IEEE Abstract Heading Char"/>
    <w:basedOn w:val="DefaultParagraphFont"/>
    <w:link w:val="IEEEAbstractHeading"/>
    <w:rsid w:val="00242D6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42D6A"/>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242D6A"/>
    <w:rPr>
      <w:rFonts w:ascii="Times New Roman" w:eastAsia="SimSun" w:hAnsi="Times New Roman" w:cs="Times New Roman"/>
      <w:b/>
      <w:sz w:val="18"/>
      <w:szCs w:val="24"/>
      <w:lang w:val="en-GB" w:eastAsia="en-GB"/>
    </w:rPr>
  </w:style>
  <w:style w:type="character" w:customStyle="1" w:styleId="Heading4Char">
    <w:name w:val="Heading 4 Char"/>
    <w:basedOn w:val="DefaultParagraphFont"/>
    <w:link w:val="Heading4"/>
    <w:uiPriority w:val="9"/>
    <w:semiHidden/>
    <w:rsid w:val="00242D6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242D6A"/>
    <w:rPr>
      <w:rFonts w:ascii="Arial" w:eastAsia="SimSun" w:hAnsi="Arial" w:cs="Arial"/>
      <w:b/>
      <w:bCs/>
      <w:sz w:val="26"/>
      <w:szCs w:val="26"/>
      <w:lang w:val="en-AU" w:eastAsia="zh-CN"/>
    </w:rPr>
  </w:style>
  <w:style w:type="paragraph" w:customStyle="1" w:styleId="IEEEHeading1">
    <w:name w:val="IEEE Heading 1"/>
    <w:basedOn w:val="Normal"/>
    <w:next w:val="IEEEParagraph"/>
    <w:rsid w:val="00242D6A"/>
    <w:pPr>
      <w:numPr>
        <w:numId w:val="2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IEEETableCaption">
    <w:name w:val="IEEE Table Caption"/>
    <w:basedOn w:val="Normal"/>
    <w:next w:val="IEEEParagraph"/>
    <w:rsid w:val="00242D6A"/>
    <w:pPr>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IEEEReferenceItem">
    <w:name w:val="IEEE Reference Item"/>
    <w:basedOn w:val="Normal"/>
    <w:rsid w:val="00242D6A"/>
    <w:pPr>
      <w:numPr>
        <w:numId w:val="27"/>
      </w:numPr>
      <w:adjustRightInd w:val="0"/>
      <w:snapToGrid w:val="0"/>
      <w:spacing w:after="0" w:line="240" w:lineRule="auto"/>
      <w:jc w:val="both"/>
    </w:pPr>
    <w:rPr>
      <w:rFonts w:ascii="Times New Roman" w:eastAsia="SimSun" w:hAnsi="Times New Roman"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8550/arXiv.1810.04805" TargetMode="External"/><Relationship Id="rId13" Type="http://schemas.openxmlformats.org/officeDocument/2006/relationships/hyperlink" Target="https://doi.org/10.1145/3287560.328758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i.org/10.2478/jaiscr-2021-001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4569/IJACSA.2020.011126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1-4614-3223-4_1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z.com/beginners-guide-to-seo" TargetMode="External"/><Relationship Id="rId23" Type="http://schemas.openxmlformats.org/officeDocument/2006/relationships/fontTable" Target="fontTable.xml"/><Relationship Id="rId10" Type="http://schemas.openxmlformats.org/officeDocument/2006/relationships/hyperlink" Target="https://doi.org/10.1109/ICDMW.2016.00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dn.openai.com/better-language-models/language_models_are_unsupervised_multitask_learners.pdf" TargetMode="External"/><Relationship Id="rId14" Type="http://schemas.openxmlformats.org/officeDocument/2006/relationships/hyperlink" Target="https://developers.google.com/search/docs/fundamentals/seo-starter-guide"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2571</Words>
  <Characters>14661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Smit Parmar</cp:lastModifiedBy>
  <cp:revision>3</cp:revision>
  <cp:lastPrinted>2021-02-22T14:39:00Z</cp:lastPrinted>
  <dcterms:created xsi:type="dcterms:W3CDTF">2025-03-26T08:52:00Z</dcterms:created>
  <dcterms:modified xsi:type="dcterms:W3CDTF">2025-03-26T08:53:00Z</dcterms:modified>
</cp:coreProperties>
</file>