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E47FBD" w14:textId="77777777" w:rsidR="00B054D3" w:rsidRPr="00B054D3" w:rsidRDefault="00B054D3" w:rsidP="00B054D3">
      <w:r w:rsidRPr="00B054D3">
        <w:rPr>
          <w:b/>
          <w:bCs/>
        </w:rPr>
        <w:t>Impact Assessment of the Russia-Ukraine Conflict on India's Financial Stability</w:t>
      </w:r>
    </w:p>
    <w:p w14:paraId="3C73FDDA" w14:textId="5FDDD256" w:rsidR="00C6302E" w:rsidRPr="00754689" w:rsidRDefault="00C6302E" w:rsidP="00C6302E">
      <w:pPr>
        <w:spacing w:before="100" w:beforeAutospacing="1" w:after="100" w:afterAutospacing="1" w:line="240" w:lineRule="auto"/>
        <w:jc w:val="center"/>
        <w:rPr>
          <w:rFonts w:ascii="Times New Roman" w:hAnsi="Times New Roman" w:cs="Times New Roman"/>
        </w:rPr>
      </w:pPr>
      <w:r w:rsidRPr="00754689">
        <w:rPr>
          <w:b/>
          <w:bCs/>
        </w:rPr>
        <w:t>Authors</w:t>
      </w:r>
      <w:r w:rsidRPr="00754689">
        <w:t>:</w:t>
      </w:r>
      <w:r w:rsidRPr="00754689">
        <w:br/>
      </w:r>
      <w:r w:rsidRPr="00754689">
        <w:rPr>
          <w:rFonts w:ascii="Times New Roman" w:hAnsi="Times New Roman" w:cs="Times New Roman"/>
          <w:b/>
        </w:rPr>
        <w:t xml:space="preserve">Shaikh Asif Moosa </w:t>
      </w:r>
      <w:r w:rsidRPr="00754689">
        <w:rPr>
          <w:rFonts w:ascii="Times New Roman" w:hAnsi="Times New Roman" w:cs="Times New Roman"/>
          <w:b/>
          <w:vertAlign w:val="superscript"/>
        </w:rPr>
        <w:t>1</w:t>
      </w:r>
      <w:r w:rsidRPr="00754689">
        <w:rPr>
          <w:rFonts w:ascii="Times New Roman" w:hAnsi="Times New Roman" w:cs="Times New Roman"/>
          <w:b/>
        </w:rPr>
        <w:t xml:space="preserve">, Prof. Ashok Desai </w:t>
      </w:r>
      <w:r w:rsidRPr="00754689">
        <w:rPr>
          <w:rFonts w:ascii="Times New Roman" w:hAnsi="Times New Roman" w:cs="Times New Roman"/>
          <w:b/>
          <w:vertAlign w:val="superscript"/>
        </w:rPr>
        <w:t>2</w:t>
      </w:r>
      <w:r w:rsidRPr="00754689">
        <w:rPr>
          <w:rFonts w:ascii="Times New Roman" w:hAnsi="Times New Roman" w:cs="Times New Roman"/>
          <w:b/>
        </w:rPr>
        <w:br/>
      </w:r>
      <w:r w:rsidRPr="00754689">
        <w:rPr>
          <w:rFonts w:ascii="Times New Roman" w:hAnsi="Times New Roman" w:cs="Times New Roman"/>
          <w:vertAlign w:val="superscript"/>
        </w:rPr>
        <w:t>1</w:t>
      </w:r>
      <w:r w:rsidRPr="00754689">
        <w:rPr>
          <w:rFonts w:ascii="Times New Roman" w:hAnsi="Times New Roman" w:cs="Times New Roman"/>
        </w:rPr>
        <w:t xml:space="preserve">Student of Master of Management Studies, </w:t>
      </w:r>
      <w:proofErr w:type="spellStart"/>
      <w:r w:rsidRPr="00754689">
        <w:rPr>
          <w:rFonts w:ascii="Times New Roman" w:hAnsi="Times New Roman" w:cs="Times New Roman"/>
        </w:rPr>
        <w:t>Alamuri</w:t>
      </w:r>
      <w:proofErr w:type="spellEnd"/>
      <w:r w:rsidRPr="00754689">
        <w:rPr>
          <w:rFonts w:ascii="Times New Roman" w:hAnsi="Times New Roman" w:cs="Times New Roman"/>
        </w:rPr>
        <w:t xml:space="preserve"> Ratnamala Institute of Engineering and Technology, Mumbai University, mailto:shaikhasif99024@gmail.com</w:t>
      </w:r>
    </w:p>
    <w:p w14:paraId="48DE6172" w14:textId="77777777" w:rsidR="00C6302E" w:rsidRPr="00754689" w:rsidRDefault="00C6302E" w:rsidP="00C6302E">
      <w:pPr>
        <w:spacing w:before="100" w:beforeAutospacing="1" w:after="100" w:afterAutospacing="1" w:line="240" w:lineRule="auto"/>
        <w:jc w:val="center"/>
        <w:rPr>
          <w:rFonts w:ascii="Times New Roman" w:hAnsi="Times New Roman" w:cs="Times New Roman"/>
        </w:rPr>
      </w:pPr>
      <w:r w:rsidRPr="00754689">
        <w:rPr>
          <w:rFonts w:ascii="Times New Roman" w:hAnsi="Times New Roman" w:cs="Times New Roman"/>
        </w:rPr>
        <w:br/>
      </w:r>
      <w:r w:rsidRPr="00754689">
        <w:rPr>
          <w:rFonts w:ascii="Times New Roman" w:hAnsi="Times New Roman" w:cs="Times New Roman"/>
          <w:vertAlign w:val="superscript"/>
        </w:rPr>
        <w:t>2</w:t>
      </w:r>
      <w:r w:rsidRPr="00754689">
        <w:rPr>
          <w:rFonts w:ascii="Times New Roman" w:hAnsi="Times New Roman" w:cs="Times New Roman"/>
        </w:rPr>
        <w:t xml:space="preserve">Assistant Professor, MMS Department, </w:t>
      </w:r>
      <w:proofErr w:type="spellStart"/>
      <w:r w:rsidRPr="00754689">
        <w:rPr>
          <w:rFonts w:ascii="Times New Roman" w:hAnsi="Times New Roman" w:cs="Times New Roman"/>
        </w:rPr>
        <w:t>Alamuri</w:t>
      </w:r>
      <w:proofErr w:type="spellEnd"/>
      <w:r w:rsidRPr="00754689">
        <w:rPr>
          <w:rFonts w:ascii="Times New Roman" w:hAnsi="Times New Roman" w:cs="Times New Roman"/>
        </w:rPr>
        <w:t xml:space="preserve"> Ratnamala Institute of Engineering and Technology University of Mumbai mmsho.armiet@gmail.com</w:t>
      </w:r>
    </w:p>
    <w:p w14:paraId="679CEC21" w14:textId="77777777" w:rsidR="00B054D3" w:rsidRPr="00B054D3" w:rsidRDefault="00B054D3" w:rsidP="00B054D3">
      <w:r w:rsidRPr="00B054D3">
        <w:rPr>
          <w:b/>
          <w:bCs/>
        </w:rPr>
        <w:t>Abstract</w:t>
      </w:r>
      <w:r w:rsidRPr="00B054D3">
        <w:br/>
        <w:t xml:space="preserve">The Russia-Ukraine conflict has had far-reaching consequences on the global economy, including significant impacts on India’s financial stability. The war has disrupted global trade, increased commodity prices, and led to inflationary pressures, affecting India’s foreign exchange reserves, trade balance, and capital markets. This study examines the economic repercussions of the conflict, </w:t>
      </w:r>
      <w:proofErr w:type="spellStart"/>
      <w:r w:rsidRPr="00B054D3">
        <w:t>analyzing</w:t>
      </w:r>
      <w:proofErr w:type="spellEnd"/>
      <w:r w:rsidRPr="00B054D3">
        <w:t xml:space="preserve"> its effects on India's stock markets, currency fluctuations, energy prices, and inflation. The research highlights key vulnerabilities in India's financial system and explores policy measures to mitigate the crisis’s adverse effects. The findings provide insights into how geopolitical tensions can influence financial stability and economic resilience.</w:t>
      </w:r>
    </w:p>
    <w:p w14:paraId="0A1BA37B" w14:textId="77777777" w:rsidR="00B054D3" w:rsidRPr="00B054D3" w:rsidRDefault="00B054D3" w:rsidP="00B054D3">
      <w:r w:rsidRPr="00B054D3">
        <w:rPr>
          <w:b/>
          <w:bCs/>
        </w:rPr>
        <w:t>Keywords</w:t>
      </w:r>
      <w:r w:rsidRPr="00B054D3">
        <w:t>—Russia-Ukraine Conflict, Financial Stability, Indian Economy, Inflation, Stock Markets, Geopolitical Risks</w:t>
      </w:r>
    </w:p>
    <w:p w14:paraId="615B51F7" w14:textId="77777777" w:rsidR="00B054D3" w:rsidRPr="00B054D3" w:rsidRDefault="00000000" w:rsidP="00B054D3">
      <w:r>
        <w:pict w14:anchorId="6CC4A509">
          <v:rect id="_x0000_i1025" style="width:0;height:1.5pt" o:hralign="center" o:hrstd="t" o:hr="t" fillcolor="#a0a0a0" stroked="f"/>
        </w:pict>
      </w:r>
    </w:p>
    <w:p w14:paraId="7488F62F" w14:textId="77777777" w:rsidR="00A316BE" w:rsidRDefault="00A316BE" w:rsidP="00A316BE">
      <w:r>
        <w:t>I. INTRODUCTION</w:t>
      </w:r>
    </w:p>
    <w:p w14:paraId="4559684D" w14:textId="77777777" w:rsidR="00A316BE" w:rsidRDefault="00A316BE" w:rsidP="00A316BE">
      <w:r>
        <w:t>The Russia-Ukraine war, which started in early 2022, has introduced on immoderate economic disruptions global. As worldwide deliver chains had been impacted and power fees surged, economies relying on oil imports, which incorporates India, confronted economic instability. The war delivered about inflationary inclinations, forex fluctuations, and market volatility, affecting numerous sectors of the Indian monetary device.</w:t>
      </w:r>
    </w:p>
    <w:p w14:paraId="12033C4D" w14:textId="77777777" w:rsidR="00A316BE" w:rsidRDefault="00A316BE" w:rsidP="00A316BE">
      <w:r>
        <w:t xml:space="preserve">This test objectives to evaluate how the continuing geopolitical disaster has triggered India’s financial landscape. By </w:t>
      </w:r>
      <w:proofErr w:type="spellStart"/>
      <w:r>
        <w:t>analyzing</w:t>
      </w:r>
      <w:proofErr w:type="spellEnd"/>
      <w:r>
        <w:t xml:space="preserve"> the war’s effect on change, inventory markets, inflation, and insurance measures, the studies </w:t>
      </w:r>
      <w:proofErr w:type="gramStart"/>
      <w:r>
        <w:t>seeks</w:t>
      </w:r>
      <w:proofErr w:type="gramEnd"/>
      <w:r>
        <w:t xml:space="preserve"> to provide a complete knowledge of India’s monetary resilience in the face of worldwide uncertainty.</w:t>
      </w:r>
    </w:p>
    <w:p w14:paraId="212CFFC9" w14:textId="77777777" w:rsidR="00A316BE" w:rsidRDefault="00A316BE" w:rsidP="00A316BE">
      <w:r>
        <w:t>II. GLOBAL ECONOMIC IMPACT OF THE CONFLICT</w:t>
      </w:r>
    </w:p>
    <w:p w14:paraId="565D8322" w14:textId="77777777" w:rsidR="00A316BE" w:rsidRDefault="00A316BE" w:rsidP="00A316BE">
      <w:r>
        <w:t xml:space="preserve">The Russia-Ukraine struggle has delivered about worldwide monetary turmoil, especially in the areas of energy, agriculture, and economic markets. Crude oil expenses skyrocketed as sanctions on Russia disrupted international power materials. The conflict moreover affected agricultural exports, maximum important to meals shortages and charge inflation global. As a save you give up quit result, treasured banks, which encompass the Reserve Bank of India (RBI), needed to </w:t>
      </w:r>
      <w:proofErr w:type="spellStart"/>
      <w:r>
        <w:t>placed</w:t>
      </w:r>
      <w:proofErr w:type="spellEnd"/>
      <w:r>
        <w:t xml:space="preserve"> into effect economic insurance measures to counteract inflationary pressures.</w:t>
      </w:r>
    </w:p>
    <w:p w14:paraId="5C7C8345" w14:textId="77777777" w:rsidR="00A316BE" w:rsidRDefault="00A316BE" w:rsidP="00A316BE">
      <w:r>
        <w:t xml:space="preserve">The geopolitical catastrophe additionally added on multiplied investor uncertainty, resulting in capital outflows from growing markets. India witnessed fluctuations in foreign places direct funding (FDI) and foreign places portfolio investments (FPI), impacting the rupee’s stability. Understanding </w:t>
      </w:r>
      <w:r>
        <w:lastRenderedPageBreak/>
        <w:t>the ones macroeconomic outcomes is crucial to formulating financial techniques to resist outside shocks.</w:t>
      </w:r>
    </w:p>
    <w:p w14:paraId="2FC4D8B1" w14:textId="77777777" w:rsidR="00A316BE" w:rsidRDefault="00A316BE" w:rsidP="00A316BE">
      <w:r>
        <w:t>III. IMPACT ON INDIA’S FINANCIAL STABILITY</w:t>
      </w:r>
    </w:p>
    <w:p w14:paraId="2DB9C3FC" w14:textId="77777777" w:rsidR="00A316BE" w:rsidRDefault="00A316BE" w:rsidP="00A316BE">
      <w:r>
        <w:t>India’s economic vicinity has been drastically suffering from the Russia-Ukraine struggle, specifically in the following areas:</w:t>
      </w:r>
    </w:p>
    <w:p w14:paraId="4AA0718A" w14:textId="77777777" w:rsidR="00A316BE" w:rsidRDefault="00A316BE" w:rsidP="00A316BE">
      <w:r>
        <w:t>1. Stock Market Volatility</w:t>
      </w:r>
    </w:p>
    <w:p w14:paraId="0830908E" w14:textId="77777777" w:rsidR="00A316BE" w:rsidRDefault="00A316BE" w:rsidP="00A316BE">
      <w:r>
        <w:t>The struggle introduced on panic selling in international markets, essential to sharp declines in stock indices. The Bombay Stock Exchange (BSE) and National Stock Exchange (NSE) witnessed fluctuations as remote places institutional customers (FIIs) pulled out capital because of extended threat belief. Sectors collectively with IT, production, and power observed immediately stock charge adjustments, reflecting the marketplace’s reaction to geopolitical instability.</w:t>
      </w:r>
    </w:p>
    <w:p w14:paraId="4A264DC2" w14:textId="77777777" w:rsidR="00A316BE" w:rsidRDefault="00A316BE" w:rsidP="00A316BE">
      <w:r>
        <w:t>2. Currency Depreciation</w:t>
      </w:r>
    </w:p>
    <w:p w14:paraId="3A81F1D4" w14:textId="77777777" w:rsidR="00A316BE" w:rsidRDefault="00A316BE" w:rsidP="00A316BE">
      <w:r>
        <w:t xml:space="preserve">The Indian rupee confronted depreciation pressures due to growing crude oil import fees and capital outflows. The exchange price in the direction of </w:t>
      </w:r>
      <w:proofErr w:type="spellStart"/>
      <w:r>
        <w:t>america</w:t>
      </w:r>
      <w:proofErr w:type="spellEnd"/>
      <w:r>
        <w:t xml:space="preserve"> dollar weakened, impacting alternate balances and developing the charge of imported devices. The RBI intervened in the foreign exchange market to stabilize the rupee and control inflationary dangers.</w:t>
      </w:r>
    </w:p>
    <w:p w14:paraId="26273081" w14:textId="61BD9FEA" w:rsidR="00A316BE" w:rsidRDefault="00A316BE" w:rsidP="00A316BE">
      <w:r>
        <w:t>3</w:t>
      </w:r>
      <w:r>
        <w:t>. Rising Inflation</w:t>
      </w:r>
    </w:p>
    <w:p w14:paraId="487C7A36" w14:textId="77777777" w:rsidR="00A316BE" w:rsidRDefault="00A316BE" w:rsidP="00A316BE">
      <w:r>
        <w:t>Global supply chain disruptions brought approximately better charges for essential commodities at the element of crude oil, natural gasoline, and wheat. India, being a number one importer of strength belongings, confronted extended fuel costs, which in flip drove inflation at some point of multiple sectors, collectively with transportation, production, and customer gadgets.</w:t>
      </w:r>
    </w:p>
    <w:p w14:paraId="6A69500B" w14:textId="7AB4F487" w:rsidR="00A316BE" w:rsidRDefault="00A316BE" w:rsidP="00A316BE">
      <w:r>
        <w:t>4</w:t>
      </w:r>
      <w:r>
        <w:t>. Trade Deficit and Foreign Reserves</w:t>
      </w:r>
    </w:p>
    <w:p w14:paraId="65309B72" w14:textId="77777777" w:rsidR="00A316BE" w:rsidRDefault="00A316BE" w:rsidP="00A316BE">
      <w:r>
        <w:t xml:space="preserve">India’s exchange deficit widened due to better import bills. The growing rate of crude oil and gas induced a decline in foreign exchange reserves as </w:t>
      </w:r>
      <w:proofErr w:type="spellStart"/>
      <w:r>
        <w:t>america</w:t>
      </w:r>
      <w:proofErr w:type="spellEnd"/>
      <w:r>
        <w:t xml:space="preserve"> needed to spend greater on imports. While the authorities sought opportunity companies to diversify strength imports, the quick-time period impact have become a pressure on India’s trade stability.</w:t>
      </w:r>
    </w:p>
    <w:p w14:paraId="14C8625F" w14:textId="77777777" w:rsidR="00A316BE" w:rsidRDefault="00A316BE" w:rsidP="00A316BE">
      <w:r>
        <w:t>IV. POLICY RESPONSES BY THE INDIAN GOVERNMENT</w:t>
      </w:r>
    </w:p>
    <w:p w14:paraId="667296F3" w14:textId="77777777" w:rsidR="00A316BE" w:rsidRDefault="00A316BE" w:rsidP="00A316BE">
      <w:r>
        <w:t>To mitigate the harmful results of the conflict, the Indian authorities and the Reserve Bank of India finished numerous monetary measures:</w:t>
      </w:r>
    </w:p>
    <w:p w14:paraId="5515CA35" w14:textId="18707667" w:rsidR="00A316BE" w:rsidRDefault="00A316BE" w:rsidP="00A316BE">
      <w:r>
        <w:t>•Fuel Price Adjustments: Reduction in excise obligation on gasoline to ease inflationary pressure on clients.</w:t>
      </w:r>
    </w:p>
    <w:p w14:paraId="3FFB3C9A" w14:textId="6101ADAB" w:rsidR="00A316BE" w:rsidRDefault="00A316BE" w:rsidP="00A316BE">
      <w:r>
        <w:t>•Diversification of Oil Imports: Increased energy partnerships with Middle Eastern and African international locations to lessen dependence on Russian crude oil.</w:t>
      </w:r>
    </w:p>
    <w:p w14:paraId="2450C89F" w14:textId="28DA7D32" w:rsidR="00A316BE" w:rsidRDefault="00A316BE" w:rsidP="00A316BE">
      <w:r>
        <w:t>•Monetary Policy Tightening: The RBI accelerated interest charges to reduce inflation and stabilize the forex.</w:t>
      </w:r>
    </w:p>
    <w:p w14:paraId="4A2D4C16" w14:textId="5864A9FF" w:rsidR="00A316BE" w:rsidRDefault="00A316BE" w:rsidP="00A316BE">
      <w:r>
        <w:t>•Export Promotion Initiatives: Encouraging home industries to beautify exports and counterbalance trade deficits.</w:t>
      </w:r>
    </w:p>
    <w:p w14:paraId="46CCB70B" w14:textId="77777777" w:rsidR="00A316BE" w:rsidRDefault="00A316BE" w:rsidP="00A316BE">
      <w:r>
        <w:lastRenderedPageBreak/>
        <w:t>These techniques helped cushion the right now monetary impact and ensured monetary stability ultimately.</w:t>
      </w:r>
    </w:p>
    <w:p w14:paraId="3696ECAD" w14:textId="77777777" w:rsidR="00A316BE" w:rsidRDefault="00A316BE" w:rsidP="00A316BE">
      <w:r>
        <w:t>V. LONG-TERM IMPLICATIONS FOR THE INDIAN ECONOMY</w:t>
      </w:r>
    </w:p>
    <w:p w14:paraId="57026DDB" w14:textId="77777777" w:rsidR="00A316BE" w:rsidRDefault="00A316BE" w:rsidP="00A316BE">
      <w:r>
        <w:t>While the fast-term consequences of the war have been difficult, India has tailored to the modern international economic surroundings. Some key extended-term implications encompass:</w:t>
      </w:r>
    </w:p>
    <w:p w14:paraId="133D4F91" w14:textId="3ACFFE89" w:rsidR="00A316BE" w:rsidRDefault="00A316BE" w:rsidP="00A316BE">
      <w:r>
        <w:t>•Strengthening Energy Security: India is making an investment in renewable energy duties and securing prolonged-term supply agreements to lessen dependency on unstable international markets.</w:t>
      </w:r>
    </w:p>
    <w:p w14:paraId="32221B75" w14:textId="05AF8D65" w:rsidR="00A316BE" w:rsidRDefault="00A316BE" w:rsidP="00A316BE">
      <w:r>
        <w:t>•Diversifying Trade Partners: Efforts to installation stronger trade relationships with global locations outside the struggle-affected regions are anticipated to stabilize imports and exports.</w:t>
      </w:r>
    </w:p>
    <w:p w14:paraId="618430AB" w14:textId="03203575" w:rsidR="00A316BE" w:rsidRDefault="00A316BE" w:rsidP="00A316BE">
      <w:r>
        <w:t xml:space="preserve">•Boosting Domestic Manufacturing: The </w:t>
      </w:r>
      <w:proofErr w:type="spellStart"/>
      <w:r>
        <w:t>authorities’s</w:t>
      </w:r>
      <w:proofErr w:type="spellEnd"/>
      <w:r>
        <w:t xml:space="preserve"> push for self-reliance beneath the ‘</w:t>
      </w:r>
      <w:proofErr w:type="spellStart"/>
      <w:r>
        <w:t>Atmanirbhar</w:t>
      </w:r>
      <w:proofErr w:type="spellEnd"/>
      <w:r>
        <w:t xml:space="preserve"> Bharat’ initiative desires to reduce dependence on imported gadgets and decorate the Indian monetary gadget in the route of destiny international disruptions.</w:t>
      </w:r>
    </w:p>
    <w:p w14:paraId="274BEFCE" w14:textId="77777777" w:rsidR="00A316BE" w:rsidRDefault="00A316BE" w:rsidP="00A316BE">
      <w:r>
        <w:t>VI. OBJECTIVES OF THE STUDY</w:t>
      </w:r>
    </w:p>
    <w:p w14:paraId="273B89F4" w14:textId="4A56E872" w:rsidR="00A316BE" w:rsidRDefault="00A316BE" w:rsidP="00A316BE">
      <w:r>
        <w:t>1.To check the financial effect of the Russia-Ukraine battle on India’s economic balance.</w:t>
      </w:r>
    </w:p>
    <w:p w14:paraId="3228207F" w14:textId="74A3C8AF" w:rsidR="00A316BE" w:rsidRDefault="00A316BE" w:rsidP="00A316BE">
      <w:r>
        <w:t>2.To take a look at modifications in stock markets, foreign exchange costs, and inflation dispositions.</w:t>
      </w:r>
    </w:p>
    <w:p w14:paraId="48736D38" w14:textId="03CD4384" w:rsidR="00A316BE" w:rsidRDefault="00A316BE" w:rsidP="00A316BE">
      <w:r>
        <w:t>3</w:t>
      </w:r>
      <w:r>
        <w:t>.To have a examine government rules and techniques in reaction to the disaster.</w:t>
      </w:r>
    </w:p>
    <w:p w14:paraId="0F31E952" w14:textId="79EFE912" w:rsidR="00A316BE" w:rsidRDefault="00A316BE" w:rsidP="00A316BE">
      <w:r>
        <w:t>4</w:t>
      </w:r>
      <w:r>
        <w:t xml:space="preserve">.To pick out </w:t>
      </w:r>
      <w:proofErr w:type="spellStart"/>
      <w:r>
        <w:t>out</w:t>
      </w:r>
      <w:proofErr w:type="spellEnd"/>
      <w:r>
        <w:t xml:space="preserve"> prolonged-time period monetary implications and future increase possibilities.</w:t>
      </w:r>
    </w:p>
    <w:p w14:paraId="08D09874" w14:textId="77777777" w:rsidR="00A316BE" w:rsidRDefault="00A316BE" w:rsidP="00A316BE">
      <w:r>
        <w:t>VII. SCOPE OF THE STUDY</w:t>
      </w:r>
    </w:p>
    <w:p w14:paraId="45754D51" w14:textId="77777777" w:rsidR="00A316BE" w:rsidRDefault="00A316BE" w:rsidP="00A316BE">
      <w:r>
        <w:t xml:space="preserve">This </w:t>
      </w:r>
      <w:proofErr w:type="gramStart"/>
      <w:r>
        <w:t>have</w:t>
      </w:r>
      <w:proofErr w:type="gramEnd"/>
      <w:r>
        <w:t xml:space="preserve"> a take a look at makes a speciality of India’s financial location and macroeconomic symptoms and signs laid low with the Russia-Ukraine war. It examines worldwide economic inclinations, India’s exchange dependencies, stock market fluctuations, and government suggestions to mitigate dangers. The research gives insights for policymakers, purchasers, and companies navigating geopolitical uncertainties.</w:t>
      </w:r>
    </w:p>
    <w:p w14:paraId="4023F897" w14:textId="77777777" w:rsidR="00A316BE" w:rsidRDefault="00A316BE" w:rsidP="00A316BE">
      <w:r>
        <w:t>VIII. CONCLUSION</w:t>
      </w:r>
    </w:p>
    <w:p w14:paraId="3F047C5E" w14:textId="77777777" w:rsidR="00A316BE" w:rsidRDefault="00A316BE" w:rsidP="00A316BE">
      <w:r>
        <w:t>The Russia-Ukraine struggle has posed huge economic stressful conditions for India, affecting change balances, inflation, and financial markets. However, through strategic coverage interventions, India has managed to stabilize its financial device and reduce vulnerabilities. While brief-term disruptions have been inevitable, prolonged-time period reforms in power safety, trade diversification, and manufacturing will red meat up India’s monetary resilience. By adapting to international shifts and reinforcing economic basics, India can mitigate dangers related to destiny geopolitical crises and hold monetary balance.</w:t>
      </w:r>
    </w:p>
    <w:p w14:paraId="2A23EEE0" w14:textId="77777777" w:rsidR="00A316BE" w:rsidRDefault="00A316BE" w:rsidP="00A316BE">
      <w:r>
        <w:t>________________________________________</w:t>
      </w:r>
    </w:p>
    <w:p w14:paraId="3F8FE137" w14:textId="77777777" w:rsidR="00A316BE" w:rsidRDefault="00A316BE" w:rsidP="00A316BE">
      <w:r>
        <w:t>REFERENCES</w:t>
      </w:r>
    </w:p>
    <w:p w14:paraId="0DBFCCA8" w14:textId="2D7B1BDF" w:rsidR="00A316BE" w:rsidRDefault="00A316BE" w:rsidP="00A316BE">
      <w:r>
        <w:t>1.Reserve Bank of India (2023). Economic Policy Report on Inflation and Currency Stability.</w:t>
      </w:r>
    </w:p>
    <w:p w14:paraId="121AFC10" w14:textId="66E8F44E" w:rsidR="00A316BE" w:rsidRDefault="00A316BE" w:rsidP="00A316BE">
      <w:r>
        <w:t>2.World Bank (2023). Global Financial Stability in Times of Conflict.</w:t>
      </w:r>
    </w:p>
    <w:p w14:paraId="304499AD" w14:textId="186B097F" w:rsidR="00A316BE" w:rsidRDefault="00A316BE" w:rsidP="00A316BE">
      <w:r>
        <w:t>3</w:t>
      </w:r>
      <w:r>
        <w:t>.McKinsey &amp; Company (2023). Impact of Geopolitical Risks on Emerging Markets.</w:t>
      </w:r>
    </w:p>
    <w:p w14:paraId="52C84D99" w14:textId="5D580B67" w:rsidR="00A316BE" w:rsidRDefault="00A316BE" w:rsidP="00A316BE">
      <w:r>
        <w:lastRenderedPageBreak/>
        <w:t>4.Bloomberg (2023). Stock Market Reactions to the Russia-Ukraine War.</w:t>
      </w:r>
    </w:p>
    <w:p w14:paraId="3EEF82BD" w14:textId="21B403DE" w:rsidR="00C650EC" w:rsidRPr="00A316BE" w:rsidRDefault="00A316BE" w:rsidP="00A316BE">
      <w:r>
        <w:t>5</w:t>
      </w:r>
      <w:r>
        <w:t>.Ministry of Finance, Government of India (2023). Trade Balance and Economic Policies Amid Global Crisis.</w:t>
      </w:r>
    </w:p>
    <w:sectPr w:rsidR="00C650EC" w:rsidRPr="00A316B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D21AE4"/>
    <w:multiLevelType w:val="multilevel"/>
    <w:tmpl w:val="BCF46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4D17CD3"/>
    <w:multiLevelType w:val="multilevel"/>
    <w:tmpl w:val="04BCE6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4E14AA9"/>
    <w:multiLevelType w:val="multilevel"/>
    <w:tmpl w:val="DE12E2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AF75999"/>
    <w:multiLevelType w:val="multilevel"/>
    <w:tmpl w:val="FD289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45727233">
    <w:abstractNumId w:val="3"/>
  </w:num>
  <w:num w:numId="2" w16cid:durableId="1688943834">
    <w:abstractNumId w:val="0"/>
  </w:num>
  <w:num w:numId="3" w16cid:durableId="1356273604">
    <w:abstractNumId w:val="1"/>
  </w:num>
  <w:num w:numId="4" w16cid:durableId="2179384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54D3"/>
    <w:rsid w:val="005D0A4F"/>
    <w:rsid w:val="00754689"/>
    <w:rsid w:val="007C7588"/>
    <w:rsid w:val="00A316BE"/>
    <w:rsid w:val="00B054D3"/>
    <w:rsid w:val="00B77715"/>
    <w:rsid w:val="00C6302E"/>
    <w:rsid w:val="00C650EC"/>
    <w:rsid w:val="00CB772A"/>
    <w:rsid w:val="00D66803"/>
    <w:rsid w:val="00EB7313"/>
    <w:rsid w:val="00F01A2C"/>
  </w:rsids>
  <m:mathPr>
    <m:mathFont m:val="Cambria Math"/>
    <m:brkBin m:val="before"/>
    <m:brkBinSub m:val="--"/>
    <m:smallFrac m:val="0"/>
    <m:dispDef/>
    <m:lMargin m:val="0"/>
    <m:rMargin m:val="0"/>
    <m:defJc m:val="centerGroup"/>
    <m:wrapIndent m:val="1440"/>
    <m:intLim m:val="subSup"/>
    <m:naryLim m:val="undOvr"/>
  </m:mathPr>
  <w:themeFontLang w:val="en-IN" w:bidi="mr-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CE34C8"/>
  <w15:chartTrackingRefBased/>
  <w15:docId w15:val="{D29F71F8-6AD1-42BC-9CCA-D15A6ADC7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054D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B054D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B054D3"/>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B054D3"/>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B054D3"/>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B054D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054D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054D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054D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054D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B054D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B054D3"/>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B054D3"/>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B054D3"/>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B054D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054D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054D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054D3"/>
    <w:rPr>
      <w:rFonts w:eastAsiaTheme="majorEastAsia" w:cstheme="majorBidi"/>
      <w:color w:val="272727" w:themeColor="text1" w:themeTint="D8"/>
    </w:rPr>
  </w:style>
  <w:style w:type="paragraph" w:styleId="Title">
    <w:name w:val="Title"/>
    <w:basedOn w:val="Normal"/>
    <w:next w:val="Normal"/>
    <w:link w:val="TitleChar"/>
    <w:uiPriority w:val="10"/>
    <w:qFormat/>
    <w:rsid w:val="00B054D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054D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054D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054D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054D3"/>
    <w:pPr>
      <w:spacing w:before="160"/>
      <w:jc w:val="center"/>
    </w:pPr>
    <w:rPr>
      <w:i/>
      <w:iCs/>
      <w:color w:val="404040" w:themeColor="text1" w:themeTint="BF"/>
    </w:rPr>
  </w:style>
  <w:style w:type="character" w:customStyle="1" w:styleId="QuoteChar">
    <w:name w:val="Quote Char"/>
    <w:basedOn w:val="DefaultParagraphFont"/>
    <w:link w:val="Quote"/>
    <w:uiPriority w:val="29"/>
    <w:rsid w:val="00B054D3"/>
    <w:rPr>
      <w:i/>
      <w:iCs/>
      <w:color w:val="404040" w:themeColor="text1" w:themeTint="BF"/>
    </w:rPr>
  </w:style>
  <w:style w:type="paragraph" w:styleId="ListParagraph">
    <w:name w:val="List Paragraph"/>
    <w:basedOn w:val="Normal"/>
    <w:uiPriority w:val="34"/>
    <w:qFormat/>
    <w:rsid w:val="00B054D3"/>
    <w:pPr>
      <w:ind w:left="720"/>
      <w:contextualSpacing/>
    </w:pPr>
  </w:style>
  <w:style w:type="character" w:styleId="IntenseEmphasis">
    <w:name w:val="Intense Emphasis"/>
    <w:basedOn w:val="DefaultParagraphFont"/>
    <w:uiPriority w:val="21"/>
    <w:qFormat/>
    <w:rsid w:val="00B054D3"/>
    <w:rPr>
      <w:i/>
      <w:iCs/>
      <w:color w:val="2F5496" w:themeColor="accent1" w:themeShade="BF"/>
    </w:rPr>
  </w:style>
  <w:style w:type="paragraph" w:styleId="IntenseQuote">
    <w:name w:val="Intense Quote"/>
    <w:basedOn w:val="Normal"/>
    <w:next w:val="Normal"/>
    <w:link w:val="IntenseQuoteChar"/>
    <w:uiPriority w:val="30"/>
    <w:qFormat/>
    <w:rsid w:val="00B054D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B054D3"/>
    <w:rPr>
      <w:i/>
      <w:iCs/>
      <w:color w:val="2F5496" w:themeColor="accent1" w:themeShade="BF"/>
    </w:rPr>
  </w:style>
  <w:style w:type="character" w:styleId="IntenseReference">
    <w:name w:val="Intense Reference"/>
    <w:basedOn w:val="DefaultParagraphFont"/>
    <w:uiPriority w:val="32"/>
    <w:qFormat/>
    <w:rsid w:val="00B054D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3999824">
      <w:bodyDiv w:val="1"/>
      <w:marLeft w:val="0"/>
      <w:marRight w:val="0"/>
      <w:marTop w:val="0"/>
      <w:marBottom w:val="0"/>
      <w:divBdr>
        <w:top w:val="none" w:sz="0" w:space="0" w:color="auto"/>
        <w:left w:val="none" w:sz="0" w:space="0" w:color="auto"/>
        <w:bottom w:val="none" w:sz="0" w:space="0" w:color="auto"/>
        <w:right w:val="none" w:sz="0" w:space="0" w:color="auto"/>
      </w:divBdr>
      <w:divsChild>
        <w:div w:id="1918711923">
          <w:marLeft w:val="0"/>
          <w:marRight w:val="0"/>
          <w:marTop w:val="0"/>
          <w:marBottom w:val="0"/>
          <w:divBdr>
            <w:top w:val="none" w:sz="0" w:space="0" w:color="auto"/>
            <w:left w:val="none" w:sz="0" w:space="0" w:color="auto"/>
            <w:bottom w:val="none" w:sz="0" w:space="0" w:color="auto"/>
            <w:right w:val="none" w:sz="0" w:space="0" w:color="auto"/>
          </w:divBdr>
        </w:div>
        <w:div w:id="1695694760">
          <w:marLeft w:val="0"/>
          <w:marRight w:val="0"/>
          <w:marTop w:val="0"/>
          <w:marBottom w:val="0"/>
          <w:divBdr>
            <w:top w:val="none" w:sz="0" w:space="0" w:color="auto"/>
            <w:left w:val="none" w:sz="0" w:space="0" w:color="auto"/>
            <w:bottom w:val="none" w:sz="0" w:space="0" w:color="auto"/>
            <w:right w:val="none" w:sz="0" w:space="0" w:color="auto"/>
          </w:divBdr>
        </w:div>
      </w:divsChild>
    </w:div>
    <w:div w:id="1934514598">
      <w:bodyDiv w:val="1"/>
      <w:marLeft w:val="0"/>
      <w:marRight w:val="0"/>
      <w:marTop w:val="0"/>
      <w:marBottom w:val="0"/>
      <w:divBdr>
        <w:top w:val="none" w:sz="0" w:space="0" w:color="auto"/>
        <w:left w:val="none" w:sz="0" w:space="0" w:color="auto"/>
        <w:bottom w:val="none" w:sz="0" w:space="0" w:color="auto"/>
        <w:right w:val="none" w:sz="0" w:space="0" w:color="auto"/>
      </w:divBdr>
      <w:divsChild>
        <w:div w:id="770780499">
          <w:marLeft w:val="0"/>
          <w:marRight w:val="0"/>
          <w:marTop w:val="0"/>
          <w:marBottom w:val="0"/>
          <w:divBdr>
            <w:top w:val="none" w:sz="0" w:space="0" w:color="auto"/>
            <w:left w:val="none" w:sz="0" w:space="0" w:color="auto"/>
            <w:bottom w:val="none" w:sz="0" w:space="0" w:color="auto"/>
            <w:right w:val="none" w:sz="0" w:space="0" w:color="auto"/>
          </w:divBdr>
        </w:div>
        <w:div w:id="5756692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4</Pages>
  <Words>1130</Words>
  <Characters>7397</Characters>
  <Application>Microsoft Office Word</Application>
  <DocSecurity>0</DocSecurity>
  <Lines>117</Lines>
  <Paragraphs>49</Paragraphs>
  <ScaleCrop>false</ScaleCrop>
  <Company/>
  <LinksUpToDate>false</LinksUpToDate>
  <CharactersWithSpaces>8478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MANISH SANGALE</dc:creator>
  <cp:keywords/>
  <dc:description/>
  <cp:lastModifiedBy>MANISH SANGALE</cp:lastModifiedBy>
  <cp:revision>7</cp:revision>
  <dcterms:created xsi:type="dcterms:W3CDTF">2025-02-24T08:22:00Z</dcterms:created>
  <dcterms:modified xsi:type="dcterms:W3CDTF">2025-03-25T14:57:00Z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eb81c703-bbdb-4cef-ae14-e4b3f4156f7f</vt:lpwstr>
  </property>
</Properties>
</file>