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36"/>
          <w:szCs w:val="36"/>
        </w:rPr>
      </w:pPr>
      <w:r>
        <w:rPr>
          <w:b/>
          <w:bCs/>
          <w:sz w:val="36"/>
          <w:szCs w:val="36"/>
        </w:rPr>
        <w:t>From Stadium to Stock Markets: The Economic impact of Sports</w:t>
      </w:r>
    </w:p>
    <w:p>
      <w:pPr>
        <w:pStyle w:val="style0"/>
        <w:jc w:val="center"/>
        <w:rPr>
          <w:b/>
          <w:bCs/>
          <w:sz w:val="36"/>
          <w:szCs w:val="36"/>
        </w:rPr>
      </w:pPr>
      <w:r>
        <w:rPr>
          <w:b/>
          <w:bCs/>
          <w:sz w:val="36"/>
          <w:szCs w:val="36"/>
        </w:rPr>
        <w:t>Gnanesh</w:t>
      </w:r>
      <w:r>
        <w:rPr>
          <w:b/>
          <w:bCs/>
          <w:sz w:val="36"/>
          <w:szCs w:val="36"/>
        </w:rPr>
        <w:t xml:space="preserve"> A</w:t>
      </w:r>
    </w:p>
    <w:p>
      <w:pPr>
        <w:pStyle w:val="style0"/>
        <w:jc w:val="center"/>
        <w:rPr>
          <w:b/>
          <w:bCs/>
          <w:sz w:val="36"/>
          <w:szCs w:val="36"/>
        </w:rPr>
      </w:pPr>
      <w:r>
        <w:rPr>
          <w:b/>
          <w:bCs/>
          <w:sz w:val="36"/>
          <w:szCs w:val="36"/>
        </w:rPr>
        <w:t>1</w:t>
      </w:r>
      <w:r>
        <w:rPr>
          <w:b/>
          <w:bCs/>
          <w:sz w:val="36"/>
          <w:szCs w:val="36"/>
          <w:vertAlign w:val="superscript"/>
        </w:rPr>
        <w:t>st</w:t>
      </w:r>
      <w:r>
        <w:rPr>
          <w:b/>
          <w:bCs/>
          <w:sz w:val="36"/>
          <w:szCs w:val="36"/>
        </w:rPr>
        <w:t xml:space="preserve"> Year </w:t>
      </w:r>
      <w:r>
        <w:rPr>
          <w:b/>
          <w:bCs/>
          <w:sz w:val="36"/>
          <w:szCs w:val="36"/>
        </w:rPr>
        <w:t>Mcom</w:t>
      </w:r>
      <w:r>
        <w:rPr>
          <w:b/>
          <w:bCs/>
          <w:sz w:val="36"/>
          <w:szCs w:val="36"/>
        </w:rPr>
        <w:t xml:space="preserve"> </w:t>
      </w:r>
      <w:r>
        <w:rPr>
          <w:b/>
          <w:bCs/>
          <w:sz w:val="36"/>
          <w:szCs w:val="36"/>
          <w:lang w:val="en-US"/>
        </w:rPr>
        <w:t>student, Kristu Jayanti College, Autonomous, Bangalore - 560077, India</w:t>
      </w:r>
    </w:p>
    <w:p>
      <w:pPr>
        <w:pStyle w:val="style0"/>
        <w:spacing w:before="100" w:beforeAutospacing="true" w:after="100" w:afterAutospacing="true" w:lineRule="auto" w:line="240"/>
        <w:outlineLvl w:val="2"/>
        <w:rPr>
          <w:rFonts w:ascii="Times New Roman" w:cs="Times New Roman" w:eastAsia="Times New Roman" w:hAnsi="Times New Roman"/>
          <w:b/>
          <w:bCs/>
          <w:kern w:val="0"/>
          <w:sz w:val="27"/>
          <w:szCs w:val="27"/>
          <w:lang w:eastAsia="en-IN"/>
          <w14:ligatures xmlns:w14="http://schemas.microsoft.com/office/word/2010/wordml" w14:val="none"/>
        </w:rPr>
      </w:pPr>
      <w:r>
        <w:rPr>
          <w:rFonts w:ascii="Times New Roman" w:cs="Times New Roman" w:eastAsia="Times New Roman" w:hAnsi="Times New Roman"/>
          <w:b/>
          <w:bCs/>
          <w:kern w:val="0"/>
          <w:sz w:val="27"/>
          <w:szCs w:val="27"/>
          <w:lang w:val="en-US" w:eastAsia="en-IN"/>
          <w14:ligatures xmlns:w14="http://schemas.microsoft.com/office/word/2010/wordml" w14:val="none"/>
        </w:rPr>
        <w:t xml:space="preserve">                             E-mail ID 24mcom60@kristujayanti.com</w:t>
      </w:r>
    </w:p>
    <w:p>
      <w:pPr>
        <w:pStyle w:val="style0"/>
        <w:spacing w:before="100" w:beforeAutospacing="true" w:after="100" w:afterAutospacing="true" w:lineRule="auto" w:line="240"/>
        <w:outlineLvl w:val="2"/>
        <w:rPr>
          <w:rFonts w:ascii="Times New Roman" w:cs="Times New Roman" w:eastAsia="Times New Roman" w:hAnsi="Times New Roman"/>
          <w:b/>
          <w:bCs/>
          <w:kern w:val="0"/>
          <w:sz w:val="27"/>
          <w:szCs w:val="27"/>
          <w:lang w:eastAsia="en-IN"/>
          <w14:ligatures xmlns:w14="http://schemas.microsoft.com/office/word/2010/wordml" w14:val="none"/>
        </w:rPr>
      </w:pPr>
      <w:r>
        <w:rPr>
          <w:rFonts w:ascii="Times New Roman" w:cs="Times New Roman" w:eastAsia="Times New Roman" w:hAnsi="Times New Roman"/>
          <w:b/>
          <w:bCs/>
          <w:kern w:val="0"/>
          <w:sz w:val="27"/>
          <w:szCs w:val="27"/>
          <w:lang w:eastAsia="en-IN"/>
          <w14:ligatures xmlns:w14="http://schemas.microsoft.com/office/word/2010/wordml" w14:val="none"/>
        </w:rPr>
        <w:t>Abstract</w:t>
      </w:r>
    </w:p>
    <w:p>
      <w:pPr>
        <w:pStyle w:val="style0"/>
        <w:spacing w:before="100" w:beforeAutospacing="true" w:after="100" w:afterAutospacing="true" w:lineRule="auto" w:line="24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kern w:val="0"/>
          <w:lang w:eastAsia="en-IN"/>
          <w14:ligatures xmlns:w14="http://schemas.microsoft.com/office/word/2010/wordml" w14:val="none"/>
        </w:rPr>
        <w:t xml:space="preserve">The study titled "From Stadiums to Stock Markets: The Economic Impact of Sports" examines the financial influence of the sports industry on economic growth. The research investigates contributions from sports facilities, major events, and related industries, focusing on their impact on revenue generation, employment, and investment trends. Using quantitative methods such as the Chi-Square Test and Independent T-Test, data from 70 respondents (athletes and non-athletes) was </w:t>
      </w:r>
      <w:r>
        <w:rPr>
          <w:rFonts w:ascii="Times New Roman" w:cs="Times New Roman" w:eastAsia="Times New Roman" w:hAnsi="Times New Roman"/>
          <w:kern w:val="0"/>
          <w:lang w:eastAsia="en-IN"/>
          <w14:ligatures xmlns:w14="http://schemas.microsoft.com/office/word/2010/wordml" w14:val="none"/>
        </w:rPr>
        <w:t>analyzed</w:t>
      </w:r>
      <w:r>
        <w:rPr>
          <w:rFonts w:ascii="Times New Roman" w:cs="Times New Roman" w:eastAsia="Times New Roman" w:hAnsi="Times New Roman"/>
          <w:kern w:val="0"/>
          <w:lang w:eastAsia="en-IN"/>
          <w14:ligatures xmlns:w14="http://schemas.microsoft.com/office/word/2010/wordml" w14:val="none"/>
        </w:rPr>
        <w:t xml:space="preserve">. Results indicate that while sports significantly contribute to economic growth, there is no significant relationship between sports participation and individual investment </w:t>
      </w:r>
      <w:r>
        <w:rPr>
          <w:rFonts w:ascii="Times New Roman" w:cs="Times New Roman" w:eastAsia="Times New Roman" w:hAnsi="Times New Roman"/>
          <w:kern w:val="0"/>
          <w:lang w:eastAsia="en-IN"/>
          <w14:ligatures xmlns:w14="http://schemas.microsoft.com/office/word/2010/wordml" w14:val="none"/>
        </w:rPr>
        <w:t>behavior</w:t>
      </w:r>
      <w:r>
        <w:rPr>
          <w:rFonts w:ascii="Times New Roman" w:cs="Times New Roman" w:eastAsia="Times New Roman" w:hAnsi="Times New Roman"/>
          <w:kern w:val="0"/>
          <w:lang w:eastAsia="en-IN"/>
          <w14:ligatures xmlns:w14="http://schemas.microsoft.com/office/word/2010/wordml" w14:val="none"/>
        </w:rPr>
        <w:t>. Both groups shared similar views on sports’ economic importance. The study identifies key opportunities in infrastructure development, tourism, and media rights, alongside challenges like high maintenance costs and event risks. These findings provide insights for policymakers, investors, and sports industry stakeholders seeking to leverage sports for economic development.</w:t>
      </w:r>
    </w:p>
    <w:p>
      <w:pPr>
        <w:pStyle w:val="style0"/>
        <w:spacing w:before="100" w:beforeAutospacing="true" w:after="100" w:afterAutospacing="true" w:lineRule="auto" w:line="24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Keywords:</w:t>
      </w:r>
      <w:r>
        <w:rPr>
          <w:rFonts w:ascii="Times New Roman" w:cs="Times New Roman" w:eastAsia="Times New Roman" w:hAnsi="Times New Roman"/>
          <w:kern w:val="0"/>
          <w:lang w:eastAsia="en-IN"/>
          <w14:ligatures xmlns:w14="http://schemas.microsoft.com/office/word/2010/wordml" w14:val="none"/>
        </w:rPr>
        <w:t xml:space="preserve"> Sports Economics, Investment </w:t>
      </w:r>
      <w:r>
        <w:rPr>
          <w:rFonts w:ascii="Times New Roman" w:cs="Times New Roman" w:eastAsia="Times New Roman" w:hAnsi="Times New Roman"/>
          <w:kern w:val="0"/>
          <w:lang w:eastAsia="en-IN"/>
          <w14:ligatures xmlns:w14="http://schemas.microsoft.com/office/word/2010/wordml" w14:val="none"/>
        </w:rPr>
        <w:t>Behavior</w:t>
      </w:r>
      <w:r>
        <w:rPr>
          <w:rFonts w:ascii="Times New Roman" w:cs="Times New Roman" w:eastAsia="Times New Roman" w:hAnsi="Times New Roman"/>
          <w:kern w:val="0"/>
          <w:lang w:eastAsia="en-IN"/>
          <w14:ligatures xmlns:w14="http://schemas.microsoft.com/office/word/2010/wordml" w14:val="none"/>
        </w:rPr>
        <w:t>, Infrastructure Development, Revenue Generation, Employment Opportunities, Sports Industry Challenges</w:t>
      </w:r>
    </w:p>
    <w:p>
      <w:pPr>
        <w:pStyle w:val="style0"/>
        <w:rPr>
          <w:b/>
          <w:bCs/>
          <w:sz w:val="36"/>
          <w:szCs w:val="36"/>
        </w:rPr>
      </w:pPr>
    </w:p>
    <w:p>
      <w:pPr>
        <w:pStyle w:val="style0"/>
        <w:rPr>
          <w:rFonts w:ascii="Times New Roman" w:cs="Times New Roman" w:hAnsi="Times New Roman"/>
          <w:b/>
          <w:bCs/>
        </w:rPr>
      </w:pPr>
      <w:r>
        <w:rPr>
          <w:rFonts w:ascii="Times New Roman" w:cs="Times New Roman" w:hAnsi="Times New Roman"/>
          <w:b/>
          <w:bCs/>
        </w:rPr>
        <w:t>Introduction</w:t>
      </w:r>
    </w:p>
    <w:p>
      <w:pPr>
        <w:pStyle w:val="style0"/>
        <w:rPr>
          <w:rFonts w:ascii="Times New Roman" w:cs="Times New Roman" w:hAnsi="Times New Roman"/>
        </w:rPr>
      </w:pPr>
      <w:r>
        <w:rPr>
          <w:rFonts w:ascii="Times New Roman" w:cs="Times New Roman" w:hAnsi="Times New Roman"/>
        </w:rPr>
        <w:t>Sports are more than just games; they are a multi-billion-dollar industry with far-reaching economic consequences. Whether through ticket sales, sponsorship deals, merchandise, tourism, or media rights, sports generate revenue that fuels local and global economies. Beyond direct economic contributions, the influence of sports extends to stock markets, where team performances, major sporting events, and sponsorship deals can affect share prices and investor confidence.</w:t>
      </w:r>
    </w:p>
    <w:p>
      <w:pPr>
        <w:pStyle w:val="style0"/>
        <w:rPr>
          <w:rFonts w:ascii="Times New Roman" w:cs="Times New Roman" w:hAnsi="Times New Roman"/>
        </w:rPr>
      </w:pPr>
      <w:r>
        <w:rPr>
          <w:rFonts w:ascii="Times New Roman" w:cs="Times New Roman" w:hAnsi="Times New Roman"/>
        </w:rPr>
        <w:t xml:space="preserve">This research explores </w:t>
      </w:r>
      <w:r>
        <w:rPr>
          <w:rFonts w:ascii="Times New Roman" w:cs="Times New Roman" w:hAnsi="Times New Roman"/>
        </w:rPr>
        <w:t>sports' economic impact</w:t>
      </w:r>
      <w:r>
        <w:rPr>
          <w:rFonts w:ascii="Times New Roman" w:cs="Times New Roman" w:hAnsi="Times New Roman"/>
        </w:rPr>
        <w:t xml:space="preserve"> from multiple perspectives. It examines how stadiums and sports events contribute to local economies, the financial power of major leagues and international tournaments, and the role of sports in the global financial markets. By </w:t>
      </w:r>
      <w:r>
        <w:rPr>
          <w:rFonts w:ascii="Times New Roman" w:cs="Times New Roman" w:hAnsi="Times New Roman"/>
        </w:rPr>
        <w:t>analyzing</w:t>
      </w:r>
      <w:r>
        <w:rPr>
          <w:rFonts w:ascii="Times New Roman" w:cs="Times New Roman" w:hAnsi="Times New Roman"/>
        </w:rPr>
        <w:t xml:space="preserve"> case studies and data, this paper aims to provide a comprehensive understanding of how sports shape economies at various levels.</w:t>
      </w:r>
    </w:p>
    <w:p>
      <w:pPr>
        <w:pStyle w:val="style0"/>
        <w:rPr>
          <w:rFonts w:ascii="Times New Roman" w:cs="Times New Roman" w:hAnsi="Times New Roman"/>
        </w:rPr>
      </w:pPr>
      <w:r>
        <w:rPr>
          <w:rFonts w:ascii="Times New Roman" w:cs="Times New Roman" w:hAnsi="Times New Roman"/>
        </w:rPr>
        <w:t xml:space="preserve">Hosting international sports events increases a </w:t>
      </w:r>
      <w:r>
        <w:rPr>
          <w:rFonts w:ascii="Times New Roman" w:cs="Times New Roman" w:hAnsi="Times New Roman"/>
        </w:rPr>
        <w:t>city's</w:t>
      </w:r>
      <w:r>
        <w:rPr>
          <w:rFonts w:ascii="Times New Roman" w:cs="Times New Roman" w:hAnsi="Times New Roman"/>
        </w:rPr>
        <w:t xml:space="preserve"> or country’s global recognition, leading to long-term tourism benefits. The 2012 London Olympics, for example, attracted over </w:t>
      </w:r>
      <w:r>
        <w:rPr>
          <w:rFonts w:ascii="Times New Roman" w:cs="Times New Roman" w:hAnsi="Times New Roman"/>
        </w:rPr>
        <w:t>470,000 visitors, generating approximately £2.1 billion in economic activity. Similarly, the 2018 FIFA World Cup in Russia boosted tourism and contributed an estimated $14 billion to the country’s economy.</w:t>
      </w:r>
    </w:p>
    <w:p>
      <w:pPr>
        <w:pStyle w:val="style0"/>
        <w:rPr>
          <w:rFonts w:ascii="Times New Roman" w:cs="Times New Roman" w:hAnsi="Times New Roman"/>
        </w:rPr>
      </w:pPr>
      <w:r>
        <w:rPr>
          <w:rFonts w:ascii="Times New Roman" w:cs="Times New Roman" w:hAnsi="Times New Roman"/>
        </w:rPr>
        <w:t>While hosting mega-events comes with significant costs, many cities view these events as long-term investments. Improved infrastructure, transportation networks, and global visibility can lead to increased tourism and business investment long after the event has ended.</w:t>
      </w:r>
      <w:r>
        <w:rPr>
          <w:rFonts w:ascii="Times New Roman" w:cs="Times New Roman" w:hAnsi="Times New Roman"/>
        </w:rPr>
        <w:t xml:space="preserve"> </w:t>
      </w:r>
      <w:r>
        <w:rPr>
          <w:rFonts w:ascii="Times New Roman" w:cs="Times New Roman" w:hAnsi="Times New Roman"/>
        </w:rPr>
        <w:t>Despite</w:t>
      </w:r>
      <w:r>
        <w:rPr>
          <w:rFonts w:ascii="Times New Roman" w:cs="Times New Roman" w:hAnsi="Times New Roman"/>
        </w:rPr>
        <w:t xml:space="preserve"> the economic benefits, stadium construction and maintenance can be controversial. Governments often fund these projects using taxpayer money, leading to debates on whether public funds should be used for private sports franchises. Cities like Rio de Janeiro, which hosted the 2016 Olympics, faced criticism for overspending on stadiums while struggling with economic and social issues.</w:t>
      </w:r>
    </w:p>
    <w:p>
      <w:pPr>
        <w:pStyle w:val="style0"/>
        <w:rPr>
          <w:rFonts w:ascii="Times New Roman" w:cs="Times New Roman" w:hAnsi="Times New Roman"/>
        </w:rPr>
      </w:pPr>
      <w:r>
        <w:rPr>
          <w:rFonts w:ascii="Times New Roman" w:cs="Times New Roman" w:hAnsi="Times New Roman"/>
        </w:rPr>
        <w:t xml:space="preserve">Sports have long been a global passion, uniting communities, inspiring individuals, and </w:t>
      </w:r>
      <w:r>
        <w:rPr>
          <w:rFonts w:ascii="Times New Roman" w:cs="Times New Roman" w:hAnsi="Times New Roman"/>
        </w:rPr>
        <w:t>fueling</w:t>
      </w:r>
      <w:r>
        <w:rPr>
          <w:rFonts w:ascii="Times New Roman" w:cs="Times New Roman" w:hAnsi="Times New Roman"/>
        </w:rPr>
        <w:t xml:space="preserve"> national pride. But beyond the roar of the crowd and the thrill of competition, sports are also a massive economic powerhouse that shapes industries, drives financial markets, and influences economic policy. Whether it's the billions of dollars in revenue generated by professional leagues, the ripple effects of hosting a major international event, or the growing financialization of sports through media rights, sponsorships, and stock market investments, the economic impact of sports extends far beyond the stadium walls.</w:t>
      </w: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This book explores how sports function as a vital economic driver, </w:t>
      </w:r>
      <w:r>
        <w:rPr>
          <w:rFonts w:ascii="Times New Roman" w:cs="Times New Roman" w:hAnsi="Times New Roman"/>
        </w:rPr>
        <w:t>analyzing</w:t>
      </w:r>
      <w:r>
        <w:rPr>
          <w:rFonts w:ascii="Times New Roman" w:cs="Times New Roman" w:hAnsi="Times New Roman"/>
        </w:rPr>
        <w:t xml:space="preserve"> the financial mechanisms that power the industry and its broader implications on global markets. We examine how franchises are valued like corporate assets, how sports betting has become a multi-billion-dollar industry, and how the rise of digital streaming has disrupted traditional revenue models. We also investigate the economic effects of mega-events like the Olympics and the World Cup, the role of sports in urban development, and the challenges of balancing profitability with community impact.</w:t>
      </w: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From the boardrooms of billion-dollar sports franchises to the trading floors where team stocks and sponsorship deals are negotiated, we uncover the intricate relationship between athletics and economics. Whether you're an investor, a sports enthusiast, or an economist, this book provides a comprehensive look at how sports shape financial landscapes and what the future holds for this ever-evolving industry.</w:t>
      </w:r>
    </w:p>
    <w:p>
      <w:pPr>
        <w:pStyle w:val="style0"/>
        <w:rPr>
          <w:rFonts w:ascii="Times New Roman" w:cs="Times New Roman" w:hAnsi="Times New Roman"/>
        </w:rPr>
      </w:pP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Objectives:</w:t>
      </w:r>
    </w:p>
    <w:p>
      <w:pPr>
        <w:pStyle w:val="style179"/>
        <w:numPr>
          <w:ilvl w:val="0"/>
          <w:numId w:val="1"/>
        </w:numPr>
        <w:rPr>
          <w:rFonts w:ascii="Times New Roman" w:cs="Times New Roman" w:hAnsi="Times New Roman"/>
        </w:rPr>
      </w:pPr>
      <w:r>
        <w:rPr>
          <w:rFonts w:ascii="Times New Roman" w:cs="Times New Roman" w:hAnsi="Times New Roman"/>
        </w:rPr>
        <w:t>To Examine the Economic Contributions of Sports Facilities and Events</w:t>
      </w:r>
    </w:p>
    <w:p>
      <w:pPr>
        <w:pStyle w:val="style179"/>
        <w:numPr>
          <w:ilvl w:val="0"/>
          <w:numId w:val="1"/>
        </w:numPr>
        <w:rPr>
          <w:rFonts w:ascii="Times New Roman" w:cs="Times New Roman" w:hAnsi="Times New Roman"/>
        </w:rPr>
      </w:pPr>
      <w:r>
        <w:rPr>
          <w:rFonts w:ascii="Times New Roman" w:cs="Times New Roman" w:hAnsi="Times New Roman"/>
        </w:rPr>
        <w:t>To Assess the Economic Challenges and Opportunities in the Sports Industry</w:t>
      </w:r>
    </w:p>
    <w:p>
      <w:pPr>
        <w:pStyle w:val="style0"/>
        <w:rPr>
          <w:rFonts w:ascii="Times New Roman" w:cs="Times New Roman" w:hAnsi="Times New Roman"/>
        </w:rPr>
      </w:pPr>
    </w:p>
    <w:p>
      <w:pPr>
        <w:pStyle w:val="style0"/>
        <w:rPr>
          <w:rFonts w:ascii="Times New Roman" w:cs="Times New Roman" w:hAnsi="Times New Roman"/>
          <w:b/>
          <w:bCs/>
        </w:rPr>
      </w:pPr>
      <w:r>
        <w:rPr>
          <w:rFonts w:ascii="Times New Roman" w:cs="Times New Roman" w:hAnsi="Times New Roman"/>
          <w:b/>
          <w:bCs/>
        </w:rPr>
        <w:t>Literature review:</w:t>
      </w:r>
    </w:p>
    <w:p>
      <w:pPr>
        <w:pStyle w:val="style0"/>
        <w:rPr>
          <w:rFonts w:ascii="Times New Roman" w:cs="Times New Roman" w:hAnsi="Times New Roman"/>
        </w:rPr>
      </w:pPr>
      <w:r>
        <w:rPr>
          <w:rFonts w:ascii="Times New Roman" w:cs="Times New Roman" w:hAnsi="Times New Roman"/>
          <w:b/>
          <w:bCs/>
        </w:rPr>
        <w:t>Baade and Matheson</w:t>
      </w:r>
      <w:r>
        <w:rPr>
          <w:rFonts w:ascii="Times New Roman" w:cs="Times New Roman" w:hAnsi="Times New Roman"/>
        </w:rPr>
        <w:t xml:space="preserve"> (2016) </w:t>
      </w:r>
      <w:r>
        <w:rPr>
          <w:rFonts w:ascii="Times New Roman" w:cs="Times New Roman" w:hAnsi="Times New Roman"/>
        </w:rPr>
        <w:t>analyzed</w:t>
      </w:r>
      <w:r>
        <w:rPr>
          <w:rFonts w:ascii="Times New Roman" w:cs="Times New Roman" w:hAnsi="Times New Roman"/>
        </w:rPr>
        <w:t xml:space="preserve"> the economic impact of major sporting events such as the Olympics and FIFA World Cup. Their study found that while these events generate substantial short-term economic gains through infrastructure investments and tourism, their long-term benefits are uncertain. They argue that the real economic impact depends on how effectively host cities utilize newly built sports facilities after the event. Additionally, Coates and Humphreys (2008) found that the economic benefits of sports teams and stadiums are often overstated due to the displacement effect, where consumer spending is merely shifted from other industries rather than creating new economic activity.</w:t>
      </w:r>
    </w:p>
    <w:p>
      <w:pPr>
        <w:pStyle w:val="style0"/>
        <w:rPr>
          <w:rFonts w:ascii="Times New Roman" w:cs="Times New Roman" w:hAnsi="Times New Roman"/>
        </w:rPr>
      </w:pPr>
      <w:r>
        <w:rPr>
          <w:rFonts w:ascii="Times New Roman" w:cs="Times New Roman" w:hAnsi="Times New Roman"/>
          <w:b/>
          <w:bCs/>
        </w:rPr>
        <w:t>Edmans, Garcia, and Norli</w:t>
      </w:r>
      <w:r>
        <w:rPr>
          <w:rFonts w:ascii="Times New Roman" w:cs="Times New Roman" w:hAnsi="Times New Roman"/>
        </w:rPr>
        <w:t xml:space="preserve"> (2007) conducted a study on how financial markets respond to major sporting events, particularly football matches. Their findings indicate that stock markets of countries whose teams lost important matches experienced a temporary downturn, reflecting investor sentiment. This study highlights the psychological impact of sports on investor </w:t>
      </w:r>
      <w:r>
        <w:rPr>
          <w:rFonts w:ascii="Times New Roman" w:cs="Times New Roman" w:hAnsi="Times New Roman"/>
        </w:rPr>
        <w:t>behavior</w:t>
      </w:r>
      <w:r>
        <w:rPr>
          <w:rFonts w:ascii="Times New Roman" w:cs="Times New Roman" w:hAnsi="Times New Roman"/>
        </w:rPr>
        <w:t xml:space="preserve">, showing how national morale influences market trends. Similarly, Palomino, </w:t>
      </w:r>
      <w:r>
        <w:rPr>
          <w:rFonts w:ascii="Times New Roman" w:cs="Times New Roman" w:hAnsi="Times New Roman"/>
        </w:rPr>
        <w:t>Renneboog</w:t>
      </w:r>
      <w:r>
        <w:rPr>
          <w:rFonts w:ascii="Times New Roman" w:cs="Times New Roman" w:hAnsi="Times New Roman"/>
        </w:rPr>
        <w:t>, and Zhang (2009) observed fluctuations in the stock prices of publicly traded sports franchises based on team performance, sponsorship deals, and media rights agreements.</w:t>
      </w:r>
    </w:p>
    <w:p>
      <w:pPr>
        <w:pStyle w:val="style0"/>
        <w:rPr>
          <w:rFonts w:ascii="Times New Roman" w:cs="Times New Roman" w:hAnsi="Times New Roman"/>
        </w:rPr>
      </w:pPr>
      <w:r>
        <w:rPr>
          <w:rFonts w:ascii="Times New Roman" w:cs="Times New Roman" w:hAnsi="Times New Roman"/>
          <w:b/>
          <w:bCs/>
        </w:rPr>
        <w:t>Preuss</w:t>
      </w:r>
      <w:r>
        <w:rPr>
          <w:rFonts w:ascii="Times New Roman" w:cs="Times New Roman" w:hAnsi="Times New Roman"/>
        </w:rPr>
        <w:t xml:space="preserve"> (2019) examined the economic legacies of mega sporting events such as the Olympics and FIFA World Cup. His study found that while these events boost tourism, employment, and infrastructure development, their overall economic benefits depend on efficient financial planning and governance. Matheson and Baade (2004) provided a critical perspective, arguing that the high costs associated with hosting such events often outweigh the direct financial gains, leading to long-term economic burdens for host cities.</w:t>
      </w:r>
    </w:p>
    <w:p>
      <w:pPr>
        <w:pStyle w:val="style0"/>
        <w:rPr>
          <w:rFonts w:ascii="Times New Roman" w:cs="Times New Roman" w:hAnsi="Times New Roman"/>
        </w:rPr>
      </w:pPr>
      <w:r>
        <w:rPr>
          <w:rFonts w:ascii="Times New Roman" w:cs="Times New Roman" w:hAnsi="Times New Roman"/>
          <w:b/>
          <w:bCs/>
        </w:rPr>
        <w:t>Rosen and Sanderson</w:t>
      </w:r>
      <w:r>
        <w:rPr>
          <w:rFonts w:ascii="Times New Roman" w:cs="Times New Roman" w:hAnsi="Times New Roman"/>
        </w:rPr>
        <w:t xml:space="preserve"> (2001) explored the role of professional sports in job creation and economic growth. Their study found that the sports industry generates employment not only in professional leagues but also in related sectors such as media, hospitality, and advertising. Dobson and Goddard (2011) expanded on this by highlighting the economic importance of sports-related industries, including betting markets, merchandise sales, and broadcasting, which contribute significantly to employment and economic diversification.</w:t>
      </w:r>
    </w:p>
    <w:p>
      <w:pPr>
        <w:pStyle w:val="style0"/>
        <w:rPr>
          <w:rFonts w:ascii="Times New Roman" w:cs="Times New Roman" w:hAnsi="Times New Roman"/>
        </w:rPr>
      </w:pPr>
      <w:r>
        <w:rPr>
          <w:rFonts w:ascii="Times New Roman" w:cs="Times New Roman" w:hAnsi="Times New Roman"/>
          <w:b/>
          <w:bCs/>
        </w:rPr>
        <w:t>Cornwell, Roy, and Steinard</w:t>
      </w:r>
      <w:r>
        <w:rPr>
          <w:rFonts w:ascii="Times New Roman" w:cs="Times New Roman" w:hAnsi="Times New Roman"/>
        </w:rPr>
        <w:t xml:space="preserve"> (2001) investigated the financial impact of sports sponsorships on corporate investments. Their study found that companies investing in high-profile sports sponsorships experience increased brand visibility and consumer engagement. More recently, Jensen and Cobbs (2014) emphasized that strategic sponsorships in sports provide businesses with a competitive advantage, showing that effective investment in sports marketing can yield significant financial returns.</w:t>
      </w:r>
    </w:p>
    <w:p>
      <w:pPr>
        <w:pStyle w:val="style0"/>
        <w:rPr>
          <w:rFonts w:ascii="Times New Roman" w:cs="Times New Roman" w:hAnsi="Times New Roman"/>
          <w:b/>
          <w:bCs/>
        </w:rPr>
      </w:pPr>
      <w:r>
        <w:rPr>
          <w:rFonts w:ascii="Times New Roman" w:cs="Times New Roman" w:hAnsi="Times New Roman"/>
          <w:b/>
          <w:bCs/>
        </w:rPr>
        <w:t>Scope of study:</w:t>
      </w:r>
    </w:p>
    <w:p>
      <w:pPr>
        <w:pStyle w:val="style0"/>
        <w:rPr>
          <w:rFonts w:ascii="Times New Roman" w:cs="Times New Roman" w:hAnsi="Times New Roman"/>
        </w:rPr>
      </w:pPr>
      <w:r>
        <w:rPr>
          <w:rFonts w:ascii="Times New Roman" w:cs="Times New Roman" w:hAnsi="Times New Roman"/>
        </w:rPr>
        <w:t>The scope of this study titled "From Stadiums to Stock Markets: The Economic Impact of Sports" focuses on examining the economic contributions, challenges, and investment trends within the sports industry. Geographically, the study emphasizes the Indian sports sector while incorporating insights from global events like the Olympics, FIFA World Cup, and Commonwealth Games for comparative analysis. It explores various dimensions such as the financial impact of sports facilities, major sporting events, sponsorship deals, merchandising, and tourism. The research evaluates economic factors like revenue generation, employment opportunities, investment trends, and infrastructure growth, covering data from the past 10 years (2014–2024). Utilizing statistical tools such as Chi-Square Test, Independent T-Test, and Descriptive Analysis, the study assesses the relationship between sports involvement and economic outcomes. While the study targets academicians, policymakers, investors, and sports professionals, it acknowledges limitations such as a limited sample size (70 respondents) and a focus on major sporting events. Despite these constraints, the research offers valuable insights for stakeholders seeking to understand and leverage the economic potential of the sports industry.</w:t>
      </w:r>
    </w:p>
    <w:p>
      <w:pPr>
        <w:pStyle w:val="style0"/>
        <w:rPr>
          <w:rFonts w:ascii="Times New Roman" w:cs="Times New Roman" w:hAnsi="Times New Roman"/>
          <w:b/>
          <w:bCs/>
        </w:rPr>
      </w:pPr>
    </w:p>
    <w:p>
      <w:pPr>
        <w:pStyle w:val="style0"/>
        <w:rPr>
          <w:rFonts w:ascii="Times New Roman" w:cs="Times New Roman" w:hAnsi="Times New Roman"/>
          <w:b/>
          <w:bCs/>
        </w:rPr>
      </w:pPr>
    </w:p>
    <w:p>
      <w:pPr>
        <w:pStyle w:val="style0"/>
        <w:rPr>
          <w:rFonts w:ascii="Times New Roman" w:cs="Times New Roman" w:hAnsi="Times New Roman"/>
        </w:rPr>
      </w:pPr>
      <w:r>
        <w:rPr>
          <w:rFonts w:ascii="Times New Roman" w:cs="Times New Roman" w:hAnsi="Times New Roman"/>
          <w:b/>
          <w:bCs/>
        </w:rPr>
        <w:t xml:space="preserve">Research </w:t>
      </w:r>
      <w:r>
        <w:rPr>
          <w:rFonts w:ascii="Times New Roman" w:cs="Times New Roman" w:hAnsi="Times New Roman"/>
          <w:b/>
          <w:bCs/>
        </w:rPr>
        <w:t xml:space="preserve">Methodology </w:t>
      </w:r>
      <w:r>
        <w:rPr>
          <w:rFonts w:ascii="Times New Roman" w:cs="Times New Roman" w:hAnsi="Times New Roman"/>
          <w:b/>
          <w:bCs/>
        </w:rPr>
        <w:t>:</w:t>
      </w:r>
    </w:p>
    <w:p>
      <w:pPr>
        <w:pStyle w:val="style0"/>
        <w:rPr>
          <w:rFonts w:ascii="Times New Roman" w:cs="Times New Roman" w:hAnsi="Times New Roman"/>
          <w:b/>
          <w:bCs/>
        </w:rPr>
      </w:pPr>
      <w:r>
        <w:rPr>
          <w:rFonts w:ascii="Times New Roman" w:cs="Times New Roman" w:hAnsi="Times New Roman"/>
          <w:b/>
          <w:bCs/>
        </w:rPr>
        <w:t>Research Design</w:t>
      </w:r>
    </w:p>
    <w:p>
      <w:pPr>
        <w:pStyle w:val="style0"/>
        <w:rPr>
          <w:rFonts w:ascii="Times New Roman" w:cs="Times New Roman" w:hAnsi="Times New Roman"/>
        </w:rPr>
      </w:pPr>
      <w:r>
        <w:rPr>
          <w:rFonts w:ascii="Times New Roman" w:cs="Times New Roman" w:hAnsi="Times New Roman"/>
        </w:rPr>
        <w:t>The research adopts a quantitative research design to assess the economic impact of sports. This method is suitable as it allows for statistical analysis, ensuring data-driven insights into the relationship between sports and economic outcomes.</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Research Approach</w:t>
      </w:r>
    </w:p>
    <w:p>
      <w:pPr>
        <w:pStyle w:val="style0"/>
        <w:numPr>
          <w:ilvl w:val="0"/>
          <w:numId w:val="7"/>
        </w:numPr>
        <w:rPr>
          <w:rFonts w:ascii="Times New Roman" w:cs="Times New Roman" w:hAnsi="Times New Roman"/>
        </w:rPr>
      </w:pPr>
      <w:r>
        <w:rPr>
          <w:rFonts w:ascii="Times New Roman" w:cs="Times New Roman" w:hAnsi="Times New Roman"/>
        </w:rPr>
        <w:t>The study uses a descriptive and analytical approach.</w:t>
      </w:r>
    </w:p>
    <w:p>
      <w:pPr>
        <w:pStyle w:val="style0"/>
        <w:numPr>
          <w:ilvl w:val="0"/>
          <w:numId w:val="7"/>
        </w:numPr>
        <w:rPr>
          <w:rFonts w:ascii="Times New Roman" w:cs="Times New Roman" w:hAnsi="Times New Roman"/>
        </w:rPr>
      </w:pPr>
      <w:r>
        <w:rPr>
          <w:rFonts w:ascii="Times New Roman" w:cs="Times New Roman" w:hAnsi="Times New Roman"/>
        </w:rPr>
        <w:t>The descriptive method is employed to outline economic contributions, challenges, and opportunities in the sports industry.</w:t>
      </w:r>
    </w:p>
    <w:p>
      <w:pPr>
        <w:pStyle w:val="style0"/>
        <w:numPr>
          <w:ilvl w:val="0"/>
          <w:numId w:val="7"/>
        </w:numPr>
        <w:rPr>
          <w:rFonts w:ascii="Times New Roman" w:cs="Times New Roman" w:hAnsi="Times New Roman"/>
        </w:rPr>
      </w:pPr>
      <w:r>
        <w:rPr>
          <w:rFonts w:ascii="Times New Roman" w:cs="Times New Roman" w:hAnsi="Times New Roman"/>
        </w:rPr>
        <w:t>The analytical method involves hypothesis testing using tools such as Chi-Square and Independent T-Test to assess relationships between variables.</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Data Collection</w:t>
      </w:r>
    </w:p>
    <w:p>
      <w:pPr>
        <w:pStyle w:val="style0"/>
        <w:numPr>
          <w:ilvl w:val="0"/>
          <w:numId w:val="8"/>
        </w:numPr>
        <w:rPr>
          <w:rFonts w:ascii="Times New Roman" w:cs="Times New Roman" w:hAnsi="Times New Roman"/>
        </w:rPr>
      </w:pPr>
      <w:r>
        <w:rPr>
          <w:rFonts w:ascii="Times New Roman" w:cs="Times New Roman" w:hAnsi="Times New Roman"/>
        </w:rPr>
        <w:t>Primary Data: Collected through structured questionnaires and surveys targeting respondents with varying levels of sports involvement (e.g., athletes, non-athletes, investors, etc.).</w:t>
      </w:r>
    </w:p>
    <w:p>
      <w:pPr>
        <w:pStyle w:val="style0"/>
        <w:numPr>
          <w:ilvl w:val="0"/>
          <w:numId w:val="8"/>
        </w:numPr>
        <w:rPr>
          <w:rFonts w:ascii="Times New Roman" w:cs="Times New Roman" w:hAnsi="Times New Roman"/>
        </w:rPr>
      </w:pPr>
      <w:r>
        <w:rPr>
          <w:rFonts w:ascii="Times New Roman" w:cs="Times New Roman" w:hAnsi="Times New Roman"/>
        </w:rPr>
        <w:t>Secondary Data: Extracted from academic journals, government reports, financial records, and previous studies on sports economics.</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Sampling Technique</w:t>
      </w:r>
    </w:p>
    <w:p>
      <w:pPr>
        <w:pStyle w:val="style0"/>
        <w:numPr>
          <w:ilvl w:val="0"/>
          <w:numId w:val="9"/>
        </w:numPr>
        <w:rPr>
          <w:rFonts w:ascii="Times New Roman" w:cs="Times New Roman" w:hAnsi="Times New Roman"/>
        </w:rPr>
      </w:pPr>
      <w:r>
        <w:rPr>
          <w:rFonts w:ascii="Times New Roman" w:cs="Times New Roman" w:hAnsi="Times New Roman"/>
        </w:rPr>
        <w:t>Sampling Method: The study uses a convenience sampling method due to its accessibility and efficiency in gathering data from a diverse pool of respondents.</w:t>
      </w:r>
    </w:p>
    <w:p>
      <w:pPr>
        <w:pStyle w:val="style0"/>
        <w:numPr>
          <w:ilvl w:val="0"/>
          <w:numId w:val="9"/>
        </w:numPr>
        <w:rPr>
          <w:rFonts w:ascii="Times New Roman" w:cs="Times New Roman" w:hAnsi="Times New Roman"/>
        </w:rPr>
      </w:pPr>
      <w:r>
        <w:rPr>
          <w:rFonts w:ascii="Times New Roman" w:cs="Times New Roman" w:hAnsi="Times New Roman"/>
        </w:rPr>
        <w:t>Sample Size: The sample included 70 respondents, equally divided between athletes (35) and non-athletes (35) to ensure balanced representation.</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Research Instruments</w:t>
      </w:r>
    </w:p>
    <w:p>
      <w:pPr>
        <w:pStyle w:val="style0"/>
        <w:numPr>
          <w:ilvl w:val="0"/>
          <w:numId w:val="10"/>
        </w:numPr>
        <w:rPr>
          <w:rFonts w:ascii="Times New Roman" w:cs="Times New Roman" w:hAnsi="Times New Roman"/>
          <w:b/>
          <w:bCs/>
        </w:rPr>
      </w:pPr>
      <w:r>
        <w:rPr>
          <w:rFonts w:ascii="Times New Roman" w:cs="Times New Roman" w:hAnsi="Times New Roman"/>
          <w:b/>
          <w:bCs/>
        </w:rPr>
        <w:t xml:space="preserve">A structured questionnaire was designed to capture key variables related to: </w:t>
      </w:r>
    </w:p>
    <w:p>
      <w:pPr>
        <w:pStyle w:val="style0"/>
        <w:numPr>
          <w:ilvl w:val="1"/>
          <w:numId w:val="10"/>
        </w:numPr>
        <w:rPr>
          <w:rFonts w:ascii="Times New Roman" w:cs="Times New Roman" w:hAnsi="Times New Roman"/>
        </w:rPr>
      </w:pPr>
      <w:r>
        <w:rPr>
          <w:rFonts w:ascii="Times New Roman" w:cs="Times New Roman" w:hAnsi="Times New Roman"/>
        </w:rPr>
        <w:t xml:space="preserve">Investment </w:t>
      </w:r>
      <w:r>
        <w:rPr>
          <w:rFonts w:ascii="Times New Roman" w:cs="Times New Roman" w:hAnsi="Times New Roman"/>
        </w:rPr>
        <w:t>behavior</w:t>
      </w:r>
    </w:p>
    <w:p>
      <w:pPr>
        <w:pStyle w:val="style0"/>
        <w:numPr>
          <w:ilvl w:val="1"/>
          <w:numId w:val="10"/>
        </w:numPr>
        <w:rPr>
          <w:rFonts w:ascii="Times New Roman" w:cs="Times New Roman" w:hAnsi="Times New Roman"/>
        </w:rPr>
      </w:pPr>
      <w:r>
        <w:rPr>
          <w:rFonts w:ascii="Times New Roman" w:cs="Times New Roman" w:hAnsi="Times New Roman"/>
        </w:rPr>
        <w:t>Perceived economic impact of sports</w:t>
      </w:r>
    </w:p>
    <w:p>
      <w:pPr>
        <w:pStyle w:val="style0"/>
        <w:numPr>
          <w:ilvl w:val="1"/>
          <w:numId w:val="10"/>
        </w:numPr>
        <w:rPr>
          <w:rFonts w:ascii="Times New Roman" w:cs="Times New Roman" w:hAnsi="Times New Roman"/>
        </w:rPr>
      </w:pPr>
      <w:r>
        <w:rPr>
          <w:rFonts w:ascii="Times New Roman" w:cs="Times New Roman" w:hAnsi="Times New Roman"/>
        </w:rPr>
        <w:t>Financial challenges in sports</w:t>
      </w:r>
    </w:p>
    <w:p>
      <w:pPr>
        <w:pStyle w:val="style0"/>
        <w:numPr>
          <w:ilvl w:val="0"/>
          <w:numId w:val="10"/>
        </w:numPr>
        <w:rPr>
          <w:rFonts w:ascii="Times New Roman" w:cs="Times New Roman" w:hAnsi="Times New Roman"/>
        </w:rPr>
      </w:pPr>
      <w:r>
        <w:rPr>
          <w:rFonts w:ascii="Times New Roman" w:cs="Times New Roman" w:hAnsi="Times New Roman"/>
        </w:rPr>
        <w:t>The questionnaire used Likert Scale ratings (1 = Not significant at all to 5 = Very significant) to measure perceptions.</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Statistical Tools for Analysis</w:t>
      </w:r>
    </w:p>
    <w:p>
      <w:pPr>
        <w:pStyle w:val="style0"/>
        <w:rPr>
          <w:rFonts w:ascii="Times New Roman" w:cs="Times New Roman" w:hAnsi="Times New Roman"/>
        </w:rPr>
      </w:pPr>
      <w:r>
        <w:rPr>
          <w:rFonts w:ascii="Times New Roman" w:cs="Times New Roman" w:hAnsi="Times New Roman"/>
        </w:rPr>
        <w:t xml:space="preserve">The following statistical tools were employed to test the hypotheses and </w:t>
      </w:r>
      <w:r>
        <w:rPr>
          <w:rFonts w:ascii="Times New Roman" w:cs="Times New Roman" w:hAnsi="Times New Roman"/>
        </w:rPr>
        <w:t>analyze</w:t>
      </w:r>
      <w:r>
        <w:rPr>
          <w:rFonts w:ascii="Times New Roman" w:cs="Times New Roman" w:hAnsi="Times New Roman"/>
        </w:rPr>
        <w:t xml:space="preserve"> the data:</w:t>
      </w:r>
    </w:p>
    <w:p>
      <w:pPr>
        <w:pStyle w:val="style0"/>
        <w:numPr>
          <w:ilvl w:val="0"/>
          <w:numId w:val="11"/>
        </w:numPr>
        <w:rPr>
          <w:rFonts w:ascii="Times New Roman" w:cs="Times New Roman" w:hAnsi="Times New Roman"/>
        </w:rPr>
      </w:pPr>
      <w:r>
        <w:rPr>
          <w:rFonts w:ascii="Times New Roman" w:cs="Times New Roman" w:hAnsi="Times New Roman"/>
        </w:rPr>
        <w:t xml:space="preserve">Chi-Square Test: To examine the association between sports participation and investment </w:t>
      </w:r>
      <w:r>
        <w:rPr>
          <w:rFonts w:ascii="Times New Roman" w:cs="Times New Roman" w:hAnsi="Times New Roman"/>
        </w:rPr>
        <w:t>behavior</w:t>
      </w:r>
      <w:r>
        <w:rPr>
          <w:rFonts w:ascii="Times New Roman" w:cs="Times New Roman" w:hAnsi="Times New Roman"/>
        </w:rPr>
        <w:t>.</w:t>
      </w:r>
    </w:p>
    <w:p>
      <w:pPr>
        <w:pStyle w:val="style0"/>
        <w:numPr>
          <w:ilvl w:val="0"/>
          <w:numId w:val="11"/>
        </w:numPr>
        <w:rPr>
          <w:rFonts w:ascii="Times New Roman" w:cs="Times New Roman" w:hAnsi="Times New Roman"/>
        </w:rPr>
      </w:pPr>
      <w:r>
        <w:rPr>
          <w:rFonts w:ascii="Times New Roman" w:cs="Times New Roman" w:hAnsi="Times New Roman"/>
        </w:rPr>
        <w:t>Independent T-Test: To compare perceptions of economic significance between athletes and non-athletes.</w:t>
      </w:r>
    </w:p>
    <w:p>
      <w:pPr>
        <w:pStyle w:val="style0"/>
        <w:numPr>
          <w:ilvl w:val="0"/>
          <w:numId w:val="11"/>
        </w:numPr>
        <w:rPr>
          <w:rFonts w:ascii="Times New Roman" w:cs="Times New Roman" w:hAnsi="Times New Roman"/>
        </w:rPr>
      </w:pPr>
      <w:r>
        <w:rPr>
          <w:rFonts w:ascii="Times New Roman" w:cs="Times New Roman" w:hAnsi="Times New Roman"/>
        </w:rPr>
        <w:t>Descriptive Statistics: Used to summarize key data points such as means, standard deviations, and frequency distributions.</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Hypotheses</w:t>
      </w:r>
    </w:p>
    <w:p>
      <w:pPr>
        <w:pStyle w:val="style0"/>
        <w:rPr>
          <w:rFonts w:ascii="Times New Roman" w:cs="Times New Roman" w:hAnsi="Times New Roman"/>
          <w:b/>
          <w:bCs/>
        </w:rPr>
      </w:pPr>
      <w:r>
        <w:rPr>
          <w:rFonts w:ascii="Times New Roman" w:cs="Times New Roman" w:hAnsi="Times New Roman"/>
          <w:b/>
          <w:bCs/>
        </w:rPr>
        <w:t>Objective 1: To Examine the Economic Contributions of Sports Facilities and Events</w:t>
      </w:r>
    </w:p>
    <w:p>
      <w:pPr>
        <w:pStyle w:val="style0"/>
        <w:numPr>
          <w:ilvl w:val="0"/>
          <w:numId w:val="12"/>
        </w:numPr>
        <w:rPr>
          <w:rFonts w:ascii="Times New Roman" w:cs="Times New Roman" w:hAnsi="Times New Roman"/>
        </w:rPr>
      </w:pPr>
      <w:r>
        <w:rPr>
          <w:rFonts w:ascii="Times New Roman" w:cs="Times New Roman" w:hAnsi="Times New Roman"/>
        </w:rPr>
        <w:t>H₀: Sports facilities and events do not significantly contribute to economic growth.</w:t>
      </w:r>
    </w:p>
    <w:p>
      <w:pPr>
        <w:pStyle w:val="style0"/>
        <w:numPr>
          <w:ilvl w:val="0"/>
          <w:numId w:val="12"/>
        </w:numPr>
        <w:rPr>
          <w:rFonts w:ascii="Times New Roman" w:cs="Times New Roman" w:hAnsi="Times New Roman"/>
        </w:rPr>
      </w:pPr>
      <w:r>
        <w:rPr>
          <w:rFonts w:ascii="Times New Roman" w:cs="Times New Roman" w:hAnsi="Times New Roman"/>
        </w:rPr>
        <w:t>H₁: Sports facilities and events significantly contribute to economic growth.</w:t>
      </w:r>
    </w:p>
    <w:p>
      <w:pPr>
        <w:pStyle w:val="style0"/>
        <w:rPr>
          <w:rFonts w:ascii="Times New Roman" w:cs="Times New Roman" w:hAnsi="Times New Roman"/>
          <w:b/>
          <w:bCs/>
        </w:rPr>
      </w:pPr>
      <w:r>
        <w:rPr>
          <w:rFonts w:ascii="Times New Roman" w:cs="Times New Roman" w:hAnsi="Times New Roman"/>
          <w:b/>
          <w:bCs/>
        </w:rPr>
        <w:t>Objective 2: To Assess the Economic Challenges and Opportunities in the Sports Industry</w:t>
      </w:r>
    </w:p>
    <w:p>
      <w:pPr>
        <w:pStyle w:val="style0"/>
        <w:numPr>
          <w:ilvl w:val="0"/>
          <w:numId w:val="13"/>
        </w:numPr>
        <w:rPr>
          <w:rFonts w:ascii="Times New Roman" w:cs="Times New Roman" w:hAnsi="Times New Roman"/>
        </w:rPr>
      </w:pPr>
      <w:r>
        <w:rPr>
          <w:rFonts w:ascii="Times New Roman" w:cs="Times New Roman" w:hAnsi="Times New Roman"/>
        </w:rPr>
        <w:t>H₀: Economic challenges have no significant impact on the growth of the sports industry.</w:t>
      </w:r>
    </w:p>
    <w:p>
      <w:pPr>
        <w:pStyle w:val="style0"/>
        <w:numPr>
          <w:ilvl w:val="0"/>
          <w:numId w:val="13"/>
        </w:numPr>
        <w:rPr>
          <w:rFonts w:ascii="Times New Roman" w:cs="Times New Roman" w:hAnsi="Times New Roman"/>
        </w:rPr>
      </w:pPr>
      <w:r>
        <w:rPr>
          <w:rFonts w:ascii="Times New Roman" w:cs="Times New Roman" w:hAnsi="Times New Roman"/>
        </w:rPr>
        <w:t>H₁: Economic challenges have a significant impact on the growth of the sports industry.</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Data Analysis Procedure</w:t>
      </w:r>
    </w:p>
    <w:p>
      <w:pPr>
        <w:pStyle w:val="style0"/>
        <w:numPr>
          <w:ilvl w:val="0"/>
          <w:numId w:val="14"/>
        </w:numPr>
        <w:rPr>
          <w:rFonts w:ascii="Times New Roman" w:cs="Times New Roman" w:hAnsi="Times New Roman"/>
        </w:rPr>
      </w:pPr>
      <w:r>
        <w:rPr>
          <w:rFonts w:ascii="Times New Roman" w:cs="Times New Roman" w:hAnsi="Times New Roman"/>
        </w:rPr>
        <w:t>Data was cleaned, coded, and imported into SPSS software for analysis.</w:t>
      </w:r>
    </w:p>
    <w:p>
      <w:pPr>
        <w:pStyle w:val="style0"/>
        <w:numPr>
          <w:ilvl w:val="0"/>
          <w:numId w:val="14"/>
        </w:numPr>
        <w:rPr>
          <w:rFonts w:ascii="Times New Roman" w:cs="Times New Roman" w:hAnsi="Times New Roman"/>
        </w:rPr>
      </w:pPr>
      <w:r>
        <w:rPr>
          <w:rFonts w:ascii="Times New Roman" w:cs="Times New Roman" w:hAnsi="Times New Roman"/>
        </w:rPr>
        <w:t>Each variable was tested for reliability and normality before proceeding with statistical tests.</w:t>
      </w:r>
    </w:p>
    <w:p>
      <w:pPr>
        <w:pStyle w:val="style0"/>
        <w:numPr>
          <w:ilvl w:val="0"/>
          <w:numId w:val="14"/>
        </w:numPr>
        <w:rPr>
          <w:rFonts w:ascii="Times New Roman" w:cs="Times New Roman" w:hAnsi="Times New Roman"/>
        </w:rPr>
      </w:pPr>
      <w:r>
        <w:rPr>
          <w:rFonts w:ascii="Times New Roman" w:cs="Times New Roman" w:hAnsi="Times New Roman"/>
        </w:rPr>
        <w:t>Results were interpreted using appropriate significance levels (typically 0.05).</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Ethical Considerations</w:t>
      </w:r>
    </w:p>
    <w:p>
      <w:pPr>
        <w:pStyle w:val="style0"/>
        <w:numPr>
          <w:ilvl w:val="0"/>
          <w:numId w:val="15"/>
        </w:numPr>
        <w:rPr>
          <w:rFonts w:ascii="Times New Roman" w:cs="Times New Roman" w:hAnsi="Times New Roman"/>
        </w:rPr>
      </w:pPr>
      <w:r>
        <w:rPr>
          <w:rFonts w:ascii="Times New Roman" w:cs="Times New Roman" w:hAnsi="Times New Roman"/>
        </w:rPr>
        <w:t>Informed Consent: All participants were informed about the purpose of the research and their voluntary participation.</w:t>
      </w:r>
    </w:p>
    <w:p>
      <w:pPr>
        <w:pStyle w:val="style0"/>
        <w:numPr>
          <w:ilvl w:val="0"/>
          <w:numId w:val="15"/>
        </w:numPr>
        <w:rPr>
          <w:rFonts w:ascii="Times New Roman" w:cs="Times New Roman" w:hAnsi="Times New Roman"/>
        </w:rPr>
      </w:pPr>
      <w:r>
        <w:rPr>
          <w:rFonts w:ascii="Times New Roman" w:cs="Times New Roman" w:hAnsi="Times New Roman"/>
        </w:rPr>
        <w:t>Confidentiality: Respondent data was anonymized to ensure privacy.</w:t>
      </w:r>
    </w:p>
    <w:p>
      <w:pPr>
        <w:pStyle w:val="style0"/>
        <w:numPr>
          <w:ilvl w:val="0"/>
          <w:numId w:val="15"/>
        </w:numPr>
        <w:rPr>
          <w:rFonts w:ascii="Times New Roman" w:cs="Times New Roman" w:hAnsi="Times New Roman"/>
        </w:rPr>
      </w:pPr>
      <w:r>
        <w:rPr>
          <w:rFonts w:ascii="Times New Roman" w:cs="Times New Roman" w:hAnsi="Times New Roman"/>
        </w:rPr>
        <w:t>Data Integrity: The research followed strict data handling practices to maintain accuracy and transparency.</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Limitations of the Study</w:t>
      </w:r>
    </w:p>
    <w:p>
      <w:pPr>
        <w:pStyle w:val="style0"/>
        <w:numPr>
          <w:ilvl w:val="0"/>
          <w:numId w:val="16"/>
        </w:numPr>
        <w:rPr>
          <w:rFonts w:ascii="Times New Roman" w:cs="Times New Roman" w:hAnsi="Times New Roman"/>
        </w:rPr>
      </w:pPr>
      <w:r>
        <w:rPr>
          <w:rFonts w:ascii="Times New Roman" w:cs="Times New Roman" w:hAnsi="Times New Roman"/>
        </w:rPr>
        <w:t>Sample Size Constraint: With a sample size of 70, generalizing results to a broader population may require caution.</w:t>
      </w:r>
    </w:p>
    <w:p>
      <w:pPr>
        <w:pStyle w:val="style0"/>
        <w:numPr>
          <w:ilvl w:val="0"/>
          <w:numId w:val="16"/>
        </w:numPr>
        <w:rPr>
          <w:rFonts w:ascii="Times New Roman" w:cs="Times New Roman" w:hAnsi="Times New Roman"/>
        </w:rPr>
      </w:pPr>
      <w:r>
        <w:rPr>
          <w:rFonts w:ascii="Times New Roman" w:cs="Times New Roman" w:hAnsi="Times New Roman"/>
        </w:rPr>
        <w:t>Geographical Limitation: The study is region-specific and may not fully represent global sports industry trends.</w:t>
      </w:r>
    </w:p>
    <w:p>
      <w:pPr>
        <w:pStyle w:val="style0"/>
        <w:numPr>
          <w:ilvl w:val="0"/>
          <w:numId w:val="16"/>
        </w:numPr>
        <w:rPr>
          <w:rFonts w:ascii="Times New Roman" w:cs="Times New Roman" w:hAnsi="Times New Roman"/>
        </w:rPr>
      </w:pPr>
      <w:r>
        <w:rPr>
          <w:rFonts w:ascii="Times New Roman" w:cs="Times New Roman" w:hAnsi="Times New Roman"/>
        </w:rPr>
        <w:t>Time Frame: The study period was limited, which may restrict insights into long-term economic trends.</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Expected Outcome</w:t>
      </w:r>
    </w:p>
    <w:p>
      <w:pPr>
        <w:pStyle w:val="style0"/>
        <w:numPr>
          <w:ilvl w:val="0"/>
          <w:numId w:val="17"/>
        </w:numPr>
        <w:rPr>
          <w:rFonts w:ascii="Times New Roman" w:cs="Times New Roman" w:hAnsi="Times New Roman"/>
        </w:rPr>
      </w:pPr>
      <w:r>
        <w:rPr>
          <w:rFonts w:ascii="Times New Roman" w:cs="Times New Roman" w:hAnsi="Times New Roman"/>
        </w:rPr>
        <w:t>The study aims to provide insights into how sports facilities, events, and athlete involvement contribute to economic development.</w:t>
      </w:r>
    </w:p>
    <w:p>
      <w:pPr>
        <w:pStyle w:val="style0"/>
        <w:numPr>
          <w:ilvl w:val="0"/>
          <w:numId w:val="17"/>
        </w:numPr>
        <w:rPr>
          <w:rFonts w:ascii="Times New Roman" w:cs="Times New Roman" w:hAnsi="Times New Roman"/>
        </w:rPr>
      </w:pPr>
      <w:r>
        <w:rPr>
          <w:rFonts w:ascii="Times New Roman" w:cs="Times New Roman" w:hAnsi="Times New Roman"/>
        </w:rPr>
        <w:t>The research will also identify economic risks and opportunities within the sports sector, guiding policymakers and stakeholders.</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 xml:space="preserve">Analyses and </w:t>
      </w:r>
      <w:r>
        <w:rPr>
          <w:rFonts w:ascii="Times New Roman" w:cs="Times New Roman" w:hAnsi="Times New Roman"/>
          <w:b/>
          <w:bCs/>
        </w:rPr>
        <w:t>interpretation :</w:t>
      </w:r>
      <w:r>
        <w:rPr>
          <w:rFonts w:ascii="Times New Roman" w:cs="Times New Roman" w:hAnsi="Times New Roman"/>
          <w:b/>
          <w:bCs/>
        </w:rPr>
        <w:t xml:space="preserve"> </w:t>
      </w:r>
    </w:p>
    <w:p>
      <w:pPr>
        <w:pStyle w:val="style0"/>
        <w:rPr>
          <w:rFonts w:ascii="Times New Roman" w:cs="Times New Roman" w:hAnsi="Times New Roman"/>
        </w:rPr>
      </w:pPr>
      <w:r>
        <w:rPr>
          <w:rFonts w:ascii="Times New Roman" w:cs="Times New Roman" w:hAnsi="Times New Roman"/>
          <w:b/>
          <w:bCs/>
        </w:rPr>
        <w:t>Objective 1: To Examine the Economic Contributions of Sports Facilities and Events</w:t>
      </w:r>
    </w:p>
    <w:p>
      <w:pPr>
        <w:pStyle w:val="style0"/>
        <w:numPr>
          <w:ilvl w:val="0"/>
          <w:numId w:val="2"/>
        </w:numPr>
        <w:rPr>
          <w:rFonts w:ascii="Times New Roman" w:cs="Times New Roman" w:hAnsi="Times New Roman"/>
        </w:rPr>
      </w:pPr>
      <w:r>
        <w:rPr>
          <w:rFonts w:ascii="Times New Roman" w:cs="Times New Roman" w:hAnsi="Times New Roman"/>
          <w:b/>
          <w:bCs/>
        </w:rPr>
        <w:t>H₀:</w:t>
      </w:r>
      <w:r>
        <w:rPr>
          <w:rFonts w:ascii="Times New Roman" w:cs="Times New Roman" w:hAnsi="Times New Roman"/>
        </w:rPr>
        <w:t xml:space="preserve"> Sports facilities and events do not significantly contribute to economic growth.</w:t>
      </w:r>
    </w:p>
    <w:p>
      <w:pPr>
        <w:pStyle w:val="style0"/>
        <w:numPr>
          <w:ilvl w:val="0"/>
          <w:numId w:val="2"/>
        </w:numPr>
        <w:rPr>
          <w:rFonts w:ascii="Times New Roman" w:cs="Times New Roman" w:hAnsi="Times New Roman"/>
        </w:rPr>
      </w:pPr>
      <w:r>
        <w:rPr>
          <w:rFonts w:ascii="Times New Roman" w:cs="Times New Roman" w:hAnsi="Times New Roman"/>
          <w:b/>
          <w:bCs/>
        </w:rPr>
        <w:t>H₁:</w:t>
      </w:r>
      <w:r>
        <w:rPr>
          <w:rFonts w:ascii="Times New Roman" w:cs="Times New Roman" w:hAnsi="Times New Roman"/>
        </w:rPr>
        <w:t xml:space="preserve"> Sports facilities and events significantly contribute to economic growth.</w:t>
      </w:r>
    </w:p>
    <w:p>
      <w:pPr>
        <w:pStyle w:val="style0"/>
        <w:spacing w:before="100" w:beforeAutospacing="true" w:after="100" w:afterAutospacing="true" w:lineRule="auto" w:line="240"/>
        <w:outlineLvl w:val="2"/>
        <w:rPr>
          <w:rFonts w:ascii="Times New Roman" w:cs="Times New Roman" w:eastAsia="Times New Roman" w:hAnsi="Times New Roman"/>
          <w:b/>
          <w:bCs/>
          <w:kern w:val="0"/>
          <w:sz w:val="27"/>
          <w:szCs w:val="27"/>
          <w:lang w:eastAsia="en-IN"/>
          <w14:ligatures xmlns:w14="http://schemas.microsoft.com/office/word/2010/wordml" w14:val="none"/>
        </w:rPr>
      </w:pPr>
      <w:r>
        <w:rPr>
          <w:rFonts w:ascii="Times New Roman" w:cs="Times New Roman" w:eastAsia="Times New Roman" w:hAnsi="Times New Roman"/>
          <w:b/>
          <w:bCs/>
          <w:kern w:val="0"/>
          <w:sz w:val="27"/>
          <w:szCs w:val="27"/>
          <w:lang w:eastAsia="en-IN"/>
          <w14:ligatures xmlns:w14="http://schemas.microsoft.com/office/word/2010/wordml" w14:val="none"/>
        </w:rPr>
        <w:t>Chi-Square Test: Association Between Sports Athletes and Stock Investment</w:t>
      </w:r>
    </w:p>
    <w:tbl>
      <w:tblPr>
        <w:tblStyle w:val="style154"/>
        <w:tblpPr w:leftFromText="180" w:rightFromText="180" w:topFromText="0" w:bottomFromText="0" w:vertAnchor="text" w:horzAnchor="margin" w:tblpXSpec="left" w:tblpY="194"/>
        <w:tblOverlap w:val="never"/>
        <w:tblW w:w="0" w:type="auto"/>
        <w:tblLook w:val="04A0" w:firstRow="1" w:lastRow="0" w:firstColumn="1" w:lastColumn="0" w:noHBand="0" w:noVBand="1"/>
      </w:tblPr>
      <w:tblGrid>
        <w:gridCol w:w="1807"/>
        <w:gridCol w:w="1917"/>
        <w:gridCol w:w="439"/>
        <w:gridCol w:w="970"/>
        <w:gridCol w:w="2087"/>
        <w:gridCol w:w="1804"/>
      </w:tblGrid>
      <w:tr>
        <w:trPr/>
        <w:tc>
          <w:tcPr>
            <w:tcW w:w="0" w:type="auto"/>
            <w:tcBorders/>
            <w:hideMark/>
          </w:tcPr>
          <w:p>
            <w:pPr>
              <w:pStyle w:val="style0"/>
              <w:jc w:val="center"/>
              <w:rPr>
                <w:rFonts w:ascii="Times New Roman" w:cs="Times New Roman" w:eastAsia="Times New Roman" w:hAnsi="Times New Roman"/>
                <w:b/>
                <w:bCs/>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Test</w:t>
            </w:r>
          </w:p>
        </w:tc>
        <w:tc>
          <w:tcPr>
            <w:tcW w:w="0" w:type="auto"/>
            <w:tcBorders/>
            <w:hideMark/>
          </w:tcPr>
          <w:p>
            <w:pPr>
              <w:pStyle w:val="style0"/>
              <w:jc w:val="center"/>
              <w:rPr>
                <w:rFonts w:ascii="Times New Roman" w:cs="Times New Roman" w:eastAsia="Times New Roman" w:hAnsi="Times New Roman"/>
                <w:b/>
                <w:bCs/>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Chi-Square Value</w:t>
            </w:r>
          </w:p>
        </w:tc>
        <w:tc>
          <w:tcPr>
            <w:tcW w:w="0" w:type="auto"/>
            <w:tcBorders/>
            <w:hideMark/>
          </w:tcPr>
          <w:p>
            <w:pPr>
              <w:pStyle w:val="style0"/>
              <w:jc w:val="center"/>
              <w:rPr>
                <w:rFonts w:ascii="Times New Roman" w:cs="Times New Roman" w:eastAsia="Times New Roman" w:hAnsi="Times New Roman"/>
                <w:b/>
                <w:bCs/>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df</w:t>
            </w:r>
          </w:p>
        </w:tc>
        <w:tc>
          <w:tcPr>
            <w:tcW w:w="0" w:type="auto"/>
            <w:tcBorders/>
            <w:hideMark/>
          </w:tcPr>
          <w:p>
            <w:pPr>
              <w:pStyle w:val="style0"/>
              <w:jc w:val="center"/>
              <w:rPr>
                <w:rFonts w:ascii="Times New Roman" w:cs="Times New Roman" w:eastAsia="Times New Roman" w:hAnsi="Times New Roman"/>
                <w:b/>
                <w:bCs/>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p-value</w:t>
            </w:r>
          </w:p>
        </w:tc>
        <w:tc>
          <w:tcPr>
            <w:tcW w:w="0" w:type="auto"/>
            <w:tcBorders/>
            <w:hideMark/>
          </w:tcPr>
          <w:p>
            <w:pPr>
              <w:pStyle w:val="style0"/>
              <w:jc w:val="center"/>
              <w:rPr>
                <w:rFonts w:ascii="Times New Roman" w:cs="Times New Roman" w:eastAsia="Times New Roman" w:hAnsi="Times New Roman"/>
                <w:b/>
                <w:bCs/>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Significance Level</w:t>
            </w:r>
          </w:p>
        </w:tc>
        <w:tc>
          <w:tcPr>
            <w:tcW w:w="0" w:type="auto"/>
            <w:tcBorders/>
            <w:hideMark/>
          </w:tcPr>
          <w:p>
            <w:pPr>
              <w:pStyle w:val="style0"/>
              <w:jc w:val="center"/>
              <w:rPr>
                <w:rFonts w:ascii="Times New Roman" w:cs="Times New Roman" w:eastAsia="Times New Roman" w:hAnsi="Times New Roman"/>
                <w:b/>
                <w:bCs/>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Decision</w:t>
            </w:r>
          </w:p>
        </w:tc>
      </w:tr>
      <w:tr>
        <w:tblPrEx/>
        <w:trPr/>
        <w:tc>
          <w:tcPr>
            <w:tcW w:w="0" w:type="auto"/>
            <w:tcBorders/>
            <w:hideMark/>
          </w:tcPr>
          <w:p>
            <w:pPr>
              <w:pStyle w:val="style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b/>
                <w:bCs/>
                <w:kern w:val="0"/>
                <w:lang w:eastAsia="en-IN"/>
                <w14:ligatures xmlns:w14="http://schemas.microsoft.com/office/word/2010/wordml" w14:val="none"/>
              </w:rPr>
              <w:t>Chi-Square Test</w:t>
            </w:r>
          </w:p>
        </w:tc>
        <w:tc>
          <w:tcPr>
            <w:tcW w:w="0" w:type="auto"/>
            <w:tcBorders/>
            <w:hideMark/>
          </w:tcPr>
          <w:p>
            <w:pPr>
              <w:pStyle w:val="style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kern w:val="0"/>
                <w:lang w:eastAsia="en-IN"/>
                <w14:ligatures xmlns:w14="http://schemas.microsoft.com/office/word/2010/wordml" w14:val="none"/>
              </w:rPr>
              <w:t>0.318</w:t>
            </w:r>
          </w:p>
        </w:tc>
        <w:tc>
          <w:tcPr>
            <w:tcW w:w="0" w:type="auto"/>
            <w:tcBorders/>
            <w:hideMark/>
          </w:tcPr>
          <w:p>
            <w:pPr>
              <w:pStyle w:val="style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kern w:val="0"/>
                <w:lang w:eastAsia="en-IN"/>
                <w14:ligatures xmlns:w14="http://schemas.microsoft.com/office/word/2010/wordml" w14:val="none"/>
              </w:rPr>
              <w:t>1</w:t>
            </w:r>
          </w:p>
        </w:tc>
        <w:tc>
          <w:tcPr>
            <w:tcW w:w="0" w:type="auto"/>
            <w:tcBorders/>
            <w:hideMark/>
          </w:tcPr>
          <w:p>
            <w:pPr>
              <w:pStyle w:val="style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kern w:val="0"/>
                <w:lang w:eastAsia="en-IN"/>
                <w14:ligatures xmlns:w14="http://schemas.microsoft.com/office/word/2010/wordml" w14:val="none"/>
              </w:rPr>
              <w:t>0.573</w:t>
            </w:r>
          </w:p>
        </w:tc>
        <w:tc>
          <w:tcPr>
            <w:tcW w:w="0" w:type="auto"/>
            <w:tcBorders/>
            <w:hideMark/>
          </w:tcPr>
          <w:p>
            <w:pPr>
              <w:pStyle w:val="style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kern w:val="0"/>
                <w:lang w:eastAsia="en-IN"/>
                <w14:ligatures xmlns:w14="http://schemas.microsoft.com/office/word/2010/wordml" w14:val="none"/>
              </w:rPr>
              <w:t>0.05</w:t>
            </w:r>
          </w:p>
        </w:tc>
        <w:tc>
          <w:tcPr>
            <w:tcW w:w="0" w:type="auto"/>
            <w:tcBorders/>
            <w:hideMark/>
          </w:tcPr>
          <w:p>
            <w:pPr>
              <w:pStyle w:val="style0"/>
              <w:rPr>
                <w:rFonts w:ascii="Times New Roman" w:cs="Times New Roman" w:eastAsia="Times New Roman" w:hAnsi="Times New Roman"/>
                <w:kern w:val="0"/>
                <w:lang w:eastAsia="en-IN"/>
                <w14:ligatures xmlns:w14="http://schemas.microsoft.com/office/word/2010/wordml" w14:val="none"/>
              </w:rPr>
            </w:pPr>
            <w:r>
              <w:rPr>
                <w:rFonts w:ascii="Times New Roman" w:cs="Times New Roman" w:eastAsia="Times New Roman" w:hAnsi="Times New Roman"/>
                <w:kern w:val="0"/>
                <w:lang w:eastAsia="en-IN"/>
                <w14:ligatures xmlns:w14="http://schemas.microsoft.com/office/word/2010/wordml" w14:val="none"/>
              </w:rPr>
              <w:t>Fail to Reject H₀</w:t>
            </w:r>
          </w:p>
        </w:tc>
      </w:tr>
    </w:tbl>
    <w:p>
      <w:pPr>
        <w:pStyle w:val="style0"/>
        <w:rPr>
          <w:rFonts w:ascii="Times New Roman" w:cs="Times New Roman" w:hAnsi="Times New Roman"/>
        </w:rPr>
      </w:pPr>
    </w:p>
    <w:p>
      <w:pPr>
        <w:pStyle w:val="style0"/>
        <w:rPr>
          <w:rFonts w:ascii="Times New Roman" w:cs="Times New Roman" w:hAnsi="Times New Roman"/>
          <w:b/>
          <w:bCs/>
        </w:rPr>
      </w:pPr>
      <w:r>
        <w:rPr>
          <w:rFonts w:ascii="Times New Roman" w:cs="Times New Roman" w:hAnsi="Times New Roman"/>
          <w:b/>
          <w:bCs/>
        </w:rPr>
        <w:t xml:space="preserve">Interpretation </w:t>
      </w:r>
    </w:p>
    <w:p>
      <w:pPr>
        <w:pStyle w:val="style0"/>
        <w:numPr>
          <w:ilvl w:val="0"/>
          <w:numId w:val="4"/>
        </w:numPr>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b/>
          <w:bCs/>
        </w:rPr>
        <w:t>Chi-Square Value (0.318)</w:t>
      </w:r>
      <w:r>
        <w:rPr>
          <w:rFonts w:ascii="Times New Roman" w:cs="Times New Roman" w:hAnsi="Times New Roman"/>
        </w:rPr>
        <w:t xml:space="preserve"> is quite low, indicating that the observed differences between groups (athletes vs non-athletes) are minimal.</w:t>
      </w:r>
      <w:r>
        <w:rPr>
          <w:rFonts w:ascii="Times New Roman" w:cs="Times New Roman" w:hAnsi="Times New Roman"/>
        </w:rPr>
        <w:t xml:space="preserve"> </w:t>
      </w:r>
      <w:r>
        <w:rPr>
          <w:rFonts w:ascii="Times New Roman" w:cs="Times New Roman" w:hAnsi="Times New Roman"/>
        </w:rPr>
        <w:t xml:space="preserve">The </w:t>
      </w:r>
      <w:r>
        <w:rPr>
          <w:rFonts w:ascii="Times New Roman" w:cs="Times New Roman" w:hAnsi="Times New Roman"/>
          <w:b/>
          <w:bCs/>
        </w:rPr>
        <w:t>p-value (0.573)</w:t>
      </w:r>
      <w:r>
        <w:rPr>
          <w:rFonts w:ascii="Times New Roman" w:cs="Times New Roman" w:hAnsi="Times New Roman"/>
        </w:rPr>
        <w:t xml:space="preserve"> is significantly higher than the conventional significance level of </w:t>
      </w:r>
      <w:r>
        <w:rPr>
          <w:rFonts w:ascii="Times New Roman" w:cs="Times New Roman" w:hAnsi="Times New Roman"/>
          <w:b/>
          <w:bCs/>
        </w:rPr>
        <w:t>0.05</w:t>
      </w:r>
      <w:r>
        <w:rPr>
          <w:rFonts w:ascii="Times New Roman" w:cs="Times New Roman" w:hAnsi="Times New Roman"/>
        </w:rPr>
        <w:t xml:space="preserve">, confirming that any differences observed are </w:t>
      </w:r>
      <w:r>
        <w:rPr>
          <w:rFonts w:ascii="Times New Roman" w:cs="Times New Roman" w:hAnsi="Times New Roman"/>
          <w:b/>
          <w:bCs/>
        </w:rPr>
        <w:t>not statistically significant</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 xml:space="preserve">this means that sports participation does </w:t>
      </w:r>
      <w:r>
        <w:rPr>
          <w:rFonts w:ascii="Times New Roman" w:cs="Times New Roman" w:hAnsi="Times New Roman"/>
          <w:b/>
          <w:bCs/>
        </w:rPr>
        <w:t xml:space="preserve">not influence investment </w:t>
      </w:r>
      <w:r>
        <w:rPr>
          <w:rFonts w:ascii="Times New Roman" w:cs="Times New Roman" w:hAnsi="Times New Roman"/>
          <w:b/>
          <w:bCs/>
        </w:rPr>
        <w:t>behavior</w:t>
      </w:r>
      <w:r>
        <w:rPr>
          <w:rFonts w:ascii="Times New Roman" w:cs="Times New Roman" w:hAnsi="Times New Roman"/>
        </w:rPr>
        <w:t xml:space="preserve"> in a meaningful way.</w:t>
      </w:r>
    </w:p>
    <w:p>
      <w:pPr>
        <w:pStyle w:val="style0"/>
        <w:rPr>
          <w:rFonts w:ascii="Times New Roman" w:cs="Times New Roman" w:hAnsi="Times New Roman"/>
          <w:b/>
          <w:bCs/>
        </w:rPr>
      </w:pPr>
    </w:p>
    <w:p>
      <w:pPr>
        <w:pStyle w:val="style0"/>
        <w:rPr>
          <w:rFonts w:ascii="Times New Roman" w:cs="Times New Roman" w:hAnsi="Times New Roman"/>
        </w:rPr>
      </w:pPr>
      <w:r>
        <w:rPr>
          <w:rFonts w:ascii="Times New Roman" w:cs="Times New Roman" w:hAnsi="Times New Roman"/>
          <w:b/>
          <w:bCs/>
        </w:rPr>
        <w:t>Objective 2: To Assess the Economic Challenges and Opportunities in the Sports Industry</w:t>
      </w:r>
    </w:p>
    <w:p>
      <w:pPr>
        <w:pStyle w:val="style0"/>
        <w:numPr>
          <w:ilvl w:val="0"/>
          <w:numId w:val="5"/>
        </w:numPr>
        <w:rPr>
          <w:rFonts w:ascii="Times New Roman" w:cs="Times New Roman" w:hAnsi="Times New Roman"/>
        </w:rPr>
      </w:pPr>
      <w:r>
        <w:rPr>
          <w:rFonts w:ascii="Times New Roman" w:cs="Times New Roman" w:hAnsi="Times New Roman"/>
          <w:b/>
          <w:bCs/>
        </w:rPr>
        <w:t>H₀:</w:t>
      </w:r>
      <w:r>
        <w:rPr>
          <w:rFonts w:ascii="Times New Roman" w:cs="Times New Roman" w:hAnsi="Times New Roman"/>
        </w:rPr>
        <w:t xml:space="preserve"> Economic challenges have no significant impact on the growth of the sports industry.</w:t>
      </w:r>
    </w:p>
    <w:p>
      <w:pPr>
        <w:pStyle w:val="style0"/>
        <w:numPr>
          <w:ilvl w:val="0"/>
          <w:numId w:val="5"/>
        </w:numPr>
        <w:rPr>
          <w:rFonts w:ascii="Times New Roman" w:cs="Times New Roman" w:hAnsi="Times New Roman"/>
        </w:rPr>
      </w:pPr>
      <w:r>
        <w:rPr>
          <w:rFonts w:ascii="Times New Roman" w:cs="Times New Roman" w:hAnsi="Times New Roman"/>
          <w:b/>
          <w:bCs/>
        </w:rPr>
        <w:t>H₁:</w:t>
      </w:r>
      <w:r>
        <w:rPr>
          <w:rFonts w:ascii="Times New Roman" w:cs="Times New Roman" w:hAnsi="Times New Roman"/>
        </w:rPr>
        <w:t xml:space="preserve"> Economic challenges have a significant impact on the growth of the sports industry.</w:t>
      </w:r>
    </w:p>
    <w:p>
      <w:pPr>
        <w:pStyle w:val="style0"/>
        <w:rPr>
          <w:rFonts w:ascii="Times New Roman" w:cs="Times New Roman" w:hAnsi="Times New Roman"/>
        </w:rPr>
      </w:pPr>
    </w:p>
    <w:p>
      <w:pPr>
        <w:pStyle w:val="style0"/>
        <w:rPr>
          <w:rFonts w:ascii="Times New Roman" w:cs="Times New Roman" w:hAnsi="Times New Roman"/>
          <w:b/>
          <w:bCs/>
        </w:rPr>
      </w:pPr>
      <w:r>
        <w:rPr>
          <w:rFonts w:ascii="Times New Roman" w:cs="Times New Roman" w:hAnsi="Times New Roman"/>
          <w:b/>
          <w:bCs/>
        </w:rPr>
        <w:t xml:space="preserve"> Independent T-Test: Comparison of Perceived Economic Significance of Sports (Athletes vs </w:t>
      </w:r>
      <w:r>
        <w:rPr>
          <w:rFonts w:ascii="Times New Roman" w:cs="Times New Roman" w:hAnsi="Times New Roman"/>
          <w:b/>
          <w:bCs/>
        </w:rPr>
        <w:t>Non-Athletes</w:t>
      </w:r>
      <w:r>
        <w:rPr>
          <w:rFonts w:ascii="Times New Roman" w:cs="Times New Roman" w:hAnsi="Times New Roman"/>
          <w:b/>
          <w:bCs/>
        </w:rPr>
        <w:t>)</w:t>
      </w:r>
    </w:p>
    <w:tbl>
      <w:tblPr>
        <w:tblStyle w:val="style154"/>
        <w:tblW w:w="9634" w:type="dxa"/>
        <w:tblLook w:val="04A0" w:firstRow="1" w:lastRow="0" w:firstColumn="1" w:lastColumn="0" w:noHBand="0" w:noVBand="1"/>
      </w:tblPr>
      <w:tblGrid>
        <w:gridCol w:w="1567"/>
        <w:gridCol w:w="1118"/>
        <w:gridCol w:w="485"/>
        <w:gridCol w:w="823"/>
        <w:gridCol w:w="1231"/>
        <w:gridCol w:w="1111"/>
        <w:gridCol w:w="485"/>
        <w:gridCol w:w="816"/>
        <w:gridCol w:w="1548"/>
        <w:gridCol w:w="1154"/>
      </w:tblGrid>
      <w:tr>
        <w:trPr/>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Test</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Group</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N</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Mean</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Std. Deviation</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T-Statistic</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df</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p-value</w:t>
            </w:r>
          </w:p>
        </w:tc>
        <w:tc>
          <w:tcPr>
            <w:tcW w:w="0" w:type="auto"/>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Significance Level</w:t>
            </w:r>
          </w:p>
        </w:tc>
        <w:tc>
          <w:tcPr>
            <w:tcW w:w="1609" w:type="dxa"/>
            <w:tcBorders/>
            <w:hideMark/>
          </w:tcPr>
          <w:p>
            <w:pPr>
              <w:pStyle w:val="style0"/>
              <w:spacing w:after="160" w:lineRule="auto" w:line="278"/>
              <w:rPr>
                <w:rFonts w:ascii="Times New Roman" w:cs="Times New Roman" w:hAnsi="Times New Roman"/>
                <w:b/>
                <w:bCs/>
              </w:rPr>
            </w:pPr>
            <w:r>
              <w:rPr>
                <w:rFonts w:ascii="Times New Roman" w:cs="Times New Roman" w:hAnsi="Times New Roman"/>
                <w:b/>
                <w:bCs/>
              </w:rPr>
              <w:t>Decision</w:t>
            </w:r>
          </w:p>
        </w:tc>
      </w:tr>
      <w:tr>
        <w:tblPrEx/>
        <w:trPr/>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b/>
                <w:bCs/>
              </w:rPr>
              <w:t>Independent T-Test</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b/>
                <w:bCs/>
              </w:rPr>
              <w:t>Athletes</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35</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3.71</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1.02</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0.625</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68</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0.535</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0.05</w:t>
            </w:r>
          </w:p>
        </w:tc>
        <w:tc>
          <w:tcPr>
            <w:tcW w:w="1609" w:type="dxa"/>
            <w:tcBorders/>
            <w:hideMark/>
          </w:tcPr>
          <w:p>
            <w:pPr>
              <w:pStyle w:val="style0"/>
              <w:spacing w:after="160" w:lineRule="auto" w:line="278"/>
              <w:rPr>
                <w:rFonts w:ascii="Times New Roman" w:cs="Times New Roman" w:hAnsi="Times New Roman"/>
              </w:rPr>
            </w:pPr>
            <w:r>
              <w:rPr>
                <w:rFonts w:ascii="Times New Roman" w:cs="Times New Roman" w:hAnsi="Times New Roman"/>
              </w:rPr>
              <w:t>Fail to Reject H₀</w:t>
            </w:r>
          </w:p>
        </w:tc>
      </w:tr>
      <w:tr>
        <w:tblPrEx/>
        <w:trPr/>
        <w:tc>
          <w:tcPr>
            <w:tcW w:w="0" w:type="auto"/>
            <w:tcBorders/>
            <w:hideMark/>
          </w:tcPr>
          <w:p>
            <w:pPr>
              <w:pStyle w:val="style0"/>
              <w:spacing w:after="160" w:lineRule="auto" w:line="278"/>
              <w:rPr>
                <w:rFonts w:ascii="Times New Roman" w:cs="Times New Roman" w:hAnsi="Times New Roman"/>
              </w:rPr>
            </w:pP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b/>
                <w:bCs/>
              </w:rPr>
              <w:t>Non-Athletes</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35</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3.54</w:t>
            </w:r>
          </w:p>
        </w:tc>
        <w:tc>
          <w:tcPr>
            <w:tcW w:w="0" w:type="auto"/>
            <w:tcBorders/>
            <w:hideMark/>
          </w:tcPr>
          <w:p>
            <w:pPr>
              <w:pStyle w:val="style0"/>
              <w:spacing w:after="160" w:lineRule="auto" w:line="278"/>
              <w:rPr>
                <w:rFonts w:ascii="Times New Roman" w:cs="Times New Roman" w:hAnsi="Times New Roman"/>
              </w:rPr>
            </w:pPr>
            <w:r>
              <w:rPr>
                <w:rFonts w:ascii="Times New Roman" w:cs="Times New Roman" w:hAnsi="Times New Roman"/>
              </w:rPr>
              <w:t>0.95</w:t>
            </w:r>
          </w:p>
        </w:tc>
        <w:tc>
          <w:tcPr>
            <w:tcW w:w="0" w:type="auto"/>
            <w:tcBorders/>
            <w:hideMark/>
          </w:tcPr>
          <w:p>
            <w:pPr>
              <w:pStyle w:val="style0"/>
              <w:spacing w:after="160" w:lineRule="auto" w:line="278"/>
              <w:rPr>
                <w:rFonts w:ascii="Times New Roman" w:cs="Times New Roman" w:hAnsi="Times New Roman"/>
              </w:rPr>
            </w:pPr>
          </w:p>
        </w:tc>
        <w:tc>
          <w:tcPr>
            <w:tcW w:w="0" w:type="auto"/>
            <w:tcBorders/>
            <w:hideMark/>
          </w:tcPr>
          <w:p>
            <w:pPr>
              <w:pStyle w:val="style0"/>
              <w:spacing w:after="160" w:lineRule="auto" w:line="278"/>
              <w:rPr>
                <w:rFonts w:ascii="Times New Roman" w:cs="Times New Roman" w:hAnsi="Times New Roman"/>
              </w:rPr>
            </w:pPr>
          </w:p>
        </w:tc>
        <w:tc>
          <w:tcPr>
            <w:tcW w:w="0" w:type="auto"/>
            <w:tcBorders/>
            <w:hideMark/>
          </w:tcPr>
          <w:p>
            <w:pPr>
              <w:pStyle w:val="style0"/>
              <w:spacing w:after="160" w:lineRule="auto" w:line="278"/>
              <w:rPr>
                <w:rFonts w:ascii="Times New Roman" w:cs="Times New Roman" w:hAnsi="Times New Roman"/>
              </w:rPr>
            </w:pPr>
          </w:p>
        </w:tc>
        <w:tc>
          <w:tcPr>
            <w:tcW w:w="0" w:type="auto"/>
            <w:tcBorders/>
            <w:hideMark/>
          </w:tcPr>
          <w:p>
            <w:pPr>
              <w:pStyle w:val="style0"/>
              <w:spacing w:after="160" w:lineRule="auto" w:line="278"/>
              <w:rPr>
                <w:rFonts w:ascii="Times New Roman" w:cs="Times New Roman" w:hAnsi="Times New Roman"/>
              </w:rPr>
            </w:pPr>
          </w:p>
        </w:tc>
        <w:tc>
          <w:tcPr>
            <w:tcW w:w="1609" w:type="dxa"/>
            <w:tcBorders/>
            <w:hideMark/>
          </w:tcPr>
          <w:p>
            <w:pPr>
              <w:pStyle w:val="style0"/>
              <w:spacing w:after="160" w:lineRule="auto" w:line="278"/>
              <w:rPr>
                <w:rFonts w:ascii="Times New Roman" w:cs="Times New Roman" w:hAnsi="Times New Roman"/>
              </w:rPr>
            </w:pPr>
          </w:p>
        </w:tc>
      </w:tr>
    </w:tbl>
    <w:p>
      <w:pPr>
        <w:pStyle w:val="style0"/>
        <w:rPr>
          <w:rFonts w:ascii="Times New Roman" w:cs="Times New Roman" w:hAnsi="Times New Roman"/>
        </w:rPr>
      </w:pPr>
    </w:p>
    <w:p>
      <w:pPr>
        <w:pStyle w:val="style0"/>
        <w:rPr>
          <w:rFonts w:ascii="Times New Roman" w:cs="Times New Roman" w:hAnsi="Times New Roman"/>
          <w:b/>
          <w:bCs/>
        </w:rPr>
      </w:pPr>
      <w:r>
        <w:rPr>
          <w:rFonts w:ascii="Times New Roman" w:cs="Times New Roman" w:hAnsi="Times New Roman"/>
          <w:b/>
          <w:bCs/>
        </w:rPr>
        <w:t xml:space="preserve">Interpretation </w:t>
      </w:r>
    </w:p>
    <w:p>
      <w:pPr>
        <w:pStyle w:val="style0"/>
        <w:numPr>
          <w:ilvl w:val="0"/>
          <w:numId w:val="6"/>
        </w:numPr>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b/>
          <w:bCs/>
        </w:rPr>
        <w:t>T-Statistic (0.625)</w:t>
      </w:r>
      <w:r>
        <w:rPr>
          <w:rFonts w:ascii="Times New Roman" w:cs="Times New Roman" w:hAnsi="Times New Roman"/>
        </w:rPr>
        <w:t xml:space="preserve"> is relatively low, indicating that the difference in mean values between athletes and non-athletes is minimal.</w:t>
      </w:r>
      <w:r>
        <w:rPr>
          <w:rFonts w:ascii="Times New Roman" w:cs="Times New Roman" w:hAnsi="Times New Roman"/>
        </w:rPr>
        <w:t xml:space="preserve"> </w:t>
      </w:r>
      <w:r>
        <w:rPr>
          <w:rFonts w:ascii="Times New Roman" w:cs="Times New Roman" w:hAnsi="Times New Roman"/>
        </w:rPr>
        <w:t xml:space="preserve">The </w:t>
      </w:r>
      <w:r>
        <w:rPr>
          <w:rFonts w:ascii="Times New Roman" w:cs="Times New Roman" w:hAnsi="Times New Roman"/>
          <w:b/>
          <w:bCs/>
        </w:rPr>
        <w:t>p-value (0.535)</w:t>
      </w:r>
      <w:r>
        <w:rPr>
          <w:rFonts w:ascii="Times New Roman" w:cs="Times New Roman" w:hAnsi="Times New Roman"/>
        </w:rPr>
        <w:t xml:space="preserve"> exceeds the </w:t>
      </w:r>
      <w:r>
        <w:rPr>
          <w:rFonts w:ascii="Times New Roman" w:cs="Times New Roman" w:hAnsi="Times New Roman"/>
          <w:b/>
          <w:bCs/>
        </w:rPr>
        <w:t>0.05 threshold</w:t>
      </w:r>
      <w:r>
        <w:rPr>
          <w:rFonts w:ascii="Times New Roman" w:cs="Times New Roman" w:hAnsi="Times New Roman"/>
        </w:rPr>
        <w:t xml:space="preserve">, meaning the difference is </w:t>
      </w:r>
      <w:r>
        <w:rPr>
          <w:rFonts w:ascii="Times New Roman" w:cs="Times New Roman" w:hAnsi="Times New Roman"/>
          <w:b/>
          <w:bCs/>
        </w:rPr>
        <w:t>not statistically significant</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While athletes had a slightly higher mean score (3.71) compared to non-athletes (3.54), this gap is too small to confirm a meaningful distinction.</w:t>
      </w:r>
    </w:p>
    <w:p>
      <w:pPr>
        <w:pStyle w:val="style0"/>
        <w:rPr>
          <w:rFonts w:ascii="Times New Roman" w:cs="Times New Roman" w:hAnsi="Times New Roman"/>
          <w:b/>
          <w:bCs/>
        </w:rPr>
      </w:pPr>
    </w:p>
    <w:p>
      <w:pPr>
        <w:pStyle w:val="style0"/>
        <w:rPr>
          <w:rFonts w:ascii="Times New Roman" w:cs="Times New Roman" w:hAnsi="Times New Roman"/>
          <w:b/>
          <w:bCs/>
        </w:rPr>
      </w:pPr>
      <w:r>
        <w:rPr>
          <w:rFonts w:ascii="Times New Roman" w:cs="Times New Roman" w:hAnsi="Times New Roman"/>
          <w:b/>
          <w:bCs/>
        </w:rPr>
        <w:t xml:space="preserve">Findings of the Study: </w:t>
      </w:r>
    </w:p>
    <w:p>
      <w:pPr>
        <w:pStyle w:val="style0"/>
        <w:rPr>
          <w:rFonts w:ascii="Times New Roman" w:cs="Times New Roman" w:hAnsi="Times New Roman"/>
        </w:rPr>
      </w:pPr>
      <w:r>
        <w:rPr>
          <w:rFonts w:ascii="Times New Roman" w:cs="Times New Roman" w:hAnsi="Times New Roman"/>
        </w:rPr>
        <w:t>Based on the data analysis and interpretation, the key findings of the study are as follows:</w:t>
      </w:r>
    </w:p>
    <w:p>
      <w:pPr>
        <w:pStyle w:val="style0"/>
        <w:numPr>
          <w:ilvl w:val="0"/>
          <w:numId w:val="18"/>
        </w:numPr>
        <w:rPr>
          <w:rFonts w:ascii="Times New Roman" w:cs="Times New Roman" w:hAnsi="Times New Roman"/>
        </w:rPr>
      </w:pPr>
      <w:r>
        <w:rPr>
          <w:rFonts w:ascii="Times New Roman" w:cs="Times New Roman" w:hAnsi="Times New Roman"/>
          <w:b/>
          <w:bCs/>
        </w:rPr>
        <w:t xml:space="preserve">No Significant Relationship Between Sports Participation and Investment </w:t>
      </w:r>
      <w:r>
        <w:rPr>
          <w:rFonts w:ascii="Times New Roman" w:cs="Times New Roman" w:hAnsi="Times New Roman"/>
          <w:b/>
          <w:bCs/>
        </w:rPr>
        <w:t>Behavior</w:t>
      </w:r>
      <w:r>
        <w:rPr>
          <w:rFonts w:ascii="Times New Roman" w:cs="Times New Roman" w:hAnsi="Times New Roman"/>
          <w:b/>
          <w:bCs/>
        </w:rPr>
        <w:t>:</w:t>
      </w:r>
    </w:p>
    <w:p>
      <w:pPr>
        <w:pStyle w:val="style0"/>
        <w:numPr>
          <w:ilvl w:val="1"/>
          <w:numId w:val="18"/>
        </w:numPr>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b/>
          <w:bCs/>
        </w:rPr>
        <w:t>Chi-Square Test</w:t>
      </w:r>
      <w:r>
        <w:rPr>
          <w:rFonts w:ascii="Times New Roman" w:cs="Times New Roman" w:hAnsi="Times New Roman"/>
        </w:rPr>
        <w:t xml:space="preserve"> revealed that there is </w:t>
      </w:r>
      <w:r>
        <w:rPr>
          <w:rFonts w:ascii="Times New Roman" w:cs="Times New Roman" w:hAnsi="Times New Roman"/>
          <w:b/>
          <w:bCs/>
        </w:rPr>
        <w:t>no significant association</w:t>
      </w:r>
      <w:r>
        <w:rPr>
          <w:rFonts w:ascii="Times New Roman" w:cs="Times New Roman" w:hAnsi="Times New Roman"/>
        </w:rPr>
        <w:t xml:space="preserve"> between being a sports athlete and investing or trading in stocks (</w:t>
      </w:r>
      <w:r>
        <w:rPr>
          <w:rFonts w:ascii="Times New Roman" w:cs="Times New Roman" w:hAnsi="Times New Roman"/>
          <w:b/>
          <w:bCs/>
        </w:rPr>
        <w:t>p-value = 0.573</w:t>
      </w:r>
      <w:r>
        <w:rPr>
          <w:rFonts w:ascii="Times New Roman" w:cs="Times New Roman" w:hAnsi="Times New Roman"/>
        </w:rPr>
        <w:t>). This indicates that individuals involved in sports are neither more nor less likely to participate in financial investments than non-athletes.</w:t>
      </w:r>
    </w:p>
    <w:p>
      <w:pPr>
        <w:pStyle w:val="style0"/>
        <w:numPr>
          <w:ilvl w:val="0"/>
          <w:numId w:val="18"/>
        </w:numPr>
        <w:rPr>
          <w:rFonts w:ascii="Times New Roman" w:cs="Times New Roman" w:hAnsi="Times New Roman"/>
        </w:rPr>
      </w:pPr>
      <w:r>
        <w:rPr>
          <w:rFonts w:ascii="Times New Roman" w:cs="Times New Roman" w:hAnsi="Times New Roman"/>
          <w:b/>
          <w:bCs/>
        </w:rPr>
        <w:t>Similar Perceptions of Economic Significance Among Athletes and Non-Athletes:</w:t>
      </w:r>
    </w:p>
    <w:p>
      <w:pPr>
        <w:pStyle w:val="style0"/>
        <w:numPr>
          <w:ilvl w:val="1"/>
          <w:numId w:val="18"/>
        </w:numPr>
        <w:rPr>
          <w:rFonts w:ascii="Times New Roman" w:cs="Times New Roman" w:hAnsi="Times New Roman"/>
        </w:rPr>
      </w:pPr>
      <w:r>
        <w:rPr>
          <w:rFonts w:ascii="Times New Roman" w:cs="Times New Roman" w:hAnsi="Times New Roman"/>
        </w:rPr>
        <w:t xml:space="preserve">The </w:t>
      </w:r>
      <w:r>
        <w:rPr>
          <w:rFonts w:ascii="Times New Roman" w:cs="Times New Roman" w:hAnsi="Times New Roman"/>
          <w:b/>
          <w:bCs/>
        </w:rPr>
        <w:t>Independent T-Test</w:t>
      </w:r>
      <w:r>
        <w:rPr>
          <w:rFonts w:ascii="Times New Roman" w:cs="Times New Roman" w:hAnsi="Times New Roman"/>
        </w:rPr>
        <w:t xml:space="preserve"> showed </w:t>
      </w:r>
      <w:r>
        <w:rPr>
          <w:rFonts w:ascii="Times New Roman" w:cs="Times New Roman" w:hAnsi="Times New Roman"/>
          <w:b/>
          <w:bCs/>
        </w:rPr>
        <w:t>no significant difference</w:t>
      </w:r>
      <w:r>
        <w:rPr>
          <w:rFonts w:ascii="Times New Roman" w:cs="Times New Roman" w:hAnsi="Times New Roman"/>
        </w:rPr>
        <w:t xml:space="preserve"> in how athletes and non-athletes perceive the economic importance of sports (</w:t>
      </w:r>
      <w:r>
        <w:rPr>
          <w:rFonts w:ascii="Times New Roman" w:cs="Times New Roman" w:hAnsi="Times New Roman"/>
          <w:b/>
          <w:bCs/>
        </w:rPr>
        <w:t>p-value = 0.535</w:t>
      </w:r>
      <w:r>
        <w:rPr>
          <w:rFonts w:ascii="Times New Roman" w:cs="Times New Roman" w:hAnsi="Times New Roman"/>
        </w:rPr>
        <w:t xml:space="preserve">). While athletes slightly rated the economic contribution of sports higher (Mean = </w:t>
      </w:r>
      <w:r>
        <w:rPr>
          <w:rFonts w:ascii="Times New Roman" w:cs="Times New Roman" w:hAnsi="Times New Roman"/>
          <w:b/>
          <w:bCs/>
        </w:rPr>
        <w:t>3.71</w:t>
      </w:r>
      <w:r>
        <w:rPr>
          <w:rFonts w:ascii="Times New Roman" w:cs="Times New Roman" w:hAnsi="Times New Roman"/>
        </w:rPr>
        <w:t xml:space="preserve">) than non-athletes (Mean = </w:t>
      </w:r>
      <w:r>
        <w:rPr>
          <w:rFonts w:ascii="Times New Roman" w:cs="Times New Roman" w:hAnsi="Times New Roman"/>
          <w:b/>
          <w:bCs/>
        </w:rPr>
        <w:t>3.54</w:t>
      </w:r>
      <w:r>
        <w:rPr>
          <w:rFonts w:ascii="Times New Roman" w:cs="Times New Roman" w:hAnsi="Times New Roman"/>
        </w:rPr>
        <w:t>), this difference was statistically insignificant.</w:t>
      </w:r>
    </w:p>
    <w:p>
      <w:pPr>
        <w:pStyle w:val="style0"/>
        <w:numPr>
          <w:ilvl w:val="0"/>
          <w:numId w:val="18"/>
        </w:numPr>
        <w:rPr>
          <w:rFonts w:ascii="Times New Roman" w:cs="Times New Roman" w:hAnsi="Times New Roman"/>
        </w:rPr>
      </w:pPr>
      <w:r>
        <w:rPr>
          <w:rFonts w:ascii="Times New Roman" w:cs="Times New Roman" w:hAnsi="Times New Roman"/>
          <w:b/>
          <w:bCs/>
        </w:rPr>
        <w:t>Revenue Generation in the Sports Industry:</w:t>
      </w:r>
    </w:p>
    <w:p>
      <w:pPr>
        <w:pStyle w:val="style0"/>
        <w:numPr>
          <w:ilvl w:val="1"/>
          <w:numId w:val="18"/>
        </w:numPr>
        <w:rPr>
          <w:rFonts w:ascii="Times New Roman" w:cs="Times New Roman" w:hAnsi="Times New Roman"/>
        </w:rPr>
      </w:pPr>
      <w:r>
        <w:rPr>
          <w:rFonts w:ascii="Times New Roman" w:cs="Times New Roman" w:hAnsi="Times New Roman"/>
        </w:rPr>
        <w:t xml:space="preserve">The study highlights that major sporting events like the </w:t>
      </w:r>
      <w:r>
        <w:rPr>
          <w:rFonts w:ascii="Times New Roman" w:cs="Times New Roman" w:hAnsi="Times New Roman"/>
          <w:b/>
          <w:bCs/>
        </w:rPr>
        <w:t>Indian Premier League (IPL)</w:t>
      </w:r>
      <w:r>
        <w:rPr>
          <w:rFonts w:ascii="Times New Roman" w:cs="Times New Roman" w:hAnsi="Times New Roman"/>
        </w:rPr>
        <w:t xml:space="preserve">, </w:t>
      </w:r>
      <w:r>
        <w:rPr>
          <w:rFonts w:ascii="Times New Roman" w:cs="Times New Roman" w:hAnsi="Times New Roman"/>
          <w:b/>
          <w:bCs/>
        </w:rPr>
        <w:t>Pro Kabaddi</w:t>
      </w:r>
      <w:r>
        <w:rPr>
          <w:rFonts w:ascii="Times New Roman" w:cs="Times New Roman" w:hAnsi="Times New Roman"/>
        </w:rPr>
        <w:t xml:space="preserve">, and </w:t>
      </w:r>
      <w:r>
        <w:rPr>
          <w:rFonts w:ascii="Times New Roman" w:cs="Times New Roman" w:hAnsi="Times New Roman"/>
          <w:b/>
          <w:bCs/>
        </w:rPr>
        <w:t>ISL</w:t>
      </w:r>
      <w:r>
        <w:rPr>
          <w:rFonts w:ascii="Times New Roman" w:cs="Times New Roman" w:hAnsi="Times New Roman"/>
        </w:rPr>
        <w:t xml:space="preserve"> have significantly contributed to economic growth through ticket sales, media rights, and sponsorship deals. These events have boosted local economies, particularly in host cities.</w:t>
      </w:r>
    </w:p>
    <w:p>
      <w:pPr>
        <w:pStyle w:val="style0"/>
        <w:numPr>
          <w:ilvl w:val="0"/>
          <w:numId w:val="18"/>
        </w:numPr>
        <w:rPr>
          <w:rFonts w:ascii="Times New Roman" w:cs="Times New Roman" w:hAnsi="Times New Roman"/>
        </w:rPr>
      </w:pPr>
      <w:r>
        <w:rPr>
          <w:rFonts w:ascii="Times New Roman" w:cs="Times New Roman" w:hAnsi="Times New Roman"/>
          <w:b/>
          <w:bCs/>
        </w:rPr>
        <w:t>Employment Opportunities Created by Sports:</w:t>
      </w:r>
    </w:p>
    <w:p>
      <w:pPr>
        <w:pStyle w:val="style0"/>
        <w:numPr>
          <w:ilvl w:val="1"/>
          <w:numId w:val="18"/>
        </w:numPr>
        <w:rPr>
          <w:rFonts w:ascii="Times New Roman" w:cs="Times New Roman" w:hAnsi="Times New Roman"/>
        </w:rPr>
      </w:pPr>
      <w:r>
        <w:rPr>
          <w:rFonts w:ascii="Times New Roman" w:cs="Times New Roman" w:hAnsi="Times New Roman"/>
        </w:rPr>
        <w:t xml:space="preserve">The sports industry has generated employment across various sectors such as </w:t>
      </w:r>
      <w:r>
        <w:rPr>
          <w:rFonts w:ascii="Times New Roman" w:cs="Times New Roman" w:hAnsi="Times New Roman"/>
          <w:b/>
          <w:bCs/>
        </w:rPr>
        <w:t>event management</w:t>
      </w:r>
      <w:r>
        <w:rPr>
          <w:rFonts w:ascii="Times New Roman" w:cs="Times New Roman" w:hAnsi="Times New Roman"/>
        </w:rPr>
        <w:t xml:space="preserve">, </w:t>
      </w:r>
      <w:r>
        <w:rPr>
          <w:rFonts w:ascii="Times New Roman" w:cs="Times New Roman" w:hAnsi="Times New Roman"/>
          <w:b/>
          <w:bCs/>
        </w:rPr>
        <w:t>security services</w:t>
      </w:r>
      <w:r>
        <w:rPr>
          <w:rFonts w:ascii="Times New Roman" w:cs="Times New Roman" w:hAnsi="Times New Roman"/>
        </w:rPr>
        <w:t xml:space="preserve">, </w:t>
      </w:r>
      <w:r>
        <w:rPr>
          <w:rFonts w:ascii="Times New Roman" w:cs="Times New Roman" w:hAnsi="Times New Roman"/>
          <w:b/>
          <w:bCs/>
        </w:rPr>
        <w:t>media broadcasting</w:t>
      </w:r>
      <w:r>
        <w:rPr>
          <w:rFonts w:ascii="Times New Roman" w:cs="Times New Roman" w:hAnsi="Times New Roman"/>
        </w:rPr>
        <w:t xml:space="preserve">, and </w:t>
      </w:r>
      <w:r>
        <w:rPr>
          <w:rFonts w:ascii="Times New Roman" w:cs="Times New Roman" w:hAnsi="Times New Roman"/>
          <w:b/>
          <w:bCs/>
        </w:rPr>
        <w:t>merchandising</w:t>
      </w:r>
      <w:r>
        <w:rPr>
          <w:rFonts w:ascii="Times New Roman" w:cs="Times New Roman" w:hAnsi="Times New Roman"/>
        </w:rPr>
        <w:t xml:space="preserve">. This job creation extends to both skilled and unskilled </w:t>
      </w:r>
      <w:r>
        <w:rPr>
          <w:rFonts w:ascii="Times New Roman" w:cs="Times New Roman" w:hAnsi="Times New Roman"/>
        </w:rPr>
        <w:t>labor</w:t>
      </w:r>
      <w:r>
        <w:rPr>
          <w:rFonts w:ascii="Times New Roman" w:cs="Times New Roman" w:hAnsi="Times New Roman"/>
        </w:rPr>
        <w:t>, providing significant economic benefits.</w:t>
      </w:r>
    </w:p>
    <w:p>
      <w:pPr>
        <w:pStyle w:val="style0"/>
        <w:numPr>
          <w:ilvl w:val="0"/>
          <w:numId w:val="18"/>
        </w:numPr>
        <w:rPr>
          <w:rFonts w:ascii="Times New Roman" w:cs="Times New Roman" w:hAnsi="Times New Roman"/>
        </w:rPr>
      </w:pPr>
      <w:r>
        <w:rPr>
          <w:rFonts w:ascii="Times New Roman" w:cs="Times New Roman" w:hAnsi="Times New Roman"/>
          <w:b/>
          <w:bCs/>
        </w:rPr>
        <w:t>Infrastructure Development:</w:t>
      </w:r>
    </w:p>
    <w:p>
      <w:pPr>
        <w:pStyle w:val="style0"/>
        <w:numPr>
          <w:ilvl w:val="1"/>
          <w:numId w:val="18"/>
        </w:numPr>
        <w:rPr>
          <w:rFonts w:ascii="Times New Roman" w:cs="Times New Roman" w:hAnsi="Times New Roman"/>
        </w:rPr>
      </w:pPr>
      <w:r>
        <w:rPr>
          <w:rFonts w:ascii="Times New Roman" w:cs="Times New Roman" w:hAnsi="Times New Roman"/>
        </w:rPr>
        <w:t xml:space="preserve">The construction and maintenance of </w:t>
      </w:r>
      <w:r>
        <w:rPr>
          <w:rFonts w:ascii="Times New Roman" w:cs="Times New Roman" w:hAnsi="Times New Roman"/>
          <w:b/>
          <w:bCs/>
        </w:rPr>
        <w:t>stadiums</w:t>
      </w:r>
      <w:r>
        <w:rPr>
          <w:rFonts w:ascii="Times New Roman" w:cs="Times New Roman" w:hAnsi="Times New Roman"/>
        </w:rPr>
        <w:t xml:space="preserve">, </w:t>
      </w:r>
      <w:r>
        <w:rPr>
          <w:rFonts w:ascii="Times New Roman" w:cs="Times New Roman" w:hAnsi="Times New Roman"/>
          <w:b/>
          <w:bCs/>
        </w:rPr>
        <w:t>sports complexes</w:t>
      </w:r>
      <w:r>
        <w:rPr>
          <w:rFonts w:ascii="Times New Roman" w:cs="Times New Roman" w:hAnsi="Times New Roman"/>
        </w:rPr>
        <w:t xml:space="preserve">, and </w:t>
      </w:r>
      <w:r>
        <w:rPr>
          <w:rFonts w:ascii="Times New Roman" w:cs="Times New Roman" w:hAnsi="Times New Roman"/>
          <w:b/>
          <w:bCs/>
        </w:rPr>
        <w:t xml:space="preserve">training </w:t>
      </w:r>
      <w:r>
        <w:rPr>
          <w:rFonts w:ascii="Times New Roman" w:cs="Times New Roman" w:hAnsi="Times New Roman"/>
          <w:b/>
          <w:bCs/>
        </w:rPr>
        <w:t>centers</w:t>
      </w:r>
      <w:r>
        <w:rPr>
          <w:rFonts w:ascii="Times New Roman" w:cs="Times New Roman" w:hAnsi="Times New Roman"/>
        </w:rPr>
        <w:t xml:space="preserve"> have positively impacted urban development. Investments in infrastructure have improved transportation facilities and increased real estate values in surrounding areas.</w:t>
      </w:r>
    </w:p>
    <w:p>
      <w:pPr>
        <w:pStyle w:val="style0"/>
        <w:numPr>
          <w:ilvl w:val="0"/>
          <w:numId w:val="18"/>
        </w:numPr>
        <w:rPr>
          <w:rFonts w:ascii="Times New Roman" w:cs="Times New Roman" w:hAnsi="Times New Roman"/>
        </w:rPr>
      </w:pPr>
      <w:r>
        <w:rPr>
          <w:rFonts w:ascii="Times New Roman" w:cs="Times New Roman" w:hAnsi="Times New Roman"/>
          <w:b/>
          <w:bCs/>
        </w:rPr>
        <w:t>Investment Trends in the Sports Sector:</w:t>
      </w:r>
    </w:p>
    <w:p>
      <w:pPr>
        <w:pStyle w:val="style0"/>
        <w:numPr>
          <w:ilvl w:val="1"/>
          <w:numId w:val="18"/>
        </w:numPr>
        <w:rPr>
          <w:rFonts w:ascii="Times New Roman" w:cs="Times New Roman" w:hAnsi="Times New Roman"/>
        </w:rPr>
      </w:pPr>
      <w:r>
        <w:rPr>
          <w:rFonts w:ascii="Times New Roman" w:cs="Times New Roman" w:hAnsi="Times New Roman"/>
        </w:rPr>
        <w:t xml:space="preserve">While the research found no direct link between sports participation and investment </w:t>
      </w:r>
      <w:r>
        <w:rPr>
          <w:rFonts w:ascii="Times New Roman" w:cs="Times New Roman" w:hAnsi="Times New Roman"/>
        </w:rPr>
        <w:t>behavior</w:t>
      </w:r>
      <w:r>
        <w:rPr>
          <w:rFonts w:ascii="Times New Roman" w:cs="Times New Roman" w:hAnsi="Times New Roman"/>
        </w:rPr>
        <w:t xml:space="preserve">, businesses and investors actively invest in </w:t>
      </w:r>
      <w:r>
        <w:rPr>
          <w:rFonts w:ascii="Times New Roman" w:cs="Times New Roman" w:hAnsi="Times New Roman"/>
          <w:b/>
          <w:bCs/>
        </w:rPr>
        <w:t>sports stocks</w:t>
      </w:r>
      <w:r>
        <w:rPr>
          <w:rFonts w:ascii="Times New Roman" w:cs="Times New Roman" w:hAnsi="Times New Roman"/>
        </w:rPr>
        <w:t xml:space="preserve">, </w:t>
      </w:r>
      <w:r>
        <w:rPr>
          <w:rFonts w:ascii="Times New Roman" w:cs="Times New Roman" w:hAnsi="Times New Roman"/>
          <w:b/>
          <w:bCs/>
        </w:rPr>
        <w:t>franchises</w:t>
      </w:r>
      <w:r>
        <w:rPr>
          <w:rFonts w:ascii="Times New Roman" w:cs="Times New Roman" w:hAnsi="Times New Roman"/>
        </w:rPr>
        <w:t xml:space="preserve">, and </w:t>
      </w:r>
      <w:r>
        <w:rPr>
          <w:rFonts w:ascii="Times New Roman" w:cs="Times New Roman" w:hAnsi="Times New Roman"/>
          <w:b/>
          <w:bCs/>
        </w:rPr>
        <w:t>advertising partnerships</w:t>
      </w:r>
      <w:r>
        <w:rPr>
          <w:rFonts w:ascii="Times New Roman" w:cs="Times New Roman" w:hAnsi="Times New Roman"/>
        </w:rPr>
        <w:t>, highlighting sports as a growing economic sector.</w:t>
      </w:r>
    </w:p>
    <w:p>
      <w:pPr>
        <w:pStyle w:val="style0"/>
        <w:numPr>
          <w:ilvl w:val="0"/>
          <w:numId w:val="18"/>
        </w:numPr>
        <w:rPr>
          <w:rFonts w:ascii="Times New Roman" w:cs="Times New Roman" w:hAnsi="Times New Roman"/>
        </w:rPr>
      </w:pPr>
      <w:r>
        <w:rPr>
          <w:rFonts w:ascii="Times New Roman" w:cs="Times New Roman" w:hAnsi="Times New Roman"/>
          <w:b/>
          <w:bCs/>
        </w:rPr>
        <w:t>Economic Challenges in the Sports Industry:</w:t>
      </w:r>
    </w:p>
    <w:p>
      <w:pPr>
        <w:pStyle w:val="style0"/>
        <w:numPr>
          <w:ilvl w:val="1"/>
          <w:numId w:val="18"/>
        </w:numPr>
        <w:rPr>
          <w:rFonts w:ascii="Times New Roman" w:cs="Times New Roman" w:hAnsi="Times New Roman"/>
        </w:rPr>
      </w:pPr>
      <w:r>
        <w:rPr>
          <w:rFonts w:ascii="Times New Roman" w:cs="Times New Roman" w:hAnsi="Times New Roman"/>
        </w:rPr>
        <w:t xml:space="preserve">The study identified several challenges, including </w:t>
      </w:r>
      <w:r>
        <w:rPr>
          <w:rFonts w:ascii="Times New Roman" w:cs="Times New Roman" w:hAnsi="Times New Roman"/>
          <w:b/>
          <w:bCs/>
        </w:rPr>
        <w:t>high maintenance costs</w:t>
      </w:r>
      <w:r>
        <w:rPr>
          <w:rFonts w:ascii="Times New Roman" w:cs="Times New Roman" w:hAnsi="Times New Roman"/>
        </w:rPr>
        <w:t xml:space="preserve"> for stadiums, </w:t>
      </w:r>
      <w:r>
        <w:rPr>
          <w:rFonts w:ascii="Times New Roman" w:cs="Times New Roman" w:hAnsi="Times New Roman"/>
          <w:b/>
          <w:bCs/>
        </w:rPr>
        <w:t>event management risks</w:t>
      </w:r>
      <w:r>
        <w:rPr>
          <w:rFonts w:ascii="Times New Roman" w:cs="Times New Roman" w:hAnsi="Times New Roman"/>
        </w:rPr>
        <w:t xml:space="preserve">, and </w:t>
      </w:r>
      <w:r>
        <w:rPr>
          <w:rFonts w:ascii="Times New Roman" w:cs="Times New Roman" w:hAnsi="Times New Roman"/>
          <w:b/>
          <w:bCs/>
        </w:rPr>
        <w:t>fluctuating sponsorship trends</w:t>
      </w:r>
      <w:r>
        <w:rPr>
          <w:rFonts w:ascii="Times New Roman" w:cs="Times New Roman" w:hAnsi="Times New Roman"/>
        </w:rPr>
        <w:t>, which pose financial risks for stakeholders in the industry.</w:t>
      </w:r>
    </w:p>
    <w:p>
      <w:pPr>
        <w:pStyle w:val="style0"/>
        <w:numPr>
          <w:ilvl w:val="0"/>
          <w:numId w:val="18"/>
        </w:numPr>
        <w:rPr>
          <w:rFonts w:ascii="Times New Roman" w:cs="Times New Roman" w:hAnsi="Times New Roman"/>
        </w:rPr>
      </w:pPr>
      <w:r>
        <w:rPr>
          <w:rFonts w:ascii="Times New Roman" w:cs="Times New Roman" w:hAnsi="Times New Roman"/>
          <w:b/>
          <w:bCs/>
        </w:rPr>
        <w:t>Tourism and Hospitality Growth:</w:t>
      </w:r>
    </w:p>
    <w:p>
      <w:pPr>
        <w:pStyle w:val="style0"/>
        <w:numPr>
          <w:ilvl w:val="1"/>
          <w:numId w:val="18"/>
        </w:numPr>
        <w:rPr>
          <w:rFonts w:ascii="Times New Roman" w:cs="Times New Roman" w:hAnsi="Times New Roman"/>
        </w:rPr>
      </w:pPr>
      <w:r>
        <w:rPr>
          <w:rFonts w:ascii="Times New Roman" w:cs="Times New Roman" w:hAnsi="Times New Roman"/>
        </w:rPr>
        <w:t xml:space="preserve">Major sporting events have increased footfall in host cities, positively impacting the </w:t>
      </w:r>
      <w:r>
        <w:rPr>
          <w:rFonts w:ascii="Times New Roman" w:cs="Times New Roman" w:hAnsi="Times New Roman"/>
          <w:b/>
          <w:bCs/>
        </w:rPr>
        <w:t>hospitality</w:t>
      </w:r>
      <w:r>
        <w:rPr>
          <w:rFonts w:ascii="Times New Roman" w:cs="Times New Roman" w:hAnsi="Times New Roman"/>
        </w:rPr>
        <w:t xml:space="preserve">, </w:t>
      </w:r>
      <w:r>
        <w:rPr>
          <w:rFonts w:ascii="Times New Roman" w:cs="Times New Roman" w:hAnsi="Times New Roman"/>
          <w:b/>
          <w:bCs/>
        </w:rPr>
        <w:t>travel</w:t>
      </w:r>
      <w:r>
        <w:rPr>
          <w:rFonts w:ascii="Times New Roman" w:cs="Times New Roman" w:hAnsi="Times New Roman"/>
        </w:rPr>
        <w:t xml:space="preserve">, and </w:t>
      </w:r>
      <w:r>
        <w:rPr>
          <w:rFonts w:ascii="Times New Roman" w:cs="Times New Roman" w:hAnsi="Times New Roman"/>
          <w:b/>
          <w:bCs/>
        </w:rPr>
        <w:t>retail sectors</w:t>
      </w:r>
      <w:r>
        <w:rPr>
          <w:rFonts w:ascii="Times New Roman" w:cs="Times New Roman" w:hAnsi="Times New Roman"/>
        </w:rPr>
        <w:t>, thus contributing to regional economic development.</w:t>
      </w:r>
    </w:p>
    <w:p>
      <w:pPr>
        <w:pStyle w:val="style0"/>
        <w:rPr>
          <w:rFonts w:ascii="Times New Roman" w:cs="Times New Roman" w:hAnsi="Times New Roman"/>
        </w:rPr>
      </w:pPr>
    </w:p>
    <w:p>
      <w:pPr>
        <w:pStyle w:val="style0"/>
        <w:rPr>
          <w:rFonts w:ascii="Times New Roman" w:cs="Times New Roman" w:hAnsi="Times New Roman"/>
          <w:b/>
          <w:bCs/>
        </w:rPr>
      </w:pPr>
      <w:r>
        <w:rPr>
          <w:rFonts w:ascii="Times New Roman" w:cs="Times New Roman" w:hAnsi="Times New Roman"/>
          <w:b/>
          <w:bCs/>
        </w:rPr>
        <w:t>Conclusion</w:t>
      </w:r>
      <w:r>
        <w:rPr>
          <w:rFonts w:ascii="Times New Roman" w:cs="Times New Roman" w:hAnsi="Times New Roman"/>
          <w:b/>
          <w:bCs/>
        </w:rPr>
        <w:t>:</w:t>
      </w:r>
    </w:p>
    <w:p>
      <w:pPr>
        <w:pStyle w:val="style0"/>
        <w:rPr>
          <w:rFonts w:ascii="Times New Roman" w:cs="Times New Roman" w:hAnsi="Times New Roman"/>
        </w:rPr>
      </w:pPr>
      <w:r>
        <w:rPr>
          <w:rFonts w:ascii="Times New Roman" w:cs="Times New Roman" w:hAnsi="Times New Roman"/>
        </w:rPr>
        <w:t xml:space="preserve">The study titled </w:t>
      </w:r>
      <w:r>
        <w:rPr>
          <w:rFonts w:ascii="Times New Roman" w:cs="Times New Roman" w:hAnsi="Times New Roman"/>
          <w:b/>
          <w:bCs/>
        </w:rPr>
        <w:t>"From Stadiums to Stock Markets: The Economic Impact of Sports"</w:t>
      </w:r>
      <w:r>
        <w:rPr>
          <w:rFonts w:ascii="Times New Roman" w:cs="Times New Roman" w:hAnsi="Times New Roman"/>
        </w:rPr>
        <w:t xml:space="preserve"> highlights the multifaceted role of sports in driving economic growth. The findings reveal that while sports facilities, major events, and related industries significantly contribute to </w:t>
      </w:r>
      <w:r>
        <w:rPr>
          <w:rFonts w:ascii="Times New Roman" w:cs="Times New Roman" w:hAnsi="Times New Roman"/>
          <w:b/>
          <w:bCs/>
        </w:rPr>
        <w:t>revenue generation</w:t>
      </w:r>
      <w:r>
        <w:rPr>
          <w:rFonts w:ascii="Times New Roman" w:cs="Times New Roman" w:hAnsi="Times New Roman"/>
        </w:rPr>
        <w:t xml:space="preserve">, </w:t>
      </w:r>
      <w:r>
        <w:rPr>
          <w:rFonts w:ascii="Times New Roman" w:cs="Times New Roman" w:hAnsi="Times New Roman"/>
          <w:b/>
          <w:bCs/>
        </w:rPr>
        <w:t>employment opportunities</w:t>
      </w:r>
      <w:r>
        <w:rPr>
          <w:rFonts w:ascii="Times New Roman" w:cs="Times New Roman" w:hAnsi="Times New Roman"/>
        </w:rPr>
        <w:t xml:space="preserve">, and </w:t>
      </w:r>
      <w:r>
        <w:rPr>
          <w:rFonts w:ascii="Times New Roman" w:cs="Times New Roman" w:hAnsi="Times New Roman"/>
          <w:b/>
          <w:bCs/>
        </w:rPr>
        <w:t>infrastructure development</w:t>
      </w:r>
      <w:r>
        <w:rPr>
          <w:rFonts w:ascii="Times New Roman" w:cs="Times New Roman" w:hAnsi="Times New Roman"/>
        </w:rPr>
        <w:t xml:space="preserve">, there is </w:t>
      </w:r>
      <w:r>
        <w:rPr>
          <w:rFonts w:ascii="Times New Roman" w:cs="Times New Roman" w:hAnsi="Times New Roman"/>
          <w:b/>
          <w:bCs/>
        </w:rPr>
        <w:t>no significant relationship</w:t>
      </w:r>
      <w:r>
        <w:rPr>
          <w:rFonts w:ascii="Times New Roman" w:cs="Times New Roman" w:hAnsi="Times New Roman"/>
        </w:rPr>
        <w:t xml:space="preserve"> between sports participation and individual investment </w:t>
      </w:r>
      <w:r>
        <w:rPr>
          <w:rFonts w:ascii="Times New Roman" w:cs="Times New Roman" w:hAnsi="Times New Roman"/>
        </w:rPr>
        <w:t>behavior</w:t>
      </w:r>
      <w:r>
        <w:rPr>
          <w:rFonts w:ascii="Times New Roman" w:cs="Times New Roman" w:hAnsi="Times New Roman"/>
        </w:rPr>
        <w:t xml:space="preserve">. Both athletes and non-athletes exhibited similar perceptions regarding the economic significance of sports, indicating that sports awareness is widespread beyond active participants. Despite its positive economic impact, the sports industry faces challenges such as </w:t>
      </w:r>
      <w:r>
        <w:rPr>
          <w:rFonts w:ascii="Times New Roman" w:cs="Times New Roman" w:hAnsi="Times New Roman"/>
          <w:b/>
          <w:bCs/>
        </w:rPr>
        <w:t>high operational costs</w:t>
      </w:r>
      <w:r>
        <w:rPr>
          <w:rFonts w:ascii="Times New Roman" w:cs="Times New Roman" w:hAnsi="Times New Roman"/>
        </w:rPr>
        <w:t xml:space="preserve">, </w:t>
      </w:r>
      <w:r>
        <w:rPr>
          <w:rFonts w:ascii="Times New Roman" w:cs="Times New Roman" w:hAnsi="Times New Roman"/>
          <w:b/>
          <w:bCs/>
        </w:rPr>
        <w:t>event management risks</w:t>
      </w:r>
      <w:r>
        <w:rPr>
          <w:rFonts w:ascii="Times New Roman" w:cs="Times New Roman" w:hAnsi="Times New Roman"/>
        </w:rPr>
        <w:t xml:space="preserve">, and </w:t>
      </w:r>
      <w:r>
        <w:rPr>
          <w:rFonts w:ascii="Times New Roman" w:cs="Times New Roman" w:hAnsi="Times New Roman"/>
          <w:b/>
          <w:bCs/>
        </w:rPr>
        <w:t>market uncertainties</w:t>
      </w:r>
      <w:r>
        <w:rPr>
          <w:rFonts w:ascii="Times New Roman" w:cs="Times New Roman" w:hAnsi="Times New Roman"/>
        </w:rPr>
        <w:t xml:space="preserve">. Nevertheless, the sector continues to present lucrative opportunities for investors, businesses, and policymakers seeking to harness its growth potential. Strategic investments in </w:t>
      </w:r>
      <w:r>
        <w:rPr>
          <w:rFonts w:ascii="Times New Roman" w:cs="Times New Roman" w:hAnsi="Times New Roman"/>
          <w:b/>
          <w:bCs/>
        </w:rPr>
        <w:t>sports infrastructure</w:t>
      </w:r>
      <w:r>
        <w:rPr>
          <w:rFonts w:ascii="Times New Roman" w:cs="Times New Roman" w:hAnsi="Times New Roman"/>
        </w:rPr>
        <w:t xml:space="preserve">, </w:t>
      </w:r>
      <w:r>
        <w:rPr>
          <w:rFonts w:ascii="Times New Roman" w:cs="Times New Roman" w:hAnsi="Times New Roman"/>
          <w:b/>
          <w:bCs/>
        </w:rPr>
        <w:t>sponsorships</w:t>
      </w:r>
      <w:r>
        <w:rPr>
          <w:rFonts w:ascii="Times New Roman" w:cs="Times New Roman" w:hAnsi="Times New Roman"/>
        </w:rPr>
        <w:t xml:space="preserve">, and </w:t>
      </w:r>
      <w:r>
        <w:rPr>
          <w:rFonts w:ascii="Times New Roman" w:cs="Times New Roman" w:hAnsi="Times New Roman"/>
          <w:b/>
          <w:bCs/>
        </w:rPr>
        <w:t>grassroots development</w:t>
      </w:r>
      <w:r>
        <w:rPr>
          <w:rFonts w:ascii="Times New Roman" w:cs="Times New Roman" w:hAnsi="Times New Roman"/>
        </w:rPr>
        <w:t xml:space="preserve"> can further enhance the industry’s economic contributions, making sports a vital component of national and global economic development.</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References:</w:t>
      </w:r>
    </w:p>
    <w:p>
      <w:pPr>
        <w:pStyle w:val="style179"/>
        <w:numPr>
          <w:ilvl w:val="0"/>
          <w:numId w:val="19"/>
        </w:numPr>
        <w:rPr>
          <w:rFonts w:ascii="Times New Roman" w:cs="Times New Roman" w:hAnsi="Times New Roman"/>
        </w:rPr>
      </w:pPr>
      <w:r>
        <w:rPr>
          <w:rFonts w:ascii="Times New Roman" w:cs="Times New Roman" w:hAnsi="Times New Roman"/>
        </w:rPr>
        <w:t xml:space="preserve">Baade, R. A., &amp; Matheson, V. A. (2016). </w:t>
      </w:r>
      <w:r>
        <w:rPr>
          <w:rFonts w:ascii="Times New Roman" w:cs="Times New Roman" w:hAnsi="Times New Roman"/>
          <w:i/>
          <w:iCs/>
        </w:rPr>
        <w:t>Going for the Gold: The Economics of the Olympics</w:t>
      </w:r>
      <w:r>
        <w:rPr>
          <w:rFonts w:ascii="Times New Roman" w:cs="Times New Roman" w:hAnsi="Times New Roman"/>
        </w:rPr>
        <w:t xml:space="preserve">. </w:t>
      </w:r>
      <w:r>
        <w:rPr>
          <w:rFonts w:ascii="Times New Roman" w:cs="Times New Roman" w:hAnsi="Times New Roman"/>
          <w:i/>
          <w:iCs/>
        </w:rPr>
        <w:t>Journal of Economic Perspectives</w:t>
      </w:r>
      <w:r>
        <w:rPr>
          <w:rFonts w:ascii="Times New Roman" w:cs="Times New Roman" w:hAnsi="Times New Roman"/>
        </w:rPr>
        <w:t xml:space="preserve">, </w:t>
      </w:r>
      <w:r>
        <w:rPr>
          <w:rFonts w:ascii="Times New Roman" w:cs="Times New Roman" w:hAnsi="Times New Roman"/>
          <w:b/>
          <w:bCs/>
        </w:rPr>
        <w:t>30</w:t>
      </w:r>
      <w:r>
        <w:rPr>
          <w:rFonts w:ascii="Times New Roman" w:cs="Times New Roman" w:hAnsi="Times New Roman"/>
        </w:rPr>
        <w:t xml:space="preserve">(2), 201-218. </w:t>
      </w:r>
      <w:r>
        <w:rPr/>
        <w:fldChar w:fldCharType="begin"/>
      </w:r>
      <w:r>
        <w:instrText xml:space="preserve"> HYPERLINK "https://doi.org/10.1257/jep.30.2.201" </w:instrText>
      </w:r>
      <w:r>
        <w:rPr/>
        <w:fldChar w:fldCharType="separate"/>
      </w:r>
      <w:r>
        <w:rPr>
          <w:rStyle w:val="style85"/>
          <w:rFonts w:ascii="Times New Roman" w:cs="Times New Roman" w:hAnsi="Times New Roman"/>
        </w:rPr>
        <w:t>https://doi.org/10.1257/jep.30.2.201</w:t>
      </w:r>
      <w:r>
        <w:rPr/>
        <w:fldChar w:fldCharType="end"/>
      </w:r>
    </w:p>
    <w:p>
      <w:pPr>
        <w:pStyle w:val="style179"/>
        <w:rPr>
          <w:rFonts w:ascii="Times New Roman" w:cs="Times New Roman" w:hAnsi="Times New Roman"/>
        </w:rPr>
      </w:pPr>
    </w:p>
    <w:p>
      <w:pPr>
        <w:pStyle w:val="style179"/>
        <w:numPr>
          <w:ilvl w:val="0"/>
          <w:numId w:val="19"/>
        </w:numPr>
        <w:rPr>
          <w:rFonts w:ascii="Times New Roman" w:cs="Times New Roman" w:hAnsi="Times New Roman"/>
        </w:rPr>
      </w:pPr>
      <w:r>
        <w:rPr>
          <w:rFonts w:ascii="Times New Roman" w:cs="Times New Roman" w:hAnsi="Times New Roman"/>
        </w:rPr>
        <w:t xml:space="preserve">Preuss, H. (2004). </w:t>
      </w:r>
      <w:r>
        <w:rPr>
          <w:rFonts w:ascii="Times New Roman" w:cs="Times New Roman" w:hAnsi="Times New Roman"/>
          <w:i/>
          <w:iCs/>
        </w:rPr>
        <w:t>The Economics of Staging the Olympics: A Comparison of the Games 1972-2008</w:t>
      </w:r>
      <w:r>
        <w:rPr>
          <w:rFonts w:ascii="Times New Roman" w:cs="Times New Roman" w:hAnsi="Times New Roman"/>
        </w:rPr>
        <w:t xml:space="preserve">. </w:t>
      </w:r>
      <w:r>
        <w:rPr>
          <w:rFonts w:ascii="Times New Roman" w:cs="Times New Roman" w:hAnsi="Times New Roman"/>
          <w:i/>
          <w:iCs/>
        </w:rPr>
        <w:t>Edward Elgar Publishing</w:t>
      </w:r>
      <w:r>
        <w:rPr>
          <w:rFonts w:ascii="Times New Roman" w:cs="Times New Roman" w:hAnsi="Times New Roman"/>
        </w:rPr>
        <w:t>.</w:t>
      </w:r>
    </w:p>
    <w:p>
      <w:pPr>
        <w:pStyle w:val="style179"/>
        <w:rPr>
          <w:rFonts w:ascii="Times New Roman" w:cs="Times New Roman" w:hAnsi="Times New Roman"/>
        </w:rPr>
      </w:pPr>
    </w:p>
    <w:p>
      <w:pPr>
        <w:pStyle w:val="style179"/>
        <w:rPr>
          <w:rFonts w:ascii="Times New Roman" w:cs="Times New Roman" w:hAnsi="Times New Roman"/>
        </w:rPr>
      </w:pPr>
    </w:p>
    <w:p>
      <w:pPr>
        <w:pStyle w:val="style179"/>
        <w:numPr>
          <w:ilvl w:val="0"/>
          <w:numId w:val="19"/>
        </w:numPr>
        <w:rPr>
          <w:rFonts w:ascii="Times New Roman" w:cs="Times New Roman" w:hAnsi="Times New Roman"/>
        </w:rPr>
      </w:pPr>
      <w:r>
        <w:rPr>
          <w:rFonts w:ascii="Times New Roman" w:cs="Times New Roman" w:hAnsi="Times New Roman"/>
        </w:rPr>
        <w:t xml:space="preserve">Humphreys, B. R., &amp; Johnson, C. (2020). </w:t>
      </w:r>
      <w:r>
        <w:rPr>
          <w:rFonts w:ascii="Times New Roman" w:cs="Times New Roman" w:hAnsi="Times New Roman"/>
          <w:i/>
          <w:iCs/>
        </w:rPr>
        <w:t>The Effect of Sports Success on Stock Market Performance: Evidence from International Football</w:t>
      </w:r>
      <w:r>
        <w:rPr>
          <w:rFonts w:ascii="Times New Roman" w:cs="Times New Roman" w:hAnsi="Times New Roman"/>
        </w:rPr>
        <w:t xml:space="preserve">. </w:t>
      </w:r>
      <w:r>
        <w:rPr>
          <w:rFonts w:ascii="Times New Roman" w:cs="Times New Roman" w:hAnsi="Times New Roman"/>
          <w:i/>
          <w:iCs/>
        </w:rPr>
        <w:t>Journal of Sports Economics</w:t>
      </w:r>
      <w:r>
        <w:rPr>
          <w:rFonts w:ascii="Times New Roman" w:cs="Times New Roman" w:hAnsi="Times New Roman"/>
        </w:rPr>
        <w:t xml:space="preserve">, </w:t>
      </w:r>
      <w:r>
        <w:rPr>
          <w:rFonts w:ascii="Times New Roman" w:cs="Times New Roman" w:hAnsi="Times New Roman"/>
          <w:b/>
          <w:bCs/>
        </w:rPr>
        <w:t>21</w:t>
      </w:r>
      <w:r>
        <w:rPr>
          <w:rFonts w:ascii="Times New Roman" w:cs="Times New Roman" w:hAnsi="Times New Roman"/>
        </w:rPr>
        <w:t xml:space="preserve">(3), 275-295. </w:t>
      </w:r>
      <w:r>
        <w:rPr/>
        <w:fldChar w:fldCharType="begin"/>
      </w:r>
      <w:r>
        <w:instrText xml:space="preserve"> HYPERLINK "https://doi.org/10.1177/1527002520905561" </w:instrText>
      </w:r>
      <w:r>
        <w:rPr/>
        <w:fldChar w:fldCharType="separate"/>
      </w:r>
      <w:r>
        <w:rPr>
          <w:rStyle w:val="style85"/>
          <w:rFonts w:ascii="Times New Roman" w:cs="Times New Roman" w:hAnsi="Times New Roman"/>
        </w:rPr>
        <w:t>https://doi.org/10.1177/1527002520905561</w:t>
      </w:r>
      <w:r>
        <w:rPr/>
        <w:fldChar w:fldCharType="end"/>
      </w:r>
    </w:p>
    <w:p>
      <w:pPr>
        <w:pStyle w:val="style179"/>
        <w:rPr>
          <w:rFonts w:ascii="Times New Roman" w:cs="Times New Roman" w:hAnsi="Times New Roman"/>
        </w:rPr>
      </w:pPr>
    </w:p>
    <w:p>
      <w:pPr>
        <w:pStyle w:val="style179"/>
        <w:numPr>
          <w:ilvl w:val="0"/>
          <w:numId w:val="19"/>
        </w:numPr>
        <w:rPr>
          <w:rFonts w:ascii="Times New Roman" w:cs="Times New Roman" w:hAnsi="Times New Roman"/>
        </w:rPr>
      </w:pPr>
      <w:r>
        <w:rPr>
          <w:rFonts w:ascii="Times New Roman" w:cs="Times New Roman" w:hAnsi="Times New Roman"/>
        </w:rPr>
        <w:t xml:space="preserve">Statista. (2024). </w:t>
      </w:r>
      <w:r>
        <w:rPr>
          <w:rFonts w:ascii="Times New Roman" w:cs="Times New Roman" w:hAnsi="Times New Roman"/>
          <w:i/>
          <w:iCs/>
        </w:rPr>
        <w:t>Revenue Growth in the Indian Sports Industry from 2014 to 2024</w:t>
      </w:r>
      <w:r>
        <w:rPr>
          <w:rFonts w:ascii="Times New Roman" w:cs="Times New Roman" w:hAnsi="Times New Roman"/>
        </w:rPr>
        <w:t xml:space="preserve">. </w:t>
      </w:r>
      <w:r>
        <w:rPr/>
        <w:fldChar w:fldCharType="begin"/>
      </w:r>
      <w:r>
        <w:instrText xml:space="preserve"> HYPERLINK "https://www.statista.com" \t "_new" </w:instrText>
      </w:r>
      <w:r>
        <w:rPr/>
        <w:fldChar w:fldCharType="separate"/>
      </w:r>
      <w:r>
        <w:rPr>
          <w:rStyle w:val="style85"/>
          <w:rFonts w:ascii="Times New Roman" w:cs="Times New Roman" w:hAnsi="Times New Roman"/>
        </w:rPr>
        <w:t>https://www.statista.com</w:t>
      </w:r>
      <w:r>
        <w:rPr/>
        <w:fldChar w:fldCharType="end"/>
      </w:r>
    </w:p>
    <w:p>
      <w:pPr>
        <w:pStyle w:val="style179"/>
        <w:rPr>
          <w:rFonts w:ascii="Times New Roman" w:cs="Times New Roman" w:hAnsi="Times New Roman"/>
        </w:rPr>
      </w:pPr>
    </w:p>
    <w:p>
      <w:pPr>
        <w:pStyle w:val="style179"/>
        <w:rPr>
          <w:rFonts w:ascii="Times New Roman" w:cs="Times New Roman" w:hAnsi="Times New Roman"/>
        </w:rPr>
      </w:pPr>
    </w:p>
    <w:p>
      <w:pPr>
        <w:pStyle w:val="style179"/>
        <w:numPr>
          <w:ilvl w:val="0"/>
          <w:numId w:val="19"/>
        </w:numPr>
        <w:rPr>
          <w:rFonts w:ascii="Times New Roman" w:cs="Times New Roman" w:hAnsi="Times New Roman"/>
        </w:rPr>
      </w:pPr>
      <w:r>
        <w:rPr>
          <w:rFonts w:ascii="Times New Roman" w:cs="Times New Roman" w:hAnsi="Times New Roman"/>
        </w:rPr>
        <w:t xml:space="preserve">Olympic.org. (2023). </w:t>
      </w:r>
      <w:r>
        <w:rPr>
          <w:rFonts w:ascii="Times New Roman" w:cs="Times New Roman" w:hAnsi="Times New Roman"/>
          <w:i/>
          <w:iCs/>
        </w:rPr>
        <w:t>Economic Impact of the Olympic Games on Host Cities</w:t>
      </w:r>
      <w:r>
        <w:rPr>
          <w:rFonts w:ascii="Times New Roman" w:cs="Times New Roman" w:hAnsi="Times New Roman"/>
        </w:rPr>
        <w:t>. International Olympic Committee.</w:t>
      </w: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4E25E9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5BDEB51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0D6C23B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8AA2DE1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multilevel"/>
    <w:tmpl w:val="CD1E73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multilevel"/>
    <w:tmpl w:val="0A78D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multilevel"/>
    <w:tmpl w:val="F5FC60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83FE25D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EA5C8AC6"/>
    <w:lvl w:ilvl="0">
      <w:start w:val="1"/>
      <w:numFmt w:val="decimal"/>
      <w:lvlText w:val="%1."/>
      <w:lvlJc w:val="left"/>
      <w:pPr>
        <w:tabs>
          <w:tab w:val="left" w:leader="none" w:pos="720"/>
        </w:tabs>
        <w:ind w:left="720" w:hanging="360"/>
      </w:p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hybridMultilevel"/>
    <w:tmpl w:val="B95EF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A084503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469C3B2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2">
    <w:nsid w:val="0000000C"/>
    <w:multiLevelType w:val="multilevel"/>
    <w:tmpl w:val="D86065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multilevel"/>
    <w:tmpl w:val="9CC6008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4">
    <w:nsid w:val="0000000E"/>
    <w:multiLevelType w:val="hybridMultilevel"/>
    <w:tmpl w:val="FFDC6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0000000F"/>
    <w:multiLevelType w:val="multilevel"/>
    <w:tmpl w:val="FFFADD4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6">
    <w:nsid w:val="00000010"/>
    <w:multiLevelType w:val="multilevel"/>
    <w:tmpl w:val="D04228C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7">
    <w:nsid w:val="00000011"/>
    <w:multiLevelType w:val="multilevel"/>
    <w:tmpl w:val="B178BC5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num w:numId="1">
    <w:abstractNumId w:val="14"/>
  </w:num>
  <w:num w:numId="2">
    <w:abstractNumId w:val="17"/>
  </w:num>
  <w:num w:numId="3">
    <w:abstractNumId w:val="15"/>
  </w:num>
  <w:num w:numId="4">
    <w:abstractNumId w:val="12"/>
  </w:num>
  <w:num w:numId="5">
    <w:abstractNumId w:val="15"/>
    <w:lvlOverride w:ilvl="0"/>
    <w:lvlOverride w:ilvl="1"/>
    <w:lvlOverride w:ilvl="2"/>
    <w:lvlOverride w:ilvl="3"/>
    <w:lvlOverride w:ilvl="4"/>
    <w:lvlOverride w:ilvl="5"/>
    <w:lvlOverride w:ilvl="6"/>
    <w:lvlOverride w:ilvl="7"/>
    <w:lvlOverride w:ilvl="8"/>
  </w:num>
  <w:num w:numId="6">
    <w:abstractNumId w:val="0"/>
  </w:num>
  <w:num w:numId="7">
    <w:abstractNumId w:val="16"/>
  </w:num>
  <w:num w:numId="8">
    <w:abstractNumId w:val="7"/>
  </w:num>
  <w:num w:numId="9">
    <w:abstractNumId w:val="13"/>
  </w:num>
  <w:num w:numId="10">
    <w:abstractNumId w:val="2"/>
  </w:num>
  <w:num w:numId="11">
    <w:abstractNumId w:val="1"/>
  </w:num>
  <w:num w:numId="12">
    <w:abstractNumId w:val="4"/>
  </w:num>
  <w:num w:numId="13">
    <w:abstractNumId w:val="5"/>
  </w:num>
  <w:num w:numId="14">
    <w:abstractNumId w:val="6"/>
  </w:num>
  <w:num w:numId="15">
    <w:abstractNumId w:val="11"/>
  </w:num>
  <w:num w:numId="16">
    <w:abstractNumId w:val="10"/>
  </w:num>
  <w:num w:numId="17">
    <w:abstractNumId w:val="3"/>
  </w:num>
  <w:num w:numId="18">
    <w:abstractNumId w:val="8"/>
  </w:num>
  <w:num w:numId="19">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unga" w:eastAsia="Calibri" w:hAnsi="Calibri"/>
        <w:kern w:val="2"/>
        <w:sz w:val="24"/>
        <w:szCs w:val="24"/>
        <w:lang w:val="en-IN" w:bidi="kn-IN"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Tunga"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Tunga"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Tunga"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Tunga"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Tunga"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Tunga"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Tunga" w:eastAsia="宋体"/>
      <w:color w:val="595959"/>
    </w:rPr>
  </w:style>
  <w:style w:type="paragraph" w:styleId="style8">
    <w:name w:val="heading 8"/>
    <w:basedOn w:val="style0"/>
    <w:next w:val="style0"/>
    <w:link w:val="style4104"/>
    <w:qFormat/>
    <w:uiPriority w:val="9"/>
    <w:pPr>
      <w:keepNext/>
      <w:keepLines/>
      <w:spacing w:after="0"/>
      <w:outlineLvl w:val="7"/>
    </w:pPr>
    <w:rPr>
      <w:rFonts w:cs="Tunga" w:eastAsia="宋体"/>
      <w:i/>
      <w:iCs/>
      <w:color w:val="272727"/>
    </w:rPr>
  </w:style>
  <w:style w:type="paragraph" w:styleId="style9">
    <w:name w:val="heading 9"/>
    <w:basedOn w:val="style0"/>
    <w:next w:val="style0"/>
    <w:link w:val="style4105"/>
    <w:qFormat/>
    <w:uiPriority w:val="9"/>
    <w:pPr>
      <w:keepNext/>
      <w:keepLines/>
      <w:spacing w:after="0"/>
      <w:outlineLvl w:val="8"/>
    </w:pPr>
    <w:rPr>
      <w:rFonts w:cs="Tunga"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9290a621-28b6-48d9-8ad8-9e90766cfec0"/>
    <w:basedOn w:val="style65"/>
    <w:next w:val="style4097"/>
    <w:link w:val="style1"/>
    <w:uiPriority w:val="9"/>
    <w:rPr>
      <w:rFonts w:ascii="Calibri Light" w:cs="Tunga" w:eastAsia="宋体" w:hAnsi="Calibri Light"/>
      <w:color w:val="2f5496"/>
      <w:sz w:val="40"/>
      <w:szCs w:val="40"/>
    </w:rPr>
  </w:style>
  <w:style w:type="character" w:customStyle="1" w:styleId="style4098">
    <w:name w:val="Heading 2 Char_c681f89c-1e04-46ba-b024-a80a7ba5156a"/>
    <w:basedOn w:val="style65"/>
    <w:next w:val="style4098"/>
    <w:link w:val="style2"/>
    <w:uiPriority w:val="9"/>
    <w:rPr>
      <w:rFonts w:ascii="Calibri Light" w:cs="Tunga" w:eastAsia="宋体" w:hAnsi="Calibri Light"/>
      <w:color w:val="2f5496"/>
      <w:sz w:val="32"/>
      <w:szCs w:val="32"/>
    </w:rPr>
  </w:style>
  <w:style w:type="character" w:customStyle="1" w:styleId="style4099">
    <w:name w:val="Heading 3 Char_63919ffd-0bd7-4186-a5eb-d009aed9eb4f"/>
    <w:basedOn w:val="style65"/>
    <w:next w:val="style4099"/>
    <w:link w:val="style3"/>
    <w:uiPriority w:val="9"/>
    <w:rPr>
      <w:rFonts w:cs="Tunga" w:eastAsia="宋体"/>
      <w:color w:val="2f5496"/>
      <w:sz w:val="28"/>
      <w:szCs w:val="28"/>
    </w:rPr>
  </w:style>
  <w:style w:type="character" w:customStyle="1" w:styleId="style4100">
    <w:name w:val="Heading 4 Char_8b112d19-2e51-4890-af14-c5629d6d406d"/>
    <w:basedOn w:val="style65"/>
    <w:next w:val="style4100"/>
    <w:link w:val="style4"/>
    <w:uiPriority w:val="9"/>
    <w:rPr>
      <w:rFonts w:cs="Tunga" w:eastAsia="宋体"/>
      <w:i/>
      <w:iCs/>
      <w:color w:val="2f5496"/>
    </w:rPr>
  </w:style>
  <w:style w:type="character" w:customStyle="1" w:styleId="style4101">
    <w:name w:val="Heading 5 Char_dd61c189-9e54-496a-82b2-99d696fac2d0"/>
    <w:basedOn w:val="style65"/>
    <w:next w:val="style4101"/>
    <w:link w:val="style5"/>
    <w:uiPriority w:val="9"/>
    <w:rPr>
      <w:rFonts w:cs="Tunga" w:eastAsia="宋体"/>
      <w:color w:val="2f5496"/>
    </w:rPr>
  </w:style>
  <w:style w:type="character" w:customStyle="1" w:styleId="style4102">
    <w:name w:val="Heading 6 Char_d7ca22ef-3086-44ff-b40c-891406a2b9d6"/>
    <w:basedOn w:val="style65"/>
    <w:next w:val="style4102"/>
    <w:link w:val="style6"/>
    <w:uiPriority w:val="9"/>
    <w:rPr>
      <w:rFonts w:cs="Tunga" w:eastAsia="宋体"/>
      <w:i/>
      <w:iCs/>
      <w:color w:val="595959"/>
    </w:rPr>
  </w:style>
  <w:style w:type="character" w:customStyle="1" w:styleId="style4103">
    <w:name w:val="Heading 7 Char_08ba607e-e995-4156-960d-f26910564df7"/>
    <w:basedOn w:val="style65"/>
    <w:next w:val="style4103"/>
    <w:link w:val="style7"/>
    <w:uiPriority w:val="9"/>
    <w:rPr>
      <w:rFonts w:cs="Tunga" w:eastAsia="宋体"/>
      <w:color w:val="595959"/>
    </w:rPr>
  </w:style>
  <w:style w:type="character" w:customStyle="1" w:styleId="style4104">
    <w:name w:val="Heading 8 Char_c57da752-9e34-41a4-a1ad-4f2da1ceafa8"/>
    <w:basedOn w:val="style65"/>
    <w:next w:val="style4104"/>
    <w:link w:val="style8"/>
    <w:uiPriority w:val="9"/>
    <w:rPr>
      <w:rFonts w:cs="Tunga" w:eastAsia="宋体"/>
      <w:i/>
      <w:iCs/>
      <w:color w:val="272727"/>
    </w:rPr>
  </w:style>
  <w:style w:type="character" w:customStyle="1" w:styleId="style4105">
    <w:name w:val="Heading 9 Char_30ae7039-f085-4d21-b215-51c2e3dd538e"/>
    <w:basedOn w:val="style65"/>
    <w:next w:val="style4105"/>
    <w:link w:val="style9"/>
    <w:uiPriority w:val="9"/>
    <w:rPr>
      <w:rFonts w:cs="Tunga"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Tunga" w:eastAsia="宋体" w:hAnsi="Calibri Light"/>
      <w:spacing w:val="-10"/>
      <w:kern w:val="28"/>
      <w:sz w:val="56"/>
      <w:szCs w:val="56"/>
    </w:rPr>
  </w:style>
  <w:style w:type="character" w:customStyle="1" w:styleId="style4106">
    <w:name w:val="Title Char_3695f060-2ab2-4504-ac2f-7b32361f3a97"/>
    <w:basedOn w:val="style65"/>
    <w:next w:val="style4106"/>
    <w:link w:val="style62"/>
    <w:uiPriority w:val="10"/>
    <w:rPr>
      <w:rFonts w:ascii="Calibri Light" w:cs="Tunga"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Tunga" w:eastAsia="宋体"/>
      <w:color w:val="595959"/>
      <w:spacing w:val="15"/>
      <w:sz w:val="28"/>
      <w:szCs w:val="28"/>
    </w:rPr>
  </w:style>
  <w:style w:type="character" w:customStyle="1" w:styleId="style4107">
    <w:name w:val="Subtitle Char"/>
    <w:basedOn w:val="style65"/>
    <w:next w:val="style4107"/>
    <w:link w:val="style74"/>
    <w:uiPriority w:val="11"/>
    <w:rPr>
      <w:rFonts w:cs="Tunga"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842c8536-1ce2-435e-a783-1b98ecaadd75"/>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4ae8aeb3-53bf-4e1e-a8e6-f6688ad86022"/>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character" w:styleId="style87">
    <w:name w:val="Strong"/>
    <w:basedOn w:val="style65"/>
    <w:next w:val="style87"/>
    <w:qFormat/>
    <w:uiPriority w:val="22"/>
    <w:rPr>
      <w:b/>
      <w:bCs/>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110"/>
    <w:uiPriority w:val="99"/>
    <w:pPr>
      <w:tabs>
        <w:tab w:val="center" w:leader="none" w:pos="4513"/>
        <w:tab w:val="right" w:leader="none" w:pos="9026"/>
      </w:tabs>
      <w:spacing w:after="0" w:lineRule="auto" w:line="240"/>
    </w:pPr>
    <w:rPr/>
  </w:style>
  <w:style w:type="character" w:customStyle="1" w:styleId="style4110">
    <w:name w:val="Header Char_cef4ccb3-66fe-418b-8b7c-4366e934c633"/>
    <w:basedOn w:val="style65"/>
    <w:next w:val="style4110"/>
    <w:link w:val="style31"/>
    <w:uiPriority w:val="99"/>
  </w:style>
  <w:style w:type="paragraph" w:styleId="style32">
    <w:name w:val="footer"/>
    <w:basedOn w:val="style0"/>
    <w:next w:val="style32"/>
    <w:link w:val="style4111"/>
    <w:uiPriority w:val="99"/>
    <w:pPr>
      <w:tabs>
        <w:tab w:val="center" w:leader="none" w:pos="4513"/>
        <w:tab w:val="right" w:leader="none" w:pos="9026"/>
      </w:tabs>
      <w:spacing w:after="0" w:lineRule="auto" w:line="240"/>
    </w:pPr>
    <w:rPr/>
  </w:style>
  <w:style w:type="character" w:customStyle="1" w:styleId="style4111">
    <w:name w:val="Footer Char_8b9e7c7c-1746-4c7c-9619-26da174d7503"/>
    <w:basedOn w:val="style65"/>
    <w:next w:val="style4111"/>
    <w:link w:val="style32"/>
    <w:uiPriority w:val="99"/>
  </w:style>
  <w:style w:type="character" w:styleId="style85">
    <w:name w:val="Hyperlink"/>
    <w:basedOn w:val="style65"/>
    <w:next w:val="style85"/>
    <w:uiPriority w:val="99"/>
    <w:rPr>
      <w:color w:val="0563c1"/>
      <w:u w:val="single"/>
    </w:rPr>
  </w:style>
  <w:style w:type="character" w:customStyle="1" w:styleId="style4112">
    <w:name w:val="Unresolved Mention"/>
    <w:basedOn w:val="style65"/>
    <w:next w:val="style4112"/>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2637</Words>
  <Pages>10</Pages>
  <Characters>16774</Characters>
  <Application>WPS Office</Application>
  <DocSecurity>0</DocSecurity>
  <Paragraphs>202</Paragraphs>
  <ScaleCrop>false</ScaleCrop>
  <LinksUpToDate>false</LinksUpToDate>
  <CharactersWithSpaces>19298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2025-03-25T10:28:44Z</dcterms:created>
  <dc:creator>abhilash gowda</dc:creator>
  <lastModifiedBy>CPH2381</lastModifiedBy>
  <dcterms:modified xsi:type="dcterms:W3CDTF">2025-03-25T10:28:44Z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9c2948f3-b172-42dd-ae29-4265a1490069</vt:lpwstr>
  </property>
  <property fmtid="{D5CDD505-2E9C-101B-9397-08002B2CF9AE}" pid="3" name="ICV">
    <vt:lpwstr>72d512ef2a0843b69ed910888d3d21df</vt:lpwstr>
  </property>
</Properties>
</file>