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FF3" w:rsidRPr="00643BE0" w:rsidRDefault="00383CA2" w:rsidP="003F34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ROLE OF</w:t>
      </w:r>
      <w:r w:rsidR="007F3F6D" w:rsidRPr="00643BE0">
        <w:rPr>
          <w:rFonts w:ascii="Times New Roman" w:hAnsi="Times New Roman" w:cs="Times New Roman"/>
          <w:b/>
          <w:sz w:val="24"/>
          <w:szCs w:val="24"/>
        </w:rPr>
        <w:t xml:space="preserve"> DIVERSITY, EQUITY AND</w:t>
      </w:r>
      <w:r w:rsidR="003F3485">
        <w:rPr>
          <w:rFonts w:ascii="Times New Roman" w:hAnsi="Times New Roman" w:cs="Times New Roman"/>
          <w:b/>
          <w:sz w:val="24"/>
          <w:szCs w:val="24"/>
        </w:rPr>
        <w:t xml:space="preserve"> </w:t>
      </w:r>
      <w:r w:rsidR="00652FF3" w:rsidRPr="00643BE0">
        <w:rPr>
          <w:rFonts w:ascii="Times New Roman" w:hAnsi="Times New Roman" w:cs="Times New Roman"/>
          <w:b/>
          <w:sz w:val="24"/>
          <w:szCs w:val="24"/>
        </w:rPr>
        <w:t>INCLUSION IN ORGANIZATIONAL PERFORMANCE</w:t>
      </w:r>
    </w:p>
    <w:p w:rsidR="00652FF3" w:rsidRPr="00DE706A" w:rsidRDefault="00206CD4" w:rsidP="00643BE0">
      <w:pPr>
        <w:spacing w:line="276" w:lineRule="auto"/>
        <w:jc w:val="center"/>
        <w:rPr>
          <w:rFonts w:ascii="Times New Roman" w:hAnsi="Times New Roman" w:cs="Times New Roman"/>
          <w:b/>
          <w:sz w:val="24"/>
          <w:szCs w:val="24"/>
        </w:rPr>
      </w:pPr>
      <w:proofErr w:type="spellStart"/>
      <w:r w:rsidRPr="00DE706A">
        <w:rPr>
          <w:rFonts w:ascii="Times New Roman" w:hAnsi="Times New Roman" w:cs="Times New Roman"/>
          <w:b/>
          <w:sz w:val="24"/>
          <w:szCs w:val="24"/>
        </w:rPr>
        <w:t>Swetha</w:t>
      </w:r>
      <w:proofErr w:type="spellEnd"/>
      <w:r w:rsidRPr="00DE706A">
        <w:rPr>
          <w:rFonts w:ascii="Times New Roman" w:hAnsi="Times New Roman" w:cs="Times New Roman"/>
          <w:b/>
          <w:sz w:val="24"/>
          <w:szCs w:val="24"/>
        </w:rPr>
        <w:t xml:space="preserve"> S and </w:t>
      </w:r>
      <w:proofErr w:type="spellStart"/>
      <w:r w:rsidRPr="00DE706A">
        <w:rPr>
          <w:rFonts w:ascii="Times New Roman" w:hAnsi="Times New Roman" w:cs="Times New Roman"/>
          <w:b/>
          <w:sz w:val="24"/>
          <w:szCs w:val="24"/>
        </w:rPr>
        <w:t>Moi</w:t>
      </w:r>
      <w:r w:rsidR="00652FF3" w:rsidRPr="00DE706A">
        <w:rPr>
          <w:rFonts w:ascii="Times New Roman" w:hAnsi="Times New Roman" w:cs="Times New Roman"/>
          <w:b/>
          <w:sz w:val="24"/>
          <w:szCs w:val="24"/>
        </w:rPr>
        <w:t>ee</w:t>
      </w:r>
      <w:r w:rsidRPr="00DE706A">
        <w:rPr>
          <w:rFonts w:ascii="Times New Roman" w:hAnsi="Times New Roman" w:cs="Times New Roman"/>
          <w:b/>
          <w:sz w:val="24"/>
          <w:szCs w:val="24"/>
        </w:rPr>
        <w:t>so</w:t>
      </w:r>
      <w:r w:rsidR="00652FF3" w:rsidRPr="00DE706A">
        <w:rPr>
          <w:rFonts w:ascii="Times New Roman" w:hAnsi="Times New Roman" w:cs="Times New Roman"/>
          <w:b/>
          <w:sz w:val="24"/>
          <w:szCs w:val="24"/>
        </w:rPr>
        <w:t>n</w:t>
      </w:r>
      <w:proofErr w:type="spellEnd"/>
      <w:r w:rsidR="00652FF3" w:rsidRPr="00DE706A">
        <w:rPr>
          <w:rFonts w:ascii="Times New Roman" w:hAnsi="Times New Roman" w:cs="Times New Roman"/>
          <w:b/>
          <w:sz w:val="24"/>
          <w:szCs w:val="24"/>
        </w:rPr>
        <w:t xml:space="preserve"> </w:t>
      </w:r>
      <w:proofErr w:type="spellStart"/>
      <w:r w:rsidR="00652FF3" w:rsidRPr="00DE706A">
        <w:rPr>
          <w:rFonts w:ascii="Times New Roman" w:hAnsi="Times New Roman" w:cs="Times New Roman"/>
          <w:b/>
          <w:sz w:val="24"/>
          <w:szCs w:val="24"/>
        </w:rPr>
        <w:t>Thairiyam</w:t>
      </w:r>
      <w:proofErr w:type="spellEnd"/>
      <w:r w:rsidR="00D872F6">
        <w:rPr>
          <w:rFonts w:ascii="Times New Roman" w:hAnsi="Times New Roman" w:cs="Times New Roman"/>
          <w:b/>
          <w:sz w:val="24"/>
          <w:szCs w:val="24"/>
        </w:rPr>
        <w:t xml:space="preserve"> D</w:t>
      </w:r>
    </w:p>
    <w:p w:rsidR="00652FF3" w:rsidRPr="003F3485" w:rsidRDefault="00652FF3" w:rsidP="003F3485">
      <w:pPr>
        <w:spacing w:after="0" w:line="276" w:lineRule="auto"/>
        <w:rPr>
          <w:rFonts w:ascii="Times New Roman" w:hAnsi="Times New Roman" w:cs="Times New Roman"/>
          <w:szCs w:val="24"/>
        </w:rPr>
      </w:pPr>
      <w:r w:rsidRPr="003F3485">
        <w:rPr>
          <w:rFonts w:ascii="Times New Roman" w:hAnsi="Times New Roman" w:cs="Times New Roman"/>
          <w:szCs w:val="24"/>
        </w:rPr>
        <w:t>Department of Social Work, Sacred Heart College (Auton</w:t>
      </w:r>
      <w:r w:rsidR="003F3485" w:rsidRPr="003F3485">
        <w:rPr>
          <w:rFonts w:ascii="Times New Roman" w:hAnsi="Times New Roman" w:cs="Times New Roman"/>
          <w:szCs w:val="24"/>
        </w:rPr>
        <w:t xml:space="preserve">omous), </w:t>
      </w:r>
      <w:proofErr w:type="spellStart"/>
      <w:r w:rsidR="003F3485" w:rsidRPr="003F3485">
        <w:rPr>
          <w:rFonts w:ascii="Times New Roman" w:hAnsi="Times New Roman" w:cs="Times New Roman"/>
          <w:szCs w:val="24"/>
        </w:rPr>
        <w:t>Tirupattur</w:t>
      </w:r>
      <w:proofErr w:type="spellEnd"/>
      <w:r w:rsidR="003F3485" w:rsidRPr="003F3485">
        <w:rPr>
          <w:rFonts w:ascii="Times New Roman" w:hAnsi="Times New Roman" w:cs="Times New Roman"/>
          <w:szCs w:val="24"/>
        </w:rPr>
        <w:t xml:space="preserve">, Tamil Nadu, </w:t>
      </w:r>
      <w:r w:rsidRPr="003F3485">
        <w:rPr>
          <w:rFonts w:ascii="Times New Roman" w:hAnsi="Times New Roman" w:cs="Times New Roman"/>
          <w:szCs w:val="24"/>
        </w:rPr>
        <w:t>India</w:t>
      </w:r>
    </w:p>
    <w:p w:rsidR="00652FF3" w:rsidRPr="00643BE0" w:rsidRDefault="00652FF3" w:rsidP="00643BE0">
      <w:pPr>
        <w:spacing w:line="276" w:lineRule="auto"/>
        <w:jc w:val="center"/>
        <w:rPr>
          <w:rFonts w:ascii="Times New Roman" w:hAnsi="Times New Roman" w:cs="Times New Roman"/>
          <w:sz w:val="24"/>
          <w:szCs w:val="24"/>
        </w:rPr>
      </w:pPr>
      <w:r w:rsidRPr="003F3485">
        <w:rPr>
          <w:rFonts w:ascii="Times New Roman" w:hAnsi="Times New Roman" w:cs="Times New Roman"/>
          <w:szCs w:val="24"/>
        </w:rPr>
        <w:t>swethashanmug</w:t>
      </w:r>
      <w:r w:rsidR="00383CA2">
        <w:rPr>
          <w:rFonts w:ascii="Times New Roman" w:hAnsi="Times New Roman" w:cs="Times New Roman"/>
          <w:szCs w:val="24"/>
        </w:rPr>
        <w:t xml:space="preserve">am24@gmail.com, </w:t>
      </w:r>
      <w:r w:rsidRPr="00383CA2">
        <w:rPr>
          <w:rFonts w:ascii="Times New Roman" w:hAnsi="Times New Roman" w:cs="Times New Roman"/>
          <w:noProof/>
          <w:color w:val="000000" w:themeColor="text1"/>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-7951</wp:posOffset>
                </wp:positionH>
                <wp:positionV relativeFrom="paragraph">
                  <wp:posOffset>179898</wp:posOffset>
                </wp:positionV>
                <wp:extent cx="5756744" cy="31805"/>
                <wp:effectExtent l="0" t="0" r="34925" b="25400"/>
                <wp:wrapNone/>
                <wp:docPr id="1" name="Straight Connector 1"/>
                <wp:cNvGraphicFramePr/>
                <a:graphic xmlns:a="http://schemas.openxmlformats.org/drawingml/2006/main">
                  <a:graphicData uri="http://schemas.microsoft.com/office/word/2010/wordprocessingShape">
                    <wps:wsp>
                      <wps:cNvCnPr/>
                      <wps:spPr>
                        <a:xfrm>
                          <a:off x="0" y="0"/>
                          <a:ext cx="5756744" cy="318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6A50E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4.15pt" to="452.6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" strokecolor="black [3200]" strokeweight=".5pt">
                <v:stroke joinstyle="miter"/>
              </v:line>
            </w:pict>
          </mc:Fallback>
        </mc:AlternateContent>
      </w:r>
      <w:hyperlink r:id="rId5" w:history="1">
        <w:r w:rsidR="00383CA2" w:rsidRPr="00383CA2">
          <w:rPr>
            <w:rStyle w:val="Hyperlink"/>
            <w:rFonts w:ascii="Times New Roman" w:hAnsi="Times New Roman" w:cs="Times New Roman"/>
            <w:color w:val="000000" w:themeColor="text1"/>
            <w:szCs w:val="24"/>
            <w:u w:val="none"/>
          </w:rPr>
          <w:t>moieeson.27@gmail.com</w:t>
        </w:r>
      </w:hyperlink>
      <w:r w:rsidR="00383CA2">
        <w:rPr>
          <w:rFonts w:ascii="Times New Roman" w:hAnsi="Times New Roman" w:cs="Times New Roman"/>
          <w:szCs w:val="24"/>
        </w:rPr>
        <w:t xml:space="preserve"> </w:t>
      </w:r>
    </w:p>
    <w:p w:rsidR="007F3F6D" w:rsidRPr="00643BE0" w:rsidRDefault="007F3F6D" w:rsidP="00643BE0">
      <w:pPr>
        <w:spacing w:line="276" w:lineRule="auto"/>
        <w:jc w:val="both"/>
        <w:rPr>
          <w:rFonts w:ascii="Times New Roman" w:hAnsi="Times New Roman" w:cs="Times New Roman"/>
          <w:sz w:val="24"/>
          <w:szCs w:val="24"/>
        </w:rPr>
        <w:sectPr w:rsidR="007F3F6D" w:rsidRPr="00643BE0" w:rsidSect="007F3F6D">
          <w:pgSz w:w="11906" w:h="16838"/>
          <w:pgMar w:top="1440" w:right="1440" w:bottom="1440" w:left="1440" w:header="708" w:footer="708" w:gutter="0"/>
          <w:cols w:space="708"/>
          <w:docGrid w:linePitch="360"/>
        </w:sectPr>
      </w:pPr>
    </w:p>
    <w:p w:rsidR="00652FF3" w:rsidRPr="00643BE0" w:rsidRDefault="00652FF3" w:rsidP="00643BE0">
      <w:pPr>
        <w:spacing w:line="276" w:lineRule="auto"/>
        <w:jc w:val="both"/>
        <w:rPr>
          <w:rFonts w:ascii="Times New Roman" w:hAnsi="Times New Roman" w:cs="Times New Roman"/>
          <w:sz w:val="24"/>
          <w:szCs w:val="24"/>
        </w:rPr>
      </w:pPr>
    </w:p>
    <w:p w:rsidR="00643BE0" w:rsidRDefault="00643BE0" w:rsidP="003F34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A377DE" w:rsidRPr="00A377DE" w:rsidRDefault="00A377DE" w:rsidP="00A377D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A377DE">
        <w:rPr>
          <w:rFonts w:ascii="Times New Roman" w:eastAsia="Times New Roman" w:hAnsi="Times New Roman" w:cs="Times New Roman"/>
          <w:sz w:val="24"/>
          <w:szCs w:val="24"/>
          <w:lang w:eastAsia="en-GB"/>
        </w:rPr>
        <w:t>In today’s fast-evolving corporate world, businesses increasingly recognize Diversity, Equity, and Inclusion (DEI) as essential for fostering a positive workplace culture and driving success. This study explores how DEI initiatives create a more inclusive environment, enhance employee satisfaction, and contribute to overall business performance. Focusing on Aditya Birla Fashion and Retail Industry, the research examines how DEI practices impact employee engagement, innovation, and productivity, offering valuable insights into the role of inclusive policies in corporate growth.</w:t>
      </w:r>
      <w:r>
        <w:rPr>
          <w:rFonts w:ascii="Times New Roman" w:eastAsia="Times New Roman" w:hAnsi="Times New Roman" w:cs="Times New Roman"/>
          <w:sz w:val="24"/>
          <w:szCs w:val="24"/>
          <w:lang w:eastAsia="en-GB"/>
        </w:rPr>
        <w:t xml:space="preserve"> </w:t>
      </w:r>
      <w:r w:rsidRPr="00A377DE">
        <w:rPr>
          <w:rFonts w:ascii="Times New Roman" w:eastAsia="Times New Roman" w:hAnsi="Times New Roman" w:cs="Times New Roman"/>
          <w:sz w:val="24"/>
          <w:szCs w:val="24"/>
          <w:lang w:eastAsia="en-GB"/>
        </w:rPr>
        <w:t>Using a descriptive research approach, this study combines qualitative and quantitative methods to analyse employee perceptions of DEI. A structured Likert-scale questionnaire helped assess experiences with diversity training, workplace inclusivity, fair opportunities, and overall DEI awareness. The study surveyed 100 employees, selected through random sampling, ensuring representation across different departments and experience levels.</w:t>
      </w:r>
      <w:r>
        <w:rPr>
          <w:rFonts w:ascii="Times New Roman" w:eastAsia="Times New Roman" w:hAnsi="Times New Roman" w:cs="Times New Roman"/>
          <w:sz w:val="24"/>
          <w:szCs w:val="24"/>
          <w:lang w:eastAsia="en-GB"/>
        </w:rPr>
        <w:t xml:space="preserve"> </w:t>
      </w:r>
      <w:r w:rsidRPr="00A377DE">
        <w:rPr>
          <w:rFonts w:ascii="Times New Roman" w:eastAsia="Times New Roman" w:hAnsi="Times New Roman" w:cs="Times New Roman"/>
          <w:sz w:val="24"/>
          <w:szCs w:val="24"/>
          <w:lang w:eastAsia="en-GB"/>
        </w:rPr>
        <w:t>Statistical analyses, including the Z-test and one-way ANOVA, revealed that while gender did not significantly affect DEI perceptions, employees' geographical backgrounds influenced their awareness of DEI initiatives. This finding highlights the need for region-specific strategies to ensure consistent implementation across locations.</w:t>
      </w:r>
      <w:r>
        <w:rPr>
          <w:rFonts w:ascii="Times New Roman" w:eastAsia="Times New Roman" w:hAnsi="Times New Roman" w:cs="Times New Roman"/>
          <w:sz w:val="24"/>
          <w:szCs w:val="24"/>
          <w:lang w:eastAsia="en-GB"/>
        </w:rPr>
        <w:t xml:space="preserve"> </w:t>
      </w:r>
      <w:r w:rsidRPr="00A377DE">
        <w:rPr>
          <w:rFonts w:ascii="Times New Roman" w:eastAsia="Times New Roman" w:hAnsi="Times New Roman" w:cs="Times New Roman"/>
          <w:sz w:val="24"/>
          <w:szCs w:val="24"/>
          <w:lang w:eastAsia="en-GB"/>
        </w:rPr>
        <w:t>To strengthen DEI efforts, the study recommends structured training programs, inclusive leadership, and equitable policies in hiring, promotions, and compensation. Additionally, organizations should continuously evaluate and refine their DEI strategies to meet evolving workplace needs. By embedding DEI principles into corporate culture, businesses can drive long-term success, foster innovation, and create a workplace where all employees feel valued and empowered.</w:t>
      </w:r>
    </w:p>
    <w:p w:rsidR="00A377DE" w:rsidRDefault="00A377DE" w:rsidP="001F368F">
      <w:pPr>
        <w:jc w:val="both"/>
        <w:rPr>
          <w:rFonts w:ascii="Times New Roman" w:eastAsia="Times New Roman" w:hAnsi="Times New Roman" w:cs="Times New Roman"/>
          <w:bCs/>
          <w:sz w:val="24"/>
          <w:szCs w:val="24"/>
          <w:lang w:eastAsia="en-GB"/>
        </w:rPr>
      </w:pPr>
      <w:r w:rsidRPr="00A377DE">
        <w:rPr>
          <w:rFonts w:ascii="Times New Roman" w:eastAsia="Times New Roman" w:hAnsi="Times New Roman" w:cs="Times New Roman"/>
          <w:b/>
          <w:sz w:val="24"/>
          <w:szCs w:val="24"/>
          <w:lang w:eastAsia="en-GB"/>
        </w:rPr>
        <w:t>Key Word</w:t>
      </w:r>
      <w:r w:rsidRPr="00A377DE">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w:t>
      </w:r>
      <w:r w:rsidRPr="00A377DE">
        <w:rPr>
          <w:rFonts w:ascii="Times New Roman" w:eastAsia="Times New Roman" w:hAnsi="Times New Roman" w:cs="Times New Roman"/>
          <w:bCs/>
          <w:sz w:val="24"/>
          <w:szCs w:val="24"/>
          <w:lang w:eastAsia="en-GB"/>
        </w:rPr>
        <w:t>Diversity, Equity, and Inclusion (DEI)</w:t>
      </w:r>
      <w:r>
        <w:rPr>
          <w:rFonts w:ascii="Times New Roman" w:eastAsia="Times New Roman" w:hAnsi="Times New Roman" w:cs="Times New Roman"/>
          <w:sz w:val="24"/>
          <w:szCs w:val="24"/>
          <w:lang w:eastAsia="en-GB"/>
        </w:rPr>
        <w:t xml:space="preserve">, </w:t>
      </w:r>
      <w:r w:rsidRPr="00A377DE">
        <w:rPr>
          <w:rFonts w:ascii="Times New Roman" w:eastAsia="Times New Roman" w:hAnsi="Times New Roman" w:cs="Times New Roman"/>
          <w:bCs/>
          <w:sz w:val="24"/>
          <w:szCs w:val="24"/>
          <w:lang w:eastAsia="en-GB"/>
        </w:rPr>
        <w:t>Workplace Culture</w:t>
      </w:r>
      <w:r>
        <w:rPr>
          <w:rFonts w:ascii="Times New Roman" w:eastAsia="Times New Roman" w:hAnsi="Times New Roman" w:cs="Times New Roman"/>
          <w:sz w:val="24"/>
          <w:szCs w:val="24"/>
          <w:lang w:eastAsia="en-GB"/>
        </w:rPr>
        <w:t xml:space="preserve">, </w:t>
      </w:r>
      <w:r w:rsidRPr="00A377DE">
        <w:rPr>
          <w:rFonts w:ascii="Times New Roman" w:eastAsia="Times New Roman" w:hAnsi="Times New Roman" w:cs="Times New Roman"/>
          <w:bCs/>
          <w:sz w:val="24"/>
          <w:szCs w:val="24"/>
          <w:lang w:eastAsia="en-GB"/>
        </w:rPr>
        <w:t>Employee Engagement</w:t>
      </w:r>
      <w:r>
        <w:rPr>
          <w:rFonts w:ascii="Times New Roman" w:eastAsia="Times New Roman" w:hAnsi="Times New Roman" w:cs="Times New Roman"/>
          <w:sz w:val="24"/>
          <w:szCs w:val="24"/>
          <w:lang w:eastAsia="en-GB"/>
        </w:rPr>
        <w:t xml:space="preserve">, </w:t>
      </w:r>
      <w:r w:rsidRPr="00A377DE">
        <w:rPr>
          <w:rFonts w:ascii="Times New Roman" w:eastAsia="Times New Roman" w:hAnsi="Times New Roman" w:cs="Times New Roman"/>
          <w:bCs/>
          <w:sz w:val="24"/>
          <w:szCs w:val="24"/>
          <w:lang w:eastAsia="en-GB"/>
        </w:rPr>
        <w:t>Organizational Performance</w:t>
      </w:r>
      <w:r>
        <w:rPr>
          <w:rFonts w:ascii="Times New Roman" w:eastAsia="Times New Roman" w:hAnsi="Times New Roman" w:cs="Times New Roman"/>
          <w:sz w:val="24"/>
          <w:szCs w:val="24"/>
          <w:lang w:eastAsia="en-GB"/>
        </w:rPr>
        <w:t xml:space="preserve">, </w:t>
      </w:r>
      <w:r w:rsidRPr="00A377DE">
        <w:rPr>
          <w:rFonts w:ascii="Times New Roman" w:eastAsia="Times New Roman" w:hAnsi="Times New Roman" w:cs="Times New Roman"/>
          <w:bCs/>
          <w:sz w:val="24"/>
          <w:szCs w:val="24"/>
          <w:lang w:eastAsia="en-GB"/>
        </w:rPr>
        <w:t>Inclusive Leadership</w:t>
      </w:r>
      <w:r>
        <w:rPr>
          <w:rFonts w:ascii="Times New Roman" w:eastAsia="Times New Roman" w:hAnsi="Times New Roman" w:cs="Times New Roman"/>
          <w:sz w:val="24"/>
          <w:szCs w:val="24"/>
          <w:lang w:eastAsia="en-GB"/>
        </w:rPr>
        <w:t xml:space="preserve">, </w:t>
      </w:r>
      <w:r w:rsidRPr="00A377DE">
        <w:rPr>
          <w:rFonts w:ascii="Times New Roman" w:eastAsia="Times New Roman" w:hAnsi="Times New Roman" w:cs="Times New Roman"/>
          <w:bCs/>
          <w:sz w:val="24"/>
          <w:szCs w:val="24"/>
          <w:lang w:eastAsia="en-GB"/>
        </w:rPr>
        <w:t>Employee Satisfaction</w:t>
      </w:r>
      <w:r w:rsidRPr="00A377DE">
        <w:rPr>
          <w:rFonts w:ascii="Times New Roman" w:eastAsia="Times New Roman" w:hAnsi="Times New Roman" w:cs="Times New Roman"/>
          <w:sz w:val="24"/>
          <w:szCs w:val="24"/>
          <w:lang w:eastAsia="en-GB"/>
        </w:rPr>
        <w:t xml:space="preserve"> </w:t>
      </w:r>
      <w:r w:rsidRPr="00A377DE">
        <w:rPr>
          <w:rFonts w:ascii="Times New Roman" w:eastAsia="Times New Roman" w:hAnsi="Times New Roman" w:cs="Times New Roman"/>
          <w:bCs/>
          <w:sz w:val="24"/>
          <w:szCs w:val="24"/>
          <w:lang w:eastAsia="en-GB"/>
        </w:rPr>
        <w:t>Corporate Growth</w:t>
      </w:r>
      <w:r>
        <w:rPr>
          <w:rFonts w:ascii="Times New Roman" w:eastAsia="Times New Roman" w:hAnsi="Times New Roman" w:cs="Times New Roman"/>
          <w:sz w:val="24"/>
          <w:szCs w:val="24"/>
          <w:lang w:eastAsia="en-GB"/>
        </w:rPr>
        <w:t>,</w:t>
      </w:r>
      <w:r w:rsidR="003F3485">
        <w:rPr>
          <w:rFonts w:ascii="Times New Roman" w:eastAsia="Times New Roman" w:hAnsi="Times New Roman" w:cs="Times New Roman"/>
          <w:sz w:val="24"/>
          <w:szCs w:val="24"/>
          <w:lang w:eastAsia="en-GB"/>
        </w:rPr>
        <w:t xml:space="preserve"> </w:t>
      </w:r>
      <w:r w:rsidRPr="00A377DE">
        <w:rPr>
          <w:rFonts w:ascii="Times New Roman" w:eastAsia="Times New Roman" w:hAnsi="Times New Roman" w:cs="Times New Roman"/>
          <w:bCs/>
          <w:sz w:val="24"/>
          <w:szCs w:val="24"/>
          <w:lang w:eastAsia="en-GB"/>
        </w:rPr>
        <w:t>Workplace Inclusivity</w:t>
      </w:r>
      <w:r>
        <w:rPr>
          <w:rFonts w:ascii="Times New Roman" w:eastAsia="Times New Roman" w:hAnsi="Times New Roman" w:cs="Times New Roman"/>
          <w:bCs/>
          <w:sz w:val="24"/>
          <w:szCs w:val="24"/>
          <w:lang w:eastAsia="en-GB"/>
        </w:rPr>
        <w:t>.</w:t>
      </w:r>
      <w:r w:rsidR="003F3485">
        <w:rPr>
          <w:rFonts w:ascii="Times New Roman" w:eastAsia="Times New Roman" w:hAnsi="Times New Roman" w:cs="Times New Roman"/>
          <w:bCs/>
          <w:sz w:val="24"/>
          <w:szCs w:val="24"/>
          <w:lang w:eastAsia="en-GB"/>
        </w:rPr>
        <w:t xml:space="preserve"> </w:t>
      </w:r>
    </w:p>
    <w:p w:rsidR="00643BE0" w:rsidRPr="003F3485" w:rsidRDefault="00A377DE" w:rsidP="00383CA2">
      <w:pPr>
        <w:jc w:val="both"/>
        <w:rPr>
          <w:rFonts w:ascii="Times New Roman" w:eastAsia="Times New Roman" w:hAnsi="Times New Roman" w:cs="Times New Roman"/>
          <w:b/>
          <w:bCs/>
          <w:sz w:val="24"/>
          <w:szCs w:val="24"/>
          <w:lang w:eastAsia="en-GB"/>
        </w:rPr>
      </w:pPr>
      <w:r w:rsidRPr="00A377DE">
        <w:rPr>
          <w:rFonts w:ascii="Times New Roman" w:eastAsia="Times New Roman" w:hAnsi="Times New Roman" w:cs="Times New Roman"/>
          <w:b/>
          <w:bCs/>
          <w:sz w:val="24"/>
          <w:szCs w:val="24"/>
          <w:lang w:eastAsia="en-GB"/>
        </w:rPr>
        <w:t>Introduction</w:t>
      </w:r>
      <w:r w:rsidR="003F3485">
        <w:rPr>
          <w:rFonts w:ascii="Times New Roman" w:eastAsia="Times New Roman" w:hAnsi="Times New Roman" w:cs="Times New Roman"/>
          <w:b/>
          <w:bCs/>
          <w:sz w:val="24"/>
          <w:szCs w:val="24"/>
          <w:lang w:eastAsia="en-GB"/>
        </w:rPr>
        <w:t xml:space="preserve">: </w:t>
      </w:r>
      <w:r w:rsidRPr="00A377DE">
        <w:rPr>
          <w:rFonts w:ascii="Times New Roman" w:eastAsia="Times New Roman" w:hAnsi="Times New Roman" w:cs="Times New Roman"/>
          <w:sz w:val="24"/>
          <w:szCs w:val="24"/>
          <w:lang w:eastAsia="en-GB"/>
        </w:rPr>
        <w:t xml:space="preserve">In today’s rapidly evolving business landscape, organizations are increasingly recognizing the strategic importance of Diversity, Equity, and Inclusion (DEI) in fostering a thriving workplace. DEI is no longer </w:t>
      </w:r>
      <w:r>
        <w:rPr>
          <w:rFonts w:ascii="Times New Roman" w:eastAsia="Times New Roman" w:hAnsi="Times New Roman" w:cs="Times New Roman"/>
          <w:sz w:val="24"/>
          <w:szCs w:val="24"/>
          <w:lang w:eastAsia="en-GB"/>
        </w:rPr>
        <w:t xml:space="preserve">just a corporate responsibility </w:t>
      </w:r>
      <w:r w:rsidRPr="00A377DE">
        <w:rPr>
          <w:rFonts w:ascii="Times New Roman" w:eastAsia="Times New Roman" w:hAnsi="Times New Roman" w:cs="Times New Roman"/>
          <w:sz w:val="24"/>
          <w:szCs w:val="24"/>
          <w:lang w:eastAsia="en-GB"/>
        </w:rPr>
        <w:t>it is a business imperative that enhances employee engagement, drives innovation, and strengthens overall organizational performance. Companies that prioritize DEI create an inclusive culture where employees feel valued, respected, and empowered to contribute their best work. As a result, organizations with strong DEI frameworks tend to experience higher job satisfaction levels, improved teamwork, and increased productivity.</w:t>
      </w:r>
      <w:r w:rsidR="003F3485">
        <w:rPr>
          <w:rFonts w:ascii="Times New Roman" w:eastAsia="Times New Roman" w:hAnsi="Times New Roman" w:cs="Times New Roman"/>
          <w:sz w:val="24"/>
          <w:szCs w:val="24"/>
          <w:lang w:eastAsia="en-GB"/>
        </w:rPr>
        <w:t xml:space="preserve"> </w:t>
      </w:r>
      <w:r w:rsidRPr="00A377DE">
        <w:rPr>
          <w:rFonts w:ascii="Times New Roman" w:eastAsia="Times New Roman" w:hAnsi="Times New Roman" w:cs="Times New Roman"/>
          <w:sz w:val="24"/>
          <w:szCs w:val="24"/>
          <w:lang w:eastAsia="en-GB"/>
        </w:rPr>
        <w:t>The role of DEI in shaping business success extends beyond ethical considerations; research suggests that diverse and inclusive workplaces outperform their competitors by leveraging varied perspectives, fostering creativity, and improving decision-making. Employees from diverse backgrounds bring unique experiences and insights, which contribute to problem-solving and innovation. Moreover, inclusive workplaces help attract and retain top talent, ultimately giving businesses a competitive edge in the marketplace.</w:t>
      </w:r>
      <w:r>
        <w:rPr>
          <w:rFonts w:ascii="Times New Roman" w:eastAsia="Times New Roman" w:hAnsi="Times New Roman" w:cs="Times New Roman"/>
          <w:sz w:val="24"/>
          <w:szCs w:val="24"/>
          <w:lang w:eastAsia="en-GB"/>
        </w:rPr>
        <w:t xml:space="preserve"> </w:t>
      </w:r>
      <w:r w:rsidRPr="00A377DE">
        <w:rPr>
          <w:rFonts w:ascii="Times New Roman" w:eastAsia="Times New Roman" w:hAnsi="Times New Roman" w:cs="Times New Roman"/>
          <w:sz w:val="24"/>
          <w:szCs w:val="24"/>
          <w:lang w:eastAsia="en-GB"/>
        </w:rPr>
        <w:t xml:space="preserve">This study </w:t>
      </w:r>
      <w:r w:rsidRPr="00A377DE">
        <w:rPr>
          <w:rFonts w:ascii="Times New Roman" w:eastAsia="Times New Roman" w:hAnsi="Times New Roman" w:cs="Times New Roman"/>
          <w:sz w:val="24"/>
          <w:szCs w:val="24"/>
          <w:lang w:eastAsia="en-GB"/>
        </w:rPr>
        <w:lastRenderedPageBreak/>
        <w:t xml:space="preserve">focuses on the </w:t>
      </w:r>
      <w:r w:rsidRPr="002E228A">
        <w:rPr>
          <w:rFonts w:ascii="Times New Roman" w:eastAsia="Times New Roman" w:hAnsi="Times New Roman" w:cs="Times New Roman"/>
          <w:bCs/>
          <w:sz w:val="24"/>
          <w:szCs w:val="24"/>
          <w:lang w:eastAsia="en-GB"/>
        </w:rPr>
        <w:t>Aditya Birla Fashion and Retail Industry</w:t>
      </w:r>
      <w:r w:rsidRPr="00A377DE">
        <w:rPr>
          <w:rFonts w:ascii="Times New Roman" w:eastAsia="Times New Roman" w:hAnsi="Times New Roman" w:cs="Times New Roman"/>
          <w:sz w:val="24"/>
          <w:szCs w:val="24"/>
          <w:lang w:eastAsia="en-GB"/>
        </w:rPr>
        <w:t>, a leading player in India’s fashion sector, to assess how DEI practices influence workplace culture and business outcomes. The research aims to explore employee perceptions of DEI initiatives within the organization, examining their impact on engagement, job satisfaction, and productivity. Additionally, the study evaluates the effectiveness of DEI strategies, shedding light on potential areas for improvement.</w:t>
      </w:r>
      <w:r>
        <w:rPr>
          <w:rFonts w:ascii="Times New Roman" w:eastAsia="Times New Roman" w:hAnsi="Times New Roman" w:cs="Times New Roman"/>
          <w:sz w:val="24"/>
          <w:szCs w:val="24"/>
          <w:lang w:eastAsia="en-GB"/>
        </w:rPr>
        <w:t xml:space="preserve"> </w:t>
      </w:r>
      <w:r w:rsidRPr="00A377DE">
        <w:rPr>
          <w:rFonts w:ascii="Times New Roman" w:eastAsia="Times New Roman" w:hAnsi="Times New Roman" w:cs="Times New Roman"/>
          <w:sz w:val="24"/>
          <w:szCs w:val="24"/>
          <w:lang w:eastAsia="en-GB"/>
        </w:rPr>
        <w:t xml:space="preserve">To achieve these objectives, the research employs a </w:t>
      </w:r>
      <w:r w:rsidRPr="002E228A">
        <w:rPr>
          <w:rFonts w:ascii="Times New Roman" w:eastAsia="Times New Roman" w:hAnsi="Times New Roman" w:cs="Times New Roman"/>
          <w:bCs/>
          <w:sz w:val="24"/>
          <w:szCs w:val="24"/>
          <w:lang w:eastAsia="en-GB"/>
        </w:rPr>
        <w:t>descriptive research design</w:t>
      </w:r>
      <w:r w:rsidRPr="00A377DE">
        <w:rPr>
          <w:rFonts w:ascii="Times New Roman" w:eastAsia="Times New Roman" w:hAnsi="Times New Roman" w:cs="Times New Roman"/>
          <w:sz w:val="24"/>
          <w:szCs w:val="24"/>
          <w:lang w:eastAsia="en-GB"/>
        </w:rPr>
        <w:t xml:space="preserve">, combining qualitative and quantitative methodologies. A structured questionnaire, utilizing a Likert scale, was distributed to a sample of 100 employees across various departments. The study applies statistical techniques such as the </w:t>
      </w:r>
      <w:r w:rsidRPr="002E228A">
        <w:rPr>
          <w:rFonts w:ascii="Times New Roman" w:eastAsia="Times New Roman" w:hAnsi="Times New Roman" w:cs="Times New Roman"/>
          <w:bCs/>
          <w:sz w:val="24"/>
          <w:szCs w:val="24"/>
          <w:lang w:eastAsia="en-GB"/>
        </w:rPr>
        <w:t>Z-test and one-way ANOVA</w:t>
      </w:r>
      <w:r w:rsidRPr="00A377DE">
        <w:rPr>
          <w:rFonts w:ascii="Times New Roman" w:eastAsia="Times New Roman" w:hAnsi="Times New Roman" w:cs="Times New Roman"/>
          <w:sz w:val="24"/>
          <w:szCs w:val="24"/>
          <w:lang w:eastAsia="en-GB"/>
        </w:rPr>
        <w:t xml:space="preserve"> to analyse variations in DEI perceptions based on gender and geographical background.</w:t>
      </w:r>
      <w:r>
        <w:rPr>
          <w:rFonts w:ascii="Times New Roman" w:eastAsia="Times New Roman" w:hAnsi="Times New Roman" w:cs="Times New Roman"/>
          <w:sz w:val="24"/>
          <w:szCs w:val="24"/>
          <w:lang w:eastAsia="en-GB"/>
        </w:rPr>
        <w:t xml:space="preserve"> </w:t>
      </w:r>
      <w:r w:rsidRPr="00A377DE">
        <w:rPr>
          <w:rFonts w:ascii="Times New Roman" w:eastAsia="Times New Roman" w:hAnsi="Times New Roman" w:cs="Times New Roman"/>
          <w:sz w:val="24"/>
          <w:szCs w:val="24"/>
          <w:lang w:eastAsia="en-GB"/>
        </w:rPr>
        <w:t>Findings from this study will contribute to a deeper understanding of how DEI initiatives shape corporate environments and influence business success. By providing actionable insights, this research seeks to help organizations refine their DEI strategies, ensuring long-term growth, a more inclusive workplace, and a competitive advantage in today’s dynamic corporate world.</w:t>
      </w:r>
    </w:p>
    <w:p w:rsidR="00C645DD" w:rsidRPr="003F3485" w:rsidRDefault="002468A8" w:rsidP="00643BE0">
      <w:pPr>
        <w:spacing w:line="276" w:lineRule="auto"/>
        <w:jc w:val="both"/>
        <w:rPr>
          <w:rFonts w:ascii="Times New Roman" w:hAnsi="Times New Roman" w:cs="Times New Roman"/>
          <w:b/>
          <w:sz w:val="24"/>
          <w:szCs w:val="24"/>
        </w:rPr>
      </w:pPr>
      <w:r w:rsidRPr="00643BE0">
        <w:rPr>
          <w:rFonts w:ascii="Times New Roman" w:hAnsi="Times New Roman" w:cs="Times New Roman"/>
          <w:b/>
          <w:sz w:val="24"/>
          <w:szCs w:val="24"/>
        </w:rPr>
        <w:t>Back Ground of the Study</w:t>
      </w:r>
      <w:r w:rsidR="003F3485">
        <w:rPr>
          <w:rFonts w:ascii="Times New Roman" w:hAnsi="Times New Roman" w:cs="Times New Roman"/>
          <w:b/>
          <w:sz w:val="24"/>
          <w:szCs w:val="24"/>
        </w:rPr>
        <w:t xml:space="preserve">: </w:t>
      </w:r>
      <w:r w:rsidRPr="00643BE0">
        <w:rPr>
          <w:rFonts w:ascii="Times New Roman" w:hAnsi="Times New Roman" w:cs="Times New Roman"/>
          <w:sz w:val="24"/>
          <w:szCs w:val="24"/>
        </w:rPr>
        <w:t>In the current fast-paced business world, organizations understand the strategic value of Diversity, Equity, and Inclusion (DEI) in improving workplace culture and overall performance. DEI programs seek to build a more inclusive workplace where employees from different backgrounds feel valued, respected, and empowered. With growing globalization, workforce diversity is on the rise, and organizations need to proactively adopt DEI strategies to stay competitive and sustainable. Studies indicate that companies with a focus on DEI enjoyed enhanced employee engagement, innovation, and productivity. Diversity in the workforce facilitates creativity through the inclusion of different vantage points, and a fair and inclusive workplace guarantees equal chances for all employees, minimizing workplace discrimination and bias. Additionally, organizations with robust DEI policies have improved decision-making capabilities and financial performance because of greater collaboration and diverse problem-solving styles.</w:t>
      </w:r>
      <w:r w:rsidR="00A377DE">
        <w:rPr>
          <w:rFonts w:ascii="Times New Roman" w:hAnsi="Times New Roman" w:cs="Times New Roman"/>
          <w:sz w:val="24"/>
          <w:szCs w:val="24"/>
        </w:rPr>
        <w:t xml:space="preserve"> </w:t>
      </w:r>
      <w:r w:rsidRPr="00643BE0">
        <w:rPr>
          <w:rFonts w:ascii="Times New Roman" w:hAnsi="Times New Roman" w:cs="Times New Roman"/>
          <w:sz w:val="24"/>
          <w:szCs w:val="24"/>
        </w:rPr>
        <w:t xml:space="preserve">Although the benefits of DEI are clearly noticeable, several organizations lack effective implementation in DEI in their corporate culture. Implicit bias, change resistance, and poor policies undermine the </w:t>
      </w:r>
      <w:r w:rsidR="007F3F6D" w:rsidRPr="00643BE0">
        <w:rPr>
          <w:rFonts w:ascii="Times New Roman" w:hAnsi="Times New Roman" w:cs="Times New Roman"/>
          <w:sz w:val="24"/>
          <w:szCs w:val="24"/>
        </w:rPr>
        <w:t>Success</w:t>
      </w:r>
      <w:r w:rsidRPr="00643BE0">
        <w:rPr>
          <w:rFonts w:ascii="Times New Roman" w:hAnsi="Times New Roman" w:cs="Times New Roman"/>
          <w:sz w:val="24"/>
          <w:szCs w:val="24"/>
        </w:rPr>
        <w:t xml:space="preserve"> of DEI programs. It is also a major area for research to measure how DEI contributes directly to organizational performance. This research will aim to evaluate the contribution of DEI towards organizational performance, specifically employee satisfaction, productivity, and business success. Through the review of DEI strategies in the Aditya Birla Fashion and Retail Industry, this study hopes to shed valuable light on how businesses can maximize DEI practices in order to ensure long-term growth and a competitive edge.</w:t>
      </w:r>
    </w:p>
    <w:p w:rsidR="002468A8" w:rsidRPr="00643BE0" w:rsidRDefault="002468A8" w:rsidP="00643BE0">
      <w:pPr>
        <w:spacing w:after="240" w:line="276" w:lineRule="auto"/>
        <w:jc w:val="both"/>
        <w:rPr>
          <w:rFonts w:ascii="Times New Roman" w:eastAsia="Times New Roman" w:hAnsi="Times New Roman" w:cs="Times New Roman"/>
          <w:b/>
          <w:sz w:val="24"/>
          <w:szCs w:val="24"/>
          <w:lang w:eastAsia="en-GB"/>
        </w:rPr>
      </w:pPr>
      <w:r w:rsidRPr="00643BE0">
        <w:rPr>
          <w:rFonts w:ascii="Times New Roman" w:eastAsia="Times New Roman" w:hAnsi="Times New Roman" w:cs="Times New Roman"/>
          <w:b/>
          <w:sz w:val="24"/>
          <w:szCs w:val="24"/>
          <w:lang w:eastAsia="en-GB"/>
        </w:rPr>
        <w:t>Methodology</w:t>
      </w:r>
    </w:p>
    <w:p w:rsidR="002468A8" w:rsidRPr="003F3485" w:rsidRDefault="002468A8" w:rsidP="00643BE0">
      <w:pPr>
        <w:spacing w:line="276" w:lineRule="auto"/>
        <w:jc w:val="both"/>
        <w:rPr>
          <w:rFonts w:ascii="Times New Roman" w:eastAsia="Times New Roman" w:hAnsi="Times New Roman" w:cs="Times New Roman"/>
          <w:b/>
          <w:sz w:val="24"/>
          <w:szCs w:val="24"/>
          <w:lang w:eastAsia="en-GB"/>
        </w:rPr>
      </w:pPr>
      <w:r w:rsidRPr="00643BE0">
        <w:rPr>
          <w:rFonts w:ascii="Times New Roman" w:eastAsia="Times New Roman" w:hAnsi="Times New Roman" w:cs="Times New Roman"/>
          <w:b/>
          <w:sz w:val="24"/>
          <w:szCs w:val="24"/>
          <w:lang w:eastAsia="en-GB"/>
        </w:rPr>
        <w:t>Aim:</w:t>
      </w:r>
      <w:r w:rsidR="003F3485">
        <w:rPr>
          <w:rFonts w:ascii="Times New Roman" w:eastAsia="Times New Roman" w:hAnsi="Times New Roman" w:cs="Times New Roman"/>
          <w:b/>
          <w:sz w:val="24"/>
          <w:szCs w:val="24"/>
          <w:lang w:eastAsia="en-GB"/>
        </w:rPr>
        <w:t xml:space="preserve"> </w:t>
      </w:r>
      <w:r w:rsidRPr="00643BE0">
        <w:rPr>
          <w:rFonts w:ascii="Times New Roman" w:hAnsi="Times New Roman" w:cs="Times New Roman"/>
          <w:sz w:val="24"/>
          <w:szCs w:val="24"/>
        </w:rPr>
        <w:t>To understand about the Role of Diversity, Equity and Inclusion on Organizational Performance.</w:t>
      </w:r>
    </w:p>
    <w:p w:rsidR="002468A8" w:rsidRPr="00643BE0" w:rsidRDefault="002468A8" w:rsidP="00643BE0">
      <w:pPr>
        <w:spacing w:line="276" w:lineRule="auto"/>
        <w:jc w:val="both"/>
        <w:rPr>
          <w:rFonts w:ascii="Times New Roman" w:hAnsi="Times New Roman" w:cs="Times New Roman"/>
          <w:b/>
          <w:sz w:val="24"/>
          <w:szCs w:val="24"/>
        </w:rPr>
      </w:pPr>
      <w:r w:rsidRPr="00643BE0">
        <w:rPr>
          <w:rFonts w:ascii="Times New Roman" w:hAnsi="Times New Roman" w:cs="Times New Roman"/>
          <w:b/>
          <w:sz w:val="24"/>
          <w:szCs w:val="24"/>
        </w:rPr>
        <w:t>Objectives:</w:t>
      </w:r>
    </w:p>
    <w:p w:rsidR="002468A8" w:rsidRPr="00643BE0" w:rsidRDefault="002468A8" w:rsidP="00643BE0">
      <w:pPr>
        <w:pStyle w:val="ListParagraph"/>
        <w:numPr>
          <w:ilvl w:val="0"/>
          <w:numId w:val="1"/>
        </w:numPr>
        <w:spacing w:line="276" w:lineRule="auto"/>
        <w:jc w:val="both"/>
        <w:rPr>
          <w:rFonts w:ascii="Times New Roman" w:hAnsi="Times New Roman" w:cs="Times New Roman"/>
          <w:sz w:val="24"/>
          <w:szCs w:val="24"/>
        </w:rPr>
      </w:pPr>
      <w:r w:rsidRPr="00643BE0">
        <w:rPr>
          <w:rFonts w:ascii="Times New Roman" w:hAnsi="Times New Roman" w:cs="Times New Roman"/>
          <w:sz w:val="24"/>
          <w:szCs w:val="24"/>
        </w:rPr>
        <w:t xml:space="preserve">To understand about the </w:t>
      </w:r>
      <w:r w:rsidR="00261809" w:rsidRPr="00643BE0">
        <w:rPr>
          <w:rFonts w:ascii="Times New Roman" w:hAnsi="Times New Roman" w:cs="Times New Roman"/>
          <w:sz w:val="24"/>
          <w:szCs w:val="24"/>
        </w:rPr>
        <w:t>diversity training Conducted in the organization to know about the employees satisfaction.</w:t>
      </w:r>
    </w:p>
    <w:p w:rsidR="006539A9" w:rsidRPr="00643BE0" w:rsidRDefault="006539A9" w:rsidP="00643BE0">
      <w:pPr>
        <w:pStyle w:val="ListParagraph"/>
        <w:numPr>
          <w:ilvl w:val="0"/>
          <w:numId w:val="1"/>
        </w:numPr>
        <w:spacing w:line="276" w:lineRule="auto"/>
        <w:jc w:val="both"/>
        <w:rPr>
          <w:rFonts w:ascii="Times New Roman" w:hAnsi="Times New Roman" w:cs="Times New Roman"/>
          <w:sz w:val="24"/>
          <w:szCs w:val="24"/>
        </w:rPr>
      </w:pPr>
      <w:r w:rsidRPr="00643BE0">
        <w:rPr>
          <w:rFonts w:ascii="Times New Roman" w:hAnsi="Times New Roman" w:cs="Times New Roman"/>
          <w:sz w:val="24"/>
          <w:szCs w:val="24"/>
        </w:rPr>
        <w:t>To understand about inclusiveness environment.</w:t>
      </w:r>
    </w:p>
    <w:p w:rsidR="00261809" w:rsidRPr="00643BE0" w:rsidRDefault="006539A9" w:rsidP="00643BE0">
      <w:pPr>
        <w:pStyle w:val="ListParagraph"/>
        <w:numPr>
          <w:ilvl w:val="0"/>
          <w:numId w:val="1"/>
        </w:numPr>
        <w:spacing w:line="276" w:lineRule="auto"/>
        <w:jc w:val="both"/>
        <w:rPr>
          <w:rFonts w:ascii="Times New Roman" w:hAnsi="Times New Roman" w:cs="Times New Roman"/>
          <w:sz w:val="24"/>
          <w:szCs w:val="24"/>
        </w:rPr>
      </w:pPr>
      <w:r w:rsidRPr="00643BE0">
        <w:rPr>
          <w:rFonts w:ascii="Times New Roman" w:hAnsi="Times New Roman" w:cs="Times New Roman"/>
          <w:sz w:val="24"/>
          <w:szCs w:val="24"/>
        </w:rPr>
        <w:t>To determine</w:t>
      </w:r>
      <w:r w:rsidR="00261809" w:rsidRPr="00643BE0">
        <w:rPr>
          <w:rFonts w:ascii="Times New Roman" w:hAnsi="Times New Roman" w:cs="Times New Roman"/>
          <w:sz w:val="24"/>
          <w:szCs w:val="24"/>
        </w:rPr>
        <w:t xml:space="preserve"> </w:t>
      </w:r>
      <w:r w:rsidR="002E228A">
        <w:rPr>
          <w:rFonts w:ascii="Times New Roman" w:hAnsi="Times New Roman" w:cs="Times New Roman"/>
          <w:sz w:val="24"/>
          <w:szCs w:val="24"/>
        </w:rPr>
        <w:t>the equity in the Organization</w:t>
      </w:r>
      <w:r w:rsidRPr="00643BE0">
        <w:rPr>
          <w:rFonts w:ascii="Times New Roman" w:hAnsi="Times New Roman" w:cs="Times New Roman"/>
          <w:sz w:val="24"/>
          <w:szCs w:val="24"/>
        </w:rPr>
        <w:t>.</w:t>
      </w:r>
    </w:p>
    <w:p w:rsidR="006539A9" w:rsidRPr="00643BE0" w:rsidRDefault="002375FE" w:rsidP="00643BE0">
      <w:pPr>
        <w:pStyle w:val="ListParagraph"/>
        <w:numPr>
          <w:ilvl w:val="0"/>
          <w:numId w:val="1"/>
        </w:numPr>
        <w:spacing w:line="276" w:lineRule="auto"/>
        <w:jc w:val="both"/>
        <w:rPr>
          <w:rFonts w:ascii="Times New Roman" w:hAnsi="Times New Roman" w:cs="Times New Roman"/>
          <w:sz w:val="24"/>
          <w:szCs w:val="24"/>
        </w:rPr>
      </w:pPr>
      <w:r w:rsidRPr="00643BE0">
        <w:rPr>
          <w:rFonts w:ascii="Times New Roman" w:hAnsi="Times New Roman" w:cs="Times New Roman"/>
          <w:sz w:val="24"/>
          <w:szCs w:val="24"/>
        </w:rPr>
        <w:lastRenderedPageBreak/>
        <w:t>To know the company celebrates the diverse ideas and people.</w:t>
      </w:r>
    </w:p>
    <w:p w:rsidR="002375FE" w:rsidRPr="00643BE0" w:rsidRDefault="00A6087C" w:rsidP="00643BE0">
      <w:pPr>
        <w:spacing w:line="276" w:lineRule="auto"/>
        <w:jc w:val="both"/>
        <w:rPr>
          <w:rFonts w:ascii="Times New Roman" w:hAnsi="Times New Roman" w:cs="Times New Roman"/>
          <w:b/>
          <w:sz w:val="24"/>
          <w:szCs w:val="24"/>
        </w:rPr>
      </w:pPr>
      <w:r w:rsidRPr="00643BE0">
        <w:rPr>
          <w:rFonts w:ascii="Times New Roman" w:hAnsi="Times New Roman" w:cs="Times New Roman"/>
          <w:b/>
          <w:sz w:val="24"/>
          <w:szCs w:val="24"/>
        </w:rPr>
        <w:t>Hypothesis:</w:t>
      </w:r>
    </w:p>
    <w:p w:rsidR="00A6087C" w:rsidRPr="00643BE0" w:rsidRDefault="00A6087C" w:rsidP="00643BE0">
      <w:pPr>
        <w:pStyle w:val="ListParagraph"/>
        <w:numPr>
          <w:ilvl w:val="0"/>
          <w:numId w:val="2"/>
        </w:numPr>
        <w:spacing w:line="276" w:lineRule="auto"/>
        <w:jc w:val="both"/>
        <w:rPr>
          <w:rFonts w:ascii="Times New Roman" w:hAnsi="Times New Roman" w:cs="Times New Roman"/>
          <w:sz w:val="24"/>
          <w:szCs w:val="24"/>
        </w:rPr>
      </w:pPr>
      <w:r w:rsidRPr="00643BE0">
        <w:rPr>
          <w:rFonts w:ascii="Times New Roman" w:hAnsi="Times New Roman" w:cs="Times New Roman"/>
          <w:sz w:val="24"/>
          <w:szCs w:val="24"/>
        </w:rPr>
        <w:t xml:space="preserve">There is a significant difference between </w:t>
      </w:r>
      <w:r w:rsidR="00B465BD" w:rsidRPr="00643BE0">
        <w:rPr>
          <w:rFonts w:ascii="Times New Roman" w:hAnsi="Times New Roman" w:cs="Times New Roman"/>
          <w:sz w:val="24"/>
          <w:szCs w:val="24"/>
        </w:rPr>
        <w:t>Gender of the respondents and overall diversity, equity and inclusion on organizational performance.</w:t>
      </w:r>
    </w:p>
    <w:p w:rsidR="00B465BD" w:rsidRPr="00643BE0" w:rsidRDefault="00B465BD" w:rsidP="00643BE0">
      <w:pPr>
        <w:pStyle w:val="ListParagraph"/>
        <w:numPr>
          <w:ilvl w:val="0"/>
          <w:numId w:val="2"/>
        </w:numPr>
        <w:spacing w:line="276" w:lineRule="auto"/>
        <w:jc w:val="both"/>
        <w:rPr>
          <w:rFonts w:ascii="Times New Roman" w:hAnsi="Times New Roman" w:cs="Times New Roman"/>
          <w:b/>
          <w:sz w:val="24"/>
          <w:szCs w:val="24"/>
        </w:rPr>
      </w:pPr>
      <w:r w:rsidRPr="00643BE0">
        <w:rPr>
          <w:rFonts w:ascii="Times New Roman" w:hAnsi="Times New Roman" w:cs="Times New Roman"/>
          <w:sz w:val="24"/>
          <w:szCs w:val="24"/>
        </w:rPr>
        <w:t>There is a significant difference among state of the respondents and overall diversity, equity and inclusion on organizational performance</w:t>
      </w:r>
      <w:r w:rsidRPr="00643BE0">
        <w:rPr>
          <w:rFonts w:ascii="Times New Roman" w:hAnsi="Times New Roman" w:cs="Times New Roman"/>
          <w:b/>
          <w:sz w:val="24"/>
          <w:szCs w:val="24"/>
        </w:rPr>
        <w:t>.</w:t>
      </w:r>
    </w:p>
    <w:p w:rsidR="00B465BD" w:rsidRPr="00643BE0" w:rsidRDefault="00B465BD" w:rsidP="00643BE0">
      <w:pPr>
        <w:spacing w:line="276" w:lineRule="auto"/>
        <w:jc w:val="both"/>
        <w:rPr>
          <w:rFonts w:ascii="Times New Roman" w:hAnsi="Times New Roman" w:cs="Times New Roman"/>
          <w:b/>
          <w:sz w:val="24"/>
          <w:szCs w:val="24"/>
        </w:rPr>
      </w:pPr>
    </w:p>
    <w:p w:rsidR="00B465BD" w:rsidRPr="003F3485" w:rsidRDefault="00B465BD" w:rsidP="00643BE0">
      <w:pPr>
        <w:spacing w:line="276" w:lineRule="auto"/>
        <w:jc w:val="both"/>
        <w:rPr>
          <w:rFonts w:ascii="Times New Roman" w:hAnsi="Times New Roman" w:cs="Times New Roman"/>
          <w:b/>
          <w:sz w:val="24"/>
          <w:szCs w:val="24"/>
        </w:rPr>
      </w:pPr>
      <w:r w:rsidRPr="00643BE0">
        <w:rPr>
          <w:rFonts w:ascii="Times New Roman" w:hAnsi="Times New Roman" w:cs="Times New Roman"/>
          <w:b/>
          <w:sz w:val="24"/>
          <w:szCs w:val="24"/>
        </w:rPr>
        <w:t>Research Design</w:t>
      </w:r>
      <w:r w:rsidR="003F3485">
        <w:rPr>
          <w:rFonts w:ascii="Times New Roman" w:hAnsi="Times New Roman" w:cs="Times New Roman"/>
          <w:b/>
          <w:sz w:val="24"/>
          <w:szCs w:val="24"/>
        </w:rPr>
        <w:t xml:space="preserve">: </w:t>
      </w:r>
      <w:r w:rsidR="00472A11" w:rsidRPr="00643BE0">
        <w:rPr>
          <w:rFonts w:ascii="Times New Roman" w:hAnsi="Times New Roman" w:cs="Times New Roman"/>
          <w:sz w:val="24"/>
          <w:szCs w:val="24"/>
        </w:rPr>
        <w:t>This research utilizes a descriptive research design to investigate the contribution of Diversity, Equity, and Inclusion (DEI) to organizational performance. The use of descriptive research is applicable since it facilitates a systematic analysis of DEI practices and how they affect employees' engagement, productivity, and overall organizational effectiveness. Through the use of both qualitative approaches and descriptive statistical analysis, this research seeks to advance a thorough insight into DEI implementation in the Aditya Birla Fashion and Retail Industry.</w:t>
      </w:r>
    </w:p>
    <w:p w:rsidR="007F3F6D" w:rsidRPr="003F3485" w:rsidRDefault="00472A11" w:rsidP="00643BE0">
      <w:pPr>
        <w:spacing w:line="276" w:lineRule="auto"/>
        <w:jc w:val="both"/>
        <w:rPr>
          <w:rFonts w:ascii="Times New Roman" w:hAnsi="Times New Roman" w:cs="Times New Roman"/>
          <w:b/>
          <w:sz w:val="24"/>
          <w:szCs w:val="24"/>
        </w:rPr>
      </w:pPr>
      <w:r w:rsidRPr="00643BE0">
        <w:rPr>
          <w:rFonts w:ascii="Times New Roman" w:hAnsi="Times New Roman" w:cs="Times New Roman"/>
          <w:b/>
          <w:sz w:val="24"/>
          <w:szCs w:val="24"/>
        </w:rPr>
        <w:t>Universal &amp; Sampling</w:t>
      </w:r>
      <w:r w:rsidR="003F3485">
        <w:rPr>
          <w:rFonts w:ascii="Times New Roman" w:hAnsi="Times New Roman" w:cs="Times New Roman"/>
          <w:b/>
          <w:sz w:val="24"/>
          <w:szCs w:val="24"/>
        </w:rPr>
        <w:t xml:space="preserve">: </w:t>
      </w:r>
      <w:r w:rsidR="00CA1931" w:rsidRPr="00643BE0">
        <w:rPr>
          <w:rFonts w:ascii="Times New Roman" w:hAnsi="Times New Roman" w:cs="Times New Roman"/>
          <w:sz w:val="24"/>
          <w:szCs w:val="24"/>
        </w:rPr>
        <w:t>T</w:t>
      </w:r>
      <w:r w:rsidRPr="00643BE0">
        <w:rPr>
          <w:rFonts w:ascii="Times New Roman" w:hAnsi="Times New Roman" w:cs="Times New Roman"/>
          <w:sz w:val="24"/>
          <w:szCs w:val="24"/>
        </w:rPr>
        <w:t xml:space="preserve">he population for this research is </w:t>
      </w:r>
      <w:r w:rsidR="00CA1931" w:rsidRPr="00643BE0">
        <w:rPr>
          <w:rFonts w:ascii="Times New Roman" w:hAnsi="Times New Roman" w:cs="Times New Roman"/>
          <w:sz w:val="24"/>
          <w:szCs w:val="24"/>
        </w:rPr>
        <w:t>Employees</w:t>
      </w:r>
      <w:r w:rsidRPr="00643BE0">
        <w:rPr>
          <w:rFonts w:ascii="Times New Roman" w:hAnsi="Times New Roman" w:cs="Times New Roman"/>
          <w:sz w:val="24"/>
          <w:szCs w:val="24"/>
        </w:rPr>
        <w:t xml:space="preserve"> of Aditya Birla Fashion and Retail Industry, who have a total employee count of 2,900 employees. Since the population size was huge, a </w:t>
      </w:r>
      <w:r w:rsidR="00CA1931" w:rsidRPr="00643BE0">
        <w:rPr>
          <w:rFonts w:ascii="Times New Roman" w:hAnsi="Times New Roman" w:cs="Times New Roman"/>
          <w:sz w:val="24"/>
          <w:szCs w:val="24"/>
        </w:rPr>
        <w:t xml:space="preserve">    </w:t>
      </w:r>
      <w:r w:rsidRPr="00643BE0">
        <w:rPr>
          <w:rFonts w:ascii="Times New Roman" w:hAnsi="Times New Roman" w:cs="Times New Roman"/>
          <w:sz w:val="24"/>
          <w:szCs w:val="24"/>
        </w:rPr>
        <w:t>sampling approach</w:t>
      </w:r>
      <w:r w:rsidR="00CA1931" w:rsidRPr="00643BE0">
        <w:rPr>
          <w:rFonts w:ascii="Times New Roman" w:hAnsi="Times New Roman" w:cs="Times New Roman"/>
          <w:sz w:val="24"/>
          <w:szCs w:val="24"/>
        </w:rPr>
        <w:t xml:space="preserve">  </w:t>
      </w:r>
      <w:r w:rsidRPr="00643BE0">
        <w:rPr>
          <w:rFonts w:ascii="Times New Roman" w:hAnsi="Times New Roman" w:cs="Times New Roman"/>
          <w:sz w:val="24"/>
          <w:szCs w:val="24"/>
        </w:rPr>
        <w:t xml:space="preserve"> was utilized to identify a representative portion to be </w:t>
      </w:r>
      <w:r w:rsidR="00CA1931" w:rsidRPr="00643BE0">
        <w:rPr>
          <w:rFonts w:ascii="Times New Roman" w:hAnsi="Times New Roman" w:cs="Times New Roman"/>
          <w:sz w:val="24"/>
          <w:szCs w:val="24"/>
        </w:rPr>
        <w:t xml:space="preserve">analysed. </w:t>
      </w:r>
      <w:r w:rsidRPr="00643BE0">
        <w:rPr>
          <w:rFonts w:ascii="Times New Roman" w:hAnsi="Times New Roman" w:cs="Times New Roman"/>
          <w:sz w:val="24"/>
          <w:szCs w:val="24"/>
        </w:rPr>
        <w:t xml:space="preserve">A </w:t>
      </w:r>
      <w:r w:rsidR="00CA1931" w:rsidRPr="00643BE0">
        <w:rPr>
          <w:rFonts w:ascii="Times New Roman" w:hAnsi="Times New Roman" w:cs="Times New Roman"/>
          <w:sz w:val="24"/>
          <w:szCs w:val="24"/>
        </w:rPr>
        <w:t xml:space="preserve">  </w:t>
      </w:r>
      <w:r w:rsidRPr="00643BE0">
        <w:rPr>
          <w:rFonts w:ascii="Times New Roman" w:hAnsi="Times New Roman" w:cs="Times New Roman"/>
          <w:sz w:val="24"/>
          <w:szCs w:val="24"/>
        </w:rPr>
        <w:t>simple random sampling technique</w:t>
      </w:r>
      <w:r w:rsidR="00CA1931" w:rsidRPr="00643BE0">
        <w:rPr>
          <w:rFonts w:ascii="Times New Roman" w:hAnsi="Times New Roman" w:cs="Times New Roman"/>
          <w:sz w:val="24"/>
          <w:szCs w:val="24"/>
        </w:rPr>
        <w:t xml:space="preserve"> </w:t>
      </w:r>
      <w:r w:rsidRPr="00643BE0">
        <w:rPr>
          <w:rFonts w:ascii="Times New Roman" w:hAnsi="Times New Roman" w:cs="Times New Roman"/>
          <w:sz w:val="24"/>
          <w:szCs w:val="24"/>
        </w:rPr>
        <w:t xml:space="preserve">was applied for the study to enable all employees an </w:t>
      </w:r>
      <w:r w:rsidR="00CA1931" w:rsidRPr="00643BE0">
        <w:rPr>
          <w:rFonts w:ascii="Times New Roman" w:hAnsi="Times New Roman" w:cs="Times New Roman"/>
          <w:sz w:val="24"/>
          <w:szCs w:val="24"/>
        </w:rPr>
        <w:t xml:space="preserve">equal opportunity of selection. </w:t>
      </w:r>
      <w:r w:rsidRPr="00643BE0">
        <w:rPr>
          <w:rFonts w:ascii="Times New Roman" w:hAnsi="Times New Roman" w:cs="Times New Roman"/>
          <w:sz w:val="24"/>
          <w:szCs w:val="24"/>
        </w:rPr>
        <w:t>100 respondents was the chosen sample size as it is an eclectic mix of employees from var</w:t>
      </w:r>
      <w:r w:rsidR="00CA1931" w:rsidRPr="00643BE0">
        <w:rPr>
          <w:rFonts w:ascii="Times New Roman" w:hAnsi="Times New Roman" w:cs="Times New Roman"/>
          <w:sz w:val="24"/>
          <w:szCs w:val="24"/>
        </w:rPr>
        <w:t xml:space="preserve">ying departments </w:t>
      </w:r>
      <w:r w:rsidRPr="00643BE0">
        <w:rPr>
          <w:rFonts w:ascii="Times New Roman" w:hAnsi="Times New Roman" w:cs="Times New Roman"/>
          <w:sz w:val="24"/>
          <w:szCs w:val="24"/>
        </w:rPr>
        <w:t>and levels of experience. The selected sample offers an evenly balanced, varied view concerning the a</w:t>
      </w:r>
      <w:r w:rsidR="00652FF3" w:rsidRPr="00643BE0">
        <w:rPr>
          <w:rFonts w:ascii="Times New Roman" w:hAnsi="Times New Roman" w:cs="Times New Roman"/>
          <w:sz w:val="24"/>
          <w:szCs w:val="24"/>
        </w:rPr>
        <w:t xml:space="preserve">pplication and effectiveness of </w:t>
      </w:r>
      <w:r w:rsidRPr="00643BE0">
        <w:rPr>
          <w:rFonts w:ascii="Times New Roman" w:hAnsi="Times New Roman" w:cs="Times New Roman"/>
          <w:sz w:val="24"/>
          <w:szCs w:val="24"/>
        </w:rPr>
        <w:t>Diversity, Equity, and Inclusion (DEI) programs</w:t>
      </w:r>
      <w:r w:rsidR="00CA1931" w:rsidRPr="00643BE0">
        <w:rPr>
          <w:rFonts w:ascii="Times New Roman" w:hAnsi="Times New Roman" w:cs="Times New Roman"/>
          <w:sz w:val="24"/>
          <w:szCs w:val="24"/>
        </w:rPr>
        <w:t xml:space="preserve"> </w:t>
      </w:r>
      <w:r w:rsidRPr="00643BE0">
        <w:rPr>
          <w:rFonts w:ascii="Times New Roman" w:hAnsi="Times New Roman" w:cs="Times New Roman"/>
          <w:sz w:val="24"/>
          <w:szCs w:val="24"/>
        </w:rPr>
        <w:t>and their influence</w:t>
      </w:r>
      <w:r w:rsidR="00CA1931" w:rsidRPr="00643BE0">
        <w:rPr>
          <w:rFonts w:ascii="Times New Roman" w:hAnsi="Times New Roman" w:cs="Times New Roman"/>
          <w:sz w:val="24"/>
          <w:szCs w:val="24"/>
        </w:rPr>
        <w:t xml:space="preserve"> on organizational performance. </w:t>
      </w:r>
      <w:r w:rsidRPr="00643BE0">
        <w:rPr>
          <w:rFonts w:ascii="Times New Roman" w:hAnsi="Times New Roman" w:cs="Times New Roman"/>
          <w:sz w:val="24"/>
          <w:szCs w:val="24"/>
        </w:rPr>
        <w:t>The chosen respondents provide insigh</w:t>
      </w:r>
      <w:r w:rsidR="00CA1931" w:rsidRPr="00643BE0">
        <w:rPr>
          <w:rFonts w:ascii="Times New Roman" w:hAnsi="Times New Roman" w:cs="Times New Roman"/>
          <w:sz w:val="24"/>
          <w:szCs w:val="24"/>
        </w:rPr>
        <w:t>ts into the success and challenge</w:t>
      </w:r>
      <w:r w:rsidRPr="00643BE0">
        <w:rPr>
          <w:rFonts w:ascii="Times New Roman" w:hAnsi="Times New Roman" w:cs="Times New Roman"/>
          <w:sz w:val="24"/>
          <w:szCs w:val="24"/>
        </w:rPr>
        <w:t xml:space="preserve"> of DEI practices in creating a more inclusive workplace. Their opinions will provide further insight into how DEI impacts </w:t>
      </w:r>
      <w:r w:rsidR="00CA1931" w:rsidRPr="00643BE0">
        <w:rPr>
          <w:rFonts w:ascii="Times New Roman" w:hAnsi="Times New Roman" w:cs="Times New Roman"/>
          <w:sz w:val="24"/>
          <w:szCs w:val="24"/>
        </w:rPr>
        <w:t xml:space="preserve">  </w:t>
      </w:r>
      <w:r w:rsidRPr="00643BE0">
        <w:rPr>
          <w:rFonts w:ascii="Times New Roman" w:hAnsi="Times New Roman" w:cs="Times New Roman"/>
          <w:sz w:val="24"/>
          <w:szCs w:val="24"/>
        </w:rPr>
        <w:t>employee satisfaction, productivity, and overall business success</w:t>
      </w:r>
      <w:r w:rsidR="00CA1931" w:rsidRPr="00643BE0">
        <w:rPr>
          <w:rFonts w:ascii="Times New Roman" w:hAnsi="Times New Roman" w:cs="Times New Roman"/>
          <w:sz w:val="24"/>
          <w:szCs w:val="24"/>
        </w:rPr>
        <w:t xml:space="preserve">  </w:t>
      </w:r>
      <w:r w:rsidRPr="00643BE0">
        <w:rPr>
          <w:rFonts w:ascii="Times New Roman" w:hAnsi="Times New Roman" w:cs="Times New Roman"/>
          <w:sz w:val="24"/>
          <w:szCs w:val="24"/>
        </w:rPr>
        <w:t xml:space="preserve"> in the organization</w:t>
      </w:r>
      <w:r w:rsidR="00CA1931" w:rsidRPr="00643BE0">
        <w:rPr>
          <w:rFonts w:ascii="Times New Roman" w:hAnsi="Times New Roman" w:cs="Times New Roman"/>
          <w:sz w:val="24"/>
          <w:szCs w:val="24"/>
        </w:rPr>
        <w:t>.</w:t>
      </w:r>
    </w:p>
    <w:p w:rsidR="007F3F6D" w:rsidRPr="002E228A" w:rsidRDefault="004B5AB1" w:rsidP="00383CA2">
      <w:pPr>
        <w:spacing w:line="276" w:lineRule="auto"/>
        <w:jc w:val="both"/>
        <w:rPr>
          <w:rFonts w:ascii="Times New Roman" w:hAnsi="Times New Roman" w:cs="Times New Roman"/>
          <w:sz w:val="24"/>
          <w:szCs w:val="24"/>
        </w:rPr>
      </w:pPr>
      <w:r w:rsidRPr="00643BE0">
        <w:rPr>
          <w:rFonts w:ascii="Times New Roman" w:hAnsi="Times New Roman" w:cs="Times New Roman"/>
          <w:b/>
          <w:sz w:val="24"/>
          <w:szCs w:val="24"/>
          <w:lang w:val="en-US"/>
        </w:rPr>
        <w:t>Tools for data collection</w:t>
      </w:r>
      <w:r w:rsidR="003F3485">
        <w:rPr>
          <w:rFonts w:ascii="Times New Roman" w:hAnsi="Times New Roman" w:cs="Times New Roman"/>
          <w:b/>
          <w:sz w:val="24"/>
          <w:szCs w:val="24"/>
          <w:lang w:val="en-US"/>
        </w:rPr>
        <w:t xml:space="preserve">: </w:t>
      </w:r>
      <w:r w:rsidRPr="002E228A">
        <w:rPr>
          <w:rFonts w:ascii="Times New Roman" w:hAnsi="Times New Roman" w:cs="Times New Roman"/>
          <w:sz w:val="24"/>
          <w:szCs w:val="24"/>
          <w:lang w:val="en-US"/>
        </w:rPr>
        <w:t xml:space="preserve">The questionnaire is prepared based on a Likert scale to quantitatively evaluate responses to avoid subjective bias of opinions of Role of Diversity, Equity and Inclusion in Organizational Performance. In the current research for Role of Diversity, Equity and Inclusion in Organizational Performance, it is applied utilizing structured questionnaires as the tool for gathering information. The questionnaire is made up of close-ended questions that are intended to measure employee views, knowledge, and the performance of </w:t>
      </w:r>
      <w:r w:rsidRPr="002E228A">
        <w:rPr>
          <w:rFonts w:ascii="Times New Roman" w:hAnsi="Times New Roman" w:cs="Times New Roman"/>
          <w:sz w:val="24"/>
          <w:szCs w:val="24"/>
        </w:rPr>
        <w:t xml:space="preserve">DEI practices enhance organizational performance by fostering inclusive </w:t>
      </w:r>
      <w:r w:rsidRPr="002E228A">
        <w:rPr>
          <w:rStyle w:val="Strong"/>
          <w:rFonts w:ascii="Times New Roman" w:hAnsi="Times New Roman" w:cs="Times New Roman"/>
          <w:b w:val="0"/>
          <w:sz w:val="24"/>
          <w:szCs w:val="24"/>
        </w:rPr>
        <w:t>recruitment, training, work-life balance, engagement, fair compensation, and employee well-being</w:t>
      </w:r>
      <w:r w:rsidRPr="002E228A">
        <w:rPr>
          <w:rFonts w:ascii="Times New Roman" w:hAnsi="Times New Roman" w:cs="Times New Roman"/>
          <w:b/>
          <w:sz w:val="24"/>
          <w:szCs w:val="24"/>
        </w:rPr>
        <w:t xml:space="preserve">, </w:t>
      </w:r>
      <w:r w:rsidRPr="002E228A">
        <w:rPr>
          <w:rFonts w:ascii="Times New Roman" w:hAnsi="Times New Roman" w:cs="Times New Roman"/>
          <w:sz w:val="24"/>
          <w:szCs w:val="24"/>
        </w:rPr>
        <w:t>creating a diverse, equitable, and high-performing workplace culture.</w:t>
      </w:r>
    </w:p>
    <w:p w:rsidR="00383CA2" w:rsidRDefault="00383CA2" w:rsidP="00383CA2">
      <w:pPr>
        <w:spacing w:line="276" w:lineRule="auto"/>
        <w:jc w:val="both"/>
        <w:rPr>
          <w:sz w:val="24"/>
          <w:szCs w:val="24"/>
        </w:rPr>
      </w:pPr>
    </w:p>
    <w:p w:rsidR="00383CA2" w:rsidRPr="00383CA2" w:rsidRDefault="00383CA2" w:rsidP="00383CA2">
      <w:pPr>
        <w:spacing w:line="276" w:lineRule="auto"/>
        <w:jc w:val="both"/>
        <w:rPr>
          <w:rFonts w:ascii="Times New Roman" w:hAnsi="Times New Roman" w:cs="Times New Roman"/>
          <w:sz w:val="24"/>
          <w:szCs w:val="24"/>
        </w:rPr>
      </w:pPr>
    </w:p>
    <w:p w:rsidR="003F3485" w:rsidRDefault="003F3485" w:rsidP="00643BE0">
      <w:pPr>
        <w:pStyle w:val="NoSpacing"/>
        <w:spacing w:line="276" w:lineRule="auto"/>
        <w:jc w:val="both"/>
        <w:rPr>
          <w:rFonts w:ascii="Times New Roman" w:hAnsi="Times New Roman" w:cs="Times New Roman"/>
          <w:b/>
          <w:sz w:val="24"/>
          <w:szCs w:val="24"/>
          <w:lang w:val="en-US"/>
        </w:rPr>
      </w:pPr>
    </w:p>
    <w:p w:rsidR="002E228A" w:rsidRDefault="002E228A" w:rsidP="00643BE0">
      <w:pPr>
        <w:pStyle w:val="NoSpacing"/>
        <w:spacing w:line="276" w:lineRule="auto"/>
        <w:jc w:val="both"/>
        <w:rPr>
          <w:rFonts w:ascii="Times New Roman" w:hAnsi="Times New Roman" w:cs="Times New Roman"/>
          <w:b/>
          <w:sz w:val="24"/>
          <w:szCs w:val="24"/>
          <w:lang w:val="en-US"/>
        </w:rPr>
      </w:pPr>
    </w:p>
    <w:p w:rsidR="003F3485" w:rsidRDefault="002E228A" w:rsidP="002E228A">
      <w:pPr>
        <w:pStyle w:val="NoSpacing"/>
        <w:spacing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Table No. 1</w:t>
      </w:r>
    </w:p>
    <w:p w:rsidR="002E228A" w:rsidRDefault="002E228A" w:rsidP="002E228A">
      <w:pPr>
        <w:pStyle w:val="NoSpacing"/>
        <w:spacing w:line="276" w:lineRule="auto"/>
        <w:jc w:val="center"/>
        <w:rPr>
          <w:rFonts w:ascii="Times New Roman" w:hAnsi="Times New Roman" w:cs="Times New Roman"/>
          <w:b/>
          <w:sz w:val="24"/>
          <w:szCs w:val="24"/>
          <w:lang w:val="en-US"/>
        </w:rPr>
      </w:pPr>
    </w:p>
    <w:p w:rsidR="002E228A" w:rsidRPr="00643BE0" w:rsidRDefault="002E228A" w:rsidP="002E228A">
      <w:pPr>
        <w:pStyle w:val="NoSpacing"/>
        <w:spacing w:line="276" w:lineRule="auto"/>
        <w:jc w:val="center"/>
        <w:rPr>
          <w:rFonts w:ascii="Times New Roman" w:hAnsi="Times New Roman" w:cs="Times New Roman"/>
          <w:b/>
          <w:sz w:val="24"/>
          <w:szCs w:val="24"/>
          <w:lang w:val="en-US"/>
        </w:rPr>
        <w:sectPr w:rsidR="002E228A" w:rsidRPr="00643BE0" w:rsidSect="007F3F6D">
          <w:type w:val="continuous"/>
          <w:pgSz w:w="11906" w:h="16838"/>
          <w:pgMar w:top="1440" w:right="1440" w:bottom="1440" w:left="1440" w:header="708" w:footer="708" w:gutter="0"/>
          <w:cols w:space="708"/>
          <w:docGrid w:linePitch="360"/>
        </w:sectPr>
      </w:pPr>
    </w:p>
    <w:tbl>
      <w:tblPr>
        <w:tblStyle w:val="TableGrid"/>
        <w:tblW w:w="0" w:type="auto"/>
        <w:jc w:val="center"/>
        <w:tblLook w:val="04A0" w:firstRow="1" w:lastRow="0" w:firstColumn="1" w:lastColumn="0" w:noHBand="0" w:noVBand="1"/>
      </w:tblPr>
      <w:tblGrid>
        <w:gridCol w:w="4189"/>
        <w:gridCol w:w="1011"/>
        <w:gridCol w:w="1345"/>
        <w:gridCol w:w="1109"/>
        <w:gridCol w:w="1362"/>
      </w:tblGrid>
      <w:tr w:rsidR="00755605" w:rsidRPr="00643BE0" w:rsidTr="00755605">
        <w:trPr>
          <w:jc w:val="center"/>
        </w:trPr>
        <w:tc>
          <w:tcPr>
            <w:tcW w:w="4189" w:type="dxa"/>
            <w:vAlign w:val="center"/>
          </w:tcPr>
          <w:p w:rsidR="00755605" w:rsidRPr="00643BE0" w:rsidRDefault="00755605" w:rsidP="00643BE0">
            <w:pPr>
              <w:pStyle w:val="NoSpacing"/>
              <w:spacing w:line="276" w:lineRule="auto"/>
              <w:jc w:val="both"/>
              <w:rPr>
                <w:rFonts w:ascii="Times New Roman" w:hAnsi="Times New Roman" w:cs="Times New Roman"/>
                <w:b/>
                <w:sz w:val="24"/>
                <w:szCs w:val="24"/>
                <w:lang w:val="en-US"/>
              </w:rPr>
            </w:pPr>
            <w:r w:rsidRPr="00643BE0">
              <w:rPr>
                <w:rFonts w:ascii="Times New Roman" w:hAnsi="Times New Roman" w:cs="Times New Roman"/>
                <w:b/>
                <w:sz w:val="24"/>
                <w:szCs w:val="24"/>
                <w:lang w:val="en-US"/>
              </w:rPr>
              <w:t>Role of diversity, equity and inclusion in organizational performance</w:t>
            </w:r>
          </w:p>
        </w:tc>
        <w:tc>
          <w:tcPr>
            <w:tcW w:w="1011" w:type="dxa"/>
            <w:vAlign w:val="center"/>
          </w:tcPr>
          <w:p w:rsidR="00755605" w:rsidRPr="00643BE0" w:rsidRDefault="00755605" w:rsidP="00643BE0">
            <w:pPr>
              <w:pStyle w:val="NoSpacing"/>
              <w:spacing w:line="276" w:lineRule="auto"/>
              <w:jc w:val="both"/>
              <w:rPr>
                <w:rFonts w:ascii="Times New Roman" w:hAnsi="Times New Roman" w:cs="Times New Roman"/>
                <w:b/>
                <w:sz w:val="24"/>
                <w:szCs w:val="24"/>
                <w:lang w:val="en-US"/>
              </w:rPr>
            </w:pPr>
            <w:r w:rsidRPr="00643BE0">
              <w:rPr>
                <w:rFonts w:ascii="Times New Roman" w:hAnsi="Times New Roman" w:cs="Times New Roman"/>
                <w:b/>
                <w:sz w:val="24"/>
                <w:szCs w:val="24"/>
                <w:lang w:val="en-US"/>
              </w:rPr>
              <w:t>Low</w:t>
            </w:r>
          </w:p>
        </w:tc>
        <w:tc>
          <w:tcPr>
            <w:tcW w:w="1345" w:type="dxa"/>
            <w:vAlign w:val="center"/>
          </w:tcPr>
          <w:p w:rsidR="00755605" w:rsidRPr="00643BE0" w:rsidRDefault="00755605" w:rsidP="00643BE0">
            <w:pPr>
              <w:pStyle w:val="NoSpacing"/>
              <w:spacing w:line="276" w:lineRule="auto"/>
              <w:jc w:val="both"/>
              <w:rPr>
                <w:rFonts w:ascii="Times New Roman" w:hAnsi="Times New Roman" w:cs="Times New Roman"/>
                <w:b/>
                <w:sz w:val="24"/>
                <w:szCs w:val="24"/>
                <w:lang w:val="en-US"/>
              </w:rPr>
            </w:pPr>
            <w:r w:rsidRPr="00643BE0">
              <w:rPr>
                <w:rFonts w:ascii="Times New Roman" w:hAnsi="Times New Roman" w:cs="Times New Roman"/>
                <w:b/>
                <w:sz w:val="24"/>
                <w:szCs w:val="24"/>
                <w:lang w:val="en-US"/>
              </w:rPr>
              <w:t>Percentage</w:t>
            </w:r>
          </w:p>
        </w:tc>
        <w:tc>
          <w:tcPr>
            <w:tcW w:w="1109" w:type="dxa"/>
            <w:vAlign w:val="center"/>
          </w:tcPr>
          <w:p w:rsidR="00755605" w:rsidRPr="00643BE0" w:rsidRDefault="00755605" w:rsidP="00643BE0">
            <w:pPr>
              <w:pStyle w:val="NoSpacing"/>
              <w:spacing w:line="276" w:lineRule="auto"/>
              <w:jc w:val="both"/>
              <w:rPr>
                <w:rFonts w:ascii="Times New Roman" w:hAnsi="Times New Roman" w:cs="Times New Roman"/>
                <w:b/>
                <w:sz w:val="24"/>
                <w:szCs w:val="24"/>
                <w:lang w:val="en-US"/>
              </w:rPr>
            </w:pPr>
            <w:r w:rsidRPr="00643BE0">
              <w:rPr>
                <w:rFonts w:ascii="Times New Roman" w:hAnsi="Times New Roman" w:cs="Times New Roman"/>
                <w:b/>
                <w:sz w:val="24"/>
                <w:szCs w:val="24"/>
                <w:lang w:val="en-US"/>
              </w:rPr>
              <w:t>High</w:t>
            </w:r>
          </w:p>
        </w:tc>
        <w:tc>
          <w:tcPr>
            <w:tcW w:w="1362" w:type="dxa"/>
            <w:vAlign w:val="center"/>
          </w:tcPr>
          <w:p w:rsidR="00755605" w:rsidRPr="00643BE0" w:rsidRDefault="00755605" w:rsidP="00643BE0">
            <w:pPr>
              <w:pStyle w:val="NoSpacing"/>
              <w:spacing w:line="276" w:lineRule="auto"/>
              <w:jc w:val="both"/>
              <w:rPr>
                <w:rFonts w:ascii="Times New Roman" w:hAnsi="Times New Roman" w:cs="Times New Roman"/>
                <w:b/>
                <w:sz w:val="24"/>
                <w:szCs w:val="24"/>
                <w:lang w:val="en-US"/>
              </w:rPr>
            </w:pPr>
            <w:r w:rsidRPr="00643BE0">
              <w:rPr>
                <w:rFonts w:ascii="Times New Roman" w:hAnsi="Times New Roman" w:cs="Times New Roman"/>
                <w:b/>
                <w:sz w:val="24"/>
                <w:szCs w:val="24"/>
                <w:lang w:val="en-US"/>
              </w:rPr>
              <w:t>Percentage</w:t>
            </w:r>
          </w:p>
        </w:tc>
      </w:tr>
      <w:tr w:rsidR="00755605" w:rsidRPr="00643BE0" w:rsidTr="00755605">
        <w:trPr>
          <w:trHeight w:val="323"/>
          <w:jc w:val="center"/>
        </w:trPr>
        <w:tc>
          <w:tcPr>
            <w:tcW w:w="4189" w:type="dxa"/>
            <w:vAlign w:val="center"/>
          </w:tcPr>
          <w:p w:rsidR="00755605" w:rsidRPr="00643BE0" w:rsidRDefault="00755605" w:rsidP="00643BE0">
            <w:pPr>
              <w:tabs>
                <w:tab w:val="left" w:pos="2712"/>
              </w:tabs>
              <w:spacing w:line="276" w:lineRule="auto"/>
              <w:jc w:val="both"/>
              <w:rPr>
                <w:rFonts w:ascii="Times New Roman" w:hAnsi="Times New Roman" w:cs="Times New Roman"/>
                <w:bCs/>
                <w:sz w:val="24"/>
                <w:szCs w:val="24"/>
              </w:rPr>
            </w:pPr>
            <w:r w:rsidRPr="00643BE0">
              <w:rPr>
                <w:rFonts w:ascii="Times New Roman" w:hAnsi="Times New Roman" w:cs="Times New Roman"/>
                <w:bCs/>
                <w:sz w:val="24"/>
                <w:szCs w:val="24"/>
              </w:rPr>
              <w:t>Diversity in the Organization</w:t>
            </w:r>
          </w:p>
        </w:tc>
        <w:tc>
          <w:tcPr>
            <w:tcW w:w="1011" w:type="dxa"/>
            <w:vAlign w:val="center"/>
          </w:tcPr>
          <w:p w:rsidR="00755605" w:rsidRPr="00643BE0" w:rsidRDefault="00755605" w:rsidP="00643BE0">
            <w:pPr>
              <w:autoSpaceDE w:val="0"/>
              <w:autoSpaceDN w:val="0"/>
              <w:adjustRightInd w:val="0"/>
              <w:spacing w:line="276" w:lineRule="auto"/>
              <w:ind w:left="60" w:right="60"/>
              <w:jc w:val="both"/>
              <w:rPr>
                <w:rFonts w:ascii="Times New Roman" w:hAnsi="Times New Roman" w:cs="Times New Roman"/>
                <w:color w:val="000000"/>
                <w:kern w:val="0"/>
                <w:sz w:val="24"/>
                <w:szCs w:val="24"/>
                <w:lang w:val="en-GB"/>
                <w14:ligatures w14:val="none"/>
              </w:rPr>
            </w:pPr>
            <w:r w:rsidRPr="00643BE0">
              <w:rPr>
                <w:rFonts w:ascii="Times New Roman" w:hAnsi="Times New Roman" w:cs="Times New Roman"/>
                <w:color w:val="000000"/>
                <w:kern w:val="0"/>
                <w:sz w:val="24"/>
                <w:szCs w:val="24"/>
                <w:lang w:val="en-GB"/>
                <w14:ligatures w14:val="none"/>
              </w:rPr>
              <w:t>50</w:t>
            </w:r>
          </w:p>
        </w:tc>
        <w:tc>
          <w:tcPr>
            <w:tcW w:w="1345" w:type="dxa"/>
            <w:vAlign w:val="center"/>
          </w:tcPr>
          <w:p w:rsidR="00755605" w:rsidRPr="00643BE0" w:rsidRDefault="00755605" w:rsidP="00643BE0">
            <w:pPr>
              <w:autoSpaceDE w:val="0"/>
              <w:autoSpaceDN w:val="0"/>
              <w:adjustRightInd w:val="0"/>
              <w:spacing w:line="276" w:lineRule="auto"/>
              <w:ind w:left="60" w:right="60"/>
              <w:jc w:val="both"/>
              <w:rPr>
                <w:rFonts w:ascii="Times New Roman" w:hAnsi="Times New Roman" w:cs="Times New Roman"/>
                <w:color w:val="000000"/>
                <w:kern w:val="0"/>
                <w:sz w:val="24"/>
                <w:szCs w:val="24"/>
                <w:lang w:val="en-GB"/>
                <w14:ligatures w14:val="none"/>
              </w:rPr>
            </w:pPr>
            <w:r w:rsidRPr="00643BE0">
              <w:rPr>
                <w:rFonts w:ascii="Times New Roman" w:hAnsi="Times New Roman" w:cs="Times New Roman"/>
                <w:color w:val="000000"/>
                <w:kern w:val="0"/>
                <w:sz w:val="24"/>
                <w:szCs w:val="24"/>
                <w:lang w:val="en-GB"/>
                <w14:ligatures w14:val="none"/>
              </w:rPr>
              <w:t>50.0</w:t>
            </w:r>
          </w:p>
        </w:tc>
        <w:tc>
          <w:tcPr>
            <w:tcW w:w="1109" w:type="dxa"/>
            <w:vAlign w:val="center"/>
          </w:tcPr>
          <w:p w:rsidR="00755605" w:rsidRPr="00643BE0" w:rsidRDefault="00755605" w:rsidP="00643BE0">
            <w:pPr>
              <w:autoSpaceDE w:val="0"/>
              <w:autoSpaceDN w:val="0"/>
              <w:adjustRightInd w:val="0"/>
              <w:spacing w:line="276" w:lineRule="auto"/>
              <w:ind w:left="60" w:right="60"/>
              <w:jc w:val="both"/>
              <w:rPr>
                <w:rFonts w:ascii="Times New Roman" w:hAnsi="Times New Roman" w:cs="Times New Roman"/>
                <w:color w:val="000000"/>
                <w:kern w:val="0"/>
                <w:sz w:val="24"/>
                <w:szCs w:val="24"/>
                <w:lang w:val="en-GB"/>
                <w14:ligatures w14:val="none"/>
              </w:rPr>
            </w:pPr>
            <w:r w:rsidRPr="00643BE0">
              <w:rPr>
                <w:rFonts w:ascii="Times New Roman" w:hAnsi="Times New Roman" w:cs="Times New Roman"/>
                <w:color w:val="000000"/>
                <w:kern w:val="0"/>
                <w:sz w:val="24"/>
                <w:szCs w:val="24"/>
                <w:lang w:val="en-GB"/>
                <w14:ligatures w14:val="none"/>
              </w:rPr>
              <w:t>50</w:t>
            </w:r>
          </w:p>
        </w:tc>
        <w:tc>
          <w:tcPr>
            <w:tcW w:w="1362" w:type="dxa"/>
            <w:vAlign w:val="center"/>
          </w:tcPr>
          <w:p w:rsidR="00755605" w:rsidRPr="00643BE0" w:rsidRDefault="00755605" w:rsidP="00643BE0">
            <w:pPr>
              <w:autoSpaceDE w:val="0"/>
              <w:autoSpaceDN w:val="0"/>
              <w:adjustRightInd w:val="0"/>
              <w:spacing w:line="276" w:lineRule="auto"/>
              <w:ind w:left="60" w:right="60"/>
              <w:jc w:val="both"/>
              <w:rPr>
                <w:rFonts w:ascii="Times New Roman" w:hAnsi="Times New Roman" w:cs="Times New Roman"/>
                <w:color w:val="000000"/>
                <w:kern w:val="0"/>
                <w:sz w:val="24"/>
                <w:szCs w:val="24"/>
                <w:lang w:val="en-GB"/>
                <w14:ligatures w14:val="none"/>
              </w:rPr>
            </w:pPr>
            <w:r w:rsidRPr="00643BE0">
              <w:rPr>
                <w:rFonts w:ascii="Times New Roman" w:hAnsi="Times New Roman" w:cs="Times New Roman"/>
                <w:color w:val="000000"/>
                <w:kern w:val="0"/>
                <w:sz w:val="24"/>
                <w:szCs w:val="24"/>
                <w:lang w:val="en-GB"/>
                <w14:ligatures w14:val="none"/>
              </w:rPr>
              <w:t>50.0</w:t>
            </w:r>
          </w:p>
        </w:tc>
      </w:tr>
      <w:tr w:rsidR="00755605" w:rsidRPr="00643BE0" w:rsidTr="00755605">
        <w:trPr>
          <w:jc w:val="center"/>
        </w:trPr>
        <w:tc>
          <w:tcPr>
            <w:tcW w:w="4189" w:type="dxa"/>
            <w:vAlign w:val="center"/>
          </w:tcPr>
          <w:p w:rsidR="00755605" w:rsidRPr="00643BE0" w:rsidRDefault="00755605" w:rsidP="00643BE0">
            <w:pPr>
              <w:tabs>
                <w:tab w:val="left" w:pos="2712"/>
              </w:tabs>
              <w:spacing w:line="276" w:lineRule="auto"/>
              <w:jc w:val="both"/>
              <w:rPr>
                <w:rFonts w:ascii="Times New Roman" w:hAnsi="Times New Roman" w:cs="Times New Roman"/>
                <w:bCs/>
                <w:sz w:val="24"/>
                <w:szCs w:val="24"/>
              </w:rPr>
            </w:pPr>
            <w:r w:rsidRPr="00643BE0">
              <w:rPr>
                <w:rFonts w:ascii="Times New Roman" w:hAnsi="Times New Roman" w:cs="Times New Roman"/>
                <w:bCs/>
                <w:sz w:val="24"/>
                <w:szCs w:val="24"/>
              </w:rPr>
              <w:t>Inclusion in the Organization</w:t>
            </w:r>
          </w:p>
        </w:tc>
        <w:tc>
          <w:tcPr>
            <w:tcW w:w="1011" w:type="dxa"/>
            <w:vAlign w:val="center"/>
          </w:tcPr>
          <w:p w:rsidR="00755605" w:rsidRPr="00643BE0" w:rsidRDefault="00755605" w:rsidP="00643BE0">
            <w:pPr>
              <w:autoSpaceDE w:val="0"/>
              <w:autoSpaceDN w:val="0"/>
              <w:adjustRightInd w:val="0"/>
              <w:spacing w:line="276" w:lineRule="auto"/>
              <w:ind w:left="60" w:right="60"/>
              <w:jc w:val="both"/>
              <w:rPr>
                <w:rFonts w:ascii="Times New Roman" w:hAnsi="Times New Roman" w:cs="Times New Roman"/>
                <w:color w:val="000000"/>
                <w:kern w:val="0"/>
                <w:sz w:val="24"/>
                <w:szCs w:val="24"/>
                <w:lang w:val="en-GB"/>
                <w14:ligatures w14:val="none"/>
              </w:rPr>
            </w:pPr>
            <w:r w:rsidRPr="00643BE0">
              <w:rPr>
                <w:rFonts w:ascii="Times New Roman" w:hAnsi="Times New Roman" w:cs="Times New Roman"/>
                <w:color w:val="000000"/>
                <w:kern w:val="0"/>
                <w:sz w:val="24"/>
                <w:szCs w:val="24"/>
                <w:lang w:val="en-GB"/>
                <w14:ligatures w14:val="none"/>
              </w:rPr>
              <w:t>57</w:t>
            </w:r>
          </w:p>
        </w:tc>
        <w:tc>
          <w:tcPr>
            <w:tcW w:w="1345" w:type="dxa"/>
            <w:vAlign w:val="center"/>
          </w:tcPr>
          <w:p w:rsidR="00755605" w:rsidRPr="00643BE0" w:rsidRDefault="00755605" w:rsidP="00643BE0">
            <w:pPr>
              <w:autoSpaceDE w:val="0"/>
              <w:autoSpaceDN w:val="0"/>
              <w:adjustRightInd w:val="0"/>
              <w:spacing w:line="276" w:lineRule="auto"/>
              <w:ind w:left="60" w:right="60"/>
              <w:jc w:val="both"/>
              <w:rPr>
                <w:rFonts w:ascii="Times New Roman" w:hAnsi="Times New Roman" w:cs="Times New Roman"/>
                <w:color w:val="000000"/>
                <w:kern w:val="0"/>
                <w:sz w:val="24"/>
                <w:szCs w:val="24"/>
                <w:lang w:val="en-GB"/>
                <w14:ligatures w14:val="none"/>
              </w:rPr>
            </w:pPr>
            <w:r w:rsidRPr="00643BE0">
              <w:rPr>
                <w:rFonts w:ascii="Times New Roman" w:hAnsi="Times New Roman" w:cs="Times New Roman"/>
                <w:color w:val="000000"/>
                <w:kern w:val="0"/>
                <w:sz w:val="24"/>
                <w:szCs w:val="24"/>
                <w:lang w:val="en-GB"/>
                <w14:ligatures w14:val="none"/>
              </w:rPr>
              <w:t>57.0</w:t>
            </w:r>
          </w:p>
        </w:tc>
        <w:tc>
          <w:tcPr>
            <w:tcW w:w="1109" w:type="dxa"/>
            <w:vAlign w:val="center"/>
          </w:tcPr>
          <w:p w:rsidR="00755605" w:rsidRPr="00643BE0" w:rsidRDefault="00755605" w:rsidP="00643BE0">
            <w:pPr>
              <w:autoSpaceDE w:val="0"/>
              <w:autoSpaceDN w:val="0"/>
              <w:adjustRightInd w:val="0"/>
              <w:spacing w:line="276" w:lineRule="auto"/>
              <w:ind w:left="60" w:right="60"/>
              <w:jc w:val="both"/>
              <w:rPr>
                <w:rFonts w:ascii="Times New Roman" w:hAnsi="Times New Roman" w:cs="Times New Roman"/>
                <w:color w:val="000000"/>
                <w:kern w:val="0"/>
                <w:sz w:val="24"/>
                <w:szCs w:val="24"/>
                <w:lang w:val="en-GB"/>
                <w14:ligatures w14:val="none"/>
              </w:rPr>
            </w:pPr>
            <w:r w:rsidRPr="00643BE0">
              <w:rPr>
                <w:rFonts w:ascii="Times New Roman" w:hAnsi="Times New Roman" w:cs="Times New Roman"/>
                <w:color w:val="000000"/>
                <w:kern w:val="0"/>
                <w:sz w:val="24"/>
                <w:szCs w:val="24"/>
                <w:lang w:val="en-GB"/>
                <w14:ligatures w14:val="none"/>
              </w:rPr>
              <w:t>43</w:t>
            </w:r>
          </w:p>
        </w:tc>
        <w:tc>
          <w:tcPr>
            <w:tcW w:w="1362" w:type="dxa"/>
            <w:vAlign w:val="center"/>
          </w:tcPr>
          <w:p w:rsidR="00755605" w:rsidRPr="00643BE0" w:rsidRDefault="00755605" w:rsidP="00643BE0">
            <w:pPr>
              <w:autoSpaceDE w:val="0"/>
              <w:autoSpaceDN w:val="0"/>
              <w:adjustRightInd w:val="0"/>
              <w:spacing w:line="276" w:lineRule="auto"/>
              <w:ind w:left="60" w:right="60"/>
              <w:jc w:val="both"/>
              <w:rPr>
                <w:rFonts w:ascii="Times New Roman" w:hAnsi="Times New Roman" w:cs="Times New Roman"/>
                <w:color w:val="000000"/>
                <w:kern w:val="0"/>
                <w:sz w:val="24"/>
                <w:szCs w:val="24"/>
                <w:lang w:val="en-GB"/>
                <w14:ligatures w14:val="none"/>
              </w:rPr>
            </w:pPr>
            <w:r w:rsidRPr="00643BE0">
              <w:rPr>
                <w:rFonts w:ascii="Times New Roman" w:hAnsi="Times New Roman" w:cs="Times New Roman"/>
                <w:color w:val="000000"/>
                <w:kern w:val="0"/>
                <w:sz w:val="24"/>
                <w:szCs w:val="24"/>
                <w:lang w:val="en-GB"/>
                <w14:ligatures w14:val="none"/>
              </w:rPr>
              <w:t>43.0</w:t>
            </w:r>
          </w:p>
        </w:tc>
      </w:tr>
      <w:tr w:rsidR="00755605" w:rsidRPr="00643BE0" w:rsidTr="00755605">
        <w:trPr>
          <w:jc w:val="center"/>
        </w:trPr>
        <w:tc>
          <w:tcPr>
            <w:tcW w:w="4189" w:type="dxa"/>
            <w:vAlign w:val="center"/>
          </w:tcPr>
          <w:p w:rsidR="00755605" w:rsidRPr="00643BE0" w:rsidRDefault="00755605" w:rsidP="00643BE0">
            <w:pPr>
              <w:tabs>
                <w:tab w:val="left" w:pos="2712"/>
              </w:tabs>
              <w:spacing w:line="276" w:lineRule="auto"/>
              <w:jc w:val="both"/>
              <w:rPr>
                <w:rFonts w:ascii="Times New Roman" w:hAnsi="Times New Roman" w:cs="Times New Roman"/>
                <w:bCs/>
                <w:sz w:val="24"/>
                <w:szCs w:val="24"/>
              </w:rPr>
            </w:pPr>
            <w:r w:rsidRPr="00643BE0">
              <w:rPr>
                <w:rFonts w:ascii="Times New Roman" w:hAnsi="Times New Roman" w:cs="Times New Roman"/>
                <w:bCs/>
                <w:sz w:val="24"/>
                <w:szCs w:val="24"/>
              </w:rPr>
              <w:t>Equity in the Organization</w:t>
            </w:r>
          </w:p>
        </w:tc>
        <w:tc>
          <w:tcPr>
            <w:tcW w:w="1011" w:type="dxa"/>
            <w:vAlign w:val="center"/>
          </w:tcPr>
          <w:p w:rsidR="00755605" w:rsidRPr="00643BE0" w:rsidRDefault="00755605" w:rsidP="00643BE0">
            <w:pPr>
              <w:autoSpaceDE w:val="0"/>
              <w:autoSpaceDN w:val="0"/>
              <w:adjustRightInd w:val="0"/>
              <w:spacing w:line="276" w:lineRule="auto"/>
              <w:ind w:left="60" w:right="60"/>
              <w:jc w:val="both"/>
              <w:rPr>
                <w:rFonts w:ascii="Times New Roman" w:hAnsi="Times New Roman" w:cs="Times New Roman"/>
                <w:color w:val="000000"/>
                <w:kern w:val="0"/>
                <w:sz w:val="24"/>
                <w:szCs w:val="24"/>
                <w:lang w:val="en-GB"/>
                <w14:ligatures w14:val="none"/>
              </w:rPr>
            </w:pPr>
            <w:r w:rsidRPr="00643BE0">
              <w:rPr>
                <w:rFonts w:ascii="Times New Roman" w:hAnsi="Times New Roman" w:cs="Times New Roman"/>
                <w:color w:val="000000"/>
                <w:kern w:val="0"/>
                <w:sz w:val="24"/>
                <w:szCs w:val="24"/>
                <w:lang w:val="en-GB"/>
                <w14:ligatures w14:val="none"/>
              </w:rPr>
              <w:t>55</w:t>
            </w:r>
          </w:p>
        </w:tc>
        <w:tc>
          <w:tcPr>
            <w:tcW w:w="1345" w:type="dxa"/>
            <w:vAlign w:val="center"/>
          </w:tcPr>
          <w:p w:rsidR="00755605" w:rsidRPr="00643BE0" w:rsidRDefault="00755605" w:rsidP="00643BE0">
            <w:pPr>
              <w:autoSpaceDE w:val="0"/>
              <w:autoSpaceDN w:val="0"/>
              <w:adjustRightInd w:val="0"/>
              <w:spacing w:line="276" w:lineRule="auto"/>
              <w:ind w:left="60" w:right="60"/>
              <w:jc w:val="both"/>
              <w:rPr>
                <w:rFonts w:ascii="Times New Roman" w:hAnsi="Times New Roman" w:cs="Times New Roman"/>
                <w:color w:val="000000"/>
                <w:kern w:val="0"/>
                <w:sz w:val="24"/>
                <w:szCs w:val="24"/>
                <w:lang w:val="en-GB"/>
                <w14:ligatures w14:val="none"/>
              </w:rPr>
            </w:pPr>
            <w:r w:rsidRPr="00643BE0">
              <w:rPr>
                <w:rFonts w:ascii="Times New Roman" w:hAnsi="Times New Roman" w:cs="Times New Roman"/>
                <w:color w:val="000000"/>
                <w:kern w:val="0"/>
                <w:sz w:val="24"/>
                <w:szCs w:val="24"/>
                <w:lang w:val="en-GB"/>
                <w14:ligatures w14:val="none"/>
              </w:rPr>
              <w:t>55.0</w:t>
            </w:r>
          </w:p>
        </w:tc>
        <w:tc>
          <w:tcPr>
            <w:tcW w:w="1109" w:type="dxa"/>
            <w:vAlign w:val="center"/>
          </w:tcPr>
          <w:p w:rsidR="00755605" w:rsidRPr="00643BE0" w:rsidRDefault="00755605" w:rsidP="00643BE0">
            <w:pPr>
              <w:tabs>
                <w:tab w:val="left" w:pos="652"/>
              </w:tabs>
              <w:autoSpaceDE w:val="0"/>
              <w:autoSpaceDN w:val="0"/>
              <w:adjustRightInd w:val="0"/>
              <w:spacing w:line="276" w:lineRule="auto"/>
              <w:ind w:left="60" w:right="60"/>
              <w:jc w:val="both"/>
              <w:rPr>
                <w:rFonts w:ascii="Times New Roman" w:hAnsi="Times New Roman" w:cs="Times New Roman"/>
                <w:color w:val="000000"/>
                <w:kern w:val="0"/>
                <w:sz w:val="24"/>
                <w:szCs w:val="24"/>
                <w:lang w:val="en-GB"/>
                <w14:ligatures w14:val="none"/>
              </w:rPr>
            </w:pPr>
            <w:r w:rsidRPr="00643BE0">
              <w:rPr>
                <w:rFonts w:ascii="Times New Roman" w:hAnsi="Times New Roman" w:cs="Times New Roman"/>
                <w:color w:val="000000"/>
                <w:kern w:val="0"/>
                <w:sz w:val="24"/>
                <w:szCs w:val="24"/>
                <w:lang w:val="en-GB"/>
                <w14:ligatures w14:val="none"/>
              </w:rPr>
              <w:t>45</w:t>
            </w:r>
          </w:p>
        </w:tc>
        <w:tc>
          <w:tcPr>
            <w:tcW w:w="1362" w:type="dxa"/>
            <w:vAlign w:val="center"/>
          </w:tcPr>
          <w:p w:rsidR="00755605" w:rsidRPr="00643BE0" w:rsidRDefault="00755605" w:rsidP="00643BE0">
            <w:pPr>
              <w:autoSpaceDE w:val="0"/>
              <w:autoSpaceDN w:val="0"/>
              <w:adjustRightInd w:val="0"/>
              <w:spacing w:line="276" w:lineRule="auto"/>
              <w:ind w:left="60" w:right="60"/>
              <w:jc w:val="both"/>
              <w:rPr>
                <w:rFonts w:ascii="Times New Roman" w:hAnsi="Times New Roman" w:cs="Times New Roman"/>
                <w:color w:val="000000"/>
                <w:kern w:val="0"/>
                <w:sz w:val="24"/>
                <w:szCs w:val="24"/>
                <w:lang w:val="en-GB"/>
                <w14:ligatures w14:val="none"/>
              </w:rPr>
            </w:pPr>
            <w:r w:rsidRPr="00643BE0">
              <w:rPr>
                <w:rFonts w:ascii="Times New Roman" w:hAnsi="Times New Roman" w:cs="Times New Roman"/>
                <w:color w:val="000000"/>
                <w:kern w:val="0"/>
                <w:sz w:val="24"/>
                <w:szCs w:val="24"/>
                <w:lang w:val="en-GB"/>
                <w14:ligatures w14:val="none"/>
              </w:rPr>
              <w:t>45.0</w:t>
            </w:r>
          </w:p>
        </w:tc>
      </w:tr>
      <w:tr w:rsidR="00755605" w:rsidRPr="00643BE0" w:rsidTr="00755605">
        <w:trPr>
          <w:jc w:val="center"/>
        </w:trPr>
        <w:tc>
          <w:tcPr>
            <w:tcW w:w="4189" w:type="dxa"/>
            <w:vAlign w:val="center"/>
          </w:tcPr>
          <w:p w:rsidR="00755605" w:rsidRPr="00643BE0" w:rsidRDefault="00755605" w:rsidP="00643BE0">
            <w:pPr>
              <w:autoSpaceDE w:val="0"/>
              <w:autoSpaceDN w:val="0"/>
              <w:adjustRightInd w:val="0"/>
              <w:spacing w:line="276" w:lineRule="auto"/>
              <w:jc w:val="both"/>
              <w:rPr>
                <w:rFonts w:ascii="Times New Roman" w:hAnsi="Times New Roman" w:cs="Times New Roman"/>
                <w:bCs/>
                <w:sz w:val="24"/>
                <w:szCs w:val="24"/>
              </w:rPr>
            </w:pPr>
            <w:r w:rsidRPr="00643BE0">
              <w:rPr>
                <w:rFonts w:ascii="Times New Roman" w:hAnsi="Times New Roman" w:cs="Times New Roman"/>
                <w:bCs/>
                <w:sz w:val="24"/>
                <w:szCs w:val="24"/>
              </w:rPr>
              <w:t>Overall Knowledge in Diversity, Equity and Inclusion.</w:t>
            </w:r>
          </w:p>
        </w:tc>
        <w:tc>
          <w:tcPr>
            <w:tcW w:w="1011" w:type="dxa"/>
            <w:vAlign w:val="center"/>
          </w:tcPr>
          <w:p w:rsidR="00755605" w:rsidRPr="00643BE0" w:rsidRDefault="00755605" w:rsidP="00643BE0">
            <w:pPr>
              <w:autoSpaceDE w:val="0"/>
              <w:autoSpaceDN w:val="0"/>
              <w:adjustRightInd w:val="0"/>
              <w:spacing w:line="276" w:lineRule="auto"/>
              <w:ind w:left="60" w:right="60"/>
              <w:jc w:val="both"/>
              <w:rPr>
                <w:rFonts w:ascii="Times New Roman" w:hAnsi="Times New Roman" w:cs="Times New Roman"/>
                <w:color w:val="000000"/>
                <w:kern w:val="0"/>
                <w:sz w:val="24"/>
                <w:szCs w:val="24"/>
                <w:lang w:val="en-GB"/>
                <w14:ligatures w14:val="none"/>
              </w:rPr>
            </w:pPr>
            <w:r w:rsidRPr="00643BE0">
              <w:rPr>
                <w:rFonts w:ascii="Times New Roman" w:hAnsi="Times New Roman" w:cs="Times New Roman"/>
                <w:color w:val="000000"/>
                <w:kern w:val="0"/>
                <w:sz w:val="24"/>
                <w:szCs w:val="24"/>
                <w:lang w:val="en-GB"/>
                <w14:ligatures w14:val="none"/>
              </w:rPr>
              <w:t>60</w:t>
            </w:r>
          </w:p>
        </w:tc>
        <w:tc>
          <w:tcPr>
            <w:tcW w:w="1345" w:type="dxa"/>
            <w:vAlign w:val="center"/>
          </w:tcPr>
          <w:p w:rsidR="00755605" w:rsidRPr="00643BE0" w:rsidRDefault="00755605" w:rsidP="00643BE0">
            <w:pPr>
              <w:autoSpaceDE w:val="0"/>
              <w:autoSpaceDN w:val="0"/>
              <w:adjustRightInd w:val="0"/>
              <w:spacing w:line="276" w:lineRule="auto"/>
              <w:ind w:left="60" w:right="60"/>
              <w:jc w:val="both"/>
              <w:rPr>
                <w:rFonts w:ascii="Times New Roman" w:hAnsi="Times New Roman" w:cs="Times New Roman"/>
                <w:color w:val="000000"/>
                <w:kern w:val="0"/>
                <w:sz w:val="24"/>
                <w:szCs w:val="24"/>
                <w:lang w:val="en-GB"/>
                <w14:ligatures w14:val="none"/>
              </w:rPr>
            </w:pPr>
            <w:r w:rsidRPr="00643BE0">
              <w:rPr>
                <w:rFonts w:ascii="Times New Roman" w:hAnsi="Times New Roman" w:cs="Times New Roman"/>
                <w:color w:val="000000"/>
                <w:kern w:val="0"/>
                <w:sz w:val="24"/>
                <w:szCs w:val="24"/>
                <w:lang w:val="en-GB"/>
                <w14:ligatures w14:val="none"/>
              </w:rPr>
              <w:t>60.0</w:t>
            </w:r>
          </w:p>
        </w:tc>
        <w:tc>
          <w:tcPr>
            <w:tcW w:w="1109" w:type="dxa"/>
            <w:vAlign w:val="center"/>
          </w:tcPr>
          <w:p w:rsidR="00755605" w:rsidRPr="00643BE0" w:rsidRDefault="00755605" w:rsidP="00643BE0">
            <w:pPr>
              <w:autoSpaceDE w:val="0"/>
              <w:autoSpaceDN w:val="0"/>
              <w:adjustRightInd w:val="0"/>
              <w:spacing w:line="276" w:lineRule="auto"/>
              <w:ind w:left="60" w:right="60"/>
              <w:jc w:val="both"/>
              <w:rPr>
                <w:rFonts w:ascii="Times New Roman" w:hAnsi="Times New Roman" w:cs="Times New Roman"/>
                <w:color w:val="000000"/>
                <w:kern w:val="0"/>
                <w:sz w:val="24"/>
                <w:szCs w:val="24"/>
                <w:lang w:val="en-GB"/>
                <w14:ligatures w14:val="none"/>
              </w:rPr>
            </w:pPr>
            <w:r w:rsidRPr="00643BE0">
              <w:rPr>
                <w:rFonts w:ascii="Times New Roman" w:hAnsi="Times New Roman" w:cs="Times New Roman"/>
                <w:color w:val="000000"/>
                <w:kern w:val="0"/>
                <w:sz w:val="24"/>
                <w:szCs w:val="24"/>
                <w:lang w:val="en-GB"/>
                <w14:ligatures w14:val="none"/>
              </w:rPr>
              <w:t>40</w:t>
            </w:r>
          </w:p>
        </w:tc>
        <w:tc>
          <w:tcPr>
            <w:tcW w:w="1362" w:type="dxa"/>
            <w:vAlign w:val="center"/>
          </w:tcPr>
          <w:p w:rsidR="00755605" w:rsidRPr="00643BE0" w:rsidRDefault="00755605" w:rsidP="00643BE0">
            <w:pPr>
              <w:autoSpaceDE w:val="0"/>
              <w:autoSpaceDN w:val="0"/>
              <w:adjustRightInd w:val="0"/>
              <w:spacing w:line="276" w:lineRule="auto"/>
              <w:ind w:left="60" w:right="60"/>
              <w:jc w:val="both"/>
              <w:rPr>
                <w:rFonts w:ascii="Times New Roman" w:hAnsi="Times New Roman" w:cs="Times New Roman"/>
                <w:color w:val="000000"/>
                <w:kern w:val="0"/>
                <w:sz w:val="24"/>
                <w:szCs w:val="24"/>
                <w:lang w:val="en-GB"/>
                <w14:ligatures w14:val="none"/>
              </w:rPr>
            </w:pPr>
            <w:r w:rsidRPr="00643BE0">
              <w:rPr>
                <w:rFonts w:ascii="Times New Roman" w:hAnsi="Times New Roman" w:cs="Times New Roman"/>
                <w:color w:val="000000"/>
                <w:kern w:val="0"/>
                <w:sz w:val="24"/>
                <w:szCs w:val="24"/>
                <w:lang w:val="en-GB"/>
                <w14:ligatures w14:val="none"/>
              </w:rPr>
              <w:t>40.0</w:t>
            </w:r>
          </w:p>
        </w:tc>
      </w:tr>
    </w:tbl>
    <w:p w:rsidR="007F3F6D" w:rsidRPr="00643BE0" w:rsidRDefault="007F3F6D" w:rsidP="00643BE0">
      <w:pPr>
        <w:autoSpaceDE w:val="0"/>
        <w:autoSpaceDN w:val="0"/>
        <w:adjustRightInd w:val="0"/>
        <w:spacing w:after="0" w:line="276" w:lineRule="auto"/>
        <w:jc w:val="both"/>
        <w:rPr>
          <w:rFonts w:ascii="Times New Roman" w:hAnsi="Times New Roman" w:cs="Times New Roman"/>
          <w:b/>
          <w:sz w:val="24"/>
          <w:szCs w:val="24"/>
        </w:rPr>
        <w:sectPr w:rsidR="007F3F6D" w:rsidRPr="00643BE0" w:rsidSect="007F3F6D">
          <w:type w:val="continuous"/>
          <w:pgSz w:w="11906" w:h="16838"/>
          <w:pgMar w:top="1440" w:right="1440" w:bottom="1440" w:left="1440" w:header="708" w:footer="708" w:gutter="0"/>
          <w:cols w:space="708"/>
          <w:docGrid w:linePitch="360"/>
        </w:sectPr>
      </w:pPr>
    </w:p>
    <w:p w:rsidR="007F3F6D" w:rsidRPr="001E52FA" w:rsidRDefault="00755605" w:rsidP="00643BE0">
      <w:pPr>
        <w:autoSpaceDE w:val="0"/>
        <w:autoSpaceDN w:val="0"/>
        <w:adjustRightInd w:val="0"/>
        <w:spacing w:after="0" w:line="276" w:lineRule="auto"/>
        <w:jc w:val="both"/>
        <w:rPr>
          <w:rFonts w:ascii="Times New Roman" w:hAnsi="Times New Roman" w:cs="Times New Roman"/>
          <w:sz w:val="24"/>
          <w:szCs w:val="24"/>
        </w:rPr>
      </w:pPr>
      <w:r w:rsidRPr="00DE706A">
        <w:rPr>
          <w:rFonts w:ascii="Times New Roman" w:hAnsi="Times New Roman" w:cs="Times New Roman"/>
          <w:sz w:val="24"/>
          <w:szCs w:val="24"/>
        </w:rPr>
        <w:t xml:space="preserve">From the given table the Majority </w:t>
      </w:r>
      <w:r w:rsidR="003F3485" w:rsidRPr="00DE706A">
        <w:rPr>
          <w:rFonts w:ascii="Times New Roman" w:hAnsi="Times New Roman" w:cs="Times New Roman"/>
          <w:sz w:val="24"/>
          <w:szCs w:val="24"/>
        </w:rPr>
        <w:t xml:space="preserve">(60%) </w:t>
      </w:r>
      <w:r w:rsidRPr="00DE706A">
        <w:rPr>
          <w:rFonts w:ascii="Times New Roman" w:hAnsi="Times New Roman" w:cs="Times New Roman"/>
          <w:sz w:val="24"/>
          <w:szCs w:val="24"/>
        </w:rPr>
        <w:t xml:space="preserve">of the respondents have low knowledge in </w:t>
      </w:r>
      <w:r w:rsidR="00DE706A" w:rsidRPr="00DE706A">
        <w:rPr>
          <w:rFonts w:ascii="Times New Roman" w:hAnsi="Times New Roman" w:cs="Times New Roman"/>
          <w:sz w:val="24"/>
          <w:szCs w:val="24"/>
        </w:rPr>
        <w:t>diversity, e</w:t>
      </w:r>
      <w:r w:rsidR="006E513D" w:rsidRPr="00DE706A">
        <w:rPr>
          <w:rFonts w:ascii="Times New Roman" w:hAnsi="Times New Roman" w:cs="Times New Roman"/>
          <w:sz w:val="24"/>
          <w:szCs w:val="24"/>
        </w:rPr>
        <w:t>quity and inclusion. More than half</w:t>
      </w:r>
      <w:r w:rsidR="003F3485" w:rsidRPr="00DE706A">
        <w:rPr>
          <w:rFonts w:ascii="Times New Roman" w:hAnsi="Times New Roman" w:cs="Times New Roman"/>
          <w:sz w:val="24"/>
          <w:szCs w:val="24"/>
        </w:rPr>
        <w:t xml:space="preserve"> (57%)</w:t>
      </w:r>
      <w:r w:rsidR="006E513D" w:rsidRPr="00DE706A">
        <w:rPr>
          <w:rFonts w:ascii="Times New Roman" w:hAnsi="Times New Roman" w:cs="Times New Roman"/>
          <w:sz w:val="24"/>
          <w:szCs w:val="24"/>
        </w:rPr>
        <w:t xml:space="preserve"> o</w:t>
      </w:r>
      <w:r w:rsidR="003F3485" w:rsidRPr="00DE706A">
        <w:rPr>
          <w:rFonts w:ascii="Times New Roman" w:hAnsi="Times New Roman" w:cs="Times New Roman"/>
          <w:sz w:val="24"/>
          <w:szCs w:val="24"/>
        </w:rPr>
        <w:t>f the respondents have low Knowledge</w:t>
      </w:r>
      <w:r w:rsidR="006E513D" w:rsidRPr="00DE706A">
        <w:rPr>
          <w:rFonts w:ascii="Times New Roman" w:hAnsi="Times New Roman" w:cs="Times New Roman"/>
          <w:sz w:val="24"/>
          <w:szCs w:val="24"/>
        </w:rPr>
        <w:t xml:space="preserve"> </w:t>
      </w:r>
      <w:r w:rsidR="003F3485" w:rsidRPr="00DE706A">
        <w:rPr>
          <w:rFonts w:ascii="Times New Roman" w:hAnsi="Times New Roman" w:cs="Times New Roman"/>
          <w:sz w:val="24"/>
          <w:szCs w:val="24"/>
        </w:rPr>
        <w:t xml:space="preserve">in the equity in the organization. </w:t>
      </w:r>
      <w:r w:rsidR="003F3485" w:rsidRPr="00DE706A">
        <w:rPr>
          <w:rFonts w:ascii="Times New Roman" w:hAnsi="Times New Roman" w:cs="Times New Roman"/>
          <w:sz w:val="24"/>
          <w:szCs w:val="24"/>
        </w:rPr>
        <w:t>More than half (</w:t>
      </w:r>
      <w:r w:rsidR="003F3485" w:rsidRPr="00DE706A">
        <w:rPr>
          <w:rFonts w:ascii="Times New Roman" w:hAnsi="Times New Roman" w:cs="Times New Roman"/>
          <w:sz w:val="24"/>
          <w:szCs w:val="24"/>
        </w:rPr>
        <w:t>55</w:t>
      </w:r>
      <w:r w:rsidR="003F3485" w:rsidRPr="00DE706A">
        <w:rPr>
          <w:rFonts w:ascii="Times New Roman" w:hAnsi="Times New Roman" w:cs="Times New Roman"/>
          <w:sz w:val="24"/>
          <w:szCs w:val="24"/>
        </w:rPr>
        <w:t xml:space="preserve">%) of the respondents have low Knowledge in the </w:t>
      </w:r>
      <w:r w:rsidR="003F3485" w:rsidRPr="00DE706A">
        <w:rPr>
          <w:rFonts w:ascii="Times New Roman" w:hAnsi="Times New Roman" w:cs="Times New Roman"/>
          <w:sz w:val="24"/>
          <w:szCs w:val="24"/>
        </w:rPr>
        <w:t xml:space="preserve">Inclusion </w:t>
      </w:r>
      <w:r w:rsidR="003F3485" w:rsidRPr="00DE706A">
        <w:rPr>
          <w:rFonts w:ascii="Times New Roman" w:hAnsi="Times New Roman" w:cs="Times New Roman"/>
          <w:sz w:val="24"/>
          <w:szCs w:val="24"/>
        </w:rPr>
        <w:t>th</w:t>
      </w:r>
      <w:r w:rsidR="00DE706A" w:rsidRPr="00DE706A">
        <w:rPr>
          <w:rFonts w:ascii="Times New Roman" w:hAnsi="Times New Roman" w:cs="Times New Roman"/>
          <w:sz w:val="24"/>
          <w:szCs w:val="24"/>
        </w:rPr>
        <w:t xml:space="preserve">e organization. More than two fifth (45%) of the respondents are have high level of knowledge in the equity in the organization. </w:t>
      </w:r>
      <w:r w:rsidR="00DE706A" w:rsidRPr="00DE706A">
        <w:rPr>
          <w:rFonts w:ascii="Times New Roman" w:hAnsi="Times New Roman" w:cs="Times New Roman"/>
          <w:sz w:val="24"/>
          <w:szCs w:val="24"/>
        </w:rPr>
        <w:t>More than two fifth (</w:t>
      </w:r>
      <w:r w:rsidR="00DE706A" w:rsidRPr="00DE706A">
        <w:rPr>
          <w:rFonts w:ascii="Times New Roman" w:hAnsi="Times New Roman" w:cs="Times New Roman"/>
          <w:sz w:val="24"/>
          <w:szCs w:val="24"/>
        </w:rPr>
        <w:t>43</w:t>
      </w:r>
      <w:r w:rsidR="00DE706A" w:rsidRPr="00DE706A">
        <w:rPr>
          <w:rFonts w:ascii="Times New Roman" w:hAnsi="Times New Roman" w:cs="Times New Roman"/>
          <w:sz w:val="24"/>
          <w:szCs w:val="24"/>
        </w:rPr>
        <w:t xml:space="preserve">%) of the respondents are have high level of knowledge in the </w:t>
      </w:r>
      <w:r w:rsidR="00DE706A" w:rsidRPr="00DE706A">
        <w:rPr>
          <w:rFonts w:ascii="Times New Roman" w:hAnsi="Times New Roman" w:cs="Times New Roman"/>
          <w:sz w:val="24"/>
          <w:szCs w:val="24"/>
        </w:rPr>
        <w:t xml:space="preserve">inclusion </w:t>
      </w:r>
      <w:r w:rsidR="00DE706A" w:rsidRPr="00DE706A">
        <w:rPr>
          <w:rFonts w:ascii="Times New Roman" w:hAnsi="Times New Roman" w:cs="Times New Roman"/>
          <w:sz w:val="24"/>
          <w:szCs w:val="24"/>
        </w:rPr>
        <w:t xml:space="preserve">in the organization. </w:t>
      </w:r>
      <w:r w:rsidR="00DE706A" w:rsidRPr="00DE706A">
        <w:rPr>
          <w:rFonts w:ascii="Times New Roman" w:hAnsi="Times New Roman" w:cs="Times New Roman"/>
          <w:sz w:val="24"/>
          <w:szCs w:val="24"/>
        </w:rPr>
        <w:t xml:space="preserve"> Two fifth (40%) of the respondents are have Knowledge in diversity, equity and inclusion in the organization.</w:t>
      </w:r>
    </w:p>
    <w:p w:rsidR="007F3F6D" w:rsidRPr="002E228A" w:rsidRDefault="002E228A" w:rsidP="002E228A">
      <w:pPr>
        <w:pStyle w:val="NoSpacing"/>
        <w:spacing w:line="276" w:lineRule="auto"/>
        <w:jc w:val="center"/>
        <w:rPr>
          <w:rFonts w:ascii="Times New Roman" w:hAnsi="Times New Roman" w:cs="Times New Roman"/>
          <w:b/>
          <w:sz w:val="24"/>
          <w:szCs w:val="24"/>
          <w:lang w:val="en-US"/>
        </w:rPr>
        <w:sectPr w:rsidR="007F3F6D" w:rsidRPr="002E228A" w:rsidSect="007F3F6D">
          <w:type w:val="continuous"/>
          <w:pgSz w:w="11906" w:h="16838"/>
          <w:pgMar w:top="1440" w:right="1440" w:bottom="1440" w:left="1440" w:header="708" w:footer="708" w:gutter="0"/>
          <w:cols w:space="708"/>
          <w:docGrid w:linePitch="360"/>
        </w:sectPr>
      </w:pPr>
      <w:r>
        <w:rPr>
          <w:rFonts w:ascii="Times New Roman" w:hAnsi="Times New Roman" w:cs="Times New Roman"/>
          <w:b/>
          <w:sz w:val="24"/>
          <w:szCs w:val="24"/>
          <w:lang w:val="en-US"/>
        </w:rPr>
        <w:t xml:space="preserve">Table No. </w:t>
      </w:r>
      <w:r>
        <w:rPr>
          <w:rFonts w:ascii="Times New Roman" w:hAnsi="Times New Roman" w:cs="Times New Roman"/>
          <w:b/>
          <w:sz w:val="24"/>
          <w:szCs w:val="24"/>
          <w:lang w:val="en-US"/>
        </w:rPr>
        <w:t>2</w:t>
      </w:r>
    </w:p>
    <w:p w:rsidR="00206CD4" w:rsidRPr="00643BE0" w:rsidRDefault="00206CD4" w:rsidP="002E228A">
      <w:pPr>
        <w:autoSpaceDE w:val="0"/>
        <w:autoSpaceDN w:val="0"/>
        <w:adjustRightInd w:val="0"/>
        <w:spacing w:after="0" w:line="276" w:lineRule="auto"/>
        <w:jc w:val="center"/>
        <w:rPr>
          <w:rFonts w:ascii="Times New Roman" w:hAnsi="Times New Roman" w:cs="Times New Roman"/>
          <w:b/>
          <w:sz w:val="24"/>
          <w:szCs w:val="24"/>
        </w:rPr>
      </w:pPr>
      <w:r w:rsidRPr="00643BE0">
        <w:rPr>
          <w:rFonts w:ascii="Times New Roman" w:hAnsi="Times New Roman" w:cs="Times New Roman"/>
          <w:b/>
          <w:sz w:val="24"/>
          <w:szCs w:val="24"/>
        </w:rPr>
        <w:t xml:space="preserve">Z – </w:t>
      </w:r>
      <w:proofErr w:type="gramStart"/>
      <w:r w:rsidRPr="00643BE0">
        <w:rPr>
          <w:rFonts w:ascii="Times New Roman" w:hAnsi="Times New Roman" w:cs="Times New Roman"/>
          <w:b/>
          <w:sz w:val="24"/>
          <w:szCs w:val="24"/>
        </w:rPr>
        <w:t>test</w:t>
      </w:r>
      <w:proofErr w:type="gramEnd"/>
      <w:r w:rsidRPr="00643BE0">
        <w:rPr>
          <w:rFonts w:ascii="Times New Roman" w:hAnsi="Times New Roman" w:cs="Times New Roman"/>
          <w:b/>
          <w:sz w:val="24"/>
          <w:szCs w:val="24"/>
        </w:rPr>
        <w:t xml:space="preserve"> between the Gender of the respondents and Overall Diversity, Equity and Inclusion on Organizational Performance</w:t>
      </w:r>
    </w:p>
    <w:p w:rsidR="007F3F6D" w:rsidRPr="00643BE0" w:rsidRDefault="007F3F6D" w:rsidP="00643BE0">
      <w:pPr>
        <w:pStyle w:val="NoSpacing"/>
        <w:spacing w:line="276" w:lineRule="auto"/>
        <w:jc w:val="both"/>
        <w:rPr>
          <w:rFonts w:ascii="Times New Roman" w:hAnsi="Times New Roman" w:cs="Times New Roman"/>
          <w:sz w:val="24"/>
          <w:szCs w:val="24"/>
        </w:rPr>
        <w:sectPr w:rsidR="007F3F6D" w:rsidRPr="00643BE0" w:rsidSect="007F3F6D">
          <w:type w:val="continuous"/>
          <w:pgSz w:w="11906" w:h="16838"/>
          <w:pgMar w:top="1440" w:right="1440" w:bottom="1440" w:left="1440" w:header="708" w:footer="708" w:gutter="0"/>
          <w:cols w:space="708"/>
          <w:docGrid w:linePitch="360"/>
        </w:sectPr>
      </w:pPr>
    </w:p>
    <w:tbl>
      <w:tblPr>
        <w:tblStyle w:val="TableGrid"/>
        <w:tblW w:w="8815" w:type="dxa"/>
        <w:tblLook w:val="04A0" w:firstRow="1" w:lastRow="0" w:firstColumn="1" w:lastColumn="0" w:noHBand="0" w:noVBand="1"/>
      </w:tblPr>
      <w:tblGrid>
        <w:gridCol w:w="1328"/>
        <w:gridCol w:w="1133"/>
        <w:gridCol w:w="1262"/>
        <w:gridCol w:w="1372"/>
        <w:gridCol w:w="1253"/>
        <w:gridCol w:w="1197"/>
        <w:gridCol w:w="1270"/>
      </w:tblGrid>
      <w:tr w:rsidR="00206CD4" w:rsidRPr="002E228A" w:rsidTr="002E228A">
        <w:trPr>
          <w:trHeight w:val="503"/>
        </w:trPr>
        <w:tc>
          <w:tcPr>
            <w:tcW w:w="1328"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Variable</w:t>
            </w:r>
          </w:p>
        </w:tc>
        <w:tc>
          <w:tcPr>
            <w:tcW w:w="113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N</w:t>
            </w:r>
          </w:p>
        </w:tc>
        <w:tc>
          <w:tcPr>
            <w:tcW w:w="126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Mean</w:t>
            </w:r>
          </w:p>
        </w:tc>
        <w:tc>
          <w:tcPr>
            <w:tcW w:w="137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Std. Deviation</w:t>
            </w:r>
          </w:p>
        </w:tc>
        <w:tc>
          <w:tcPr>
            <w:tcW w:w="125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Std. Error Mean</w:t>
            </w:r>
          </w:p>
        </w:tc>
        <w:tc>
          <w:tcPr>
            <w:tcW w:w="1197" w:type="dxa"/>
            <w:vAlign w:val="center"/>
          </w:tcPr>
          <w:p w:rsidR="00206CD4" w:rsidRPr="002E228A" w:rsidRDefault="00206CD4" w:rsidP="002E228A">
            <w:pPr>
              <w:pStyle w:val="NoSpacing"/>
              <w:jc w:val="center"/>
              <w:rPr>
                <w:rFonts w:ascii="Times New Roman" w:hAnsi="Times New Roman" w:cs="Times New Roman"/>
                <w:sz w:val="24"/>
                <w:szCs w:val="24"/>
              </w:rPr>
            </w:pPr>
            <w:proofErr w:type="spellStart"/>
            <w:r w:rsidRPr="002E228A">
              <w:rPr>
                <w:rFonts w:ascii="Times New Roman" w:hAnsi="Times New Roman" w:cs="Times New Roman"/>
                <w:sz w:val="24"/>
                <w:szCs w:val="24"/>
              </w:rPr>
              <w:t>Df</w:t>
            </w:r>
            <w:proofErr w:type="spellEnd"/>
          </w:p>
        </w:tc>
        <w:tc>
          <w:tcPr>
            <w:tcW w:w="1270"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Statistical Inference</w:t>
            </w:r>
          </w:p>
        </w:tc>
      </w:tr>
      <w:tr w:rsidR="00206CD4" w:rsidRPr="002E228A" w:rsidTr="002E228A">
        <w:trPr>
          <w:trHeight w:val="420"/>
        </w:trPr>
        <w:tc>
          <w:tcPr>
            <w:tcW w:w="8815" w:type="dxa"/>
            <w:gridSpan w:val="7"/>
            <w:vAlign w:val="center"/>
          </w:tcPr>
          <w:p w:rsidR="00206CD4" w:rsidRPr="002E228A" w:rsidRDefault="002E228A" w:rsidP="002E228A">
            <w:pPr>
              <w:pStyle w:val="NoSpacing"/>
              <w:jc w:val="center"/>
              <w:rPr>
                <w:rFonts w:ascii="Times New Roman" w:hAnsi="Times New Roman" w:cs="Times New Roman"/>
                <w:b/>
                <w:sz w:val="24"/>
                <w:szCs w:val="24"/>
              </w:rPr>
            </w:pPr>
            <w:r w:rsidRPr="002E228A">
              <w:rPr>
                <w:rFonts w:ascii="Times New Roman" w:hAnsi="Times New Roman" w:cs="Times New Roman"/>
                <w:b/>
                <w:sz w:val="24"/>
                <w:szCs w:val="24"/>
              </w:rPr>
              <w:t>Overall diversity in the organization</w:t>
            </w:r>
          </w:p>
        </w:tc>
      </w:tr>
      <w:tr w:rsidR="00206CD4" w:rsidRPr="002E228A" w:rsidTr="002E228A">
        <w:trPr>
          <w:trHeight w:val="629"/>
        </w:trPr>
        <w:tc>
          <w:tcPr>
            <w:tcW w:w="1328"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Male</w:t>
            </w:r>
          </w:p>
        </w:tc>
        <w:tc>
          <w:tcPr>
            <w:tcW w:w="113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57</w:t>
            </w:r>
          </w:p>
        </w:tc>
        <w:tc>
          <w:tcPr>
            <w:tcW w:w="126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41.95</w:t>
            </w:r>
          </w:p>
        </w:tc>
        <w:tc>
          <w:tcPr>
            <w:tcW w:w="137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4.980</w:t>
            </w:r>
          </w:p>
        </w:tc>
        <w:tc>
          <w:tcPr>
            <w:tcW w:w="125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.660</w:t>
            </w:r>
          </w:p>
        </w:tc>
        <w:tc>
          <w:tcPr>
            <w:tcW w:w="1197"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98</w:t>
            </w:r>
          </w:p>
        </w:tc>
        <w:tc>
          <w:tcPr>
            <w:tcW w:w="1270" w:type="dxa"/>
            <w:vMerge w:val="restart"/>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T= -1.311</w:t>
            </w:r>
          </w:p>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P&gt;O.O5</w:t>
            </w:r>
          </w:p>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Not Significant</w:t>
            </w:r>
          </w:p>
        </w:tc>
      </w:tr>
      <w:tr w:rsidR="00206CD4" w:rsidRPr="002E228A" w:rsidTr="002E228A">
        <w:trPr>
          <w:trHeight w:val="683"/>
        </w:trPr>
        <w:tc>
          <w:tcPr>
            <w:tcW w:w="1328"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Female</w:t>
            </w:r>
          </w:p>
        </w:tc>
        <w:tc>
          <w:tcPr>
            <w:tcW w:w="113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43</w:t>
            </w:r>
          </w:p>
        </w:tc>
        <w:tc>
          <w:tcPr>
            <w:tcW w:w="126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43.23</w:t>
            </w:r>
          </w:p>
        </w:tc>
        <w:tc>
          <w:tcPr>
            <w:tcW w:w="137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4.679</w:t>
            </w:r>
          </w:p>
        </w:tc>
        <w:tc>
          <w:tcPr>
            <w:tcW w:w="125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.714</w:t>
            </w:r>
          </w:p>
        </w:tc>
        <w:tc>
          <w:tcPr>
            <w:tcW w:w="1197"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93.332</w:t>
            </w:r>
          </w:p>
        </w:tc>
        <w:tc>
          <w:tcPr>
            <w:tcW w:w="1270" w:type="dxa"/>
            <w:vMerge/>
            <w:vAlign w:val="center"/>
          </w:tcPr>
          <w:p w:rsidR="00206CD4" w:rsidRPr="002E228A" w:rsidRDefault="00206CD4" w:rsidP="002E228A">
            <w:pPr>
              <w:pStyle w:val="NoSpacing"/>
              <w:jc w:val="center"/>
              <w:rPr>
                <w:rFonts w:ascii="Times New Roman" w:hAnsi="Times New Roman" w:cs="Times New Roman"/>
                <w:sz w:val="24"/>
                <w:szCs w:val="24"/>
              </w:rPr>
            </w:pPr>
          </w:p>
        </w:tc>
      </w:tr>
      <w:tr w:rsidR="00206CD4" w:rsidRPr="002E228A" w:rsidTr="002E228A">
        <w:trPr>
          <w:trHeight w:val="420"/>
        </w:trPr>
        <w:tc>
          <w:tcPr>
            <w:tcW w:w="8815" w:type="dxa"/>
            <w:gridSpan w:val="7"/>
            <w:vAlign w:val="center"/>
          </w:tcPr>
          <w:p w:rsidR="00206CD4" w:rsidRPr="002E228A" w:rsidRDefault="002E228A" w:rsidP="002E228A">
            <w:pPr>
              <w:pStyle w:val="NoSpacing"/>
              <w:jc w:val="center"/>
              <w:rPr>
                <w:rFonts w:ascii="Times New Roman" w:hAnsi="Times New Roman" w:cs="Times New Roman"/>
                <w:b/>
                <w:sz w:val="24"/>
                <w:szCs w:val="24"/>
              </w:rPr>
            </w:pPr>
            <w:r w:rsidRPr="002E228A">
              <w:rPr>
                <w:rFonts w:ascii="Times New Roman" w:hAnsi="Times New Roman" w:cs="Times New Roman"/>
                <w:b/>
                <w:sz w:val="24"/>
                <w:szCs w:val="24"/>
              </w:rPr>
              <w:t>Overall inclusion in the organization</w:t>
            </w:r>
          </w:p>
        </w:tc>
      </w:tr>
      <w:tr w:rsidR="00206CD4" w:rsidRPr="002E228A" w:rsidTr="002E228A">
        <w:trPr>
          <w:trHeight w:val="665"/>
        </w:trPr>
        <w:tc>
          <w:tcPr>
            <w:tcW w:w="1328" w:type="dxa"/>
            <w:vAlign w:val="center"/>
          </w:tcPr>
          <w:p w:rsidR="00206CD4" w:rsidRPr="002E228A" w:rsidRDefault="00206CD4" w:rsidP="002E228A">
            <w:pPr>
              <w:pStyle w:val="NoSpacing"/>
              <w:jc w:val="center"/>
              <w:rPr>
                <w:rFonts w:ascii="Times New Roman" w:hAnsi="Times New Roman" w:cs="Times New Roman"/>
                <w:sz w:val="24"/>
                <w:szCs w:val="24"/>
              </w:rPr>
            </w:pPr>
          </w:p>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Male</w:t>
            </w:r>
          </w:p>
        </w:tc>
        <w:tc>
          <w:tcPr>
            <w:tcW w:w="113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57</w:t>
            </w:r>
          </w:p>
        </w:tc>
        <w:tc>
          <w:tcPr>
            <w:tcW w:w="126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39.63</w:t>
            </w:r>
          </w:p>
        </w:tc>
        <w:tc>
          <w:tcPr>
            <w:tcW w:w="137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4.195</w:t>
            </w:r>
          </w:p>
        </w:tc>
        <w:tc>
          <w:tcPr>
            <w:tcW w:w="125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.556</w:t>
            </w:r>
          </w:p>
        </w:tc>
        <w:tc>
          <w:tcPr>
            <w:tcW w:w="1197"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98</w:t>
            </w:r>
          </w:p>
        </w:tc>
        <w:tc>
          <w:tcPr>
            <w:tcW w:w="1270" w:type="dxa"/>
            <w:vMerge w:val="restart"/>
            <w:vAlign w:val="center"/>
          </w:tcPr>
          <w:p w:rsidR="00206CD4" w:rsidRPr="002E228A" w:rsidRDefault="00206CD4" w:rsidP="002E228A">
            <w:pPr>
              <w:pStyle w:val="NoSpacing"/>
              <w:jc w:val="center"/>
              <w:rPr>
                <w:rFonts w:ascii="Times New Roman" w:hAnsi="Times New Roman" w:cs="Times New Roman"/>
                <w:sz w:val="24"/>
                <w:szCs w:val="24"/>
              </w:rPr>
            </w:pPr>
          </w:p>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T= -.631</w:t>
            </w:r>
          </w:p>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P&gt;0.05</w:t>
            </w:r>
          </w:p>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Not Significant</w:t>
            </w:r>
          </w:p>
        </w:tc>
      </w:tr>
      <w:tr w:rsidR="00206CD4" w:rsidRPr="002E228A" w:rsidTr="002E228A">
        <w:trPr>
          <w:trHeight w:val="602"/>
        </w:trPr>
        <w:tc>
          <w:tcPr>
            <w:tcW w:w="1328" w:type="dxa"/>
            <w:vAlign w:val="center"/>
          </w:tcPr>
          <w:p w:rsidR="00206CD4" w:rsidRPr="002E228A" w:rsidRDefault="00206CD4" w:rsidP="002E228A">
            <w:pPr>
              <w:pStyle w:val="NoSpacing"/>
              <w:jc w:val="center"/>
              <w:rPr>
                <w:rFonts w:ascii="Times New Roman" w:hAnsi="Times New Roman" w:cs="Times New Roman"/>
                <w:sz w:val="24"/>
                <w:szCs w:val="24"/>
              </w:rPr>
            </w:pPr>
          </w:p>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Female</w:t>
            </w:r>
          </w:p>
        </w:tc>
        <w:tc>
          <w:tcPr>
            <w:tcW w:w="113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43</w:t>
            </w:r>
          </w:p>
        </w:tc>
        <w:tc>
          <w:tcPr>
            <w:tcW w:w="126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40.16</w:t>
            </w:r>
          </w:p>
        </w:tc>
        <w:tc>
          <w:tcPr>
            <w:tcW w:w="137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4.128</w:t>
            </w:r>
          </w:p>
        </w:tc>
        <w:tc>
          <w:tcPr>
            <w:tcW w:w="125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.630</w:t>
            </w:r>
          </w:p>
        </w:tc>
        <w:tc>
          <w:tcPr>
            <w:tcW w:w="1197"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91.340</w:t>
            </w:r>
          </w:p>
        </w:tc>
        <w:tc>
          <w:tcPr>
            <w:tcW w:w="1270" w:type="dxa"/>
            <w:vMerge/>
            <w:vAlign w:val="center"/>
          </w:tcPr>
          <w:p w:rsidR="00206CD4" w:rsidRPr="002E228A" w:rsidRDefault="00206CD4" w:rsidP="002E228A">
            <w:pPr>
              <w:pStyle w:val="NoSpacing"/>
              <w:jc w:val="center"/>
              <w:rPr>
                <w:rFonts w:ascii="Times New Roman" w:hAnsi="Times New Roman" w:cs="Times New Roman"/>
                <w:sz w:val="24"/>
                <w:szCs w:val="24"/>
              </w:rPr>
            </w:pPr>
          </w:p>
        </w:tc>
      </w:tr>
      <w:tr w:rsidR="00206CD4" w:rsidRPr="002E228A" w:rsidTr="002E228A">
        <w:trPr>
          <w:trHeight w:val="420"/>
        </w:trPr>
        <w:tc>
          <w:tcPr>
            <w:tcW w:w="8815" w:type="dxa"/>
            <w:gridSpan w:val="7"/>
            <w:vAlign w:val="center"/>
          </w:tcPr>
          <w:p w:rsidR="00206CD4" w:rsidRPr="002E228A" w:rsidRDefault="002E228A" w:rsidP="002E228A">
            <w:pPr>
              <w:pStyle w:val="NoSpacing"/>
              <w:jc w:val="center"/>
              <w:rPr>
                <w:rFonts w:ascii="Times New Roman" w:hAnsi="Times New Roman" w:cs="Times New Roman"/>
                <w:b/>
                <w:sz w:val="24"/>
                <w:szCs w:val="24"/>
              </w:rPr>
            </w:pPr>
            <w:r w:rsidRPr="002E228A">
              <w:rPr>
                <w:rFonts w:ascii="Times New Roman" w:hAnsi="Times New Roman" w:cs="Times New Roman"/>
                <w:b/>
                <w:color w:val="000000" w:themeColor="text1"/>
                <w:sz w:val="24"/>
                <w:szCs w:val="24"/>
              </w:rPr>
              <w:t>Overall equity in the organization</w:t>
            </w:r>
          </w:p>
        </w:tc>
      </w:tr>
      <w:tr w:rsidR="00206CD4" w:rsidRPr="002E228A" w:rsidTr="002E228A">
        <w:trPr>
          <w:trHeight w:val="458"/>
        </w:trPr>
        <w:tc>
          <w:tcPr>
            <w:tcW w:w="1328" w:type="dxa"/>
            <w:vAlign w:val="center"/>
          </w:tcPr>
          <w:p w:rsidR="00206CD4" w:rsidRPr="002E228A" w:rsidRDefault="00206CD4" w:rsidP="002E228A">
            <w:pPr>
              <w:pStyle w:val="NoSpacing"/>
              <w:jc w:val="center"/>
              <w:rPr>
                <w:rFonts w:ascii="Times New Roman" w:hAnsi="Times New Roman" w:cs="Times New Roman"/>
                <w:sz w:val="24"/>
                <w:szCs w:val="24"/>
              </w:rPr>
            </w:pPr>
          </w:p>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Male</w:t>
            </w:r>
          </w:p>
        </w:tc>
        <w:tc>
          <w:tcPr>
            <w:tcW w:w="113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57</w:t>
            </w:r>
          </w:p>
        </w:tc>
        <w:tc>
          <w:tcPr>
            <w:tcW w:w="126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42.09</w:t>
            </w:r>
          </w:p>
        </w:tc>
        <w:tc>
          <w:tcPr>
            <w:tcW w:w="137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4.572</w:t>
            </w:r>
          </w:p>
        </w:tc>
        <w:tc>
          <w:tcPr>
            <w:tcW w:w="125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.606</w:t>
            </w:r>
          </w:p>
        </w:tc>
        <w:tc>
          <w:tcPr>
            <w:tcW w:w="1197"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98</w:t>
            </w:r>
          </w:p>
        </w:tc>
        <w:tc>
          <w:tcPr>
            <w:tcW w:w="1270" w:type="dxa"/>
            <w:vMerge w:val="restart"/>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T = -1.030</w:t>
            </w:r>
          </w:p>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P&gt;0.05</w:t>
            </w:r>
          </w:p>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Not Significant</w:t>
            </w:r>
          </w:p>
        </w:tc>
      </w:tr>
      <w:tr w:rsidR="00206CD4" w:rsidRPr="002E228A" w:rsidTr="002E228A">
        <w:trPr>
          <w:trHeight w:val="350"/>
        </w:trPr>
        <w:tc>
          <w:tcPr>
            <w:tcW w:w="1328" w:type="dxa"/>
            <w:vAlign w:val="center"/>
          </w:tcPr>
          <w:p w:rsidR="00206CD4" w:rsidRPr="002E228A" w:rsidRDefault="00206CD4" w:rsidP="002E228A">
            <w:pPr>
              <w:pStyle w:val="NoSpacing"/>
              <w:jc w:val="center"/>
              <w:rPr>
                <w:rFonts w:ascii="Times New Roman" w:hAnsi="Times New Roman" w:cs="Times New Roman"/>
                <w:sz w:val="24"/>
                <w:szCs w:val="24"/>
              </w:rPr>
            </w:pPr>
          </w:p>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Female</w:t>
            </w:r>
          </w:p>
        </w:tc>
        <w:tc>
          <w:tcPr>
            <w:tcW w:w="113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43</w:t>
            </w:r>
          </w:p>
        </w:tc>
        <w:tc>
          <w:tcPr>
            <w:tcW w:w="126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43.07</w:t>
            </w:r>
          </w:p>
        </w:tc>
        <w:tc>
          <w:tcPr>
            <w:tcW w:w="137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4.911</w:t>
            </w:r>
          </w:p>
        </w:tc>
        <w:tc>
          <w:tcPr>
            <w:tcW w:w="125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.749</w:t>
            </w:r>
          </w:p>
        </w:tc>
        <w:tc>
          <w:tcPr>
            <w:tcW w:w="1197"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86.991</w:t>
            </w:r>
          </w:p>
        </w:tc>
        <w:tc>
          <w:tcPr>
            <w:tcW w:w="1270" w:type="dxa"/>
            <w:vMerge/>
            <w:vAlign w:val="center"/>
          </w:tcPr>
          <w:p w:rsidR="00206CD4" w:rsidRPr="002E228A" w:rsidRDefault="00206CD4" w:rsidP="002E228A">
            <w:pPr>
              <w:pStyle w:val="NoSpacing"/>
              <w:jc w:val="center"/>
              <w:rPr>
                <w:rFonts w:ascii="Times New Roman" w:hAnsi="Times New Roman" w:cs="Times New Roman"/>
                <w:sz w:val="24"/>
                <w:szCs w:val="24"/>
              </w:rPr>
            </w:pPr>
          </w:p>
        </w:tc>
      </w:tr>
      <w:tr w:rsidR="00206CD4" w:rsidRPr="002E228A" w:rsidTr="002E228A">
        <w:trPr>
          <w:trHeight w:val="70"/>
        </w:trPr>
        <w:tc>
          <w:tcPr>
            <w:tcW w:w="8815" w:type="dxa"/>
            <w:gridSpan w:val="7"/>
            <w:vAlign w:val="center"/>
          </w:tcPr>
          <w:p w:rsidR="00206CD4" w:rsidRPr="002E228A" w:rsidRDefault="002E228A" w:rsidP="002E228A">
            <w:pPr>
              <w:pStyle w:val="NoSpacing"/>
              <w:jc w:val="center"/>
              <w:rPr>
                <w:rFonts w:ascii="Times New Roman" w:hAnsi="Times New Roman" w:cs="Times New Roman"/>
                <w:b/>
                <w:sz w:val="24"/>
                <w:szCs w:val="24"/>
              </w:rPr>
            </w:pPr>
            <w:r w:rsidRPr="002E228A">
              <w:rPr>
                <w:rFonts w:ascii="Times New Roman" w:hAnsi="Times New Roman" w:cs="Times New Roman"/>
                <w:b/>
                <w:sz w:val="24"/>
                <w:szCs w:val="24"/>
              </w:rPr>
              <w:t>Overall knowledge of diversity equity and inclusion</w:t>
            </w:r>
          </w:p>
        </w:tc>
      </w:tr>
      <w:tr w:rsidR="00206CD4" w:rsidRPr="002E228A" w:rsidTr="002E228A">
        <w:trPr>
          <w:trHeight w:val="440"/>
        </w:trPr>
        <w:tc>
          <w:tcPr>
            <w:tcW w:w="1328" w:type="dxa"/>
            <w:vAlign w:val="center"/>
          </w:tcPr>
          <w:p w:rsidR="00206CD4" w:rsidRPr="002E228A" w:rsidRDefault="00206CD4" w:rsidP="002E228A">
            <w:pPr>
              <w:pStyle w:val="NoSpacing"/>
              <w:jc w:val="center"/>
              <w:rPr>
                <w:rFonts w:ascii="Times New Roman" w:hAnsi="Times New Roman" w:cs="Times New Roman"/>
                <w:sz w:val="24"/>
                <w:szCs w:val="24"/>
              </w:rPr>
            </w:pPr>
          </w:p>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Male</w:t>
            </w:r>
          </w:p>
        </w:tc>
        <w:tc>
          <w:tcPr>
            <w:tcW w:w="113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57</w:t>
            </w:r>
          </w:p>
        </w:tc>
        <w:tc>
          <w:tcPr>
            <w:tcW w:w="126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21.25</w:t>
            </w:r>
          </w:p>
        </w:tc>
        <w:tc>
          <w:tcPr>
            <w:tcW w:w="137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2.415</w:t>
            </w:r>
          </w:p>
        </w:tc>
        <w:tc>
          <w:tcPr>
            <w:tcW w:w="125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.320</w:t>
            </w:r>
          </w:p>
        </w:tc>
        <w:tc>
          <w:tcPr>
            <w:tcW w:w="1197"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98</w:t>
            </w:r>
          </w:p>
        </w:tc>
        <w:tc>
          <w:tcPr>
            <w:tcW w:w="1270" w:type="dxa"/>
            <w:vMerge w:val="restart"/>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T = -1.407</w:t>
            </w:r>
          </w:p>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P&gt;0.05</w:t>
            </w:r>
          </w:p>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lastRenderedPageBreak/>
              <w:t>Not Significant</w:t>
            </w:r>
          </w:p>
        </w:tc>
      </w:tr>
      <w:tr w:rsidR="00206CD4" w:rsidRPr="002E228A" w:rsidTr="002E228A">
        <w:trPr>
          <w:trHeight w:val="855"/>
        </w:trPr>
        <w:tc>
          <w:tcPr>
            <w:tcW w:w="1328" w:type="dxa"/>
            <w:vAlign w:val="center"/>
          </w:tcPr>
          <w:p w:rsidR="00206CD4" w:rsidRPr="002E228A" w:rsidRDefault="00206CD4" w:rsidP="002E228A">
            <w:pPr>
              <w:pStyle w:val="NoSpacing"/>
              <w:jc w:val="center"/>
              <w:rPr>
                <w:rFonts w:ascii="Times New Roman" w:hAnsi="Times New Roman" w:cs="Times New Roman"/>
                <w:sz w:val="24"/>
                <w:szCs w:val="24"/>
              </w:rPr>
            </w:pPr>
          </w:p>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Female</w:t>
            </w:r>
          </w:p>
        </w:tc>
        <w:tc>
          <w:tcPr>
            <w:tcW w:w="113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43</w:t>
            </w:r>
          </w:p>
        </w:tc>
        <w:tc>
          <w:tcPr>
            <w:tcW w:w="126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22.00</w:t>
            </w:r>
          </w:p>
        </w:tc>
        <w:tc>
          <w:tcPr>
            <w:tcW w:w="137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2.944</w:t>
            </w:r>
          </w:p>
        </w:tc>
        <w:tc>
          <w:tcPr>
            <w:tcW w:w="125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.449</w:t>
            </w:r>
          </w:p>
        </w:tc>
        <w:tc>
          <w:tcPr>
            <w:tcW w:w="1197"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80.000</w:t>
            </w:r>
          </w:p>
        </w:tc>
        <w:tc>
          <w:tcPr>
            <w:tcW w:w="1270" w:type="dxa"/>
            <w:vMerge/>
            <w:vAlign w:val="center"/>
          </w:tcPr>
          <w:p w:rsidR="00206CD4" w:rsidRPr="002E228A" w:rsidRDefault="00206CD4" w:rsidP="002E228A">
            <w:pPr>
              <w:pStyle w:val="NoSpacing"/>
              <w:jc w:val="center"/>
              <w:rPr>
                <w:rFonts w:ascii="Times New Roman" w:hAnsi="Times New Roman" w:cs="Times New Roman"/>
                <w:sz w:val="24"/>
                <w:szCs w:val="24"/>
              </w:rPr>
            </w:pPr>
          </w:p>
        </w:tc>
      </w:tr>
      <w:tr w:rsidR="00206CD4" w:rsidRPr="002E228A" w:rsidTr="002E228A">
        <w:trPr>
          <w:trHeight w:val="420"/>
        </w:trPr>
        <w:tc>
          <w:tcPr>
            <w:tcW w:w="8815" w:type="dxa"/>
            <w:gridSpan w:val="7"/>
            <w:vAlign w:val="center"/>
          </w:tcPr>
          <w:p w:rsidR="00206CD4" w:rsidRPr="002E228A" w:rsidRDefault="002E228A" w:rsidP="002E228A">
            <w:pPr>
              <w:pStyle w:val="NoSpacing"/>
              <w:jc w:val="center"/>
              <w:rPr>
                <w:rFonts w:ascii="Times New Roman" w:hAnsi="Times New Roman" w:cs="Times New Roman"/>
                <w:b/>
                <w:sz w:val="24"/>
                <w:szCs w:val="24"/>
              </w:rPr>
            </w:pPr>
            <w:r w:rsidRPr="002E228A">
              <w:rPr>
                <w:rFonts w:ascii="Times New Roman" w:hAnsi="Times New Roman" w:cs="Times New Roman"/>
                <w:b/>
                <w:sz w:val="24"/>
                <w:szCs w:val="24"/>
              </w:rPr>
              <w:t>Overall diversity equity and inclusion on organizational performance</w:t>
            </w:r>
          </w:p>
        </w:tc>
      </w:tr>
      <w:tr w:rsidR="00206CD4" w:rsidRPr="002E228A" w:rsidTr="002E228A">
        <w:trPr>
          <w:trHeight w:val="305"/>
        </w:trPr>
        <w:tc>
          <w:tcPr>
            <w:tcW w:w="1328" w:type="dxa"/>
            <w:vAlign w:val="center"/>
          </w:tcPr>
          <w:p w:rsidR="00206CD4" w:rsidRPr="002E228A" w:rsidRDefault="00206CD4" w:rsidP="002E228A">
            <w:pPr>
              <w:pStyle w:val="NoSpacing"/>
              <w:jc w:val="center"/>
              <w:rPr>
                <w:rFonts w:ascii="Times New Roman" w:hAnsi="Times New Roman" w:cs="Times New Roman"/>
                <w:sz w:val="24"/>
                <w:szCs w:val="24"/>
              </w:rPr>
            </w:pPr>
          </w:p>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Male</w:t>
            </w:r>
          </w:p>
        </w:tc>
        <w:tc>
          <w:tcPr>
            <w:tcW w:w="113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57</w:t>
            </w:r>
          </w:p>
        </w:tc>
        <w:tc>
          <w:tcPr>
            <w:tcW w:w="126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144.91</w:t>
            </w:r>
          </w:p>
        </w:tc>
        <w:tc>
          <w:tcPr>
            <w:tcW w:w="137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14.854</w:t>
            </w:r>
          </w:p>
        </w:tc>
        <w:tc>
          <w:tcPr>
            <w:tcW w:w="125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1.968</w:t>
            </w:r>
          </w:p>
        </w:tc>
        <w:tc>
          <w:tcPr>
            <w:tcW w:w="1197"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98</w:t>
            </w:r>
          </w:p>
        </w:tc>
        <w:tc>
          <w:tcPr>
            <w:tcW w:w="1270" w:type="dxa"/>
            <w:vMerge w:val="restart"/>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T = -1.165</w:t>
            </w:r>
          </w:p>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P&gt;0.05</w:t>
            </w:r>
          </w:p>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Not Significant</w:t>
            </w:r>
          </w:p>
        </w:tc>
      </w:tr>
      <w:tr w:rsidR="00206CD4" w:rsidRPr="002E228A" w:rsidTr="002E228A">
        <w:trPr>
          <w:trHeight w:val="458"/>
        </w:trPr>
        <w:tc>
          <w:tcPr>
            <w:tcW w:w="1328" w:type="dxa"/>
            <w:vAlign w:val="center"/>
          </w:tcPr>
          <w:p w:rsidR="00206CD4" w:rsidRPr="002E228A" w:rsidRDefault="00206CD4" w:rsidP="002E228A">
            <w:pPr>
              <w:pStyle w:val="NoSpacing"/>
              <w:jc w:val="center"/>
              <w:rPr>
                <w:rFonts w:ascii="Times New Roman" w:hAnsi="Times New Roman" w:cs="Times New Roman"/>
                <w:sz w:val="24"/>
                <w:szCs w:val="24"/>
              </w:rPr>
            </w:pPr>
          </w:p>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Female</w:t>
            </w:r>
          </w:p>
        </w:tc>
        <w:tc>
          <w:tcPr>
            <w:tcW w:w="113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43</w:t>
            </w:r>
          </w:p>
        </w:tc>
        <w:tc>
          <w:tcPr>
            <w:tcW w:w="126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148.47</w:t>
            </w:r>
          </w:p>
        </w:tc>
        <w:tc>
          <w:tcPr>
            <w:tcW w:w="1372"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15.423</w:t>
            </w:r>
          </w:p>
        </w:tc>
        <w:tc>
          <w:tcPr>
            <w:tcW w:w="1253"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2.352</w:t>
            </w:r>
          </w:p>
        </w:tc>
        <w:tc>
          <w:tcPr>
            <w:tcW w:w="1197" w:type="dxa"/>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88.752</w:t>
            </w:r>
          </w:p>
        </w:tc>
        <w:tc>
          <w:tcPr>
            <w:tcW w:w="1270" w:type="dxa"/>
            <w:vMerge/>
            <w:vAlign w:val="center"/>
          </w:tcPr>
          <w:p w:rsidR="00206CD4" w:rsidRPr="002E228A" w:rsidRDefault="00206CD4" w:rsidP="002E228A">
            <w:pPr>
              <w:pStyle w:val="NoSpacing"/>
              <w:jc w:val="center"/>
              <w:rPr>
                <w:rFonts w:ascii="Times New Roman" w:hAnsi="Times New Roman" w:cs="Times New Roman"/>
                <w:sz w:val="24"/>
                <w:szCs w:val="24"/>
              </w:rPr>
            </w:pPr>
          </w:p>
        </w:tc>
      </w:tr>
    </w:tbl>
    <w:p w:rsidR="007F3F6D" w:rsidRPr="00643BE0" w:rsidRDefault="007F3F6D" w:rsidP="00643BE0">
      <w:pPr>
        <w:autoSpaceDE w:val="0"/>
        <w:autoSpaceDN w:val="0"/>
        <w:adjustRightInd w:val="0"/>
        <w:spacing w:after="0" w:line="276" w:lineRule="auto"/>
        <w:jc w:val="both"/>
        <w:rPr>
          <w:rFonts w:ascii="Times New Roman" w:hAnsi="Times New Roman" w:cs="Times New Roman"/>
          <w:sz w:val="24"/>
          <w:szCs w:val="24"/>
        </w:rPr>
        <w:sectPr w:rsidR="007F3F6D" w:rsidRPr="00643BE0" w:rsidSect="007F3F6D">
          <w:type w:val="continuous"/>
          <w:pgSz w:w="11906" w:h="16838"/>
          <w:pgMar w:top="1440" w:right="1440" w:bottom="1440" w:left="1440" w:header="708" w:footer="708" w:gutter="0"/>
          <w:cols w:space="708"/>
          <w:docGrid w:linePitch="360"/>
        </w:sectPr>
      </w:pPr>
    </w:p>
    <w:p w:rsidR="00206CD4" w:rsidRPr="00643BE0" w:rsidRDefault="00206CD4" w:rsidP="00643BE0">
      <w:pPr>
        <w:pStyle w:val="NormalWeb"/>
        <w:spacing w:line="276" w:lineRule="auto"/>
        <w:jc w:val="both"/>
      </w:pPr>
      <w:r w:rsidRPr="00643BE0">
        <w:t>The analysis reveals that there is no significant difference between the Overall diversity on the organization, Overall inclusion in the Organization, Overall equity in the Organization, Overall knowledge of diversity, equity and inclusion and Overall diversity ,equity and inclusion on Organizational performance. The company should continuously assess DEI perceptions across all demographic groups by conducting regular surveys, focus groups, and data-driven evaluations. Strengthening equitable opportunities, fostering inclusive leadership, and addressing potential disparities will help ensure that DEI initiatives are effectively implemented, creating a workplace culture that maximizes employee engagement and organizational performance.</w:t>
      </w:r>
    </w:p>
    <w:p w:rsidR="00206CD4" w:rsidRPr="00643BE0" w:rsidRDefault="00206CD4" w:rsidP="00643BE0">
      <w:pPr>
        <w:tabs>
          <w:tab w:val="left" w:pos="709"/>
        </w:tabs>
        <w:spacing w:line="276" w:lineRule="auto"/>
        <w:jc w:val="both"/>
        <w:rPr>
          <w:rFonts w:ascii="Times New Roman" w:hAnsi="Times New Roman" w:cs="Times New Roman"/>
          <w:sz w:val="24"/>
          <w:szCs w:val="24"/>
        </w:rPr>
      </w:pPr>
      <w:r w:rsidRPr="00643BE0">
        <w:rPr>
          <w:rFonts w:ascii="Times New Roman" w:hAnsi="Times New Roman" w:cs="Times New Roman"/>
          <w:sz w:val="24"/>
          <w:szCs w:val="24"/>
        </w:rPr>
        <w:t xml:space="preserve">H0: There is no significant difference between the Gender of the respondent and </w:t>
      </w:r>
      <w:r w:rsidRPr="00643BE0">
        <w:rPr>
          <w:rFonts w:ascii="Times New Roman" w:eastAsia="Times New Roman" w:hAnsi="Times New Roman" w:cs="Times New Roman"/>
          <w:color w:val="000000"/>
          <w:sz w:val="24"/>
          <w:szCs w:val="24"/>
          <w:lang w:eastAsia="en-GB"/>
        </w:rPr>
        <w:t>overall diversity equity and inclusion on organizational performance</w:t>
      </w:r>
      <w:r w:rsidRPr="00643BE0">
        <w:rPr>
          <w:rFonts w:ascii="Times New Roman" w:hAnsi="Times New Roman" w:cs="Times New Roman"/>
          <w:sz w:val="24"/>
          <w:szCs w:val="24"/>
        </w:rPr>
        <w:t xml:space="preserve"> </w:t>
      </w:r>
    </w:p>
    <w:p w:rsidR="00206CD4" w:rsidRPr="00643BE0" w:rsidRDefault="00206CD4" w:rsidP="00643BE0">
      <w:pPr>
        <w:tabs>
          <w:tab w:val="left" w:pos="709"/>
        </w:tabs>
        <w:spacing w:line="276" w:lineRule="auto"/>
        <w:jc w:val="both"/>
        <w:rPr>
          <w:rFonts w:ascii="Times New Roman" w:eastAsia="Times New Roman" w:hAnsi="Times New Roman" w:cs="Times New Roman"/>
          <w:color w:val="000000"/>
          <w:sz w:val="24"/>
          <w:szCs w:val="24"/>
          <w:lang w:eastAsia="en-GB"/>
        </w:rPr>
      </w:pPr>
      <w:r w:rsidRPr="00643BE0">
        <w:rPr>
          <w:rFonts w:ascii="Times New Roman" w:hAnsi="Times New Roman" w:cs="Times New Roman"/>
          <w:sz w:val="24"/>
          <w:szCs w:val="24"/>
        </w:rPr>
        <w:t xml:space="preserve">H1: There is significant difference between the Gender of the respondent and </w:t>
      </w:r>
      <w:r w:rsidRPr="00643BE0">
        <w:rPr>
          <w:rFonts w:ascii="Times New Roman" w:eastAsia="Times New Roman" w:hAnsi="Times New Roman" w:cs="Times New Roman"/>
          <w:color w:val="000000"/>
          <w:sz w:val="24"/>
          <w:szCs w:val="24"/>
          <w:lang w:eastAsia="en-GB"/>
        </w:rPr>
        <w:t>overall diversity equity and inclusion on organizational performance</w:t>
      </w:r>
    </w:p>
    <w:p w:rsidR="00DE706A" w:rsidRPr="00DE706A" w:rsidRDefault="00206CD4" w:rsidP="00DE706A">
      <w:pPr>
        <w:tabs>
          <w:tab w:val="left" w:pos="709"/>
        </w:tabs>
        <w:spacing w:line="276" w:lineRule="auto"/>
        <w:jc w:val="both"/>
        <w:rPr>
          <w:rFonts w:ascii="Times New Roman" w:eastAsia="Times New Roman" w:hAnsi="Times New Roman" w:cs="Times New Roman"/>
          <w:color w:val="000000"/>
          <w:sz w:val="24"/>
          <w:szCs w:val="24"/>
          <w:lang w:eastAsia="en-GB"/>
        </w:rPr>
      </w:pPr>
      <w:r w:rsidRPr="00643BE0">
        <w:rPr>
          <w:rFonts w:ascii="Times New Roman" w:eastAsia="Times New Roman" w:hAnsi="Times New Roman" w:cs="Times New Roman"/>
          <w:b/>
          <w:color w:val="000000"/>
          <w:sz w:val="24"/>
          <w:szCs w:val="24"/>
          <w:lang w:eastAsia="en-GB"/>
        </w:rPr>
        <w:t>Result</w:t>
      </w:r>
      <w:r w:rsidRPr="00643BE0">
        <w:rPr>
          <w:rFonts w:ascii="Times New Roman" w:eastAsia="Times New Roman" w:hAnsi="Times New Roman" w:cs="Times New Roman"/>
          <w:color w:val="000000"/>
          <w:sz w:val="24"/>
          <w:szCs w:val="24"/>
          <w:lang w:eastAsia="en-GB"/>
        </w:rPr>
        <w:t xml:space="preserve">: </w:t>
      </w:r>
      <w:r w:rsidRPr="00643BE0">
        <w:rPr>
          <w:rFonts w:ascii="Times New Roman" w:hAnsi="Times New Roman" w:cs="Times New Roman"/>
          <w:sz w:val="24"/>
          <w:szCs w:val="24"/>
        </w:rPr>
        <w:t xml:space="preserve">The Z – test is applied and it is denoting that there is no significant difference between the Gender of the respondents and </w:t>
      </w:r>
      <w:r w:rsidRPr="00643BE0">
        <w:rPr>
          <w:rFonts w:ascii="Times New Roman" w:eastAsia="Times New Roman" w:hAnsi="Times New Roman" w:cs="Times New Roman"/>
          <w:color w:val="000000"/>
          <w:sz w:val="24"/>
          <w:szCs w:val="24"/>
          <w:lang w:eastAsia="en-GB"/>
        </w:rPr>
        <w:t>overall diversity equity and inclusion on organizational performance</w:t>
      </w:r>
      <w:r w:rsidRPr="00643BE0">
        <w:rPr>
          <w:rFonts w:ascii="Times New Roman" w:hAnsi="Times New Roman" w:cs="Times New Roman"/>
          <w:sz w:val="24"/>
          <w:szCs w:val="24"/>
        </w:rPr>
        <w:t>. Hence, the null hypothesis is accepted.</w:t>
      </w:r>
    </w:p>
    <w:p w:rsidR="007F3F6D" w:rsidRPr="002E228A" w:rsidRDefault="002E228A" w:rsidP="002E228A">
      <w:pPr>
        <w:pStyle w:val="NoSpacing"/>
        <w:spacing w:line="276" w:lineRule="auto"/>
        <w:jc w:val="center"/>
        <w:rPr>
          <w:rFonts w:ascii="Times New Roman" w:hAnsi="Times New Roman" w:cs="Times New Roman"/>
          <w:b/>
          <w:sz w:val="24"/>
          <w:szCs w:val="24"/>
          <w:lang w:val="en-US"/>
        </w:rPr>
        <w:sectPr w:rsidR="007F3F6D" w:rsidRPr="002E228A" w:rsidSect="007F3F6D">
          <w:type w:val="continuous"/>
          <w:pgSz w:w="11906" w:h="16838"/>
          <w:pgMar w:top="1440" w:right="1440" w:bottom="1440" w:left="1440" w:header="708" w:footer="708" w:gutter="0"/>
          <w:cols w:space="708"/>
          <w:docGrid w:linePitch="360"/>
        </w:sectPr>
      </w:pPr>
      <w:r>
        <w:rPr>
          <w:rFonts w:ascii="Times New Roman" w:hAnsi="Times New Roman" w:cs="Times New Roman"/>
          <w:b/>
          <w:sz w:val="24"/>
          <w:szCs w:val="24"/>
          <w:lang w:val="en-US"/>
        </w:rPr>
        <w:t xml:space="preserve">Table No. </w:t>
      </w:r>
      <w:r>
        <w:rPr>
          <w:rFonts w:ascii="Times New Roman" w:hAnsi="Times New Roman" w:cs="Times New Roman"/>
          <w:b/>
          <w:sz w:val="24"/>
          <w:szCs w:val="24"/>
          <w:lang w:val="en-US"/>
        </w:rPr>
        <w:t>3</w:t>
      </w:r>
    </w:p>
    <w:p w:rsidR="00206CD4" w:rsidRPr="00643BE0" w:rsidRDefault="00206CD4" w:rsidP="002E228A">
      <w:pPr>
        <w:autoSpaceDE w:val="0"/>
        <w:autoSpaceDN w:val="0"/>
        <w:adjustRightInd w:val="0"/>
        <w:spacing w:after="0" w:line="276" w:lineRule="auto"/>
        <w:jc w:val="center"/>
        <w:rPr>
          <w:rFonts w:ascii="Times New Roman" w:hAnsi="Times New Roman" w:cs="Times New Roman"/>
          <w:b/>
          <w:sz w:val="24"/>
          <w:szCs w:val="24"/>
        </w:rPr>
      </w:pPr>
      <w:r w:rsidRPr="00643BE0">
        <w:rPr>
          <w:rFonts w:ascii="Times New Roman" w:hAnsi="Times New Roman" w:cs="Times New Roman"/>
          <w:b/>
          <w:bCs/>
          <w:sz w:val="24"/>
          <w:szCs w:val="24"/>
          <w:lang w:val="en-US"/>
        </w:rPr>
        <w:t xml:space="preserve">One-way analysis of variance among State of the respondents and </w:t>
      </w:r>
      <w:r w:rsidRPr="00643BE0">
        <w:rPr>
          <w:rFonts w:ascii="Times New Roman" w:hAnsi="Times New Roman" w:cs="Times New Roman"/>
          <w:b/>
          <w:sz w:val="24"/>
          <w:szCs w:val="24"/>
        </w:rPr>
        <w:t>Overall Diversity, Equity and Inclusion on Organizational Performance</w:t>
      </w:r>
    </w:p>
    <w:tbl>
      <w:tblPr>
        <w:tblpPr w:leftFromText="180" w:rightFromText="180" w:vertAnchor="text" w:horzAnchor="margin" w:tblpXSpec="center" w:tblpY="253"/>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2"/>
        <w:gridCol w:w="1473"/>
        <w:gridCol w:w="810"/>
        <w:gridCol w:w="1440"/>
        <w:gridCol w:w="1080"/>
        <w:gridCol w:w="2250"/>
      </w:tblGrid>
      <w:tr w:rsidR="00206CD4" w:rsidRPr="002E228A" w:rsidTr="002E228A">
        <w:trPr>
          <w:cantSplit/>
          <w:trHeight w:val="374"/>
        </w:trPr>
        <w:tc>
          <w:tcPr>
            <w:tcW w:w="2122" w:type="dxa"/>
            <w:shd w:val="clear" w:color="auto" w:fill="auto"/>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Overall Diversity, Equity and Inclusion</w:t>
            </w:r>
          </w:p>
          <w:p w:rsidR="00206CD4" w:rsidRPr="002E228A" w:rsidRDefault="00206CD4" w:rsidP="002E228A">
            <w:pPr>
              <w:pStyle w:val="NoSpacing"/>
              <w:jc w:val="center"/>
              <w:rPr>
                <w:rFonts w:ascii="Times New Roman" w:hAnsi="Times New Roman" w:cs="Times New Roman"/>
                <w:sz w:val="24"/>
                <w:szCs w:val="24"/>
                <w:lang w:val="en-US"/>
              </w:rPr>
            </w:pPr>
          </w:p>
        </w:tc>
        <w:tc>
          <w:tcPr>
            <w:tcW w:w="1473" w:type="dxa"/>
            <w:shd w:val="clear" w:color="auto" w:fill="auto"/>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Sum of Squares</w:t>
            </w:r>
          </w:p>
        </w:tc>
        <w:tc>
          <w:tcPr>
            <w:tcW w:w="810" w:type="dxa"/>
            <w:shd w:val="clear" w:color="auto" w:fill="auto"/>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DF</w:t>
            </w:r>
          </w:p>
        </w:tc>
        <w:tc>
          <w:tcPr>
            <w:tcW w:w="1440" w:type="dxa"/>
            <w:shd w:val="clear" w:color="auto" w:fill="auto"/>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Mean Square</w:t>
            </w:r>
          </w:p>
        </w:tc>
        <w:tc>
          <w:tcPr>
            <w:tcW w:w="1080" w:type="dxa"/>
            <w:shd w:val="clear" w:color="auto" w:fill="auto"/>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rPr>
              <w:t>F</w:t>
            </w:r>
          </w:p>
        </w:tc>
        <w:tc>
          <w:tcPr>
            <w:tcW w:w="2250" w:type="dxa"/>
            <w:shd w:val="clear" w:color="auto" w:fill="auto"/>
            <w:vAlign w:val="center"/>
          </w:tcPr>
          <w:p w:rsidR="00206CD4" w:rsidRPr="002E228A" w:rsidRDefault="00206CD4" w:rsidP="002E228A">
            <w:pPr>
              <w:pStyle w:val="NoSpacing"/>
              <w:jc w:val="center"/>
              <w:rPr>
                <w:rFonts w:ascii="Times New Roman" w:hAnsi="Times New Roman" w:cs="Times New Roman"/>
                <w:sz w:val="24"/>
                <w:szCs w:val="24"/>
              </w:rPr>
            </w:pPr>
            <w:r w:rsidRPr="002E228A">
              <w:rPr>
                <w:rFonts w:ascii="Times New Roman" w:hAnsi="Times New Roman" w:cs="Times New Roman"/>
                <w:sz w:val="24"/>
                <w:szCs w:val="24"/>
                <w:lang w:bidi="th-TH"/>
              </w:rPr>
              <w:t>Statistical Inference</w:t>
            </w:r>
          </w:p>
        </w:tc>
      </w:tr>
      <w:tr w:rsidR="00206CD4" w:rsidRPr="002E228A" w:rsidTr="002E228A">
        <w:trPr>
          <w:cantSplit/>
          <w:trHeight w:val="374"/>
        </w:trPr>
        <w:tc>
          <w:tcPr>
            <w:tcW w:w="9175" w:type="dxa"/>
            <w:gridSpan w:val="6"/>
            <w:shd w:val="clear" w:color="auto" w:fill="auto"/>
            <w:vAlign w:val="center"/>
          </w:tcPr>
          <w:p w:rsidR="00206CD4" w:rsidRPr="002E228A" w:rsidRDefault="002E228A" w:rsidP="002E228A">
            <w:pPr>
              <w:pStyle w:val="NoSpacing"/>
              <w:jc w:val="center"/>
              <w:rPr>
                <w:rFonts w:ascii="Times New Roman" w:hAnsi="Times New Roman" w:cs="Times New Roman"/>
                <w:sz w:val="24"/>
                <w:szCs w:val="24"/>
                <w:lang w:bidi="th-TH"/>
              </w:rPr>
            </w:pPr>
            <w:r w:rsidRPr="002E228A">
              <w:rPr>
                <w:rFonts w:ascii="Times New Roman" w:eastAsia="Times New Roman" w:hAnsi="Times New Roman" w:cs="Times New Roman"/>
                <w:b/>
                <w:color w:val="000000"/>
                <w:kern w:val="0"/>
                <w:sz w:val="24"/>
                <w:szCs w:val="24"/>
                <w:lang w:val="en-GB" w:eastAsia="en-GB"/>
                <w14:ligatures w14:val="none"/>
              </w:rPr>
              <w:t>Overall diversity in the organization</w:t>
            </w:r>
          </w:p>
        </w:tc>
      </w:tr>
      <w:tr w:rsidR="00206CD4" w:rsidRPr="002E228A" w:rsidTr="002E228A">
        <w:trPr>
          <w:cantSplit/>
          <w:trHeight w:val="225"/>
        </w:trPr>
        <w:tc>
          <w:tcPr>
            <w:tcW w:w="2122"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Between Groups</w:t>
            </w:r>
          </w:p>
        </w:tc>
        <w:tc>
          <w:tcPr>
            <w:tcW w:w="1473"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326.040</w:t>
            </w:r>
          </w:p>
        </w:tc>
        <w:tc>
          <w:tcPr>
            <w:tcW w:w="81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7</w:t>
            </w:r>
          </w:p>
        </w:tc>
        <w:tc>
          <w:tcPr>
            <w:tcW w:w="144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46.577</w:t>
            </w:r>
          </w:p>
        </w:tc>
        <w:tc>
          <w:tcPr>
            <w:tcW w:w="1080" w:type="dxa"/>
            <w:vMerge w:val="restart"/>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2.118</w:t>
            </w:r>
          </w:p>
        </w:tc>
        <w:tc>
          <w:tcPr>
            <w:tcW w:w="2250" w:type="dxa"/>
            <w:vMerge w:val="restart"/>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P= .049</w:t>
            </w:r>
          </w:p>
          <w:p w:rsidR="00206CD4" w:rsidRPr="002E228A" w:rsidRDefault="00206CD4" w:rsidP="002E228A">
            <w:pPr>
              <w:pStyle w:val="NoSpacing"/>
              <w:jc w:val="center"/>
              <w:rPr>
                <w:rFonts w:ascii="Times New Roman" w:hAnsi="Times New Roman" w:cs="Times New Roman"/>
                <w:b/>
                <w:color w:val="000000"/>
                <w:sz w:val="24"/>
                <w:szCs w:val="24"/>
              </w:rPr>
            </w:pPr>
            <w:r w:rsidRPr="002E228A">
              <w:rPr>
                <w:rFonts w:ascii="Times New Roman" w:hAnsi="Times New Roman" w:cs="Times New Roman"/>
                <w:b/>
                <w:color w:val="000000"/>
                <w:sz w:val="24"/>
                <w:szCs w:val="24"/>
              </w:rPr>
              <w:t>P&lt;0.05</w:t>
            </w:r>
          </w:p>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b/>
                <w:color w:val="000000"/>
                <w:sz w:val="24"/>
                <w:szCs w:val="24"/>
              </w:rPr>
              <w:t>Significant</w:t>
            </w:r>
          </w:p>
        </w:tc>
      </w:tr>
      <w:tr w:rsidR="00206CD4" w:rsidRPr="002E228A" w:rsidTr="002E228A">
        <w:trPr>
          <w:cantSplit/>
          <w:trHeight w:val="69"/>
        </w:trPr>
        <w:tc>
          <w:tcPr>
            <w:tcW w:w="2122"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Within Groups</w:t>
            </w:r>
          </w:p>
        </w:tc>
        <w:tc>
          <w:tcPr>
            <w:tcW w:w="1473"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2022.960</w:t>
            </w:r>
          </w:p>
        </w:tc>
        <w:tc>
          <w:tcPr>
            <w:tcW w:w="81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92</w:t>
            </w:r>
          </w:p>
        </w:tc>
        <w:tc>
          <w:tcPr>
            <w:tcW w:w="144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21.989</w:t>
            </w:r>
          </w:p>
        </w:tc>
        <w:tc>
          <w:tcPr>
            <w:tcW w:w="1080" w:type="dxa"/>
            <w:vMerge/>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c>
          <w:tcPr>
            <w:tcW w:w="2250" w:type="dxa"/>
            <w:vMerge/>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r>
      <w:tr w:rsidR="00206CD4" w:rsidRPr="002E228A" w:rsidTr="002E228A">
        <w:trPr>
          <w:cantSplit/>
          <w:trHeight w:val="180"/>
        </w:trPr>
        <w:tc>
          <w:tcPr>
            <w:tcW w:w="2122"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Total</w:t>
            </w:r>
          </w:p>
        </w:tc>
        <w:tc>
          <w:tcPr>
            <w:tcW w:w="1473"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2349.000</w:t>
            </w:r>
          </w:p>
        </w:tc>
        <w:tc>
          <w:tcPr>
            <w:tcW w:w="81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99</w:t>
            </w:r>
          </w:p>
        </w:tc>
        <w:tc>
          <w:tcPr>
            <w:tcW w:w="1440" w:type="dxa"/>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c>
          <w:tcPr>
            <w:tcW w:w="1080" w:type="dxa"/>
            <w:vMerge/>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c>
          <w:tcPr>
            <w:tcW w:w="2250" w:type="dxa"/>
            <w:vMerge/>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r>
      <w:tr w:rsidR="00206CD4" w:rsidRPr="002E228A" w:rsidTr="002E228A">
        <w:trPr>
          <w:cantSplit/>
          <w:trHeight w:val="180"/>
        </w:trPr>
        <w:tc>
          <w:tcPr>
            <w:tcW w:w="9175" w:type="dxa"/>
            <w:gridSpan w:val="6"/>
            <w:shd w:val="clear" w:color="auto" w:fill="FFFFFF"/>
            <w:vAlign w:val="center"/>
          </w:tcPr>
          <w:p w:rsidR="00206CD4" w:rsidRPr="002E228A" w:rsidRDefault="002E228A" w:rsidP="002E228A">
            <w:pPr>
              <w:pStyle w:val="NoSpacing"/>
              <w:jc w:val="center"/>
              <w:rPr>
                <w:rFonts w:ascii="Times New Roman" w:hAnsi="Times New Roman" w:cs="Times New Roman"/>
                <w:sz w:val="24"/>
                <w:szCs w:val="24"/>
              </w:rPr>
            </w:pPr>
            <w:r w:rsidRPr="002E228A">
              <w:rPr>
                <w:rFonts w:ascii="Times New Roman" w:eastAsia="Times New Roman" w:hAnsi="Times New Roman" w:cs="Times New Roman"/>
                <w:b/>
                <w:color w:val="000000"/>
                <w:kern w:val="0"/>
                <w:sz w:val="24"/>
                <w:szCs w:val="24"/>
                <w:lang w:val="en-GB" w:eastAsia="en-GB"/>
                <w14:ligatures w14:val="none"/>
              </w:rPr>
              <w:t>Overall inclusion in the organization</w:t>
            </w:r>
          </w:p>
        </w:tc>
      </w:tr>
      <w:tr w:rsidR="00206CD4" w:rsidRPr="002E228A" w:rsidTr="002E228A">
        <w:trPr>
          <w:cantSplit/>
          <w:trHeight w:val="229"/>
        </w:trPr>
        <w:tc>
          <w:tcPr>
            <w:tcW w:w="2122"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Between Groups</w:t>
            </w:r>
          </w:p>
        </w:tc>
        <w:tc>
          <w:tcPr>
            <w:tcW w:w="1473"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210.493</w:t>
            </w:r>
          </w:p>
        </w:tc>
        <w:tc>
          <w:tcPr>
            <w:tcW w:w="81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7</w:t>
            </w:r>
          </w:p>
        </w:tc>
        <w:tc>
          <w:tcPr>
            <w:tcW w:w="144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30.070</w:t>
            </w:r>
          </w:p>
        </w:tc>
        <w:tc>
          <w:tcPr>
            <w:tcW w:w="1080" w:type="dxa"/>
            <w:vMerge w:val="restart"/>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1.847</w:t>
            </w:r>
          </w:p>
        </w:tc>
        <w:tc>
          <w:tcPr>
            <w:tcW w:w="2250" w:type="dxa"/>
            <w:vMerge w:val="restart"/>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.088</w:t>
            </w:r>
          </w:p>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P&gt;0.05</w:t>
            </w:r>
          </w:p>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Not Significant</w:t>
            </w:r>
          </w:p>
        </w:tc>
      </w:tr>
      <w:tr w:rsidR="00206CD4" w:rsidRPr="002E228A" w:rsidTr="002E228A">
        <w:trPr>
          <w:cantSplit/>
          <w:trHeight w:val="69"/>
        </w:trPr>
        <w:tc>
          <w:tcPr>
            <w:tcW w:w="2122"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Within Groups</w:t>
            </w:r>
          </w:p>
        </w:tc>
        <w:tc>
          <w:tcPr>
            <w:tcW w:w="1473"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1497.547</w:t>
            </w:r>
          </w:p>
        </w:tc>
        <w:tc>
          <w:tcPr>
            <w:tcW w:w="81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92</w:t>
            </w:r>
          </w:p>
        </w:tc>
        <w:tc>
          <w:tcPr>
            <w:tcW w:w="144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16.278</w:t>
            </w:r>
          </w:p>
        </w:tc>
        <w:tc>
          <w:tcPr>
            <w:tcW w:w="1080" w:type="dxa"/>
            <w:vMerge/>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c>
          <w:tcPr>
            <w:tcW w:w="2250" w:type="dxa"/>
            <w:vMerge/>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r>
      <w:tr w:rsidR="00206CD4" w:rsidRPr="002E228A" w:rsidTr="002E228A">
        <w:trPr>
          <w:cantSplit/>
          <w:trHeight w:val="69"/>
        </w:trPr>
        <w:tc>
          <w:tcPr>
            <w:tcW w:w="2122"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Total</w:t>
            </w:r>
          </w:p>
        </w:tc>
        <w:tc>
          <w:tcPr>
            <w:tcW w:w="1473"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1708.040</w:t>
            </w:r>
          </w:p>
        </w:tc>
        <w:tc>
          <w:tcPr>
            <w:tcW w:w="81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99</w:t>
            </w:r>
          </w:p>
        </w:tc>
        <w:tc>
          <w:tcPr>
            <w:tcW w:w="1440" w:type="dxa"/>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c>
          <w:tcPr>
            <w:tcW w:w="1080" w:type="dxa"/>
            <w:vMerge/>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c>
          <w:tcPr>
            <w:tcW w:w="2250" w:type="dxa"/>
            <w:vMerge/>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r>
      <w:tr w:rsidR="00206CD4" w:rsidRPr="002E228A" w:rsidTr="002E228A">
        <w:trPr>
          <w:cantSplit/>
          <w:trHeight w:val="69"/>
        </w:trPr>
        <w:tc>
          <w:tcPr>
            <w:tcW w:w="9175" w:type="dxa"/>
            <w:gridSpan w:val="6"/>
            <w:shd w:val="clear" w:color="auto" w:fill="FFFFFF"/>
            <w:vAlign w:val="center"/>
          </w:tcPr>
          <w:p w:rsidR="00206CD4" w:rsidRPr="002E228A" w:rsidRDefault="002E228A" w:rsidP="002E228A">
            <w:pPr>
              <w:pStyle w:val="NoSpacing"/>
              <w:jc w:val="center"/>
              <w:rPr>
                <w:rFonts w:ascii="Times New Roman" w:hAnsi="Times New Roman" w:cs="Times New Roman"/>
                <w:sz w:val="24"/>
                <w:szCs w:val="24"/>
              </w:rPr>
            </w:pPr>
            <w:r w:rsidRPr="002E228A">
              <w:rPr>
                <w:rFonts w:ascii="Times New Roman" w:eastAsia="Times New Roman" w:hAnsi="Times New Roman" w:cs="Times New Roman"/>
                <w:b/>
                <w:color w:val="000000"/>
                <w:kern w:val="0"/>
                <w:sz w:val="24"/>
                <w:szCs w:val="24"/>
                <w:lang w:val="en-GB" w:eastAsia="en-GB"/>
                <w14:ligatures w14:val="none"/>
              </w:rPr>
              <w:t>Overall equity in the organization</w:t>
            </w:r>
          </w:p>
        </w:tc>
      </w:tr>
      <w:tr w:rsidR="00206CD4" w:rsidRPr="002E228A" w:rsidTr="002E228A">
        <w:trPr>
          <w:cantSplit/>
          <w:trHeight w:val="225"/>
        </w:trPr>
        <w:tc>
          <w:tcPr>
            <w:tcW w:w="2122"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Between Groups</w:t>
            </w:r>
          </w:p>
        </w:tc>
        <w:tc>
          <w:tcPr>
            <w:tcW w:w="1473"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260.541</w:t>
            </w:r>
          </w:p>
        </w:tc>
        <w:tc>
          <w:tcPr>
            <w:tcW w:w="81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7</w:t>
            </w:r>
          </w:p>
        </w:tc>
        <w:tc>
          <w:tcPr>
            <w:tcW w:w="144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37.220</w:t>
            </w:r>
          </w:p>
        </w:tc>
        <w:tc>
          <w:tcPr>
            <w:tcW w:w="1080" w:type="dxa"/>
            <w:vMerge w:val="restart"/>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1.759</w:t>
            </w:r>
          </w:p>
        </w:tc>
        <w:tc>
          <w:tcPr>
            <w:tcW w:w="2250" w:type="dxa"/>
            <w:vMerge w:val="restart"/>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.105</w:t>
            </w:r>
          </w:p>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lastRenderedPageBreak/>
              <w:t>P&gt;0.05</w:t>
            </w:r>
          </w:p>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Not Significant</w:t>
            </w:r>
          </w:p>
        </w:tc>
      </w:tr>
      <w:tr w:rsidR="00206CD4" w:rsidRPr="002E228A" w:rsidTr="002E228A">
        <w:trPr>
          <w:cantSplit/>
          <w:trHeight w:val="69"/>
        </w:trPr>
        <w:tc>
          <w:tcPr>
            <w:tcW w:w="2122"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lastRenderedPageBreak/>
              <w:t>Within Groups</w:t>
            </w:r>
          </w:p>
        </w:tc>
        <w:tc>
          <w:tcPr>
            <w:tcW w:w="1473"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1946.449</w:t>
            </w:r>
          </w:p>
        </w:tc>
        <w:tc>
          <w:tcPr>
            <w:tcW w:w="81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92</w:t>
            </w:r>
          </w:p>
        </w:tc>
        <w:tc>
          <w:tcPr>
            <w:tcW w:w="144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21.157</w:t>
            </w:r>
          </w:p>
        </w:tc>
        <w:tc>
          <w:tcPr>
            <w:tcW w:w="1080" w:type="dxa"/>
            <w:vMerge/>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c>
          <w:tcPr>
            <w:tcW w:w="2250" w:type="dxa"/>
            <w:vMerge/>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r>
      <w:tr w:rsidR="00206CD4" w:rsidRPr="002E228A" w:rsidTr="002E228A">
        <w:trPr>
          <w:cantSplit/>
          <w:trHeight w:val="69"/>
        </w:trPr>
        <w:tc>
          <w:tcPr>
            <w:tcW w:w="2122"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Total</w:t>
            </w:r>
          </w:p>
        </w:tc>
        <w:tc>
          <w:tcPr>
            <w:tcW w:w="1473"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2206.990</w:t>
            </w:r>
          </w:p>
        </w:tc>
        <w:tc>
          <w:tcPr>
            <w:tcW w:w="81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99</w:t>
            </w:r>
          </w:p>
        </w:tc>
        <w:tc>
          <w:tcPr>
            <w:tcW w:w="1440" w:type="dxa"/>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c>
          <w:tcPr>
            <w:tcW w:w="1080" w:type="dxa"/>
            <w:vMerge/>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c>
          <w:tcPr>
            <w:tcW w:w="2250" w:type="dxa"/>
            <w:vMerge/>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r>
      <w:tr w:rsidR="00206CD4" w:rsidRPr="002E228A" w:rsidTr="002E228A">
        <w:trPr>
          <w:cantSplit/>
          <w:trHeight w:val="69"/>
        </w:trPr>
        <w:tc>
          <w:tcPr>
            <w:tcW w:w="9175" w:type="dxa"/>
            <w:gridSpan w:val="6"/>
            <w:shd w:val="clear" w:color="auto" w:fill="FFFFFF"/>
            <w:vAlign w:val="center"/>
          </w:tcPr>
          <w:p w:rsidR="00206CD4" w:rsidRPr="002E228A" w:rsidRDefault="002E228A" w:rsidP="002E228A">
            <w:pPr>
              <w:pStyle w:val="NoSpacing"/>
              <w:jc w:val="center"/>
              <w:rPr>
                <w:rFonts w:ascii="Times New Roman" w:hAnsi="Times New Roman" w:cs="Times New Roman"/>
                <w:sz w:val="24"/>
                <w:szCs w:val="24"/>
              </w:rPr>
            </w:pPr>
            <w:r w:rsidRPr="002E228A">
              <w:rPr>
                <w:rFonts w:ascii="Times New Roman" w:eastAsia="Times New Roman" w:hAnsi="Times New Roman" w:cs="Times New Roman"/>
                <w:b/>
                <w:color w:val="000000"/>
                <w:kern w:val="0"/>
                <w:sz w:val="24"/>
                <w:szCs w:val="24"/>
                <w:lang w:val="en-GB" w:eastAsia="en-GB"/>
                <w14:ligatures w14:val="none"/>
              </w:rPr>
              <w:t>Overall knowledge of diversity equity and inclusion</w:t>
            </w:r>
          </w:p>
        </w:tc>
      </w:tr>
      <w:tr w:rsidR="00206CD4" w:rsidRPr="002E228A" w:rsidTr="002E228A">
        <w:trPr>
          <w:cantSplit/>
          <w:trHeight w:val="225"/>
        </w:trPr>
        <w:tc>
          <w:tcPr>
            <w:tcW w:w="2122"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Between Groups</w:t>
            </w:r>
          </w:p>
        </w:tc>
        <w:tc>
          <w:tcPr>
            <w:tcW w:w="1473"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110.561</w:t>
            </w:r>
          </w:p>
        </w:tc>
        <w:tc>
          <w:tcPr>
            <w:tcW w:w="81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7</w:t>
            </w:r>
          </w:p>
        </w:tc>
        <w:tc>
          <w:tcPr>
            <w:tcW w:w="144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15.794</w:t>
            </w:r>
          </w:p>
        </w:tc>
        <w:tc>
          <w:tcPr>
            <w:tcW w:w="1080" w:type="dxa"/>
            <w:vMerge w:val="restart"/>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2.446</w:t>
            </w:r>
          </w:p>
        </w:tc>
        <w:tc>
          <w:tcPr>
            <w:tcW w:w="2250" w:type="dxa"/>
            <w:vMerge w:val="restart"/>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.024</w:t>
            </w:r>
          </w:p>
          <w:p w:rsidR="00206CD4" w:rsidRPr="002E228A" w:rsidRDefault="00206CD4" w:rsidP="002E228A">
            <w:pPr>
              <w:pStyle w:val="NoSpacing"/>
              <w:jc w:val="center"/>
              <w:rPr>
                <w:rFonts w:ascii="Times New Roman" w:hAnsi="Times New Roman" w:cs="Times New Roman"/>
                <w:b/>
                <w:color w:val="000000"/>
                <w:sz w:val="24"/>
                <w:szCs w:val="24"/>
              </w:rPr>
            </w:pPr>
            <w:r w:rsidRPr="002E228A">
              <w:rPr>
                <w:rFonts w:ascii="Times New Roman" w:hAnsi="Times New Roman" w:cs="Times New Roman"/>
                <w:b/>
                <w:color w:val="000000"/>
                <w:sz w:val="24"/>
                <w:szCs w:val="24"/>
              </w:rPr>
              <w:t>P&lt;0.05</w:t>
            </w:r>
          </w:p>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b/>
                <w:color w:val="000000"/>
                <w:sz w:val="24"/>
                <w:szCs w:val="24"/>
              </w:rPr>
              <w:t>Significant</w:t>
            </w:r>
          </w:p>
        </w:tc>
      </w:tr>
      <w:tr w:rsidR="00206CD4" w:rsidRPr="002E228A" w:rsidTr="002E228A">
        <w:trPr>
          <w:cantSplit/>
          <w:trHeight w:val="69"/>
        </w:trPr>
        <w:tc>
          <w:tcPr>
            <w:tcW w:w="2122"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Within Groups</w:t>
            </w:r>
          </w:p>
        </w:tc>
        <w:tc>
          <w:tcPr>
            <w:tcW w:w="1473"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593.949</w:t>
            </w:r>
          </w:p>
        </w:tc>
        <w:tc>
          <w:tcPr>
            <w:tcW w:w="81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92</w:t>
            </w:r>
          </w:p>
        </w:tc>
        <w:tc>
          <w:tcPr>
            <w:tcW w:w="144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6.456</w:t>
            </w:r>
          </w:p>
        </w:tc>
        <w:tc>
          <w:tcPr>
            <w:tcW w:w="1080" w:type="dxa"/>
            <w:vMerge/>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c>
          <w:tcPr>
            <w:tcW w:w="2250" w:type="dxa"/>
            <w:vMerge/>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r>
      <w:tr w:rsidR="00206CD4" w:rsidRPr="002E228A" w:rsidTr="002E228A">
        <w:trPr>
          <w:cantSplit/>
          <w:trHeight w:val="69"/>
        </w:trPr>
        <w:tc>
          <w:tcPr>
            <w:tcW w:w="2122"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Total</w:t>
            </w:r>
          </w:p>
        </w:tc>
        <w:tc>
          <w:tcPr>
            <w:tcW w:w="1473"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704.510</w:t>
            </w:r>
          </w:p>
        </w:tc>
        <w:tc>
          <w:tcPr>
            <w:tcW w:w="81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99</w:t>
            </w:r>
          </w:p>
        </w:tc>
        <w:tc>
          <w:tcPr>
            <w:tcW w:w="1440" w:type="dxa"/>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c>
          <w:tcPr>
            <w:tcW w:w="1080" w:type="dxa"/>
            <w:vMerge/>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c>
          <w:tcPr>
            <w:tcW w:w="2250" w:type="dxa"/>
            <w:vMerge/>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r>
      <w:tr w:rsidR="00206CD4" w:rsidRPr="002E228A" w:rsidTr="002E228A">
        <w:trPr>
          <w:cantSplit/>
          <w:trHeight w:val="69"/>
        </w:trPr>
        <w:tc>
          <w:tcPr>
            <w:tcW w:w="9175" w:type="dxa"/>
            <w:gridSpan w:val="6"/>
            <w:shd w:val="clear" w:color="auto" w:fill="FFFFFF"/>
            <w:vAlign w:val="center"/>
          </w:tcPr>
          <w:p w:rsidR="00206CD4" w:rsidRPr="002E228A" w:rsidRDefault="002E228A" w:rsidP="002E228A">
            <w:pPr>
              <w:pStyle w:val="NoSpacing"/>
              <w:jc w:val="center"/>
              <w:rPr>
                <w:rFonts w:ascii="Times New Roman" w:hAnsi="Times New Roman" w:cs="Times New Roman"/>
                <w:sz w:val="24"/>
                <w:szCs w:val="24"/>
              </w:rPr>
            </w:pPr>
            <w:r w:rsidRPr="002E228A">
              <w:rPr>
                <w:rFonts w:ascii="Times New Roman" w:eastAsia="Times New Roman" w:hAnsi="Times New Roman" w:cs="Times New Roman"/>
                <w:b/>
                <w:color w:val="000000"/>
                <w:kern w:val="0"/>
                <w:sz w:val="24"/>
                <w:szCs w:val="24"/>
                <w:lang w:val="en-GB" w:eastAsia="en-GB"/>
                <w14:ligatures w14:val="none"/>
              </w:rPr>
              <w:t>Overall diversity equity and inclusion on organizational performance</w:t>
            </w:r>
          </w:p>
        </w:tc>
      </w:tr>
      <w:tr w:rsidR="00206CD4" w:rsidRPr="002E228A" w:rsidTr="002E228A">
        <w:trPr>
          <w:cantSplit/>
          <w:trHeight w:val="229"/>
        </w:trPr>
        <w:tc>
          <w:tcPr>
            <w:tcW w:w="2122"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Between Groups</w:t>
            </w:r>
          </w:p>
        </w:tc>
        <w:tc>
          <w:tcPr>
            <w:tcW w:w="1473"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3285.450</w:t>
            </w:r>
          </w:p>
        </w:tc>
        <w:tc>
          <w:tcPr>
            <w:tcW w:w="81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7</w:t>
            </w:r>
          </w:p>
        </w:tc>
        <w:tc>
          <w:tcPr>
            <w:tcW w:w="144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469.350</w:t>
            </w:r>
          </w:p>
        </w:tc>
        <w:tc>
          <w:tcPr>
            <w:tcW w:w="1080" w:type="dxa"/>
            <w:vMerge w:val="restart"/>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2.229</w:t>
            </w:r>
          </w:p>
        </w:tc>
        <w:tc>
          <w:tcPr>
            <w:tcW w:w="2250" w:type="dxa"/>
            <w:vMerge w:val="restart"/>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.039</w:t>
            </w:r>
          </w:p>
          <w:p w:rsidR="00206CD4" w:rsidRPr="002E228A" w:rsidRDefault="00206CD4" w:rsidP="002E228A">
            <w:pPr>
              <w:pStyle w:val="NoSpacing"/>
              <w:jc w:val="center"/>
              <w:rPr>
                <w:rFonts w:ascii="Times New Roman" w:hAnsi="Times New Roman" w:cs="Times New Roman"/>
                <w:b/>
                <w:color w:val="000000"/>
                <w:sz w:val="24"/>
                <w:szCs w:val="24"/>
              </w:rPr>
            </w:pPr>
            <w:r w:rsidRPr="002E228A">
              <w:rPr>
                <w:rFonts w:ascii="Times New Roman" w:hAnsi="Times New Roman" w:cs="Times New Roman"/>
                <w:b/>
                <w:color w:val="000000"/>
                <w:sz w:val="24"/>
                <w:szCs w:val="24"/>
              </w:rPr>
              <w:t>P&lt;0.05</w:t>
            </w:r>
          </w:p>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b/>
                <w:color w:val="000000"/>
                <w:sz w:val="24"/>
                <w:szCs w:val="24"/>
              </w:rPr>
              <w:t>Significant</w:t>
            </w:r>
          </w:p>
        </w:tc>
      </w:tr>
      <w:tr w:rsidR="00206CD4" w:rsidRPr="002E228A" w:rsidTr="002E228A">
        <w:trPr>
          <w:cantSplit/>
          <w:trHeight w:val="69"/>
        </w:trPr>
        <w:tc>
          <w:tcPr>
            <w:tcW w:w="2122"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Within Groups</w:t>
            </w:r>
          </w:p>
        </w:tc>
        <w:tc>
          <w:tcPr>
            <w:tcW w:w="1473"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19371.190</w:t>
            </w:r>
          </w:p>
        </w:tc>
        <w:tc>
          <w:tcPr>
            <w:tcW w:w="81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92</w:t>
            </w:r>
          </w:p>
        </w:tc>
        <w:tc>
          <w:tcPr>
            <w:tcW w:w="144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210.556</w:t>
            </w:r>
          </w:p>
        </w:tc>
        <w:tc>
          <w:tcPr>
            <w:tcW w:w="1080" w:type="dxa"/>
            <w:vMerge/>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c>
          <w:tcPr>
            <w:tcW w:w="2250" w:type="dxa"/>
            <w:vMerge/>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r>
      <w:tr w:rsidR="00206CD4" w:rsidRPr="002E228A" w:rsidTr="002E228A">
        <w:trPr>
          <w:cantSplit/>
          <w:trHeight w:val="69"/>
        </w:trPr>
        <w:tc>
          <w:tcPr>
            <w:tcW w:w="2122"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Total</w:t>
            </w:r>
          </w:p>
        </w:tc>
        <w:tc>
          <w:tcPr>
            <w:tcW w:w="1473"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22656.640</w:t>
            </w:r>
          </w:p>
        </w:tc>
        <w:tc>
          <w:tcPr>
            <w:tcW w:w="810" w:type="dxa"/>
            <w:shd w:val="clear" w:color="auto" w:fill="FFFFFF"/>
            <w:vAlign w:val="center"/>
          </w:tcPr>
          <w:p w:rsidR="00206CD4" w:rsidRPr="002E228A" w:rsidRDefault="00206CD4" w:rsidP="002E228A">
            <w:pPr>
              <w:pStyle w:val="NoSpacing"/>
              <w:jc w:val="center"/>
              <w:rPr>
                <w:rFonts w:ascii="Times New Roman" w:hAnsi="Times New Roman" w:cs="Times New Roman"/>
                <w:color w:val="000000"/>
                <w:sz w:val="24"/>
                <w:szCs w:val="24"/>
              </w:rPr>
            </w:pPr>
            <w:r w:rsidRPr="002E228A">
              <w:rPr>
                <w:rFonts w:ascii="Times New Roman" w:hAnsi="Times New Roman" w:cs="Times New Roman"/>
                <w:color w:val="000000"/>
                <w:sz w:val="24"/>
                <w:szCs w:val="24"/>
              </w:rPr>
              <w:t>99</w:t>
            </w:r>
          </w:p>
        </w:tc>
        <w:tc>
          <w:tcPr>
            <w:tcW w:w="1440" w:type="dxa"/>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c>
          <w:tcPr>
            <w:tcW w:w="1080" w:type="dxa"/>
            <w:vMerge/>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c>
          <w:tcPr>
            <w:tcW w:w="2250" w:type="dxa"/>
            <w:vMerge/>
            <w:shd w:val="clear" w:color="auto" w:fill="FFFFFF"/>
            <w:vAlign w:val="center"/>
          </w:tcPr>
          <w:p w:rsidR="00206CD4" w:rsidRPr="002E228A" w:rsidRDefault="00206CD4" w:rsidP="002E228A">
            <w:pPr>
              <w:pStyle w:val="NoSpacing"/>
              <w:jc w:val="center"/>
              <w:rPr>
                <w:rFonts w:ascii="Times New Roman" w:hAnsi="Times New Roman" w:cs="Times New Roman"/>
                <w:sz w:val="24"/>
                <w:szCs w:val="24"/>
              </w:rPr>
            </w:pPr>
          </w:p>
        </w:tc>
      </w:tr>
    </w:tbl>
    <w:p w:rsidR="00044E62" w:rsidRDefault="00044E62" w:rsidP="00643BE0">
      <w:pPr>
        <w:pStyle w:val="NormalWeb"/>
        <w:spacing w:before="120" w:beforeAutospacing="0" w:line="276" w:lineRule="auto"/>
        <w:jc w:val="both"/>
      </w:pPr>
    </w:p>
    <w:p w:rsidR="00206CD4" w:rsidRPr="00643BE0" w:rsidRDefault="00206CD4" w:rsidP="00643BE0">
      <w:pPr>
        <w:pStyle w:val="NormalWeb"/>
        <w:spacing w:before="120" w:beforeAutospacing="0" w:line="276" w:lineRule="auto"/>
        <w:jc w:val="both"/>
      </w:pPr>
      <w:r w:rsidRPr="00643BE0">
        <w:t>The above table states that there is a significant difference among the State of respondents and overall diversity of the organization, Overall Knowledge of diversity, equity and inclusion and overall diversity, equity and inclusion on organizational performance. It also shows that there is no significant difference among the state of the respondents and overall inclusion in the organization, overall equity in the organization. This implies that geographical origin can affect employees' perceptions and awareness of DEI initiatives. The company should implement region-specific DEI strategies to address any localized challenges and ensure consistency in diversity initiatives. Enhancing communication, tailoring programs to regional needs, and conducting periodic assessments across locations will help foster a more inclusive and equitable work environment, ultimately strengthening overall organizational performance.</w:t>
      </w:r>
    </w:p>
    <w:p w:rsidR="00206CD4" w:rsidRPr="00643BE0" w:rsidRDefault="00206CD4" w:rsidP="00643BE0">
      <w:pPr>
        <w:tabs>
          <w:tab w:val="left" w:pos="720"/>
        </w:tabs>
        <w:spacing w:before="120" w:line="276" w:lineRule="auto"/>
        <w:jc w:val="both"/>
        <w:rPr>
          <w:rFonts w:ascii="Times New Roman" w:hAnsi="Times New Roman" w:cs="Times New Roman"/>
          <w:sz w:val="24"/>
          <w:szCs w:val="24"/>
        </w:rPr>
      </w:pPr>
      <w:r w:rsidRPr="00643BE0">
        <w:rPr>
          <w:rFonts w:ascii="Times New Roman" w:hAnsi="Times New Roman" w:cs="Times New Roman"/>
          <w:sz w:val="24"/>
          <w:szCs w:val="24"/>
        </w:rPr>
        <w:t>H0: There is a no significant difference among the State of the respondents and overall diversity, equity and inclusion on organizational performance.</w:t>
      </w:r>
    </w:p>
    <w:p w:rsidR="00206CD4" w:rsidRPr="00643BE0" w:rsidRDefault="00206CD4" w:rsidP="00643BE0">
      <w:pPr>
        <w:tabs>
          <w:tab w:val="left" w:pos="720"/>
        </w:tabs>
        <w:spacing w:line="276" w:lineRule="auto"/>
        <w:jc w:val="both"/>
        <w:rPr>
          <w:rFonts w:ascii="Times New Roman" w:hAnsi="Times New Roman" w:cs="Times New Roman"/>
          <w:sz w:val="24"/>
          <w:szCs w:val="24"/>
        </w:rPr>
      </w:pPr>
      <w:r w:rsidRPr="00643BE0">
        <w:rPr>
          <w:rFonts w:ascii="Times New Roman" w:hAnsi="Times New Roman" w:cs="Times New Roman"/>
          <w:sz w:val="24"/>
          <w:szCs w:val="24"/>
        </w:rPr>
        <w:t xml:space="preserve">H1: </w:t>
      </w:r>
      <w:bookmarkStart w:id="0" w:name="_Hlk192764158"/>
      <w:r w:rsidRPr="00643BE0">
        <w:rPr>
          <w:rFonts w:ascii="Times New Roman" w:hAnsi="Times New Roman" w:cs="Times New Roman"/>
          <w:sz w:val="24"/>
          <w:szCs w:val="24"/>
        </w:rPr>
        <w:t xml:space="preserve">There is </w:t>
      </w:r>
      <w:bookmarkEnd w:id="0"/>
      <w:r w:rsidRPr="00643BE0">
        <w:rPr>
          <w:rFonts w:ascii="Times New Roman" w:hAnsi="Times New Roman" w:cs="Times New Roman"/>
          <w:sz w:val="24"/>
          <w:szCs w:val="24"/>
        </w:rPr>
        <w:t>significant difference among the State of the respondents and overall diversity, equity and inclusion on organizational performance.</w:t>
      </w:r>
    </w:p>
    <w:p w:rsidR="00206CD4" w:rsidRDefault="00206CD4" w:rsidP="00643BE0">
      <w:pPr>
        <w:tabs>
          <w:tab w:val="left" w:pos="720"/>
        </w:tabs>
        <w:spacing w:after="0" w:line="276" w:lineRule="auto"/>
        <w:jc w:val="both"/>
        <w:rPr>
          <w:rFonts w:ascii="Times New Roman" w:hAnsi="Times New Roman" w:cs="Times New Roman"/>
          <w:sz w:val="24"/>
          <w:szCs w:val="24"/>
        </w:rPr>
      </w:pPr>
      <w:r w:rsidRPr="00643BE0">
        <w:rPr>
          <w:rFonts w:ascii="Times New Roman" w:hAnsi="Times New Roman" w:cs="Times New Roman"/>
          <w:b/>
          <w:sz w:val="24"/>
          <w:szCs w:val="24"/>
        </w:rPr>
        <w:t>Result:</w:t>
      </w:r>
      <w:r w:rsidRPr="00643BE0">
        <w:rPr>
          <w:rFonts w:ascii="Times New Roman" w:hAnsi="Times New Roman" w:cs="Times New Roman"/>
          <w:sz w:val="24"/>
          <w:szCs w:val="24"/>
        </w:rPr>
        <w:t xml:space="preserve"> One way analysis was applied to the variance and it was revealed that there is a significant difference among the state of the respondents and overall diversity, equity and inclusion on organizational performance. Hence, the research hypothesis is accepted, and the null hypothesis is rejected.</w:t>
      </w:r>
    </w:p>
    <w:p w:rsidR="00383CA2" w:rsidRPr="00643BE0" w:rsidRDefault="00383CA2" w:rsidP="00643BE0">
      <w:pPr>
        <w:tabs>
          <w:tab w:val="left" w:pos="720"/>
        </w:tabs>
        <w:spacing w:after="0" w:line="276" w:lineRule="auto"/>
        <w:jc w:val="both"/>
        <w:rPr>
          <w:rFonts w:ascii="Times New Roman" w:hAnsi="Times New Roman" w:cs="Times New Roman"/>
          <w:sz w:val="24"/>
          <w:szCs w:val="24"/>
        </w:rPr>
      </w:pPr>
    </w:p>
    <w:p w:rsidR="007F3F6D" w:rsidRPr="00643BE0" w:rsidRDefault="007F3F6D" w:rsidP="00643BE0">
      <w:pPr>
        <w:pStyle w:val="NormalWeb"/>
        <w:spacing w:line="276" w:lineRule="auto"/>
        <w:jc w:val="both"/>
        <w:sectPr w:rsidR="007F3F6D" w:rsidRPr="00643BE0" w:rsidSect="007F3F6D">
          <w:type w:val="continuous"/>
          <w:pgSz w:w="11906" w:h="16838"/>
          <w:pgMar w:top="1440" w:right="1440" w:bottom="1440" w:left="1440" w:header="708" w:footer="708" w:gutter="0"/>
          <w:cols w:space="708"/>
          <w:docGrid w:linePitch="360"/>
        </w:sectPr>
      </w:pPr>
    </w:p>
    <w:p w:rsidR="00206CD4" w:rsidRPr="00643BE0" w:rsidRDefault="00EF75BC" w:rsidP="00643BE0">
      <w:pPr>
        <w:pStyle w:val="NormalWeb"/>
        <w:spacing w:line="276" w:lineRule="auto"/>
        <w:jc w:val="both"/>
        <w:rPr>
          <w:b/>
        </w:rPr>
      </w:pPr>
      <w:r w:rsidRPr="00643BE0">
        <w:rPr>
          <w:b/>
        </w:rPr>
        <w:t xml:space="preserve">Suggestions </w:t>
      </w:r>
    </w:p>
    <w:p w:rsidR="007F3F6D" w:rsidRPr="00044E62" w:rsidRDefault="00EF75BC" w:rsidP="00044E62">
      <w:pPr>
        <w:pStyle w:val="NormalWeb"/>
        <w:spacing w:line="276" w:lineRule="auto"/>
        <w:jc w:val="both"/>
      </w:pPr>
      <w:r w:rsidRPr="00643BE0">
        <w:t>This study highlights the significant impact of Diversity, Equity, and Inclusion (DEI) on organizational performance. Effective DEI strategies enhance employee engagement, innovation, and retention. Inclusive leadership, equitable policies, and psychological safety drive workplace satisfaction, reducing bias and fostering a culture of belonging, ultimately strengthening organizational success.</w:t>
      </w:r>
    </w:p>
    <w:p w:rsidR="00C13067" w:rsidRPr="00643BE0" w:rsidRDefault="00C13067" w:rsidP="00643BE0">
      <w:pPr>
        <w:autoSpaceDE w:val="0"/>
        <w:autoSpaceDN w:val="0"/>
        <w:adjustRightInd w:val="0"/>
        <w:spacing w:line="276" w:lineRule="auto"/>
        <w:jc w:val="both"/>
        <w:rPr>
          <w:rFonts w:ascii="Times New Roman" w:hAnsi="Times New Roman" w:cs="Times New Roman"/>
          <w:b/>
          <w:bCs/>
          <w:sz w:val="24"/>
          <w:szCs w:val="24"/>
          <w:lang w:bidi="th-TH"/>
        </w:rPr>
      </w:pPr>
      <w:r w:rsidRPr="00643BE0">
        <w:rPr>
          <w:rFonts w:ascii="Times New Roman" w:hAnsi="Times New Roman" w:cs="Times New Roman"/>
          <w:b/>
          <w:bCs/>
          <w:sz w:val="24"/>
          <w:szCs w:val="24"/>
          <w:lang w:bidi="th-TH"/>
        </w:rPr>
        <w:t>Suggestion for the Organisation</w:t>
      </w:r>
    </w:p>
    <w:p w:rsidR="00C13067" w:rsidRPr="00643BE0" w:rsidRDefault="00C13067" w:rsidP="00643BE0">
      <w:pPr>
        <w:pStyle w:val="NormalWeb"/>
        <w:spacing w:line="276" w:lineRule="auto"/>
        <w:jc w:val="both"/>
      </w:pPr>
      <w:r w:rsidRPr="00643BE0">
        <w:t xml:space="preserve">This research on Diversity, Equity, and Inclusion (DEI) and its impact on organizational performance, it is recommended that the organization implement structured DEI initiatives to </w:t>
      </w:r>
      <w:r w:rsidRPr="00643BE0">
        <w:lastRenderedPageBreak/>
        <w:t>foster an inclusive workplace culture. Leadership should prioritize inclusive decision-making, ensuring diverse voices are represented in key business strategies. Training programs should be designed to mitigate biases and create awareness about the benefits of DEI in driving innovation and employee engagement.</w:t>
      </w:r>
    </w:p>
    <w:p w:rsidR="007F3F6D" w:rsidRPr="00643BE0" w:rsidRDefault="00C13067" w:rsidP="00643BE0">
      <w:pPr>
        <w:pStyle w:val="NormalWeb"/>
        <w:spacing w:line="276" w:lineRule="auto"/>
        <w:jc w:val="both"/>
      </w:pPr>
      <w:r w:rsidRPr="00643BE0">
        <w:t>Additionally, equitable policies in recruitment, promotions, and compensation should be reinforced to build a fair and transparent system. Establishing Employee Resource Groups (ERGs) can provide a platform for underrepresented employees to voice concerns and share experiences. Regular assessments of DEI strategies through employee feedback and performance metrics will help track progress and make necessary improvements. By embedding DEI into its core business operations, the organization can enhance employee satisfaction, improve retention, and ultimately gain a competitive advantage in the industry.</w:t>
      </w:r>
    </w:p>
    <w:p w:rsidR="00C13067" w:rsidRPr="00643BE0" w:rsidRDefault="00C13067" w:rsidP="00643BE0">
      <w:pPr>
        <w:pStyle w:val="NormalWeb"/>
        <w:spacing w:line="276" w:lineRule="auto"/>
        <w:jc w:val="both"/>
      </w:pPr>
      <w:r w:rsidRPr="00643BE0">
        <w:rPr>
          <w:b/>
          <w:bCs/>
        </w:rPr>
        <w:t>Suggestions for the HRD Team</w:t>
      </w:r>
    </w:p>
    <w:p w:rsidR="00C13067" w:rsidRPr="00643BE0" w:rsidRDefault="00C13067" w:rsidP="00643BE0">
      <w:pPr>
        <w:spacing w:before="100" w:beforeAutospacing="1" w:after="100" w:afterAutospacing="1" w:line="276" w:lineRule="auto"/>
        <w:jc w:val="both"/>
        <w:rPr>
          <w:rFonts w:ascii="Times New Roman" w:eastAsia="Times New Roman" w:hAnsi="Times New Roman" w:cs="Times New Roman"/>
          <w:sz w:val="24"/>
          <w:szCs w:val="24"/>
          <w:lang w:eastAsia="en-GB"/>
        </w:rPr>
      </w:pPr>
      <w:r w:rsidRPr="00643BE0">
        <w:rPr>
          <w:rFonts w:ascii="Times New Roman" w:eastAsia="Times New Roman" w:hAnsi="Times New Roman" w:cs="Times New Roman"/>
          <w:sz w:val="24"/>
          <w:szCs w:val="24"/>
          <w:lang w:eastAsia="en-GB"/>
        </w:rPr>
        <w:t>To enhance Diversity, Equity, and Inclusion (DEI) in organizational performance, the HRD team should integrate DEI principles into core HR functions. First, fostering an inclusive workplace culture through leadership training and bias-awareness programs is essential. Leaders should be equipped with the skills to recognize and mitigate unconscious biases while promoting equitable decision-making. Second, implementing structured mentorship programs can support employees from underrepresented groups, reducing stereotype threats and enhancing career progression. Employee Resource Groups (ERGs) should also be encouraged to provide a platform for diverse voices and foster belonging.</w:t>
      </w:r>
    </w:p>
    <w:p w:rsidR="00C13067" w:rsidRPr="00643BE0" w:rsidRDefault="00C13067" w:rsidP="00643BE0">
      <w:pPr>
        <w:spacing w:before="100" w:beforeAutospacing="1" w:after="100" w:afterAutospacing="1" w:line="276" w:lineRule="auto"/>
        <w:jc w:val="both"/>
        <w:rPr>
          <w:rFonts w:ascii="Times New Roman" w:eastAsia="Times New Roman" w:hAnsi="Times New Roman" w:cs="Times New Roman"/>
          <w:sz w:val="24"/>
          <w:szCs w:val="24"/>
          <w:lang w:eastAsia="en-GB"/>
        </w:rPr>
      </w:pPr>
      <w:r w:rsidRPr="00643BE0">
        <w:rPr>
          <w:rFonts w:ascii="Times New Roman" w:eastAsia="Times New Roman" w:hAnsi="Times New Roman" w:cs="Times New Roman"/>
          <w:sz w:val="24"/>
          <w:szCs w:val="24"/>
          <w:lang w:eastAsia="en-GB"/>
        </w:rPr>
        <w:t>Additionally, HR policies should be continuously evaluated to ensure fair hiring, promotions, and compensation practices. Embedding DEI metrics into performance evaluations can drive accountability and long-term commitment. Lastly, organizations should embrace continuous learning by leveraging diverse perspectives in problem-solving and innovation. A strategic DEI approach will ultimately enhance employee engagement, retention, and overall business success.</w:t>
      </w:r>
    </w:p>
    <w:p w:rsidR="00C24828" w:rsidRPr="00643BE0" w:rsidRDefault="007F3F6D" w:rsidP="00643BE0">
      <w:pPr>
        <w:spacing w:before="100" w:beforeAutospacing="1" w:after="100" w:afterAutospacing="1" w:line="276" w:lineRule="auto"/>
        <w:jc w:val="both"/>
        <w:rPr>
          <w:rFonts w:ascii="Times New Roman" w:eastAsia="Times New Roman" w:hAnsi="Times New Roman" w:cs="Times New Roman"/>
          <w:b/>
          <w:bCs/>
          <w:sz w:val="24"/>
          <w:szCs w:val="24"/>
          <w:lang w:eastAsia="en-GB"/>
        </w:rPr>
      </w:pPr>
      <w:r w:rsidRPr="00643BE0">
        <w:rPr>
          <w:rFonts w:ascii="Times New Roman" w:eastAsia="Times New Roman" w:hAnsi="Times New Roman" w:cs="Times New Roman"/>
          <w:b/>
          <w:bCs/>
          <w:sz w:val="24"/>
          <w:szCs w:val="24"/>
          <w:lang w:eastAsia="en-GB"/>
        </w:rPr>
        <w:t xml:space="preserve">Communication and Feedback </w:t>
      </w:r>
      <w:r w:rsidR="00C24828" w:rsidRPr="00643BE0">
        <w:rPr>
          <w:rFonts w:ascii="Times New Roman" w:eastAsia="Times New Roman" w:hAnsi="Times New Roman" w:cs="Times New Roman"/>
          <w:b/>
          <w:bCs/>
          <w:sz w:val="24"/>
          <w:szCs w:val="24"/>
          <w:lang w:eastAsia="en-GB"/>
        </w:rPr>
        <w:t xml:space="preserve">Mechanisms </w:t>
      </w:r>
    </w:p>
    <w:p w:rsidR="007F3F6D" w:rsidRPr="00643BE0" w:rsidRDefault="007F3F6D" w:rsidP="00643BE0">
      <w:pPr>
        <w:spacing w:before="100" w:beforeAutospacing="1" w:after="100" w:afterAutospacing="1" w:line="276" w:lineRule="auto"/>
        <w:jc w:val="both"/>
        <w:rPr>
          <w:rFonts w:ascii="Times New Roman" w:eastAsia="Times New Roman" w:hAnsi="Times New Roman" w:cs="Times New Roman"/>
          <w:sz w:val="24"/>
          <w:szCs w:val="24"/>
          <w:lang w:eastAsia="en-GB"/>
        </w:rPr>
      </w:pPr>
      <w:r w:rsidRPr="007F3F6D">
        <w:rPr>
          <w:rFonts w:ascii="Times New Roman" w:eastAsia="Times New Roman" w:hAnsi="Times New Roman" w:cs="Times New Roman"/>
          <w:sz w:val="24"/>
          <w:szCs w:val="24"/>
          <w:lang w:eastAsia="en-GB"/>
        </w:rPr>
        <w:t>Clear and open communication is key to understanding how DEI impacts organizational performance. Engaging employees through surveys, focus groups, and one-on-one conversations helps capture diverse perspectives. Regular updates through emails or meetings keep everyone informed and involved. Honest feedback—whether through peer reviews, stakeholder discussions, or anonymous channels—ensures the research stays relevant and accurate. Using digital platforms for real-time discussions makes sharing ideas easier. A mix of qualitative and quantitative insights helps paint a full picture, driving meaningful change.</w:t>
      </w:r>
    </w:p>
    <w:p w:rsidR="00C24828" w:rsidRPr="00643BE0" w:rsidRDefault="00C24828" w:rsidP="00643BE0">
      <w:pPr>
        <w:spacing w:before="100" w:beforeAutospacing="1" w:after="100" w:afterAutospacing="1" w:line="276" w:lineRule="auto"/>
        <w:jc w:val="both"/>
        <w:rPr>
          <w:rFonts w:ascii="Times New Roman" w:eastAsia="Times New Roman" w:hAnsi="Times New Roman" w:cs="Times New Roman"/>
          <w:sz w:val="24"/>
          <w:szCs w:val="24"/>
          <w:lang w:eastAsia="en-GB"/>
        </w:rPr>
      </w:pPr>
      <w:r w:rsidRPr="00643BE0">
        <w:rPr>
          <w:rFonts w:ascii="Times New Roman" w:eastAsia="Times New Roman" w:hAnsi="Times New Roman" w:cs="Times New Roman"/>
          <w:b/>
          <w:bCs/>
          <w:sz w:val="24"/>
          <w:szCs w:val="24"/>
          <w:lang w:eastAsia="en-GB"/>
        </w:rPr>
        <w:t>Current Trent of DEI in Workplace Success</w:t>
      </w:r>
      <w:r w:rsidR="00643BE0" w:rsidRPr="00643BE0">
        <w:rPr>
          <w:rFonts w:ascii="Times New Roman" w:eastAsia="Times New Roman" w:hAnsi="Times New Roman" w:cs="Times New Roman"/>
          <w:sz w:val="24"/>
          <w:szCs w:val="24"/>
          <w:lang w:eastAsia="en-GB"/>
        </w:rPr>
        <w:t xml:space="preserve">: </w:t>
      </w:r>
      <w:r w:rsidRPr="00C24828">
        <w:rPr>
          <w:rFonts w:ascii="Times New Roman" w:eastAsia="Times New Roman" w:hAnsi="Times New Roman" w:cs="Times New Roman"/>
          <w:sz w:val="24"/>
          <w:szCs w:val="24"/>
          <w:lang w:eastAsia="en-GB"/>
        </w:rPr>
        <w:t xml:space="preserve">Diversity, equity, and inclusion (DEI) are no longer just buzzwords—they’re shaping how companies grow and thrive. Businesses are weaving DEI into leadership, hiring, and everyday decision-making to create more innovative </w:t>
      </w:r>
      <w:r w:rsidRPr="00C24828">
        <w:rPr>
          <w:rFonts w:ascii="Times New Roman" w:eastAsia="Times New Roman" w:hAnsi="Times New Roman" w:cs="Times New Roman"/>
          <w:sz w:val="24"/>
          <w:szCs w:val="24"/>
          <w:lang w:eastAsia="en-GB"/>
        </w:rPr>
        <w:lastRenderedPageBreak/>
        <w:t>and engaged workplaces. There’s a bigger focus on fairness in career growth, psychological safety, and using data to track progress. Companies are also leveraging AI to reduce bias. As accountability increases, organizations are proving that inclusive cultures boost performance, employee retention, and overall success.</w:t>
      </w:r>
    </w:p>
    <w:p w:rsidR="00C24828" w:rsidRPr="00643BE0" w:rsidRDefault="00C24828" w:rsidP="00643BE0">
      <w:pPr>
        <w:spacing w:before="100" w:beforeAutospacing="1" w:after="100" w:afterAutospacing="1" w:line="276" w:lineRule="auto"/>
        <w:jc w:val="both"/>
        <w:rPr>
          <w:rFonts w:ascii="Times New Roman" w:eastAsia="Times New Roman" w:hAnsi="Times New Roman" w:cs="Times New Roman"/>
          <w:sz w:val="24"/>
          <w:szCs w:val="24"/>
          <w:lang w:eastAsia="en-GB"/>
        </w:rPr>
      </w:pPr>
      <w:r w:rsidRPr="00643BE0">
        <w:rPr>
          <w:rFonts w:ascii="Times New Roman" w:eastAsia="Times New Roman" w:hAnsi="Times New Roman" w:cs="Times New Roman"/>
          <w:b/>
          <w:bCs/>
          <w:sz w:val="24"/>
          <w:szCs w:val="24"/>
          <w:lang w:eastAsia="en-GB"/>
        </w:rPr>
        <w:t>Suggestions for Quality Research and Design De</w:t>
      </w:r>
      <w:r w:rsidR="00643BE0" w:rsidRPr="00643BE0">
        <w:rPr>
          <w:rFonts w:ascii="Times New Roman" w:eastAsia="Times New Roman" w:hAnsi="Times New Roman" w:cs="Times New Roman"/>
          <w:b/>
          <w:bCs/>
          <w:sz w:val="24"/>
          <w:szCs w:val="24"/>
          <w:lang w:eastAsia="en-GB"/>
        </w:rPr>
        <w:t>partment</w:t>
      </w:r>
      <w:r w:rsidR="00643BE0" w:rsidRPr="00643BE0">
        <w:rPr>
          <w:rFonts w:ascii="Times New Roman" w:eastAsia="Times New Roman" w:hAnsi="Times New Roman" w:cs="Times New Roman"/>
          <w:sz w:val="24"/>
          <w:szCs w:val="24"/>
          <w:lang w:eastAsia="en-GB"/>
        </w:rPr>
        <w:t xml:space="preserve">: </w:t>
      </w:r>
      <w:r w:rsidRPr="00C24828">
        <w:rPr>
          <w:rFonts w:ascii="Times New Roman" w:eastAsia="Times New Roman" w:hAnsi="Times New Roman" w:cs="Times New Roman"/>
          <w:sz w:val="24"/>
          <w:szCs w:val="24"/>
          <w:lang w:eastAsia="en-GB"/>
        </w:rPr>
        <w:t>Creating a solid research and design framework is key to understanding how diversity, equity, and inclusion (DEI) impact workplace performance. A well-rounded team—bringing together experts from social sciences, HR, and data analytics—helps ensure a balanced perspective.</w:t>
      </w:r>
      <w:r w:rsidRPr="00643BE0">
        <w:rPr>
          <w:rFonts w:ascii="Times New Roman" w:eastAsia="Times New Roman" w:hAnsi="Times New Roman" w:cs="Times New Roman"/>
          <w:sz w:val="24"/>
          <w:szCs w:val="24"/>
          <w:lang w:eastAsia="en-GB"/>
        </w:rPr>
        <w:t xml:space="preserve"> </w:t>
      </w:r>
      <w:r w:rsidRPr="00C24828">
        <w:rPr>
          <w:rFonts w:ascii="Times New Roman" w:eastAsia="Times New Roman" w:hAnsi="Times New Roman" w:cs="Times New Roman"/>
          <w:sz w:val="24"/>
          <w:szCs w:val="24"/>
          <w:lang w:eastAsia="en-GB"/>
        </w:rPr>
        <w:t>Using a mix of research methods, like surveys, interviews, and case studies, allows for a deeper understanding of real workplace experiences. At the same time, data analysis helps measure trends and validate findings. Maintaining ethical standards, such as ensuring confidentiality and avoidin</w:t>
      </w:r>
      <w:r w:rsidRPr="00643BE0">
        <w:rPr>
          <w:rFonts w:ascii="Times New Roman" w:eastAsia="Times New Roman" w:hAnsi="Times New Roman" w:cs="Times New Roman"/>
          <w:sz w:val="24"/>
          <w:szCs w:val="24"/>
          <w:lang w:eastAsia="en-GB"/>
        </w:rPr>
        <w:t xml:space="preserve">g bias, strengthens credibility. </w:t>
      </w:r>
      <w:r w:rsidRPr="00C24828">
        <w:rPr>
          <w:rFonts w:ascii="Times New Roman" w:eastAsia="Times New Roman" w:hAnsi="Times New Roman" w:cs="Times New Roman"/>
          <w:sz w:val="24"/>
          <w:szCs w:val="24"/>
          <w:lang w:eastAsia="en-GB"/>
        </w:rPr>
        <w:t>Collaboration is just as important. Partnering with HR professionals, DEI officers, and employees makes the research more practical and relevant. Technology, like AI-powered tools for detecting bias, can also enhance accuracy and efficiency.</w:t>
      </w:r>
      <w:r w:rsidRPr="00643BE0">
        <w:rPr>
          <w:rFonts w:ascii="Times New Roman" w:eastAsia="Times New Roman" w:hAnsi="Times New Roman" w:cs="Times New Roman"/>
          <w:sz w:val="24"/>
          <w:szCs w:val="24"/>
          <w:lang w:eastAsia="en-GB"/>
        </w:rPr>
        <w:t xml:space="preserve"> </w:t>
      </w:r>
      <w:r w:rsidRPr="00C24828">
        <w:rPr>
          <w:rFonts w:ascii="Times New Roman" w:eastAsia="Times New Roman" w:hAnsi="Times New Roman" w:cs="Times New Roman"/>
          <w:sz w:val="24"/>
          <w:szCs w:val="24"/>
          <w:lang w:eastAsia="en-GB"/>
        </w:rPr>
        <w:t>To keep the research meaningful, regular feedback is essential. Engaging stakeholders through discussions, peer reviews, and open conversations helps refine insights and keep the study on track. Creating a safe space for participants to share their experiences builds trust and ensures diverse voices are heard.</w:t>
      </w:r>
      <w:r w:rsidRPr="00643BE0">
        <w:rPr>
          <w:rFonts w:ascii="Times New Roman" w:eastAsia="Times New Roman" w:hAnsi="Times New Roman" w:cs="Times New Roman"/>
          <w:sz w:val="24"/>
          <w:szCs w:val="24"/>
          <w:lang w:eastAsia="en-GB"/>
        </w:rPr>
        <w:t xml:space="preserve"> </w:t>
      </w:r>
      <w:r w:rsidRPr="00C24828">
        <w:rPr>
          <w:rFonts w:ascii="Times New Roman" w:eastAsia="Times New Roman" w:hAnsi="Times New Roman" w:cs="Times New Roman"/>
          <w:sz w:val="24"/>
          <w:szCs w:val="24"/>
          <w:lang w:eastAsia="en-GB"/>
        </w:rPr>
        <w:t>Lastly, making research findings accessible and actionable is key. Sharing insights through reports, presentations, and policy recommendations allows organizations to turn knowledge into meaningful change—helping workplaces become more inclusive, productive, and successful.</w:t>
      </w:r>
    </w:p>
    <w:p w:rsidR="00C24828" w:rsidRPr="00C24828" w:rsidRDefault="00C24828" w:rsidP="00643BE0">
      <w:pPr>
        <w:spacing w:before="100" w:beforeAutospacing="1" w:after="100" w:afterAutospacing="1" w:line="276" w:lineRule="auto"/>
        <w:jc w:val="both"/>
        <w:rPr>
          <w:rFonts w:ascii="Times New Roman" w:eastAsia="Times New Roman" w:hAnsi="Times New Roman" w:cs="Times New Roman"/>
          <w:b/>
          <w:sz w:val="24"/>
          <w:szCs w:val="24"/>
          <w:lang w:eastAsia="en-GB"/>
        </w:rPr>
      </w:pPr>
      <w:r w:rsidRPr="00643BE0">
        <w:rPr>
          <w:rFonts w:ascii="Times New Roman" w:eastAsia="Times New Roman" w:hAnsi="Times New Roman" w:cs="Times New Roman"/>
          <w:b/>
          <w:sz w:val="24"/>
          <w:szCs w:val="24"/>
          <w:lang w:eastAsia="en-GB"/>
        </w:rPr>
        <w:t>Conclusions</w:t>
      </w:r>
      <w:r w:rsidR="00643BE0" w:rsidRPr="00643BE0">
        <w:rPr>
          <w:rFonts w:ascii="Times New Roman" w:eastAsia="Times New Roman" w:hAnsi="Times New Roman" w:cs="Times New Roman"/>
          <w:b/>
          <w:sz w:val="24"/>
          <w:szCs w:val="24"/>
          <w:lang w:eastAsia="en-GB"/>
        </w:rPr>
        <w:t xml:space="preserve">: </w:t>
      </w:r>
      <w:r w:rsidRPr="00C24828">
        <w:rPr>
          <w:rFonts w:ascii="Times New Roman" w:eastAsia="Times New Roman" w:hAnsi="Times New Roman" w:cs="Times New Roman"/>
          <w:sz w:val="24"/>
          <w:szCs w:val="24"/>
          <w:lang w:eastAsia="en-GB"/>
        </w:rPr>
        <w:t xml:space="preserve">Diversity, equity, and inclusion (DEI) </w:t>
      </w:r>
      <w:r w:rsidRPr="00643BE0">
        <w:rPr>
          <w:rFonts w:ascii="Times New Roman" w:eastAsia="Times New Roman" w:hAnsi="Times New Roman" w:cs="Times New Roman"/>
          <w:sz w:val="24"/>
          <w:szCs w:val="24"/>
          <w:lang w:eastAsia="en-GB"/>
        </w:rPr>
        <w:t xml:space="preserve">aren’t just corporate buzzwords </w:t>
      </w:r>
      <w:r w:rsidRPr="00C24828">
        <w:rPr>
          <w:rFonts w:ascii="Times New Roman" w:eastAsia="Times New Roman" w:hAnsi="Times New Roman" w:cs="Times New Roman"/>
          <w:sz w:val="24"/>
          <w:szCs w:val="24"/>
          <w:lang w:eastAsia="en-GB"/>
        </w:rPr>
        <w:t>they’re essential for building thriving, high-performing workplaces. Companies that embrace DEI create environments where employees feel valued, leading to greater innovation, stronger teamwork, and higher retention rates. When leadership prioritizes inclusion in hiring, decision-making, and workplace culture, organizations see real, measurable benefits.</w:t>
      </w:r>
      <w:r w:rsidR="00AA41FC">
        <w:rPr>
          <w:rFonts w:ascii="Times New Roman" w:eastAsia="Times New Roman" w:hAnsi="Times New Roman" w:cs="Times New Roman"/>
          <w:b/>
          <w:sz w:val="24"/>
          <w:szCs w:val="24"/>
          <w:lang w:eastAsia="en-GB"/>
        </w:rPr>
        <w:t xml:space="preserve"> </w:t>
      </w:r>
      <w:r w:rsidRPr="00C24828">
        <w:rPr>
          <w:rFonts w:ascii="Times New Roman" w:eastAsia="Times New Roman" w:hAnsi="Times New Roman" w:cs="Times New Roman"/>
          <w:sz w:val="24"/>
          <w:szCs w:val="24"/>
          <w:lang w:eastAsia="en-GB"/>
        </w:rPr>
        <w:t>To truly understand DEI’s impact, research must be thoughtful and well-structured. A mix of surveys, interviews, and data analysis helps capture both personal experiences and big-picture trends. Ethical research practices, collaboration with HR and industry experts, and the use of technology like AI-driven analytics all help ensure accurate and meaningful findings. Regular feedback from employees and stakeholders keeps research relevant and actionable.</w:t>
      </w:r>
    </w:p>
    <w:p w:rsidR="00073A0B" w:rsidRDefault="00C24828" w:rsidP="00AA41FC">
      <w:pPr>
        <w:spacing w:before="100" w:beforeAutospacing="1" w:after="100" w:afterAutospacing="1" w:line="276" w:lineRule="auto"/>
        <w:jc w:val="both"/>
        <w:rPr>
          <w:rFonts w:ascii="Times New Roman" w:eastAsia="Times New Roman" w:hAnsi="Times New Roman" w:cs="Times New Roman"/>
          <w:sz w:val="24"/>
          <w:szCs w:val="24"/>
          <w:lang w:eastAsia="en-GB"/>
        </w:rPr>
      </w:pPr>
      <w:r w:rsidRPr="00C24828">
        <w:rPr>
          <w:rFonts w:ascii="Times New Roman" w:eastAsia="Times New Roman" w:hAnsi="Times New Roman" w:cs="Times New Roman"/>
          <w:sz w:val="24"/>
          <w:szCs w:val="24"/>
          <w:lang w:eastAsia="en-GB"/>
        </w:rPr>
        <w:t>At its core</w:t>
      </w:r>
      <w:r w:rsidRPr="00643BE0">
        <w:rPr>
          <w:rFonts w:ascii="Times New Roman" w:eastAsia="Times New Roman" w:hAnsi="Times New Roman" w:cs="Times New Roman"/>
          <w:sz w:val="24"/>
          <w:szCs w:val="24"/>
          <w:lang w:eastAsia="en-GB"/>
        </w:rPr>
        <w:t xml:space="preserve">, DEI isn’t just about policies </w:t>
      </w:r>
      <w:r w:rsidRPr="00C24828">
        <w:rPr>
          <w:rFonts w:ascii="Times New Roman" w:eastAsia="Times New Roman" w:hAnsi="Times New Roman" w:cs="Times New Roman"/>
          <w:sz w:val="24"/>
          <w:szCs w:val="24"/>
          <w:lang w:eastAsia="en-GB"/>
        </w:rPr>
        <w:t>it’s about people. Organizations that commit to ongoing learning, measuring progress, and addressing biases will create workplaces where everyone can thrive. As businesses continue evolving, those that prioritize inclusion will not only improve performance but also help build a more equitable and successful future for all.</w:t>
      </w:r>
    </w:p>
    <w:p w:rsidR="00643BE0" w:rsidRPr="00073A0B" w:rsidRDefault="006D1E40" w:rsidP="00AA41FC">
      <w:pPr>
        <w:spacing w:before="100" w:beforeAutospacing="1" w:after="100" w:afterAutospacing="1" w:line="276" w:lineRule="auto"/>
        <w:jc w:val="both"/>
        <w:rPr>
          <w:rFonts w:ascii="Times New Roman" w:eastAsia="Times New Roman" w:hAnsi="Times New Roman" w:cs="Times New Roman"/>
          <w:sz w:val="24"/>
          <w:szCs w:val="24"/>
          <w:lang w:eastAsia="en-GB"/>
        </w:rPr>
        <w:sectPr w:rsidR="00643BE0" w:rsidRPr="00073A0B" w:rsidSect="007F3F6D">
          <w:type w:val="continuous"/>
          <w:pgSz w:w="11906" w:h="16838"/>
          <w:pgMar w:top="1440" w:right="1440" w:bottom="1440" w:left="1440" w:header="708" w:footer="708" w:gutter="0"/>
          <w:cols w:space="708"/>
          <w:docGrid w:linePitch="360"/>
        </w:sectPr>
      </w:pPr>
      <w:r>
        <w:rPr>
          <w:rFonts w:ascii="Times New Roman" w:eastAsia="Times New Roman" w:hAnsi="Times New Roman" w:cs="Times New Roman"/>
          <w:b/>
          <w:sz w:val="24"/>
          <w:szCs w:val="24"/>
          <w:lang w:eastAsia="en-GB"/>
        </w:rPr>
        <w:t>References</w:t>
      </w:r>
      <w:r w:rsidR="00AA41FC">
        <w:rPr>
          <w:rFonts w:ascii="Times New Roman" w:eastAsia="Times New Roman" w:hAnsi="Times New Roman" w:cs="Times New Roman"/>
          <w:b/>
          <w:sz w:val="24"/>
          <w:szCs w:val="24"/>
          <w:lang w:eastAsia="en-GB"/>
        </w:rPr>
        <w:t>:</w:t>
      </w:r>
    </w:p>
    <w:p w:rsidR="00643BE0" w:rsidRPr="00643BE0" w:rsidRDefault="00643BE0" w:rsidP="00643BE0">
      <w:pPr>
        <w:pStyle w:val="NormalWeb"/>
        <w:numPr>
          <w:ilvl w:val="0"/>
          <w:numId w:val="3"/>
        </w:numPr>
        <w:spacing w:line="276" w:lineRule="auto"/>
        <w:jc w:val="both"/>
      </w:pPr>
      <w:bookmarkStart w:id="1" w:name="_GoBack"/>
      <w:bookmarkEnd w:id="1"/>
      <w:r w:rsidRPr="00643BE0">
        <w:t xml:space="preserve">Bernstein, R., </w:t>
      </w:r>
      <w:proofErr w:type="spellStart"/>
      <w:r w:rsidRPr="00643BE0">
        <w:t>Salipante</w:t>
      </w:r>
      <w:proofErr w:type="spellEnd"/>
      <w:r w:rsidRPr="00643BE0">
        <w:t xml:space="preserve">, P., &amp; </w:t>
      </w:r>
      <w:proofErr w:type="spellStart"/>
      <w:r w:rsidRPr="00643BE0">
        <w:t>Weisinger</w:t>
      </w:r>
      <w:proofErr w:type="spellEnd"/>
      <w:r w:rsidRPr="00643BE0">
        <w:t xml:space="preserve">, J. (2022). </w:t>
      </w:r>
      <w:r w:rsidRPr="00643BE0">
        <w:rPr>
          <w:rStyle w:val="Emphasis"/>
        </w:rPr>
        <w:t xml:space="preserve">Performance through diversity and inclusion: </w:t>
      </w:r>
      <w:r w:rsidRPr="00643BE0">
        <w:rPr>
          <w:rStyle w:val="Emphasis"/>
        </w:rPr>
        <w:t>Leveraging organizational practices for equity and results</w:t>
      </w:r>
      <w:r w:rsidRPr="00643BE0">
        <w:t>.</w:t>
      </w:r>
      <w:r w:rsidRPr="00643BE0">
        <w:t xml:space="preserve"> Routledge. citeturn0search5</w:t>
      </w:r>
    </w:p>
    <w:p w:rsidR="00643BE0" w:rsidRPr="00643BE0" w:rsidRDefault="00643BE0" w:rsidP="00643BE0">
      <w:pPr>
        <w:pStyle w:val="NormalWeb"/>
        <w:numPr>
          <w:ilvl w:val="0"/>
          <w:numId w:val="3"/>
        </w:numPr>
        <w:spacing w:line="276" w:lineRule="auto"/>
        <w:jc w:val="both"/>
      </w:pPr>
      <w:r w:rsidRPr="00643BE0">
        <w:lastRenderedPageBreak/>
        <w:t xml:space="preserve">Brown, J. (2019). </w:t>
      </w:r>
      <w:r w:rsidRPr="00643BE0">
        <w:rPr>
          <w:rStyle w:val="Emphasis"/>
        </w:rPr>
        <w:t>How to be an inclusive leader: Your role in creating cultures of belonging where everyone can thrive</w:t>
      </w:r>
      <w:r w:rsidRPr="00643BE0">
        <w:t xml:space="preserve">. </w:t>
      </w:r>
      <w:proofErr w:type="spellStart"/>
      <w:r w:rsidRPr="00643BE0">
        <w:t>Berrett</w:t>
      </w:r>
      <w:proofErr w:type="spellEnd"/>
      <w:r w:rsidRPr="00643BE0">
        <w:t>-Koehler Publishers.</w:t>
      </w:r>
    </w:p>
    <w:p w:rsidR="00643BE0" w:rsidRPr="00643BE0" w:rsidRDefault="00643BE0" w:rsidP="00643BE0">
      <w:pPr>
        <w:pStyle w:val="NormalWeb"/>
        <w:numPr>
          <w:ilvl w:val="0"/>
          <w:numId w:val="3"/>
        </w:numPr>
        <w:spacing w:line="276" w:lineRule="auto"/>
        <w:jc w:val="both"/>
      </w:pPr>
      <w:r w:rsidRPr="00643BE0">
        <w:t xml:space="preserve">Cox, T. (1993). </w:t>
      </w:r>
      <w:r w:rsidRPr="00643BE0">
        <w:rPr>
          <w:rStyle w:val="Emphasis"/>
        </w:rPr>
        <w:t>Cultural diversity in organizations: Theory, research, and practice</w:t>
      </w:r>
      <w:r w:rsidRPr="00643BE0">
        <w:t xml:space="preserve">. </w:t>
      </w:r>
      <w:proofErr w:type="spellStart"/>
      <w:r w:rsidRPr="00643BE0">
        <w:t>Berrett</w:t>
      </w:r>
      <w:proofErr w:type="spellEnd"/>
      <w:r w:rsidRPr="00643BE0">
        <w:t>-Koehler Publishers.</w:t>
      </w:r>
    </w:p>
    <w:p w:rsidR="00643BE0" w:rsidRPr="00643BE0" w:rsidRDefault="00643BE0" w:rsidP="00643BE0">
      <w:pPr>
        <w:pStyle w:val="NormalWeb"/>
        <w:numPr>
          <w:ilvl w:val="0"/>
          <w:numId w:val="3"/>
        </w:numPr>
        <w:spacing w:line="276" w:lineRule="auto"/>
        <w:jc w:val="both"/>
      </w:pPr>
      <w:r w:rsidRPr="00643BE0">
        <w:t xml:space="preserve">Creswell, J. W., &amp; Creswell, J. D. (2017). </w:t>
      </w:r>
      <w:r w:rsidRPr="00643BE0">
        <w:rPr>
          <w:rStyle w:val="Emphasis"/>
        </w:rPr>
        <w:t>Research design: Qualitative, quantitative, and mixed methods approaches</w:t>
      </w:r>
      <w:r w:rsidRPr="00643BE0">
        <w:t xml:space="preserve"> (5th </w:t>
      </w:r>
      <w:proofErr w:type="gramStart"/>
      <w:r w:rsidRPr="00643BE0">
        <w:t>ed</w:t>
      </w:r>
      <w:proofErr w:type="gramEnd"/>
      <w:r w:rsidRPr="00643BE0">
        <w:t>.). SAGE Publications.</w:t>
      </w:r>
    </w:p>
    <w:p w:rsidR="00643BE0" w:rsidRPr="00643BE0" w:rsidRDefault="00643BE0" w:rsidP="00643BE0">
      <w:pPr>
        <w:pStyle w:val="NormalWeb"/>
        <w:numPr>
          <w:ilvl w:val="0"/>
          <w:numId w:val="3"/>
        </w:numPr>
        <w:spacing w:line="276" w:lineRule="auto"/>
        <w:jc w:val="both"/>
      </w:pPr>
      <w:r w:rsidRPr="00643BE0">
        <w:t xml:space="preserve">Harvard Business Publishing Corporate Learning. (2021). </w:t>
      </w:r>
      <w:r w:rsidRPr="00643BE0">
        <w:rPr>
          <w:rStyle w:val="Emphasis"/>
        </w:rPr>
        <w:t>Organizational diversity, inclusion, and belonging: 2021 pulse report</w:t>
      </w:r>
      <w:r w:rsidRPr="00643BE0">
        <w:t>. cite</w:t>
      </w:r>
      <w:r w:rsidRPr="00643BE0">
        <w:t>turn0search12</w:t>
      </w:r>
    </w:p>
    <w:p w:rsidR="00643BE0" w:rsidRPr="00643BE0" w:rsidRDefault="00643BE0" w:rsidP="00643BE0">
      <w:pPr>
        <w:pStyle w:val="NormalWeb"/>
        <w:numPr>
          <w:ilvl w:val="0"/>
          <w:numId w:val="3"/>
        </w:numPr>
        <w:spacing w:line="276" w:lineRule="auto"/>
        <w:jc w:val="both"/>
      </w:pPr>
      <w:r w:rsidRPr="00643BE0">
        <w:t xml:space="preserve">Jenkins, N. (2023). </w:t>
      </w:r>
      <w:r w:rsidRPr="00643BE0">
        <w:rPr>
          <w:rStyle w:val="Emphasis"/>
        </w:rPr>
        <w:t xml:space="preserve">The inclusive organization: Real solutions, </w:t>
      </w:r>
      <w:proofErr w:type="gramStart"/>
      <w:r w:rsidRPr="00643BE0">
        <w:rPr>
          <w:rStyle w:val="Emphasis"/>
        </w:rPr>
        <w:t>impact</w:t>
      </w:r>
      <w:proofErr w:type="gramEnd"/>
      <w:r w:rsidRPr="00643BE0">
        <w:rPr>
          <w:rStyle w:val="Emphasis"/>
        </w:rPr>
        <w:t>, and diversity beyond the checkbox</w:t>
      </w:r>
      <w:r w:rsidRPr="00643BE0">
        <w:t>. Wiley.</w:t>
      </w:r>
    </w:p>
    <w:p w:rsidR="00643BE0" w:rsidRPr="00643BE0" w:rsidRDefault="00643BE0" w:rsidP="00643BE0">
      <w:pPr>
        <w:pStyle w:val="NormalWeb"/>
        <w:numPr>
          <w:ilvl w:val="0"/>
          <w:numId w:val="3"/>
        </w:numPr>
        <w:spacing w:line="276" w:lineRule="auto"/>
        <w:jc w:val="both"/>
      </w:pPr>
      <w:proofErr w:type="spellStart"/>
      <w:r w:rsidRPr="00643BE0">
        <w:t>Kasih</w:t>
      </w:r>
      <w:proofErr w:type="spellEnd"/>
      <w:r w:rsidRPr="00643BE0">
        <w:t xml:space="preserve">, E., &amp; </w:t>
      </w:r>
      <w:proofErr w:type="spellStart"/>
      <w:r w:rsidRPr="00643BE0">
        <w:t>Ruslaini</w:t>
      </w:r>
      <w:proofErr w:type="spellEnd"/>
      <w:r w:rsidRPr="00643BE0">
        <w:t xml:space="preserve">, R. (2024). The impact of diversity and inclusion initiatives on organizational performance. </w:t>
      </w:r>
      <w:r w:rsidRPr="00643BE0">
        <w:rPr>
          <w:rStyle w:val="Emphasis"/>
        </w:rPr>
        <w:t>SSRN Electronic Journal</w:t>
      </w:r>
      <w:r w:rsidRPr="00643BE0">
        <w:t xml:space="preserve">, 77–101. cite turn0search0 </w:t>
      </w:r>
    </w:p>
    <w:p w:rsidR="00643BE0" w:rsidRPr="00643BE0" w:rsidRDefault="00643BE0" w:rsidP="00643BE0">
      <w:pPr>
        <w:pStyle w:val="NormalWeb"/>
        <w:numPr>
          <w:ilvl w:val="0"/>
          <w:numId w:val="3"/>
        </w:numPr>
        <w:spacing w:line="276" w:lineRule="auto"/>
        <w:jc w:val="both"/>
      </w:pPr>
      <w:proofErr w:type="spellStart"/>
      <w:r w:rsidRPr="00643BE0">
        <w:t>Kendi</w:t>
      </w:r>
      <w:proofErr w:type="spellEnd"/>
      <w:r w:rsidRPr="00643BE0">
        <w:t xml:space="preserve">, I. X. (2016). </w:t>
      </w:r>
      <w:r w:rsidRPr="00643BE0">
        <w:rPr>
          <w:rStyle w:val="Emphasis"/>
        </w:rPr>
        <w:t>Stamped from the beginning: The definitive history of racist ideas in America</w:t>
      </w:r>
      <w:r w:rsidRPr="00643BE0">
        <w:t>. Nation Book</w:t>
      </w:r>
      <w:r w:rsidRPr="00643BE0">
        <w:t>s.</w:t>
      </w:r>
    </w:p>
    <w:p w:rsidR="00643BE0" w:rsidRPr="00643BE0" w:rsidRDefault="00643BE0" w:rsidP="00643BE0">
      <w:pPr>
        <w:pStyle w:val="NormalWeb"/>
        <w:numPr>
          <w:ilvl w:val="0"/>
          <w:numId w:val="3"/>
        </w:numPr>
        <w:spacing w:line="276" w:lineRule="auto"/>
        <w:jc w:val="both"/>
      </w:pPr>
      <w:r w:rsidRPr="00643BE0">
        <w:t xml:space="preserve">Konrad, A. M., &amp; Bhardwaj, A. (2023). Grand challenges in organizational justice, diversity, and equity. </w:t>
      </w:r>
      <w:r w:rsidRPr="00643BE0">
        <w:rPr>
          <w:rStyle w:val="Emphasis"/>
        </w:rPr>
        <w:t>Frontiers in Organizational Psychology</w:t>
      </w:r>
      <w:r w:rsidRPr="00643BE0">
        <w:t>. cite turn0search16</w:t>
      </w:r>
    </w:p>
    <w:p w:rsidR="00643BE0" w:rsidRPr="00643BE0" w:rsidRDefault="00643BE0" w:rsidP="00643BE0">
      <w:pPr>
        <w:pStyle w:val="NormalWeb"/>
        <w:numPr>
          <w:ilvl w:val="0"/>
          <w:numId w:val="3"/>
        </w:numPr>
        <w:spacing w:line="276" w:lineRule="auto"/>
        <w:jc w:val="both"/>
      </w:pPr>
      <w:r w:rsidRPr="00643BE0">
        <w:t xml:space="preserve">Meyer, E. (2014). </w:t>
      </w:r>
      <w:r w:rsidRPr="00643BE0">
        <w:rPr>
          <w:rStyle w:val="Emphasis"/>
        </w:rPr>
        <w:t>The culture map: Breaking through the invisible boundaries of global business</w:t>
      </w:r>
      <w:r w:rsidRPr="00643BE0">
        <w:t xml:space="preserve">. </w:t>
      </w:r>
      <w:proofErr w:type="spellStart"/>
      <w:r w:rsidRPr="00643BE0">
        <w:t>PublicAffairs</w:t>
      </w:r>
      <w:proofErr w:type="spellEnd"/>
      <w:r w:rsidRPr="00643BE0">
        <w:t>.</w:t>
      </w:r>
    </w:p>
    <w:p w:rsidR="00643BE0" w:rsidRPr="00643BE0" w:rsidRDefault="00643BE0" w:rsidP="00643BE0">
      <w:pPr>
        <w:pStyle w:val="NormalWeb"/>
        <w:numPr>
          <w:ilvl w:val="0"/>
          <w:numId w:val="3"/>
        </w:numPr>
        <w:spacing w:line="276" w:lineRule="auto"/>
        <w:jc w:val="both"/>
      </w:pPr>
      <w:r w:rsidRPr="00643BE0">
        <w:t xml:space="preserve">Pew Research </w:t>
      </w:r>
      <w:proofErr w:type="spellStart"/>
      <w:r w:rsidRPr="00643BE0">
        <w:t>Center</w:t>
      </w:r>
      <w:proofErr w:type="spellEnd"/>
      <w:r w:rsidRPr="00643BE0">
        <w:t>. (2023). Diversity, equity, and inclusion in the</w:t>
      </w:r>
      <w:r w:rsidRPr="00643BE0">
        <w:t xml:space="preserve"> workplace. cite turn0search14</w:t>
      </w:r>
    </w:p>
    <w:p w:rsidR="00643BE0" w:rsidRPr="00643BE0" w:rsidRDefault="00643BE0" w:rsidP="00643BE0">
      <w:pPr>
        <w:pStyle w:val="NormalWeb"/>
        <w:numPr>
          <w:ilvl w:val="0"/>
          <w:numId w:val="3"/>
        </w:numPr>
        <w:spacing w:line="276" w:lineRule="auto"/>
        <w:jc w:val="both"/>
      </w:pPr>
      <w:r w:rsidRPr="00643BE0">
        <w:t xml:space="preserve">Rothwell, W. J., &amp; </w:t>
      </w:r>
      <w:proofErr w:type="spellStart"/>
      <w:r w:rsidRPr="00643BE0">
        <w:t>Brendel</w:t>
      </w:r>
      <w:proofErr w:type="spellEnd"/>
      <w:r w:rsidRPr="00643BE0">
        <w:t xml:space="preserve">, W. (2021). </w:t>
      </w:r>
      <w:r w:rsidRPr="00643BE0">
        <w:rPr>
          <w:rStyle w:val="Emphasis"/>
        </w:rPr>
        <w:t>Rethinking organizational diversity, equity, and inclusion: A step-by-step guide for facilitating effective change</w:t>
      </w:r>
      <w:r w:rsidRPr="00643BE0">
        <w:t>.</w:t>
      </w:r>
      <w:r w:rsidRPr="00643BE0">
        <w:t xml:space="preserve"> Routledge. cite turn0search3</w:t>
      </w:r>
    </w:p>
    <w:p w:rsidR="00643BE0" w:rsidRPr="00643BE0" w:rsidRDefault="00643BE0" w:rsidP="00643BE0">
      <w:pPr>
        <w:pStyle w:val="NormalWeb"/>
        <w:numPr>
          <w:ilvl w:val="0"/>
          <w:numId w:val="3"/>
        </w:numPr>
        <w:spacing w:line="276" w:lineRule="auto"/>
        <w:jc w:val="both"/>
      </w:pPr>
      <w:r w:rsidRPr="00643BE0">
        <w:t xml:space="preserve">SHRM. (2021). </w:t>
      </w:r>
      <w:proofErr w:type="gramStart"/>
      <w:r w:rsidRPr="00643BE0">
        <w:rPr>
          <w:rStyle w:val="Emphasis"/>
        </w:rPr>
        <w:t>Creating</w:t>
      </w:r>
      <w:proofErr w:type="gramEnd"/>
      <w:r w:rsidRPr="00643BE0">
        <w:rPr>
          <w:rStyle w:val="Emphasis"/>
        </w:rPr>
        <w:t xml:space="preserve"> a culture of diversity, equity, and inclusion: DEI metrics full report</w:t>
      </w:r>
      <w:r w:rsidRPr="00643BE0">
        <w:t>. Society for Human Resource M</w:t>
      </w:r>
      <w:r w:rsidRPr="00643BE0">
        <w:t>anagement. cite turn0search10</w:t>
      </w:r>
    </w:p>
    <w:p w:rsidR="00643BE0" w:rsidRPr="00643BE0" w:rsidRDefault="00643BE0" w:rsidP="00643BE0">
      <w:pPr>
        <w:pStyle w:val="NormalWeb"/>
        <w:numPr>
          <w:ilvl w:val="0"/>
          <w:numId w:val="3"/>
        </w:numPr>
        <w:spacing w:line="276" w:lineRule="auto"/>
        <w:jc w:val="both"/>
      </w:pPr>
      <w:r w:rsidRPr="00643BE0">
        <w:t xml:space="preserve">Thompson, J. R. (2021). </w:t>
      </w:r>
      <w:r w:rsidRPr="00643BE0">
        <w:rPr>
          <w:rStyle w:val="Emphasis"/>
        </w:rPr>
        <w:t>Diversity and inclusion matters: Tactics and tools to inspire equity and game-changing performance</w:t>
      </w:r>
      <w:r w:rsidRPr="00643BE0">
        <w:t xml:space="preserve">. Wiley. cite </w:t>
      </w:r>
      <w:r w:rsidRPr="00643BE0">
        <w:t>turn0search17</w:t>
      </w:r>
    </w:p>
    <w:p w:rsidR="00643BE0" w:rsidRPr="00643BE0" w:rsidRDefault="00643BE0" w:rsidP="00643BE0">
      <w:pPr>
        <w:pStyle w:val="NormalWeb"/>
        <w:numPr>
          <w:ilvl w:val="0"/>
          <w:numId w:val="3"/>
        </w:numPr>
        <w:spacing w:line="276" w:lineRule="auto"/>
        <w:jc w:val="both"/>
      </w:pPr>
      <w:r w:rsidRPr="00643BE0">
        <w:t xml:space="preserve">Wharton Applied Insights Lab. (2021). </w:t>
      </w:r>
      <w:r w:rsidRPr="00643BE0">
        <w:rPr>
          <w:rStyle w:val="Emphasis"/>
        </w:rPr>
        <w:t>Evidence-based diversity, equity, and inclusion practices</w:t>
      </w:r>
      <w:r w:rsidRPr="00643BE0">
        <w:t>. Cite turn0search8</w:t>
      </w:r>
    </w:p>
    <w:p w:rsidR="00643BE0" w:rsidRPr="00643BE0" w:rsidRDefault="00643BE0" w:rsidP="00643BE0">
      <w:pPr>
        <w:pStyle w:val="NormalWeb"/>
        <w:numPr>
          <w:ilvl w:val="0"/>
          <w:numId w:val="3"/>
        </w:numPr>
        <w:spacing w:line="276" w:lineRule="auto"/>
        <w:jc w:val="both"/>
      </w:pPr>
      <w:r w:rsidRPr="00643BE0">
        <w:t xml:space="preserve">Williams, M. (2023). Diversity initiatives: Intended and unintended effects. </w:t>
      </w:r>
      <w:r w:rsidRPr="00643BE0">
        <w:rPr>
          <w:rStyle w:val="Emphasis"/>
        </w:rPr>
        <w:t>Current Opinion in Psychology</w:t>
      </w:r>
      <w:r w:rsidRPr="00643BE0">
        <w:t>, 4</w:t>
      </w:r>
      <w:r w:rsidRPr="00643BE0">
        <w:t>3, 124–130. cite turn0search6</w:t>
      </w:r>
    </w:p>
    <w:p w:rsidR="00643BE0" w:rsidRPr="00643BE0" w:rsidRDefault="00643BE0" w:rsidP="00643BE0">
      <w:pPr>
        <w:pStyle w:val="NormalWeb"/>
        <w:numPr>
          <w:ilvl w:val="0"/>
          <w:numId w:val="3"/>
        </w:numPr>
        <w:spacing w:line="276" w:lineRule="auto"/>
        <w:jc w:val="both"/>
      </w:pPr>
      <w:r w:rsidRPr="00643BE0">
        <w:t xml:space="preserve">Wright, P. M., &amp; Nishii, L. H. (2013). Strategic HRM and organizational </w:t>
      </w:r>
      <w:proofErr w:type="spellStart"/>
      <w:r w:rsidRPr="00643BE0">
        <w:t>behavior</w:t>
      </w:r>
      <w:proofErr w:type="spellEnd"/>
      <w:r w:rsidRPr="00643BE0">
        <w:t xml:space="preserve">: Integrating multiple levels of analysis. In J. </w:t>
      </w:r>
      <w:proofErr w:type="spellStart"/>
      <w:r w:rsidRPr="00643BE0">
        <w:t>Paauwe</w:t>
      </w:r>
      <w:proofErr w:type="spellEnd"/>
      <w:r w:rsidRPr="00643BE0">
        <w:t xml:space="preserve">, D. E. Guest, &amp; P. Wright (Eds.), </w:t>
      </w:r>
      <w:r w:rsidRPr="00643BE0">
        <w:rPr>
          <w:rStyle w:val="Emphasis"/>
        </w:rPr>
        <w:t>HRM and performance: Achievements and challenges</w:t>
      </w:r>
      <w:r w:rsidRPr="00643BE0">
        <w:t xml:space="preserve"> (pp. 97–110). Wiley.</w:t>
      </w:r>
    </w:p>
    <w:p w:rsidR="00643BE0" w:rsidRPr="00643BE0" w:rsidRDefault="00643BE0" w:rsidP="00643BE0">
      <w:pPr>
        <w:pStyle w:val="NormalWeb"/>
        <w:numPr>
          <w:ilvl w:val="0"/>
          <w:numId w:val="3"/>
        </w:numPr>
        <w:spacing w:line="276" w:lineRule="auto"/>
        <w:jc w:val="both"/>
      </w:pPr>
      <w:r w:rsidRPr="00643BE0">
        <w:t xml:space="preserve">Yadav, N., &amp; </w:t>
      </w:r>
      <w:proofErr w:type="spellStart"/>
      <w:r w:rsidRPr="00643BE0">
        <w:t>Lenka</w:t>
      </w:r>
      <w:proofErr w:type="spellEnd"/>
      <w:r w:rsidRPr="00643BE0">
        <w:t xml:space="preserve">, U. (2020). Diversity management: A systematic review. </w:t>
      </w:r>
      <w:r w:rsidRPr="00643BE0">
        <w:rPr>
          <w:rStyle w:val="Emphasis"/>
        </w:rPr>
        <w:t>Equality, Diversity and Inclusion: An International Journal</w:t>
      </w:r>
      <w:r w:rsidRPr="00643BE0">
        <w:t>, 39(8), 901–929.</w:t>
      </w:r>
    </w:p>
    <w:p w:rsidR="00643BE0" w:rsidRPr="00643BE0" w:rsidRDefault="00643BE0" w:rsidP="00643BE0">
      <w:pPr>
        <w:pStyle w:val="NormalWeb"/>
        <w:numPr>
          <w:ilvl w:val="0"/>
          <w:numId w:val="3"/>
        </w:numPr>
        <w:spacing w:line="276" w:lineRule="auto"/>
        <w:jc w:val="both"/>
      </w:pPr>
      <w:r w:rsidRPr="00643BE0">
        <w:t xml:space="preserve">Zheng, C., &amp; Molineux, J. (2019). Achieving organizational diversity </w:t>
      </w:r>
      <w:r w:rsidRPr="00643BE0">
        <w:lastRenderedPageBreak/>
        <w:t xml:space="preserve">and inclusion: The role of inclusive leadership and organizational culture. </w:t>
      </w:r>
      <w:r w:rsidRPr="00643BE0">
        <w:rPr>
          <w:rStyle w:val="Emphasis"/>
        </w:rPr>
        <w:t>Australian Journal of Management</w:t>
      </w:r>
      <w:r w:rsidRPr="00643BE0">
        <w:t>, 44(3), 470–495.</w:t>
      </w:r>
    </w:p>
    <w:p w:rsidR="00643BE0" w:rsidRPr="00643BE0" w:rsidRDefault="00643BE0" w:rsidP="00643BE0">
      <w:pPr>
        <w:pStyle w:val="NormalWeb"/>
        <w:numPr>
          <w:ilvl w:val="0"/>
          <w:numId w:val="3"/>
        </w:numPr>
        <w:spacing w:line="276" w:lineRule="auto"/>
        <w:jc w:val="both"/>
      </w:pPr>
      <w:r w:rsidRPr="00643BE0">
        <w:t xml:space="preserve">Zhu, Y., &amp; Warner, M. (2019). The emergence of human resource management in China: Convergence, divergence, and contextualization. </w:t>
      </w:r>
      <w:r w:rsidRPr="00643BE0">
        <w:rPr>
          <w:rStyle w:val="Emphasis"/>
        </w:rPr>
        <w:t>Human Resource Management Review</w:t>
      </w:r>
      <w:r w:rsidRPr="00643BE0">
        <w:t>, 29(1), 87–97.</w:t>
      </w:r>
    </w:p>
    <w:p w:rsidR="00643BE0" w:rsidRPr="00643BE0" w:rsidRDefault="00643BE0" w:rsidP="00643BE0">
      <w:pPr>
        <w:pStyle w:val="NormalWeb"/>
        <w:numPr>
          <w:ilvl w:val="0"/>
          <w:numId w:val="3"/>
        </w:numPr>
        <w:spacing w:line="276" w:lineRule="auto"/>
        <w:jc w:val="both"/>
      </w:pPr>
      <w:r w:rsidRPr="00643BE0">
        <w:t xml:space="preserve">Roberson, Q. M. (2019). Diversity in the workplace: A review, synthesis, and future research agenda. </w:t>
      </w:r>
      <w:r w:rsidRPr="00643BE0">
        <w:rPr>
          <w:rStyle w:val="Emphasis"/>
        </w:rPr>
        <w:t xml:space="preserve">Annual Review of Organizational Psychology and Organizational </w:t>
      </w:r>
      <w:proofErr w:type="spellStart"/>
      <w:r w:rsidRPr="00643BE0">
        <w:rPr>
          <w:rStyle w:val="Emphasis"/>
        </w:rPr>
        <w:t>Behavior</w:t>
      </w:r>
      <w:proofErr w:type="spellEnd"/>
      <w:r w:rsidRPr="00643BE0">
        <w:t>, 6, 69–88.</w:t>
      </w:r>
    </w:p>
    <w:p w:rsidR="00643BE0" w:rsidRPr="00643BE0" w:rsidRDefault="00643BE0" w:rsidP="00643BE0">
      <w:pPr>
        <w:pStyle w:val="NormalWeb"/>
        <w:numPr>
          <w:ilvl w:val="0"/>
          <w:numId w:val="3"/>
        </w:numPr>
        <w:spacing w:line="276" w:lineRule="auto"/>
        <w:jc w:val="both"/>
      </w:pPr>
      <w:r w:rsidRPr="00643BE0">
        <w:t xml:space="preserve">Shen, J., Tang, N., &amp; </w:t>
      </w:r>
      <w:proofErr w:type="spellStart"/>
      <w:r w:rsidRPr="00643BE0">
        <w:t>D'Netto</w:t>
      </w:r>
      <w:proofErr w:type="spellEnd"/>
      <w:r w:rsidRPr="00643BE0">
        <w:t xml:space="preserve">, B. (2014). A multilevel analysis of the effects of HR diversity management on employee knowledge sharing: The case of Chinese employees. </w:t>
      </w:r>
      <w:r w:rsidRPr="00643BE0">
        <w:rPr>
          <w:rStyle w:val="Emphasis"/>
        </w:rPr>
        <w:t>The International Journal of Human Resource Management</w:t>
      </w:r>
      <w:r w:rsidRPr="00643BE0">
        <w:t>, 25(12), 1720–1738.</w:t>
      </w:r>
    </w:p>
    <w:p w:rsidR="00643BE0" w:rsidRPr="00643BE0" w:rsidRDefault="00643BE0" w:rsidP="00643BE0">
      <w:pPr>
        <w:pStyle w:val="NormalWeb"/>
        <w:numPr>
          <w:ilvl w:val="0"/>
          <w:numId w:val="3"/>
        </w:numPr>
        <w:spacing w:line="276" w:lineRule="auto"/>
        <w:jc w:val="both"/>
      </w:pPr>
      <w:r w:rsidRPr="00643BE0">
        <w:t xml:space="preserve">Singh, B., &amp; </w:t>
      </w:r>
      <w:proofErr w:type="spellStart"/>
      <w:r w:rsidRPr="00643BE0">
        <w:t>Selvarajan</w:t>
      </w:r>
      <w:proofErr w:type="spellEnd"/>
      <w:r w:rsidRPr="00643BE0">
        <w:t xml:space="preserve">, T. T. (2021). Is it </w:t>
      </w:r>
      <w:proofErr w:type="spellStart"/>
      <w:r w:rsidRPr="00643BE0">
        <w:t>spillover</w:t>
      </w:r>
      <w:proofErr w:type="spellEnd"/>
      <w:r w:rsidRPr="00643BE0">
        <w:t xml:space="preserve"> or compensation? Effects of community and organizational diversity climates on race-related stress. </w:t>
      </w:r>
      <w:r w:rsidRPr="00643BE0">
        <w:rPr>
          <w:rStyle w:val="Emphasis"/>
        </w:rPr>
        <w:t>Journal of Business Ethics</w:t>
      </w:r>
      <w:r w:rsidRPr="00643BE0">
        <w:t>, 169(4), 603–618.</w:t>
      </w:r>
    </w:p>
    <w:p w:rsidR="00643BE0" w:rsidRPr="00643BE0" w:rsidRDefault="00643BE0" w:rsidP="00643BE0">
      <w:pPr>
        <w:pStyle w:val="NormalWeb"/>
        <w:numPr>
          <w:ilvl w:val="0"/>
          <w:numId w:val="3"/>
        </w:numPr>
        <w:spacing w:line="276" w:lineRule="auto"/>
        <w:jc w:val="both"/>
      </w:pPr>
      <w:proofErr w:type="spellStart"/>
      <w:r w:rsidRPr="00643BE0">
        <w:t>Triana</w:t>
      </w:r>
      <w:proofErr w:type="spellEnd"/>
      <w:r w:rsidRPr="00643BE0">
        <w:t xml:space="preserve">, M. d. C., </w:t>
      </w:r>
      <w:proofErr w:type="spellStart"/>
      <w:r w:rsidRPr="00643BE0">
        <w:t>Jayasinghe</w:t>
      </w:r>
      <w:proofErr w:type="spellEnd"/>
      <w:r w:rsidRPr="00643BE0">
        <w:t xml:space="preserve">, M., &amp; Pieper, J. R. (2015). Perceived workplace racial discrimination and its correlates: A meta-analysis. </w:t>
      </w:r>
      <w:r w:rsidRPr="00643BE0">
        <w:rPr>
          <w:rStyle w:val="Emphasis"/>
        </w:rPr>
        <w:t xml:space="preserve">Journal of Organizational </w:t>
      </w:r>
      <w:proofErr w:type="spellStart"/>
      <w:r w:rsidRPr="00643BE0">
        <w:rPr>
          <w:rStyle w:val="Emphasis"/>
        </w:rPr>
        <w:t>Behavior</w:t>
      </w:r>
      <w:proofErr w:type="spellEnd"/>
      <w:r w:rsidRPr="00643BE0">
        <w:t>, 36(4), 491–513.</w:t>
      </w:r>
    </w:p>
    <w:p w:rsidR="006D1E40" w:rsidRDefault="00643BE0" w:rsidP="00643BE0">
      <w:pPr>
        <w:pStyle w:val="NormalWeb"/>
        <w:numPr>
          <w:ilvl w:val="0"/>
          <w:numId w:val="3"/>
        </w:numPr>
        <w:spacing w:line="276" w:lineRule="auto"/>
        <w:jc w:val="both"/>
      </w:pPr>
      <w:r w:rsidRPr="00643BE0">
        <w:t xml:space="preserve">Van </w:t>
      </w:r>
      <w:proofErr w:type="spellStart"/>
      <w:r w:rsidRPr="00643BE0">
        <w:t>Knippenberg</w:t>
      </w:r>
      <w:proofErr w:type="spellEnd"/>
      <w:r w:rsidRPr="00643BE0">
        <w:t xml:space="preserve">, D., &amp; </w:t>
      </w:r>
      <w:proofErr w:type="spellStart"/>
      <w:r w:rsidRPr="00643BE0">
        <w:t>Schippers</w:t>
      </w:r>
      <w:proofErr w:type="spellEnd"/>
      <w:r w:rsidRPr="00643BE0">
        <w:t xml:space="preserve">, M. C. (2007). Work group diversity. </w:t>
      </w:r>
      <w:r w:rsidRPr="00643BE0">
        <w:rPr>
          <w:rStyle w:val="Emphasis"/>
        </w:rPr>
        <w:t>Annual Review of Psychology</w:t>
      </w:r>
      <w:r w:rsidRPr="00643BE0">
        <w:t>, 58, 515–541.</w:t>
      </w:r>
    </w:p>
    <w:p w:rsidR="006D1E40" w:rsidRDefault="006D1E40" w:rsidP="006D1E40">
      <w:pPr>
        <w:pStyle w:val="NormalWeb"/>
        <w:numPr>
          <w:ilvl w:val="0"/>
          <w:numId w:val="3"/>
        </w:numPr>
        <w:spacing w:line="276" w:lineRule="auto"/>
        <w:jc w:val="both"/>
      </w:pPr>
      <w:proofErr w:type="spellStart"/>
      <w:r w:rsidRPr="006D1E40">
        <w:t>Fonceca</w:t>
      </w:r>
      <w:proofErr w:type="spellEnd"/>
      <w:r w:rsidRPr="006D1E40">
        <w:t xml:space="preserve">, C. M., &amp; </w:t>
      </w:r>
      <w:proofErr w:type="spellStart"/>
      <w:r w:rsidRPr="006D1E40">
        <w:t>Dharshini</w:t>
      </w:r>
      <w:proofErr w:type="spellEnd"/>
      <w:r w:rsidRPr="006D1E40">
        <w:t xml:space="preserve">, R. D. M. V. (2023). Leadership and its impact on organizational </w:t>
      </w:r>
      <w:r w:rsidRPr="006D1E40">
        <w:t xml:space="preserve">effectiveness. </w:t>
      </w:r>
      <w:r w:rsidRPr="006D1E40">
        <w:rPr>
          <w:rStyle w:val="Emphasis"/>
        </w:rPr>
        <w:t>International Journal of Multidisciplinary Research and Growth Evaluation, 4</w:t>
      </w:r>
      <w:r w:rsidRPr="006D1E40">
        <w:t>(2), 355-360.</w:t>
      </w:r>
    </w:p>
    <w:p w:rsidR="006D1E40" w:rsidRDefault="006D1E40" w:rsidP="006D1E40">
      <w:pPr>
        <w:pStyle w:val="NormalWeb"/>
        <w:numPr>
          <w:ilvl w:val="0"/>
          <w:numId w:val="3"/>
        </w:numPr>
        <w:spacing w:line="276" w:lineRule="auto"/>
        <w:jc w:val="both"/>
      </w:pPr>
      <w:proofErr w:type="spellStart"/>
      <w:r>
        <w:t>Fonceca</w:t>
      </w:r>
      <w:proofErr w:type="spellEnd"/>
      <w:r>
        <w:t xml:space="preserve">, C. M., &amp; Kishore, S. (2023). Impact of training and development on employee performance and productivity. </w:t>
      </w:r>
      <w:r>
        <w:rPr>
          <w:rStyle w:val="Emphasis"/>
        </w:rPr>
        <w:t>Journal of Academia and Industrial Research, 11</w:t>
      </w:r>
      <w:r>
        <w:t>(3), 43-47</w:t>
      </w:r>
    </w:p>
    <w:p w:rsidR="006D1E40" w:rsidRDefault="006D1E40" w:rsidP="006D1E40">
      <w:pPr>
        <w:pStyle w:val="NormalWeb"/>
        <w:numPr>
          <w:ilvl w:val="0"/>
          <w:numId w:val="3"/>
        </w:numPr>
        <w:spacing w:line="276" w:lineRule="auto"/>
        <w:jc w:val="both"/>
        <w:rPr>
          <w:b/>
        </w:rPr>
      </w:pPr>
      <w:proofErr w:type="spellStart"/>
      <w:r w:rsidRPr="006D1E40">
        <w:rPr>
          <w:rStyle w:val="Strong"/>
          <w:b w:val="0"/>
        </w:rPr>
        <w:t>Fonceca</w:t>
      </w:r>
      <w:proofErr w:type="spellEnd"/>
      <w:r w:rsidRPr="006D1E40">
        <w:rPr>
          <w:rStyle w:val="Strong"/>
          <w:b w:val="0"/>
        </w:rPr>
        <w:t xml:space="preserve">, C. M., &amp; </w:t>
      </w:r>
      <w:proofErr w:type="spellStart"/>
      <w:r w:rsidRPr="006D1E40">
        <w:rPr>
          <w:rStyle w:val="Strong"/>
          <w:b w:val="0"/>
        </w:rPr>
        <w:t>Elango</w:t>
      </w:r>
      <w:proofErr w:type="spellEnd"/>
      <w:r w:rsidRPr="006D1E40">
        <w:rPr>
          <w:rStyle w:val="Strong"/>
          <w:b w:val="0"/>
        </w:rPr>
        <w:t xml:space="preserve">, L. (2021). Organizational culture and its influence on employee performance. </w:t>
      </w:r>
      <w:r w:rsidRPr="006D1E40">
        <w:rPr>
          <w:rStyle w:val="Emphasis"/>
          <w:bCs/>
        </w:rPr>
        <w:t>International Journal of Aquatic Science, 12</w:t>
      </w:r>
      <w:r w:rsidRPr="006D1E40">
        <w:rPr>
          <w:rStyle w:val="Strong"/>
          <w:b w:val="0"/>
        </w:rPr>
        <w:t>(2), 667-673.</w:t>
      </w:r>
      <w:r w:rsidRPr="006D1E40">
        <w:rPr>
          <w:b/>
        </w:rPr>
        <w:t>​</w:t>
      </w:r>
    </w:p>
    <w:p w:rsidR="006D1E40" w:rsidRDefault="006D1E40" w:rsidP="006D1E40">
      <w:pPr>
        <w:pStyle w:val="NormalWeb"/>
        <w:numPr>
          <w:ilvl w:val="0"/>
          <w:numId w:val="3"/>
        </w:numPr>
        <w:spacing w:line="276" w:lineRule="auto"/>
        <w:jc w:val="both"/>
        <w:rPr>
          <w:b/>
        </w:rPr>
      </w:pPr>
      <w:r>
        <w:rPr>
          <w:rStyle w:val="relative"/>
        </w:rPr>
        <w:t xml:space="preserve">Gayathri, R., &amp; </w:t>
      </w:r>
      <w:proofErr w:type="spellStart"/>
      <w:r>
        <w:rPr>
          <w:rStyle w:val="relative"/>
        </w:rPr>
        <w:t>Anandan</w:t>
      </w:r>
      <w:proofErr w:type="spellEnd"/>
      <w:r>
        <w:rPr>
          <w:rStyle w:val="relative"/>
        </w:rPr>
        <w:t xml:space="preserve">, C. R. C. (2023). Relationship between emotional intelligence and psychological well-being of employees: An empirical study. </w:t>
      </w:r>
      <w:r>
        <w:rPr>
          <w:rStyle w:val="Emphasis"/>
        </w:rPr>
        <w:t>International Journal of Multidisciplinary Research and Growth Evaluation, 4</w:t>
      </w:r>
      <w:r>
        <w:rPr>
          <w:rStyle w:val="relative"/>
        </w:rPr>
        <w:t>(2023).</w:t>
      </w:r>
      <w:r>
        <w:t>​</w:t>
      </w:r>
    </w:p>
    <w:p w:rsidR="006D1E40" w:rsidRPr="00073A0B" w:rsidRDefault="006D1E40" w:rsidP="006D1E40">
      <w:pPr>
        <w:pStyle w:val="NormalWeb"/>
        <w:numPr>
          <w:ilvl w:val="0"/>
          <w:numId w:val="3"/>
        </w:numPr>
        <w:spacing w:line="276" w:lineRule="auto"/>
        <w:jc w:val="both"/>
        <w:rPr>
          <w:b/>
        </w:rPr>
      </w:pPr>
      <w:r>
        <w:rPr>
          <w:rStyle w:val="relative"/>
        </w:rPr>
        <w:t xml:space="preserve">Ashwin, A. E., &amp; </w:t>
      </w:r>
      <w:proofErr w:type="spellStart"/>
      <w:r>
        <w:rPr>
          <w:rStyle w:val="relative"/>
        </w:rPr>
        <w:t>Anandan</w:t>
      </w:r>
      <w:proofErr w:type="spellEnd"/>
      <w:r>
        <w:rPr>
          <w:rStyle w:val="relative"/>
        </w:rPr>
        <w:t xml:space="preserve">, C. R. C. (2023). Employee relations and its effect on organizational performance: An empirical study. </w:t>
      </w:r>
      <w:r>
        <w:rPr>
          <w:rStyle w:val="Emphasis"/>
        </w:rPr>
        <w:t>International Journal of Multidisciplinary Research and Growth Evaluation, 4</w:t>
      </w:r>
      <w:r>
        <w:rPr>
          <w:rStyle w:val="relative"/>
        </w:rPr>
        <w:t>(2023).</w:t>
      </w:r>
      <w:r>
        <w:t>​</w:t>
      </w:r>
    </w:p>
    <w:p w:rsidR="00073A0B" w:rsidRDefault="00073A0B" w:rsidP="00073A0B">
      <w:pPr>
        <w:pStyle w:val="NormalWeb"/>
        <w:numPr>
          <w:ilvl w:val="0"/>
          <w:numId w:val="3"/>
        </w:numPr>
      </w:pPr>
      <w:proofErr w:type="spellStart"/>
      <w:r>
        <w:t>Thairiyam</w:t>
      </w:r>
      <w:proofErr w:type="spellEnd"/>
      <w:r>
        <w:t xml:space="preserve">, D. M. (2024). Emotional intelligence and its impact on employee performance. </w:t>
      </w:r>
      <w:r>
        <w:rPr>
          <w:rStyle w:val="Emphasis"/>
        </w:rPr>
        <w:t>International Journal of Research Publication and Reviews, 5</w:t>
      </w:r>
      <w:r>
        <w:t xml:space="preserve">(3), 6317-6323. </w:t>
      </w:r>
      <w:hyperlink r:id="rId6" w:tgtFrame="_new" w:history="1">
        <w:r>
          <w:rPr>
            <w:rStyle w:val="Hyperlink"/>
          </w:rPr>
          <w:t>https://www.ijrpr.com</w:t>
        </w:r>
      </w:hyperlink>
    </w:p>
    <w:p w:rsidR="00073A0B" w:rsidRDefault="00073A0B" w:rsidP="00073A0B">
      <w:pPr>
        <w:pStyle w:val="NormalWeb"/>
        <w:numPr>
          <w:ilvl w:val="0"/>
          <w:numId w:val="3"/>
        </w:numPr>
      </w:pPr>
      <w:proofErr w:type="spellStart"/>
      <w:r>
        <w:t>Thairiyam</w:t>
      </w:r>
      <w:proofErr w:type="spellEnd"/>
      <w:r>
        <w:t xml:space="preserve">, D. M. </w:t>
      </w:r>
      <w:r>
        <w:t xml:space="preserve">&amp; Immanuel </w:t>
      </w:r>
      <w:r>
        <w:t xml:space="preserve">(2024). Organizational citizenship behaviour. </w:t>
      </w:r>
      <w:r>
        <w:rPr>
          <w:rStyle w:val="Emphasis"/>
        </w:rPr>
        <w:t>Journal of Academia and Industrial Research, 12</w:t>
      </w:r>
      <w:r>
        <w:t xml:space="preserve">(1), 36-41. Youth Education and Research Trust, Chennai. </w:t>
      </w:r>
      <w:hyperlink r:id="rId7" w:tgtFrame="_new" w:history="1">
        <w:r>
          <w:rPr>
            <w:rStyle w:val="Hyperlink"/>
          </w:rPr>
          <w:t>https://jairjp.com</w:t>
        </w:r>
      </w:hyperlink>
    </w:p>
    <w:p w:rsidR="00073A0B" w:rsidRDefault="00073A0B" w:rsidP="00073A0B">
      <w:pPr>
        <w:pStyle w:val="NormalWeb"/>
        <w:numPr>
          <w:ilvl w:val="0"/>
          <w:numId w:val="3"/>
        </w:numPr>
      </w:pPr>
      <w:proofErr w:type="spellStart"/>
      <w:r>
        <w:t>Thairiyam</w:t>
      </w:r>
      <w:proofErr w:type="spellEnd"/>
      <w:r>
        <w:t xml:space="preserve">, D. M., &amp; </w:t>
      </w:r>
      <w:proofErr w:type="spellStart"/>
      <w:r>
        <w:t>Madhumitha</w:t>
      </w:r>
      <w:proofErr w:type="spellEnd"/>
      <w:r>
        <w:t xml:space="preserve">, P. (2024). Training need analysis of employees and its impact in a manufacturing industry. </w:t>
      </w:r>
      <w:r>
        <w:rPr>
          <w:rStyle w:val="Emphasis"/>
        </w:rPr>
        <w:t xml:space="preserve">Journal of Academia and Industrial Research, </w:t>
      </w:r>
      <w:r>
        <w:rPr>
          <w:rStyle w:val="Emphasis"/>
        </w:rPr>
        <w:lastRenderedPageBreak/>
        <w:t>12</w:t>
      </w:r>
      <w:r>
        <w:t xml:space="preserve">(1), 16-23. Youth Education and Research Trust. </w:t>
      </w:r>
      <w:hyperlink r:id="rId8" w:tgtFrame="_new" w:history="1">
        <w:r>
          <w:rPr>
            <w:rStyle w:val="Hyperlink"/>
          </w:rPr>
          <w:t>http://jairjp.com</w:t>
        </w:r>
      </w:hyperlink>
    </w:p>
    <w:p w:rsidR="00073A0B" w:rsidRPr="006D1E40" w:rsidRDefault="00073A0B" w:rsidP="00073A0B">
      <w:pPr>
        <w:pStyle w:val="NormalWeb"/>
        <w:spacing w:line="276" w:lineRule="auto"/>
        <w:jc w:val="both"/>
        <w:rPr>
          <w:b/>
        </w:rPr>
        <w:sectPr w:rsidR="00073A0B" w:rsidRPr="006D1E40" w:rsidSect="00643BE0">
          <w:type w:val="continuous"/>
          <w:pgSz w:w="11906" w:h="16838"/>
          <w:pgMar w:top="1440" w:right="1440" w:bottom="1440" w:left="1440" w:header="708" w:footer="708" w:gutter="0"/>
          <w:cols w:num="2" w:space="708"/>
          <w:docGrid w:linePitch="360"/>
        </w:sectPr>
      </w:pPr>
    </w:p>
    <w:p w:rsidR="00643BE0" w:rsidRPr="00C24828" w:rsidRDefault="00643BE0" w:rsidP="00643BE0">
      <w:pPr>
        <w:spacing w:before="100" w:beforeAutospacing="1" w:after="100" w:afterAutospacing="1" w:line="276" w:lineRule="auto"/>
        <w:jc w:val="both"/>
        <w:rPr>
          <w:rFonts w:ascii="Times New Roman" w:eastAsia="Times New Roman" w:hAnsi="Times New Roman" w:cs="Times New Roman"/>
          <w:sz w:val="24"/>
          <w:szCs w:val="24"/>
          <w:lang w:eastAsia="en-GB"/>
        </w:rPr>
      </w:pPr>
    </w:p>
    <w:p w:rsidR="00C24828" w:rsidRPr="00C24828" w:rsidRDefault="00C24828" w:rsidP="00643BE0">
      <w:pPr>
        <w:spacing w:before="100" w:beforeAutospacing="1" w:after="100" w:afterAutospacing="1" w:line="276" w:lineRule="auto"/>
        <w:jc w:val="both"/>
        <w:rPr>
          <w:rFonts w:ascii="Times New Roman" w:eastAsia="Times New Roman" w:hAnsi="Times New Roman" w:cs="Times New Roman"/>
          <w:b/>
          <w:sz w:val="24"/>
          <w:szCs w:val="24"/>
          <w:lang w:eastAsia="en-GB"/>
        </w:rPr>
      </w:pPr>
      <w:r w:rsidRPr="00643BE0">
        <w:rPr>
          <w:rFonts w:ascii="Times New Roman" w:eastAsia="Times New Roman" w:hAnsi="Times New Roman" w:cs="Times New Roman"/>
          <w:b/>
          <w:sz w:val="24"/>
          <w:szCs w:val="24"/>
          <w:lang w:eastAsia="en-GB"/>
        </w:rPr>
        <w:t xml:space="preserve"> </w:t>
      </w:r>
    </w:p>
    <w:p w:rsidR="00C24828" w:rsidRPr="00643BE0" w:rsidRDefault="00C24828" w:rsidP="00643BE0">
      <w:pPr>
        <w:spacing w:before="100" w:beforeAutospacing="1" w:after="100" w:afterAutospacing="1" w:line="276" w:lineRule="auto"/>
        <w:jc w:val="both"/>
        <w:rPr>
          <w:rFonts w:ascii="Times New Roman" w:eastAsia="Times New Roman" w:hAnsi="Times New Roman" w:cs="Times New Roman"/>
          <w:sz w:val="24"/>
          <w:szCs w:val="24"/>
          <w:lang w:eastAsia="en-GB"/>
        </w:rPr>
      </w:pPr>
    </w:p>
    <w:p w:rsidR="00C24828" w:rsidRPr="00C24828" w:rsidRDefault="00C24828" w:rsidP="00643BE0">
      <w:pPr>
        <w:spacing w:before="100" w:beforeAutospacing="1" w:after="100" w:afterAutospacing="1" w:line="276" w:lineRule="auto"/>
        <w:jc w:val="both"/>
        <w:rPr>
          <w:rFonts w:ascii="Times New Roman" w:eastAsia="Times New Roman" w:hAnsi="Times New Roman" w:cs="Times New Roman"/>
          <w:sz w:val="24"/>
          <w:szCs w:val="24"/>
          <w:lang w:eastAsia="en-GB"/>
        </w:rPr>
      </w:pPr>
    </w:p>
    <w:p w:rsidR="00C24828" w:rsidRPr="007F3F6D" w:rsidRDefault="00C24828" w:rsidP="00643BE0">
      <w:pPr>
        <w:spacing w:before="100" w:beforeAutospacing="1" w:after="100" w:afterAutospacing="1" w:line="276" w:lineRule="auto"/>
        <w:jc w:val="both"/>
        <w:rPr>
          <w:rFonts w:ascii="Times New Roman" w:eastAsia="Times New Roman" w:hAnsi="Times New Roman" w:cs="Times New Roman"/>
          <w:sz w:val="24"/>
          <w:szCs w:val="24"/>
          <w:lang w:eastAsia="en-GB"/>
        </w:rPr>
      </w:pPr>
    </w:p>
    <w:p w:rsidR="00C13067" w:rsidRPr="00643BE0" w:rsidRDefault="00C13067" w:rsidP="00643BE0">
      <w:pPr>
        <w:spacing w:before="100" w:beforeAutospacing="1" w:after="100" w:afterAutospacing="1" w:line="276" w:lineRule="auto"/>
        <w:jc w:val="both"/>
        <w:rPr>
          <w:rFonts w:ascii="Times New Roman" w:eastAsia="Times New Roman" w:hAnsi="Times New Roman" w:cs="Times New Roman"/>
          <w:sz w:val="24"/>
          <w:szCs w:val="24"/>
          <w:lang w:eastAsia="en-GB"/>
        </w:rPr>
      </w:pPr>
    </w:p>
    <w:p w:rsidR="00C13067" w:rsidRPr="00643BE0" w:rsidRDefault="00C13067" w:rsidP="00643BE0">
      <w:pPr>
        <w:pStyle w:val="NormalWeb"/>
        <w:spacing w:line="276" w:lineRule="auto"/>
        <w:jc w:val="both"/>
      </w:pPr>
    </w:p>
    <w:p w:rsidR="00C13067" w:rsidRPr="00643BE0" w:rsidRDefault="00C13067" w:rsidP="00643BE0">
      <w:pPr>
        <w:pStyle w:val="NormalWeb"/>
        <w:spacing w:line="276" w:lineRule="auto"/>
        <w:jc w:val="both"/>
      </w:pPr>
    </w:p>
    <w:p w:rsidR="004B5AB1" w:rsidRPr="00643BE0" w:rsidRDefault="004B5AB1" w:rsidP="00643BE0">
      <w:pPr>
        <w:spacing w:line="276" w:lineRule="auto"/>
        <w:jc w:val="both"/>
        <w:rPr>
          <w:rFonts w:ascii="Times New Roman" w:hAnsi="Times New Roman" w:cs="Times New Roman"/>
          <w:sz w:val="24"/>
          <w:szCs w:val="24"/>
        </w:rPr>
      </w:pPr>
    </w:p>
    <w:p w:rsidR="00652FF3" w:rsidRPr="00643BE0" w:rsidRDefault="00652FF3" w:rsidP="00643BE0">
      <w:pPr>
        <w:spacing w:line="276" w:lineRule="auto"/>
        <w:jc w:val="both"/>
        <w:rPr>
          <w:rFonts w:ascii="Times New Roman" w:hAnsi="Times New Roman" w:cs="Times New Roman"/>
          <w:sz w:val="24"/>
          <w:szCs w:val="24"/>
        </w:rPr>
      </w:pPr>
    </w:p>
    <w:p w:rsidR="00652FF3" w:rsidRPr="00643BE0" w:rsidRDefault="00652FF3" w:rsidP="00643BE0">
      <w:pPr>
        <w:spacing w:line="276" w:lineRule="auto"/>
        <w:jc w:val="both"/>
        <w:rPr>
          <w:rFonts w:ascii="Times New Roman" w:hAnsi="Times New Roman" w:cs="Times New Roman"/>
          <w:sz w:val="24"/>
          <w:szCs w:val="24"/>
        </w:rPr>
      </w:pPr>
    </w:p>
    <w:p w:rsidR="00CA1931" w:rsidRPr="00643BE0" w:rsidRDefault="00CA1931" w:rsidP="00643BE0">
      <w:pPr>
        <w:spacing w:line="276" w:lineRule="auto"/>
        <w:jc w:val="both"/>
        <w:rPr>
          <w:rFonts w:ascii="Times New Roman" w:hAnsi="Times New Roman" w:cs="Times New Roman"/>
          <w:sz w:val="24"/>
          <w:szCs w:val="24"/>
        </w:rPr>
      </w:pPr>
    </w:p>
    <w:sectPr w:rsidR="00CA1931" w:rsidRPr="00643BE0" w:rsidSect="007F3F6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D49AC"/>
    <w:multiLevelType w:val="multilevel"/>
    <w:tmpl w:val="C87E139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5123DA"/>
    <w:multiLevelType w:val="hybridMultilevel"/>
    <w:tmpl w:val="3B9C2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C16027"/>
    <w:multiLevelType w:val="hybridMultilevel"/>
    <w:tmpl w:val="0D12D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8A8"/>
    <w:rsid w:val="00044E62"/>
    <w:rsid w:val="00073A0B"/>
    <w:rsid w:val="00105D11"/>
    <w:rsid w:val="001E52FA"/>
    <w:rsid w:val="001F368F"/>
    <w:rsid w:val="00206CD4"/>
    <w:rsid w:val="002375FE"/>
    <w:rsid w:val="002468A8"/>
    <w:rsid w:val="00261809"/>
    <w:rsid w:val="002E228A"/>
    <w:rsid w:val="00365AB6"/>
    <w:rsid w:val="00383CA2"/>
    <w:rsid w:val="003F3485"/>
    <w:rsid w:val="00472A11"/>
    <w:rsid w:val="004B5AB1"/>
    <w:rsid w:val="00643BE0"/>
    <w:rsid w:val="00643C5B"/>
    <w:rsid w:val="00652FF3"/>
    <w:rsid w:val="006539A9"/>
    <w:rsid w:val="006D1E40"/>
    <w:rsid w:val="006E513D"/>
    <w:rsid w:val="00755605"/>
    <w:rsid w:val="007F3F6D"/>
    <w:rsid w:val="00A377DE"/>
    <w:rsid w:val="00A6087C"/>
    <w:rsid w:val="00AA41FC"/>
    <w:rsid w:val="00B465BD"/>
    <w:rsid w:val="00C13067"/>
    <w:rsid w:val="00C24828"/>
    <w:rsid w:val="00C645DD"/>
    <w:rsid w:val="00CA1931"/>
    <w:rsid w:val="00D872F6"/>
    <w:rsid w:val="00DE706A"/>
    <w:rsid w:val="00EF7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BD1E3-CAE8-4BA1-902C-F5FB39E7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8A8"/>
    <w:pPr>
      <w:ind w:left="720"/>
      <w:contextualSpacing/>
    </w:pPr>
  </w:style>
  <w:style w:type="character" w:styleId="Hyperlink">
    <w:name w:val="Hyperlink"/>
    <w:basedOn w:val="DefaultParagraphFont"/>
    <w:uiPriority w:val="99"/>
    <w:unhideWhenUsed/>
    <w:rsid w:val="00652FF3"/>
    <w:rPr>
      <w:color w:val="0563C1" w:themeColor="hyperlink"/>
      <w:u w:val="single"/>
    </w:rPr>
  </w:style>
  <w:style w:type="paragraph" w:styleId="NormalWeb">
    <w:name w:val="Normal (Web)"/>
    <w:basedOn w:val="Normal"/>
    <w:uiPriority w:val="99"/>
    <w:unhideWhenUsed/>
    <w:rsid w:val="004B5A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B5AB1"/>
    <w:rPr>
      <w:b/>
      <w:bCs/>
    </w:rPr>
  </w:style>
  <w:style w:type="paragraph" w:styleId="NoSpacing">
    <w:name w:val="No Spacing"/>
    <w:uiPriority w:val="1"/>
    <w:qFormat/>
    <w:rsid w:val="00206CD4"/>
    <w:pPr>
      <w:spacing w:after="0" w:line="240" w:lineRule="auto"/>
    </w:pPr>
    <w:rPr>
      <w:kern w:val="2"/>
      <w:lang w:val="en-IN"/>
      <w14:ligatures w14:val="standardContextual"/>
    </w:rPr>
  </w:style>
  <w:style w:type="table" w:styleId="TableGrid">
    <w:name w:val="Table Grid"/>
    <w:basedOn w:val="TableNormal"/>
    <w:uiPriority w:val="39"/>
    <w:qFormat/>
    <w:rsid w:val="00206CD4"/>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43BE0"/>
    <w:rPr>
      <w:i/>
      <w:iCs/>
    </w:rPr>
  </w:style>
  <w:style w:type="character" w:customStyle="1" w:styleId="relative">
    <w:name w:val="relative"/>
    <w:basedOn w:val="DefaultParagraphFont"/>
    <w:rsid w:val="006D1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724720">
      <w:bodyDiv w:val="1"/>
      <w:marLeft w:val="0"/>
      <w:marRight w:val="0"/>
      <w:marTop w:val="0"/>
      <w:marBottom w:val="0"/>
      <w:divBdr>
        <w:top w:val="none" w:sz="0" w:space="0" w:color="auto"/>
        <w:left w:val="none" w:sz="0" w:space="0" w:color="auto"/>
        <w:bottom w:val="none" w:sz="0" w:space="0" w:color="auto"/>
        <w:right w:val="none" w:sz="0" w:space="0" w:color="auto"/>
      </w:divBdr>
    </w:div>
    <w:div w:id="258488316">
      <w:bodyDiv w:val="1"/>
      <w:marLeft w:val="0"/>
      <w:marRight w:val="0"/>
      <w:marTop w:val="0"/>
      <w:marBottom w:val="0"/>
      <w:divBdr>
        <w:top w:val="none" w:sz="0" w:space="0" w:color="auto"/>
        <w:left w:val="none" w:sz="0" w:space="0" w:color="auto"/>
        <w:bottom w:val="none" w:sz="0" w:space="0" w:color="auto"/>
        <w:right w:val="none" w:sz="0" w:space="0" w:color="auto"/>
      </w:divBdr>
    </w:div>
    <w:div w:id="610865436">
      <w:bodyDiv w:val="1"/>
      <w:marLeft w:val="0"/>
      <w:marRight w:val="0"/>
      <w:marTop w:val="0"/>
      <w:marBottom w:val="0"/>
      <w:divBdr>
        <w:top w:val="none" w:sz="0" w:space="0" w:color="auto"/>
        <w:left w:val="none" w:sz="0" w:space="0" w:color="auto"/>
        <w:bottom w:val="none" w:sz="0" w:space="0" w:color="auto"/>
        <w:right w:val="none" w:sz="0" w:space="0" w:color="auto"/>
      </w:divBdr>
    </w:div>
    <w:div w:id="694890885">
      <w:bodyDiv w:val="1"/>
      <w:marLeft w:val="0"/>
      <w:marRight w:val="0"/>
      <w:marTop w:val="0"/>
      <w:marBottom w:val="0"/>
      <w:divBdr>
        <w:top w:val="none" w:sz="0" w:space="0" w:color="auto"/>
        <w:left w:val="none" w:sz="0" w:space="0" w:color="auto"/>
        <w:bottom w:val="none" w:sz="0" w:space="0" w:color="auto"/>
        <w:right w:val="none" w:sz="0" w:space="0" w:color="auto"/>
      </w:divBdr>
    </w:div>
    <w:div w:id="728387387">
      <w:bodyDiv w:val="1"/>
      <w:marLeft w:val="0"/>
      <w:marRight w:val="0"/>
      <w:marTop w:val="0"/>
      <w:marBottom w:val="0"/>
      <w:divBdr>
        <w:top w:val="none" w:sz="0" w:space="0" w:color="auto"/>
        <w:left w:val="none" w:sz="0" w:space="0" w:color="auto"/>
        <w:bottom w:val="none" w:sz="0" w:space="0" w:color="auto"/>
        <w:right w:val="none" w:sz="0" w:space="0" w:color="auto"/>
      </w:divBdr>
    </w:div>
    <w:div w:id="809632980">
      <w:bodyDiv w:val="1"/>
      <w:marLeft w:val="0"/>
      <w:marRight w:val="0"/>
      <w:marTop w:val="0"/>
      <w:marBottom w:val="0"/>
      <w:divBdr>
        <w:top w:val="none" w:sz="0" w:space="0" w:color="auto"/>
        <w:left w:val="none" w:sz="0" w:space="0" w:color="auto"/>
        <w:bottom w:val="none" w:sz="0" w:space="0" w:color="auto"/>
        <w:right w:val="none" w:sz="0" w:space="0" w:color="auto"/>
      </w:divBdr>
    </w:div>
    <w:div w:id="1061516060">
      <w:bodyDiv w:val="1"/>
      <w:marLeft w:val="0"/>
      <w:marRight w:val="0"/>
      <w:marTop w:val="0"/>
      <w:marBottom w:val="0"/>
      <w:divBdr>
        <w:top w:val="none" w:sz="0" w:space="0" w:color="auto"/>
        <w:left w:val="none" w:sz="0" w:space="0" w:color="auto"/>
        <w:bottom w:val="none" w:sz="0" w:space="0" w:color="auto"/>
        <w:right w:val="none" w:sz="0" w:space="0" w:color="auto"/>
      </w:divBdr>
    </w:div>
    <w:div w:id="1319580046">
      <w:bodyDiv w:val="1"/>
      <w:marLeft w:val="0"/>
      <w:marRight w:val="0"/>
      <w:marTop w:val="0"/>
      <w:marBottom w:val="0"/>
      <w:divBdr>
        <w:top w:val="none" w:sz="0" w:space="0" w:color="auto"/>
        <w:left w:val="none" w:sz="0" w:space="0" w:color="auto"/>
        <w:bottom w:val="none" w:sz="0" w:space="0" w:color="auto"/>
        <w:right w:val="none" w:sz="0" w:space="0" w:color="auto"/>
      </w:divBdr>
    </w:div>
    <w:div w:id="1624077660">
      <w:bodyDiv w:val="1"/>
      <w:marLeft w:val="0"/>
      <w:marRight w:val="0"/>
      <w:marTop w:val="0"/>
      <w:marBottom w:val="0"/>
      <w:divBdr>
        <w:top w:val="none" w:sz="0" w:space="0" w:color="auto"/>
        <w:left w:val="none" w:sz="0" w:space="0" w:color="auto"/>
        <w:bottom w:val="none" w:sz="0" w:space="0" w:color="auto"/>
        <w:right w:val="none" w:sz="0" w:space="0" w:color="auto"/>
      </w:divBdr>
    </w:div>
    <w:div w:id="1766993899">
      <w:bodyDiv w:val="1"/>
      <w:marLeft w:val="0"/>
      <w:marRight w:val="0"/>
      <w:marTop w:val="0"/>
      <w:marBottom w:val="0"/>
      <w:divBdr>
        <w:top w:val="none" w:sz="0" w:space="0" w:color="auto"/>
        <w:left w:val="none" w:sz="0" w:space="0" w:color="auto"/>
        <w:bottom w:val="none" w:sz="0" w:space="0" w:color="auto"/>
        <w:right w:val="none" w:sz="0" w:space="0" w:color="auto"/>
      </w:divBdr>
    </w:div>
    <w:div w:id="2016418431">
      <w:bodyDiv w:val="1"/>
      <w:marLeft w:val="0"/>
      <w:marRight w:val="0"/>
      <w:marTop w:val="0"/>
      <w:marBottom w:val="0"/>
      <w:divBdr>
        <w:top w:val="none" w:sz="0" w:space="0" w:color="auto"/>
        <w:left w:val="none" w:sz="0" w:space="0" w:color="auto"/>
        <w:bottom w:val="none" w:sz="0" w:space="0" w:color="auto"/>
        <w:right w:val="none" w:sz="0" w:space="0" w:color="auto"/>
      </w:divBdr>
    </w:div>
    <w:div w:id="2019847843">
      <w:bodyDiv w:val="1"/>
      <w:marLeft w:val="0"/>
      <w:marRight w:val="0"/>
      <w:marTop w:val="0"/>
      <w:marBottom w:val="0"/>
      <w:divBdr>
        <w:top w:val="none" w:sz="0" w:space="0" w:color="auto"/>
        <w:left w:val="none" w:sz="0" w:space="0" w:color="auto"/>
        <w:bottom w:val="none" w:sz="0" w:space="0" w:color="auto"/>
        <w:right w:val="none" w:sz="0" w:space="0" w:color="auto"/>
      </w:divBdr>
    </w:div>
    <w:div w:id="2083019551">
      <w:bodyDiv w:val="1"/>
      <w:marLeft w:val="0"/>
      <w:marRight w:val="0"/>
      <w:marTop w:val="0"/>
      <w:marBottom w:val="0"/>
      <w:divBdr>
        <w:top w:val="none" w:sz="0" w:space="0" w:color="auto"/>
        <w:left w:val="none" w:sz="0" w:space="0" w:color="auto"/>
        <w:bottom w:val="none" w:sz="0" w:space="0" w:color="auto"/>
        <w:right w:val="none" w:sz="0" w:space="0" w:color="auto"/>
      </w:divBdr>
    </w:div>
    <w:div w:id="208772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irjp.com" TargetMode="External"/><Relationship Id="rId3" Type="http://schemas.openxmlformats.org/officeDocument/2006/relationships/settings" Target="settings.xml"/><Relationship Id="rId7" Type="http://schemas.openxmlformats.org/officeDocument/2006/relationships/hyperlink" Target="https://jairj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jrpr.com" TargetMode="External"/><Relationship Id="rId5" Type="http://schemas.openxmlformats.org/officeDocument/2006/relationships/hyperlink" Target="mailto:moieeson.27@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4172</Words>
  <Characters>23785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dc:creator>
  <cp:keywords/>
  <dc:description/>
  <cp:lastModifiedBy>Killer</cp:lastModifiedBy>
  <cp:revision>2</cp:revision>
  <dcterms:created xsi:type="dcterms:W3CDTF">2025-03-21T07:28:00Z</dcterms:created>
  <dcterms:modified xsi:type="dcterms:W3CDTF">2025-03-21T07:28:00Z</dcterms:modified>
</cp:coreProperties>
</file>