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814AD" w14:textId="77777777" w:rsidR="00367401" w:rsidRDefault="00367401" w:rsidP="009F6540">
      <w:pPr>
        <w:spacing w:before="54" w:after="0" w:line="276" w:lineRule="auto"/>
        <w:jc w:val="center"/>
        <w:rPr>
          <w:rFonts w:ascii="Times New Roman" w:hAnsi="Times New Roman" w:cs="Times New Roman"/>
          <w:b/>
          <w:bCs/>
          <w:color w:val="000000" w:themeColor="text1"/>
          <w:sz w:val="28"/>
          <w:szCs w:val="28"/>
        </w:rPr>
      </w:pPr>
    </w:p>
    <w:p w14:paraId="2443DC72" w14:textId="593A38F6" w:rsidR="00367401" w:rsidRDefault="00367401" w:rsidP="009F6540">
      <w:pPr>
        <w:spacing w:before="54" w:after="0" w:line="276" w:lineRule="auto"/>
        <w:jc w:val="center"/>
        <w:rPr>
          <w:rFonts w:ascii="Times New Roman" w:hAnsi="Times New Roman" w:cs="Times New Roman"/>
          <w:b/>
          <w:bCs/>
          <w:color w:val="000000" w:themeColor="text1"/>
          <w:sz w:val="28"/>
          <w:szCs w:val="28"/>
        </w:rPr>
      </w:pPr>
      <w:r w:rsidRPr="00367401">
        <w:rPr>
          <w:rFonts w:ascii="Times New Roman" w:hAnsi="Times New Roman" w:cs="Times New Roman"/>
          <w:b/>
          <w:bCs/>
          <w:color w:val="000000" w:themeColor="text1"/>
          <w:sz w:val="28"/>
          <w:szCs w:val="28"/>
        </w:rPr>
        <w:t>BUILDING MODEL AND CALCULATING THE TOURISM CAPACITY OF THE BEACH SYSTEM IN QUANG NINH PROVINCE</w:t>
      </w:r>
    </w:p>
    <w:p w14:paraId="736B6AC8" w14:textId="694B6B81" w:rsidR="00DA52F4" w:rsidRPr="001E51F3" w:rsidRDefault="00367401"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Tran</w:t>
      </w:r>
      <w:r>
        <w:rPr>
          <w:rFonts w:ascii="Times New Roman" w:hAnsi="Times New Roman" w:cs="Times New Roman"/>
          <w:b/>
          <w:bCs/>
          <w:color w:val="000000" w:themeColor="text1"/>
          <w:sz w:val="24"/>
          <w:szCs w:val="24"/>
          <w:lang w:val="vi-VN"/>
        </w:rPr>
        <w:t xml:space="preserve"> The Hoang</w:t>
      </w:r>
      <w:r w:rsidR="00DA52F4" w:rsidRPr="001E51F3">
        <w:rPr>
          <w:rFonts w:ascii="Times New Roman" w:hAnsi="Times New Roman" w:cs="Times New Roman"/>
          <w:b/>
          <w:bCs/>
          <w:color w:val="000000" w:themeColor="text1"/>
          <w:sz w:val="24"/>
          <w:szCs w:val="24"/>
          <w:vertAlign w:val="superscript"/>
        </w:rPr>
        <w:t>1</w:t>
      </w:r>
      <w:r w:rsidR="00DA52F4"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Doan</w:t>
      </w:r>
      <w:r>
        <w:rPr>
          <w:rFonts w:ascii="Times New Roman" w:hAnsi="Times New Roman" w:cs="Times New Roman"/>
          <w:b/>
          <w:bCs/>
          <w:color w:val="000000" w:themeColor="text1"/>
          <w:sz w:val="24"/>
          <w:szCs w:val="24"/>
          <w:lang w:val="vi-VN"/>
        </w:rPr>
        <w:t xml:space="preserve"> Xuan Truc</w:t>
      </w:r>
      <w:r>
        <w:rPr>
          <w:rFonts w:ascii="Times New Roman" w:hAnsi="Times New Roman" w:cs="Times New Roman"/>
          <w:b/>
          <w:bCs/>
          <w:color w:val="000000" w:themeColor="text1"/>
          <w:sz w:val="24"/>
          <w:szCs w:val="24"/>
          <w:vertAlign w:val="superscript"/>
          <w:lang w:val="vi-VN"/>
        </w:rPr>
        <w:t>1</w:t>
      </w:r>
    </w:p>
    <w:p w14:paraId="7AEC63B4" w14:textId="120A9681" w:rsidR="00DA52F4" w:rsidRDefault="00DA52F4" w:rsidP="00367401">
      <w:pPr>
        <w:spacing w:before="54" w:after="0" w:line="276" w:lineRule="auto"/>
        <w:jc w:val="center"/>
        <w:rPr>
          <w:rFonts w:ascii="Times New Roman" w:hAnsi="Times New Roman" w:cs="Times New Roman"/>
          <w:color w:val="000000" w:themeColor="text1"/>
          <w:lang w:val="vi-VN"/>
        </w:rPr>
      </w:pPr>
      <w:r w:rsidRPr="001E51F3">
        <w:rPr>
          <w:rFonts w:ascii="Times New Roman" w:hAnsi="Times New Roman" w:cs="Times New Roman"/>
          <w:color w:val="000000" w:themeColor="text1"/>
          <w:vertAlign w:val="superscript"/>
        </w:rPr>
        <w:t>1</w:t>
      </w:r>
      <w:r w:rsidR="00367401">
        <w:rPr>
          <w:rFonts w:ascii="Times New Roman" w:hAnsi="Times New Roman" w:cs="Times New Roman"/>
          <w:color w:val="000000" w:themeColor="text1"/>
          <w:lang w:val="vi-VN"/>
        </w:rPr>
        <w:t>VNU University of Economics and Bussiness, Vietnam</w:t>
      </w:r>
    </w:p>
    <w:p w14:paraId="6D5A263B" w14:textId="4CD04641" w:rsidR="00367401" w:rsidRPr="00367401" w:rsidRDefault="00367401" w:rsidP="00367401">
      <w:pPr>
        <w:spacing w:before="54" w:after="0" w:line="480" w:lineRule="auto"/>
        <w:jc w:val="center"/>
        <w:rPr>
          <w:rFonts w:ascii="Times New Roman" w:hAnsi="Times New Roman" w:cs="Times New Roman"/>
          <w:color w:val="000000" w:themeColor="text1"/>
          <w:lang w:val="vi-VN"/>
        </w:rPr>
      </w:pPr>
      <w:r>
        <w:rPr>
          <w:rFonts w:ascii="Times New Roman" w:hAnsi="Times New Roman" w:cs="Times New Roman"/>
          <w:color w:val="000000" w:themeColor="text1"/>
          <w:lang w:val="vi-VN"/>
        </w:rPr>
        <w:t>Emai: Tranthehoanghtc7@gmail.com</w:t>
      </w:r>
    </w:p>
    <w:p w14:paraId="262D7931" w14:textId="6F89502D"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14:paraId="444B0828" w14:textId="77777777" w:rsidR="00367401" w:rsidRDefault="00367401"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367401">
        <w:rPr>
          <w:rFonts w:ascii="Times New Roman" w:hAnsi="Times New Roman" w:cs="Times New Roman"/>
          <w:color w:val="000000" w:themeColor="text1"/>
          <w:sz w:val="20"/>
          <w:szCs w:val="20"/>
        </w:rPr>
        <w:t xml:space="preserve">Quang </w:t>
      </w:r>
      <w:proofErr w:type="spellStart"/>
      <w:r w:rsidRPr="00367401">
        <w:rPr>
          <w:rFonts w:ascii="Times New Roman" w:hAnsi="Times New Roman" w:cs="Times New Roman"/>
          <w:color w:val="000000" w:themeColor="text1"/>
          <w:sz w:val="20"/>
          <w:szCs w:val="20"/>
        </w:rPr>
        <w:t>Ninh</w:t>
      </w:r>
      <w:proofErr w:type="spellEnd"/>
      <w:r w:rsidRPr="00367401">
        <w:rPr>
          <w:rFonts w:ascii="Times New Roman" w:hAnsi="Times New Roman" w:cs="Times New Roman"/>
          <w:color w:val="000000" w:themeColor="text1"/>
          <w:sz w:val="20"/>
          <w:szCs w:val="20"/>
        </w:rPr>
        <w:t xml:space="preserve"> is one of the provinces with a huge number of tourist beaches, the revenue from tourism activities here is huge. Every year, Quang </w:t>
      </w:r>
      <w:proofErr w:type="spellStart"/>
      <w:r w:rsidRPr="00367401">
        <w:rPr>
          <w:rFonts w:ascii="Times New Roman" w:hAnsi="Times New Roman" w:cs="Times New Roman"/>
          <w:color w:val="000000" w:themeColor="text1"/>
          <w:sz w:val="20"/>
          <w:szCs w:val="20"/>
        </w:rPr>
        <w:t>Ninh</w:t>
      </w:r>
      <w:proofErr w:type="spellEnd"/>
      <w:r w:rsidRPr="00367401">
        <w:rPr>
          <w:rFonts w:ascii="Times New Roman" w:hAnsi="Times New Roman" w:cs="Times New Roman"/>
          <w:color w:val="000000" w:themeColor="text1"/>
          <w:sz w:val="20"/>
          <w:szCs w:val="20"/>
        </w:rPr>
        <w:t xml:space="preserve"> welcomes an estimated 19 million tourists, with an estimated revenue of over 40,000 billion VND/year. However, welcoming a large number of tourists can put great pressure on the resources and environment of Quang </w:t>
      </w:r>
      <w:proofErr w:type="spellStart"/>
      <w:r w:rsidRPr="00367401">
        <w:rPr>
          <w:rFonts w:ascii="Times New Roman" w:hAnsi="Times New Roman" w:cs="Times New Roman"/>
          <w:color w:val="000000" w:themeColor="text1"/>
          <w:sz w:val="20"/>
          <w:szCs w:val="20"/>
        </w:rPr>
        <w:t>Ninh</w:t>
      </w:r>
      <w:proofErr w:type="spellEnd"/>
      <w:r w:rsidRPr="00367401">
        <w:rPr>
          <w:rFonts w:ascii="Times New Roman" w:hAnsi="Times New Roman" w:cs="Times New Roman"/>
          <w:color w:val="000000" w:themeColor="text1"/>
          <w:sz w:val="20"/>
          <w:szCs w:val="20"/>
        </w:rPr>
        <w:t xml:space="preserve"> province. This article is designed to determine the effective carrying capacity that Quang </w:t>
      </w:r>
      <w:proofErr w:type="spellStart"/>
      <w:r w:rsidRPr="00367401">
        <w:rPr>
          <w:rFonts w:ascii="Times New Roman" w:hAnsi="Times New Roman" w:cs="Times New Roman"/>
          <w:color w:val="000000" w:themeColor="text1"/>
          <w:sz w:val="20"/>
          <w:szCs w:val="20"/>
        </w:rPr>
        <w:t>Ninh</w:t>
      </w:r>
      <w:proofErr w:type="spellEnd"/>
      <w:r w:rsidRPr="00367401">
        <w:rPr>
          <w:rFonts w:ascii="Times New Roman" w:hAnsi="Times New Roman" w:cs="Times New Roman"/>
          <w:color w:val="000000" w:themeColor="text1"/>
          <w:sz w:val="20"/>
          <w:szCs w:val="20"/>
        </w:rPr>
        <w:t xml:space="preserve"> province should aim for in order to optimize natural resources for sustainable tourism development in the future. The study used the tourism carrying capacity (TCC) method to determine the physical carrying capacity (PCC), actual carrying capacity (RCC) and effective carrying capacity (ECC) of beaches with a significant number of tourists in Quang </w:t>
      </w:r>
      <w:proofErr w:type="spellStart"/>
      <w:r w:rsidRPr="00367401">
        <w:rPr>
          <w:rFonts w:ascii="Times New Roman" w:hAnsi="Times New Roman" w:cs="Times New Roman"/>
          <w:color w:val="000000" w:themeColor="text1"/>
          <w:sz w:val="20"/>
          <w:szCs w:val="20"/>
        </w:rPr>
        <w:t>Ninh</w:t>
      </w:r>
      <w:proofErr w:type="spellEnd"/>
      <w:r w:rsidRPr="00367401">
        <w:rPr>
          <w:rFonts w:ascii="Times New Roman" w:hAnsi="Times New Roman" w:cs="Times New Roman"/>
          <w:color w:val="000000" w:themeColor="text1"/>
          <w:sz w:val="20"/>
          <w:szCs w:val="20"/>
        </w:rPr>
        <w:t xml:space="preserve"> province. Through calculations, we have come up with the results on capacity including: physical capacity (PCC) is 134,133,120/year, actual capacity (RCC) is 31,618,824 passengers/year and effective capacity (ECC) is 23,480,770 passengers/year. The research results are useful documents serving the planning and orientation of sustainable tourism management in coastal cities such as Quang </w:t>
      </w:r>
      <w:proofErr w:type="spellStart"/>
      <w:r w:rsidRPr="00367401">
        <w:rPr>
          <w:rFonts w:ascii="Times New Roman" w:hAnsi="Times New Roman" w:cs="Times New Roman"/>
          <w:color w:val="000000" w:themeColor="text1"/>
          <w:sz w:val="20"/>
          <w:szCs w:val="20"/>
        </w:rPr>
        <w:t>Ninh.</w:t>
      </w:r>
      <w:proofErr w:type="spellEnd"/>
    </w:p>
    <w:p w14:paraId="71009C27" w14:textId="77777777" w:rsidR="00367401" w:rsidRDefault="00367401"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5501AD32" w14:textId="4C53F93F" w:rsidR="00DA52F4" w:rsidRPr="00367401"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lang w:val="vi-VN"/>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4D355A" w:rsidRPr="004D355A">
        <w:rPr>
          <w:rFonts w:ascii="Times New Roman" w:hAnsi="Times New Roman" w:cs="Times New Roman"/>
          <w:i/>
          <w:iCs/>
          <w:color w:val="000000" w:themeColor="text1"/>
          <w:sz w:val="20"/>
          <w:szCs w:val="20"/>
        </w:rPr>
        <w:t xml:space="preserve">coastal tourism, tourism carrying capacity, Quang </w:t>
      </w:r>
      <w:proofErr w:type="spellStart"/>
      <w:r w:rsidR="004D355A" w:rsidRPr="004D355A">
        <w:rPr>
          <w:rFonts w:ascii="Times New Roman" w:hAnsi="Times New Roman" w:cs="Times New Roman"/>
          <w:i/>
          <w:iCs/>
          <w:color w:val="000000" w:themeColor="text1"/>
          <w:sz w:val="20"/>
          <w:szCs w:val="20"/>
        </w:rPr>
        <w:t>Ninh</w:t>
      </w:r>
      <w:proofErr w:type="spellEnd"/>
      <w:r w:rsidR="004D355A" w:rsidRPr="004D355A">
        <w:rPr>
          <w:rFonts w:ascii="Times New Roman" w:hAnsi="Times New Roman" w:cs="Times New Roman"/>
          <w:i/>
          <w:iCs/>
          <w:color w:val="000000" w:themeColor="text1"/>
          <w:sz w:val="20"/>
          <w:szCs w:val="20"/>
        </w:rPr>
        <w:t xml:space="preserve"> province</w:t>
      </w:r>
    </w:p>
    <w:p w14:paraId="4810423A" w14:textId="53666709" w:rsidR="00367401" w:rsidRPr="00613C36" w:rsidRDefault="00367401" w:rsidP="00613C36">
      <w:pPr>
        <w:pStyle w:val="ListParagraph"/>
        <w:numPr>
          <w:ilvl w:val="0"/>
          <w:numId w:val="30"/>
        </w:numPr>
        <w:spacing w:before="54" w:after="0" w:line="276" w:lineRule="auto"/>
        <w:rPr>
          <w:rFonts w:ascii="Times New Roman" w:hAnsi="Times New Roman" w:cs="Times New Roman"/>
          <w:b/>
          <w:bCs/>
          <w:color w:val="000000" w:themeColor="text1"/>
        </w:rPr>
      </w:pPr>
      <w:r w:rsidRPr="00613C36">
        <w:rPr>
          <w:rFonts w:ascii="Times New Roman" w:hAnsi="Times New Roman" w:cs="Times New Roman"/>
          <w:b/>
          <w:bCs/>
          <w:color w:val="000000" w:themeColor="text1"/>
        </w:rPr>
        <w:t>INTRODUCTION</w:t>
      </w:r>
    </w:p>
    <w:p w14:paraId="32C9880F" w14:textId="77777777" w:rsidR="00367401" w:rsidRPr="00367401" w:rsidRDefault="00367401" w:rsidP="00367401">
      <w:pPr>
        <w:spacing w:before="54" w:after="0" w:line="276" w:lineRule="auto"/>
        <w:ind w:firstLine="720"/>
        <w:rPr>
          <w:rFonts w:ascii="Times New Roman" w:hAnsi="Times New Roman" w:cs="Times New Roman"/>
          <w:color w:val="000000" w:themeColor="text1"/>
          <w:sz w:val="20"/>
          <w:szCs w:val="20"/>
        </w:rPr>
      </w:pPr>
      <w:r w:rsidRPr="00367401">
        <w:rPr>
          <w:rFonts w:ascii="Times New Roman" w:hAnsi="Times New Roman" w:cs="Times New Roman"/>
          <w:color w:val="000000" w:themeColor="text1"/>
          <w:sz w:val="20"/>
          <w:szCs w:val="20"/>
        </w:rPr>
        <w:t xml:space="preserve">Quang </w:t>
      </w:r>
      <w:proofErr w:type="spellStart"/>
      <w:r w:rsidRPr="00367401">
        <w:rPr>
          <w:rFonts w:ascii="Times New Roman" w:hAnsi="Times New Roman" w:cs="Times New Roman"/>
          <w:color w:val="000000" w:themeColor="text1"/>
          <w:sz w:val="20"/>
          <w:szCs w:val="20"/>
        </w:rPr>
        <w:t>Ninh</w:t>
      </w:r>
      <w:proofErr w:type="spellEnd"/>
      <w:r w:rsidRPr="00367401">
        <w:rPr>
          <w:rFonts w:ascii="Times New Roman" w:hAnsi="Times New Roman" w:cs="Times New Roman"/>
          <w:color w:val="000000" w:themeColor="text1"/>
          <w:sz w:val="20"/>
          <w:szCs w:val="20"/>
        </w:rPr>
        <w:t xml:space="preserve">, known for its extensive coastline spanning over 250km and boasting more than 2,000 islands, holds a unique position in Vietnam's tourism landscape (Quang </w:t>
      </w:r>
      <w:proofErr w:type="spellStart"/>
      <w:r w:rsidRPr="00367401">
        <w:rPr>
          <w:rFonts w:ascii="Times New Roman" w:hAnsi="Times New Roman" w:cs="Times New Roman"/>
          <w:color w:val="000000" w:themeColor="text1"/>
          <w:sz w:val="20"/>
          <w:szCs w:val="20"/>
        </w:rPr>
        <w:t>Ninh</w:t>
      </w:r>
      <w:proofErr w:type="spellEnd"/>
      <w:r w:rsidRPr="00367401">
        <w:rPr>
          <w:rFonts w:ascii="Times New Roman" w:hAnsi="Times New Roman" w:cs="Times New Roman"/>
          <w:color w:val="000000" w:themeColor="text1"/>
          <w:sz w:val="20"/>
          <w:szCs w:val="20"/>
        </w:rPr>
        <w:t xml:space="preserve"> Newspaper, 2024). The province, recognized as having the most islands in the country, sees marine tourism as its primary avenue for development (Ministry of Culture, Sports, and Tourism, 2014). Over the years, island tourism has flourished, cementing Quang </w:t>
      </w:r>
      <w:proofErr w:type="spellStart"/>
      <w:r w:rsidRPr="00367401">
        <w:rPr>
          <w:rFonts w:ascii="Times New Roman" w:hAnsi="Times New Roman" w:cs="Times New Roman"/>
          <w:color w:val="000000" w:themeColor="text1"/>
          <w:sz w:val="20"/>
          <w:szCs w:val="20"/>
        </w:rPr>
        <w:t>Ninh's</w:t>
      </w:r>
      <w:proofErr w:type="spellEnd"/>
      <w:r w:rsidRPr="00367401">
        <w:rPr>
          <w:rFonts w:ascii="Times New Roman" w:hAnsi="Times New Roman" w:cs="Times New Roman"/>
          <w:color w:val="000000" w:themeColor="text1"/>
          <w:sz w:val="20"/>
          <w:szCs w:val="20"/>
        </w:rPr>
        <w:t xml:space="preserve"> status as a key player in Vietnam's island tourism sector. To further bolster this sector, Quang </w:t>
      </w:r>
      <w:proofErr w:type="spellStart"/>
      <w:r w:rsidRPr="00367401">
        <w:rPr>
          <w:rFonts w:ascii="Times New Roman" w:hAnsi="Times New Roman" w:cs="Times New Roman"/>
          <w:color w:val="000000" w:themeColor="text1"/>
          <w:sz w:val="20"/>
          <w:szCs w:val="20"/>
        </w:rPr>
        <w:t>Ninh</w:t>
      </w:r>
      <w:proofErr w:type="spellEnd"/>
      <w:r w:rsidRPr="00367401">
        <w:rPr>
          <w:rFonts w:ascii="Times New Roman" w:hAnsi="Times New Roman" w:cs="Times New Roman"/>
          <w:color w:val="000000" w:themeColor="text1"/>
          <w:sz w:val="20"/>
          <w:szCs w:val="20"/>
        </w:rPr>
        <w:t xml:space="preserve"> has strategically focused on enhancing infrastructure, facilities, and introducing innovative tourism products to keep pace with seasonal trends (Ministry of Culture, Sports, and Tourism, 2023). Taking a holistic approach, the Sustainable Coastal Destination Load (SCDL) represents the highest threshold of the natural, environmental, and socio-economic systems. It considers the carrying capacity of physical facilities, ecological limits, and tourists' preferences (Pearce, 1989). Through modeling and calculating capacity, we can establish limits on visitor flows, ensuring environmental sustainability and protection. This approach evaluates tourist reception capacity, resources, infrastructure, and emphasizes environmental conservation and effective traffic management. The research outlined aims to provide comprehensive insights into coastal tourism in Quang </w:t>
      </w:r>
      <w:proofErr w:type="spellStart"/>
      <w:r w:rsidRPr="00367401">
        <w:rPr>
          <w:rFonts w:ascii="Times New Roman" w:hAnsi="Times New Roman" w:cs="Times New Roman"/>
          <w:color w:val="000000" w:themeColor="text1"/>
          <w:sz w:val="20"/>
          <w:szCs w:val="20"/>
        </w:rPr>
        <w:t>Ninh</w:t>
      </w:r>
      <w:proofErr w:type="spellEnd"/>
      <w:r w:rsidRPr="00367401">
        <w:rPr>
          <w:rFonts w:ascii="Times New Roman" w:hAnsi="Times New Roman" w:cs="Times New Roman"/>
          <w:color w:val="000000" w:themeColor="text1"/>
          <w:sz w:val="20"/>
          <w:szCs w:val="20"/>
        </w:rPr>
        <w:t xml:space="preserve">, focusing on capacity management and environmental protection. Key subjects include tourists, infrastructure, natural resources, local governance, and the community. The study, "Building models and calculating tourism capacity at some coastal destinations in Quang </w:t>
      </w:r>
      <w:proofErr w:type="spellStart"/>
      <w:r w:rsidRPr="00367401">
        <w:rPr>
          <w:rFonts w:ascii="Times New Roman" w:hAnsi="Times New Roman" w:cs="Times New Roman"/>
          <w:color w:val="000000" w:themeColor="text1"/>
          <w:sz w:val="20"/>
          <w:szCs w:val="20"/>
        </w:rPr>
        <w:t>Ninh</w:t>
      </w:r>
      <w:proofErr w:type="spellEnd"/>
      <w:r w:rsidRPr="00367401">
        <w:rPr>
          <w:rFonts w:ascii="Times New Roman" w:hAnsi="Times New Roman" w:cs="Times New Roman"/>
          <w:color w:val="000000" w:themeColor="text1"/>
          <w:sz w:val="20"/>
          <w:szCs w:val="20"/>
        </w:rPr>
        <w:t xml:space="preserve"> province," seeks to address critical aspects of tourism management and environmental conservation. Through a series of research questions, it aims to develop scientific models, assess tourism trends, protect natural resources, enhance visitor experiences, and inform policy decisions in Quang </w:t>
      </w:r>
      <w:proofErr w:type="spellStart"/>
      <w:r w:rsidRPr="00367401">
        <w:rPr>
          <w:rFonts w:ascii="Times New Roman" w:hAnsi="Times New Roman" w:cs="Times New Roman"/>
          <w:color w:val="000000" w:themeColor="text1"/>
          <w:sz w:val="20"/>
          <w:szCs w:val="20"/>
        </w:rPr>
        <w:t>Ninh</w:t>
      </w:r>
      <w:proofErr w:type="spellEnd"/>
      <w:r w:rsidRPr="00367401">
        <w:rPr>
          <w:rFonts w:ascii="Times New Roman" w:hAnsi="Times New Roman" w:cs="Times New Roman"/>
          <w:color w:val="000000" w:themeColor="text1"/>
          <w:sz w:val="20"/>
          <w:szCs w:val="20"/>
        </w:rPr>
        <w:t xml:space="preserve">. </w:t>
      </w:r>
    </w:p>
    <w:p w14:paraId="78756AE2" w14:textId="756867F5" w:rsidR="00367401" w:rsidRPr="00613C36" w:rsidRDefault="00367401" w:rsidP="00613C36">
      <w:pPr>
        <w:pStyle w:val="ListParagraph"/>
        <w:numPr>
          <w:ilvl w:val="0"/>
          <w:numId w:val="30"/>
        </w:numPr>
        <w:spacing w:before="54" w:after="0" w:line="276" w:lineRule="auto"/>
        <w:rPr>
          <w:rFonts w:ascii="Times New Roman" w:hAnsi="Times New Roman" w:cs="Times New Roman"/>
          <w:b/>
          <w:bCs/>
          <w:color w:val="000000" w:themeColor="text1"/>
        </w:rPr>
      </w:pPr>
      <w:r w:rsidRPr="00613C36">
        <w:rPr>
          <w:rFonts w:ascii="Times New Roman" w:hAnsi="Times New Roman" w:cs="Times New Roman"/>
          <w:b/>
          <w:bCs/>
          <w:color w:val="000000" w:themeColor="text1"/>
        </w:rPr>
        <w:t>LITERATURE REVIEW</w:t>
      </w:r>
    </w:p>
    <w:p w14:paraId="4B924C39" w14:textId="77777777" w:rsidR="00367401" w:rsidRPr="00367401" w:rsidRDefault="00367401" w:rsidP="00367401">
      <w:pPr>
        <w:spacing w:before="54" w:after="0" w:line="276" w:lineRule="auto"/>
        <w:ind w:firstLine="720"/>
        <w:rPr>
          <w:rFonts w:ascii="Times New Roman" w:hAnsi="Times New Roman" w:cs="Times New Roman"/>
          <w:color w:val="000000" w:themeColor="text1"/>
          <w:sz w:val="20"/>
          <w:szCs w:val="20"/>
        </w:rPr>
      </w:pPr>
      <w:r w:rsidRPr="00367401">
        <w:rPr>
          <w:rFonts w:ascii="Times New Roman" w:hAnsi="Times New Roman" w:cs="Times New Roman"/>
          <w:color w:val="000000" w:themeColor="text1"/>
          <w:sz w:val="20"/>
          <w:szCs w:val="20"/>
        </w:rPr>
        <w:t>The field of cruise tourism has attracted significant attention from researchers and professionals in recent decades. Considered an important part of the tourism industry, cruise tourism provides not only entertainment and leisure opportunities for tourists but also a valuable resource for local communities. It also faces many challenges, including negative impacts on the marine environment and local communities.</w:t>
      </w:r>
    </w:p>
    <w:p w14:paraId="468304BE" w14:textId="77777777" w:rsidR="00367401" w:rsidRPr="00367401" w:rsidRDefault="00367401" w:rsidP="00367401">
      <w:pPr>
        <w:spacing w:before="54" w:after="0" w:line="276" w:lineRule="auto"/>
        <w:rPr>
          <w:rFonts w:ascii="Times New Roman" w:hAnsi="Times New Roman" w:cs="Times New Roman"/>
          <w:color w:val="000000" w:themeColor="text1"/>
          <w:sz w:val="20"/>
          <w:szCs w:val="20"/>
        </w:rPr>
      </w:pPr>
      <w:r w:rsidRPr="00367401">
        <w:rPr>
          <w:rFonts w:ascii="Times New Roman" w:hAnsi="Times New Roman" w:cs="Times New Roman"/>
          <w:color w:val="000000" w:themeColor="text1"/>
          <w:sz w:val="20"/>
          <w:szCs w:val="20"/>
        </w:rPr>
        <w:t xml:space="preserve">Many studies have focused on the impact of cruise tourism on the marine environment. The results suggest that the increase in marine tourism may lead to negative impacts on the marine environment, including ocean water pollution, the loss of coral reefs, and climate change (Smith et al., 2018; Jones &amp; Brown, 2020). Other research has looked at how to manage visitor traffic at developed beaches. They proposed measures such as limiting the number of daily visitors, managing travel </w:t>
      </w:r>
      <w:r w:rsidRPr="00367401">
        <w:rPr>
          <w:rFonts w:ascii="Times New Roman" w:hAnsi="Times New Roman" w:cs="Times New Roman"/>
          <w:color w:val="000000" w:themeColor="text1"/>
          <w:sz w:val="20"/>
          <w:szCs w:val="20"/>
        </w:rPr>
        <w:lastRenderedPageBreak/>
        <w:t>schedules, and building monitoring systems to ensure sustainable tourism (Williams et al., 2019). Research has also focused on sustainable development in marine tourism. They discussed measures such as ecotourism, using renewable energy sources, and creating business opportunities for local communities (</w:t>
      </w:r>
      <w:proofErr w:type="spellStart"/>
      <w:r w:rsidRPr="00367401">
        <w:rPr>
          <w:rFonts w:ascii="Times New Roman" w:hAnsi="Times New Roman" w:cs="Times New Roman"/>
          <w:color w:val="000000" w:themeColor="text1"/>
          <w:sz w:val="20"/>
          <w:szCs w:val="20"/>
        </w:rPr>
        <w:t>Gössling</w:t>
      </w:r>
      <w:proofErr w:type="spellEnd"/>
      <w:r w:rsidRPr="00367401">
        <w:rPr>
          <w:rFonts w:ascii="Times New Roman" w:hAnsi="Times New Roman" w:cs="Times New Roman"/>
          <w:color w:val="000000" w:themeColor="text1"/>
          <w:sz w:val="20"/>
          <w:szCs w:val="20"/>
        </w:rPr>
        <w:t xml:space="preserve"> et al., 2017). Additionally, there is research focusing on the social and economic impact of marine tourism. They focus on creating employment opportunities, generating income for local communities, and providing services to visitors. However, issues such as urban intensification and pressure on local resources have also been addressed (Hall, 2018; </w:t>
      </w:r>
      <w:proofErr w:type="spellStart"/>
      <w:r w:rsidRPr="00367401">
        <w:rPr>
          <w:rFonts w:ascii="Times New Roman" w:hAnsi="Times New Roman" w:cs="Times New Roman"/>
          <w:color w:val="000000" w:themeColor="text1"/>
          <w:sz w:val="20"/>
          <w:szCs w:val="20"/>
        </w:rPr>
        <w:t>Koens</w:t>
      </w:r>
      <w:proofErr w:type="spellEnd"/>
      <w:r w:rsidRPr="00367401">
        <w:rPr>
          <w:rFonts w:ascii="Times New Roman" w:hAnsi="Times New Roman" w:cs="Times New Roman"/>
          <w:color w:val="000000" w:themeColor="text1"/>
          <w:sz w:val="20"/>
          <w:szCs w:val="20"/>
        </w:rPr>
        <w:t xml:space="preserve"> et al., 2018).</w:t>
      </w:r>
    </w:p>
    <w:p w14:paraId="2B59C54A" w14:textId="77777777" w:rsidR="00367401" w:rsidRPr="00367401" w:rsidRDefault="00367401" w:rsidP="00613C36">
      <w:pPr>
        <w:spacing w:before="54" w:after="0" w:line="276" w:lineRule="auto"/>
        <w:ind w:firstLine="720"/>
        <w:rPr>
          <w:rFonts w:ascii="Times New Roman" w:hAnsi="Times New Roman" w:cs="Times New Roman"/>
          <w:color w:val="000000" w:themeColor="text1"/>
          <w:sz w:val="20"/>
          <w:szCs w:val="20"/>
        </w:rPr>
      </w:pPr>
      <w:r w:rsidRPr="00367401">
        <w:rPr>
          <w:rFonts w:ascii="Times New Roman" w:hAnsi="Times New Roman" w:cs="Times New Roman"/>
          <w:color w:val="000000" w:themeColor="text1"/>
          <w:sz w:val="20"/>
          <w:szCs w:val="20"/>
        </w:rPr>
        <w:t xml:space="preserve">Tourism capacity at beaches is an important aspect of sustainable tourism management and environmental conservation. With the rise of marine tourism and interest in protecting marine resources and the environment, research on tourism capacity at beaches has become increasingly important. Tourism capacity at beaches is defined by </w:t>
      </w:r>
      <w:proofErr w:type="spellStart"/>
      <w:r w:rsidRPr="00367401">
        <w:rPr>
          <w:rFonts w:ascii="Times New Roman" w:hAnsi="Times New Roman" w:cs="Times New Roman"/>
          <w:color w:val="000000" w:themeColor="text1"/>
          <w:sz w:val="20"/>
          <w:szCs w:val="20"/>
        </w:rPr>
        <w:t>Coccossis</w:t>
      </w:r>
      <w:proofErr w:type="spellEnd"/>
      <w:r w:rsidRPr="00367401">
        <w:rPr>
          <w:rFonts w:ascii="Times New Roman" w:hAnsi="Times New Roman" w:cs="Times New Roman"/>
          <w:color w:val="000000" w:themeColor="text1"/>
          <w:sz w:val="20"/>
          <w:szCs w:val="20"/>
        </w:rPr>
        <w:t xml:space="preserve"> and </w:t>
      </w:r>
      <w:proofErr w:type="spellStart"/>
      <w:r w:rsidRPr="00367401">
        <w:rPr>
          <w:rFonts w:ascii="Times New Roman" w:hAnsi="Times New Roman" w:cs="Times New Roman"/>
          <w:color w:val="000000" w:themeColor="text1"/>
          <w:sz w:val="20"/>
          <w:szCs w:val="20"/>
        </w:rPr>
        <w:t>Parpairis</w:t>
      </w:r>
      <w:proofErr w:type="spellEnd"/>
      <w:r w:rsidRPr="00367401">
        <w:rPr>
          <w:rFonts w:ascii="Times New Roman" w:hAnsi="Times New Roman" w:cs="Times New Roman"/>
          <w:color w:val="000000" w:themeColor="text1"/>
          <w:sz w:val="20"/>
          <w:szCs w:val="20"/>
        </w:rPr>
        <w:t xml:space="preserve"> (2013) as "the ability of a beach or coastal area to accommodate visitors without significantly affecting the environment and tourism experience". Capacity represents a balance between supply and demand while ensuring visitors have a positive experience.</w:t>
      </w:r>
    </w:p>
    <w:p w14:paraId="2DF280AD" w14:textId="77777777" w:rsidR="00367401" w:rsidRPr="00367401" w:rsidRDefault="00367401" w:rsidP="00613C36">
      <w:pPr>
        <w:spacing w:before="54" w:after="0" w:line="276" w:lineRule="auto"/>
        <w:ind w:firstLine="720"/>
        <w:rPr>
          <w:rFonts w:ascii="Times New Roman" w:hAnsi="Times New Roman" w:cs="Times New Roman"/>
          <w:color w:val="000000" w:themeColor="text1"/>
          <w:sz w:val="20"/>
          <w:szCs w:val="20"/>
        </w:rPr>
      </w:pPr>
      <w:r w:rsidRPr="00367401">
        <w:rPr>
          <w:rFonts w:ascii="Times New Roman" w:hAnsi="Times New Roman" w:cs="Times New Roman"/>
          <w:color w:val="000000" w:themeColor="text1"/>
          <w:sz w:val="20"/>
          <w:szCs w:val="20"/>
        </w:rPr>
        <w:t>Several studies have focused on developing measures to assess and manage tourism capacity at beaches. The study by Gonçalves et al. (2017) proposed a model to evaluate carrying capacity based on factors such as physical space, infrastructure, and social factors. Management measures include limiting the number of daily visitors, managing travel schedules, and ensuring local community participation. The study by Alegre et al. (2020) examined the impact of capacity management on beaches and local communities. The results show that carrying capacity management can protect marine resources, reduce pollution, and create employment opportunities for local communities. Popular beaches often face heavy tourist traffic pressure. Research by Hughes et al. (2019) discussed the challenges and opportunities of capacity management at popular beaches. They proposed measures such as using information technology to manage tourist traffic and building a reservation system. On the one hand, tourism capacity at beaches can be assessed using mathematical and statistical methods. However, the study by Yan et al. (2018) discussed how to integrate capacity assessment methods using a combination of metric data and visitor opinions to create a comprehensive picture.</w:t>
      </w:r>
    </w:p>
    <w:p w14:paraId="4B3F29B0" w14:textId="77777777" w:rsidR="00367401" w:rsidRPr="00367401" w:rsidRDefault="00367401" w:rsidP="00367401">
      <w:pPr>
        <w:spacing w:before="54" w:after="0" w:line="276" w:lineRule="auto"/>
        <w:rPr>
          <w:rFonts w:ascii="Times New Roman" w:hAnsi="Times New Roman" w:cs="Times New Roman"/>
          <w:color w:val="000000" w:themeColor="text1"/>
          <w:sz w:val="20"/>
          <w:szCs w:val="20"/>
        </w:rPr>
      </w:pPr>
      <w:r w:rsidRPr="00367401">
        <w:rPr>
          <w:rFonts w:ascii="Times New Roman" w:hAnsi="Times New Roman" w:cs="Times New Roman"/>
          <w:color w:val="000000" w:themeColor="text1"/>
          <w:sz w:val="20"/>
          <w:szCs w:val="20"/>
        </w:rPr>
        <w:t xml:space="preserve">Previous studies have provided a theoretical basis and methods for measuring tourism capacity. The research in Quang </w:t>
      </w:r>
      <w:proofErr w:type="spellStart"/>
      <w:r w:rsidRPr="00367401">
        <w:rPr>
          <w:rFonts w:ascii="Times New Roman" w:hAnsi="Times New Roman" w:cs="Times New Roman"/>
          <w:color w:val="000000" w:themeColor="text1"/>
          <w:sz w:val="20"/>
          <w:szCs w:val="20"/>
        </w:rPr>
        <w:t>Ninh</w:t>
      </w:r>
      <w:proofErr w:type="spellEnd"/>
      <w:r w:rsidRPr="00367401">
        <w:rPr>
          <w:rFonts w:ascii="Times New Roman" w:hAnsi="Times New Roman" w:cs="Times New Roman"/>
          <w:color w:val="000000" w:themeColor="text1"/>
          <w:sz w:val="20"/>
          <w:szCs w:val="20"/>
        </w:rPr>
        <w:t xml:space="preserve"> will take advantage of the strengths of previous studies and adjust the approach to suit the special situation of this region. Combining different aspects of tourism and environmental conservation will help build a comprehensive model that focuses on integrating carrying capacity, managing visitor flows, and preserving the marine environment.</w:t>
      </w:r>
    </w:p>
    <w:p w14:paraId="512F31A8" w14:textId="77777777" w:rsidR="00367401" w:rsidRPr="00367401" w:rsidRDefault="00367401" w:rsidP="00367401">
      <w:pPr>
        <w:spacing w:before="54" w:after="0" w:line="276" w:lineRule="auto"/>
        <w:rPr>
          <w:rFonts w:ascii="Times New Roman" w:hAnsi="Times New Roman" w:cs="Times New Roman"/>
          <w:color w:val="000000" w:themeColor="text1"/>
          <w:sz w:val="20"/>
          <w:szCs w:val="20"/>
        </w:rPr>
      </w:pPr>
      <w:r w:rsidRPr="00367401">
        <w:rPr>
          <w:rFonts w:ascii="Times New Roman" w:hAnsi="Times New Roman" w:cs="Times New Roman"/>
          <w:color w:val="000000" w:themeColor="text1"/>
          <w:sz w:val="20"/>
          <w:szCs w:val="20"/>
        </w:rPr>
        <w:t xml:space="preserve">Although previous studies provide valuable knowledge, their limitations are the lack of diversity in approach and focus on specific destinations. The study is expected to try to improve this by creating a widely applicable model for many coastal destinations in Quang </w:t>
      </w:r>
      <w:proofErr w:type="spellStart"/>
      <w:r w:rsidRPr="00367401">
        <w:rPr>
          <w:rFonts w:ascii="Times New Roman" w:hAnsi="Times New Roman" w:cs="Times New Roman"/>
          <w:color w:val="000000" w:themeColor="text1"/>
          <w:sz w:val="20"/>
          <w:szCs w:val="20"/>
        </w:rPr>
        <w:t>Ninh</w:t>
      </w:r>
      <w:proofErr w:type="spellEnd"/>
      <w:r w:rsidRPr="00367401">
        <w:rPr>
          <w:rFonts w:ascii="Times New Roman" w:hAnsi="Times New Roman" w:cs="Times New Roman"/>
          <w:color w:val="000000" w:themeColor="text1"/>
          <w:sz w:val="20"/>
          <w:szCs w:val="20"/>
        </w:rPr>
        <w:t>, helping to manage tourism capacity more comprehensively and effectively for both areas.</w:t>
      </w:r>
    </w:p>
    <w:p w14:paraId="1A90E961" w14:textId="4D0C7F6A" w:rsidR="00367401" w:rsidRPr="00613C36" w:rsidRDefault="00367401" w:rsidP="00613C36">
      <w:pPr>
        <w:pStyle w:val="ListParagraph"/>
        <w:numPr>
          <w:ilvl w:val="0"/>
          <w:numId w:val="30"/>
        </w:numPr>
        <w:spacing w:before="54" w:after="0" w:line="276" w:lineRule="auto"/>
        <w:rPr>
          <w:rFonts w:ascii="Times New Roman" w:hAnsi="Times New Roman" w:cs="Times New Roman"/>
          <w:b/>
          <w:bCs/>
          <w:color w:val="000000" w:themeColor="text1"/>
          <w:sz w:val="24"/>
          <w:szCs w:val="24"/>
        </w:rPr>
      </w:pPr>
      <w:r w:rsidRPr="00613C36">
        <w:rPr>
          <w:rFonts w:ascii="Times New Roman" w:hAnsi="Times New Roman" w:cs="Times New Roman"/>
          <w:b/>
          <w:bCs/>
          <w:color w:val="000000" w:themeColor="text1"/>
          <w:sz w:val="24"/>
          <w:szCs w:val="24"/>
        </w:rPr>
        <w:t xml:space="preserve">METHODOLOGY </w:t>
      </w:r>
    </w:p>
    <w:p w14:paraId="4455DE91" w14:textId="77777777" w:rsidR="00367401" w:rsidRPr="00367401" w:rsidRDefault="00367401" w:rsidP="00367401">
      <w:pPr>
        <w:spacing w:before="54" w:after="0" w:line="276" w:lineRule="auto"/>
        <w:rPr>
          <w:rFonts w:ascii="Times New Roman" w:hAnsi="Times New Roman" w:cs="Times New Roman"/>
          <w:color w:val="000000" w:themeColor="text1"/>
          <w:sz w:val="20"/>
          <w:szCs w:val="20"/>
        </w:rPr>
      </w:pPr>
      <w:r w:rsidRPr="00367401">
        <w:rPr>
          <w:rFonts w:ascii="Times New Roman" w:hAnsi="Times New Roman" w:cs="Times New Roman"/>
          <w:color w:val="000000" w:themeColor="text1"/>
          <w:sz w:val="20"/>
          <w:szCs w:val="20"/>
        </w:rPr>
        <w:t xml:space="preserve">Data collection: Collect data about beaches in Quang </w:t>
      </w:r>
      <w:proofErr w:type="spellStart"/>
      <w:r w:rsidRPr="00367401">
        <w:rPr>
          <w:rFonts w:ascii="Times New Roman" w:hAnsi="Times New Roman" w:cs="Times New Roman"/>
          <w:color w:val="000000" w:themeColor="text1"/>
          <w:sz w:val="20"/>
          <w:szCs w:val="20"/>
        </w:rPr>
        <w:t>Ninh</w:t>
      </w:r>
      <w:proofErr w:type="spellEnd"/>
      <w:r w:rsidRPr="00367401">
        <w:rPr>
          <w:rFonts w:ascii="Times New Roman" w:hAnsi="Times New Roman" w:cs="Times New Roman"/>
          <w:color w:val="000000" w:themeColor="text1"/>
          <w:sz w:val="20"/>
          <w:szCs w:val="20"/>
        </w:rPr>
        <w:t xml:space="preserve"> province, including area, infrastructure, tourism history, number of visitors by season, information about the local population, and other factors affecting tourism.</w:t>
      </w:r>
    </w:p>
    <w:p w14:paraId="2D484096" w14:textId="77777777" w:rsidR="00367401" w:rsidRPr="00367401" w:rsidRDefault="00367401" w:rsidP="00367401">
      <w:pPr>
        <w:spacing w:before="54" w:after="0" w:line="276" w:lineRule="auto"/>
        <w:rPr>
          <w:rFonts w:ascii="Times New Roman" w:hAnsi="Times New Roman" w:cs="Times New Roman"/>
          <w:color w:val="000000" w:themeColor="text1"/>
          <w:sz w:val="20"/>
          <w:szCs w:val="20"/>
        </w:rPr>
      </w:pPr>
      <w:r w:rsidRPr="00367401">
        <w:rPr>
          <w:rFonts w:ascii="Times New Roman" w:hAnsi="Times New Roman" w:cs="Times New Roman"/>
          <w:color w:val="000000" w:themeColor="text1"/>
          <w:sz w:val="20"/>
          <w:szCs w:val="20"/>
        </w:rPr>
        <w:t>Data analysis: Analyze the collected information to understand the tourism situation at each beach, development trends, and factors affecting tourism capacity.</w:t>
      </w:r>
    </w:p>
    <w:p w14:paraId="47E28126" w14:textId="77777777" w:rsidR="00367401" w:rsidRPr="00367401" w:rsidRDefault="00367401" w:rsidP="00367401">
      <w:pPr>
        <w:spacing w:before="54" w:after="0" w:line="276" w:lineRule="auto"/>
        <w:rPr>
          <w:rFonts w:ascii="Times New Roman" w:hAnsi="Times New Roman" w:cs="Times New Roman"/>
          <w:color w:val="000000" w:themeColor="text1"/>
          <w:sz w:val="20"/>
          <w:szCs w:val="20"/>
        </w:rPr>
      </w:pPr>
      <w:r w:rsidRPr="00367401">
        <w:rPr>
          <w:rFonts w:ascii="Times New Roman" w:hAnsi="Times New Roman" w:cs="Times New Roman"/>
          <w:color w:val="000000" w:themeColor="text1"/>
          <w:sz w:val="20"/>
          <w:szCs w:val="20"/>
        </w:rPr>
        <w:t xml:space="preserve">Calculate capacity: Use the built model to calculate the tourism capacity of each beach in Quang </w:t>
      </w:r>
      <w:proofErr w:type="spellStart"/>
      <w:r w:rsidRPr="00367401">
        <w:rPr>
          <w:rFonts w:ascii="Times New Roman" w:hAnsi="Times New Roman" w:cs="Times New Roman"/>
          <w:color w:val="000000" w:themeColor="text1"/>
          <w:sz w:val="20"/>
          <w:szCs w:val="20"/>
        </w:rPr>
        <w:t>Ninh</w:t>
      </w:r>
      <w:proofErr w:type="spellEnd"/>
      <w:r w:rsidRPr="00367401">
        <w:rPr>
          <w:rFonts w:ascii="Times New Roman" w:hAnsi="Times New Roman" w:cs="Times New Roman"/>
          <w:color w:val="000000" w:themeColor="text1"/>
          <w:sz w:val="20"/>
          <w:szCs w:val="20"/>
        </w:rPr>
        <w:t xml:space="preserve"> province. Evaluate capacity based on factors such as area, infrastructure, and environmental and security constraints.</w:t>
      </w:r>
    </w:p>
    <w:p w14:paraId="578173A8" w14:textId="77777777" w:rsidR="00367401" w:rsidRPr="00367401" w:rsidRDefault="00367401" w:rsidP="00367401">
      <w:pPr>
        <w:spacing w:before="54" w:after="0" w:line="276" w:lineRule="auto"/>
        <w:rPr>
          <w:rFonts w:ascii="Times New Roman" w:hAnsi="Times New Roman" w:cs="Times New Roman"/>
          <w:color w:val="000000" w:themeColor="text1"/>
          <w:sz w:val="20"/>
          <w:szCs w:val="20"/>
        </w:rPr>
      </w:pPr>
      <w:r w:rsidRPr="00367401">
        <w:rPr>
          <w:rFonts w:ascii="Times New Roman" w:hAnsi="Times New Roman" w:cs="Times New Roman"/>
          <w:color w:val="000000" w:themeColor="text1"/>
          <w:sz w:val="20"/>
          <w:szCs w:val="20"/>
        </w:rPr>
        <w:t xml:space="preserve">Analyze results and propose solutions: Analyze the results of calculating tourism capacity and propose solutions to manage and develop sustainable tourism at the beaches of Quang </w:t>
      </w:r>
      <w:proofErr w:type="spellStart"/>
      <w:r w:rsidRPr="00367401">
        <w:rPr>
          <w:rFonts w:ascii="Times New Roman" w:hAnsi="Times New Roman" w:cs="Times New Roman"/>
          <w:color w:val="000000" w:themeColor="text1"/>
          <w:sz w:val="20"/>
          <w:szCs w:val="20"/>
        </w:rPr>
        <w:t>Ninh</w:t>
      </w:r>
      <w:proofErr w:type="spellEnd"/>
      <w:r w:rsidRPr="00367401">
        <w:rPr>
          <w:rFonts w:ascii="Times New Roman" w:hAnsi="Times New Roman" w:cs="Times New Roman"/>
          <w:color w:val="000000" w:themeColor="text1"/>
          <w:sz w:val="20"/>
          <w:szCs w:val="20"/>
        </w:rPr>
        <w:t xml:space="preserve"> province in order to optimize capacity and protect environmental resources.</w:t>
      </w:r>
    </w:p>
    <w:p w14:paraId="1C3EE09B" w14:textId="77777777" w:rsidR="00367401" w:rsidRPr="00367401" w:rsidRDefault="00367401" w:rsidP="00367401">
      <w:pPr>
        <w:spacing w:before="54" w:after="0" w:line="276" w:lineRule="auto"/>
        <w:rPr>
          <w:rFonts w:ascii="Times New Roman" w:hAnsi="Times New Roman" w:cs="Times New Roman"/>
          <w:color w:val="000000" w:themeColor="text1"/>
          <w:sz w:val="20"/>
          <w:szCs w:val="20"/>
        </w:rPr>
      </w:pPr>
      <w:r w:rsidRPr="00367401">
        <w:rPr>
          <w:rFonts w:ascii="Times New Roman" w:hAnsi="Times New Roman" w:cs="Times New Roman"/>
          <w:color w:val="000000" w:themeColor="text1"/>
          <w:sz w:val="20"/>
          <w:szCs w:val="20"/>
        </w:rPr>
        <w:t>Carrying Capacity Method: Based on the formula for calculating tourism capacity of Cifuentes (1992) and Ceballos-</w:t>
      </w:r>
      <w:proofErr w:type="spellStart"/>
      <w:r w:rsidRPr="00367401">
        <w:rPr>
          <w:rFonts w:ascii="Times New Roman" w:hAnsi="Times New Roman" w:cs="Times New Roman"/>
          <w:color w:val="000000" w:themeColor="text1"/>
          <w:sz w:val="20"/>
          <w:szCs w:val="20"/>
        </w:rPr>
        <w:t>Lascurain</w:t>
      </w:r>
      <w:proofErr w:type="spellEnd"/>
      <w:r w:rsidRPr="00367401">
        <w:rPr>
          <w:rFonts w:ascii="Times New Roman" w:hAnsi="Times New Roman" w:cs="Times New Roman"/>
          <w:color w:val="000000" w:themeColor="text1"/>
          <w:sz w:val="20"/>
          <w:szCs w:val="20"/>
        </w:rPr>
        <w:t xml:space="preserve"> (1996), the study has been applied to determine the following indicators: 1. Carrying capacity physical capacity (PCC) is the maximum number of tourists that can stay in a particular area at a given time; 2. Actual carrying capacity (RCC) is the maximum number of tourists arriving at a specific tourist destination when affected by a correction factor (CF) originating from the geographical characteristics of the area; 3. Effective carrying capacity (ECC) is the maximum number of tourists a destination can sustain with available management capacity (Mc).</w:t>
      </w:r>
    </w:p>
    <w:p w14:paraId="78E51081" w14:textId="333B555A" w:rsidR="006A6434" w:rsidRDefault="00367401" w:rsidP="00367401">
      <w:pPr>
        <w:spacing w:before="54" w:after="0" w:line="276" w:lineRule="auto"/>
        <w:rPr>
          <w:rFonts w:ascii="Times New Roman" w:hAnsi="Times New Roman" w:cs="Times New Roman"/>
          <w:color w:val="000000" w:themeColor="text1"/>
          <w:sz w:val="20"/>
          <w:szCs w:val="20"/>
        </w:rPr>
      </w:pPr>
      <w:r w:rsidRPr="00367401">
        <w:rPr>
          <w:rFonts w:ascii="Times New Roman" w:hAnsi="Times New Roman" w:cs="Times New Roman"/>
          <w:color w:val="000000" w:themeColor="text1"/>
          <w:sz w:val="20"/>
          <w:szCs w:val="20"/>
        </w:rPr>
        <w:t>The SCDL calculation method is viewed from a physical, ecological, psychological, and economic perspective, as shown in the research of (Cifuentes, 1992; Amador et al., 1996; Ceballos-</w:t>
      </w:r>
      <w:proofErr w:type="spellStart"/>
      <w:r w:rsidRPr="00367401">
        <w:rPr>
          <w:rFonts w:ascii="Times New Roman" w:hAnsi="Times New Roman" w:cs="Times New Roman"/>
          <w:color w:val="000000" w:themeColor="text1"/>
          <w:sz w:val="20"/>
          <w:szCs w:val="20"/>
        </w:rPr>
        <w:t>Lascurain</w:t>
      </w:r>
      <w:proofErr w:type="spellEnd"/>
      <w:r w:rsidRPr="00367401">
        <w:rPr>
          <w:rFonts w:ascii="Times New Roman" w:hAnsi="Times New Roman" w:cs="Times New Roman"/>
          <w:color w:val="000000" w:themeColor="text1"/>
          <w:sz w:val="20"/>
          <w:szCs w:val="20"/>
        </w:rPr>
        <w:t xml:space="preserve">, 1996; Nguyen, 2000; Pham et al., 2002; </w:t>
      </w:r>
      <w:proofErr w:type="spellStart"/>
      <w:r w:rsidRPr="00367401">
        <w:rPr>
          <w:rFonts w:ascii="Times New Roman" w:hAnsi="Times New Roman" w:cs="Times New Roman"/>
          <w:color w:val="000000" w:themeColor="text1"/>
          <w:sz w:val="20"/>
          <w:szCs w:val="20"/>
        </w:rPr>
        <w:t>Coccossis</w:t>
      </w:r>
      <w:proofErr w:type="spellEnd"/>
      <w:r w:rsidRPr="00367401">
        <w:rPr>
          <w:rFonts w:ascii="Times New Roman" w:hAnsi="Times New Roman" w:cs="Times New Roman"/>
          <w:color w:val="000000" w:themeColor="text1"/>
          <w:sz w:val="20"/>
          <w:szCs w:val="20"/>
        </w:rPr>
        <w:t xml:space="preserve"> &amp; </w:t>
      </w:r>
      <w:proofErr w:type="spellStart"/>
      <w:r w:rsidRPr="00367401">
        <w:rPr>
          <w:rFonts w:ascii="Times New Roman" w:hAnsi="Times New Roman" w:cs="Times New Roman"/>
          <w:color w:val="000000" w:themeColor="text1"/>
          <w:sz w:val="20"/>
          <w:szCs w:val="20"/>
        </w:rPr>
        <w:t>Mexa</w:t>
      </w:r>
      <w:proofErr w:type="spellEnd"/>
      <w:r w:rsidRPr="00367401">
        <w:rPr>
          <w:rFonts w:ascii="Times New Roman" w:hAnsi="Times New Roman" w:cs="Times New Roman"/>
          <w:color w:val="000000" w:themeColor="text1"/>
          <w:sz w:val="20"/>
          <w:szCs w:val="20"/>
        </w:rPr>
        <w:t xml:space="preserve">, 2004; Tran Nghi et al., 2007; </w:t>
      </w:r>
      <w:proofErr w:type="spellStart"/>
      <w:r w:rsidRPr="00367401">
        <w:rPr>
          <w:rFonts w:ascii="Times New Roman" w:hAnsi="Times New Roman" w:cs="Times New Roman"/>
          <w:color w:val="000000" w:themeColor="text1"/>
          <w:sz w:val="20"/>
          <w:szCs w:val="20"/>
        </w:rPr>
        <w:t>Segrado</w:t>
      </w:r>
      <w:proofErr w:type="spellEnd"/>
      <w:r w:rsidRPr="00367401">
        <w:rPr>
          <w:rFonts w:ascii="Times New Roman" w:hAnsi="Times New Roman" w:cs="Times New Roman"/>
          <w:color w:val="000000" w:themeColor="text1"/>
          <w:sz w:val="20"/>
          <w:szCs w:val="20"/>
        </w:rPr>
        <w:t xml:space="preserve"> et al., 2008; Vo, 2008; Swagata </w:t>
      </w:r>
      <w:proofErr w:type="spellStart"/>
      <w:r w:rsidRPr="00367401">
        <w:rPr>
          <w:rFonts w:ascii="Times New Roman" w:hAnsi="Times New Roman" w:cs="Times New Roman"/>
          <w:color w:val="000000" w:themeColor="text1"/>
          <w:sz w:val="20"/>
          <w:szCs w:val="20"/>
        </w:rPr>
        <w:t>Bera</w:t>
      </w:r>
      <w:proofErr w:type="spellEnd"/>
      <w:r w:rsidRPr="00367401">
        <w:rPr>
          <w:rFonts w:ascii="Times New Roman" w:hAnsi="Times New Roman" w:cs="Times New Roman"/>
          <w:color w:val="000000" w:themeColor="text1"/>
          <w:sz w:val="20"/>
          <w:szCs w:val="20"/>
        </w:rPr>
        <w:t xml:space="preserve"> et al., 2015). From the perspective of human geography, socio-cultural carrying capacity is related to factors that are difficult to quantify. Commonly used research </w:t>
      </w:r>
      <w:r w:rsidRPr="00367401">
        <w:rPr>
          <w:rFonts w:ascii="Times New Roman" w:hAnsi="Times New Roman" w:cs="Times New Roman"/>
          <w:color w:val="000000" w:themeColor="text1"/>
          <w:sz w:val="20"/>
          <w:szCs w:val="20"/>
        </w:rPr>
        <w:lastRenderedPageBreak/>
        <w:t xml:space="preserve">methods include field surveys, sociological surveys using Likert scales (Pereira da Silva, 2002; UNEP/PAP, 1997), and data analysis using Excel and SPSS 17.0 (Needham </w:t>
      </w:r>
      <w:proofErr w:type="gramStart"/>
      <w:r w:rsidRPr="00367401">
        <w:rPr>
          <w:rFonts w:ascii="Times New Roman" w:hAnsi="Times New Roman" w:cs="Times New Roman"/>
          <w:color w:val="000000" w:themeColor="text1"/>
          <w:sz w:val="20"/>
          <w:szCs w:val="20"/>
        </w:rPr>
        <w:t>et .</w:t>
      </w:r>
      <w:proofErr w:type="gramEnd"/>
      <w:r w:rsidRPr="00367401">
        <w:rPr>
          <w:rFonts w:ascii="Times New Roman" w:hAnsi="Times New Roman" w:cs="Times New Roman"/>
          <w:color w:val="000000" w:themeColor="text1"/>
          <w:sz w:val="20"/>
          <w:szCs w:val="20"/>
        </w:rPr>
        <w:t xml:space="preserve"> al., 2008; </w:t>
      </w:r>
      <w:proofErr w:type="spellStart"/>
      <w:r w:rsidRPr="00367401">
        <w:rPr>
          <w:rFonts w:ascii="Times New Roman" w:hAnsi="Times New Roman" w:cs="Times New Roman"/>
          <w:color w:val="000000" w:themeColor="text1"/>
          <w:sz w:val="20"/>
          <w:szCs w:val="20"/>
        </w:rPr>
        <w:t>Brandolini</w:t>
      </w:r>
      <w:proofErr w:type="spellEnd"/>
      <w:r w:rsidRPr="00367401">
        <w:rPr>
          <w:rFonts w:ascii="Times New Roman" w:hAnsi="Times New Roman" w:cs="Times New Roman"/>
          <w:color w:val="000000" w:themeColor="text1"/>
          <w:sz w:val="20"/>
          <w:szCs w:val="20"/>
        </w:rPr>
        <w:t xml:space="preserve">, 2005; Subash Joshi &amp; Rajiv </w:t>
      </w:r>
      <w:proofErr w:type="spellStart"/>
      <w:r w:rsidRPr="00367401">
        <w:rPr>
          <w:rFonts w:ascii="Times New Roman" w:hAnsi="Times New Roman" w:cs="Times New Roman"/>
          <w:color w:val="000000" w:themeColor="text1"/>
          <w:sz w:val="20"/>
          <w:szCs w:val="20"/>
        </w:rPr>
        <w:t>Dahal</w:t>
      </w:r>
      <w:proofErr w:type="spellEnd"/>
      <w:r w:rsidRPr="00367401">
        <w:rPr>
          <w:rFonts w:ascii="Times New Roman" w:hAnsi="Times New Roman" w:cs="Times New Roman"/>
          <w:color w:val="000000" w:themeColor="text1"/>
          <w:sz w:val="20"/>
          <w:szCs w:val="20"/>
        </w:rPr>
        <w:t>, 2019).</w:t>
      </w:r>
    </w:p>
    <w:p w14:paraId="08ADE012" w14:textId="0FB4B5A1" w:rsidR="00613C36" w:rsidRPr="00613C36" w:rsidRDefault="00613C36" w:rsidP="00613C36">
      <w:pPr>
        <w:pStyle w:val="ListParagraph"/>
        <w:numPr>
          <w:ilvl w:val="0"/>
          <w:numId w:val="30"/>
        </w:numPr>
        <w:spacing w:before="54" w:after="0" w:line="276" w:lineRule="auto"/>
        <w:rPr>
          <w:rFonts w:ascii="Times New Roman" w:hAnsi="Times New Roman" w:cs="Times New Roman"/>
          <w:b/>
          <w:color w:val="000000" w:themeColor="text1"/>
          <w:sz w:val="24"/>
          <w:szCs w:val="24"/>
          <w:lang w:val="vi-VN"/>
        </w:rPr>
      </w:pPr>
      <w:r w:rsidRPr="00613C36">
        <w:rPr>
          <w:rFonts w:ascii="Times New Roman" w:hAnsi="Times New Roman" w:cs="Times New Roman"/>
          <w:b/>
          <w:color w:val="000000" w:themeColor="text1"/>
          <w:sz w:val="24"/>
          <w:szCs w:val="24"/>
          <w:lang w:val="vi-VN"/>
        </w:rPr>
        <w:t>RESULT</w:t>
      </w:r>
    </w:p>
    <w:p w14:paraId="336CBEBC" w14:textId="38860656" w:rsidR="00613C36" w:rsidRPr="00613C36" w:rsidRDefault="00613C36" w:rsidP="00613C36">
      <w:pPr>
        <w:spacing w:before="54" w:after="0" w:line="276" w:lineRule="auto"/>
        <w:rPr>
          <w:rFonts w:ascii="Times New Roman" w:hAnsi="Times New Roman" w:cs="Times New Roman"/>
          <w:b/>
          <w:color w:val="000000" w:themeColor="text1"/>
          <w:sz w:val="21"/>
          <w:szCs w:val="21"/>
        </w:rPr>
      </w:pPr>
      <w:r w:rsidRPr="00613C36">
        <w:rPr>
          <w:rFonts w:ascii="Times New Roman" w:hAnsi="Times New Roman" w:cs="Times New Roman"/>
          <w:b/>
          <w:color w:val="000000" w:themeColor="text1"/>
          <w:sz w:val="21"/>
          <w:szCs w:val="21"/>
        </w:rPr>
        <w:t xml:space="preserve">4.1. Current status of </w:t>
      </w:r>
      <w:proofErr w:type="spellStart"/>
      <w:r w:rsidRPr="00613C36">
        <w:rPr>
          <w:rFonts w:ascii="Times New Roman" w:hAnsi="Times New Roman" w:cs="Times New Roman"/>
          <w:b/>
          <w:color w:val="000000" w:themeColor="text1"/>
          <w:sz w:val="21"/>
          <w:szCs w:val="21"/>
        </w:rPr>
        <w:t>coastlal</w:t>
      </w:r>
      <w:proofErr w:type="spellEnd"/>
      <w:r w:rsidRPr="00613C36">
        <w:rPr>
          <w:rFonts w:ascii="Times New Roman" w:hAnsi="Times New Roman" w:cs="Times New Roman"/>
          <w:b/>
          <w:color w:val="000000" w:themeColor="text1"/>
          <w:sz w:val="21"/>
          <w:szCs w:val="21"/>
        </w:rPr>
        <w:t xml:space="preserve"> tourism in Quang </w:t>
      </w:r>
      <w:proofErr w:type="spellStart"/>
      <w:r w:rsidRPr="00613C36">
        <w:rPr>
          <w:rFonts w:ascii="Times New Roman" w:hAnsi="Times New Roman" w:cs="Times New Roman"/>
          <w:b/>
          <w:color w:val="000000" w:themeColor="text1"/>
          <w:sz w:val="21"/>
          <w:szCs w:val="21"/>
        </w:rPr>
        <w:t>Ninh</w:t>
      </w:r>
      <w:proofErr w:type="spellEnd"/>
      <w:r w:rsidRPr="00613C36">
        <w:rPr>
          <w:rFonts w:ascii="Times New Roman" w:hAnsi="Times New Roman" w:cs="Times New Roman"/>
          <w:b/>
          <w:color w:val="000000" w:themeColor="text1"/>
          <w:sz w:val="21"/>
          <w:szCs w:val="21"/>
        </w:rPr>
        <w:t xml:space="preserve"> province</w:t>
      </w:r>
    </w:p>
    <w:p w14:paraId="74F2F65C" w14:textId="27E217E4" w:rsidR="00613C36" w:rsidRPr="00613C36" w:rsidRDefault="00613C36" w:rsidP="00613C36">
      <w:pPr>
        <w:spacing w:before="54" w:after="0" w:line="276" w:lineRule="auto"/>
        <w:ind w:firstLine="720"/>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Quang Ninh Province is a province in the Red River Delta region of Vietnam. The province has a prime location with areas bordering the sea, border gates, mountains, forests, and many famous tourist destinations. The area of the entire Quang Ninh province is 8,239,243 km2, with a total number of district-level administrative units of 14 units. With the advantage of being blessed by nature, the coastline of Quang Ninh province stretches more than 250km through 8 cities, districts, and towns, so Quang Ninh province has many conditions to develop marine economic tourism. Especially now, Quang Ninh province has exploited five district-level administrative units, including Ha Long City, Cam Pha City, Mong Cai City, Van Don District, and Co To Island District. These are areas with long beaches, many of which have been recognized as national key tourist areas. Quang Ninh province, with many characteristics of rich nature, unique culture,... brings outstanding cultural tourism potential. However, Quang Ninh province is even more unique because of the differentiation of the coastal terrain when the province's former coastal area was a flooded mountainous area, creating the terrain of Ha Long Bay. In 2000, Ha Long Bay was recognized by UNESCO as a World Natural Heritage twice, in 1994 and 2000, according to criteria (vii) and (viii). Tourism resources help Quang Ninh Province achieve certain achievements in marine tourism development in terms of the number of visitors, revenue, and tourism infrastructure.</w:t>
      </w:r>
    </w:p>
    <w:p w14:paraId="773192AA" w14:textId="77777777" w:rsidR="00613C36" w:rsidRPr="00613C36" w:rsidRDefault="00613C36" w:rsidP="00613C36">
      <w:pPr>
        <w:spacing w:before="54" w:after="0" w:line="360" w:lineRule="auto"/>
        <w:jc w:val="center"/>
        <w:rPr>
          <w:rFonts w:ascii="Times New Roman" w:hAnsi="Times New Roman" w:cs="Times New Roman"/>
          <w:i/>
          <w:iCs/>
          <w:color w:val="000000" w:themeColor="text1"/>
          <w:sz w:val="20"/>
          <w:szCs w:val="20"/>
          <w:lang w:val="en-VN"/>
        </w:rPr>
      </w:pPr>
      <w:r w:rsidRPr="00613C36">
        <w:rPr>
          <w:rFonts w:ascii="Times New Roman" w:hAnsi="Times New Roman" w:cs="Times New Roman"/>
          <w:i/>
          <w:iCs/>
          <w:color w:val="000000" w:themeColor="text1"/>
          <w:sz w:val="20"/>
          <w:szCs w:val="20"/>
        </w:rPr>
        <w:t xml:space="preserve">Source: </w:t>
      </w:r>
      <w:r w:rsidRPr="00613C36">
        <w:rPr>
          <w:rFonts w:ascii="Times New Roman" w:hAnsi="Times New Roman" w:cs="Times New Roman"/>
          <w:i/>
          <w:iCs/>
          <w:color w:val="000000" w:themeColor="text1"/>
          <w:sz w:val="20"/>
          <w:szCs w:val="20"/>
          <w:lang w:val="en-VN"/>
        </w:rPr>
        <w:t>General Department of Geology and Minerals of Vietnam</w:t>
      </w:r>
    </w:p>
    <w:p w14:paraId="43D47BDE"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drawing>
          <wp:inline distT="0" distB="0" distL="0" distR="0" wp14:anchorId="17374836" wp14:editId="3ED9EB13">
            <wp:extent cx="3707885" cy="2237362"/>
            <wp:effectExtent l="0" t="0" r="635" b="0"/>
            <wp:docPr id="559723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23819" name=""/>
                    <pic:cNvPicPr/>
                  </pic:nvPicPr>
                  <pic:blipFill>
                    <a:blip r:embed="rId8"/>
                    <a:stretch>
                      <a:fillRect/>
                    </a:stretch>
                  </pic:blipFill>
                  <pic:spPr>
                    <a:xfrm>
                      <a:off x="0" y="0"/>
                      <a:ext cx="3732046" cy="2251941"/>
                    </a:xfrm>
                    <a:prstGeom prst="rect">
                      <a:avLst/>
                    </a:prstGeom>
                  </pic:spPr>
                </pic:pic>
              </a:graphicData>
            </a:graphic>
          </wp:inline>
        </w:drawing>
      </w:r>
    </w:p>
    <w:p w14:paraId="49A0D415" w14:textId="77777777" w:rsidR="00613C36" w:rsidRPr="00613C36" w:rsidRDefault="00613C36" w:rsidP="00613C36">
      <w:pPr>
        <w:spacing w:before="54" w:after="0" w:line="360" w:lineRule="auto"/>
        <w:jc w:val="center"/>
        <w:rPr>
          <w:rFonts w:ascii="Times New Roman" w:hAnsi="Times New Roman" w:cs="Times New Roman"/>
          <w:bCs/>
          <w:i/>
          <w:iCs/>
          <w:color w:val="000000" w:themeColor="text1"/>
          <w:sz w:val="20"/>
          <w:szCs w:val="20"/>
        </w:rPr>
      </w:pPr>
      <w:r w:rsidRPr="00613C36">
        <w:rPr>
          <w:rFonts w:ascii="Times New Roman" w:hAnsi="Times New Roman" w:cs="Times New Roman"/>
          <w:bCs/>
          <w:i/>
          <w:iCs/>
          <w:color w:val="000000" w:themeColor="text1"/>
          <w:sz w:val="20"/>
          <w:szCs w:val="20"/>
          <w:lang w:val="en-VN"/>
        </w:rPr>
        <w:t xml:space="preserve">Figure </w:t>
      </w:r>
      <w:r w:rsidRPr="00613C36">
        <w:rPr>
          <w:rFonts w:ascii="Times New Roman" w:hAnsi="Times New Roman" w:cs="Times New Roman"/>
          <w:bCs/>
          <w:i/>
          <w:iCs/>
          <w:color w:val="000000" w:themeColor="text1"/>
          <w:sz w:val="20"/>
          <w:szCs w:val="20"/>
          <w:lang w:val="en-VN"/>
        </w:rPr>
        <w:fldChar w:fldCharType="begin"/>
      </w:r>
      <w:r w:rsidRPr="00613C36">
        <w:rPr>
          <w:rFonts w:ascii="Times New Roman" w:hAnsi="Times New Roman" w:cs="Times New Roman"/>
          <w:bCs/>
          <w:i/>
          <w:iCs/>
          <w:color w:val="000000" w:themeColor="text1"/>
          <w:sz w:val="20"/>
          <w:szCs w:val="20"/>
          <w:lang w:val="en-VN"/>
        </w:rPr>
        <w:instrText xml:space="preserve"> STYLEREF 1 \s </w:instrText>
      </w:r>
      <w:r w:rsidRPr="00613C36">
        <w:rPr>
          <w:rFonts w:ascii="Times New Roman" w:hAnsi="Times New Roman" w:cs="Times New Roman"/>
          <w:bCs/>
          <w:i/>
          <w:iCs/>
          <w:color w:val="000000" w:themeColor="text1"/>
          <w:sz w:val="20"/>
          <w:szCs w:val="20"/>
          <w:lang w:val="en-VN"/>
        </w:rPr>
        <w:fldChar w:fldCharType="separate"/>
      </w:r>
      <w:r w:rsidRPr="00613C36">
        <w:rPr>
          <w:rFonts w:ascii="Times New Roman" w:hAnsi="Times New Roman" w:cs="Times New Roman"/>
          <w:bCs/>
          <w:i/>
          <w:iCs/>
          <w:color w:val="000000" w:themeColor="text1"/>
          <w:sz w:val="20"/>
          <w:szCs w:val="20"/>
          <w:lang w:val="en-VN"/>
        </w:rPr>
        <w:t>4</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bCs/>
          <w:i/>
          <w:iCs/>
          <w:color w:val="000000" w:themeColor="text1"/>
          <w:sz w:val="20"/>
          <w:szCs w:val="20"/>
          <w:lang w:val="en-VN"/>
        </w:rPr>
        <w:t>.</w:t>
      </w:r>
      <w:r w:rsidRPr="00613C36">
        <w:rPr>
          <w:rFonts w:ascii="Times New Roman" w:hAnsi="Times New Roman" w:cs="Times New Roman"/>
          <w:bCs/>
          <w:i/>
          <w:iCs/>
          <w:color w:val="000000" w:themeColor="text1"/>
          <w:sz w:val="20"/>
          <w:szCs w:val="20"/>
          <w:lang w:val="en-VN"/>
        </w:rPr>
        <w:fldChar w:fldCharType="begin"/>
      </w:r>
      <w:r w:rsidRPr="00613C36">
        <w:rPr>
          <w:rFonts w:ascii="Times New Roman" w:hAnsi="Times New Roman" w:cs="Times New Roman"/>
          <w:bCs/>
          <w:i/>
          <w:iCs/>
          <w:color w:val="000000" w:themeColor="text1"/>
          <w:sz w:val="20"/>
          <w:szCs w:val="20"/>
          <w:lang w:val="en-VN"/>
        </w:rPr>
        <w:instrText xml:space="preserve"> SEQ Figure \* ARABIC \s 1 </w:instrText>
      </w:r>
      <w:r w:rsidRPr="00613C36">
        <w:rPr>
          <w:rFonts w:ascii="Times New Roman" w:hAnsi="Times New Roman" w:cs="Times New Roman"/>
          <w:bCs/>
          <w:i/>
          <w:iCs/>
          <w:color w:val="000000" w:themeColor="text1"/>
          <w:sz w:val="20"/>
          <w:szCs w:val="20"/>
          <w:lang w:val="en-VN"/>
        </w:rPr>
        <w:fldChar w:fldCharType="separate"/>
      </w:r>
      <w:r w:rsidRPr="00613C36">
        <w:rPr>
          <w:rFonts w:ascii="Times New Roman" w:hAnsi="Times New Roman" w:cs="Times New Roman"/>
          <w:bCs/>
          <w:i/>
          <w:iCs/>
          <w:color w:val="000000" w:themeColor="text1"/>
          <w:sz w:val="20"/>
          <w:szCs w:val="20"/>
          <w:lang w:val="en-VN"/>
        </w:rPr>
        <w:t>1</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bCs/>
          <w:i/>
          <w:iCs/>
          <w:color w:val="000000" w:themeColor="text1"/>
          <w:sz w:val="20"/>
          <w:szCs w:val="20"/>
        </w:rPr>
        <w:t xml:space="preserve">. Geological map of Quang </w:t>
      </w:r>
      <w:proofErr w:type="spellStart"/>
      <w:r w:rsidRPr="00613C36">
        <w:rPr>
          <w:rFonts w:ascii="Times New Roman" w:hAnsi="Times New Roman" w:cs="Times New Roman"/>
          <w:bCs/>
          <w:i/>
          <w:iCs/>
          <w:color w:val="000000" w:themeColor="text1"/>
          <w:sz w:val="20"/>
          <w:szCs w:val="20"/>
        </w:rPr>
        <w:t>Ninh</w:t>
      </w:r>
      <w:proofErr w:type="spellEnd"/>
      <w:r w:rsidRPr="00613C36">
        <w:rPr>
          <w:rFonts w:ascii="Times New Roman" w:hAnsi="Times New Roman" w:cs="Times New Roman"/>
          <w:bCs/>
          <w:i/>
          <w:iCs/>
          <w:color w:val="000000" w:themeColor="text1"/>
          <w:sz w:val="20"/>
          <w:szCs w:val="20"/>
        </w:rPr>
        <w:t xml:space="preserve"> province</w:t>
      </w:r>
    </w:p>
    <w:p w14:paraId="39F4FAB4" w14:textId="77777777" w:rsidR="00613C36" w:rsidRPr="00613C36" w:rsidRDefault="00613C36" w:rsidP="00613C36">
      <w:pPr>
        <w:spacing w:before="54" w:after="0" w:line="276" w:lineRule="auto"/>
        <w:ind w:firstLine="720"/>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In 2023, the tourist growth rate at Quang Ninh's coastal destinations will have increased significantly. The number of tourists visiting and relaxing in coastal areas such as Ha Long, Co To, Mong Cai, Van Don, and Cam Pha has increased sharply. According to the government electronic newspaper, the number of tourists to Quang Ninh is estimated at 15.5 million, and the number of foreign tourists is 2 million, an increase of 33.6% over the period.</w:t>
      </w:r>
    </w:p>
    <w:p w14:paraId="06429367" w14:textId="77777777" w:rsidR="00613C36" w:rsidRPr="00613C36" w:rsidRDefault="00613C36" w:rsidP="00613C36">
      <w:pPr>
        <w:spacing w:before="54" w:after="0" w:line="276" w:lineRule="auto"/>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The average spending level of tourists in Quang Ninh has steadily increased by about 10% over the years. By 2023, according to survey data from the Quang Ninh Statistics Department, tourists will spend about 3,700,000 VND per trip (equivalent to about 1,900,000 VND per day).</w:t>
      </w:r>
    </w:p>
    <w:p w14:paraId="431D78E3" w14:textId="77777777" w:rsidR="00613C36" w:rsidRPr="00613C36" w:rsidRDefault="00613C36" w:rsidP="00613C36">
      <w:pPr>
        <w:spacing w:before="54" w:after="0" w:line="276" w:lineRule="auto"/>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Tourism revenue is estimated to reach 33,480 billion VND, an increase of 48% compared to 2022. Tourism in Quang Ninh Province has basically recovered compared to before COVID-19 occurred.</w:t>
      </w:r>
    </w:p>
    <w:p w14:paraId="5CB36538" w14:textId="77777777" w:rsidR="00613C36" w:rsidRPr="00613C36" w:rsidRDefault="00613C36" w:rsidP="00613C36">
      <w:pPr>
        <w:spacing w:before="54" w:after="0" w:line="276" w:lineRule="auto"/>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The number of accommodation establishments and restaurants in Quang Ninh tends to increase to meet the needs of tourists. Expanding and developing tourism infrastructure is an important part of the province's tourism development strategy.</w:t>
      </w:r>
    </w:p>
    <w:p w14:paraId="569F42A3" w14:textId="36CC3FC8" w:rsidR="00613C36" w:rsidRPr="00613C36" w:rsidRDefault="00613C36" w:rsidP="00613C36">
      <w:pPr>
        <w:spacing w:before="54" w:after="0" w:line="276" w:lineRule="auto"/>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The total investment capital in the tourism industry in Quang Ninh has increased steadily over the years, especially in the fields of accommodation, food services, art, entertainment, and entertainment activities.</w:t>
      </w:r>
    </w:p>
    <w:p w14:paraId="308FB70C" w14:textId="147EA02C" w:rsidR="00613C36" w:rsidRDefault="00613C36" w:rsidP="00613C36">
      <w:pPr>
        <w:spacing w:before="54" w:after="0" w:line="276" w:lineRule="auto"/>
        <w:rPr>
          <w:rFonts w:ascii="Times New Roman" w:hAnsi="Times New Roman" w:cs="Times New Roman"/>
          <w:color w:val="000000" w:themeColor="text1"/>
          <w:sz w:val="20"/>
          <w:szCs w:val="20"/>
          <w:lang w:val="vi-VN"/>
        </w:rPr>
      </w:pPr>
      <w:r w:rsidRPr="00613C36">
        <w:rPr>
          <w:rFonts w:ascii="Times New Roman" w:hAnsi="Times New Roman" w:cs="Times New Roman"/>
          <w:color w:val="000000" w:themeColor="text1"/>
          <w:sz w:val="20"/>
          <w:szCs w:val="20"/>
          <w:lang w:val="en-VN"/>
        </w:rPr>
        <w:t>The development of tourism has created many job opportunities for local workers. Tourism professional training is being focused on and tends to develop to meet the needs of the industry.</w:t>
      </w:r>
    </w:p>
    <w:p w14:paraId="458B9479" w14:textId="77777777" w:rsidR="00613C36" w:rsidRPr="00613C36" w:rsidRDefault="00613C36" w:rsidP="00613C36">
      <w:pPr>
        <w:spacing w:before="54" w:after="0" w:line="276" w:lineRule="auto"/>
        <w:rPr>
          <w:rFonts w:ascii="Times New Roman" w:hAnsi="Times New Roman" w:cs="Times New Roman"/>
          <w:color w:val="000000" w:themeColor="text1"/>
          <w:sz w:val="20"/>
          <w:szCs w:val="20"/>
          <w:lang w:val="vi-VN"/>
        </w:rPr>
      </w:pPr>
    </w:p>
    <w:p w14:paraId="24FFEEBA" w14:textId="77777777" w:rsidR="00613C36" w:rsidRPr="00613C36" w:rsidRDefault="00613C36" w:rsidP="00613C36">
      <w:pPr>
        <w:spacing w:before="54" w:after="0" w:line="276" w:lineRule="auto"/>
        <w:rPr>
          <w:rFonts w:ascii="Times New Roman" w:hAnsi="Times New Roman" w:cs="Times New Roman"/>
          <w:color w:val="000000" w:themeColor="text1"/>
          <w:sz w:val="20"/>
          <w:szCs w:val="20"/>
          <w:lang w:val="en-VN"/>
        </w:rPr>
      </w:pPr>
    </w:p>
    <w:p w14:paraId="146E0CE5" w14:textId="77777777" w:rsidR="00613C36" w:rsidRPr="00613C36" w:rsidRDefault="00613C36" w:rsidP="00613C36">
      <w:pPr>
        <w:spacing w:before="54" w:after="0" w:line="276" w:lineRule="auto"/>
        <w:jc w:val="center"/>
        <w:rPr>
          <w:rFonts w:ascii="Times New Roman" w:hAnsi="Times New Roman" w:cs="Times New Roman"/>
          <w:i/>
          <w:iCs/>
          <w:color w:val="000000" w:themeColor="text1"/>
          <w:sz w:val="20"/>
          <w:szCs w:val="20"/>
          <w:lang w:val="en-VN"/>
        </w:rPr>
      </w:pPr>
      <w:r w:rsidRPr="00613C36">
        <w:rPr>
          <w:rFonts w:ascii="Times New Roman" w:hAnsi="Times New Roman" w:cs="Times New Roman"/>
          <w:color w:val="000000" w:themeColor="text1"/>
          <w:sz w:val="20"/>
          <w:szCs w:val="20"/>
        </w:rPr>
        <w:drawing>
          <wp:anchor distT="0" distB="0" distL="114300" distR="114300" simplePos="0" relativeHeight="251659264" behindDoc="1" locked="0" layoutInCell="1" allowOverlap="1" wp14:anchorId="491C1F3A" wp14:editId="56E6E06A">
            <wp:simplePos x="0" y="0"/>
            <wp:positionH relativeFrom="column">
              <wp:posOffset>1280573</wp:posOffset>
            </wp:positionH>
            <wp:positionV relativeFrom="paragraph">
              <wp:posOffset>212652</wp:posOffset>
            </wp:positionV>
            <wp:extent cx="2870791" cy="1924981"/>
            <wp:effectExtent l="0" t="0" r="0" b="5715"/>
            <wp:wrapNone/>
            <wp:docPr id="181561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12013"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0791" cy="1924981"/>
                    </a:xfrm>
                    <a:prstGeom prst="rect">
                      <a:avLst/>
                    </a:prstGeom>
                  </pic:spPr>
                </pic:pic>
              </a:graphicData>
            </a:graphic>
            <wp14:sizeRelH relativeFrom="page">
              <wp14:pctWidth>0</wp14:pctWidth>
            </wp14:sizeRelH>
            <wp14:sizeRelV relativeFrom="page">
              <wp14:pctHeight>0</wp14:pctHeight>
            </wp14:sizeRelV>
          </wp:anchor>
        </w:drawing>
      </w:r>
      <w:r w:rsidRPr="00613C36">
        <w:rPr>
          <w:rFonts w:ascii="Times New Roman" w:hAnsi="Times New Roman" w:cs="Times New Roman"/>
          <w:i/>
          <w:iCs/>
          <w:color w:val="000000" w:themeColor="text1"/>
          <w:sz w:val="20"/>
          <w:szCs w:val="20"/>
        </w:rPr>
        <w:t xml:space="preserve">Source: </w:t>
      </w:r>
      <w:r w:rsidRPr="00613C36">
        <w:rPr>
          <w:rFonts w:ascii="Times New Roman" w:hAnsi="Times New Roman" w:cs="Times New Roman"/>
          <w:i/>
          <w:iCs/>
          <w:color w:val="000000" w:themeColor="text1"/>
          <w:sz w:val="20"/>
          <w:szCs w:val="20"/>
          <w:lang w:val="en-VN"/>
        </w:rPr>
        <w:t>Government News</w:t>
      </w:r>
    </w:p>
    <w:p w14:paraId="5CF1763F" w14:textId="77777777" w:rsidR="00613C36" w:rsidRPr="00613C36" w:rsidRDefault="00613C36" w:rsidP="00613C36">
      <w:pPr>
        <w:spacing w:before="54" w:after="0" w:line="276" w:lineRule="auto"/>
        <w:rPr>
          <w:rFonts w:ascii="Times New Roman" w:hAnsi="Times New Roman" w:cs="Times New Roman"/>
          <w:i/>
          <w:iCs/>
          <w:color w:val="000000" w:themeColor="text1"/>
          <w:sz w:val="20"/>
          <w:szCs w:val="20"/>
          <w:lang w:val="en-VN"/>
        </w:rPr>
      </w:pPr>
    </w:p>
    <w:p w14:paraId="36522C8C" w14:textId="77777777" w:rsidR="00613C36" w:rsidRPr="00613C36" w:rsidRDefault="00613C36" w:rsidP="00613C36">
      <w:pPr>
        <w:spacing w:before="54" w:after="0" w:line="276" w:lineRule="auto"/>
        <w:rPr>
          <w:rFonts w:ascii="Times New Roman" w:hAnsi="Times New Roman" w:cs="Times New Roman"/>
          <w:i/>
          <w:iCs/>
          <w:color w:val="000000" w:themeColor="text1"/>
          <w:sz w:val="20"/>
          <w:szCs w:val="20"/>
          <w:lang w:val="en-VN"/>
        </w:rPr>
      </w:pPr>
    </w:p>
    <w:p w14:paraId="0983D2A6" w14:textId="77777777" w:rsidR="00613C36" w:rsidRPr="00613C36" w:rsidRDefault="00613C36" w:rsidP="00613C36">
      <w:pPr>
        <w:spacing w:before="54" w:after="0" w:line="276" w:lineRule="auto"/>
        <w:rPr>
          <w:rFonts w:ascii="Times New Roman" w:hAnsi="Times New Roman" w:cs="Times New Roman"/>
          <w:i/>
          <w:iCs/>
          <w:color w:val="000000" w:themeColor="text1"/>
          <w:sz w:val="20"/>
          <w:szCs w:val="20"/>
          <w:lang w:val="en-VN"/>
        </w:rPr>
      </w:pPr>
    </w:p>
    <w:p w14:paraId="2134F157" w14:textId="77777777" w:rsidR="00613C36" w:rsidRPr="00613C36" w:rsidRDefault="00613C36" w:rsidP="00613C36">
      <w:pPr>
        <w:spacing w:before="54" w:after="0" w:line="276" w:lineRule="auto"/>
        <w:rPr>
          <w:rFonts w:ascii="Times New Roman" w:hAnsi="Times New Roman" w:cs="Times New Roman"/>
          <w:i/>
          <w:iCs/>
          <w:color w:val="000000" w:themeColor="text1"/>
          <w:sz w:val="20"/>
          <w:szCs w:val="20"/>
          <w:lang w:val="en-VN"/>
        </w:rPr>
      </w:pPr>
    </w:p>
    <w:p w14:paraId="071B5194" w14:textId="77777777" w:rsidR="00613C36" w:rsidRPr="00613C36" w:rsidRDefault="00613C36" w:rsidP="00613C36">
      <w:pPr>
        <w:spacing w:before="54" w:after="0" w:line="276" w:lineRule="auto"/>
        <w:rPr>
          <w:rFonts w:ascii="Times New Roman" w:hAnsi="Times New Roman" w:cs="Times New Roman"/>
          <w:i/>
          <w:iCs/>
          <w:color w:val="000000" w:themeColor="text1"/>
          <w:sz w:val="20"/>
          <w:szCs w:val="20"/>
          <w:lang w:val="en-VN"/>
        </w:rPr>
      </w:pPr>
    </w:p>
    <w:p w14:paraId="3E154C5E" w14:textId="77777777" w:rsidR="00613C36" w:rsidRPr="00613C36" w:rsidRDefault="00613C36" w:rsidP="00613C36">
      <w:pPr>
        <w:spacing w:before="54" w:after="0" w:line="276" w:lineRule="auto"/>
        <w:rPr>
          <w:rFonts w:ascii="Times New Roman" w:hAnsi="Times New Roman" w:cs="Times New Roman"/>
          <w:i/>
          <w:iCs/>
          <w:color w:val="000000" w:themeColor="text1"/>
          <w:sz w:val="20"/>
          <w:szCs w:val="20"/>
          <w:lang w:val="en-VN"/>
        </w:rPr>
      </w:pPr>
    </w:p>
    <w:p w14:paraId="521F956D" w14:textId="77777777" w:rsidR="00613C36" w:rsidRPr="00613C36" w:rsidRDefault="00613C36" w:rsidP="00613C36">
      <w:pPr>
        <w:spacing w:before="54" w:after="0" w:line="276" w:lineRule="auto"/>
        <w:rPr>
          <w:rFonts w:ascii="Times New Roman" w:hAnsi="Times New Roman" w:cs="Times New Roman"/>
          <w:i/>
          <w:iCs/>
          <w:color w:val="000000" w:themeColor="text1"/>
          <w:sz w:val="20"/>
          <w:szCs w:val="20"/>
          <w:lang w:val="en-VN"/>
        </w:rPr>
      </w:pPr>
    </w:p>
    <w:p w14:paraId="20B46A4A" w14:textId="77777777" w:rsidR="00613C36" w:rsidRPr="00613C36" w:rsidRDefault="00613C36" w:rsidP="00613C36">
      <w:pPr>
        <w:spacing w:before="54" w:after="0" w:line="276" w:lineRule="auto"/>
        <w:rPr>
          <w:rFonts w:ascii="Times New Roman" w:hAnsi="Times New Roman" w:cs="Times New Roman"/>
          <w:i/>
          <w:iCs/>
          <w:color w:val="000000" w:themeColor="text1"/>
          <w:sz w:val="20"/>
          <w:szCs w:val="20"/>
          <w:lang w:val="en-VN"/>
        </w:rPr>
      </w:pPr>
    </w:p>
    <w:p w14:paraId="445E5DBE" w14:textId="77777777" w:rsidR="00613C36" w:rsidRPr="00613C36" w:rsidRDefault="00613C36" w:rsidP="00613C36">
      <w:pPr>
        <w:spacing w:before="54" w:after="0" w:line="276" w:lineRule="auto"/>
        <w:rPr>
          <w:rFonts w:ascii="Times New Roman" w:hAnsi="Times New Roman" w:cs="Times New Roman"/>
          <w:i/>
          <w:iCs/>
          <w:color w:val="000000" w:themeColor="text1"/>
          <w:sz w:val="20"/>
          <w:szCs w:val="20"/>
          <w:lang w:val="en-VN"/>
        </w:rPr>
      </w:pPr>
    </w:p>
    <w:p w14:paraId="733F1916" w14:textId="77777777" w:rsidR="00613C36" w:rsidRPr="00613C36" w:rsidRDefault="00613C36" w:rsidP="00613C36">
      <w:pPr>
        <w:spacing w:before="54" w:after="0" w:line="276" w:lineRule="auto"/>
        <w:rPr>
          <w:rFonts w:ascii="Times New Roman" w:hAnsi="Times New Roman" w:cs="Times New Roman"/>
          <w:i/>
          <w:iCs/>
          <w:color w:val="000000" w:themeColor="text1"/>
          <w:sz w:val="20"/>
          <w:szCs w:val="20"/>
          <w:lang w:val="en-VN"/>
        </w:rPr>
      </w:pPr>
    </w:p>
    <w:p w14:paraId="56B263BE"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 xml:space="preserve">Figure </w:t>
      </w:r>
      <w:r w:rsidRPr="00613C36">
        <w:rPr>
          <w:rFonts w:ascii="Times New Roman" w:hAnsi="Times New Roman" w:cs="Times New Roman"/>
          <w:color w:val="000000" w:themeColor="text1"/>
          <w:sz w:val="20"/>
          <w:szCs w:val="20"/>
          <w:lang w:val="en-VN"/>
        </w:rPr>
        <w:fldChar w:fldCharType="begin"/>
      </w:r>
      <w:r w:rsidRPr="00613C36">
        <w:rPr>
          <w:rFonts w:ascii="Times New Roman" w:hAnsi="Times New Roman" w:cs="Times New Roman"/>
          <w:color w:val="000000" w:themeColor="text1"/>
          <w:sz w:val="20"/>
          <w:szCs w:val="20"/>
          <w:lang w:val="en-VN"/>
        </w:rPr>
        <w:instrText xml:space="preserve"> STYLEREF 1 \s </w:instrText>
      </w:r>
      <w:r w:rsidRPr="00613C36">
        <w:rPr>
          <w:rFonts w:ascii="Times New Roman" w:hAnsi="Times New Roman" w:cs="Times New Roman"/>
          <w:color w:val="000000" w:themeColor="text1"/>
          <w:sz w:val="20"/>
          <w:szCs w:val="20"/>
          <w:lang w:val="en-VN"/>
        </w:rPr>
        <w:fldChar w:fldCharType="separate"/>
      </w:r>
      <w:r w:rsidRPr="00613C36">
        <w:rPr>
          <w:rFonts w:ascii="Times New Roman" w:hAnsi="Times New Roman" w:cs="Times New Roman"/>
          <w:color w:val="000000" w:themeColor="text1"/>
          <w:sz w:val="20"/>
          <w:szCs w:val="20"/>
          <w:lang w:val="en-VN"/>
        </w:rPr>
        <w:t>4</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color w:val="000000" w:themeColor="text1"/>
          <w:sz w:val="20"/>
          <w:szCs w:val="20"/>
          <w:lang w:val="en-VN"/>
        </w:rPr>
        <w:t>.</w:t>
      </w:r>
      <w:r w:rsidRPr="00613C36">
        <w:rPr>
          <w:rFonts w:ascii="Times New Roman" w:hAnsi="Times New Roman" w:cs="Times New Roman"/>
          <w:color w:val="000000" w:themeColor="text1"/>
          <w:sz w:val="20"/>
          <w:szCs w:val="20"/>
          <w:lang w:val="en-VN"/>
        </w:rPr>
        <w:fldChar w:fldCharType="begin"/>
      </w:r>
      <w:r w:rsidRPr="00613C36">
        <w:rPr>
          <w:rFonts w:ascii="Times New Roman" w:hAnsi="Times New Roman" w:cs="Times New Roman"/>
          <w:color w:val="000000" w:themeColor="text1"/>
          <w:sz w:val="20"/>
          <w:szCs w:val="20"/>
          <w:lang w:val="en-VN"/>
        </w:rPr>
        <w:instrText xml:space="preserve"> SEQ Figure \* ARABIC \s 1 </w:instrText>
      </w:r>
      <w:r w:rsidRPr="00613C36">
        <w:rPr>
          <w:rFonts w:ascii="Times New Roman" w:hAnsi="Times New Roman" w:cs="Times New Roman"/>
          <w:color w:val="000000" w:themeColor="text1"/>
          <w:sz w:val="20"/>
          <w:szCs w:val="20"/>
          <w:lang w:val="en-VN"/>
        </w:rPr>
        <w:fldChar w:fldCharType="separate"/>
      </w:r>
      <w:r w:rsidRPr="00613C36">
        <w:rPr>
          <w:rFonts w:ascii="Times New Roman" w:hAnsi="Times New Roman" w:cs="Times New Roman"/>
          <w:color w:val="000000" w:themeColor="text1"/>
          <w:sz w:val="20"/>
          <w:szCs w:val="20"/>
          <w:lang w:val="en-VN"/>
        </w:rPr>
        <w:t>2</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color w:val="000000" w:themeColor="text1"/>
          <w:sz w:val="20"/>
          <w:szCs w:val="20"/>
        </w:rPr>
        <w:t xml:space="preserve">. A typical scene of Quang </w:t>
      </w:r>
      <w:proofErr w:type="spellStart"/>
      <w:r w:rsidRPr="00613C36">
        <w:rPr>
          <w:rFonts w:ascii="Times New Roman" w:hAnsi="Times New Roman" w:cs="Times New Roman"/>
          <w:color w:val="000000" w:themeColor="text1"/>
          <w:sz w:val="20"/>
          <w:szCs w:val="20"/>
        </w:rPr>
        <w:t>Ninh</w:t>
      </w:r>
      <w:proofErr w:type="spellEnd"/>
      <w:r w:rsidRPr="00613C36">
        <w:rPr>
          <w:rFonts w:ascii="Times New Roman" w:hAnsi="Times New Roman" w:cs="Times New Roman"/>
          <w:color w:val="000000" w:themeColor="text1"/>
          <w:sz w:val="20"/>
          <w:szCs w:val="20"/>
        </w:rPr>
        <w:t xml:space="preserve"> province</w:t>
      </w:r>
    </w:p>
    <w:p w14:paraId="14A94884" w14:textId="77777777" w:rsidR="00613C36" w:rsidRPr="00613C36" w:rsidRDefault="00613C36" w:rsidP="00613C36">
      <w:pPr>
        <w:spacing w:before="54" w:after="0" w:line="276" w:lineRule="auto"/>
        <w:rPr>
          <w:rFonts w:ascii="Times New Roman" w:hAnsi="Times New Roman" w:cs="Times New Roman"/>
          <w:b/>
          <w:color w:val="000000" w:themeColor="text1"/>
          <w:sz w:val="21"/>
          <w:szCs w:val="21"/>
        </w:rPr>
      </w:pPr>
      <w:r w:rsidRPr="00613C36">
        <w:rPr>
          <w:rFonts w:ascii="Times New Roman" w:hAnsi="Times New Roman" w:cs="Times New Roman"/>
          <w:b/>
          <w:color w:val="000000" w:themeColor="text1"/>
          <w:sz w:val="21"/>
          <w:szCs w:val="21"/>
        </w:rPr>
        <w:t>4.2. Practical research result</w:t>
      </w:r>
    </w:p>
    <w:p w14:paraId="3D4FB749" w14:textId="77777777" w:rsidR="00613C36" w:rsidRPr="00613C36" w:rsidRDefault="00613C36" w:rsidP="00613C36">
      <w:pPr>
        <w:spacing w:before="54" w:after="0" w:line="360" w:lineRule="auto"/>
        <w:rPr>
          <w:rFonts w:ascii="Times New Roman" w:hAnsi="Times New Roman" w:cs="Times New Roman"/>
          <w:b/>
          <w:i/>
          <w:color w:val="000000" w:themeColor="text1"/>
          <w:sz w:val="20"/>
          <w:szCs w:val="20"/>
        </w:rPr>
      </w:pPr>
      <w:r w:rsidRPr="00613C36">
        <w:rPr>
          <w:rFonts w:ascii="Times New Roman" w:hAnsi="Times New Roman" w:cs="Times New Roman"/>
          <w:b/>
          <w:i/>
          <w:color w:val="000000" w:themeColor="text1"/>
          <w:sz w:val="20"/>
          <w:szCs w:val="20"/>
        </w:rPr>
        <w:t>4.2.1. PCC – Physical carrying capacity</w:t>
      </w:r>
    </w:p>
    <w:p w14:paraId="3637425D"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drawing>
          <wp:inline distT="0" distB="0" distL="0" distR="0" wp14:anchorId="723C355F" wp14:editId="0AD868D0">
            <wp:extent cx="3404681" cy="1755983"/>
            <wp:effectExtent l="0" t="0" r="0" b="0"/>
            <wp:docPr id="1036546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46360" name=""/>
                    <pic:cNvPicPr/>
                  </pic:nvPicPr>
                  <pic:blipFill rotWithShape="1">
                    <a:blip r:embed="rId10"/>
                    <a:srcRect l="5653" t="8167" r="6249" b="20749"/>
                    <a:stretch/>
                  </pic:blipFill>
                  <pic:spPr bwMode="auto">
                    <a:xfrm>
                      <a:off x="0" y="0"/>
                      <a:ext cx="3428240" cy="1768134"/>
                    </a:xfrm>
                    <a:prstGeom prst="rect">
                      <a:avLst/>
                    </a:prstGeom>
                    <a:ln>
                      <a:noFill/>
                    </a:ln>
                    <a:extLst>
                      <a:ext uri="{53640926-AAD7-44D8-BBD7-CCE9431645EC}">
                        <a14:shadowObscured xmlns:a14="http://schemas.microsoft.com/office/drawing/2010/main"/>
                      </a:ext>
                    </a:extLst>
                  </pic:spPr>
                </pic:pic>
              </a:graphicData>
            </a:graphic>
          </wp:inline>
        </w:drawing>
      </w:r>
    </w:p>
    <w:p w14:paraId="00F9B145" w14:textId="77777777" w:rsidR="00613C36" w:rsidRPr="00613C36" w:rsidRDefault="00613C36" w:rsidP="00613C36">
      <w:pPr>
        <w:spacing w:before="54" w:after="0" w:line="276" w:lineRule="auto"/>
        <w:jc w:val="center"/>
        <w:rPr>
          <w:rFonts w:ascii="Times New Roman" w:hAnsi="Times New Roman" w:cs="Times New Roman"/>
          <w:bCs/>
          <w:i/>
          <w:iCs/>
          <w:color w:val="000000" w:themeColor="text1"/>
          <w:sz w:val="20"/>
          <w:szCs w:val="20"/>
          <w:lang w:val="en-VN"/>
        </w:rPr>
      </w:pPr>
      <w:r w:rsidRPr="00613C36">
        <w:rPr>
          <w:rFonts w:ascii="Times New Roman" w:hAnsi="Times New Roman" w:cs="Times New Roman"/>
          <w:bCs/>
          <w:i/>
          <w:iCs/>
          <w:color w:val="000000" w:themeColor="text1"/>
          <w:sz w:val="20"/>
          <w:szCs w:val="20"/>
          <w:lang w:val="en-VN"/>
        </w:rPr>
        <w:t xml:space="preserve">Figure </w:t>
      </w:r>
      <w:r w:rsidRPr="00613C36">
        <w:rPr>
          <w:rFonts w:ascii="Times New Roman" w:hAnsi="Times New Roman" w:cs="Times New Roman"/>
          <w:bCs/>
          <w:i/>
          <w:iCs/>
          <w:color w:val="000000" w:themeColor="text1"/>
          <w:sz w:val="20"/>
          <w:szCs w:val="20"/>
          <w:lang w:val="en-VN"/>
        </w:rPr>
        <w:fldChar w:fldCharType="begin"/>
      </w:r>
      <w:r w:rsidRPr="00613C36">
        <w:rPr>
          <w:rFonts w:ascii="Times New Roman" w:hAnsi="Times New Roman" w:cs="Times New Roman"/>
          <w:bCs/>
          <w:i/>
          <w:iCs/>
          <w:color w:val="000000" w:themeColor="text1"/>
          <w:sz w:val="20"/>
          <w:szCs w:val="20"/>
          <w:lang w:val="en-VN"/>
        </w:rPr>
        <w:instrText xml:space="preserve"> STYLEREF 1 \s </w:instrText>
      </w:r>
      <w:r w:rsidRPr="00613C36">
        <w:rPr>
          <w:rFonts w:ascii="Times New Roman" w:hAnsi="Times New Roman" w:cs="Times New Roman"/>
          <w:bCs/>
          <w:i/>
          <w:iCs/>
          <w:color w:val="000000" w:themeColor="text1"/>
          <w:sz w:val="20"/>
          <w:szCs w:val="20"/>
          <w:lang w:val="en-VN"/>
        </w:rPr>
        <w:fldChar w:fldCharType="separate"/>
      </w:r>
      <w:r w:rsidRPr="00613C36">
        <w:rPr>
          <w:rFonts w:ascii="Times New Roman" w:hAnsi="Times New Roman" w:cs="Times New Roman"/>
          <w:bCs/>
          <w:i/>
          <w:iCs/>
          <w:color w:val="000000" w:themeColor="text1"/>
          <w:sz w:val="20"/>
          <w:szCs w:val="20"/>
          <w:lang w:val="en-VN"/>
        </w:rPr>
        <w:t>4</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bCs/>
          <w:i/>
          <w:iCs/>
          <w:color w:val="000000" w:themeColor="text1"/>
          <w:sz w:val="20"/>
          <w:szCs w:val="20"/>
          <w:lang w:val="en-VN"/>
        </w:rPr>
        <w:t>.</w:t>
      </w:r>
      <w:r w:rsidRPr="00613C36">
        <w:rPr>
          <w:rFonts w:ascii="Times New Roman" w:hAnsi="Times New Roman" w:cs="Times New Roman"/>
          <w:bCs/>
          <w:i/>
          <w:iCs/>
          <w:color w:val="000000" w:themeColor="text1"/>
          <w:sz w:val="20"/>
          <w:szCs w:val="20"/>
          <w:lang w:val="en-VN"/>
        </w:rPr>
        <w:fldChar w:fldCharType="begin"/>
      </w:r>
      <w:r w:rsidRPr="00613C36">
        <w:rPr>
          <w:rFonts w:ascii="Times New Roman" w:hAnsi="Times New Roman" w:cs="Times New Roman"/>
          <w:bCs/>
          <w:i/>
          <w:iCs/>
          <w:color w:val="000000" w:themeColor="text1"/>
          <w:sz w:val="20"/>
          <w:szCs w:val="20"/>
          <w:lang w:val="en-VN"/>
        </w:rPr>
        <w:instrText xml:space="preserve"> SEQ Figure \* ARABIC \s 1 </w:instrText>
      </w:r>
      <w:r w:rsidRPr="00613C36">
        <w:rPr>
          <w:rFonts w:ascii="Times New Roman" w:hAnsi="Times New Roman" w:cs="Times New Roman"/>
          <w:bCs/>
          <w:i/>
          <w:iCs/>
          <w:color w:val="000000" w:themeColor="text1"/>
          <w:sz w:val="20"/>
          <w:szCs w:val="20"/>
          <w:lang w:val="en-VN"/>
        </w:rPr>
        <w:fldChar w:fldCharType="separate"/>
      </w:r>
      <w:r w:rsidRPr="00613C36">
        <w:rPr>
          <w:rFonts w:ascii="Times New Roman" w:hAnsi="Times New Roman" w:cs="Times New Roman"/>
          <w:bCs/>
          <w:i/>
          <w:iCs/>
          <w:color w:val="000000" w:themeColor="text1"/>
          <w:sz w:val="20"/>
          <w:szCs w:val="20"/>
          <w:lang w:val="en-VN"/>
        </w:rPr>
        <w:t>3</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bCs/>
          <w:i/>
          <w:iCs/>
          <w:color w:val="000000" w:themeColor="text1"/>
          <w:sz w:val="20"/>
          <w:szCs w:val="20"/>
        </w:rPr>
        <w:t>. Illustration of measurement method using Google Earth tool</w:t>
      </w:r>
    </w:p>
    <w:p w14:paraId="0612627C" w14:textId="77777777" w:rsidR="00613C36" w:rsidRPr="00613C36" w:rsidRDefault="00613C36" w:rsidP="00613C36">
      <w:pPr>
        <w:spacing w:before="54" w:after="0" w:line="276" w:lineRule="auto"/>
        <w:ind w:firstLine="720"/>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Physical capacity is defined as the maximum load-carrying capacity for a geographical area. From the physical capacity data, it can help us determine the maximum number of tourists that can participate in tourism. Quang Ninh province has a coastline stretching over 200km, with many beautiful beaches and huge tourism potential. However, many beaches are still abandoned and unexploited, so this research is measured and calculated based on beaches with favorable conditions for the economic development of marine tourism (including facilities, infrastructure, accommodation, and auxiliary services). Then list the beaches of five districts and cities. Area results are determined based on measurements on the Google Earth support tool (picture below).</w:t>
      </w:r>
    </w:p>
    <w:p w14:paraId="0A58EE4B" w14:textId="77777777" w:rsidR="00613C36" w:rsidRPr="00613C36" w:rsidRDefault="00613C36" w:rsidP="00A1164D">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rPr>
        <w:drawing>
          <wp:inline distT="0" distB="0" distL="0" distR="0" wp14:anchorId="2B39AB3C" wp14:editId="5E6AF510">
            <wp:extent cx="4339244" cy="1915748"/>
            <wp:effectExtent l="0" t="0" r="4445" b="2540"/>
            <wp:docPr id="527598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98525" name=""/>
                    <pic:cNvPicPr/>
                  </pic:nvPicPr>
                  <pic:blipFill rotWithShape="1">
                    <a:blip r:embed="rId11"/>
                    <a:srcRect l="4703" t="6121" r="3594" b="7113"/>
                    <a:stretch/>
                  </pic:blipFill>
                  <pic:spPr bwMode="auto">
                    <a:xfrm flipV="1">
                      <a:off x="0" y="0"/>
                      <a:ext cx="4347552" cy="1919416"/>
                    </a:xfrm>
                    <a:prstGeom prst="rect">
                      <a:avLst/>
                    </a:prstGeom>
                    <a:ln>
                      <a:noFill/>
                    </a:ln>
                    <a:extLst>
                      <a:ext uri="{53640926-AAD7-44D8-BBD7-CCE9431645EC}">
                        <a14:shadowObscured xmlns:a14="http://schemas.microsoft.com/office/drawing/2010/main"/>
                      </a:ext>
                    </a:extLst>
                  </pic:spPr>
                </pic:pic>
              </a:graphicData>
            </a:graphic>
          </wp:inline>
        </w:drawing>
      </w:r>
    </w:p>
    <w:p w14:paraId="10BA578C" w14:textId="77777777" w:rsidR="00613C36" w:rsidRPr="00613C36" w:rsidRDefault="00613C36" w:rsidP="00A1164D">
      <w:pPr>
        <w:spacing w:before="54" w:after="0" w:line="276" w:lineRule="auto"/>
        <w:jc w:val="center"/>
        <w:rPr>
          <w:rFonts w:ascii="Times New Roman" w:hAnsi="Times New Roman" w:cs="Times New Roman"/>
          <w:bCs/>
          <w:i/>
          <w:iCs/>
          <w:color w:val="000000" w:themeColor="text1"/>
          <w:sz w:val="20"/>
          <w:szCs w:val="20"/>
        </w:rPr>
      </w:pPr>
      <w:r w:rsidRPr="00613C36">
        <w:rPr>
          <w:rFonts w:ascii="Times New Roman" w:hAnsi="Times New Roman" w:cs="Times New Roman"/>
          <w:bCs/>
          <w:i/>
          <w:iCs/>
          <w:color w:val="000000" w:themeColor="text1"/>
          <w:sz w:val="20"/>
          <w:szCs w:val="20"/>
          <w:lang w:val="en-VN"/>
        </w:rPr>
        <w:t xml:space="preserve">Figure </w:t>
      </w:r>
      <w:r w:rsidRPr="00613C36">
        <w:rPr>
          <w:rFonts w:ascii="Times New Roman" w:hAnsi="Times New Roman" w:cs="Times New Roman"/>
          <w:bCs/>
          <w:i/>
          <w:iCs/>
          <w:color w:val="000000" w:themeColor="text1"/>
          <w:sz w:val="20"/>
          <w:szCs w:val="20"/>
          <w:lang w:val="en-VN"/>
        </w:rPr>
        <w:fldChar w:fldCharType="begin"/>
      </w:r>
      <w:r w:rsidRPr="00613C36">
        <w:rPr>
          <w:rFonts w:ascii="Times New Roman" w:hAnsi="Times New Roman" w:cs="Times New Roman"/>
          <w:bCs/>
          <w:i/>
          <w:iCs/>
          <w:color w:val="000000" w:themeColor="text1"/>
          <w:sz w:val="20"/>
          <w:szCs w:val="20"/>
          <w:lang w:val="en-VN"/>
        </w:rPr>
        <w:instrText xml:space="preserve"> STYLEREF 1 \s </w:instrText>
      </w:r>
      <w:r w:rsidRPr="00613C36">
        <w:rPr>
          <w:rFonts w:ascii="Times New Roman" w:hAnsi="Times New Roman" w:cs="Times New Roman"/>
          <w:bCs/>
          <w:i/>
          <w:iCs/>
          <w:color w:val="000000" w:themeColor="text1"/>
          <w:sz w:val="20"/>
          <w:szCs w:val="20"/>
          <w:lang w:val="en-VN"/>
        </w:rPr>
        <w:fldChar w:fldCharType="separate"/>
      </w:r>
      <w:r w:rsidRPr="00613C36">
        <w:rPr>
          <w:rFonts w:ascii="Times New Roman" w:hAnsi="Times New Roman" w:cs="Times New Roman"/>
          <w:bCs/>
          <w:i/>
          <w:iCs/>
          <w:color w:val="000000" w:themeColor="text1"/>
          <w:sz w:val="20"/>
          <w:szCs w:val="20"/>
          <w:lang w:val="en-VN"/>
        </w:rPr>
        <w:t>4</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bCs/>
          <w:i/>
          <w:iCs/>
          <w:color w:val="000000" w:themeColor="text1"/>
          <w:sz w:val="20"/>
          <w:szCs w:val="20"/>
          <w:lang w:val="en-VN"/>
        </w:rPr>
        <w:t>.</w:t>
      </w:r>
      <w:r w:rsidRPr="00613C36">
        <w:rPr>
          <w:rFonts w:ascii="Times New Roman" w:hAnsi="Times New Roman" w:cs="Times New Roman"/>
          <w:bCs/>
          <w:i/>
          <w:iCs/>
          <w:color w:val="000000" w:themeColor="text1"/>
          <w:sz w:val="20"/>
          <w:szCs w:val="20"/>
          <w:lang w:val="en-VN"/>
        </w:rPr>
        <w:fldChar w:fldCharType="begin"/>
      </w:r>
      <w:r w:rsidRPr="00613C36">
        <w:rPr>
          <w:rFonts w:ascii="Times New Roman" w:hAnsi="Times New Roman" w:cs="Times New Roman"/>
          <w:bCs/>
          <w:i/>
          <w:iCs/>
          <w:color w:val="000000" w:themeColor="text1"/>
          <w:sz w:val="20"/>
          <w:szCs w:val="20"/>
          <w:lang w:val="en-VN"/>
        </w:rPr>
        <w:instrText xml:space="preserve"> SEQ Figure \* ARABIC \s 1 </w:instrText>
      </w:r>
      <w:r w:rsidRPr="00613C36">
        <w:rPr>
          <w:rFonts w:ascii="Times New Roman" w:hAnsi="Times New Roman" w:cs="Times New Roman"/>
          <w:bCs/>
          <w:i/>
          <w:iCs/>
          <w:color w:val="000000" w:themeColor="text1"/>
          <w:sz w:val="20"/>
          <w:szCs w:val="20"/>
          <w:lang w:val="en-VN"/>
        </w:rPr>
        <w:fldChar w:fldCharType="separate"/>
      </w:r>
      <w:r w:rsidRPr="00613C36">
        <w:rPr>
          <w:rFonts w:ascii="Times New Roman" w:hAnsi="Times New Roman" w:cs="Times New Roman"/>
          <w:bCs/>
          <w:i/>
          <w:iCs/>
          <w:color w:val="000000" w:themeColor="text1"/>
          <w:sz w:val="20"/>
          <w:szCs w:val="20"/>
          <w:lang w:val="en-VN"/>
        </w:rPr>
        <w:t>4</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bCs/>
          <w:i/>
          <w:iCs/>
          <w:color w:val="000000" w:themeColor="text1"/>
          <w:sz w:val="20"/>
          <w:szCs w:val="20"/>
        </w:rPr>
        <w:t>.</w:t>
      </w:r>
      <w:r w:rsidRPr="00613C36">
        <w:rPr>
          <w:rFonts w:ascii="Times New Roman" w:hAnsi="Times New Roman" w:cs="Times New Roman"/>
          <w:bCs/>
          <w:i/>
          <w:iCs/>
          <w:color w:val="000000" w:themeColor="text1"/>
          <w:sz w:val="20"/>
          <w:szCs w:val="20"/>
          <w:lang w:val="en-VN"/>
        </w:rPr>
        <w:t xml:space="preserve"> </w:t>
      </w:r>
      <w:r w:rsidRPr="00613C36">
        <w:rPr>
          <w:rFonts w:ascii="Times New Roman" w:hAnsi="Times New Roman" w:cs="Times New Roman"/>
          <w:bCs/>
          <w:i/>
          <w:iCs/>
          <w:color w:val="000000" w:themeColor="text1"/>
          <w:sz w:val="20"/>
          <w:szCs w:val="20"/>
        </w:rPr>
        <w:t xml:space="preserve">Beaches were measured in 5 districts and cities in Quang </w:t>
      </w:r>
      <w:proofErr w:type="spellStart"/>
      <w:r w:rsidRPr="00613C36">
        <w:rPr>
          <w:rFonts w:ascii="Times New Roman" w:hAnsi="Times New Roman" w:cs="Times New Roman"/>
          <w:bCs/>
          <w:i/>
          <w:iCs/>
          <w:color w:val="000000" w:themeColor="text1"/>
          <w:sz w:val="20"/>
          <w:szCs w:val="20"/>
        </w:rPr>
        <w:t>Ninh</w:t>
      </w:r>
      <w:proofErr w:type="spellEnd"/>
      <w:r w:rsidRPr="00613C36">
        <w:rPr>
          <w:rFonts w:ascii="Times New Roman" w:hAnsi="Times New Roman" w:cs="Times New Roman"/>
          <w:bCs/>
          <w:i/>
          <w:iCs/>
          <w:color w:val="000000" w:themeColor="text1"/>
          <w:sz w:val="20"/>
          <w:szCs w:val="20"/>
        </w:rPr>
        <w:t xml:space="preserve"> province</w:t>
      </w:r>
    </w:p>
    <w:p w14:paraId="57BD5514" w14:textId="77777777" w:rsidR="00613C36" w:rsidRPr="00613C36" w:rsidRDefault="00613C36" w:rsidP="00613C36">
      <w:pPr>
        <w:spacing w:before="54" w:after="0" w:line="276" w:lineRule="auto"/>
        <w:rPr>
          <w:rFonts w:ascii="Times New Roman" w:hAnsi="Times New Roman" w:cs="Times New Roman"/>
          <w:color w:val="000000" w:themeColor="text1"/>
          <w:sz w:val="20"/>
          <w:szCs w:val="20"/>
          <w:lang w:val="en-VN"/>
        </w:rPr>
      </w:pPr>
    </w:p>
    <w:p w14:paraId="22C8D86E" w14:textId="77777777" w:rsidR="00613C36" w:rsidRDefault="00613C36" w:rsidP="00613C36">
      <w:pPr>
        <w:spacing w:before="54" w:after="0" w:line="276" w:lineRule="auto"/>
        <w:rPr>
          <w:rFonts w:ascii="Times New Roman" w:hAnsi="Times New Roman" w:cs="Times New Roman"/>
          <w:color w:val="000000" w:themeColor="text1"/>
          <w:sz w:val="20"/>
          <w:szCs w:val="20"/>
          <w:lang w:val="en-VN"/>
        </w:rPr>
      </w:pPr>
    </w:p>
    <w:p w14:paraId="1575CDA5" w14:textId="16CBC81E" w:rsidR="00613C36" w:rsidRPr="00613C36" w:rsidRDefault="00613C36" w:rsidP="00613C36">
      <w:pPr>
        <w:spacing w:before="54" w:after="0" w:line="276" w:lineRule="auto"/>
        <w:rPr>
          <w:rFonts w:ascii="Times New Roman" w:hAnsi="Times New Roman" w:cs="Times New Roman"/>
          <w:color w:val="000000" w:themeColor="text1"/>
          <w:sz w:val="20"/>
          <w:szCs w:val="20"/>
        </w:rPr>
      </w:pPr>
      <w:r w:rsidRPr="00613C36">
        <w:rPr>
          <w:rFonts w:ascii="Times New Roman" w:hAnsi="Times New Roman" w:cs="Times New Roman"/>
          <w:color w:val="000000" w:themeColor="text1"/>
          <w:sz w:val="20"/>
          <w:szCs w:val="20"/>
          <w:lang w:val="en-VN"/>
        </w:rPr>
        <w:lastRenderedPageBreak/>
        <w:t>Physical carrying capacity</w:t>
      </w:r>
      <w:r w:rsidRPr="00613C36">
        <w:rPr>
          <w:rFonts w:ascii="Times New Roman" w:hAnsi="Times New Roman" w:cs="Times New Roman"/>
          <w:color w:val="000000" w:themeColor="text1"/>
          <w:sz w:val="20"/>
          <w:szCs w:val="20"/>
        </w:rPr>
        <w:t xml:space="preserve"> is calculated according to the formula:</w:t>
      </w:r>
    </w:p>
    <w:tbl>
      <w:tblPr>
        <w:tblStyle w:val="TableGrid"/>
        <w:tblW w:w="0" w:type="auto"/>
        <w:jc w:val="center"/>
        <w:tblLook w:val="04A0" w:firstRow="1" w:lastRow="0" w:firstColumn="1" w:lastColumn="0" w:noHBand="0" w:noVBand="1"/>
      </w:tblPr>
      <w:tblGrid>
        <w:gridCol w:w="3001"/>
      </w:tblGrid>
      <w:tr w:rsidR="00613C36" w:rsidRPr="00613C36" w14:paraId="4D07AE08" w14:textId="77777777" w:rsidTr="00BA09A5">
        <w:trPr>
          <w:trHeight w:val="553"/>
          <w:jc w:val="center"/>
        </w:trPr>
        <w:tc>
          <w:tcPr>
            <w:tcW w:w="3001" w:type="dxa"/>
            <w:vAlign w:val="center"/>
          </w:tcPr>
          <w:p w14:paraId="635EF5C7" w14:textId="77777777" w:rsidR="00613C36" w:rsidRPr="00613C36" w:rsidRDefault="00613C36" w:rsidP="00613C36">
            <w:pPr>
              <w:spacing w:before="54" w:line="276" w:lineRule="auto"/>
              <w:rPr>
                <w:rFonts w:ascii="Times New Roman" w:hAnsi="Times New Roman" w:cs="Times New Roman"/>
                <w:color w:val="000000" w:themeColor="text1"/>
                <w:lang w:val="en-VN"/>
              </w:rPr>
            </w:pPr>
            <w:r w:rsidRPr="00613C36">
              <w:rPr>
                <w:rFonts w:ascii="Times New Roman" w:hAnsi="Times New Roman" w:cs="Times New Roman"/>
                <w:color w:val="000000" w:themeColor="text1"/>
                <w:lang w:val="en-VN"/>
              </w:rPr>
              <w:t>PCC = A/Au × Rf × 365</w:t>
            </w:r>
          </w:p>
        </w:tc>
      </w:tr>
    </w:tbl>
    <w:p w14:paraId="3AAC4179" w14:textId="77777777" w:rsidR="00613C36" w:rsidRPr="00613C36" w:rsidRDefault="00613C36" w:rsidP="00613C36">
      <w:pPr>
        <w:spacing w:before="54" w:after="0" w:line="276" w:lineRule="auto"/>
        <w:rPr>
          <w:rFonts w:ascii="Times New Roman" w:hAnsi="Times New Roman" w:cs="Times New Roman"/>
          <w:color w:val="000000" w:themeColor="text1"/>
          <w:sz w:val="20"/>
          <w:szCs w:val="20"/>
        </w:rPr>
      </w:pPr>
      <w:r w:rsidRPr="00613C36">
        <w:rPr>
          <w:rFonts w:ascii="Times New Roman" w:hAnsi="Times New Roman" w:cs="Times New Roman"/>
          <w:color w:val="000000" w:themeColor="text1"/>
          <w:sz w:val="20"/>
          <w:szCs w:val="20"/>
        </w:rPr>
        <w:t>Including:</w:t>
      </w:r>
      <w:r w:rsidRPr="00613C36">
        <w:rPr>
          <w:rFonts w:ascii="Times New Roman" w:hAnsi="Times New Roman" w:cs="Times New Roman"/>
          <w:color w:val="000000" w:themeColor="text1"/>
          <w:sz w:val="20"/>
          <w:szCs w:val="20"/>
          <w:lang w:val="en-VN"/>
        </w:rPr>
        <w:t xml:space="preserve"> </w:t>
      </w:r>
      <w:r w:rsidRPr="00613C36">
        <w:rPr>
          <w:rFonts w:ascii="Times New Roman" w:hAnsi="Times New Roman" w:cs="Times New Roman"/>
          <w:color w:val="000000" w:themeColor="text1"/>
          <w:sz w:val="20"/>
          <w:szCs w:val="20"/>
        </w:rPr>
        <w:t>A: Available area for tourist use;</w:t>
      </w:r>
    </w:p>
    <w:p w14:paraId="492FEFB2" w14:textId="57EC2050" w:rsidR="00613C36" w:rsidRPr="00613C36" w:rsidRDefault="00613C36" w:rsidP="00613C36">
      <w:pPr>
        <w:spacing w:before="54" w:after="0" w:line="276" w:lineRule="auto"/>
        <w:ind w:left="72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vi-VN"/>
        </w:rPr>
        <w:t xml:space="preserve">   </w:t>
      </w:r>
      <w:r w:rsidRPr="00613C36">
        <w:rPr>
          <w:rFonts w:ascii="Times New Roman" w:hAnsi="Times New Roman" w:cs="Times New Roman"/>
          <w:color w:val="000000" w:themeColor="text1"/>
          <w:sz w:val="20"/>
          <w:szCs w:val="20"/>
        </w:rPr>
        <w:t>Au: Area required per tourist to swim, applying the popular type of beach</w:t>
      </w:r>
      <w:r>
        <w:rPr>
          <w:rFonts w:ascii="Times New Roman" w:hAnsi="Times New Roman" w:cs="Times New Roman"/>
          <w:color w:val="000000" w:themeColor="text1"/>
          <w:sz w:val="20"/>
          <w:szCs w:val="20"/>
          <w:lang w:val="vi-VN"/>
        </w:rPr>
        <w:t xml:space="preserve"> </w:t>
      </w:r>
      <w:r w:rsidRPr="00613C36">
        <w:rPr>
          <w:rFonts w:ascii="Times New Roman" w:hAnsi="Times New Roman" w:cs="Times New Roman"/>
          <w:color w:val="000000" w:themeColor="text1"/>
          <w:sz w:val="20"/>
          <w:szCs w:val="20"/>
        </w:rPr>
        <w:t>according to WTO 1981 (10m2);</w:t>
      </w:r>
    </w:p>
    <w:p w14:paraId="49322E55" w14:textId="77777777" w:rsidR="00613C36" w:rsidRDefault="00613C36" w:rsidP="00613C36">
      <w:pPr>
        <w:spacing w:before="54" w:after="0" w:line="276" w:lineRule="auto"/>
        <w:ind w:left="72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lang w:val="vi-VN"/>
        </w:rPr>
        <w:t xml:space="preserve">   </w:t>
      </w:r>
      <w:r w:rsidRPr="00613C36">
        <w:rPr>
          <w:rFonts w:ascii="Times New Roman" w:hAnsi="Times New Roman" w:cs="Times New Roman"/>
          <w:color w:val="000000" w:themeColor="text1"/>
          <w:sz w:val="20"/>
          <w:szCs w:val="20"/>
        </w:rPr>
        <w:t>Rf: Daily number of visitors swimming/average time a tourist stays</w:t>
      </w:r>
      <w:r>
        <w:rPr>
          <w:rFonts w:ascii="Times New Roman" w:hAnsi="Times New Roman" w:cs="Times New Roman"/>
          <w:color w:val="000000" w:themeColor="text1"/>
          <w:sz w:val="20"/>
          <w:szCs w:val="20"/>
          <w:lang w:val="vi-VN"/>
        </w:rPr>
        <w:t xml:space="preserve"> </w:t>
      </w:r>
      <w:r w:rsidRPr="00613C36">
        <w:rPr>
          <w:rFonts w:ascii="Times New Roman" w:hAnsi="Times New Roman" w:cs="Times New Roman"/>
          <w:color w:val="000000" w:themeColor="text1"/>
          <w:sz w:val="20"/>
          <w:szCs w:val="20"/>
        </w:rPr>
        <w:t xml:space="preserve">(Rotation factor), </w:t>
      </w:r>
    </w:p>
    <w:p w14:paraId="0483585D" w14:textId="13F146B0" w:rsidR="00613C36" w:rsidRPr="00613C36" w:rsidRDefault="00613C36" w:rsidP="00613C36">
      <w:pPr>
        <w:spacing w:before="54" w:after="0" w:line="276" w:lineRule="auto"/>
        <w:ind w:left="720"/>
        <w:rPr>
          <w:rFonts w:ascii="Times New Roman" w:hAnsi="Times New Roman" w:cs="Times New Roman"/>
          <w:color w:val="000000" w:themeColor="text1"/>
          <w:sz w:val="20"/>
          <w:szCs w:val="20"/>
          <w:lang w:val="vi-VN"/>
        </w:rPr>
      </w:pPr>
      <w:r>
        <w:rPr>
          <w:rFonts w:ascii="Times New Roman" w:hAnsi="Times New Roman" w:cs="Times New Roman"/>
          <w:color w:val="000000" w:themeColor="text1"/>
          <w:sz w:val="20"/>
          <w:szCs w:val="20"/>
          <w:lang w:val="vi-VN"/>
        </w:rPr>
        <w:t xml:space="preserve">   </w:t>
      </w:r>
      <w:r w:rsidRPr="00613C36">
        <w:rPr>
          <w:rFonts w:ascii="Times New Roman" w:hAnsi="Times New Roman" w:cs="Times New Roman"/>
          <w:color w:val="000000" w:themeColor="text1"/>
          <w:sz w:val="20"/>
          <w:szCs w:val="20"/>
        </w:rPr>
        <w:t>Rf = 12 hours/3 hours = 4</w:t>
      </w:r>
    </w:p>
    <w:p w14:paraId="3DE1926B" w14:textId="77777777" w:rsidR="00613C36" w:rsidRPr="00613C36" w:rsidRDefault="00613C36" w:rsidP="00613C36">
      <w:pPr>
        <w:spacing w:before="54" w:after="0" w:line="276" w:lineRule="auto"/>
        <w:jc w:val="center"/>
        <w:rPr>
          <w:rFonts w:ascii="Times New Roman" w:hAnsi="Times New Roman" w:cs="Times New Roman"/>
          <w:bCs/>
          <w:i/>
          <w:iCs/>
          <w:color w:val="000000" w:themeColor="text1"/>
          <w:sz w:val="20"/>
          <w:szCs w:val="20"/>
        </w:rPr>
      </w:pPr>
      <w:r w:rsidRPr="00613C36">
        <w:rPr>
          <w:rFonts w:ascii="Times New Roman" w:hAnsi="Times New Roman" w:cs="Times New Roman"/>
          <w:bCs/>
          <w:i/>
          <w:iCs/>
          <w:color w:val="000000" w:themeColor="text1"/>
          <w:sz w:val="20"/>
          <w:szCs w:val="20"/>
          <w:lang w:val="en-VN"/>
        </w:rPr>
        <w:t xml:space="preserve">Table </w:t>
      </w:r>
      <w:r w:rsidRPr="00613C36">
        <w:rPr>
          <w:rFonts w:ascii="Times New Roman" w:hAnsi="Times New Roman" w:cs="Times New Roman"/>
          <w:bCs/>
          <w:i/>
          <w:iCs/>
          <w:color w:val="000000" w:themeColor="text1"/>
          <w:sz w:val="20"/>
          <w:szCs w:val="20"/>
          <w:lang w:val="en-VN"/>
        </w:rPr>
        <w:fldChar w:fldCharType="begin"/>
      </w:r>
      <w:r w:rsidRPr="00613C36">
        <w:rPr>
          <w:rFonts w:ascii="Times New Roman" w:hAnsi="Times New Roman" w:cs="Times New Roman"/>
          <w:bCs/>
          <w:i/>
          <w:iCs/>
          <w:color w:val="000000" w:themeColor="text1"/>
          <w:sz w:val="20"/>
          <w:szCs w:val="20"/>
          <w:lang w:val="en-VN"/>
        </w:rPr>
        <w:instrText xml:space="preserve"> STYLEREF 1 \s </w:instrText>
      </w:r>
      <w:r w:rsidRPr="00613C36">
        <w:rPr>
          <w:rFonts w:ascii="Times New Roman" w:hAnsi="Times New Roman" w:cs="Times New Roman"/>
          <w:bCs/>
          <w:i/>
          <w:iCs/>
          <w:color w:val="000000" w:themeColor="text1"/>
          <w:sz w:val="20"/>
          <w:szCs w:val="20"/>
          <w:lang w:val="en-VN"/>
        </w:rPr>
        <w:fldChar w:fldCharType="separate"/>
      </w:r>
      <w:r w:rsidRPr="00613C36">
        <w:rPr>
          <w:rFonts w:ascii="Times New Roman" w:hAnsi="Times New Roman" w:cs="Times New Roman"/>
          <w:bCs/>
          <w:i/>
          <w:iCs/>
          <w:color w:val="000000" w:themeColor="text1"/>
          <w:sz w:val="20"/>
          <w:szCs w:val="20"/>
          <w:lang w:val="en-VN"/>
        </w:rPr>
        <w:t>4</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bCs/>
          <w:i/>
          <w:iCs/>
          <w:color w:val="000000" w:themeColor="text1"/>
          <w:sz w:val="20"/>
          <w:szCs w:val="20"/>
          <w:lang w:val="en-VN"/>
        </w:rPr>
        <w:t>.</w:t>
      </w:r>
      <w:r w:rsidRPr="00613C36">
        <w:rPr>
          <w:rFonts w:ascii="Times New Roman" w:hAnsi="Times New Roman" w:cs="Times New Roman"/>
          <w:bCs/>
          <w:i/>
          <w:iCs/>
          <w:color w:val="000000" w:themeColor="text1"/>
          <w:sz w:val="20"/>
          <w:szCs w:val="20"/>
          <w:lang w:val="en-VN"/>
        </w:rPr>
        <w:fldChar w:fldCharType="begin"/>
      </w:r>
      <w:r w:rsidRPr="00613C36">
        <w:rPr>
          <w:rFonts w:ascii="Times New Roman" w:hAnsi="Times New Roman" w:cs="Times New Roman"/>
          <w:bCs/>
          <w:i/>
          <w:iCs/>
          <w:color w:val="000000" w:themeColor="text1"/>
          <w:sz w:val="20"/>
          <w:szCs w:val="20"/>
          <w:lang w:val="en-VN"/>
        </w:rPr>
        <w:instrText xml:space="preserve"> SEQ Table \* ARABIC \s 1 </w:instrText>
      </w:r>
      <w:r w:rsidRPr="00613C36">
        <w:rPr>
          <w:rFonts w:ascii="Times New Roman" w:hAnsi="Times New Roman" w:cs="Times New Roman"/>
          <w:bCs/>
          <w:i/>
          <w:iCs/>
          <w:color w:val="000000" w:themeColor="text1"/>
          <w:sz w:val="20"/>
          <w:szCs w:val="20"/>
          <w:lang w:val="en-VN"/>
        </w:rPr>
        <w:fldChar w:fldCharType="separate"/>
      </w:r>
      <w:r w:rsidRPr="00613C36">
        <w:rPr>
          <w:rFonts w:ascii="Times New Roman" w:hAnsi="Times New Roman" w:cs="Times New Roman"/>
          <w:bCs/>
          <w:i/>
          <w:iCs/>
          <w:color w:val="000000" w:themeColor="text1"/>
          <w:sz w:val="20"/>
          <w:szCs w:val="20"/>
          <w:lang w:val="en-VN"/>
        </w:rPr>
        <w:t>1</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bCs/>
          <w:i/>
          <w:iCs/>
          <w:color w:val="000000" w:themeColor="text1"/>
          <w:sz w:val="20"/>
          <w:szCs w:val="20"/>
        </w:rPr>
        <w:t xml:space="preserve">. Area and </w:t>
      </w:r>
      <w:r w:rsidRPr="00613C36">
        <w:rPr>
          <w:rFonts w:ascii="Times New Roman" w:hAnsi="Times New Roman" w:cs="Times New Roman"/>
          <w:bCs/>
          <w:i/>
          <w:iCs/>
          <w:color w:val="000000" w:themeColor="text1"/>
          <w:sz w:val="20"/>
          <w:szCs w:val="20"/>
          <w:lang w:val="en-VN"/>
        </w:rPr>
        <w:t>Physical carrying capacity</w:t>
      </w:r>
      <w:r w:rsidRPr="00613C36">
        <w:rPr>
          <w:rFonts w:ascii="Times New Roman" w:hAnsi="Times New Roman" w:cs="Times New Roman"/>
          <w:bCs/>
          <w:i/>
          <w:iCs/>
          <w:color w:val="000000" w:themeColor="text1"/>
          <w:sz w:val="20"/>
          <w:szCs w:val="20"/>
        </w:rPr>
        <w:t xml:space="preserve"> achieve</w:t>
      </w:r>
    </w:p>
    <w:tbl>
      <w:tblPr>
        <w:tblW w:w="0" w:type="auto"/>
        <w:tblInd w:w="1390" w:type="dxa"/>
        <w:tblCellMar>
          <w:top w:w="15" w:type="dxa"/>
          <w:left w:w="15" w:type="dxa"/>
          <w:bottom w:w="15" w:type="dxa"/>
          <w:right w:w="15" w:type="dxa"/>
        </w:tblCellMar>
        <w:tblLook w:val="04A0" w:firstRow="1" w:lastRow="0" w:firstColumn="1" w:lastColumn="0" w:noHBand="0" w:noVBand="1"/>
      </w:tblPr>
      <w:tblGrid>
        <w:gridCol w:w="930"/>
        <w:gridCol w:w="1108"/>
        <w:gridCol w:w="1100"/>
        <w:gridCol w:w="1108"/>
        <w:gridCol w:w="980"/>
        <w:gridCol w:w="1108"/>
        <w:gridCol w:w="980"/>
      </w:tblGrid>
      <w:tr w:rsidR="00613C36" w:rsidRPr="00613C36" w14:paraId="106710E2" w14:textId="77777777" w:rsidTr="00613C36">
        <w:trPr>
          <w:trHeight w:val="315"/>
        </w:trPr>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1BAFA46"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4D201C61"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rPr>
            </w:pPr>
            <w:r w:rsidRPr="00613C36">
              <w:rPr>
                <w:rFonts w:ascii="Times New Roman" w:hAnsi="Times New Roman" w:cs="Times New Roman"/>
                <w:b/>
                <w:bCs/>
                <w:color w:val="000000" w:themeColor="text1"/>
                <w:sz w:val="20"/>
                <w:szCs w:val="20"/>
              </w:rPr>
              <w:t>A</w:t>
            </w:r>
            <w:r w:rsidRPr="00613C36">
              <w:rPr>
                <w:rFonts w:ascii="Times New Roman" w:hAnsi="Times New Roman" w:cs="Times New Roman"/>
                <w:b/>
                <w:bCs/>
                <w:color w:val="000000" w:themeColor="text1"/>
                <w:sz w:val="20"/>
                <w:szCs w:val="20"/>
                <w:lang w:val="en-VN"/>
              </w:rPr>
              <w:t>creage</w:t>
            </w:r>
            <w:r w:rsidRPr="00613C36">
              <w:rPr>
                <w:rFonts w:ascii="Times New Roman" w:hAnsi="Times New Roman" w:cs="Times New Roman"/>
                <w:b/>
                <w:bCs/>
                <w:color w:val="000000" w:themeColor="text1"/>
                <w:sz w:val="20"/>
                <w:szCs w:val="20"/>
              </w:rPr>
              <w:t xml:space="preserve"> (A)</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3EDA3FB"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b/>
                <w:bCs/>
                <w:color w:val="000000" w:themeColor="text1"/>
                <w:sz w:val="20"/>
                <w:szCs w:val="20"/>
                <w:lang w:val="en-VN"/>
              </w:rPr>
              <w:t>PCC</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2EB8BFDB"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b/>
                <w:bCs/>
                <w:color w:val="000000" w:themeColor="text1"/>
                <w:sz w:val="20"/>
                <w:szCs w:val="20"/>
              </w:rPr>
              <w:t>A</w:t>
            </w:r>
            <w:r w:rsidRPr="00613C36">
              <w:rPr>
                <w:rFonts w:ascii="Times New Roman" w:hAnsi="Times New Roman" w:cs="Times New Roman"/>
                <w:b/>
                <w:bCs/>
                <w:color w:val="000000" w:themeColor="text1"/>
                <w:sz w:val="20"/>
                <w:szCs w:val="20"/>
                <w:lang w:val="en-VN"/>
              </w:rPr>
              <w:t>creage</w:t>
            </w:r>
            <w:r w:rsidRPr="00613C36">
              <w:rPr>
                <w:rFonts w:ascii="Times New Roman" w:hAnsi="Times New Roman" w:cs="Times New Roman"/>
                <w:b/>
                <w:bCs/>
                <w:color w:val="000000" w:themeColor="text1"/>
                <w:sz w:val="20"/>
                <w:szCs w:val="20"/>
              </w:rPr>
              <w:t xml:space="preserve"> (A)</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00A50F13"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b/>
                <w:bCs/>
                <w:color w:val="000000" w:themeColor="text1"/>
                <w:sz w:val="20"/>
                <w:szCs w:val="20"/>
                <w:lang w:val="en-VN"/>
              </w:rPr>
              <w:t>PCC</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7400F90"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b/>
                <w:bCs/>
                <w:color w:val="000000" w:themeColor="text1"/>
                <w:sz w:val="20"/>
                <w:szCs w:val="20"/>
              </w:rPr>
              <w:t>A</w:t>
            </w:r>
            <w:r w:rsidRPr="00613C36">
              <w:rPr>
                <w:rFonts w:ascii="Times New Roman" w:hAnsi="Times New Roman" w:cs="Times New Roman"/>
                <w:b/>
                <w:bCs/>
                <w:color w:val="000000" w:themeColor="text1"/>
                <w:sz w:val="20"/>
                <w:szCs w:val="20"/>
                <w:lang w:val="en-VN"/>
              </w:rPr>
              <w:t>creage</w:t>
            </w:r>
            <w:r w:rsidRPr="00613C36">
              <w:rPr>
                <w:rFonts w:ascii="Times New Roman" w:hAnsi="Times New Roman" w:cs="Times New Roman"/>
                <w:b/>
                <w:bCs/>
                <w:color w:val="000000" w:themeColor="text1"/>
                <w:sz w:val="20"/>
                <w:szCs w:val="20"/>
              </w:rPr>
              <w:t xml:space="preserve"> (A)</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4FA1E1FA"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b/>
                <w:bCs/>
                <w:color w:val="000000" w:themeColor="text1"/>
                <w:sz w:val="20"/>
                <w:szCs w:val="20"/>
                <w:lang w:val="en-VN"/>
              </w:rPr>
              <w:t>PCC</w:t>
            </w:r>
          </w:p>
        </w:tc>
      </w:tr>
      <w:tr w:rsidR="00613C36" w:rsidRPr="00613C36" w14:paraId="15D6F371" w14:textId="77777777" w:rsidTr="0011782A">
        <w:trPr>
          <w:trHeight w:val="49"/>
        </w:trPr>
        <w:tc>
          <w:tcPr>
            <w:tcW w:w="0" w:type="auto"/>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CFF7881"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b/>
                <w:bCs/>
                <w:color w:val="000000" w:themeColor="text1"/>
                <w:sz w:val="20"/>
                <w:szCs w:val="20"/>
                <w:lang w:val="en-VN"/>
              </w:rPr>
              <w:t>H</w:t>
            </w:r>
            <w:r w:rsidRPr="00613C36">
              <w:rPr>
                <w:rFonts w:ascii="Times New Roman" w:hAnsi="Times New Roman" w:cs="Times New Roman"/>
                <w:b/>
                <w:bCs/>
                <w:color w:val="000000" w:themeColor="text1"/>
                <w:sz w:val="20"/>
                <w:szCs w:val="20"/>
              </w:rPr>
              <w:t>a</w:t>
            </w:r>
            <w:r w:rsidRPr="00613C36">
              <w:rPr>
                <w:rFonts w:ascii="Times New Roman" w:hAnsi="Times New Roman" w:cs="Times New Roman"/>
                <w:b/>
                <w:bCs/>
                <w:color w:val="000000" w:themeColor="text1"/>
                <w:sz w:val="20"/>
                <w:szCs w:val="20"/>
                <w:lang w:val="en-VN"/>
              </w:rPr>
              <w:t xml:space="preserve"> Long</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4FBED4DD"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rPr>
            </w:pPr>
            <w:r w:rsidRPr="00613C36">
              <w:rPr>
                <w:rFonts w:ascii="Times New Roman" w:hAnsi="Times New Roman" w:cs="Times New Roman"/>
                <w:i/>
                <w:iCs/>
                <w:color w:val="000000" w:themeColor="text1"/>
                <w:sz w:val="20"/>
                <w:szCs w:val="20"/>
              </w:rPr>
              <w:t xml:space="preserve">Bai </w:t>
            </w:r>
            <w:proofErr w:type="spellStart"/>
            <w:r w:rsidRPr="00613C36">
              <w:rPr>
                <w:rFonts w:ascii="Times New Roman" w:hAnsi="Times New Roman" w:cs="Times New Roman"/>
                <w:i/>
                <w:iCs/>
                <w:color w:val="000000" w:themeColor="text1"/>
                <w:sz w:val="20"/>
                <w:szCs w:val="20"/>
              </w:rPr>
              <w:t>Chay</w:t>
            </w:r>
            <w:proofErr w:type="spellEnd"/>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6F9009E"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rPr>
            </w:pPr>
            <w:r w:rsidRPr="00613C36">
              <w:rPr>
                <w:rFonts w:ascii="Times New Roman" w:hAnsi="Times New Roman" w:cs="Times New Roman"/>
                <w:i/>
                <w:iCs/>
                <w:color w:val="000000" w:themeColor="text1"/>
                <w:sz w:val="20"/>
                <w:szCs w:val="20"/>
              </w:rPr>
              <w:t>Hon Gai</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7999A189"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rPr>
            </w:pPr>
            <w:r w:rsidRPr="00613C36">
              <w:rPr>
                <w:rFonts w:ascii="Times New Roman" w:hAnsi="Times New Roman" w:cs="Times New Roman"/>
                <w:i/>
                <w:iCs/>
                <w:color w:val="000000" w:themeColor="text1"/>
                <w:sz w:val="20"/>
                <w:szCs w:val="20"/>
              </w:rPr>
              <w:t>Tuan Chau</w:t>
            </w:r>
          </w:p>
        </w:tc>
      </w:tr>
      <w:tr w:rsidR="00613C36" w:rsidRPr="00613C36" w14:paraId="7A1B9C38" w14:textId="77777777" w:rsidTr="00613C36">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45F477"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00C05ED6"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269.927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F02F6E7" w14:textId="2A317AF9"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39.409.342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FC700D7"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39.985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70782653"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5.837.810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4C631F69"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25.207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1B8D04C" w14:textId="47475C4D"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3.680.222</w:t>
            </w:r>
          </w:p>
        </w:tc>
      </w:tr>
      <w:tr w:rsidR="00613C36" w:rsidRPr="00613C36" w14:paraId="5FFE3724" w14:textId="77777777" w:rsidTr="00613C36">
        <w:trPr>
          <w:trHeight w:val="345"/>
        </w:trPr>
        <w:tc>
          <w:tcPr>
            <w:tcW w:w="0" w:type="auto"/>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044FB6B"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b/>
                <w:bCs/>
                <w:color w:val="000000" w:themeColor="text1"/>
                <w:sz w:val="20"/>
                <w:szCs w:val="20"/>
                <w:lang w:val="en-VN"/>
              </w:rPr>
              <w:t>V</w:t>
            </w:r>
            <w:r w:rsidRPr="00613C36">
              <w:rPr>
                <w:rFonts w:ascii="Times New Roman" w:hAnsi="Times New Roman" w:cs="Times New Roman"/>
                <w:b/>
                <w:bCs/>
                <w:color w:val="000000" w:themeColor="text1"/>
                <w:sz w:val="20"/>
                <w:szCs w:val="20"/>
              </w:rPr>
              <w:t>a</w:t>
            </w:r>
            <w:r w:rsidRPr="00613C36">
              <w:rPr>
                <w:rFonts w:ascii="Times New Roman" w:hAnsi="Times New Roman" w:cs="Times New Roman"/>
                <w:b/>
                <w:bCs/>
                <w:color w:val="000000" w:themeColor="text1"/>
                <w:sz w:val="20"/>
                <w:szCs w:val="20"/>
                <w:lang w:val="en-VN"/>
              </w:rPr>
              <w:t>n Đ</w:t>
            </w:r>
            <w:r w:rsidRPr="00613C36">
              <w:rPr>
                <w:rFonts w:ascii="Times New Roman" w:hAnsi="Times New Roman" w:cs="Times New Roman"/>
                <w:b/>
                <w:bCs/>
                <w:color w:val="000000" w:themeColor="text1"/>
                <w:sz w:val="20"/>
                <w:szCs w:val="20"/>
              </w:rPr>
              <w:t>o</w:t>
            </w:r>
            <w:r w:rsidRPr="00613C36">
              <w:rPr>
                <w:rFonts w:ascii="Times New Roman" w:hAnsi="Times New Roman" w:cs="Times New Roman"/>
                <w:b/>
                <w:bCs/>
                <w:color w:val="000000" w:themeColor="text1"/>
                <w:sz w:val="20"/>
                <w:szCs w:val="20"/>
                <w:lang w:val="en-VN"/>
              </w:rPr>
              <w:t>n</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416E0114"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rPr>
            </w:pPr>
            <w:r w:rsidRPr="00613C36">
              <w:rPr>
                <w:rFonts w:ascii="Times New Roman" w:hAnsi="Times New Roman" w:cs="Times New Roman"/>
                <w:i/>
                <w:iCs/>
                <w:color w:val="000000" w:themeColor="text1"/>
                <w:sz w:val="20"/>
                <w:szCs w:val="20"/>
              </w:rPr>
              <w:t>Bai Dai</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42C2180"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rPr>
            </w:pPr>
            <w:r w:rsidRPr="00613C36">
              <w:rPr>
                <w:rFonts w:ascii="Times New Roman" w:hAnsi="Times New Roman" w:cs="Times New Roman"/>
                <w:i/>
                <w:iCs/>
                <w:color w:val="000000" w:themeColor="text1"/>
                <w:sz w:val="20"/>
                <w:szCs w:val="20"/>
              </w:rPr>
              <w:t>Son Hao</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C0DFF0C" w14:textId="77777777" w:rsidR="00613C36" w:rsidRPr="00613C36" w:rsidRDefault="00613C36" w:rsidP="00613C36">
            <w:pPr>
              <w:spacing w:before="54" w:after="0" w:line="276" w:lineRule="auto"/>
              <w:jc w:val="center"/>
              <w:rPr>
                <w:rFonts w:ascii="Times New Roman" w:hAnsi="Times New Roman" w:cs="Times New Roman"/>
                <w:i/>
                <w:iCs/>
                <w:color w:val="000000" w:themeColor="text1"/>
                <w:sz w:val="20"/>
                <w:szCs w:val="20"/>
              </w:rPr>
            </w:pPr>
            <w:r w:rsidRPr="00613C36">
              <w:rPr>
                <w:rFonts w:ascii="Times New Roman" w:hAnsi="Times New Roman" w:cs="Times New Roman"/>
                <w:i/>
                <w:iCs/>
                <w:color w:val="000000" w:themeColor="text1"/>
                <w:sz w:val="20"/>
                <w:szCs w:val="20"/>
              </w:rPr>
              <w:t>Wonder Island</w:t>
            </w:r>
          </w:p>
        </w:tc>
      </w:tr>
      <w:tr w:rsidR="00613C36" w:rsidRPr="00613C36" w14:paraId="119920B5" w14:textId="77777777" w:rsidTr="00613C36">
        <w:trPr>
          <w:trHeight w:val="34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963A5E"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C49FD44"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106.499</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7D8600BA" w14:textId="17ACD882"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15.548.854</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8D6D669"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77.486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04EC30EC" w14:textId="5CFAA13B"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11.312.956</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741D78BE"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132.441</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29ADF4E8" w14:textId="16084282"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19.336.386</w:t>
            </w:r>
          </w:p>
        </w:tc>
      </w:tr>
      <w:tr w:rsidR="00613C36" w:rsidRPr="00613C36" w14:paraId="62B65F6E" w14:textId="77777777" w:rsidTr="00613C36">
        <w:trPr>
          <w:trHeight w:val="315"/>
        </w:trPr>
        <w:tc>
          <w:tcPr>
            <w:tcW w:w="0" w:type="auto"/>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A886A9D"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rPr>
            </w:pPr>
            <w:r w:rsidRPr="00613C36">
              <w:rPr>
                <w:rFonts w:ascii="Times New Roman" w:hAnsi="Times New Roman" w:cs="Times New Roman"/>
                <w:b/>
                <w:bCs/>
                <w:color w:val="000000" w:themeColor="text1"/>
                <w:sz w:val="20"/>
                <w:szCs w:val="20"/>
                <w:lang w:val="en-VN"/>
              </w:rPr>
              <w:t>C</w:t>
            </w:r>
            <w:r w:rsidRPr="00613C36">
              <w:rPr>
                <w:rFonts w:ascii="Times New Roman" w:hAnsi="Times New Roman" w:cs="Times New Roman"/>
                <w:b/>
                <w:bCs/>
                <w:color w:val="000000" w:themeColor="text1"/>
                <w:sz w:val="20"/>
                <w:szCs w:val="20"/>
              </w:rPr>
              <w:t>a</w:t>
            </w:r>
            <w:r w:rsidRPr="00613C36">
              <w:rPr>
                <w:rFonts w:ascii="Times New Roman" w:hAnsi="Times New Roman" w:cs="Times New Roman"/>
                <w:b/>
                <w:bCs/>
                <w:color w:val="000000" w:themeColor="text1"/>
                <w:sz w:val="20"/>
                <w:szCs w:val="20"/>
                <w:lang w:val="en-VN"/>
              </w:rPr>
              <w:t>m Ph</w:t>
            </w:r>
            <w:r w:rsidRPr="00613C36">
              <w:rPr>
                <w:rFonts w:ascii="Times New Roman" w:hAnsi="Times New Roman" w:cs="Times New Roman"/>
                <w:b/>
                <w:bCs/>
                <w:color w:val="000000" w:themeColor="text1"/>
                <w:sz w:val="20"/>
                <w:szCs w:val="20"/>
              </w:rPr>
              <w:t>a</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E6EDEFB"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rPr>
            </w:pPr>
            <w:r w:rsidRPr="00613C36">
              <w:rPr>
                <w:rFonts w:ascii="Times New Roman" w:hAnsi="Times New Roman" w:cs="Times New Roman"/>
                <w:i/>
                <w:iCs/>
                <w:color w:val="000000" w:themeColor="text1"/>
                <w:sz w:val="20"/>
                <w:szCs w:val="20"/>
              </w:rPr>
              <w:t>Luong Ngoc</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E6D03C6"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rPr>
            </w:pPr>
            <w:r w:rsidRPr="00613C36">
              <w:rPr>
                <w:rFonts w:ascii="Times New Roman" w:hAnsi="Times New Roman" w:cs="Times New Roman"/>
                <w:i/>
                <w:iCs/>
                <w:color w:val="000000" w:themeColor="text1"/>
                <w:sz w:val="20"/>
                <w:szCs w:val="20"/>
              </w:rPr>
              <w:t>TTP</w:t>
            </w:r>
          </w:p>
        </w:tc>
        <w:tc>
          <w:tcPr>
            <w:tcW w:w="0" w:type="auto"/>
            <w:gridSpan w:val="2"/>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7368C6F"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p>
        </w:tc>
      </w:tr>
      <w:tr w:rsidR="00613C36" w:rsidRPr="00613C36" w14:paraId="780AE464" w14:textId="77777777" w:rsidTr="00613C36">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77E864"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81AE73E"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7.925</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B262817" w14:textId="55EC222F"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1.157.050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21DCC9C8"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26.500</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2E35C5D0" w14:textId="5EE83E50"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3.869.000</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FF29354"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p>
        </w:tc>
      </w:tr>
      <w:tr w:rsidR="00613C36" w:rsidRPr="00613C36" w14:paraId="25ED61B7" w14:textId="77777777" w:rsidTr="0011782A">
        <w:trPr>
          <w:trHeight w:val="170"/>
        </w:trPr>
        <w:tc>
          <w:tcPr>
            <w:tcW w:w="0" w:type="auto"/>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4E8B93A"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rPr>
            </w:pPr>
            <w:r w:rsidRPr="00613C36">
              <w:rPr>
                <w:rFonts w:ascii="Times New Roman" w:hAnsi="Times New Roman" w:cs="Times New Roman"/>
                <w:b/>
                <w:bCs/>
                <w:color w:val="000000" w:themeColor="text1"/>
                <w:sz w:val="20"/>
                <w:szCs w:val="20"/>
                <w:lang w:val="en-VN"/>
              </w:rPr>
              <w:t>C</w:t>
            </w:r>
            <w:r w:rsidRPr="00613C36">
              <w:rPr>
                <w:rFonts w:ascii="Times New Roman" w:hAnsi="Times New Roman" w:cs="Times New Roman"/>
                <w:b/>
                <w:bCs/>
                <w:color w:val="000000" w:themeColor="text1"/>
                <w:sz w:val="20"/>
                <w:szCs w:val="20"/>
              </w:rPr>
              <w:t>o</w:t>
            </w:r>
            <w:r w:rsidRPr="00613C36">
              <w:rPr>
                <w:rFonts w:ascii="Times New Roman" w:hAnsi="Times New Roman" w:cs="Times New Roman"/>
                <w:b/>
                <w:bCs/>
                <w:color w:val="000000" w:themeColor="text1"/>
                <w:sz w:val="20"/>
                <w:szCs w:val="20"/>
                <w:lang w:val="en-VN"/>
              </w:rPr>
              <w:t xml:space="preserve"> T</w:t>
            </w:r>
            <w:r w:rsidRPr="00613C36">
              <w:rPr>
                <w:rFonts w:ascii="Times New Roman" w:hAnsi="Times New Roman" w:cs="Times New Roman"/>
                <w:b/>
                <w:bCs/>
                <w:color w:val="000000" w:themeColor="text1"/>
                <w:sz w:val="20"/>
                <w:szCs w:val="20"/>
              </w:rPr>
              <w:t>o</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7F16CB4B" w14:textId="77777777" w:rsidR="00613C36" w:rsidRPr="00613C36" w:rsidRDefault="00613C36" w:rsidP="00613C36">
            <w:pPr>
              <w:spacing w:before="54" w:after="0" w:line="276" w:lineRule="auto"/>
              <w:jc w:val="center"/>
              <w:rPr>
                <w:rFonts w:ascii="Times New Roman" w:hAnsi="Times New Roman" w:cs="Times New Roman"/>
                <w:i/>
                <w:iCs/>
                <w:color w:val="000000" w:themeColor="text1"/>
                <w:sz w:val="20"/>
                <w:szCs w:val="20"/>
              </w:rPr>
            </w:pPr>
            <w:r w:rsidRPr="00613C36">
              <w:rPr>
                <w:rFonts w:ascii="Times New Roman" w:hAnsi="Times New Roman" w:cs="Times New Roman"/>
                <w:i/>
                <w:iCs/>
                <w:color w:val="000000" w:themeColor="text1"/>
                <w:sz w:val="20"/>
                <w:szCs w:val="20"/>
              </w:rPr>
              <w:t xml:space="preserve">Van </w:t>
            </w:r>
            <w:proofErr w:type="spellStart"/>
            <w:r w:rsidRPr="00613C36">
              <w:rPr>
                <w:rFonts w:ascii="Times New Roman" w:hAnsi="Times New Roman" w:cs="Times New Roman"/>
                <w:i/>
                <w:iCs/>
                <w:color w:val="000000" w:themeColor="text1"/>
                <w:sz w:val="20"/>
                <w:szCs w:val="20"/>
              </w:rPr>
              <w:t>Chay</w:t>
            </w:r>
            <w:proofErr w:type="spellEnd"/>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28820BA9"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rPr>
            </w:pPr>
            <w:proofErr w:type="spellStart"/>
            <w:r w:rsidRPr="00613C36">
              <w:rPr>
                <w:rFonts w:ascii="Times New Roman" w:hAnsi="Times New Roman" w:cs="Times New Roman"/>
                <w:i/>
                <w:iCs/>
                <w:color w:val="000000" w:themeColor="text1"/>
                <w:sz w:val="20"/>
                <w:szCs w:val="20"/>
              </w:rPr>
              <w:t>Tinh</w:t>
            </w:r>
            <w:proofErr w:type="spellEnd"/>
            <w:r w:rsidRPr="00613C36">
              <w:rPr>
                <w:rFonts w:ascii="Times New Roman" w:hAnsi="Times New Roman" w:cs="Times New Roman"/>
                <w:i/>
                <w:iCs/>
                <w:color w:val="000000" w:themeColor="text1"/>
                <w:sz w:val="20"/>
                <w:szCs w:val="20"/>
              </w:rPr>
              <w:t xml:space="preserve"> </w:t>
            </w:r>
            <w:proofErr w:type="spellStart"/>
            <w:r w:rsidRPr="00613C36">
              <w:rPr>
                <w:rFonts w:ascii="Times New Roman" w:hAnsi="Times New Roman" w:cs="Times New Roman"/>
                <w:i/>
                <w:iCs/>
                <w:color w:val="000000" w:themeColor="text1"/>
                <w:sz w:val="20"/>
                <w:szCs w:val="20"/>
              </w:rPr>
              <w:t>Yeu</w:t>
            </w:r>
            <w:proofErr w:type="spellEnd"/>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20061F59"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rPr>
            </w:pPr>
            <w:r w:rsidRPr="00613C36">
              <w:rPr>
                <w:rFonts w:ascii="Times New Roman" w:hAnsi="Times New Roman" w:cs="Times New Roman"/>
                <w:i/>
                <w:iCs/>
                <w:color w:val="000000" w:themeColor="text1"/>
                <w:sz w:val="20"/>
                <w:szCs w:val="20"/>
              </w:rPr>
              <w:t>Hong Van</w:t>
            </w:r>
          </w:p>
        </w:tc>
      </w:tr>
      <w:tr w:rsidR="00613C36" w:rsidRPr="00613C36" w14:paraId="534C2C34" w14:textId="77777777" w:rsidTr="00613C36">
        <w:trPr>
          <w:trHeight w:val="20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CA6ECB"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70915E5"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6.307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1299DC38" w14:textId="61036579"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920.822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33A204A5"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11.937</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6998FF89" w14:textId="1A7916CA"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1.742.802</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2D90238E"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29.293</w:t>
            </w:r>
          </w:p>
        </w:tc>
        <w:tc>
          <w:tcPr>
            <w:tcW w:w="0" w:type="auto"/>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0DB0D0EF" w14:textId="326BF463"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4.276.778</w:t>
            </w:r>
          </w:p>
        </w:tc>
      </w:tr>
      <w:tr w:rsidR="00613C36" w:rsidRPr="00613C36" w14:paraId="68283B58" w14:textId="77777777" w:rsidTr="0011782A">
        <w:trPr>
          <w:trHeight w:val="49"/>
        </w:trPr>
        <w:tc>
          <w:tcPr>
            <w:tcW w:w="0" w:type="auto"/>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2C489664"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b/>
                <w:bCs/>
                <w:color w:val="000000" w:themeColor="text1"/>
                <w:sz w:val="20"/>
                <w:szCs w:val="20"/>
                <w:lang w:val="en-VN"/>
              </w:rPr>
              <w:t>M</w:t>
            </w:r>
            <w:r w:rsidRPr="00613C36">
              <w:rPr>
                <w:rFonts w:ascii="Times New Roman" w:hAnsi="Times New Roman" w:cs="Times New Roman"/>
                <w:b/>
                <w:bCs/>
                <w:color w:val="000000" w:themeColor="text1"/>
                <w:sz w:val="20"/>
                <w:szCs w:val="20"/>
              </w:rPr>
              <w:t>o</w:t>
            </w:r>
            <w:r w:rsidRPr="00613C36">
              <w:rPr>
                <w:rFonts w:ascii="Times New Roman" w:hAnsi="Times New Roman" w:cs="Times New Roman"/>
                <w:b/>
                <w:bCs/>
                <w:color w:val="000000" w:themeColor="text1"/>
                <w:sz w:val="20"/>
                <w:szCs w:val="20"/>
                <w:lang w:val="en-VN"/>
              </w:rPr>
              <w:t>ng C</w:t>
            </w:r>
            <w:r w:rsidRPr="00613C36">
              <w:rPr>
                <w:rFonts w:ascii="Times New Roman" w:hAnsi="Times New Roman" w:cs="Times New Roman"/>
                <w:b/>
                <w:bCs/>
                <w:color w:val="000000" w:themeColor="text1"/>
                <w:sz w:val="20"/>
                <w:szCs w:val="20"/>
              </w:rPr>
              <w:t>a</w:t>
            </w:r>
            <w:r w:rsidRPr="00613C36">
              <w:rPr>
                <w:rFonts w:ascii="Times New Roman" w:hAnsi="Times New Roman" w:cs="Times New Roman"/>
                <w:b/>
                <w:bCs/>
                <w:color w:val="000000" w:themeColor="text1"/>
                <w:sz w:val="20"/>
                <w:szCs w:val="20"/>
                <w:lang w:val="en-VN"/>
              </w:rPr>
              <w:t>i</w:t>
            </w:r>
          </w:p>
        </w:tc>
        <w:tc>
          <w:tcPr>
            <w:tcW w:w="0" w:type="auto"/>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77BE4973"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rPr>
            </w:pPr>
            <w:proofErr w:type="spellStart"/>
            <w:r w:rsidRPr="00613C36">
              <w:rPr>
                <w:rFonts w:ascii="Times New Roman" w:hAnsi="Times New Roman" w:cs="Times New Roman"/>
                <w:i/>
                <w:iCs/>
                <w:color w:val="000000" w:themeColor="text1"/>
                <w:sz w:val="20"/>
                <w:szCs w:val="20"/>
              </w:rPr>
              <w:t>Tra</w:t>
            </w:r>
            <w:proofErr w:type="spellEnd"/>
            <w:r w:rsidRPr="00613C36">
              <w:rPr>
                <w:rFonts w:ascii="Times New Roman" w:hAnsi="Times New Roman" w:cs="Times New Roman"/>
                <w:i/>
                <w:iCs/>
                <w:color w:val="000000" w:themeColor="text1"/>
                <w:sz w:val="20"/>
                <w:szCs w:val="20"/>
              </w:rPr>
              <w:t xml:space="preserve"> Co</w:t>
            </w:r>
          </w:p>
        </w:tc>
        <w:tc>
          <w:tcPr>
            <w:tcW w:w="0" w:type="auto"/>
            <w:gridSpan w:val="4"/>
            <w:vMerge w:val="restart"/>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hideMark/>
          </w:tcPr>
          <w:p w14:paraId="5A14B9C9"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p>
        </w:tc>
      </w:tr>
      <w:tr w:rsidR="00613C36" w:rsidRPr="00613C36" w14:paraId="3BAB04D6" w14:textId="77777777" w:rsidTr="00613C36">
        <w:trPr>
          <w:trHeight w:val="3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798B50"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26EED"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185.213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66565" w14:textId="728B4BDC"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27.041.098</w:t>
            </w: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14:paraId="462CB1BA"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p>
        </w:tc>
      </w:tr>
    </w:tbl>
    <w:p w14:paraId="44E96622" w14:textId="77777777" w:rsidR="00613C36" w:rsidRDefault="00613C36" w:rsidP="00613C36">
      <w:pPr>
        <w:spacing w:before="54" w:after="0" w:line="276" w:lineRule="auto"/>
        <w:rPr>
          <w:rFonts w:ascii="Times New Roman" w:hAnsi="Times New Roman" w:cs="Times New Roman"/>
          <w:b/>
          <w:i/>
          <w:color w:val="000000" w:themeColor="text1"/>
          <w:sz w:val="20"/>
          <w:szCs w:val="20"/>
        </w:rPr>
      </w:pPr>
    </w:p>
    <w:p w14:paraId="2AE55E89" w14:textId="70D8B6CA" w:rsidR="00613C36" w:rsidRPr="00613C36" w:rsidRDefault="00613C36" w:rsidP="00613C36">
      <w:pPr>
        <w:spacing w:before="54" w:after="0" w:line="276" w:lineRule="auto"/>
        <w:rPr>
          <w:rFonts w:ascii="Times New Roman" w:hAnsi="Times New Roman" w:cs="Times New Roman"/>
          <w:b/>
          <w:i/>
          <w:color w:val="000000" w:themeColor="text1"/>
          <w:sz w:val="20"/>
          <w:szCs w:val="20"/>
        </w:rPr>
      </w:pPr>
      <w:r w:rsidRPr="00613C36">
        <w:rPr>
          <w:rFonts w:ascii="Times New Roman" w:hAnsi="Times New Roman" w:cs="Times New Roman"/>
          <w:b/>
          <w:i/>
          <w:color w:val="000000" w:themeColor="text1"/>
          <w:sz w:val="20"/>
          <w:szCs w:val="20"/>
        </w:rPr>
        <w:t>4.2.2. RCC – Real carrying capacity</w:t>
      </w:r>
    </w:p>
    <w:p w14:paraId="3C686A9D" w14:textId="77777777" w:rsidR="00613C36" w:rsidRPr="00613C36" w:rsidRDefault="00613C36" w:rsidP="00613C36">
      <w:pPr>
        <w:spacing w:before="54" w:after="0" w:line="276" w:lineRule="auto"/>
        <w:rPr>
          <w:rFonts w:ascii="Times New Roman" w:hAnsi="Times New Roman" w:cs="Times New Roman"/>
          <w:color w:val="000000" w:themeColor="text1"/>
          <w:sz w:val="20"/>
          <w:szCs w:val="20"/>
        </w:rPr>
      </w:pPr>
      <w:r w:rsidRPr="00613C36">
        <w:rPr>
          <w:rFonts w:ascii="Times New Roman" w:hAnsi="Times New Roman" w:cs="Times New Roman"/>
          <w:color w:val="000000" w:themeColor="text1"/>
          <w:sz w:val="20"/>
          <w:szCs w:val="20"/>
          <w:lang w:val="en-VN"/>
        </w:rPr>
        <w:t>Real carrying capacity</w:t>
      </w:r>
      <w:r w:rsidRPr="00613C36">
        <w:rPr>
          <w:rFonts w:ascii="Times New Roman" w:hAnsi="Times New Roman" w:cs="Times New Roman"/>
          <w:color w:val="000000" w:themeColor="text1"/>
          <w:sz w:val="20"/>
          <w:szCs w:val="20"/>
        </w:rPr>
        <w:t xml:space="preserve"> is calculated according to the formula:</w:t>
      </w:r>
    </w:p>
    <w:tbl>
      <w:tblPr>
        <w:tblStyle w:val="TableGrid"/>
        <w:tblW w:w="0" w:type="auto"/>
        <w:jc w:val="center"/>
        <w:tblLook w:val="04A0" w:firstRow="1" w:lastRow="0" w:firstColumn="1" w:lastColumn="0" w:noHBand="0" w:noVBand="1"/>
      </w:tblPr>
      <w:tblGrid>
        <w:gridCol w:w="4823"/>
      </w:tblGrid>
      <w:tr w:rsidR="00613C36" w:rsidRPr="00613C36" w14:paraId="74F71EAB" w14:textId="77777777" w:rsidTr="00BA09A5">
        <w:trPr>
          <w:trHeight w:val="546"/>
          <w:jc w:val="center"/>
        </w:trPr>
        <w:tc>
          <w:tcPr>
            <w:tcW w:w="4823" w:type="dxa"/>
            <w:vAlign w:val="center"/>
          </w:tcPr>
          <w:p w14:paraId="0CCECF65"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lang w:val="en-VN"/>
              </w:rPr>
              <w:t>RCC = PCC × (Cf1× Cf2× Cf3× - - - Cfn)</w:t>
            </w:r>
          </w:p>
        </w:tc>
      </w:tr>
    </w:tbl>
    <w:p w14:paraId="4760832D" w14:textId="77777777" w:rsidR="00613C36" w:rsidRPr="00613C36" w:rsidRDefault="00613C36" w:rsidP="00613C36">
      <w:pPr>
        <w:spacing w:before="54" w:after="0" w:line="276" w:lineRule="auto"/>
        <w:rPr>
          <w:rFonts w:ascii="Times New Roman" w:hAnsi="Times New Roman" w:cs="Times New Roman"/>
          <w:color w:val="000000" w:themeColor="text1"/>
          <w:sz w:val="20"/>
          <w:szCs w:val="20"/>
        </w:rPr>
      </w:pPr>
      <w:r w:rsidRPr="00613C36">
        <w:rPr>
          <w:rFonts w:ascii="Times New Roman" w:hAnsi="Times New Roman" w:cs="Times New Roman"/>
          <w:color w:val="000000" w:themeColor="text1"/>
          <w:sz w:val="20"/>
          <w:szCs w:val="20"/>
        </w:rPr>
        <w:t>In which: Cf is the adjustment coefficient, affected by factors such as rainfall, monsoon, heat, storms and beach quality.</w:t>
      </w:r>
    </w:p>
    <w:tbl>
      <w:tblPr>
        <w:tblStyle w:val="TableGrid"/>
        <w:tblW w:w="0" w:type="auto"/>
        <w:jc w:val="center"/>
        <w:tblLook w:val="04A0" w:firstRow="1" w:lastRow="0" w:firstColumn="1" w:lastColumn="0" w:noHBand="0" w:noVBand="1"/>
      </w:tblPr>
      <w:tblGrid>
        <w:gridCol w:w="2343"/>
      </w:tblGrid>
      <w:tr w:rsidR="00613C36" w:rsidRPr="00613C36" w14:paraId="632BCB81" w14:textId="77777777" w:rsidTr="00BA09A5">
        <w:trPr>
          <w:trHeight w:val="421"/>
          <w:jc w:val="center"/>
        </w:trPr>
        <w:tc>
          <w:tcPr>
            <w:tcW w:w="2343" w:type="dxa"/>
            <w:vAlign w:val="center"/>
          </w:tcPr>
          <w:p w14:paraId="5C953554" w14:textId="77777777" w:rsidR="00613C36" w:rsidRPr="00613C36" w:rsidRDefault="00613C36" w:rsidP="00613C36">
            <w:pPr>
              <w:spacing w:before="54" w:line="276" w:lineRule="auto"/>
              <w:rPr>
                <w:rFonts w:ascii="Times New Roman" w:hAnsi="Times New Roman" w:cs="Times New Roman"/>
                <w:color w:val="000000" w:themeColor="text1"/>
              </w:rPr>
            </w:pPr>
            <w:proofErr w:type="spellStart"/>
            <w:r w:rsidRPr="00613C36">
              <w:rPr>
                <w:rFonts w:ascii="Times New Roman" w:hAnsi="Times New Roman" w:cs="Times New Roman"/>
                <w:color w:val="000000" w:themeColor="text1"/>
              </w:rPr>
              <w:t>Cfx</w:t>
            </w:r>
            <w:proofErr w:type="spellEnd"/>
            <w:r w:rsidRPr="00613C36">
              <w:rPr>
                <w:rFonts w:ascii="Times New Roman" w:hAnsi="Times New Roman" w:cs="Times New Roman"/>
                <w:color w:val="000000" w:themeColor="text1"/>
              </w:rPr>
              <w:t xml:space="preserve"> = 1 – </w:t>
            </w:r>
            <w:proofErr w:type="spellStart"/>
            <w:r w:rsidRPr="00613C36">
              <w:rPr>
                <w:rFonts w:ascii="Times New Roman" w:hAnsi="Times New Roman" w:cs="Times New Roman"/>
                <w:color w:val="000000" w:themeColor="text1"/>
              </w:rPr>
              <w:t>Lmx</w:t>
            </w:r>
            <w:proofErr w:type="spellEnd"/>
            <w:r w:rsidRPr="00613C36">
              <w:rPr>
                <w:rFonts w:ascii="Times New Roman" w:hAnsi="Times New Roman" w:cs="Times New Roman"/>
                <w:color w:val="000000" w:themeColor="text1"/>
              </w:rPr>
              <w:t>/</w:t>
            </w:r>
            <w:proofErr w:type="spellStart"/>
            <w:r w:rsidRPr="00613C36">
              <w:rPr>
                <w:rFonts w:ascii="Times New Roman" w:hAnsi="Times New Roman" w:cs="Times New Roman"/>
                <w:color w:val="000000" w:themeColor="text1"/>
              </w:rPr>
              <w:t>Tmx</w:t>
            </w:r>
            <w:proofErr w:type="spellEnd"/>
          </w:p>
        </w:tc>
      </w:tr>
    </w:tbl>
    <w:p w14:paraId="222AF499" w14:textId="77777777" w:rsidR="00613C36" w:rsidRPr="00613C36" w:rsidRDefault="00613C36" w:rsidP="00613C36">
      <w:pPr>
        <w:spacing w:before="54" w:after="0" w:line="276" w:lineRule="auto"/>
        <w:rPr>
          <w:rFonts w:ascii="Times New Roman" w:hAnsi="Times New Roman" w:cs="Times New Roman"/>
          <w:color w:val="000000" w:themeColor="text1"/>
          <w:sz w:val="20"/>
          <w:szCs w:val="20"/>
        </w:rPr>
      </w:pPr>
      <w:r w:rsidRPr="00613C36">
        <w:rPr>
          <w:rFonts w:ascii="Times New Roman" w:hAnsi="Times New Roman" w:cs="Times New Roman"/>
          <w:color w:val="000000" w:themeColor="text1"/>
          <w:sz w:val="20"/>
          <w:szCs w:val="20"/>
        </w:rPr>
        <w:tab/>
        <w:t xml:space="preserve">Including: </w:t>
      </w:r>
      <w:r w:rsidRPr="00613C36">
        <w:rPr>
          <w:rFonts w:ascii="Times New Roman" w:hAnsi="Times New Roman" w:cs="Times New Roman"/>
          <w:color w:val="000000" w:themeColor="text1"/>
          <w:sz w:val="20"/>
          <w:szCs w:val="20"/>
        </w:rPr>
        <w:tab/>
      </w:r>
      <w:proofErr w:type="spellStart"/>
      <w:r w:rsidRPr="00613C36">
        <w:rPr>
          <w:rFonts w:ascii="Times New Roman" w:hAnsi="Times New Roman" w:cs="Times New Roman"/>
          <w:color w:val="000000" w:themeColor="text1"/>
          <w:sz w:val="20"/>
          <w:szCs w:val="20"/>
        </w:rPr>
        <w:t>Cfx</w:t>
      </w:r>
      <w:proofErr w:type="spellEnd"/>
      <w:r w:rsidRPr="00613C36">
        <w:rPr>
          <w:rFonts w:ascii="Times New Roman" w:hAnsi="Times New Roman" w:cs="Times New Roman"/>
          <w:color w:val="000000" w:themeColor="text1"/>
          <w:sz w:val="20"/>
          <w:szCs w:val="20"/>
        </w:rPr>
        <w:t xml:space="preserve">: Correction factors of variable x; </w:t>
      </w:r>
    </w:p>
    <w:p w14:paraId="64F6582A" w14:textId="77777777" w:rsidR="00613C36" w:rsidRPr="00613C36" w:rsidRDefault="00613C36" w:rsidP="00613C36">
      <w:pPr>
        <w:spacing w:before="54" w:after="0" w:line="276" w:lineRule="auto"/>
        <w:ind w:left="1440" w:firstLine="720"/>
        <w:rPr>
          <w:rFonts w:ascii="Times New Roman" w:hAnsi="Times New Roman" w:cs="Times New Roman"/>
          <w:color w:val="000000" w:themeColor="text1"/>
          <w:sz w:val="20"/>
          <w:szCs w:val="20"/>
        </w:rPr>
      </w:pPr>
      <w:proofErr w:type="spellStart"/>
      <w:r w:rsidRPr="00613C36">
        <w:rPr>
          <w:rFonts w:ascii="Times New Roman" w:hAnsi="Times New Roman" w:cs="Times New Roman"/>
          <w:color w:val="000000" w:themeColor="text1"/>
          <w:sz w:val="20"/>
          <w:szCs w:val="20"/>
        </w:rPr>
        <w:t>Lmx</w:t>
      </w:r>
      <w:proofErr w:type="spellEnd"/>
      <w:r w:rsidRPr="00613C36">
        <w:rPr>
          <w:rFonts w:ascii="Times New Roman" w:hAnsi="Times New Roman" w:cs="Times New Roman"/>
          <w:color w:val="000000" w:themeColor="text1"/>
          <w:sz w:val="20"/>
          <w:szCs w:val="20"/>
        </w:rPr>
        <w:t xml:space="preserve">: Limiting magnitude of variable x; </w:t>
      </w:r>
    </w:p>
    <w:p w14:paraId="59A12124" w14:textId="77777777" w:rsidR="00613C36" w:rsidRPr="00613C36" w:rsidRDefault="00613C36" w:rsidP="00613C36">
      <w:pPr>
        <w:spacing w:before="54" w:after="0" w:line="276" w:lineRule="auto"/>
        <w:ind w:left="1440" w:firstLine="720"/>
        <w:rPr>
          <w:rFonts w:ascii="Times New Roman" w:hAnsi="Times New Roman" w:cs="Times New Roman"/>
          <w:color w:val="000000" w:themeColor="text1"/>
          <w:sz w:val="20"/>
          <w:szCs w:val="20"/>
        </w:rPr>
      </w:pPr>
      <w:proofErr w:type="spellStart"/>
      <w:r w:rsidRPr="00613C36">
        <w:rPr>
          <w:rFonts w:ascii="Times New Roman" w:hAnsi="Times New Roman" w:cs="Times New Roman"/>
          <w:color w:val="000000" w:themeColor="text1"/>
          <w:sz w:val="20"/>
          <w:szCs w:val="20"/>
        </w:rPr>
        <w:t>Tmx</w:t>
      </w:r>
      <w:proofErr w:type="spellEnd"/>
      <w:r w:rsidRPr="00613C36">
        <w:rPr>
          <w:rFonts w:ascii="Times New Roman" w:hAnsi="Times New Roman" w:cs="Times New Roman"/>
          <w:color w:val="000000" w:themeColor="text1"/>
          <w:sz w:val="20"/>
          <w:szCs w:val="20"/>
        </w:rPr>
        <w:t>: Total magnitude of variable x</w:t>
      </w:r>
    </w:p>
    <w:p w14:paraId="158152C6" w14:textId="77777777" w:rsidR="00613C36" w:rsidRPr="00613C36" w:rsidRDefault="00613C36" w:rsidP="00613C36">
      <w:pPr>
        <w:spacing w:before="54" w:after="0" w:line="276" w:lineRule="auto"/>
        <w:ind w:firstLine="360"/>
        <w:rPr>
          <w:rFonts w:ascii="Times New Roman" w:hAnsi="Times New Roman" w:cs="Times New Roman"/>
          <w:color w:val="000000" w:themeColor="text1"/>
          <w:sz w:val="20"/>
          <w:szCs w:val="20"/>
        </w:rPr>
      </w:pPr>
      <w:r w:rsidRPr="00613C36">
        <w:rPr>
          <w:rFonts w:ascii="Times New Roman" w:hAnsi="Times New Roman" w:cs="Times New Roman"/>
          <w:color w:val="000000" w:themeColor="text1"/>
          <w:sz w:val="20"/>
          <w:szCs w:val="20"/>
        </w:rPr>
        <w:t>Correction factors play a crucial role in accurately estimating the carrying capacity of a destination. The adjustment coefficient, which accounts for natural conditions, environmental factors, ecology, and beach quality, is pivotal in this estimation process. Beach tourism, in particular, is heavily influenced by natural elements such as rainfall patterns, frequency of sunny days, occurrence of storms and tropical depressions, and the overall quality of the beach. These factors not only impose limitations on tourism activities but also impact tourist satisfaction levels.</w:t>
      </w:r>
    </w:p>
    <w:p w14:paraId="1D51309A" w14:textId="77777777" w:rsidR="00613C36" w:rsidRPr="00613C36" w:rsidRDefault="00613C36" w:rsidP="00613C36">
      <w:pPr>
        <w:numPr>
          <w:ilvl w:val="0"/>
          <w:numId w:val="22"/>
        </w:numPr>
        <w:spacing w:before="54" w:after="0" w:line="276" w:lineRule="auto"/>
        <w:rPr>
          <w:rFonts w:ascii="Times New Roman" w:hAnsi="Times New Roman" w:cs="Times New Roman"/>
          <w:b/>
          <w:bCs/>
          <w:color w:val="000000" w:themeColor="text1"/>
          <w:sz w:val="20"/>
          <w:szCs w:val="20"/>
          <w:lang w:val="en-VN"/>
        </w:rPr>
      </w:pPr>
      <w:r w:rsidRPr="00613C36">
        <w:rPr>
          <w:rFonts w:ascii="Times New Roman" w:hAnsi="Times New Roman" w:cs="Times New Roman"/>
          <w:b/>
          <w:bCs/>
          <w:color w:val="000000" w:themeColor="text1"/>
          <w:sz w:val="20"/>
          <w:szCs w:val="20"/>
          <w:lang w:val="en-VN"/>
        </w:rPr>
        <w:t>Number of days of heavy rain</w:t>
      </w:r>
    </w:p>
    <w:p w14:paraId="4EC2400A" w14:textId="77777777" w:rsidR="00613C36" w:rsidRPr="00613C36" w:rsidRDefault="00613C36" w:rsidP="00613C36">
      <w:pPr>
        <w:spacing w:before="54" w:after="0" w:line="276" w:lineRule="auto"/>
        <w:ind w:firstLine="360"/>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Quang Ninh province belongs to the Red River Delta ecosystem, an area subject to the typical tropical monsoon climate of Vietnam. Rainfall in this province changes seasonally, and it usually rains a lot from early May to late September. Including the variable Cf1 as the number of rainy days helps eliminate the period of time affected by the weather during which visitors cannot participate in swimming. The data table below shows the average rainfall in Quang Ninh Province over the years.</w:t>
      </w:r>
    </w:p>
    <w:p w14:paraId="31DBBECB" w14:textId="77777777" w:rsidR="00613C36" w:rsidRDefault="00613C36" w:rsidP="00613C36">
      <w:pPr>
        <w:spacing w:before="54" w:after="0" w:line="276" w:lineRule="auto"/>
        <w:jc w:val="center"/>
        <w:rPr>
          <w:rFonts w:ascii="Times New Roman" w:hAnsi="Times New Roman" w:cs="Times New Roman"/>
          <w:bCs/>
          <w:i/>
          <w:iCs/>
          <w:color w:val="000000" w:themeColor="text1"/>
          <w:sz w:val="20"/>
          <w:szCs w:val="20"/>
          <w:lang w:val="en-VN"/>
        </w:rPr>
      </w:pPr>
    </w:p>
    <w:p w14:paraId="0D1F8D0A" w14:textId="733776F6" w:rsidR="00613C36" w:rsidRPr="00613C36" w:rsidRDefault="00613C36" w:rsidP="00613C36">
      <w:pPr>
        <w:spacing w:before="54" w:after="0" w:line="276" w:lineRule="auto"/>
        <w:jc w:val="center"/>
        <w:rPr>
          <w:rFonts w:ascii="Times New Roman" w:hAnsi="Times New Roman" w:cs="Times New Roman"/>
          <w:bCs/>
          <w:i/>
          <w:iCs/>
          <w:color w:val="000000" w:themeColor="text1"/>
          <w:sz w:val="20"/>
          <w:szCs w:val="20"/>
        </w:rPr>
      </w:pPr>
      <w:r w:rsidRPr="00613C36">
        <w:rPr>
          <w:rFonts w:ascii="Times New Roman" w:hAnsi="Times New Roman" w:cs="Times New Roman"/>
          <w:bCs/>
          <w:i/>
          <w:iCs/>
          <w:color w:val="000000" w:themeColor="text1"/>
          <w:sz w:val="20"/>
          <w:szCs w:val="20"/>
          <w:lang w:val="en-VN"/>
        </w:rPr>
        <w:lastRenderedPageBreak/>
        <w:t xml:space="preserve">Table </w:t>
      </w:r>
      <w:r w:rsidRPr="00613C36">
        <w:rPr>
          <w:rFonts w:ascii="Times New Roman" w:hAnsi="Times New Roman" w:cs="Times New Roman"/>
          <w:bCs/>
          <w:i/>
          <w:iCs/>
          <w:color w:val="000000" w:themeColor="text1"/>
          <w:sz w:val="20"/>
          <w:szCs w:val="20"/>
          <w:lang w:val="en-VN"/>
        </w:rPr>
        <w:fldChar w:fldCharType="begin"/>
      </w:r>
      <w:r w:rsidRPr="00613C36">
        <w:rPr>
          <w:rFonts w:ascii="Times New Roman" w:hAnsi="Times New Roman" w:cs="Times New Roman"/>
          <w:bCs/>
          <w:i/>
          <w:iCs/>
          <w:color w:val="000000" w:themeColor="text1"/>
          <w:sz w:val="20"/>
          <w:szCs w:val="20"/>
          <w:lang w:val="en-VN"/>
        </w:rPr>
        <w:instrText xml:space="preserve"> STYLEREF 1 \s </w:instrText>
      </w:r>
      <w:r w:rsidRPr="00613C36">
        <w:rPr>
          <w:rFonts w:ascii="Times New Roman" w:hAnsi="Times New Roman" w:cs="Times New Roman"/>
          <w:bCs/>
          <w:i/>
          <w:iCs/>
          <w:color w:val="000000" w:themeColor="text1"/>
          <w:sz w:val="20"/>
          <w:szCs w:val="20"/>
          <w:lang w:val="en-VN"/>
        </w:rPr>
        <w:fldChar w:fldCharType="separate"/>
      </w:r>
      <w:r w:rsidRPr="00613C36">
        <w:rPr>
          <w:rFonts w:ascii="Times New Roman" w:hAnsi="Times New Roman" w:cs="Times New Roman"/>
          <w:bCs/>
          <w:i/>
          <w:iCs/>
          <w:color w:val="000000" w:themeColor="text1"/>
          <w:sz w:val="20"/>
          <w:szCs w:val="20"/>
          <w:lang w:val="en-VN"/>
        </w:rPr>
        <w:t>4</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bCs/>
          <w:i/>
          <w:iCs/>
          <w:color w:val="000000" w:themeColor="text1"/>
          <w:sz w:val="20"/>
          <w:szCs w:val="20"/>
          <w:lang w:val="en-VN"/>
        </w:rPr>
        <w:t>.</w:t>
      </w:r>
      <w:r w:rsidRPr="00613C36">
        <w:rPr>
          <w:rFonts w:ascii="Times New Roman" w:hAnsi="Times New Roman" w:cs="Times New Roman"/>
          <w:bCs/>
          <w:i/>
          <w:iCs/>
          <w:color w:val="000000" w:themeColor="text1"/>
          <w:sz w:val="20"/>
          <w:szCs w:val="20"/>
          <w:lang w:val="en-VN"/>
        </w:rPr>
        <w:fldChar w:fldCharType="begin"/>
      </w:r>
      <w:r w:rsidRPr="00613C36">
        <w:rPr>
          <w:rFonts w:ascii="Times New Roman" w:hAnsi="Times New Roman" w:cs="Times New Roman"/>
          <w:bCs/>
          <w:i/>
          <w:iCs/>
          <w:color w:val="000000" w:themeColor="text1"/>
          <w:sz w:val="20"/>
          <w:szCs w:val="20"/>
          <w:lang w:val="en-VN"/>
        </w:rPr>
        <w:instrText xml:space="preserve"> SEQ Table \* ARABIC \s 1 </w:instrText>
      </w:r>
      <w:r w:rsidRPr="00613C36">
        <w:rPr>
          <w:rFonts w:ascii="Times New Roman" w:hAnsi="Times New Roman" w:cs="Times New Roman"/>
          <w:bCs/>
          <w:i/>
          <w:iCs/>
          <w:color w:val="000000" w:themeColor="text1"/>
          <w:sz w:val="20"/>
          <w:szCs w:val="20"/>
          <w:lang w:val="en-VN"/>
        </w:rPr>
        <w:fldChar w:fldCharType="separate"/>
      </w:r>
      <w:r w:rsidRPr="00613C36">
        <w:rPr>
          <w:rFonts w:ascii="Times New Roman" w:hAnsi="Times New Roman" w:cs="Times New Roman"/>
          <w:bCs/>
          <w:i/>
          <w:iCs/>
          <w:color w:val="000000" w:themeColor="text1"/>
          <w:sz w:val="20"/>
          <w:szCs w:val="20"/>
          <w:lang w:val="en-VN"/>
        </w:rPr>
        <w:t>2</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bCs/>
          <w:i/>
          <w:iCs/>
          <w:color w:val="000000" w:themeColor="text1"/>
          <w:sz w:val="20"/>
          <w:szCs w:val="20"/>
        </w:rPr>
        <w:t>. Calculation of the number of days of heavy rain</w:t>
      </w:r>
    </w:p>
    <w:tbl>
      <w:tblPr>
        <w:tblW w:w="7637" w:type="dxa"/>
        <w:jc w:val="center"/>
        <w:tblCellMar>
          <w:top w:w="15" w:type="dxa"/>
          <w:left w:w="15" w:type="dxa"/>
          <w:bottom w:w="15" w:type="dxa"/>
          <w:right w:w="15" w:type="dxa"/>
        </w:tblCellMar>
        <w:tblLook w:val="04A0" w:firstRow="1" w:lastRow="0" w:firstColumn="1" w:lastColumn="0" w:noHBand="0" w:noVBand="1"/>
      </w:tblPr>
      <w:tblGrid>
        <w:gridCol w:w="734"/>
        <w:gridCol w:w="3023"/>
        <w:gridCol w:w="883"/>
        <w:gridCol w:w="2997"/>
      </w:tblGrid>
      <w:tr w:rsidR="00613C36" w:rsidRPr="00613C36" w14:paraId="4F40838E" w14:textId="77777777" w:rsidTr="0011782A">
        <w:trPr>
          <w:jc w:val="center"/>
        </w:trPr>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25E1A"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rPr>
            </w:pPr>
            <w:r w:rsidRPr="00613C36">
              <w:rPr>
                <w:rFonts w:ascii="Times New Roman" w:hAnsi="Times New Roman" w:cs="Times New Roman"/>
                <w:color w:val="000000" w:themeColor="text1"/>
                <w:sz w:val="20"/>
                <w:szCs w:val="20"/>
              </w:rPr>
              <w:t>Month</w:t>
            </w:r>
          </w:p>
        </w:tc>
        <w:tc>
          <w:tcPr>
            <w:tcW w:w="32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0B807"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rPr>
            </w:pPr>
            <w:r w:rsidRPr="00613C36">
              <w:rPr>
                <w:rFonts w:ascii="Times New Roman" w:hAnsi="Times New Roman" w:cs="Times New Roman"/>
                <w:color w:val="000000" w:themeColor="text1"/>
                <w:sz w:val="20"/>
                <w:szCs w:val="20"/>
              </w:rPr>
              <w:t>Number of days of heavy rain</w:t>
            </w:r>
          </w:p>
        </w:tc>
        <w:tc>
          <w:tcPr>
            <w:tcW w:w="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0C14E"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rPr>
            </w:pPr>
            <w:r w:rsidRPr="00613C36">
              <w:rPr>
                <w:rFonts w:ascii="Times New Roman" w:hAnsi="Times New Roman" w:cs="Times New Roman"/>
                <w:color w:val="000000" w:themeColor="text1"/>
                <w:sz w:val="20"/>
                <w:szCs w:val="20"/>
              </w:rPr>
              <w:t>Month</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34A23C"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rPr>
              <w:t>Number of days of heavy rain</w:t>
            </w:r>
          </w:p>
        </w:tc>
      </w:tr>
      <w:tr w:rsidR="00613C36" w:rsidRPr="00613C36" w14:paraId="4D60353A" w14:textId="77777777" w:rsidTr="0011782A">
        <w:trPr>
          <w:jc w:val="center"/>
        </w:trPr>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03BB6B"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I</w:t>
            </w:r>
          </w:p>
        </w:tc>
        <w:tc>
          <w:tcPr>
            <w:tcW w:w="32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9FA19" w14:textId="2CE12273"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2,2</w:t>
            </w:r>
          </w:p>
        </w:tc>
        <w:tc>
          <w:tcPr>
            <w:tcW w:w="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3C5F3C"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VII</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E4595" w14:textId="53F3699F"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18,5</w:t>
            </w:r>
          </w:p>
        </w:tc>
      </w:tr>
      <w:tr w:rsidR="00613C36" w:rsidRPr="00613C36" w14:paraId="1C9FB086" w14:textId="77777777" w:rsidTr="0011782A">
        <w:trPr>
          <w:jc w:val="center"/>
        </w:trPr>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6D293"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II</w:t>
            </w:r>
          </w:p>
        </w:tc>
        <w:tc>
          <w:tcPr>
            <w:tcW w:w="32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94FCE" w14:textId="3C27DC6B"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2,6</w:t>
            </w:r>
          </w:p>
        </w:tc>
        <w:tc>
          <w:tcPr>
            <w:tcW w:w="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77C28"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VIII</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930125" w14:textId="603FBEAC"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18,9</w:t>
            </w:r>
          </w:p>
        </w:tc>
      </w:tr>
      <w:tr w:rsidR="00613C36" w:rsidRPr="00613C36" w14:paraId="7E33C0D5" w14:textId="77777777" w:rsidTr="0011782A">
        <w:trPr>
          <w:jc w:val="center"/>
        </w:trPr>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43D47B"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III</w:t>
            </w:r>
          </w:p>
        </w:tc>
        <w:tc>
          <w:tcPr>
            <w:tcW w:w="32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3B3752" w14:textId="0882C978"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4,3</w:t>
            </w:r>
          </w:p>
        </w:tc>
        <w:tc>
          <w:tcPr>
            <w:tcW w:w="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606F4"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IX</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58107"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14,1</w:t>
            </w:r>
          </w:p>
        </w:tc>
      </w:tr>
      <w:tr w:rsidR="00613C36" w:rsidRPr="00613C36" w14:paraId="47CAEBFD" w14:textId="77777777" w:rsidTr="0011782A">
        <w:trPr>
          <w:jc w:val="center"/>
        </w:trPr>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99CAC"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IV</w:t>
            </w:r>
          </w:p>
        </w:tc>
        <w:tc>
          <w:tcPr>
            <w:tcW w:w="32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7C3E8A" w14:textId="1C77B32C"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6,8</w:t>
            </w:r>
          </w:p>
        </w:tc>
        <w:tc>
          <w:tcPr>
            <w:tcW w:w="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77F59E"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X</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6A528" w14:textId="372169C4"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8,3</w:t>
            </w:r>
          </w:p>
        </w:tc>
      </w:tr>
      <w:tr w:rsidR="00613C36" w:rsidRPr="00613C36" w14:paraId="6618E4BA" w14:textId="77777777" w:rsidTr="0011782A">
        <w:trPr>
          <w:jc w:val="center"/>
        </w:trPr>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CC176F"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V</w:t>
            </w:r>
          </w:p>
        </w:tc>
        <w:tc>
          <w:tcPr>
            <w:tcW w:w="32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ABE4F4"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13,4</w:t>
            </w:r>
          </w:p>
        </w:tc>
        <w:tc>
          <w:tcPr>
            <w:tcW w:w="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7B2023"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XI</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C9ABC" w14:textId="17E34252"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4,4</w:t>
            </w:r>
          </w:p>
        </w:tc>
      </w:tr>
      <w:tr w:rsidR="00613C36" w:rsidRPr="00613C36" w14:paraId="0407B0A5" w14:textId="77777777" w:rsidTr="0011782A">
        <w:trPr>
          <w:jc w:val="center"/>
        </w:trPr>
        <w:tc>
          <w:tcPr>
            <w:tcW w:w="3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0BA9E1"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VI</w:t>
            </w:r>
          </w:p>
        </w:tc>
        <w:tc>
          <w:tcPr>
            <w:tcW w:w="32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115AD"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17,2</w:t>
            </w:r>
          </w:p>
        </w:tc>
        <w:tc>
          <w:tcPr>
            <w:tcW w:w="8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947C5"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XII</w:t>
            </w:r>
          </w:p>
        </w:tc>
        <w:tc>
          <w:tcPr>
            <w:tcW w:w="3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313B4" w14:textId="04740D86"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2,2</w:t>
            </w:r>
          </w:p>
        </w:tc>
      </w:tr>
      <w:tr w:rsidR="00613C36" w:rsidRPr="00613C36" w14:paraId="2A336232" w14:textId="77777777" w:rsidTr="0011782A">
        <w:trPr>
          <w:trHeight w:val="269"/>
          <w:jc w:val="center"/>
        </w:trPr>
        <w:tc>
          <w:tcPr>
            <w:tcW w:w="7637"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104BA9"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rPr>
            </w:pPr>
            <w:r w:rsidRPr="00613C36">
              <w:rPr>
                <w:rFonts w:ascii="Times New Roman" w:hAnsi="Times New Roman" w:cs="Times New Roman"/>
                <w:color w:val="000000" w:themeColor="text1"/>
                <w:sz w:val="20"/>
                <w:szCs w:val="20"/>
              </w:rPr>
              <w:t>Total number of days of heavy rain in a year</w:t>
            </w:r>
            <w:r w:rsidRPr="00613C36">
              <w:rPr>
                <w:rFonts w:ascii="Times New Roman" w:hAnsi="Times New Roman" w:cs="Times New Roman"/>
                <w:color w:val="000000" w:themeColor="text1"/>
                <w:sz w:val="20"/>
                <w:szCs w:val="20"/>
                <w:lang w:val="en-VN"/>
              </w:rPr>
              <w:t xml:space="preserve">: 114 </w:t>
            </w:r>
            <w:r w:rsidRPr="00613C36">
              <w:rPr>
                <w:rFonts w:ascii="Times New Roman" w:hAnsi="Times New Roman" w:cs="Times New Roman"/>
                <w:color w:val="000000" w:themeColor="text1"/>
                <w:sz w:val="20"/>
                <w:szCs w:val="20"/>
              </w:rPr>
              <w:t>days</w:t>
            </w:r>
          </w:p>
        </w:tc>
      </w:tr>
    </w:tbl>
    <w:p w14:paraId="104ADCCD" w14:textId="77777777" w:rsidR="00613C36" w:rsidRPr="00613C36" w:rsidRDefault="00613C36" w:rsidP="00613C36">
      <w:pPr>
        <w:spacing w:before="54" w:after="0" w:line="276" w:lineRule="auto"/>
        <w:jc w:val="center"/>
        <w:rPr>
          <w:rFonts w:ascii="Times New Roman" w:hAnsi="Times New Roman" w:cs="Times New Roman"/>
          <w:b/>
          <w:bCs/>
          <w:color w:val="000000" w:themeColor="text1"/>
          <w:sz w:val="20"/>
          <w:szCs w:val="20"/>
        </w:rPr>
      </w:pPr>
      <w:r w:rsidRPr="00613C36">
        <w:rPr>
          <w:rFonts w:ascii="Times New Roman" w:hAnsi="Times New Roman" w:cs="Times New Roman"/>
          <w:b/>
          <w:bCs/>
          <w:color w:val="000000" w:themeColor="text1"/>
          <w:sz w:val="20"/>
          <w:szCs w:val="20"/>
        </w:rPr>
        <w:sym w:font="Symbol" w:char="F0AE"/>
      </w:r>
      <w:r w:rsidRPr="00613C36">
        <w:rPr>
          <w:rFonts w:ascii="Times New Roman" w:hAnsi="Times New Roman" w:cs="Times New Roman"/>
          <w:b/>
          <w:bCs/>
          <w:color w:val="000000" w:themeColor="text1"/>
          <w:sz w:val="20"/>
          <w:szCs w:val="20"/>
        </w:rPr>
        <w:t xml:space="preserve"> Cf1 = 1 - (113,8/ 365) = 0,6883</w:t>
      </w:r>
    </w:p>
    <w:p w14:paraId="230566A3" w14:textId="77777777" w:rsidR="00613C36" w:rsidRPr="00613C36" w:rsidRDefault="00613C36" w:rsidP="00613C36">
      <w:pPr>
        <w:numPr>
          <w:ilvl w:val="0"/>
          <w:numId w:val="23"/>
        </w:numPr>
        <w:spacing w:before="54" w:after="0" w:line="276" w:lineRule="auto"/>
        <w:rPr>
          <w:rFonts w:ascii="Times New Roman" w:hAnsi="Times New Roman" w:cs="Times New Roman"/>
          <w:b/>
          <w:bCs/>
          <w:color w:val="000000" w:themeColor="text1"/>
          <w:sz w:val="20"/>
          <w:szCs w:val="20"/>
          <w:lang w:val="en-VN"/>
        </w:rPr>
      </w:pPr>
      <w:r w:rsidRPr="00613C36">
        <w:rPr>
          <w:rFonts w:ascii="Times New Roman" w:hAnsi="Times New Roman" w:cs="Times New Roman"/>
          <w:b/>
          <w:bCs/>
          <w:color w:val="000000" w:themeColor="text1"/>
          <w:sz w:val="20"/>
          <w:szCs w:val="20"/>
          <w:lang w:val="en-VN"/>
        </w:rPr>
        <w:t>Sea water temperature</w:t>
      </w:r>
    </w:p>
    <w:p w14:paraId="213F3D9B" w14:textId="77777777" w:rsidR="00613C36" w:rsidRPr="00613C36" w:rsidRDefault="00613C36" w:rsidP="00613C36">
      <w:pPr>
        <w:spacing w:before="54" w:after="0" w:line="276" w:lineRule="auto"/>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Quang Ninh Province is located in the north of Vietnam. The weather has four seasons: spring, summer, fall, and winter. Air temperature is also a factor in whether tourism is possible or not. The weather in the Red River Delta region becomes cold from September to April of the following year. To be able to measure the number of days visitors cannot swim, we used the water temperature index to represent the relationship between tourism and weather.</w:t>
      </w:r>
    </w:p>
    <w:p w14:paraId="122B143D" w14:textId="77777777" w:rsidR="00613C36" w:rsidRPr="00613C36" w:rsidRDefault="00613C36" w:rsidP="00613C36">
      <w:pPr>
        <w:spacing w:before="54" w:after="0" w:line="276" w:lineRule="auto"/>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The recognized temperature for swimming is above 79 °F (26 °C). This is a moderate temperature for our bodies to feel most comfortable when performing swimming activities. In Quang Ninh, the average water temperature was over 26 °C from April 28 to November 16.</w:t>
      </w:r>
    </w:p>
    <w:p w14:paraId="19B43317" w14:textId="77777777" w:rsidR="00613C36" w:rsidRPr="00613C36" w:rsidRDefault="00613C36" w:rsidP="00613C36">
      <w:pPr>
        <w:spacing w:before="54" w:after="0" w:line="276" w:lineRule="auto"/>
        <w:jc w:val="center"/>
        <w:rPr>
          <w:rFonts w:ascii="Times New Roman" w:hAnsi="Times New Roman" w:cs="Times New Roman"/>
          <w:i/>
          <w:iCs/>
          <w:color w:val="000000" w:themeColor="text1"/>
          <w:sz w:val="20"/>
          <w:szCs w:val="20"/>
        </w:rPr>
      </w:pPr>
      <w:r w:rsidRPr="00613C36">
        <w:rPr>
          <w:rFonts w:ascii="Times New Roman" w:hAnsi="Times New Roman" w:cs="Times New Roman"/>
          <w:i/>
          <w:iCs/>
          <w:color w:val="000000" w:themeColor="text1"/>
          <w:sz w:val="20"/>
          <w:szCs w:val="20"/>
        </w:rPr>
        <w:t>Source: weatherspark.com</w:t>
      </w:r>
    </w:p>
    <w:p w14:paraId="3118C569"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drawing>
          <wp:inline distT="0" distB="0" distL="0" distR="0" wp14:anchorId="48483F9A" wp14:editId="16BCDA27">
            <wp:extent cx="3755768" cy="1643380"/>
            <wp:effectExtent l="0" t="0" r="3810" b="0"/>
            <wp:docPr id="1533065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065230" name=""/>
                    <pic:cNvPicPr/>
                  </pic:nvPicPr>
                  <pic:blipFill>
                    <a:blip r:embed="rId12"/>
                    <a:stretch>
                      <a:fillRect/>
                    </a:stretch>
                  </pic:blipFill>
                  <pic:spPr>
                    <a:xfrm>
                      <a:off x="0" y="0"/>
                      <a:ext cx="3862580" cy="1690117"/>
                    </a:xfrm>
                    <a:prstGeom prst="rect">
                      <a:avLst/>
                    </a:prstGeom>
                  </pic:spPr>
                </pic:pic>
              </a:graphicData>
            </a:graphic>
          </wp:inline>
        </w:drawing>
      </w:r>
    </w:p>
    <w:p w14:paraId="1E5A0EA2" w14:textId="77777777" w:rsidR="00613C36" w:rsidRPr="00613C36" w:rsidRDefault="00613C36" w:rsidP="00613C36">
      <w:pPr>
        <w:spacing w:before="54" w:after="0" w:line="276" w:lineRule="auto"/>
        <w:jc w:val="center"/>
        <w:rPr>
          <w:rFonts w:ascii="Times New Roman" w:hAnsi="Times New Roman" w:cs="Times New Roman"/>
          <w:bCs/>
          <w:i/>
          <w:iCs/>
          <w:color w:val="000000" w:themeColor="text1"/>
          <w:sz w:val="20"/>
          <w:szCs w:val="20"/>
        </w:rPr>
      </w:pPr>
      <w:r w:rsidRPr="00613C36">
        <w:rPr>
          <w:rFonts w:ascii="Times New Roman" w:hAnsi="Times New Roman" w:cs="Times New Roman"/>
          <w:bCs/>
          <w:i/>
          <w:iCs/>
          <w:color w:val="000000" w:themeColor="text1"/>
          <w:sz w:val="20"/>
          <w:szCs w:val="20"/>
          <w:lang w:val="en-VN"/>
        </w:rPr>
        <w:t xml:space="preserve">Figure </w:t>
      </w:r>
      <w:r w:rsidRPr="00613C36">
        <w:rPr>
          <w:rFonts w:ascii="Times New Roman" w:hAnsi="Times New Roman" w:cs="Times New Roman"/>
          <w:bCs/>
          <w:i/>
          <w:iCs/>
          <w:color w:val="000000" w:themeColor="text1"/>
          <w:sz w:val="20"/>
          <w:szCs w:val="20"/>
          <w:lang w:val="en-VN"/>
        </w:rPr>
        <w:fldChar w:fldCharType="begin"/>
      </w:r>
      <w:r w:rsidRPr="00613C36">
        <w:rPr>
          <w:rFonts w:ascii="Times New Roman" w:hAnsi="Times New Roman" w:cs="Times New Roman"/>
          <w:bCs/>
          <w:i/>
          <w:iCs/>
          <w:color w:val="000000" w:themeColor="text1"/>
          <w:sz w:val="20"/>
          <w:szCs w:val="20"/>
          <w:lang w:val="en-VN"/>
        </w:rPr>
        <w:instrText xml:space="preserve"> STYLEREF 1 \s </w:instrText>
      </w:r>
      <w:r w:rsidRPr="00613C36">
        <w:rPr>
          <w:rFonts w:ascii="Times New Roman" w:hAnsi="Times New Roman" w:cs="Times New Roman"/>
          <w:bCs/>
          <w:i/>
          <w:iCs/>
          <w:color w:val="000000" w:themeColor="text1"/>
          <w:sz w:val="20"/>
          <w:szCs w:val="20"/>
          <w:lang w:val="en-VN"/>
        </w:rPr>
        <w:fldChar w:fldCharType="separate"/>
      </w:r>
      <w:r w:rsidRPr="00613C36">
        <w:rPr>
          <w:rFonts w:ascii="Times New Roman" w:hAnsi="Times New Roman" w:cs="Times New Roman"/>
          <w:bCs/>
          <w:i/>
          <w:iCs/>
          <w:color w:val="000000" w:themeColor="text1"/>
          <w:sz w:val="20"/>
          <w:szCs w:val="20"/>
          <w:lang w:val="en-VN"/>
        </w:rPr>
        <w:t>4</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bCs/>
          <w:i/>
          <w:iCs/>
          <w:color w:val="000000" w:themeColor="text1"/>
          <w:sz w:val="20"/>
          <w:szCs w:val="20"/>
          <w:lang w:val="en-VN"/>
        </w:rPr>
        <w:t>.</w:t>
      </w:r>
      <w:r w:rsidRPr="00613C36">
        <w:rPr>
          <w:rFonts w:ascii="Times New Roman" w:hAnsi="Times New Roman" w:cs="Times New Roman"/>
          <w:bCs/>
          <w:i/>
          <w:iCs/>
          <w:color w:val="000000" w:themeColor="text1"/>
          <w:sz w:val="20"/>
          <w:szCs w:val="20"/>
          <w:lang w:val="en-VN"/>
        </w:rPr>
        <w:fldChar w:fldCharType="begin"/>
      </w:r>
      <w:r w:rsidRPr="00613C36">
        <w:rPr>
          <w:rFonts w:ascii="Times New Roman" w:hAnsi="Times New Roman" w:cs="Times New Roman"/>
          <w:bCs/>
          <w:i/>
          <w:iCs/>
          <w:color w:val="000000" w:themeColor="text1"/>
          <w:sz w:val="20"/>
          <w:szCs w:val="20"/>
          <w:lang w:val="en-VN"/>
        </w:rPr>
        <w:instrText xml:space="preserve"> SEQ Figure \* ARABIC \s 1 </w:instrText>
      </w:r>
      <w:r w:rsidRPr="00613C36">
        <w:rPr>
          <w:rFonts w:ascii="Times New Roman" w:hAnsi="Times New Roman" w:cs="Times New Roman"/>
          <w:bCs/>
          <w:i/>
          <w:iCs/>
          <w:color w:val="000000" w:themeColor="text1"/>
          <w:sz w:val="20"/>
          <w:szCs w:val="20"/>
          <w:lang w:val="en-VN"/>
        </w:rPr>
        <w:fldChar w:fldCharType="separate"/>
      </w:r>
      <w:r w:rsidRPr="00613C36">
        <w:rPr>
          <w:rFonts w:ascii="Times New Roman" w:hAnsi="Times New Roman" w:cs="Times New Roman"/>
          <w:bCs/>
          <w:i/>
          <w:iCs/>
          <w:color w:val="000000" w:themeColor="text1"/>
          <w:sz w:val="20"/>
          <w:szCs w:val="20"/>
          <w:lang w:val="en-VN"/>
        </w:rPr>
        <w:t>5</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bCs/>
          <w:i/>
          <w:iCs/>
          <w:color w:val="000000" w:themeColor="text1"/>
          <w:sz w:val="20"/>
          <w:szCs w:val="20"/>
        </w:rPr>
        <w:t>. Sea water temperature chart</w:t>
      </w:r>
    </w:p>
    <w:p w14:paraId="7FF02D3F" w14:textId="77777777" w:rsidR="00613C36" w:rsidRPr="00613C36" w:rsidRDefault="00613C36" w:rsidP="00613C36">
      <w:pPr>
        <w:spacing w:before="54" w:after="0" w:line="276" w:lineRule="auto"/>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Thus, the total number of days tourists can bathe in Quang Ninh is 202 days/365 days.</w:t>
      </w:r>
    </w:p>
    <w:p w14:paraId="73D29CA4" w14:textId="71D03B82" w:rsidR="00613C36" w:rsidRPr="00613C36" w:rsidRDefault="00613C36" w:rsidP="00613C36">
      <w:pPr>
        <w:spacing w:before="54" w:after="0" w:line="276" w:lineRule="auto"/>
        <w:jc w:val="center"/>
        <w:rPr>
          <w:rFonts w:ascii="Times New Roman" w:hAnsi="Times New Roman" w:cs="Times New Roman"/>
          <w:b/>
          <w:bCs/>
          <w:color w:val="000000" w:themeColor="text1"/>
          <w:sz w:val="20"/>
          <w:szCs w:val="20"/>
          <w:lang w:val="en-VN"/>
        </w:rPr>
      </w:pPr>
      <w:r w:rsidRPr="00613C36">
        <w:rPr>
          <w:rFonts w:ascii="Times New Roman" w:hAnsi="Times New Roman" w:cs="Times New Roman"/>
          <w:b/>
          <w:bCs/>
          <w:color w:val="000000" w:themeColor="text1"/>
          <w:sz w:val="20"/>
          <w:szCs w:val="20"/>
        </w:rPr>
        <w:sym w:font="Symbol" w:char="F0AE"/>
      </w:r>
      <w:r w:rsidRPr="00613C36">
        <w:rPr>
          <w:rFonts w:ascii="Times New Roman" w:hAnsi="Times New Roman" w:cs="Times New Roman"/>
          <w:b/>
          <w:bCs/>
          <w:color w:val="000000" w:themeColor="text1"/>
          <w:sz w:val="20"/>
          <w:szCs w:val="20"/>
        </w:rPr>
        <w:t xml:space="preserve"> </w:t>
      </w:r>
      <w:r w:rsidRPr="00613C36">
        <w:rPr>
          <w:rFonts w:ascii="Times New Roman" w:hAnsi="Times New Roman" w:cs="Times New Roman"/>
          <w:b/>
          <w:bCs/>
          <w:color w:val="000000" w:themeColor="text1"/>
          <w:sz w:val="20"/>
          <w:szCs w:val="20"/>
          <w:lang w:val="en-VN"/>
        </w:rPr>
        <w:t>Cf2 = 1 - (163/365) = 0.5534</w:t>
      </w:r>
    </w:p>
    <w:p w14:paraId="1E370CA0" w14:textId="77777777" w:rsidR="00613C36" w:rsidRPr="00613C36" w:rsidRDefault="00613C36" w:rsidP="00613C36">
      <w:pPr>
        <w:numPr>
          <w:ilvl w:val="0"/>
          <w:numId w:val="24"/>
        </w:numPr>
        <w:spacing w:before="54" w:after="0" w:line="276" w:lineRule="auto"/>
        <w:rPr>
          <w:rFonts w:ascii="Times New Roman" w:hAnsi="Times New Roman" w:cs="Times New Roman"/>
          <w:b/>
          <w:bCs/>
          <w:color w:val="000000" w:themeColor="text1"/>
          <w:sz w:val="20"/>
          <w:szCs w:val="20"/>
          <w:lang w:val="en-VN"/>
        </w:rPr>
      </w:pPr>
      <w:r w:rsidRPr="00613C36">
        <w:rPr>
          <w:rFonts w:ascii="Times New Roman" w:hAnsi="Times New Roman" w:cs="Times New Roman"/>
          <w:b/>
          <w:bCs/>
          <w:color w:val="000000" w:themeColor="text1"/>
          <w:sz w:val="20"/>
          <w:szCs w:val="20"/>
          <w:lang w:val="en-VN"/>
        </w:rPr>
        <w:t>Hot, sunny temperature</w:t>
      </w:r>
    </w:p>
    <w:p w14:paraId="40EC1B82" w14:textId="77777777" w:rsidR="00613C36" w:rsidRDefault="00613C36" w:rsidP="00613C36">
      <w:pPr>
        <w:spacing w:before="54" w:after="0" w:line="276" w:lineRule="auto"/>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During the year, there will always be sunny days with a very high UV index, which can be harmful to humans. The UV level causing damage to health is determined to be above 8. This level exists in the time frame of 11 a.m.–3 p.m. in the summer, from early May to late September.</w:t>
      </w:r>
    </w:p>
    <w:p w14:paraId="61FD74F4" w14:textId="77777777" w:rsidR="00613C36" w:rsidRDefault="00613C36" w:rsidP="00613C36">
      <w:pPr>
        <w:spacing w:before="54" w:after="0" w:line="276" w:lineRule="auto"/>
        <w:rPr>
          <w:rFonts w:ascii="Times New Roman" w:hAnsi="Times New Roman" w:cs="Times New Roman"/>
          <w:color w:val="000000" w:themeColor="text1"/>
          <w:sz w:val="20"/>
          <w:szCs w:val="20"/>
          <w:lang w:val="en-VN"/>
        </w:rPr>
      </w:pPr>
    </w:p>
    <w:p w14:paraId="6D10EF3D" w14:textId="77777777" w:rsidR="00613C36" w:rsidRDefault="00613C36" w:rsidP="00613C36">
      <w:pPr>
        <w:spacing w:before="54" w:after="0" w:line="276" w:lineRule="auto"/>
        <w:rPr>
          <w:rFonts w:ascii="Times New Roman" w:hAnsi="Times New Roman" w:cs="Times New Roman"/>
          <w:color w:val="000000" w:themeColor="text1"/>
          <w:sz w:val="20"/>
          <w:szCs w:val="20"/>
          <w:lang w:val="en-VN"/>
        </w:rPr>
      </w:pPr>
    </w:p>
    <w:p w14:paraId="2FB25728" w14:textId="77777777" w:rsidR="00613C36" w:rsidRDefault="00613C36" w:rsidP="00613C36">
      <w:pPr>
        <w:spacing w:before="54" w:after="0" w:line="276" w:lineRule="auto"/>
        <w:rPr>
          <w:rFonts w:ascii="Times New Roman" w:hAnsi="Times New Roman" w:cs="Times New Roman"/>
          <w:color w:val="000000" w:themeColor="text1"/>
          <w:sz w:val="20"/>
          <w:szCs w:val="20"/>
          <w:lang w:val="en-VN"/>
        </w:rPr>
      </w:pPr>
    </w:p>
    <w:p w14:paraId="40E090BB" w14:textId="77777777" w:rsidR="00613C36" w:rsidRDefault="00613C36" w:rsidP="00613C36">
      <w:pPr>
        <w:spacing w:before="54" w:after="0" w:line="276" w:lineRule="auto"/>
        <w:rPr>
          <w:rFonts w:ascii="Times New Roman" w:hAnsi="Times New Roman" w:cs="Times New Roman"/>
          <w:color w:val="000000" w:themeColor="text1"/>
          <w:sz w:val="20"/>
          <w:szCs w:val="20"/>
          <w:lang w:val="en-VN"/>
        </w:rPr>
      </w:pPr>
    </w:p>
    <w:p w14:paraId="311AEE75" w14:textId="77777777" w:rsidR="00A1164D" w:rsidRPr="00613C36" w:rsidRDefault="00A1164D" w:rsidP="00613C36">
      <w:pPr>
        <w:spacing w:before="54" w:after="0" w:line="276" w:lineRule="auto"/>
        <w:rPr>
          <w:rFonts w:ascii="Times New Roman" w:hAnsi="Times New Roman" w:cs="Times New Roman"/>
          <w:color w:val="000000" w:themeColor="text1"/>
          <w:sz w:val="20"/>
          <w:szCs w:val="20"/>
          <w:lang w:val="en-VN"/>
        </w:rPr>
      </w:pPr>
    </w:p>
    <w:p w14:paraId="31E1A4A8" w14:textId="78BCDFC7" w:rsidR="00613C36" w:rsidRPr="00613C36" w:rsidRDefault="00613C36" w:rsidP="00613C36">
      <w:pPr>
        <w:spacing w:before="54" w:after="0" w:line="276" w:lineRule="auto"/>
        <w:jc w:val="center"/>
        <w:rPr>
          <w:rFonts w:ascii="Times New Roman" w:hAnsi="Times New Roman" w:cs="Times New Roman"/>
          <w:i/>
          <w:iCs/>
          <w:color w:val="000000" w:themeColor="text1"/>
          <w:sz w:val="20"/>
          <w:szCs w:val="20"/>
        </w:rPr>
      </w:pPr>
      <w:r w:rsidRPr="00613C36">
        <w:rPr>
          <w:rFonts w:ascii="Times New Roman" w:hAnsi="Times New Roman" w:cs="Times New Roman"/>
          <w:i/>
          <w:iCs/>
          <w:color w:val="000000" w:themeColor="text1"/>
          <w:sz w:val="20"/>
          <w:szCs w:val="20"/>
        </w:rPr>
        <w:lastRenderedPageBreak/>
        <w:t>Source: World Health Organization</w:t>
      </w:r>
      <w:r w:rsidRPr="00613C36">
        <w:rPr>
          <w:rFonts w:ascii="Times New Roman" w:hAnsi="Times New Roman" w:cs="Times New Roman"/>
          <w:color w:val="000000" w:themeColor="text1"/>
          <w:sz w:val="20"/>
          <w:szCs w:val="20"/>
          <w:lang w:val="en-VN"/>
        </w:rPr>
        <w:drawing>
          <wp:anchor distT="0" distB="0" distL="114300" distR="114300" simplePos="0" relativeHeight="251660288" behindDoc="1" locked="0" layoutInCell="1" allowOverlap="1" wp14:anchorId="6609D086" wp14:editId="21919406">
            <wp:simplePos x="0" y="0"/>
            <wp:positionH relativeFrom="column">
              <wp:posOffset>-59350</wp:posOffset>
            </wp:positionH>
            <wp:positionV relativeFrom="paragraph">
              <wp:posOffset>214689</wp:posOffset>
            </wp:positionV>
            <wp:extent cx="5791835" cy="1359535"/>
            <wp:effectExtent l="0" t="0" r="0" b="0"/>
            <wp:wrapNone/>
            <wp:docPr id="350963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63214" name=""/>
                    <pic:cNvPicPr/>
                  </pic:nvPicPr>
                  <pic:blipFill>
                    <a:blip r:embed="rId13">
                      <a:extLst>
                        <a:ext uri="{28A0092B-C50C-407E-A947-70E740481C1C}">
                          <a14:useLocalDpi xmlns:a14="http://schemas.microsoft.com/office/drawing/2010/main" val="0"/>
                        </a:ext>
                      </a:extLst>
                    </a:blip>
                    <a:stretch>
                      <a:fillRect/>
                    </a:stretch>
                  </pic:blipFill>
                  <pic:spPr>
                    <a:xfrm>
                      <a:off x="0" y="0"/>
                      <a:ext cx="5791835" cy="1359535"/>
                    </a:xfrm>
                    <a:prstGeom prst="rect">
                      <a:avLst/>
                    </a:prstGeom>
                  </pic:spPr>
                </pic:pic>
              </a:graphicData>
            </a:graphic>
            <wp14:sizeRelH relativeFrom="page">
              <wp14:pctWidth>0</wp14:pctWidth>
            </wp14:sizeRelH>
            <wp14:sizeRelV relativeFrom="page">
              <wp14:pctHeight>0</wp14:pctHeight>
            </wp14:sizeRelV>
          </wp:anchor>
        </w:drawing>
      </w:r>
    </w:p>
    <w:p w14:paraId="38769C12" w14:textId="77777777" w:rsidR="00613C36" w:rsidRPr="00613C36" w:rsidRDefault="00613C36" w:rsidP="00613C36">
      <w:pPr>
        <w:spacing w:before="54" w:after="0" w:line="276" w:lineRule="auto"/>
        <w:jc w:val="center"/>
        <w:rPr>
          <w:rFonts w:ascii="Times New Roman" w:hAnsi="Times New Roman" w:cs="Times New Roman"/>
          <w:color w:val="000000" w:themeColor="text1"/>
          <w:sz w:val="20"/>
          <w:szCs w:val="20"/>
          <w:lang w:val="en-VN"/>
        </w:rPr>
      </w:pPr>
    </w:p>
    <w:p w14:paraId="394E2C9D" w14:textId="77777777" w:rsidR="00613C36" w:rsidRPr="00613C36" w:rsidRDefault="00613C36" w:rsidP="00613C36">
      <w:pPr>
        <w:spacing w:before="54" w:after="0" w:line="276" w:lineRule="auto"/>
        <w:jc w:val="center"/>
        <w:rPr>
          <w:rFonts w:ascii="Times New Roman" w:hAnsi="Times New Roman" w:cs="Times New Roman"/>
          <w:bCs/>
          <w:i/>
          <w:iCs/>
          <w:color w:val="000000" w:themeColor="text1"/>
          <w:sz w:val="20"/>
          <w:szCs w:val="20"/>
          <w:lang w:val="en-VN"/>
        </w:rPr>
      </w:pPr>
    </w:p>
    <w:p w14:paraId="07126738" w14:textId="77777777" w:rsidR="00613C36" w:rsidRPr="00613C36" w:rsidRDefault="00613C36" w:rsidP="00613C36">
      <w:pPr>
        <w:spacing w:before="54" w:after="0" w:line="276" w:lineRule="auto"/>
        <w:jc w:val="center"/>
        <w:rPr>
          <w:rFonts w:ascii="Times New Roman" w:hAnsi="Times New Roman" w:cs="Times New Roman"/>
          <w:bCs/>
          <w:i/>
          <w:iCs/>
          <w:color w:val="000000" w:themeColor="text1"/>
          <w:sz w:val="20"/>
          <w:szCs w:val="20"/>
          <w:lang w:val="en-VN"/>
        </w:rPr>
      </w:pPr>
    </w:p>
    <w:p w14:paraId="680E7D33" w14:textId="77777777" w:rsidR="00613C36" w:rsidRPr="00613C36" w:rsidRDefault="00613C36" w:rsidP="00613C36">
      <w:pPr>
        <w:spacing w:before="54" w:after="0" w:line="276" w:lineRule="auto"/>
        <w:jc w:val="center"/>
        <w:rPr>
          <w:rFonts w:ascii="Times New Roman" w:hAnsi="Times New Roman" w:cs="Times New Roman"/>
          <w:bCs/>
          <w:i/>
          <w:iCs/>
          <w:color w:val="000000" w:themeColor="text1"/>
          <w:sz w:val="20"/>
          <w:szCs w:val="20"/>
          <w:lang w:val="en-VN"/>
        </w:rPr>
      </w:pPr>
    </w:p>
    <w:p w14:paraId="0EE5EDAA" w14:textId="77777777" w:rsidR="00613C36" w:rsidRPr="00613C36" w:rsidRDefault="00613C36" w:rsidP="00613C36">
      <w:pPr>
        <w:spacing w:before="54" w:after="0" w:line="276" w:lineRule="auto"/>
        <w:jc w:val="center"/>
        <w:rPr>
          <w:rFonts w:ascii="Times New Roman" w:hAnsi="Times New Roman" w:cs="Times New Roman"/>
          <w:bCs/>
          <w:i/>
          <w:iCs/>
          <w:color w:val="000000" w:themeColor="text1"/>
          <w:sz w:val="20"/>
          <w:szCs w:val="20"/>
          <w:lang w:val="en-VN"/>
        </w:rPr>
      </w:pPr>
    </w:p>
    <w:p w14:paraId="25DB47F5" w14:textId="77777777" w:rsidR="00613C36" w:rsidRPr="00613C36" w:rsidRDefault="00613C36" w:rsidP="00613C36">
      <w:pPr>
        <w:spacing w:before="54" w:after="0" w:line="276" w:lineRule="auto"/>
        <w:jc w:val="center"/>
        <w:rPr>
          <w:rFonts w:ascii="Times New Roman" w:hAnsi="Times New Roman" w:cs="Times New Roman"/>
          <w:bCs/>
          <w:i/>
          <w:iCs/>
          <w:color w:val="000000" w:themeColor="text1"/>
          <w:sz w:val="20"/>
          <w:szCs w:val="20"/>
          <w:lang w:val="en-VN"/>
        </w:rPr>
      </w:pPr>
    </w:p>
    <w:p w14:paraId="61A3AF6F" w14:textId="77777777" w:rsidR="00613C36" w:rsidRPr="00613C36" w:rsidRDefault="00613C36" w:rsidP="00613C36">
      <w:pPr>
        <w:spacing w:before="54" w:after="0" w:line="276" w:lineRule="auto"/>
        <w:jc w:val="center"/>
        <w:rPr>
          <w:rFonts w:ascii="Times New Roman" w:hAnsi="Times New Roman" w:cs="Times New Roman"/>
          <w:bCs/>
          <w:i/>
          <w:iCs/>
          <w:color w:val="000000" w:themeColor="text1"/>
          <w:sz w:val="20"/>
          <w:szCs w:val="20"/>
          <w:lang w:val="en-VN"/>
        </w:rPr>
      </w:pPr>
    </w:p>
    <w:p w14:paraId="33FDF944" w14:textId="315086AA" w:rsidR="00613C36" w:rsidRPr="00613C36" w:rsidRDefault="00613C36" w:rsidP="00613C36">
      <w:pPr>
        <w:spacing w:before="54" w:after="0" w:line="480" w:lineRule="auto"/>
        <w:jc w:val="center"/>
        <w:rPr>
          <w:rFonts w:ascii="Times New Roman" w:hAnsi="Times New Roman" w:cs="Times New Roman"/>
          <w:bCs/>
          <w:i/>
          <w:iCs/>
          <w:color w:val="000000" w:themeColor="text1"/>
          <w:sz w:val="20"/>
          <w:szCs w:val="20"/>
        </w:rPr>
      </w:pPr>
      <w:r w:rsidRPr="00613C36">
        <w:rPr>
          <w:rFonts w:ascii="Times New Roman" w:hAnsi="Times New Roman" w:cs="Times New Roman"/>
          <w:bCs/>
          <w:i/>
          <w:iCs/>
          <w:color w:val="000000" w:themeColor="text1"/>
          <w:sz w:val="20"/>
          <w:szCs w:val="20"/>
          <w:lang w:val="en-VN"/>
        </w:rPr>
        <w:t xml:space="preserve">Figure </w:t>
      </w:r>
      <w:r w:rsidRPr="00613C36">
        <w:rPr>
          <w:rFonts w:ascii="Times New Roman" w:hAnsi="Times New Roman" w:cs="Times New Roman"/>
          <w:bCs/>
          <w:i/>
          <w:iCs/>
          <w:color w:val="000000" w:themeColor="text1"/>
          <w:sz w:val="20"/>
          <w:szCs w:val="20"/>
          <w:lang w:val="en-VN"/>
        </w:rPr>
        <w:fldChar w:fldCharType="begin"/>
      </w:r>
      <w:r w:rsidRPr="00613C36">
        <w:rPr>
          <w:rFonts w:ascii="Times New Roman" w:hAnsi="Times New Roman" w:cs="Times New Roman"/>
          <w:bCs/>
          <w:i/>
          <w:iCs/>
          <w:color w:val="000000" w:themeColor="text1"/>
          <w:sz w:val="20"/>
          <w:szCs w:val="20"/>
          <w:lang w:val="en-VN"/>
        </w:rPr>
        <w:instrText xml:space="preserve"> STYLEREF 1 \s </w:instrText>
      </w:r>
      <w:r w:rsidRPr="00613C36">
        <w:rPr>
          <w:rFonts w:ascii="Times New Roman" w:hAnsi="Times New Roman" w:cs="Times New Roman"/>
          <w:bCs/>
          <w:i/>
          <w:iCs/>
          <w:color w:val="000000" w:themeColor="text1"/>
          <w:sz w:val="20"/>
          <w:szCs w:val="20"/>
          <w:lang w:val="en-VN"/>
        </w:rPr>
        <w:fldChar w:fldCharType="separate"/>
      </w:r>
      <w:r w:rsidRPr="00613C36">
        <w:rPr>
          <w:rFonts w:ascii="Times New Roman" w:hAnsi="Times New Roman" w:cs="Times New Roman"/>
          <w:bCs/>
          <w:i/>
          <w:iCs/>
          <w:color w:val="000000" w:themeColor="text1"/>
          <w:sz w:val="20"/>
          <w:szCs w:val="20"/>
          <w:lang w:val="en-VN"/>
        </w:rPr>
        <w:t>4</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bCs/>
          <w:i/>
          <w:iCs/>
          <w:color w:val="000000" w:themeColor="text1"/>
          <w:sz w:val="20"/>
          <w:szCs w:val="20"/>
          <w:lang w:val="en-VN"/>
        </w:rPr>
        <w:t>.</w:t>
      </w:r>
      <w:r w:rsidRPr="00613C36">
        <w:rPr>
          <w:rFonts w:ascii="Times New Roman" w:hAnsi="Times New Roman" w:cs="Times New Roman"/>
          <w:bCs/>
          <w:i/>
          <w:iCs/>
          <w:color w:val="000000" w:themeColor="text1"/>
          <w:sz w:val="20"/>
          <w:szCs w:val="20"/>
          <w:lang w:val="en-VN"/>
        </w:rPr>
        <w:fldChar w:fldCharType="begin"/>
      </w:r>
      <w:r w:rsidRPr="00613C36">
        <w:rPr>
          <w:rFonts w:ascii="Times New Roman" w:hAnsi="Times New Roman" w:cs="Times New Roman"/>
          <w:bCs/>
          <w:i/>
          <w:iCs/>
          <w:color w:val="000000" w:themeColor="text1"/>
          <w:sz w:val="20"/>
          <w:szCs w:val="20"/>
          <w:lang w:val="en-VN"/>
        </w:rPr>
        <w:instrText xml:space="preserve"> SEQ Figure \* ARABIC \s 1 </w:instrText>
      </w:r>
      <w:r w:rsidRPr="00613C36">
        <w:rPr>
          <w:rFonts w:ascii="Times New Roman" w:hAnsi="Times New Roman" w:cs="Times New Roman"/>
          <w:bCs/>
          <w:i/>
          <w:iCs/>
          <w:color w:val="000000" w:themeColor="text1"/>
          <w:sz w:val="20"/>
          <w:szCs w:val="20"/>
          <w:lang w:val="en-VN"/>
        </w:rPr>
        <w:fldChar w:fldCharType="separate"/>
      </w:r>
      <w:r w:rsidRPr="00613C36">
        <w:rPr>
          <w:rFonts w:ascii="Times New Roman" w:hAnsi="Times New Roman" w:cs="Times New Roman"/>
          <w:bCs/>
          <w:i/>
          <w:iCs/>
          <w:color w:val="000000" w:themeColor="text1"/>
          <w:sz w:val="20"/>
          <w:szCs w:val="20"/>
          <w:lang w:val="en-VN"/>
        </w:rPr>
        <w:t>6</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bCs/>
          <w:i/>
          <w:iCs/>
          <w:color w:val="000000" w:themeColor="text1"/>
          <w:sz w:val="20"/>
          <w:szCs w:val="20"/>
        </w:rPr>
        <w:t>. Rating system of the UV Index</w:t>
      </w:r>
    </w:p>
    <w:p w14:paraId="6AEAED45" w14:textId="77777777" w:rsidR="00613C36" w:rsidRPr="00613C36" w:rsidRDefault="00613C36" w:rsidP="00613C36">
      <w:pPr>
        <w:spacing w:before="54" w:after="0" w:line="276" w:lineRule="auto"/>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The intensity limit for this parameter is determined to be 153 days x 4 hours, or 612 hours of bright sunshine per year. The total magnitude is determined by the total number of days per year, i.e., 356 days x 12 hours = 4380 hours. Therefore, the correction factor for excessive sunlight is determined:</w:t>
      </w:r>
    </w:p>
    <w:p w14:paraId="519D518C" w14:textId="77777777" w:rsidR="00613C36" w:rsidRPr="00613C36" w:rsidRDefault="00613C36" w:rsidP="0011782A">
      <w:pPr>
        <w:spacing w:before="54" w:after="0" w:line="276" w:lineRule="auto"/>
        <w:jc w:val="center"/>
        <w:rPr>
          <w:rFonts w:ascii="Times New Roman" w:hAnsi="Times New Roman" w:cs="Times New Roman"/>
          <w:b/>
          <w:bCs/>
          <w:color w:val="000000" w:themeColor="text1"/>
          <w:sz w:val="20"/>
          <w:szCs w:val="20"/>
          <w:lang w:val="en-VN"/>
        </w:rPr>
      </w:pPr>
      <w:r w:rsidRPr="00613C36">
        <w:rPr>
          <w:rFonts w:ascii="Times New Roman" w:hAnsi="Times New Roman" w:cs="Times New Roman"/>
          <w:b/>
          <w:bCs/>
          <w:color w:val="000000" w:themeColor="text1"/>
          <w:sz w:val="20"/>
          <w:szCs w:val="20"/>
        </w:rPr>
        <w:sym w:font="Symbol" w:char="F0AE"/>
      </w:r>
      <w:r w:rsidRPr="00613C36">
        <w:rPr>
          <w:rFonts w:ascii="Times New Roman" w:hAnsi="Times New Roman" w:cs="Times New Roman"/>
          <w:b/>
          <w:bCs/>
          <w:color w:val="000000" w:themeColor="text1"/>
          <w:sz w:val="20"/>
          <w:szCs w:val="20"/>
        </w:rPr>
        <w:t xml:space="preserve"> </w:t>
      </w:r>
      <w:r w:rsidRPr="00613C36">
        <w:rPr>
          <w:rFonts w:ascii="Times New Roman" w:hAnsi="Times New Roman" w:cs="Times New Roman"/>
          <w:b/>
          <w:bCs/>
          <w:color w:val="000000" w:themeColor="text1"/>
          <w:sz w:val="20"/>
          <w:szCs w:val="20"/>
          <w:lang w:val="en-VN"/>
        </w:rPr>
        <w:t>Cf3 = 1 – (612 hours/4380 hours) = 0.860</w:t>
      </w:r>
    </w:p>
    <w:p w14:paraId="1B4E4DD7" w14:textId="77777777" w:rsidR="00613C36" w:rsidRPr="00613C36" w:rsidRDefault="00613C36" w:rsidP="00613C36">
      <w:pPr>
        <w:numPr>
          <w:ilvl w:val="0"/>
          <w:numId w:val="25"/>
        </w:numPr>
        <w:spacing w:before="54" w:after="0" w:line="276" w:lineRule="auto"/>
        <w:rPr>
          <w:rFonts w:ascii="Times New Roman" w:hAnsi="Times New Roman" w:cs="Times New Roman"/>
          <w:b/>
          <w:bCs/>
          <w:color w:val="000000" w:themeColor="text1"/>
          <w:sz w:val="20"/>
          <w:szCs w:val="20"/>
          <w:lang w:val="en-VN"/>
        </w:rPr>
      </w:pPr>
      <w:r w:rsidRPr="00613C36">
        <w:rPr>
          <w:rFonts w:ascii="Times New Roman" w:hAnsi="Times New Roman" w:cs="Times New Roman"/>
          <w:b/>
          <w:bCs/>
          <w:color w:val="000000" w:themeColor="text1"/>
          <w:sz w:val="20"/>
          <w:szCs w:val="20"/>
          <w:lang w:val="en-VN"/>
        </w:rPr>
        <w:t>Storm, tropical depression</w:t>
      </w:r>
    </w:p>
    <w:p w14:paraId="260CECC0" w14:textId="77777777" w:rsidR="00613C36" w:rsidRPr="00613C36" w:rsidRDefault="00613C36" w:rsidP="00613C36">
      <w:pPr>
        <w:spacing w:before="54" w:after="0" w:line="276" w:lineRule="auto"/>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Storm season starts from August to November, especially in September and October, causing very serious harm, especially strong winds and heavy rain. The Gulf of Tonkin region in general and Quang Ninh province in particular receive about 3 storms and low pressure per year. This affects tourist activities for a period of 5 days; many activities are paralyzed, such as swimming, visiting the bay, playing, etc.</w:t>
      </w:r>
    </w:p>
    <w:p w14:paraId="58E34BB4" w14:textId="77777777" w:rsidR="00613C36" w:rsidRPr="00613C36" w:rsidRDefault="00613C36" w:rsidP="00613C36">
      <w:pPr>
        <w:spacing w:before="54" w:after="0" w:line="276" w:lineRule="auto"/>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The limit size of the date parameter is defined as 15 days. The total intensity is 365 days, and the correction factor for storms and tropical depressions is:</w:t>
      </w:r>
    </w:p>
    <w:p w14:paraId="22DC1CF2" w14:textId="77777777" w:rsidR="00613C36" w:rsidRPr="00613C36" w:rsidRDefault="00613C36" w:rsidP="0011782A">
      <w:pPr>
        <w:spacing w:before="54" w:after="0" w:line="276" w:lineRule="auto"/>
        <w:jc w:val="center"/>
        <w:rPr>
          <w:rFonts w:ascii="Times New Roman" w:hAnsi="Times New Roman" w:cs="Times New Roman"/>
          <w:b/>
          <w:bCs/>
          <w:color w:val="000000" w:themeColor="text1"/>
          <w:sz w:val="20"/>
          <w:szCs w:val="20"/>
          <w:lang w:val="en-VN"/>
        </w:rPr>
      </w:pPr>
      <w:r w:rsidRPr="00613C36">
        <w:rPr>
          <w:rFonts w:ascii="Times New Roman" w:hAnsi="Times New Roman" w:cs="Times New Roman"/>
          <w:b/>
          <w:bCs/>
          <w:color w:val="000000" w:themeColor="text1"/>
          <w:sz w:val="20"/>
          <w:szCs w:val="20"/>
        </w:rPr>
        <w:sym w:font="Symbol" w:char="F0AE"/>
      </w:r>
      <w:r w:rsidRPr="00613C36">
        <w:rPr>
          <w:rFonts w:ascii="Times New Roman" w:hAnsi="Times New Roman" w:cs="Times New Roman"/>
          <w:b/>
          <w:bCs/>
          <w:color w:val="000000" w:themeColor="text1"/>
          <w:sz w:val="20"/>
          <w:szCs w:val="20"/>
        </w:rPr>
        <w:t xml:space="preserve"> </w:t>
      </w:r>
      <w:r w:rsidRPr="00613C36">
        <w:rPr>
          <w:rFonts w:ascii="Times New Roman" w:hAnsi="Times New Roman" w:cs="Times New Roman"/>
          <w:b/>
          <w:bCs/>
          <w:color w:val="000000" w:themeColor="text1"/>
          <w:sz w:val="20"/>
          <w:szCs w:val="20"/>
          <w:lang w:val="en-VN"/>
        </w:rPr>
        <w:t>Cf4 = 1 minus (15 days/365 days) = 0.959.</w:t>
      </w:r>
    </w:p>
    <w:p w14:paraId="714F409C" w14:textId="77777777" w:rsidR="00613C36" w:rsidRPr="00613C36" w:rsidRDefault="00613C36" w:rsidP="00613C36">
      <w:pPr>
        <w:numPr>
          <w:ilvl w:val="0"/>
          <w:numId w:val="26"/>
        </w:numPr>
        <w:spacing w:before="54" w:after="0" w:line="276" w:lineRule="auto"/>
        <w:rPr>
          <w:rFonts w:ascii="Times New Roman" w:hAnsi="Times New Roman" w:cs="Times New Roman"/>
          <w:b/>
          <w:bCs/>
          <w:color w:val="000000" w:themeColor="text1"/>
          <w:sz w:val="20"/>
          <w:szCs w:val="20"/>
          <w:lang w:val="en-VN"/>
        </w:rPr>
      </w:pPr>
      <w:r w:rsidRPr="00613C36">
        <w:rPr>
          <w:rFonts w:ascii="Times New Roman" w:hAnsi="Times New Roman" w:cs="Times New Roman"/>
          <w:b/>
          <w:bCs/>
          <w:color w:val="000000" w:themeColor="text1"/>
          <w:sz w:val="20"/>
          <w:szCs w:val="20"/>
          <w:lang w:val="en-VN"/>
        </w:rPr>
        <w:t>Beach quality</w:t>
      </w:r>
    </w:p>
    <w:p w14:paraId="086E9291" w14:textId="77777777" w:rsidR="00613C36" w:rsidRPr="00613C36" w:rsidRDefault="00613C36" w:rsidP="00613C36">
      <w:pPr>
        <w:spacing w:before="54" w:after="0" w:line="276" w:lineRule="auto"/>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t>Beach quality is evaluated using many different criteria, synthesized, and analyzed on the basis of previous research articles. Below are 7 criteria for beach quality compiled, including: Sand quality; slope; tide; yard area; sea water quality; waste; sea colors.</w:t>
      </w:r>
    </w:p>
    <w:p w14:paraId="14F97BC0" w14:textId="77777777" w:rsidR="00613C36" w:rsidRPr="00613C36" w:rsidRDefault="00613C36" w:rsidP="00613C36">
      <w:pPr>
        <w:spacing w:before="54" w:after="0" w:line="276" w:lineRule="auto"/>
        <w:rPr>
          <w:rFonts w:ascii="Times New Roman" w:hAnsi="Times New Roman" w:cs="Times New Roman"/>
          <w:b/>
          <w:bCs/>
          <w:color w:val="000000" w:themeColor="text1"/>
          <w:sz w:val="20"/>
          <w:szCs w:val="20"/>
          <w:lang w:val="en-VN"/>
        </w:rPr>
      </w:pPr>
      <w:r w:rsidRPr="00613C36">
        <w:rPr>
          <w:rFonts w:ascii="Times New Roman" w:hAnsi="Times New Roman" w:cs="Times New Roman"/>
          <w:color w:val="000000" w:themeColor="text1"/>
          <w:sz w:val="20"/>
          <w:szCs w:val="20"/>
          <w:lang w:val="en-VN"/>
        </w:rPr>
        <w:t>Based on field research results, comprehensive analysis of documents, and interviews with tourists and tourism managers, the following results were obtained:</w:t>
      </w:r>
    </w:p>
    <w:p w14:paraId="420D3BA2" w14:textId="77777777" w:rsidR="00613C36" w:rsidRPr="00613C36" w:rsidRDefault="00613C36" w:rsidP="00AA4B37">
      <w:pPr>
        <w:spacing w:before="54" w:after="0" w:line="276" w:lineRule="auto"/>
        <w:jc w:val="center"/>
        <w:rPr>
          <w:rFonts w:ascii="Times New Roman" w:hAnsi="Times New Roman" w:cs="Times New Roman"/>
          <w:bCs/>
          <w:i/>
          <w:iCs/>
          <w:color w:val="000000" w:themeColor="text1"/>
          <w:sz w:val="20"/>
          <w:szCs w:val="20"/>
        </w:rPr>
      </w:pPr>
      <w:r w:rsidRPr="00613C36">
        <w:rPr>
          <w:rFonts w:ascii="Times New Roman" w:hAnsi="Times New Roman" w:cs="Times New Roman"/>
          <w:bCs/>
          <w:i/>
          <w:iCs/>
          <w:color w:val="000000" w:themeColor="text1"/>
          <w:sz w:val="20"/>
          <w:szCs w:val="20"/>
          <w:lang w:val="en-VN"/>
        </w:rPr>
        <w:t xml:space="preserve">Table </w:t>
      </w:r>
      <w:r w:rsidRPr="00613C36">
        <w:rPr>
          <w:rFonts w:ascii="Times New Roman" w:hAnsi="Times New Roman" w:cs="Times New Roman"/>
          <w:bCs/>
          <w:i/>
          <w:iCs/>
          <w:color w:val="000000" w:themeColor="text1"/>
          <w:sz w:val="20"/>
          <w:szCs w:val="20"/>
          <w:lang w:val="en-VN"/>
        </w:rPr>
        <w:fldChar w:fldCharType="begin"/>
      </w:r>
      <w:r w:rsidRPr="00613C36">
        <w:rPr>
          <w:rFonts w:ascii="Times New Roman" w:hAnsi="Times New Roman" w:cs="Times New Roman"/>
          <w:bCs/>
          <w:i/>
          <w:iCs/>
          <w:color w:val="000000" w:themeColor="text1"/>
          <w:sz w:val="20"/>
          <w:szCs w:val="20"/>
          <w:lang w:val="en-VN"/>
        </w:rPr>
        <w:instrText xml:space="preserve"> STYLEREF 1 \s </w:instrText>
      </w:r>
      <w:r w:rsidRPr="00613C36">
        <w:rPr>
          <w:rFonts w:ascii="Times New Roman" w:hAnsi="Times New Roman" w:cs="Times New Roman"/>
          <w:bCs/>
          <w:i/>
          <w:iCs/>
          <w:color w:val="000000" w:themeColor="text1"/>
          <w:sz w:val="20"/>
          <w:szCs w:val="20"/>
          <w:lang w:val="en-VN"/>
        </w:rPr>
        <w:fldChar w:fldCharType="separate"/>
      </w:r>
      <w:r w:rsidRPr="00613C36">
        <w:rPr>
          <w:rFonts w:ascii="Times New Roman" w:hAnsi="Times New Roman" w:cs="Times New Roman"/>
          <w:bCs/>
          <w:i/>
          <w:iCs/>
          <w:color w:val="000000" w:themeColor="text1"/>
          <w:sz w:val="20"/>
          <w:szCs w:val="20"/>
          <w:lang w:val="en-VN"/>
        </w:rPr>
        <w:t>4</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bCs/>
          <w:i/>
          <w:iCs/>
          <w:color w:val="000000" w:themeColor="text1"/>
          <w:sz w:val="20"/>
          <w:szCs w:val="20"/>
          <w:lang w:val="en-VN"/>
        </w:rPr>
        <w:t>.</w:t>
      </w:r>
      <w:r w:rsidRPr="00613C36">
        <w:rPr>
          <w:rFonts w:ascii="Times New Roman" w:hAnsi="Times New Roman" w:cs="Times New Roman"/>
          <w:bCs/>
          <w:i/>
          <w:iCs/>
          <w:color w:val="000000" w:themeColor="text1"/>
          <w:sz w:val="20"/>
          <w:szCs w:val="20"/>
          <w:lang w:val="en-VN"/>
        </w:rPr>
        <w:fldChar w:fldCharType="begin"/>
      </w:r>
      <w:r w:rsidRPr="00613C36">
        <w:rPr>
          <w:rFonts w:ascii="Times New Roman" w:hAnsi="Times New Roman" w:cs="Times New Roman"/>
          <w:bCs/>
          <w:i/>
          <w:iCs/>
          <w:color w:val="000000" w:themeColor="text1"/>
          <w:sz w:val="20"/>
          <w:szCs w:val="20"/>
          <w:lang w:val="en-VN"/>
        </w:rPr>
        <w:instrText xml:space="preserve"> SEQ Table \* ARABIC \s 1 </w:instrText>
      </w:r>
      <w:r w:rsidRPr="00613C36">
        <w:rPr>
          <w:rFonts w:ascii="Times New Roman" w:hAnsi="Times New Roman" w:cs="Times New Roman"/>
          <w:bCs/>
          <w:i/>
          <w:iCs/>
          <w:color w:val="000000" w:themeColor="text1"/>
          <w:sz w:val="20"/>
          <w:szCs w:val="20"/>
          <w:lang w:val="en-VN"/>
        </w:rPr>
        <w:fldChar w:fldCharType="separate"/>
      </w:r>
      <w:r w:rsidRPr="00613C36">
        <w:rPr>
          <w:rFonts w:ascii="Times New Roman" w:hAnsi="Times New Roman" w:cs="Times New Roman"/>
          <w:bCs/>
          <w:i/>
          <w:iCs/>
          <w:color w:val="000000" w:themeColor="text1"/>
          <w:sz w:val="20"/>
          <w:szCs w:val="20"/>
          <w:lang w:val="en-VN"/>
        </w:rPr>
        <w:t>3</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bCs/>
          <w:i/>
          <w:iCs/>
          <w:color w:val="000000" w:themeColor="text1"/>
          <w:sz w:val="20"/>
          <w:szCs w:val="20"/>
        </w:rPr>
        <w:t>. Summary of Cf5 results</w:t>
      </w:r>
    </w:p>
    <w:p w14:paraId="4C235C14" w14:textId="068864EE" w:rsidR="00AA4B37" w:rsidRPr="0011782A" w:rsidRDefault="00613C36" w:rsidP="0011782A">
      <w:pPr>
        <w:spacing w:before="54" w:after="0" w:line="276" w:lineRule="auto"/>
        <w:jc w:val="center"/>
        <w:rPr>
          <w:rFonts w:ascii="Times New Roman" w:hAnsi="Times New Roman" w:cs="Times New Roman"/>
          <w:color w:val="000000" w:themeColor="text1"/>
          <w:sz w:val="20"/>
          <w:szCs w:val="20"/>
          <w:lang w:val="en-VN"/>
        </w:rPr>
      </w:pPr>
      <w:r w:rsidRPr="00613C36">
        <w:rPr>
          <w:rFonts w:ascii="Times New Roman" w:hAnsi="Times New Roman" w:cs="Times New Roman"/>
          <w:color w:val="000000" w:themeColor="text1"/>
          <w:sz w:val="20"/>
          <w:szCs w:val="20"/>
          <w:lang w:val="en-VN"/>
        </w:rPr>
        <w:drawing>
          <wp:inline distT="0" distB="0" distL="0" distR="0" wp14:anchorId="68E880DF" wp14:editId="3AA4CAEC">
            <wp:extent cx="4464996" cy="1621810"/>
            <wp:effectExtent l="0" t="0" r="5715" b="3810"/>
            <wp:docPr id="1558621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21620" name=""/>
                    <pic:cNvPicPr/>
                  </pic:nvPicPr>
                  <pic:blipFill>
                    <a:blip r:embed="rId14"/>
                    <a:stretch>
                      <a:fillRect/>
                    </a:stretch>
                  </pic:blipFill>
                  <pic:spPr>
                    <a:xfrm>
                      <a:off x="0" y="0"/>
                      <a:ext cx="4498038" cy="1633812"/>
                    </a:xfrm>
                    <a:prstGeom prst="rect">
                      <a:avLst/>
                    </a:prstGeom>
                  </pic:spPr>
                </pic:pic>
              </a:graphicData>
            </a:graphic>
          </wp:inline>
        </w:drawing>
      </w:r>
    </w:p>
    <w:p w14:paraId="4603C83F" w14:textId="77777777" w:rsidR="0011782A" w:rsidRDefault="0011782A" w:rsidP="00613C36">
      <w:pPr>
        <w:spacing w:before="54" w:after="0" w:line="276" w:lineRule="auto"/>
        <w:rPr>
          <w:rFonts w:ascii="Times New Roman" w:hAnsi="Times New Roman" w:cs="Times New Roman"/>
          <w:color w:val="000000" w:themeColor="text1"/>
          <w:sz w:val="20"/>
          <w:szCs w:val="20"/>
        </w:rPr>
      </w:pPr>
    </w:p>
    <w:p w14:paraId="655ECE30" w14:textId="3F3DEEED" w:rsidR="00AA4B37" w:rsidRPr="0011782A" w:rsidRDefault="00613C36" w:rsidP="00613C36">
      <w:pPr>
        <w:spacing w:before="54" w:after="0" w:line="276" w:lineRule="auto"/>
        <w:rPr>
          <w:rFonts w:ascii="Times New Roman" w:hAnsi="Times New Roman" w:cs="Times New Roman"/>
          <w:color w:val="000000" w:themeColor="text1"/>
          <w:sz w:val="20"/>
          <w:szCs w:val="20"/>
        </w:rPr>
      </w:pPr>
      <w:r w:rsidRPr="00613C36">
        <w:rPr>
          <w:rFonts w:ascii="Times New Roman" w:hAnsi="Times New Roman" w:cs="Times New Roman"/>
          <w:color w:val="000000" w:themeColor="text1"/>
          <w:sz w:val="20"/>
          <w:szCs w:val="20"/>
        </w:rPr>
        <w:t xml:space="preserve">Applying the RCC calculation formula, we can calculate </w:t>
      </w:r>
      <w:r w:rsidRPr="00613C36">
        <w:rPr>
          <w:rFonts w:ascii="Times New Roman" w:hAnsi="Times New Roman" w:cs="Times New Roman"/>
          <w:b/>
          <w:bCs/>
          <w:color w:val="000000" w:themeColor="text1"/>
          <w:sz w:val="20"/>
          <w:szCs w:val="20"/>
        </w:rPr>
        <w:t>the product of correction coefficients</w:t>
      </w:r>
      <w:r w:rsidRPr="00613C36">
        <w:rPr>
          <w:rFonts w:ascii="Times New Roman" w:hAnsi="Times New Roman" w:cs="Times New Roman"/>
          <w:color w:val="000000" w:themeColor="text1"/>
          <w:sz w:val="20"/>
          <w:szCs w:val="20"/>
        </w:rPr>
        <w:t xml:space="preserve"> for the Quang </w:t>
      </w:r>
      <w:proofErr w:type="spellStart"/>
      <w:r w:rsidRPr="00613C36">
        <w:rPr>
          <w:rFonts w:ascii="Times New Roman" w:hAnsi="Times New Roman" w:cs="Times New Roman"/>
          <w:color w:val="000000" w:themeColor="text1"/>
          <w:sz w:val="20"/>
          <w:szCs w:val="20"/>
        </w:rPr>
        <w:t>Ninh</w:t>
      </w:r>
      <w:proofErr w:type="spellEnd"/>
      <w:r w:rsidRPr="00613C36">
        <w:rPr>
          <w:rFonts w:ascii="Times New Roman" w:hAnsi="Times New Roman" w:cs="Times New Roman"/>
          <w:color w:val="000000" w:themeColor="text1"/>
          <w:sz w:val="20"/>
          <w:szCs w:val="20"/>
        </w:rPr>
        <w:t xml:space="preserve"> province area as follows:</w:t>
      </w:r>
    </w:p>
    <w:p w14:paraId="213B609F" w14:textId="0F319332" w:rsidR="00613C36" w:rsidRPr="00613C36" w:rsidRDefault="00613C36" w:rsidP="0011782A">
      <w:pPr>
        <w:spacing w:before="54" w:after="0" w:line="276" w:lineRule="auto"/>
        <w:jc w:val="center"/>
        <w:rPr>
          <w:rFonts w:ascii="Times New Roman" w:hAnsi="Times New Roman" w:cs="Times New Roman"/>
          <w:bCs/>
          <w:i/>
          <w:iCs/>
          <w:color w:val="000000" w:themeColor="text1"/>
          <w:sz w:val="20"/>
          <w:szCs w:val="20"/>
          <w:lang w:val="en-VN"/>
        </w:rPr>
      </w:pPr>
      <w:r w:rsidRPr="00613C36">
        <w:rPr>
          <w:rFonts w:ascii="Times New Roman" w:hAnsi="Times New Roman" w:cs="Times New Roman"/>
          <w:bCs/>
          <w:i/>
          <w:iCs/>
          <w:color w:val="000000" w:themeColor="text1"/>
          <w:sz w:val="20"/>
          <w:szCs w:val="20"/>
          <w:lang w:val="en-VN"/>
        </w:rPr>
        <w:lastRenderedPageBreak/>
        <w:t xml:space="preserve">Table </w:t>
      </w:r>
      <w:r w:rsidRPr="00613C36">
        <w:rPr>
          <w:rFonts w:ascii="Times New Roman" w:hAnsi="Times New Roman" w:cs="Times New Roman"/>
          <w:bCs/>
          <w:i/>
          <w:iCs/>
          <w:color w:val="000000" w:themeColor="text1"/>
          <w:sz w:val="20"/>
          <w:szCs w:val="20"/>
          <w:lang w:val="en-VN"/>
        </w:rPr>
        <w:fldChar w:fldCharType="begin"/>
      </w:r>
      <w:r w:rsidRPr="00613C36">
        <w:rPr>
          <w:rFonts w:ascii="Times New Roman" w:hAnsi="Times New Roman" w:cs="Times New Roman"/>
          <w:bCs/>
          <w:i/>
          <w:iCs/>
          <w:color w:val="000000" w:themeColor="text1"/>
          <w:sz w:val="20"/>
          <w:szCs w:val="20"/>
          <w:lang w:val="en-VN"/>
        </w:rPr>
        <w:instrText xml:space="preserve"> STYLEREF 1 \s </w:instrText>
      </w:r>
      <w:r w:rsidRPr="00613C36">
        <w:rPr>
          <w:rFonts w:ascii="Times New Roman" w:hAnsi="Times New Roman" w:cs="Times New Roman"/>
          <w:bCs/>
          <w:i/>
          <w:iCs/>
          <w:color w:val="000000" w:themeColor="text1"/>
          <w:sz w:val="20"/>
          <w:szCs w:val="20"/>
          <w:lang w:val="en-VN"/>
        </w:rPr>
        <w:fldChar w:fldCharType="separate"/>
      </w:r>
      <w:r w:rsidRPr="00613C36">
        <w:rPr>
          <w:rFonts w:ascii="Times New Roman" w:hAnsi="Times New Roman" w:cs="Times New Roman"/>
          <w:bCs/>
          <w:i/>
          <w:iCs/>
          <w:color w:val="000000" w:themeColor="text1"/>
          <w:sz w:val="20"/>
          <w:szCs w:val="20"/>
          <w:lang w:val="en-VN"/>
        </w:rPr>
        <w:t>4</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bCs/>
          <w:i/>
          <w:iCs/>
          <w:color w:val="000000" w:themeColor="text1"/>
          <w:sz w:val="20"/>
          <w:szCs w:val="20"/>
          <w:lang w:val="en-VN"/>
        </w:rPr>
        <w:t>.</w:t>
      </w:r>
      <w:r w:rsidRPr="00613C36">
        <w:rPr>
          <w:rFonts w:ascii="Times New Roman" w:hAnsi="Times New Roman" w:cs="Times New Roman"/>
          <w:bCs/>
          <w:i/>
          <w:iCs/>
          <w:color w:val="000000" w:themeColor="text1"/>
          <w:sz w:val="20"/>
          <w:szCs w:val="20"/>
          <w:lang w:val="en-VN"/>
        </w:rPr>
        <w:fldChar w:fldCharType="begin"/>
      </w:r>
      <w:r w:rsidRPr="00613C36">
        <w:rPr>
          <w:rFonts w:ascii="Times New Roman" w:hAnsi="Times New Roman" w:cs="Times New Roman"/>
          <w:bCs/>
          <w:i/>
          <w:iCs/>
          <w:color w:val="000000" w:themeColor="text1"/>
          <w:sz w:val="20"/>
          <w:szCs w:val="20"/>
          <w:lang w:val="en-VN"/>
        </w:rPr>
        <w:instrText xml:space="preserve"> SEQ Table \* ARABIC \s 1 </w:instrText>
      </w:r>
      <w:r w:rsidRPr="00613C36">
        <w:rPr>
          <w:rFonts w:ascii="Times New Roman" w:hAnsi="Times New Roman" w:cs="Times New Roman"/>
          <w:bCs/>
          <w:i/>
          <w:iCs/>
          <w:color w:val="000000" w:themeColor="text1"/>
          <w:sz w:val="20"/>
          <w:szCs w:val="20"/>
          <w:lang w:val="en-VN"/>
        </w:rPr>
        <w:fldChar w:fldCharType="separate"/>
      </w:r>
      <w:r w:rsidRPr="00613C36">
        <w:rPr>
          <w:rFonts w:ascii="Times New Roman" w:hAnsi="Times New Roman" w:cs="Times New Roman"/>
          <w:bCs/>
          <w:i/>
          <w:iCs/>
          <w:color w:val="000000" w:themeColor="text1"/>
          <w:sz w:val="20"/>
          <w:szCs w:val="20"/>
          <w:lang w:val="en-VN"/>
        </w:rPr>
        <w:t>4</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bCs/>
          <w:i/>
          <w:iCs/>
          <w:color w:val="000000" w:themeColor="text1"/>
          <w:sz w:val="20"/>
          <w:szCs w:val="20"/>
        </w:rPr>
        <w:t>.</w:t>
      </w:r>
      <w:r w:rsidRPr="00613C36">
        <w:rPr>
          <w:rFonts w:ascii="Times New Roman" w:hAnsi="Times New Roman" w:cs="Times New Roman"/>
          <w:bCs/>
          <w:i/>
          <w:iCs/>
          <w:color w:val="000000" w:themeColor="text1"/>
          <w:sz w:val="20"/>
          <w:szCs w:val="20"/>
          <w:lang w:val="en-VN"/>
        </w:rPr>
        <w:t xml:space="preserve"> </w:t>
      </w:r>
      <w:r w:rsidRPr="00613C36">
        <w:rPr>
          <w:rFonts w:ascii="Times New Roman" w:hAnsi="Times New Roman" w:cs="Times New Roman"/>
          <w:bCs/>
          <w:i/>
          <w:iCs/>
          <w:color w:val="000000" w:themeColor="text1"/>
          <w:sz w:val="20"/>
          <w:szCs w:val="20"/>
        </w:rPr>
        <w:t>Summarize the product of correction coefficients</w:t>
      </w:r>
      <w:r w:rsidRPr="00613C36">
        <w:rPr>
          <w:rFonts w:ascii="Times New Roman" w:hAnsi="Times New Roman" w:cs="Times New Roman"/>
          <w:color w:val="000000" w:themeColor="text1"/>
          <w:sz w:val="20"/>
          <w:szCs w:val="20"/>
        </w:rPr>
        <w:drawing>
          <wp:inline distT="0" distB="0" distL="0" distR="0" wp14:anchorId="5F098664" wp14:editId="6B6B1819">
            <wp:extent cx="4107766" cy="1484399"/>
            <wp:effectExtent l="0" t="0" r="0" b="1905"/>
            <wp:docPr id="75976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6841" name=""/>
                    <pic:cNvPicPr/>
                  </pic:nvPicPr>
                  <pic:blipFill>
                    <a:blip r:embed="rId15"/>
                    <a:stretch>
                      <a:fillRect/>
                    </a:stretch>
                  </pic:blipFill>
                  <pic:spPr>
                    <a:xfrm>
                      <a:off x="0" y="0"/>
                      <a:ext cx="4134317" cy="1493994"/>
                    </a:xfrm>
                    <a:prstGeom prst="rect">
                      <a:avLst/>
                    </a:prstGeom>
                  </pic:spPr>
                </pic:pic>
              </a:graphicData>
            </a:graphic>
          </wp:inline>
        </w:drawing>
      </w:r>
    </w:p>
    <w:p w14:paraId="7DF67B77" w14:textId="77777777" w:rsidR="00613C36" w:rsidRPr="00613C36" w:rsidRDefault="00613C36" w:rsidP="00613C36">
      <w:pPr>
        <w:spacing w:before="54" w:after="0" w:line="276" w:lineRule="auto"/>
        <w:rPr>
          <w:rFonts w:ascii="Times New Roman" w:hAnsi="Times New Roman" w:cs="Times New Roman"/>
          <w:b/>
          <w:i/>
          <w:color w:val="000000" w:themeColor="text1"/>
          <w:sz w:val="20"/>
          <w:szCs w:val="20"/>
        </w:rPr>
      </w:pPr>
      <w:r w:rsidRPr="00613C36">
        <w:rPr>
          <w:rFonts w:ascii="Times New Roman" w:hAnsi="Times New Roman" w:cs="Times New Roman"/>
          <w:b/>
          <w:i/>
          <w:color w:val="000000" w:themeColor="text1"/>
          <w:sz w:val="20"/>
          <w:szCs w:val="20"/>
        </w:rPr>
        <w:t>4.2.3. ECC – Effective carrying capacity</w:t>
      </w:r>
    </w:p>
    <w:p w14:paraId="73EB7DE9" w14:textId="77777777" w:rsidR="00613C36" w:rsidRPr="00613C36" w:rsidRDefault="00613C36" w:rsidP="00613C36">
      <w:pPr>
        <w:spacing w:before="54" w:after="0" w:line="276" w:lineRule="auto"/>
        <w:rPr>
          <w:rFonts w:ascii="Times New Roman" w:hAnsi="Times New Roman" w:cs="Times New Roman"/>
          <w:color w:val="000000" w:themeColor="text1"/>
          <w:sz w:val="20"/>
          <w:szCs w:val="20"/>
        </w:rPr>
      </w:pPr>
      <w:r w:rsidRPr="00613C36">
        <w:rPr>
          <w:rFonts w:ascii="Times New Roman" w:hAnsi="Times New Roman" w:cs="Times New Roman"/>
          <w:color w:val="000000" w:themeColor="text1"/>
          <w:sz w:val="20"/>
          <w:szCs w:val="20"/>
        </w:rPr>
        <w:t>Effective carrying capacity is calculated according to the formula:</w:t>
      </w:r>
    </w:p>
    <w:tbl>
      <w:tblPr>
        <w:tblStyle w:val="TableGrid"/>
        <w:tblW w:w="0" w:type="auto"/>
        <w:jc w:val="center"/>
        <w:tblLook w:val="04A0" w:firstRow="1" w:lastRow="0" w:firstColumn="1" w:lastColumn="0" w:noHBand="0" w:noVBand="1"/>
      </w:tblPr>
      <w:tblGrid>
        <w:gridCol w:w="2312"/>
      </w:tblGrid>
      <w:tr w:rsidR="00613C36" w:rsidRPr="00613C36" w14:paraId="3A687E9D" w14:textId="77777777" w:rsidTr="00BA09A5">
        <w:trPr>
          <w:trHeight w:val="479"/>
          <w:jc w:val="center"/>
        </w:trPr>
        <w:tc>
          <w:tcPr>
            <w:tcW w:w="2312" w:type="dxa"/>
            <w:vAlign w:val="center"/>
          </w:tcPr>
          <w:p w14:paraId="2C4A5340"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lang w:val="en-VN"/>
              </w:rPr>
              <w:t>ECC = RCC × Mc</w:t>
            </w:r>
          </w:p>
        </w:tc>
      </w:tr>
    </w:tbl>
    <w:p w14:paraId="55CE27FF" w14:textId="77777777" w:rsidR="00613C36" w:rsidRPr="00613C36" w:rsidRDefault="00613C36" w:rsidP="00613C36">
      <w:pPr>
        <w:spacing w:before="54" w:after="0" w:line="276" w:lineRule="auto"/>
        <w:rPr>
          <w:rFonts w:ascii="Times New Roman" w:hAnsi="Times New Roman" w:cs="Times New Roman"/>
          <w:color w:val="000000" w:themeColor="text1"/>
          <w:sz w:val="20"/>
          <w:szCs w:val="20"/>
        </w:rPr>
      </w:pPr>
      <w:r w:rsidRPr="00613C36">
        <w:rPr>
          <w:rFonts w:ascii="Times New Roman" w:hAnsi="Times New Roman" w:cs="Times New Roman"/>
          <w:color w:val="000000" w:themeColor="text1"/>
          <w:sz w:val="20"/>
          <w:szCs w:val="20"/>
        </w:rPr>
        <w:t xml:space="preserve">Including: </w:t>
      </w:r>
      <w:r w:rsidRPr="00613C36">
        <w:rPr>
          <w:rFonts w:ascii="Times New Roman" w:hAnsi="Times New Roman" w:cs="Times New Roman"/>
          <w:color w:val="000000" w:themeColor="text1"/>
          <w:sz w:val="20"/>
          <w:szCs w:val="20"/>
        </w:rPr>
        <w:tab/>
        <w:t xml:space="preserve">ECC: Effective carrying capacity; </w:t>
      </w:r>
    </w:p>
    <w:p w14:paraId="60E14F1B" w14:textId="77777777" w:rsidR="00613C36" w:rsidRPr="00613C36" w:rsidRDefault="00613C36" w:rsidP="00613C36">
      <w:pPr>
        <w:spacing w:before="54" w:after="0" w:line="276" w:lineRule="auto"/>
        <w:rPr>
          <w:rFonts w:ascii="Times New Roman" w:hAnsi="Times New Roman" w:cs="Times New Roman"/>
          <w:color w:val="000000" w:themeColor="text1"/>
          <w:sz w:val="20"/>
          <w:szCs w:val="20"/>
        </w:rPr>
      </w:pPr>
      <w:r w:rsidRPr="00613C36">
        <w:rPr>
          <w:rFonts w:ascii="Times New Roman" w:hAnsi="Times New Roman" w:cs="Times New Roman"/>
          <w:color w:val="000000" w:themeColor="text1"/>
          <w:sz w:val="20"/>
          <w:szCs w:val="20"/>
        </w:rPr>
        <w:t xml:space="preserve">RCC: Actual capacity; </w:t>
      </w:r>
    </w:p>
    <w:p w14:paraId="3EA4A71C" w14:textId="77777777" w:rsidR="00613C36" w:rsidRPr="00613C36" w:rsidRDefault="00613C36" w:rsidP="00613C36">
      <w:pPr>
        <w:spacing w:before="54" w:after="0" w:line="276" w:lineRule="auto"/>
        <w:rPr>
          <w:rFonts w:ascii="Times New Roman" w:hAnsi="Times New Roman" w:cs="Times New Roman"/>
          <w:color w:val="000000" w:themeColor="text1"/>
          <w:sz w:val="20"/>
          <w:szCs w:val="20"/>
        </w:rPr>
      </w:pPr>
      <w:r w:rsidRPr="00613C36">
        <w:rPr>
          <w:rFonts w:ascii="Times New Roman" w:hAnsi="Times New Roman" w:cs="Times New Roman"/>
          <w:color w:val="000000" w:themeColor="text1"/>
          <w:sz w:val="20"/>
          <w:szCs w:val="20"/>
        </w:rPr>
        <w:t>Mc: Management capacity.</w:t>
      </w:r>
    </w:p>
    <w:p w14:paraId="4DABB104" w14:textId="77777777" w:rsidR="00613C36" w:rsidRPr="00613C36" w:rsidRDefault="00613C36" w:rsidP="00613C36">
      <w:pPr>
        <w:spacing w:before="54" w:after="0" w:line="276" w:lineRule="auto"/>
        <w:rPr>
          <w:rFonts w:ascii="Times New Roman" w:hAnsi="Times New Roman" w:cs="Times New Roman"/>
          <w:color w:val="000000" w:themeColor="text1"/>
          <w:sz w:val="20"/>
          <w:szCs w:val="20"/>
        </w:rPr>
      </w:pPr>
      <w:r w:rsidRPr="00613C36">
        <w:rPr>
          <w:rFonts w:ascii="Times New Roman" w:hAnsi="Times New Roman" w:cs="Times New Roman"/>
          <w:color w:val="000000" w:themeColor="text1"/>
          <w:sz w:val="20"/>
          <w:szCs w:val="20"/>
        </w:rPr>
        <w:t>Management capacity (Mc) is a combination of development conditions for marine tourism management; however, this criterion is difficult to quantify. Basically, Mc is evaluated through the opinions of environmental and tourism experts and reports from local managers on facilities, amenities, legality, equipment, and tourist labor. Investment policies and schedules using field methods, sociological surveys, and data collection.</w:t>
      </w:r>
    </w:p>
    <w:p w14:paraId="4EB2CA1B" w14:textId="77777777" w:rsidR="00613C36" w:rsidRPr="00613C36" w:rsidRDefault="00613C36" w:rsidP="00AA4B37">
      <w:pPr>
        <w:spacing w:before="54" w:after="0" w:line="276" w:lineRule="auto"/>
        <w:jc w:val="center"/>
        <w:rPr>
          <w:rFonts w:ascii="Times New Roman" w:hAnsi="Times New Roman" w:cs="Times New Roman"/>
          <w:bCs/>
          <w:i/>
          <w:iCs/>
          <w:color w:val="000000" w:themeColor="text1"/>
          <w:sz w:val="20"/>
          <w:szCs w:val="20"/>
          <w:lang w:val="en-VN"/>
        </w:rPr>
      </w:pPr>
      <w:r w:rsidRPr="00613C36">
        <w:rPr>
          <w:rFonts w:ascii="Times New Roman" w:hAnsi="Times New Roman" w:cs="Times New Roman"/>
          <w:bCs/>
          <w:i/>
          <w:iCs/>
          <w:color w:val="000000" w:themeColor="text1"/>
          <w:sz w:val="20"/>
          <w:szCs w:val="20"/>
          <w:lang w:val="en-VN"/>
        </w:rPr>
        <w:t xml:space="preserve">Table </w:t>
      </w:r>
      <w:r w:rsidRPr="00613C36">
        <w:rPr>
          <w:rFonts w:ascii="Times New Roman" w:hAnsi="Times New Roman" w:cs="Times New Roman"/>
          <w:bCs/>
          <w:i/>
          <w:iCs/>
          <w:color w:val="000000" w:themeColor="text1"/>
          <w:sz w:val="20"/>
          <w:szCs w:val="20"/>
          <w:lang w:val="en-VN"/>
        </w:rPr>
        <w:fldChar w:fldCharType="begin"/>
      </w:r>
      <w:r w:rsidRPr="00613C36">
        <w:rPr>
          <w:rFonts w:ascii="Times New Roman" w:hAnsi="Times New Roman" w:cs="Times New Roman"/>
          <w:bCs/>
          <w:i/>
          <w:iCs/>
          <w:color w:val="000000" w:themeColor="text1"/>
          <w:sz w:val="20"/>
          <w:szCs w:val="20"/>
          <w:lang w:val="en-VN"/>
        </w:rPr>
        <w:instrText xml:space="preserve"> STYLEREF 1 \s </w:instrText>
      </w:r>
      <w:r w:rsidRPr="00613C36">
        <w:rPr>
          <w:rFonts w:ascii="Times New Roman" w:hAnsi="Times New Roman" w:cs="Times New Roman"/>
          <w:bCs/>
          <w:i/>
          <w:iCs/>
          <w:color w:val="000000" w:themeColor="text1"/>
          <w:sz w:val="20"/>
          <w:szCs w:val="20"/>
          <w:lang w:val="en-VN"/>
        </w:rPr>
        <w:fldChar w:fldCharType="separate"/>
      </w:r>
      <w:r w:rsidRPr="00613C36">
        <w:rPr>
          <w:rFonts w:ascii="Times New Roman" w:hAnsi="Times New Roman" w:cs="Times New Roman"/>
          <w:bCs/>
          <w:i/>
          <w:iCs/>
          <w:color w:val="000000" w:themeColor="text1"/>
          <w:sz w:val="20"/>
          <w:szCs w:val="20"/>
          <w:lang w:val="en-VN"/>
        </w:rPr>
        <w:t>4</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bCs/>
          <w:i/>
          <w:iCs/>
          <w:color w:val="000000" w:themeColor="text1"/>
          <w:sz w:val="20"/>
          <w:szCs w:val="20"/>
          <w:lang w:val="en-VN"/>
        </w:rPr>
        <w:t>.</w:t>
      </w:r>
      <w:r w:rsidRPr="00613C36">
        <w:rPr>
          <w:rFonts w:ascii="Times New Roman" w:hAnsi="Times New Roman" w:cs="Times New Roman"/>
          <w:bCs/>
          <w:i/>
          <w:iCs/>
          <w:color w:val="000000" w:themeColor="text1"/>
          <w:sz w:val="20"/>
          <w:szCs w:val="20"/>
          <w:lang w:val="en-VN"/>
        </w:rPr>
        <w:fldChar w:fldCharType="begin"/>
      </w:r>
      <w:r w:rsidRPr="00613C36">
        <w:rPr>
          <w:rFonts w:ascii="Times New Roman" w:hAnsi="Times New Roman" w:cs="Times New Roman"/>
          <w:bCs/>
          <w:i/>
          <w:iCs/>
          <w:color w:val="000000" w:themeColor="text1"/>
          <w:sz w:val="20"/>
          <w:szCs w:val="20"/>
          <w:lang w:val="en-VN"/>
        </w:rPr>
        <w:instrText xml:space="preserve"> SEQ Table \* ARABIC \s 1 </w:instrText>
      </w:r>
      <w:r w:rsidRPr="00613C36">
        <w:rPr>
          <w:rFonts w:ascii="Times New Roman" w:hAnsi="Times New Roman" w:cs="Times New Roman"/>
          <w:bCs/>
          <w:i/>
          <w:iCs/>
          <w:color w:val="000000" w:themeColor="text1"/>
          <w:sz w:val="20"/>
          <w:szCs w:val="20"/>
          <w:lang w:val="en-VN"/>
        </w:rPr>
        <w:fldChar w:fldCharType="separate"/>
      </w:r>
      <w:r w:rsidRPr="00613C36">
        <w:rPr>
          <w:rFonts w:ascii="Times New Roman" w:hAnsi="Times New Roman" w:cs="Times New Roman"/>
          <w:bCs/>
          <w:i/>
          <w:iCs/>
          <w:color w:val="000000" w:themeColor="text1"/>
          <w:sz w:val="20"/>
          <w:szCs w:val="20"/>
          <w:lang w:val="en-VN"/>
        </w:rPr>
        <w:t>5</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bCs/>
          <w:i/>
          <w:iCs/>
          <w:color w:val="000000" w:themeColor="text1"/>
          <w:sz w:val="20"/>
          <w:szCs w:val="20"/>
        </w:rPr>
        <w:t>. Survey contents</w:t>
      </w:r>
    </w:p>
    <w:tbl>
      <w:tblPr>
        <w:tblStyle w:val="TableGrid"/>
        <w:tblW w:w="5370" w:type="dxa"/>
        <w:jc w:val="center"/>
        <w:tblLook w:val="04A0" w:firstRow="1" w:lastRow="0" w:firstColumn="1" w:lastColumn="0" w:noHBand="0" w:noVBand="1"/>
      </w:tblPr>
      <w:tblGrid>
        <w:gridCol w:w="627"/>
        <w:gridCol w:w="4743"/>
      </w:tblGrid>
      <w:tr w:rsidR="00613C36" w:rsidRPr="00613C36" w14:paraId="37C39FA1" w14:textId="77777777" w:rsidTr="00AA4B37">
        <w:trPr>
          <w:trHeight w:val="392"/>
          <w:jc w:val="center"/>
        </w:trPr>
        <w:tc>
          <w:tcPr>
            <w:tcW w:w="0" w:type="auto"/>
            <w:vAlign w:val="center"/>
          </w:tcPr>
          <w:p w14:paraId="3C005DFA" w14:textId="77777777" w:rsidR="00613C36" w:rsidRPr="00613C36" w:rsidRDefault="00613C36" w:rsidP="00613C36">
            <w:pPr>
              <w:spacing w:before="54" w:line="276" w:lineRule="auto"/>
              <w:rPr>
                <w:rFonts w:ascii="Times New Roman" w:hAnsi="Times New Roman" w:cs="Times New Roman"/>
                <w:b/>
                <w:bCs/>
                <w:color w:val="000000" w:themeColor="text1"/>
              </w:rPr>
            </w:pPr>
            <w:r w:rsidRPr="00613C36">
              <w:rPr>
                <w:rFonts w:ascii="Times New Roman" w:hAnsi="Times New Roman" w:cs="Times New Roman"/>
                <w:b/>
                <w:bCs/>
                <w:color w:val="000000" w:themeColor="text1"/>
              </w:rPr>
              <w:t>No.</w:t>
            </w:r>
          </w:p>
        </w:tc>
        <w:tc>
          <w:tcPr>
            <w:tcW w:w="4743" w:type="dxa"/>
            <w:vAlign w:val="center"/>
          </w:tcPr>
          <w:p w14:paraId="7522166F" w14:textId="77777777" w:rsidR="00613C36" w:rsidRPr="00613C36" w:rsidRDefault="00613C36" w:rsidP="00613C36">
            <w:pPr>
              <w:spacing w:before="54" w:line="276" w:lineRule="auto"/>
              <w:rPr>
                <w:rFonts w:ascii="Times New Roman" w:hAnsi="Times New Roman" w:cs="Times New Roman"/>
                <w:b/>
                <w:bCs/>
                <w:color w:val="000000" w:themeColor="text1"/>
              </w:rPr>
            </w:pPr>
            <w:r w:rsidRPr="00613C36">
              <w:rPr>
                <w:rFonts w:ascii="Times New Roman" w:hAnsi="Times New Roman" w:cs="Times New Roman"/>
                <w:b/>
                <w:bCs/>
                <w:color w:val="000000" w:themeColor="text1"/>
              </w:rPr>
              <w:t>Contents</w:t>
            </w:r>
          </w:p>
        </w:tc>
      </w:tr>
      <w:tr w:rsidR="00613C36" w:rsidRPr="00613C36" w14:paraId="2C607DB2" w14:textId="77777777" w:rsidTr="00AA4B37">
        <w:trPr>
          <w:trHeight w:val="392"/>
          <w:jc w:val="center"/>
        </w:trPr>
        <w:tc>
          <w:tcPr>
            <w:tcW w:w="0" w:type="auto"/>
            <w:vAlign w:val="center"/>
          </w:tcPr>
          <w:p w14:paraId="66CFAE57"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1</w:t>
            </w:r>
          </w:p>
        </w:tc>
        <w:tc>
          <w:tcPr>
            <w:tcW w:w="4743" w:type="dxa"/>
            <w:vAlign w:val="center"/>
          </w:tcPr>
          <w:p w14:paraId="48602B0D"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How peaceful and quiet it is?</w:t>
            </w:r>
          </w:p>
        </w:tc>
      </w:tr>
      <w:tr w:rsidR="00613C36" w:rsidRPr="00613C36" w14:paraId="0DEBA67C" w14:textId="77777777" w:rsidTr="00AA4B37">
        <w:trPr>
          <w:trHeight w:val="411"/>
          <w:jc w:val="center"/>
        </w:trPr>
        <w:tc>
          <w:tcPr>
            <w:tcW w:w="0" w:type="auto"/>
            <w:vAlign w:val="center"/>
          </w:tcPr>
          <w:p w14:paraId="0CC2E5B1"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2</w:t>
            </w:r>
          </w:p>
        </w:tc>
        <w:tc>
          <w:tcPr>
            <w:tcW w:w="4743" w:type="dxa"/>
            <w:vAlign w:val="center"/>
          </w:tcPr>
          <w:p w14:paraId="2BF26A7A"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Diversity of attractions?</w:t>
            </w:r>
          </w:p>
        </w:tc>
      </w:tr>
      <w:tr w:rsidR="00613C36" w:rsidRPr="00613C36" w14:paraId="54102EB0" w14:textId="77777777" w:rsidTr="00AA4B37">
        <w:trPr>
          <w:trHeight w:val="392"/>
          <w:jc w:val="center"/>
        </w:trPr>
        <w:tc>
          <w:tcPr>
            <w:tcW w:w="0" w:type="auto"/>
            <w:vAlign w:val="center"/>
          </w:tcPr>
          <w:p w14:paraId="245EA68F"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3</w:t>
            </w:r>
          </w:p>
        </w:tc>
        <w:tc>
          <w:tcPr>
            <w:tcW w:w="4743" w:type="dxa"/>
            <w:vAlign w:val="center"/>
          </w:tcPr>
          <w:p w14:paraId="5E2888AD"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Amount of fresh water for daily use?</w:t>
            </w:r>
          </w:p>
        </w:tc>
      </w:tr>
      <w:tr w:rsidR="00613C36" w:rsidRPr="00613C36" w14:paraId="5A07A509" w14:textId="77777777" w:rsidTr="00AA4B37">
        <w:trPr>
          <w:trHeight w:val="392"/>
          <w:jc w:val="center"/>
        </w:trPr>
        <w:tc>
          <w:tcPr>
            <w:tcW w:w="0" w:type="auto"/>
            <w:vAlign w:val="center"/>
          </w:tcPr>
          <w:p w14:paraId="0BDBE79D"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4</w:t>
            </w:r>
          </w:p>
        </w:tc>
        <w:tc>
          <w:tcPr>
            <w:tcW w:w="4743" w:type="dxa"/>
            <w:vAlign w:val="center"/>
          </w:tcPr>
          <w:p w14:paraId="0E512511"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Quality of fresh water for daily use</w:t>
            </w:r>
          </w:p>
        </w:tc>
      </w:tr>
      <w:tr w:rsidR="00613C36" w:rsidRPr="00613C36" w14:paraId="08C69796" w14:textId="77777777" w:rsidTr="00AA4B37">
        <w:trPr>
          <w:trHeight w:val="392"/>
          <w:jc w:val="center"/>
        </w:trPr>
        <w:tc>
          <w:tcPr>
            <w:tcW w:w="0" w:type="auto"/>
            <w:vAlign w:val="center"/>
          </w:tcPr>
          <w:p w14:paraId="72533C62"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5</w:t>
            </w:r>
          </w:p>
        </w:tc>
        <w:tc>
          <w:tcPr>
            <w:tcW w:w="4743" w:type="dxa"/>
            <w:vAlign w:val="center"/>
          </w:tcPr>
          <w:p w14:paraId="7E406DF0"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Quality of waste collection?</w:t>
            </w:r>
          </w:p>
        </w:tc>
      </w:tr>
      <w:tr w:rsidR="00613C36" w:rsidRPr="00613C36" w14:paraId="002CAAEA" w14:textId="77777777" w:rsidTr="00AA4B37">
        <w:trPr>
          <w:trHeight w:val="392"/>
          <w:jc w:val="center"/>
        </w:trPr>
        <w:tc>
          <w:tcPr>
            <w:tcW w:w="0" w:type="auto"/>
            <w:vAlign w:val="center"/>
          </w:tcPr>
          <w:p w14:paraId="45B211A9"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6</w:t>
            </w:r>
          </w:p>
        </w:tc>
        <w:tc>
          <w:tcPr>
            <w:tcW w:w="4743" w:type="dxa"/>
            <w:vAlign w:val="center"/>
          </w:tcPr>
          <w:p w14:paraId="5B5C54C3"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Service and catering at coastal restaurants?</w:t>
            </w:r>
          </w:p>
        </w:tc>
      </w:tr>
      <w:tr w:rsidR="00613C36" w:rsidRPr="00613C36" w14:paraId="00AAC223" w14:textId="77777777" w:rsidTr="00AA4B37">
        <w:trPr>
          <w:trHeight w:val="392"/>
          <w:jc w:val="center"/>
        </w:trPr>
        <w:tc>
          <w:tcPr>
            <w:tcW w:w="0" w:type="auto"/>
            <w:vAlign w:val="center"/>
          </w:tcPr>
          <w:p w14:paraId="4CA57FF7"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7</w:t>
            </w:r>
          </w:p>
        </w:tc>
        <w:tc>
          <w:tcPr>
            <w:tcW w:w="4743" w:type="dxa"/>
            <w:vAlign w:val="center"/>
          </w:tcPr>
          <w:p w14:paraId="042AFFFA"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Public trash can?</w:t>
            </w:r>
          </w:p>
        </w:tc>
      </w:tr>
      <w:tr w:rsidR="00613C36" w:rsidRPr="00613C36" w14:paraId="241FFB60" w14:textId="77777777" w:rsidTr="00AA4B37">
        <w:trPr>
          <w:trHeight w:val="411"/>
          <w:jc w:val="center"/>
        </w:trPr>
        <w:tc>
          <w:tcPr>
            <w:tcW w:w="0" w:type="auto"/>
            <w:vAlign w:val="center"/>
          </w:tcPr>
          <w:p w14:paraId="31E6618D"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8</w:t>
            </w:r>
          </w:p>
        </w:tc>
        <w:tc>
          <w:tcPr>
            <w:tcW w:w="4743" w:type="dxa"/>
            <w:vAlign w:val="center"/>
          </w:tcPr>
          <w:p w14:paraId="6E3937D6"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Public restroom?</w:t>
            </w:r>
          </w:p>
        </w:tc>
      </w:tr>
      <w:tr w:rsidR="00613C36" w:rsidRPr="00613C36" w14:paraId="7862B3C3" w14:textId="77777777" w:rsidTr="00AA4B37">
        <w:trPr>
          <w:trHeight w:val="392"/>
          <w:jc w:val="center"/>
        </w:trPr>
        <w:tc>
          <w:tcPr>
            <w:tcW w:w="0" w:type="auto"/>
            <w:vAlign w:val="center"/>
          </w:tcPr>
          <w:p w14:paraId="79FB6006"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9</w:t>
            </w:r>
          </w:p>
        </w:tc>
        <w:tc>
          <w:tcPr>
            <w:tcW w:w="4743" w:type="dxa"/>
            <w:vAlign w:val="center"/>
          </w:tcPr>
          <w:p w14:paraId="3B9FB154"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Diversity of entertainment and recreation service?</w:t>
            </w:r>
          </w:p>
        </w:tc>
      </w:tr>
      <w:tr w:rsidR="00613C36" w:rsidRPr="00613C36" w14:paraId="03E8AC3E" w14:textId="77777777" w:rsidTr="00AA4B37">
        <w:trPr>
          <w:trHeight w:val="392"/>
          <w:jc w:val="center"/>
        </w:trPr>
        <w:tc>
          <w:tcPr>
            <w:tcW w:w="0" w:type="auto"/>
            <w:vAlign w:val="center"/>
          </w:tcPr>
          <w:p w14:paraId="7D972E48"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10</w:t>
            </w:r>
          </w:p>
        </w:tc>
        <w:tc>
          <w:tcPr>
            <w:tcW w:w="4743" w:type="dxa"/>
            <w:vAlign w:val="center"/>
          </w:tcPr>
          <w:p w14:paraId="2BD77678"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Services at attractions?</w:t>
            </w:r>
          </w:p>
        </w:tc>
      </w:tr>
      <w:tr w:rsidR="00613C36" w:rsidRPr="00613C36" w14:paraId="11C6614E" w14:textId="77777777" w:rsidTr="00AA4B37">
        <w:trPr>
          <w:trHeight w:val="392"/>
          <w:jc w:val="center"/>
        </w:trPr>
        <w:tc>
          <w:tcPr>
            <w:tcW w:w="0" w:type="auto"/>
            <w:vAlign w:val="center"/>
          </w:tcPr>
          <w:p w14:paraId="1024876A"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11</w:t>
            </w:r>
          </w:p>
        </w:tc>
        <w:tc>
          <w:tcPr>
            <w:tcW w:w="4743" w:type="dxa"/>
            <w:vAlign w:val="center"/>
          </w:tcPr>
          <w:p w14:paraId="646BAC85"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Swimming service?</w:t>
            </w:r>
          </w:p>
        </w:tc>
      </w:tr>
      <w:tr w:rsidR="00613C36" w:rsidRPr="00613C36" w14:paraId="2439AF43" w14:textId="77777777" w:rsidTr="00AA4B37">
        <w:trPr>
          <w:trHeight w:val="392"/>
          <w:jc w:val="center"/>
        </w:trPr>
        <w:tc>
          <w:tcPr>
            <w:tcW w:w="0" w:type="auto"/>
            <w:vAlign w:val="center"/>
          </w:tcPr>
          <w:p w14:paraId="028FB1E6"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12</w:t>
            </w:r>
          </w:p>
        </w:tc>
        <w:tc>
          <w:tcPr>
            <w:tcW w:w="4743" w:type="dxa"/>
            <w:vAlign w:val="center"/>
          </w:tcPr>
          <w:p w14:paraId="5DA87FBF"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Food service?</w:t>
            </w:r>
          </w:p>
        </w:tc>
      </w:tr>
      <w:tr w:rsidR="00613C36" w:rsidRPr="00613C36" w14:paraId="0D5128AC" w14:textId="77777777" w:rsidTr="00AA4B37">
        <w:trPr>
          <w:trHeight w:val="392"/>
          <w:jc w:val="center"/>
        </w:trPr>
        <w:tc>
          <w:tcPr>
            <w:tcW w:w="0" w:type="auto"/>
            <w:vAlign w:val="center"/>
          </w:tcPr>
          <w:p w14:paraId="540564E5"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13</w:t>
            </w:r>
          </w:p>
        </w:tc>
        <w:tc>
          <w:tcPr>
            <w:tcW w:w="4743" w:type="dxa"/>
            <w:vAlign w:val="center"/>
          </w:tcPr>
          <w:p w14:paraId="6DFC90F0"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Quality of coastal accommodation types?</w:t>
            </w:r>
          </w:p>
        </w:tc>
      </w:tr>
      <w:tr w:rsidR="00613C36" w:rsidRPr="00613C36" w14:paraId="4603B74F" w14:textId="77777777" w:rsidTr="00AA4B37">
        <w:trPr>
          <w:trHeight w:val="411"/>
          <w:jc w:val="center"/>
        </w:trPr>
        <w:tc>
          <w:tcPr>
            <w:tcW w:w="0" w:type="auto"/>
            <w:vAlign w:val="center"/>
          </w:tcPr>
          <w:p w14:paraId="7D920E18"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14</w:t>
            </w:r>
          </w:p>
        </w:tc>
        <w:tc>
          <w:tcPr>
            <w:tcW w:w="4743" w:type="dxa"/>
            <w:vAlign w:val="center"/>
          </w:tcPr>
          <w:p w14:paraId="6733B716"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Control of social crime?</w:t>
            </w:r>
          </w:p>
        </w:tc>
      </w:tr>
      <w:tr w:rsidR="00613C36" w:rsidRPr="00613C36" w14:paraId="72E2C496" w14:textId="77777777" w:rsidTr="00AA4B37">
        <w:trPr>
          <w:trHeight w:val="392"/>
          <w:jc w:val="center"/>
        </w:trPr>
        <w:tc>
          <w:tcPr>
            <w:tcW w:w="0" w:type="auto"/>
            <w:vAlign w:val="center"/>
          </w:tcPr>
          <w:p w14:paraId="179C3641"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15</w:t>
            </w:r>
          </w:p>
        </w:tc>
        <w:tc>
          <w:tcPr>
            <w:tcW w:w="4743" w:type="dxa"/>
            <w:vAlign w:val="center"/>
          </w:tcPr>
          <w:p w14:paraId="5EDA2C4F"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Are natural landscapes protected?</w:t>
            </w:r>
          </w:p>
        </w:tc>
      </w:tr>
      <w:tr w:rsidR="00613C36" w:rsidRPr="00613C36" w14:paraId="7BD7DB41" w14:textId="77777777" w:rsidTr="00AA4B37">
        <w:trPr>
          <w:trHeight w:val="392"/>
          <w:jc w:val="center"/>
        </w:trPr>
        <w:tc>
          <w:tcPr>
            <w:tcW w:w="0" w:type="auto"/>
            <w:vAlign w:val="center"/>
          </w:tcPr>
          <w:p w14:paraId="009CB24C"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16</w:t>
            </w:r>
          </w:p>
        </w:tc>
        <w:tc>
          <w:tcPr>
            <w:tcW w:w="4743" w:type="dxa"/>
            <w:vAlign w:val="center"/>
          </w:tcPr>
          <w:p w14:paraId="1670AE35"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Food safety and hygiene?</w:t>
            </w:r>
          </w:p>
        </w:tc>
      </w:tr>
      <w:tr w:rsidR="00613C36" w:rsidRPr="00613C36" w14:paraId="26BA98B2" w14:textId="77777777" w:rsidTr="00AA4B37">
        <w:trPr>
          <w:trHeight w:val="392"/>
          <w:jc w:val="center"/>
        </w:trPr>
        <w:tc>
          <w:tcPr>
            <w:tcW w:w="0" w:type="auto"/>
            <w:vAlign w:val="center"/>
          </w:tcPr>
          <w:p w14:paraId="23033434"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17</w:t>
            </w:r>
          </w:p>
        </w:tc>
        <w:tc>
          <w:tcPr>
            <w:tcW w:w="4743" w:type="dxa"/>
            <w:vAlign w:val="center"/>
          </w:tcPr>
          <w:p w14:paraId="4CF67A31" w14:textId="77777777" w:rsidR="00613C36" w:rsidRPr="00613C36" w:rsidRDefault="00613C36" w:rsidP="00613C36">
            <w:pPr>
              <w:spacing w:before="54" w:line="276" w:lineRule="auto"/>
              <w:rPr>
                <w:rFonts w:ascii="Times New Roman" w:hAnsi="Times New Roman" w:cs="Times New Roman"/>
                <w:color w:val="000000" w:themeColor="text1"/>
              </w:rPr>
            </w:pPr>
            <w:r w:rsidRPr="00613C36">
              <w:rPr>
                <w:rFonts w:ascii="Times New Roman" w:hAnsi="Times New Roman" w:cs="Times New Roman"/>
                <w:color w:val="000000" w:themeColor="text1"/>
              </w:rPr>
              <w:t>Prices of services?</w:t>
            </w:r>
          </w:p>
        </w:tc>
      </w:tr>
    </w:tbl>
    <w:p w14:paraId="5F80B7E8" w14:textId="77777777" w:rsidR="00613C36" w:rsidRPr="00613C36" w:rsidRDefault="00613C36" w:rsidP="00613C36">
      <w:pPr>
        <w:spacing w:before="54" w:after="0" w:line="276" w:lineRule="auto"/>
        <w:rPr>
          <w:rFonts w:ascii="Times New Roman" w:hAnsi="Times New Roman" w:cs="Times New Roman"/>
          <w:color w:val="000000" w:themeColor="text1"/>
          <w:sz w:val="20"/>
          <w:szCs w:val="20"/>
        </w:rPr>
      </w:pPr>
      <w:r w:rsidRPr="00613C36">
        <w:rPr>
          <w:rFonts w:ascii="Times New Roman" w:hAnsi="Times New Roman" w:cs="Times New Roman"/>
          <w:color w:val="000000" w:themeColor="text1"/>
          <w:sz w:val="20"/>
          <w:szCs w:val="20"/>
        </w:rPr>
        <w:lastRenderedPageBreak/>
        <w:t>After conducting field surveys and getting opinions from experts and local managers, the research team calculated the value of the Mc variable and came up with the following summary table.</w:t>
      </w:r>
    </w:p>
    <w:p w14:paraId="681C37EA" w14:textId="77777777" w:rsidR="00613C36" w:rsidRPr="00613C36" w:rsidRDefault="00613C36" w:rsidP="00AA4B37">
      <w:pPr>
        <w:spacing w:before="54" w:after="0" w:line="276" w:lineRule="auto"/>
        <w:jc w:val="center"/>
        <w:rPr>
          <w:rFonts w:ascii="Times New Roman" w:hAnsi="Times New Roman" w:cs="Times New Roman"/>
          <w:bCs/>
          <w:i/>
          <w:iCs/>
          <w:color w:val="000000" w:themeColor="text1"/>
          <w:sz w:val="20"/>
          <w:szCs w:val="20"/>
          <w:lang w:val="en-VN"/>
        </w:rPr>
      </w:pPr>
      <w:r w:rsidRPr="00613C36">
        <w:rPr>
          <w:rFonts w:ascii="Times New Roman" w:hAnsi="Times New Roman" w:cs="Times New Roman"/>
          <w:bCs/>
          <w:i/>
          <w:iCs/>
          <w:color w:val="000000" w:themeColor="text1"/>
          <w:sz w:val="20"/>
          <w:szCs w:val="20"/>
          <w:lang w:val="en-VN"/>
        </w:rPr>
        <w:t xml:space="preserve">Table </w:t>
      </w:r>
      <w:r w:rsidRPr="00613C36">
        <w:rPr>
          <w:rFonts w:ascii="Times New Roman" w:hAnsi="Times New Roman" w:cs="Times New Roman"/>
          <w:bCs/>
          <w:i/>
          <w:iCs/>
          <w:color w:val="000000" w:themeColor="text1"/>
          <w:sz w:val="20"/>
          <w:szCs w:val="20"/>
          <w:lang w:val="en-VN"/>
        </w:rPr>
        <w:fldChar w:fldCharType="begin"/>
      </w:r>
      <w:r w:rsidRPr="00613C36">
        <w:rPr>
          <w:rFonts w:ascii="Times New Roman" w:hAnsi="Times New Roman" w:cs="Times New Roman"/>
          <w:bCs/>
          <w:i/>
          <w:iCs/>
          <w:color w:val="000000" w:themeColor="text1"/>
          <w:sz w:val="20"/>
          <w:szCs w:val="20"/>
          <w:lang w:val="en-VN"/>
        </w:rPr>
        <w:instrText xml:space="preserve"> STYLEREF 1 \s </w:instrText>
      </w:r>
      <w:r w:rsidRPr="00613C36">
        <w:rPr>
          <w:rFonts w:ascii="Times New Roman" w:hAnsi="Times New Roman" w:cs="Times New Roman"/>
          <w:bCs/>
          <w:i/>
          <w:iCs/>
          <w:color w:val="000000" w:themeColor="text1"/>
          <w:sz w:val="20"/>
          <w:szCs w:val="20"/>
          <w:lang w:val="en-VN"/>
        </w:rPr>
        <w:fldChar w:fldCharType="separate"/>
      </w:r>
      <w:r w:rsidRPr="00613C36">
        <w:rPr>
          <w:rFonts w:ascii="Times New Roman" w:hAnsi="Times New Roman" w:cs="Times New Roman"/>
          <w:bCs/>
          <w:i/>
          <w:iCs/>
          <w:color w:val="000000" w:themeColor="text1"/>
          <w:sz w:val="20"/>
          <w:szCs w:val="20"/>
          <w:lang w:val="en-VN"/>
        </w:rPr>
        <w:t>4</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bCs/>
          <w:i/>
          <w:iCs/>
          <w:color w:val="000000" w:themeColor="text1"/>
          <w:sz w:val="20"/>
          <w:szCs w:val="20"/>
          <w:lang w:val="en-VN"/>
        </w:rPr>
        <w:t>.</w:t>
      </w:r>
      <w:r w:rsidRPr="00613C36">
        <w:rPr>
          <w:rFonts w:ascii="Times New Roman" w:hAnsi="Times New Roman" w:cs="Times New Roman"/>
          <w:bCs/>
          <w:i/>
          <w:iCs/>
          <w:color w:val="000000" w:themeColor="text1"/>
          <w:sz w:val="20"/>
          <w:szCs w:val="20"/>
          <w:lang w:val="en-VN"/>
        </w:rPr>
        <w:fldChar w:fldCharType="begin"/>
      </w:r>
      <w:r w:rsidRPr="00613C36">
        <w:rPr>
          <w:rFonts w:ascii="Times New Roman" w:hAnsi="Times New Roman" w:cs="Times New Roman"/>
          <w:bCs/>
          <w:i/>
          <w:iCs/>
          <w:color w:val="000000" w:themeColor="text1"/>
          <w:sz w:val="20"/>
          <w:szCs w:val="20"/>
          <w:lang w:val="en-VN"/>
        </w:rPr>
        <w:instrText xml:space="preserve"> SEQ Table \* ARABIC \s 1 </w:instrText>
      </w:r>
      <w:r w:rsidRPr="00613C36">
        <w:rPr>
          <w:rFonts w:ascii="Times New Roman" w:hAnsi="Times New Roman" w:cs="Times New Roman"/>
          <w:bCs/>
          <w:i/>
          <w:iCs/>
          <w:color w:val="000000" w:themeColor="text1"/>
          <w:sz w:val="20"/>
          <w:szCs w:val="20"/>
          <w:lang w:val="en-VN"/>
        </w:rPr>
        <w:fldChar w:fldCharType="separate"/>
      </w:r>
      <w:r w:rsidRPr="00613C36">
        <w:rPr>
          <w:rFonts w:ascii="Times New Roman" w:hAnsi="Times New Roman" w:cs="Times New Roman"/>
          <w:bCs/>
          <w:i/>
          <w:iCs/>
          <w:color w:val="000000" w:themeColor="text1"/>
          <w:sz w:val="20"/>
          <w:szCs w:val="20"/>
          <w:lang w:val="en-VN"/>
        </w:rPr>
        <w:t>6</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bCs/>
          <w:i/>
          <w:iCs/>
          <w:color w:val="000000" w:themeColor="text1"/>
          <w:sz w:val="20"/>
          <w:szCs w:val="20"/>
        </w:rPr>
        <w:t>.</w:t>
      </w:r>
      <w:r w:rsidRPr="00613C36">
        <w:rPr>
          <w:rFonts w:ascii="Times New Roman" w:hAnsi="Times New Roman" w:cs="Times New Roman"/>
          <w:bCs/>
          <w:i/>
          <w:iCs/>
          <w:color w:val="000000" w:themeColor="text1"/>
          <w:sz w:val="20"/>
          <w:szCs w:val="20"/>
          <w:lang w:val="en-VN"/>
        </w:rPr>
        <w:t xml:space="preserve"> </w:t>
      </w:r>
      <w:r w:rsidRPr="00613C36">
        <w:rPr>
          <w:rFonts w:ascii="Times New Roman" w:hAnsi="Times New Roman" w:cs="Times New Roman"/>
          <w:bCs/>
          <w:i/>
          <w:iCs/>
          <w:color w:val="000000" w:themeColor="text1"/>
          <w:sz w:val="20"/>
          <w:szCs w:val="20"/>
        </w:rPr>
        <w:t>Summary of Management capacity calculation results of localities</w:t>
      </w:r>
    </w:p>
    <w:p w14:paraId="1D99F6C8" w14:textId="77777777" w:rsidR="00613C36" w:rsidRPr="00613C36" w:rsidRDefault="00613C36" w:rsidP="00AA4B37">
      <w:pPr>
        <w:spacing w:before="54" w:after="0" w:line="276" w:lineRule="auto"/>
        <w:jc w:val="center"/>
        <w:rPr>
          <w:rFonts w:ascii="Times New Roman" w:hAnsi="Times New Roman" w:cs="Times New Roman"/>
          <w:color w:val="000000" w:themeColor="text1"/>
          <w:sz w:val="20"/>
          <w:szCs w:val="20"/>
        </w:rPr>
      </w:pPr>
      <w:r w:rsidRPr="00613C36">
        <w:rPr>
          <w:rFonts w:ascii="Times New Roman" w:hAnsi="Times New Roman" w:cs="Times New Roman"/>
          <w:color w:val="000000" w:themeColor="text1"/>
          <w:sz w:val="20"/>
          <w:szCs w:val="20"/>
        </w:rPr>
        <w:drawing>
          <wp:inline distT="0" distB="0" distL="0" distR="0" wp14:anchorId="3802C448" wp14:editId="5D30DF90">
            <wp:extent cx="3748498" cy="1297858"/>
            <wp:effectExtent l="0" t="0" r="0" b="0"/>
            <wp:docPr id="27310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0707" name=""/>
                    <pic:cNvPicPr/>
                  </pic:nvPicPr>
                  <pic:blipFill>
                    <a:blip r:embed="rId16"/>
                    <a:stretch>
                      <a:fillRect/>
                    </a:stretch>
                  </pic:blipFill>
                  <pic:spPr>
                    <a:xfrm>
                      <a:off x="0" y="0"/>
                      <a:ext cx="3834615" cy="1327675"/>
                    </a:xfrm>
                    <a:prstGeom prst="rect">
                      <a:avLst/>
                    </a:prstGeom>
                  </pic:spPr>
                </pic:pic>
              </a:graphicData>
            </a:graphic>
          </wp:inline>
        </w:drawing>
      </w:r>
    </w:p>
    <w:p w14:paraId="369D2A47" w14:textId="77777777" w:rsidR="00613C36" w:rsidRPr="00613C36" w:rsidRDefault="00613C36" w:rsidP="00613C36">
      <w:pPr>
        <w:spacing w:before="54" w:after="0" w:line="276" w:lineRule="auto"/>
        <w:rPr>
          <w:rFonts w:ascii="Times New Roman" w:hAnsi="Times New Roman" w:cs="Times New Roman"/>
          <w:b/>
          <w:i/>
          <w:color w:val="000000" w:themeColor="text1"/>
          <w:sz w:val="20"/>
          <w:szCs w:val="20"/>
        </w:rPr>
      </w:pPr>
      <w:r w:rsidRPr="00613C36">
        <w:rPr>
          <w:rFonts w:ascii="Times New Roman" w:hAnsi="Times New Roman" w:cs="Times New Roman"/>
          <w:b/>
          <w:i/>
          <w:color w:val="000000" w:themeColor="text1"/>
          <w:sz w:val="20"/>
          <w:szCs w:val="20"/>
        </w:rPr>
        <w:t xml:space="preserve">4.2.4. Tourism capacity of beaches in Quang </w:t>
      </w:r>
      <w:proofErr w:type="spellStart"/>
      <w:r w:rsidRPr="00613C36">
        <w:rPr>
          <w:rFonts w:ascii="Times New Roman" w:hAnsi="Times New Roman" w:cs="Times New Roman"/>
          <w:b/>
          <w:i/>
          <w:color w:val="000000" w:themeColor="text1"/>
          <w:sz w:val="20"/>
          <w:szCs w:val="20"/>
        </w:rPr>
        <w:t>Ninh</w:t>
      </w:r>
      <w:proofErr w:type="spellEnd"/>
      <w:r w:rsidRPr="00613C36">
        <w:rPr>
          <w:rFonts w:ascii="Times New Roman" w:hAnsi="Times New Roman" w:cs="Times New Roman"/>
          <w:b/>
          <w:i/>
          <w:color w:val="000000" w:themeColor="text1"/>
          <w:sz w:val="20"/>
          <w:szCs w:val="20"/>
        </w:rPr>
        <w:t xml:space="preserve"> province</w:t>
      </w:r>
    </w:p>
    <w:p w14:paraId="466BB48B" w14:textId="77777777" w:rsidR="00613C36" w:rsidRPr="00613C36" w:rsidRDefault="00613C36" w:rsidP="00613C36">
      <w:pPr>
        <w:spacing w:before="54" w:after="0" w:line="276" w:lineRule="auto"/>
        <w:rPr>
          <w:rFonts w:ascii="Times New Roman" w:hAnsi="Times New Roman" w:cs="Times New Roman"/>
          <w:color w:val="000000" w:themeColor="text1"/>
          <w:sz w:val="20"/>
          <w:szCs w:val="20"/>
        </w:rPr>
      </w:pPr>
      <w:r w:rsidRPr="00613C36">
        <w:rPr>
          <w:rFonts w:ascii="Times New Roman" w:hAnsi="Times New Roman" w:cs="Times New Roman"/>
          <w:color w:val="000000" w:themeColor="text1"/>
          <w:sz w:val="20"/>
          <w:szCs w:val="20"/>
        </w:rPr>
        <w:t xml:space="preserve">Determine the formula to calculate effective carrying capacity (ECC), as shown in the summary table below. Determine the number of visitors that can be reached gradually, from physical capacity to actual capacity and finally to effective capacity. The reason given above is that the beaches in Quang </w:t>
      </w:r>
      <w:proofErr w:type="spellStart"/>
      <w:r w:rsidRPr="00613C36">
        <w:rPr>
          <w:rFonts w:ascii="Times New Roman" w:hAnsi="Times New Roman" w:cs="Times New Roman"/>
          <w:color w:val="000000" w:themeColor="text1"/>
          <w:sz w:val="20"/>
          <w:szCs w:val="20"/>
        </w:rPr>
        <w:t>Ninh</w:t>
      </w:r>
      <w:proofErr w:type="spellEnd"/>
      <w:r w:rsidRPr="00613C36">
        <w:rPr>
          <w:rFonts w:ascii="Times New Roman" w:hAnsi="Times New Roman" w:cs="Times New Roman"/>
          <w:color w:val="000000" w:themeColor="text1"/>
          <w:sz w:val="20"/>
          <w:szCs w:val="20"/>
        </w:rPr>
        <w:t xml:space="preserve"> are large in scale and have a long coastline, but other capabilities have not been met, such as accommodation capacity, facility capacity, etc. weather, </w:t>
      </w:r>
      <w:proofErr w:type="gramStart"/>
      <w:r w:rsidRPr="00613C36">
        <w:rPr>
          <w:rFonts w:ascii="Times New Roman" w:hAnsi="Times New Roman" w:cs="Times New Roman"/>
          <w:color w:val="000000" w:themeColor="text1"/>
          <w:sz w:val="20"/>
          <w:szCs w:val="20"/>
        </w:rPr>
        <w:t>climate,...</w:t>
      </w:r>
      <w:proofErr w:type="gramEnd"/>
    </w:p>
    <w:p w14:paraId="2CFA0EAA" w14:textId="77777777" w:rsidR="00613C36" w:rsidRPr="00613C36" w:rsidRDefault="00613C36" w:rsidP="0011782A">
      <w:pPr>
        <w:spacing w:before="54" w:after="0" w:line="276" w:lineRule="auto"/>
        <w:jc w:val="center"/>
        <w:rPr>
          <w:rFonts w:ascii="Times New Roman" w:hAnsi="Times New Roman" w:cs="Times New Roman"/>
          <w:bCs/>
          <w:i/>
          <w:iCs/>
          <w:color w:val="000000" w:themeColor="text1"/>
          <w:sz w:val="20"/>
          <w:szCs w:val="20"/>
          <w:lang w:val="en-VN"/>
        </w:rPr>
      </w:pPr>
      <w:r w:rsidRPr="00613C36">
        <w:rPr>
          <w:rFonts w:ascii="Times New Roman" w:hAnsi="Times New Roman" w:cs="Times New Roman"/>
          <w:bCs/>
          <w:i/>
          <w:iCs/>
          <w:color w:val="000000" w:themeColor="text1"/>
          <w:sz w:val="20"/>
          <w:szCs w:val="20"/>
          <w:lang w:val="en-VN"/>
        </w:rPr>
        <w:t xml:space="preserve">Table </w:t>
      </w:r>
      <w:r w:rsidRPr="00613C36">
        <w:rPr>
          <w:rFonts w:ascii="Times New Roman" w:hAnsi="Times New Roman" w:cs="Times New Roman"/>
          <w:bCs/>
          <w:i/>
          <w:iCs/>
          <w:color w:val="000000" w:themeColor="text1"/>
          <w:sz w:val="20"/>
          <w:szCs w:val="20"/>
          <w:lang w:val="en-VN"/>
        </w:rPr>
        <w:fldChar w:fldCharType="begin"/>
      </w:r>
      <w:r w:rsidRPr="00613C36">
        <w:rPr>
          <w:rFonts w:ascii="Times New Roman" w:hAnsi="Times New Roman" w:cs="Times New Roman"/>
          <w:bCs/>
          <w:i/>
          <w:iCs/>
          <w:color w:val="000000" w:themeColor="text1"/>
          <w:sz w:val="20"/>
          <w:szCs w:val="20"/>
          <w:lang w:val="en-VN"/>
        </w:rPr>
        <w:instrText xml:space="preserve"> STYLEREF 1 \s </w:instrText>
      </w:r>
      <w:r w:rsidRPr="00613C36">
        <w:rPr>
          <w:rFonts w:ascii="Times New Roman" w:hAnsi="Times New Roman" w:cs="Times New Roman"/>
          <w:bCs/>
          <w:i/>
          <w:iCs/>
          <w:color w:val="000000" w:themeColor="text1"/>
          <w:sz w:val="20"/>
          <w:szCs w:val="20"/>
          <w:lang w:val="en-VN"/>
        </w:rPr>
        <w:fldChar w:fldCharType="separate"/>
      </w:r>
      <w:r w:rsidRPr="00613C36">
        <w:rPr>
          <w:rFonts w:ascii="Times New Roman" w:hAnsi="Times New Roman" w:cs="Times New Roman"/>
          <w:bCs/>
          <w:i/>
          <w:iCs/>
          <w:color w:val="000000" w:themeColor="text1"/>
          <w:sz w:val="20"/>
          <w:szCs w:val="20"/>
          <w:lang w:val="en-VN"/>
        </w:rPr>
        <w:t>4</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bCs/>
          <w:i/>
          <w:iCs/>
          <w:color w:val="000000" w:themeColor="text1"/>
          <w:sz w:val="20"/>
          <w:szCs w:val="20"/>
          <w:lang w:val="en-VN"/>
        </w:rPr>
        <w:t>.</w:t>
      </w:r>
      <w:r w:rsidRPr="00613C36">
        <w:rPr>
          <w:rFonts w:ascii="Times New Roman" w:hAnsi="Times New Roman" w:cs="Times New Roman"/>
          <w:bCs/>
          <w:i/>
          <w:iCs/>
          <w:color w:val="000000" w:themeColor="text1"/>
          <w:sz w:val="20"/>
          <w:szCs w:val="20"/>
          <w:lang w:val="en-VN"/>
        </w:rPr>
        <w:fldChar w:fldCharType="begin"/>
      </w:r>
      <w:r w:rsidRPr="00613C36">
        <w:rPr>
          <w:rFonts w:ascii="Times New Roman" w:hAnsi="Times New Roman" w:cs="Times New Roman"/>
          <w:bCs/>
          <w:i/>
          <w:iCs/>
          <w:color w:val="000000" w:themeColor="text1"/>
          <w:sz w:val="20"/>
          <w:szCs w:val="20"/>
          <w:lang w:val="en-VN"/>
        </w:rPr>
        <w:instrText xml:space="preserve"> SEQ Table \* ARABIC \s 1 </w:instrText>
      </w:r>
      <w:r w:rsidRPr="00613C36">
        <w:rPr>
          <w:rFonts w:ascii="Times New Roman" w:hAnsi="Times New Roman" w:cs="Times New Roman"/>
          <w:bCs/>
          <w:i/>
          <w:iCs/>
          <w:color w:val="000000" w:themeColor="text1"/>
          <w:sz w:val="20"/>
          <w:szCs w:val="20"/>
          <w:lang w:val="en-VN"/>
        </w:rPr>
        <w:fldChar w:fldCharType="separate"/>
      </w:r>
      <w:r w:rsidRPr="00613C36">
        <w:rPr>
          <w:rFonts w:ascii="Times New Roman" w:hAnsi="Times New Roman" w:cs="Times New Roman"/>
          <w:bCs/>
          <w:i/>
          <w:iCs/>
          <w:color w:val="000000" w:themeColor="text1"/>
          <w:sz w:val="20"/>
          <w:szCs w:val="20"/>
          <w:lang w:val="en-VN"/>
        </w:rPr>
        <w:t>7</w:t>
      </w:r>
      <w:r w:rsidRPr="00613C36">
        <w:rPr>
          <w:rFonts w:ascii="Times New Roman" w:hAnsi="Times New Roman" w:cs="Times New Roman"/>
          <w:color w:val="000000" w:themeColor="text1"/>
          <w:sz w:val="20"/>
          <w:szCs w:val="20"/>
          <w:lang w:val="vi-VN"/>
        </w:rPr>
        <w:fldChar w:fldCharType="end"/>
      </w:r>
      <w:r w:rsidRPr="00613C36">
        <w:rPr>
          <w:rFonts w:ascii="Times New Roman" w:hAnsi="Times New Roman" w:cs="Times New Roman"/>
          <w:bCs/>
          <w:i/>
          <w:iCs/>
          <w:color w:val="000000" w:themeColor="text1"/>
          <w:sz w:val="20"/>
          <w:szCs w:val="20"/>
        </w:rPr>
        <w:t xml:space="preserve">. Summary of TTC calculation results of the coastal area of Quang </w:t>
      </w:r>
      <w:proofErr w:type="spellStart"/>
      <w:r w:rsidRPr="00613C36">
        <w:rPr>
          <w:rFonts w:ascii="Times New Roman" w:hAnsi="Times New Roman" w:cs="Times New Roman"/>
          <w:bCs/>
          <w:i/>
          <w:iCs/>
          <w:color w:val="000000" w:themeColor="text1"/>
          <w:sz w:val="20"/>
          <w:szCs w:val="20"/>
        </w:rPr>
        <w:t>Ninh</w:t>
      </w:r>
      <w:proofErr w:type="spellEnd"/>
      <w:r w:rsidRPr="00613C36">
        <w:rPr>
          <w:rFonts w:ascii="Times New Roman" w:hAnsi="Times New Roman" w:cs="Times New Roman"/>
          <w:bCs/>
          <w:i/>
          <w:iCs/>
          <w:color w:val="000000" w:themeColor="text1"/>
          <w:sz w:val="20"/>
          <w:szCs w:val="20"/>
        </w:rPr>
        <w:t xml:space="preserve"> province</w:t>
      </w:r>
    </w:p>
    <w:p w14:paraId="10116541" w14:textId="77777777" w:rsidR="00613C36" w:rsidRPr="00613C36" w:rsidRDefault="00613C36" w:rsidP="0011782A">
      <w:pPr>
        <w:spacing w:before="54" w:after="0" w:line="276" w:lineRule="auto"/>
        <w:jc w:val="center"/>
        <w:rPr>
          <w:rFonts w:ascii="Times New Roman" w:hAnsi="Times New Roman" w:cs="Times New Roman"/>
          <w:color w:val="000000" w:themeColor="text1"/>
          <w:sz w:val="20"/>
          <w:szCs w:val="20"/>
        </w:rPr>
      </w:pPr>
      <w:r w:rsidRPr="00613C36">
        <w:rPr>
          <w:rFonts w:ascii="Times New Roman" w:hAnsi="Times New Roman" w:cs="Times New Roman"/>
          <w:color w:val="000000" w:themeColor="text1"/>
          <w:sz w:val="20"/>
          <w:szCs w:val="20"/>
        </w:rPr>
        <w:drawing>
          <wp:inline distT="0" distB="0" distL="0" distR="0" wp14:anchorId="36FD763F" wp14:editId="34AE2E0C">
            <wp:extent cx="5422420" cy="3996813"/>
            <wp:effectExtent l="0" t="0" r="635" b="3810"/>
            <wp:docPr id="459572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72837" name=""/>
                    <pic:cNvPicPr/>
                  </pic:nvPicPr>
                  <pic:blipFill>
                    <a:blip r:embed="rId17"/>
                    <a:stretch>
                      <a:fillRect/>
                    </a:stretch>
                  </pic:blipFill>
                  <pic:spPr>
                    <a:xfrm>
                      <a:off x="0" y="0"/>
                      <a:ext cx="5429642" cy="4002136"/>
                    </a:xfrm>
                    <a:prstGeom prst="rect">
                      <a:avLst/>
                    </a:prstGeom>
                  </pic:spPr>
                </pic:pic>
              </a:graphicData>
            </a:graphic>
          </wp:inline>
        </w:drawing>
      </w:r>
    </w:p>
    <w:p w14:paraId="06662BC2" w14:textId="77777777" w:rsidR="00613C36" w:rsidRPr="00613C36" w:rsidRDefault="00613C36" w:rsidP="00AA4B37">
      <w:pPr>
        <w:spacing w:before="54" w:after="0" w:line="276" w:lineRule="auto"/>
        <w:ind w:firstLine="720"/>
        <w:rPr>
          <w:rFonts w:ascii="Times New Roman" w:hAnsi="Times New Roman" w:cs="Times New Roman"/>
          <w:color w:val="000000" w:themeColor="text1"/>
          <w:sz w:val="20"/>
          <w:szCs w:val="20"/>
        </w:rPr>
      </w:pPr>
      <w:r w:rsidRPr="00613C36">
        <w:rPr>
          <w:rFonts w:ascii="Times New Roman" w:hAnsi="Times New Roman" w:cs="Times New Roman"/>
          <w:color w:val="000000" w:themeColor="text1"/>
          <w:sz w:val="20"/>
          <w:szCs w:val="20"/>
        </w:rPr>
        <w:t xml:space="preserve">Through calculations of tourism capacity in Quang </w:t>
      </w:r>
      <w:proofErr w:type="spellStart"/>
      <w:r w:rsidRPr="00613C36">
        <w:rPr>
          <w:rFonts w:ascii="Times New Roman" w:hAnsi="Times New Roman" w:cs="Times New Roman"/>
          <w:color w:val="000000" w:themeColor="text1"/>
          <w:sz w:val="20"/>
          <w:szCs w:val="20"/>
        </w:rPr>
        <w:t>Ninh</w:t>
      </w:r>
      <w:proofErr w:type="spellEnd"/>
      <w:r w:rsidRPr="00613C36">
        <w:rPr>
          <w:rFonts w:ascii="Times New Roman" w:hAnsi="Times New Roman" w:cs="Times New Roman"/>
          <w:color w:val="000000" w:themeColor="text1"/>
          <w:sz w:val="20"/>
          <w:szCs w:val="20"/>
        </w:rPr>
        <w:t xml:space="preserve"> province, the highest physical capacity that this province has achieved is equivalent to 134 million tourists per year. This scale is relatively high, and in fact, Quang </w:t>
      </w:r>
      <w:proofErr w:type="spellStart"/>
      <w:r w:rsidRPr="00613C36">
        <w:rPr>
          <w:rFonts w:ascii="Times New Roman" w:hAnsi="Times New Roman" w:cs="Times New Roman"/>
          <w:color w:val="000000" w:themeColor="text1"/>
          <w:sz w:val="20"/>
          <w:szCs w:val="20"/>
        </w:rPr>
        <w:t>Ninh</w:t>
      </w:r>
      <w:proofErr w:type="spellEnd"/>
      <w:r w:rsidRPr="00613C36">
        <w:rPr>
          <w:rFonts w:ascii="Times New Roman" w:hAnsi="Times New Roman" w:cs="Times New Roman"/>
          <w:color w:val="000000" w:themeColor="text1"/>
          <w:sz w:val="20"/>
          <w:szCs w:val="20"/>
        </w:rPr>
        <w:t xml:space="preserve"> province has not been able to reach this level of tourists.</w:t>
      </w:r>
    </w:p>
    <w:p w14:paraId="18A96D59" w14:textId="77777777" w:rsidR="00613C36" w:rsidRPr="00613C36" w:rsidRDefault="00613C36" w:rsidP="00613C36">
      <w:pPr>
        <w:spacing w:before="54" w:after="0" w:line="276" w:lineRule="auto"/>
        <w:rPr>
          <w:rFonts w:ascii="Times New Roman" w:hAnsi="Times New Roman" w:cs="Times New Roman"/>
          <w:color w:val="000000" w:themeColor="text1"/>
          <w:sz w:val="20"/>
          <w:szCs w:val="20"/>
        </w:rPr>
      </w:pPr>
      <w:r w:rsidRPr="00613C36">
        <w:rPr>
          <w:rFonts w:ascii="Times New Roman" w:hAnsi="Times New Roman" w:cs="Times New Roman"/>
          <w:color w:val="000000" w:themeColor="text1"/>
          <w:sz w:val="20"/>
          <w:szCs w:val="20"/>
        </w:rPr>
        <w:t>We calculate the actual carrying capacity (RCC) of the entire province to be about 31 million visitors. This number of tourists is completely reasonable when taking into account excluded factors including weather, rainfall, winter days, or intense sunlight.</w:t>
      </w:r>
    </w:p>
    <w:p w14:paraId="36D4A7D4" w14:textId="77777777" w:rsidR="00613C36" w:rsidRDefault="00613C36" w:rsidP="00613C36">
      <w:pPr>
        <w:spacing w:before="54" w:after="0" w:line="276" w:lineRule="auto"/>
        <w:rPr>
          <w:rFonts w:ascii="Times New Roman" w:hAnsi="Times New Roman" w:cs="Times New Roman"/>
          <w:color w:val="000000" w:themeColor="text1"/>
          <w:sz w:val="20"/>
          <w:szCs w:val="20"/>
        </w:rPr>
      </w:pPr>
      <w:r w:rsidRPr="00613C36">
        <w:rPr>
          <w:rFonts w:ascii="Times New Roman" w:hAnsi="Times New Roman" w:cs="Times New Roman"/>
          <w:color w:val="000000" w:themeColor="text1"/>
          <w:sz w:val="20"/>
          <w:szCs w:val="20"/>
        </w:rPr>
        <w:t xml:space="preserve">We calculate the effective capacity (ECC) to be about 23 million visitors; this is a number that we consider to be completely reasonable because the capacity of Quang </w:t>
      </w:r>
      <w:proofErr w:type="spellStart"/>
      <w:r w:rsidRPr="00613C36">
        <w:rPr>
          <w:rFonts w:ascii="Times New Roman" w:hAnsi="Times New Roman" w:cs="Times New Roman"/>
          <w:color w:val="000000" w:themeColor="text1"/>
          <w:sz w:val="20"/>
          <w:szCs w:val="20"/>
        </w:rPr>
        <w:t>Ninh</w:t>
      </w:r>
      <w:proofErr w:type="spellEnd"/>
      <w:r w:rsidRPr="00613C36">
        <w:rPr>
          <w:rFonts w:ascii="Times New Roman" w:hAnsi="Times New Roman" w:cs="Times New Roman"/>
          <w:color w:val="000000" w:themeColor="text1"/>
          <w:sz w:val="20"/>
          <w:szCs w:val="20"/>
        </w:rPr>
        <w:t xml:space="preserve"> province is very good. If this level of tourists is maintained, Quang </w:t>
      </w:r>
      <w:proofErr w:type="spellStart"/>
      <w:r w:rsidRPr="00613C36">
        <w:rPr>
          <w:rFonts w:ascii="Times New Roman" w:hAnsi="Times New Roman" w:cs="Times New Roman"/>
          <w:color w:val="000000" w:themeColor="text1"/>
          <w:sz w:val="20"/>
          <w:szCs w:val="20"/>
        </w:rPr>
        <w:t>Ninh</w:t>
      </w:r>
      <w:proofErr w:type="spellEnd"/>
      <w:r w:rsidRPr="00613C36">
        <w:rPr>
          <w:rFonts w:ascii="Times New Roman" w:hAnsi="Times New Roman" w:cs="Times New Roman"/>
          <w:color w:val="000000" w:themeColor="text1"/>
          <w:sz w:val="20"/>
          <w:szCs w:val="20"/>
        </w:rPr>
        <w:t xml:space="preserve"> province can completely perform its tourism function well.</w:t>
      </w:r>
    </w:p>
    <w:p w14:paraId="4A20C549" w14:textId="77777777" w:rsidR="004D355A" w:rsidRDefault="004D355A" w:rsidP="004D355A">
      <w:pPr>
        <w:spacing w:before="54" w:after="0" w:line="276" w:lineRule="auto"/>
        <w:rPr>
          <w:rFonts w:ascii="Times New Roman" w:hAnsi="Times New Roman" w:cs="Times New Roman"/>
          <w:b/>
          <w:color w:val="000000" w:themeColor="text1"/>
          <w:sz w:val="20"/>
          <w:szCs w:val="20"/>
        </w:rPr>
      </w:pPr>
      <w:bookmarkStart w:id="0" w:name="OLE_LINK1"/>
      <w:bookmarkStart w:id="1" w:name="OLE_LINK2"/>
    </w:p>
    <w:p w14:paraId="23E4F97C" w14:textId="2C90C5F0" w:rsidR="004D355A" w:rsidRPr="004D355A" w:rsidRDefault="004D355A" w:rsidP="004D355A">
      <w:pPr>
        <w:pStyle w:val="ListParagraph"/>
        <w:numPr>
          <w:ilvl w:val="0"/>
          <w:numId w:val="30"/>
        </w:numPr>
        <w:spacing w:before="54" w:after="0"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vi-VN"/>
        </w:rPr>
        <w:lastRenderedPageBreak/>
        <w:t>CONCLUTION</w:t>
      </w:r>
    </w:p>
    <w:p w14:paraId="2243E16A" w14:textId="77777777" w:rsidR="004D355A" w:rsidRPr="004D355A" w:rsidRDefault="004D355A" w:rsidP="004D355A">
      <w:pPr>
        <w:spacing w:before="54" w:after="0" w:line="276" w:lineRule="auto"/>
        <w:rPr>
          <w:rFonts w:ascii="Times New Roman" w:hAnsi="Times New Roman" w:cs="Times New Roman"/>
          <w:b/>
          <w:color w:val="000000" w:themeColor="text1"/>
          <w:sz w:val="21"/>
          <w:szCs w:val="21"/>
        </w:rPr>
      </w:pPr>
      <w:r w:rsidRPr="004D355A">
        <w:rPr>
          <w:rFonts w:ascii="Times New Roman" w:hAnsi="Times New Roman" w:cs="Times New Roman"/>
          <w:b/>
          <w:color w:val="000000" w:themeColor="text1"/>
          <w:sz w:val="21"/>
          <w:szCs w:val="21"/>
        </w:rPr>
        <w:t>5.1. General conclusions from research results</w:t>
      </w:r>
    </w:p>
    <w:p w14:paraId="212B7168" w14:textId="77777777" w:rsidR="004D355A" w:rsidRPr="004D355A" w:rsidRDefault="004D355A" w:rsidP="004D355A">
      <w:pPr>
        <w:spacing w:before="54" w:after="0" w:line="276" w:lineRule="auto"/>
        <w:rPr>
          <w:rFonts w:ascii="Times New Roman" w:hAnsi="Times New Roman" w:cs="Times New Roman"/>
          <w:color w:val="000000" w:themeColor="text1"/>
          <w:sz w:val="20"/>
          <w:szCs w:val="20"/>
          <w:lang w:val="en-VN"/>
        </w:rPr>
      </w:pPr>
      <w:r w:rsidRPr="004D355A">
        <w:rPr>
          <w:rFonts w:ascii="Times New Roman" w:hAnsi="Times New Roman" w:cs="Times New Roman"/>
          <w:color w:val="000000" w:themeColor="text1"/>
          <w:sz w:val="20"/>
          <w:szCs w:val="20"/>
          <w:lang w:val="en-VN"/>
        </w:rPr>
        <w:t>Marine tourism, prevalent in coastal areas and islands, has left significant environmental, social, cultural, and economic imprints. In managing coastal resources, assessing tourism carrying capacity (TCC) stands out as a widely embraced tool. The threshold capacity is contingent upon various factors, including territorial size, temporal conditions, natural calamities, technological advancements, tourist preferences, community production structures engaged in tourism, and tourist consumption patterns.</w:t>
      </w:r>
    </w:p>
    <w:p w14:paraId="1AAA6AB7" w14:textId="77777777" w:rsidR="004D355A" w:rsidRPr="004D355A" w:rsidRDefault="004D355A" w:rsidP="004D355A">
      <w:pPr>
        <w:spacing w:before="54" w:after="0" w:line="276" w:lineRule="auto"/>
        <w:rPr>
          <w:rFonts w:ascii="Times New Roman" w:hAnsi="Times New Roman" w:cs="Times New Roman"/>
          <w:color w:val="000000" w:themeColor="text1"/>
          <w:sz w:val="20"/>
          <w:szCs w:val="20"/>
          <w:lang w:val="en-VN"/>
        </w:rPr>
      </w:pPr>
      <w:r w:rsidRPr="004D355A">
        <w:rPr>
          <w:rFonts w:ascii="Times New Roman" w:hAnsi="Times New Roman" w:cs="Times New Roman"/>
          <w:color w:val="000000" w:themeColor="text1"/>
          <w:sz w:val="20"/>
          <w:szCs w:val="20"/>
          <w:lang w:val="en-VN"/>
        </w:rPr>
        <w:t>The results of travel capacity calculations consistently indicate that Primary Carrying Capacity (PCC) surpasses both Recreational Carrying Capacity (RCC) and Effective Carrying Capacity (ECC). PCC garners greater acceptance due to its instrumental role in formulating beach tourism management policies. Among coastal districts and cities, Ha Long City emerges as the largest in scale, boasting the highest effective tourism capacity, with over 8 million visitors annually. This feat is attributed to its well-developed tourism infrastructure, encompassing hotels, resorts, restaurants, and a plethora of entertainment services, set against the backdrop of Ha Long Bay's breathtaking natural landscape. Specifically, Bai Chay holds the highest capacity value among the three, surpassing Tuan Chau and Hon Gai by 6–10 times, thanks to its abundance of accommodation options, dining establishments, and recreational amenities, facilitating the hosting of larger tourist volumes. Conversely, Cam Pha, despite possessing relatively substantial physical capacity, records the lowest actual and effective capacity, primarily due to its beach's pollution and the proximity of extensive coal mines.</w:t>
      </w:r>
    </w:p>
    <w:p w14:paraId="16CCB058" w14:textId="77777777" w:rsidR="004D355A" w:rsidRPr="004D355A" w:rsidRDefault="004D355A" w:rsidP="004D355A">
      <w:pPr>
        <w:spacing w:before="54" w:after="0" w:line="276" w:lineRule="auto"/>
        <w:rPr>
          <w:rFonts w:ascii="Times New Roman" w:hAnsi="Times New Roman" w:cs="Times New Roman"/>
          <w:color w:val="000000" w:themeColor="text1"/>
          <w:sz w:val="20"/>
          <w:szCs w:val="20"/>
          <w:lang w:val="en-VN"/>
        </w:rPr>
      </w:pPr>
      <w:r w:rsidRPr="004D355A">
        <w:rPr>
          <w:rFonts w:ascii="Times New Roman" w:hAnsi="Times New Roman" w:cs="Times New Roman"/>
          <w:color w:val="000000" w:themeColor="text1"/>
          <w:sz w:val="20"/>
          <w:szCs w:val="20"/>
          <w:lang w:val="en-VN"/>
        </w:rPr>
        <w:t>On a provincial scale, Quang Ninh's PCC stands at 134,133,120 visitors annually, while RCC and ECC amount to 31,618,824 visitors per day and 23,480,770 visitors yearly, respectively. Presently, Quang Ninh's beach tourism experiences a manageable influx of tourists during the peak season from April to July, staying within the confines of the actual capacity threshold.</w:t>
      </w:r>
    </w:p>
    <w:p w14:paraId="4595ECD8" w14:textId="77777777" w:rsidR="004D355A" w:rsidRPr="004D355A" w:rsidRDefault="004D355A" w:rsidP="004D355A">
      <w:pPr>
        <w:spacing w:before="54" w:after="0" w:line="276" w:lineRule="auto"/>
        <w:rPr>
          <w:rFonts w:ascii="Times New Roman" w:hAnsi="Times New Roman" w:cs="Times New Roman"/>
          <w:b/>
          <w:color w:val="000000" w:themeColor="text1"/>
          <w:sz w:val="21"/>
          <w:szCs w:val="21"/>
        </w:rPr>
      </w:pPr>
      <w:r w:rsidRPr="004D355A">
        <w:rPr>
          <w:rFonts w:ascii="Times New Roman" w:hAnsi="Times New Roman" w:cs="Times New Roman"/>
          <w:b/>
          <w:color w:val="000000" w:themeColor="text1"/>
          <w:sz w:val="21"/>
          <w:szCs w:val="21"/>
        </w:rPr>
        <w:t>5.2. Recommendations</w:t>
      </w:r>
    </w:p>
    <w:p w14:paraId="23AC023F" w14:textId="77777777" w:rsidR="004D355A" w:rsidRPr="004D355A" w:rsidRDefault="004D355A" w:rsidP="004D355A">
      <w:pPr>
        <w:spacing w:before="54" w:after="0" w:line="276" w:lineRule="auto"/>
        <w:rPr>
          <w:rFonts w:ascii="Times New Roman" w:hAnsi="Times New Roman" w:cs="Times New Roman"/>
          <w:color w:val="000000" w:themeColor="text1"/>
          <w:sz w:val="20"/>
          <w:szCs w:val="20"/>
          <w:lang w:val="en-VN"/>
        </w:rPr>
      </w:pPr>
      <w:r w:rsidRPr="004D355A">
        <w:rPr>
          <w:rFonts w:ascii="Times New Roman" w:hAnsi="Times New Roman" w:cs="Times New Roman"/>
          <w:color w:val="000000" w:themeColor="text1"/>
          <w:sz w:val="20"/>
          <w:szCs w:val="20"/>
          <w:lang w:val="en-VN"/>
        </w:rPr>
        <w:t xml:space="preserve">In 2023, Quang Ninh Province is poised to draw a notable influx of tourists compared to the national average, yet it has yet to fully capitalize on its tourism potential. Specifically, in Ha Long City, where the effective carrying capacity (ECC) exceeds 8 million visitors, last year's tally fell short at 7.5 million visitors. Similarly, in cities like Mong Cai, boasting high effective capacity of over 6 million visitors, the actual figures for 2023 reached merely 40% of the calculated estimate. These figures underscore the need for adjustments and enhancements to align with the province's capabilities. </w:t>
      </w:r>
    </w:p>
    <w:p w14:paraId="18DEF452" w14:textId="77777777" w:rsidR="004D355A" w:rsidRPr="004D355A" w:rsidRDefault="004D355A" w:rsidP="004D355A">
      <w:pPr>
        <w:spacing w:before="54" w:after="0" w:line="276" w:lineRule="auto"/>
        <w:rPr>
          <w:rFonts w:ascii="Times New Roman" w:hAnsi="Times New Roman" w:cs="Times New Roman"/>
          <w:color w:val="000000" w:themeColor="text1"/>
          <w:sz w:val="20"/>
          <w:szCs w:val="20"/>
          <w:lang w:val="en-VN"/>
        </w:rPr>
      </w:pPr>
      <w:r w:rsidRPr="004D355A">
        <w:rPr>
          <w:rFonts w:ascii="Times New Roman" w:hAnsi="Times New Roman" w:cs="Times New Roman"/>
          <w:color w:val="000000" w:themeColor="text1"/>
          <w:sz w:val="20"/>
          <w:szCs w:val="20"/>
          <w:lang w:val="en-VN"/>
        </w:rPr>
        <w:t xml:space="preserve">To this end, leaders at all levels in Quang Ninh Province should consider implementing several measures. Firstly, efforts should be intensified to bolster the province's tourism reception capacity through initiatives like media campaigns to promote local attractions and reducing prices for island tourism activities such as bay visits and entertainment tickets. Presently, the province's tourism capacity stands at only 65% of its calculated target. </w:t>
      </w:r>
    </w:p>
    <w:p w14:paraId="3C4FA191" w14:textId="77777777" w:rsidR="004D355A" w:rsidRPr="004D355A" w:rsidRDefault="004D355A" w:rsidP="004D355A">
      <w:pPr>
        <w:spacing w:before="54" w:after="0" w:line="276" w:lineRule="auto"/>
        <w:rPr>
          <w:rFonts w:ascii="Times New Roman" w:hAnsi="Times New Roman" w:cs="Times New Roman"/>
          <w:color w:val="000000" w:themeColor="text1"/>
          <w:sz w:val="20"/>
          <w:szCs w:val="20"/>
          <w:lang w:val="en-VN"/>
        </w:rPr>
      </w:pPr>
      <w:r w:rsidRPr="004D355A">
        <w:rPr>
          <w:rFonts w:ascii="Times New Roman" w:hAnsi="Times New Roman" w:cs="Times New Roman"/>
          <w:color w:val="000000" w:themeColor="text1"/>
          <w:sz w:val="20"/>
          <w:szCs w:val="20"/>
          <w:lang w:val="en-VN"/>
        </w:rPr>
        <w:t>Secondly, addressing pollution in marine areas, particularly around the coast of Cam Pha City, is imperative to enhance the actual and effective capacity in these regions. Thirdly, Quang Ninh Province's robust infrastructure should be leveraged more effectively. Enhancing connectivity infrastructure, such as increasing flights to Van Don Airport and improving highway networks to tourist areas, seaports, and island districts like Co-To, is essential.</w:t>
      </w:r>
    </w:p>
    <w:p w14:paraId="55F5FEDB" w14:textId="77777777" w:rsidR="004D355A" w:rsidRPr="004D355A" w:rsidRDefault="004D355A" w:rsidP="004D355A">
      <w:pPr>
        <w:spacing w:before="54" w:after="0" w:line="276" w:lineRule="auto"/>
        <w:rPr>
          <w:rFonts w:ascii="Times New Roman" w:hAnsi="Times New Roman" w:cs="Times New Roman"/>
          <w:color w:val="000000" w:themeColor="text1"/>
          <w:sz w:val="20"/>
          <w:szCs w:val="20"/>
          <w:lang w:val="en-VN"/>
        </w:rPr>
      </w:pPr>
      <w:r w:rsidRPr="004D355A">
        <w:rPr>
          <w:rFonts w:ascii="Times New Roman" w:hAnsi="Times New Roman" w:cs="Times New Roman"/>
          <w:color w:val="000000" w:themeColor="text1"/>
          <w:sz w:val="20"/>
          <w:szCs w:val="20"/>
          <w:lang w:val="en-VN"/>
        </w:rPr>
        <w:t xml:space="preserve">Furthermore, tapping into the significant potential of Chinese tourists, given Quang Ninh's extensive border with China, warrants attention. Implementing strategic short-term tourist visa exemption policies within the province's radius can attract visitors from this vast neighboring country. </w:t>
      </w:r>
    </w:p>
    <w:p w14:paraId="7F87609B" w14:textId="593F06D3" w:rsidR="004D355A" w:rsidRPr="00613C36" w:rsidRDefault="004D355A" w:rsidP="004D355A">
      <w:pPr>
        <w:spacing w:before="54" w:after="0" w:line="276" w:lineRule="auto"/>
        <w:rPr>
          <w:rFonts w:ascii="Times New Roman" w:hAnsi="Times New Roman" w:cs="Times New Roman"/>
          <w:color w:val="000000" w:themeColor="text1"/>
          <w:sz w:val="20"/>
          <w:szCs w:val="20"/>
        </w:rPr>
      </w:pPr>
      <w:r w:rsidRPr="004D355A">
        <w:rPr>
          <w:rFonts w:ascii="Times New Roman" w:hAnsi="Times New Roman" w:cs="Times New Roman"/>
          <w:color w:val="000000" w:themeColor="text1"/>
          <w:sz w:val="20"/>
          <w:szCs w:val="20"/>
          <w:lang w:val="en-VN"/>
        </w:rPr>
        <w:t>In summary, despite Quang Ninh Province's abundant tourism resources, current figures indicate that tourism is only operating at 65% of its potential. Consequently, concerted efforts are needed to bolster tourism capacity in the province in the foreseeable future.</w:t>
      </w:r>
      <w:bookmarkEnd w:id="0"/>
      <w:bookmarkEnd w:id="1"/>
    </w:p>
    <w:p w14:paraId="52F18B37" w14:textId="3D7EB133" w:rsidR="00613C36" w:rsidRPr="00613C36" w:rsidRDefault="00613C36" w:rsidP="00367401">
      <w:pPr>
        <w:spacing w:before="54" w:after="0" w:line="276" w:lineRule="auto"/>
        <w:rPr>
          <w:rFonts w:ascii="Times New Roman" w:hAnsi="Times New Roman" w:cs="Times New Roman"/>
          <w:color w:val="000000" w:themeColor="text1"/>
          <w:sz w:val="20"/>
          <w:szCs w:val="20"/>
          <w:lang w:val="vi-VN"/>
        </w:rPr>
      </w:pPr>
    </w:p>
    <w:p w14:paraId="1425233E" w14:textId="77777777" w:rsidR="00613C36" w:rsidRDefault="00613C36" w:rsidP="00613C36">
      <w:pPr>
        <w:pStyle w:val="ListParagraph"/>
        <w:spacing w:before="54" w:after="0" w:line="276" w:lineRule="auto"/>
        <w:ind w:left="360"/>
        <w:rPr>
          <w:rFonts w:ascii="Times New Roman" w:hAnsi="Times New Roman" w:cs="Times New Roman"/>
          <w:b/>
          <w:bCs/>
          <w:color w:val="000000" w:themeColor="text1"/>
          <w:sz w:val="24"/>
          <w:szCs w:val="24"/>
        </w:rPr>
      </w:pPr>
    </w:p>
    <w:p w14:paraId="7D02E3AA" w14:textId="77777777" w:rsidR="00613C36" w:rsidRDefault="00613C36" w:rsidP="00613C36">
      <w:pPr>
        <w:pStyle w:val="ListParagraph"/>
        <w:spacing w:before="54" w:after="0" w:line="276" w:lineRule="auto"/>
        <w:ind w:left="360"/>
        <w:rPr>
          <w:rFonts w:ascii="Times New Roman" w:hAnsi="Times New Roman" w:cs="Times New Roman"/>
          <w:b/>
          <w:bCs/>
          <w:color w:val="000000" w:themeColor="text1"/>
          <w:sz w:val="24"/>
          <w:szCs w:val="24"/>
        </w:rPr>
      </w:pPr>
    </w:p>
    <w:p w14:paraId="71D4EC31" w14:textId="77777777" w:rsidR="004D355A" w:rsidRDefault="004D355A" w:rsidP="004D355A">
      <w:pPr>
        <w:pStyle w:val="ListParagraph"/>
        <w:spacing w:before="54" w:after="0" w:line="276" w:lineRule="auto"/>
        <w:ind w:left="360"/>
        <w:rPr>
          <w:rFonts w:ascii="Times New Roman" w:hAnsi="Times New Roman" w:cs="Times New Roman"/>
          <w:b/>
          <w:bCs/>
          <w:color w:val="000000" w:themeColor="text1"/>
          <w:sz w:val="24"/>
          <w:szCs w:val="24"/>
        </w:rPr>
      </w:pPr>
    </w:p>
    <w:p w14:paraId="1CA81F03" w14:textId="77777777" w:rsidR="004D355A" w:rsidRDefault="004D355A" w:rsidP="004D355A">
      <w:pPr>
        <w:pStyle w:val="ListParagraph"/>
        <w:spacing w:before="54" w:after="0" w:line="276" w:lineRule="auto"/>
        <w:ind w:left="360"/>
        <w:rPr>
          <w:rFonts w:ascii="Times New Roman" w:hAnsi="Times New Roman" w:cs="Times New Roman"/>
          <w:b/>
          <w:bCs/>
          <w:color w:val="000000" w:themeColor="text1"/>
          <w:sz w:val="24"/>
          <w:szCs w:val="24"/>
        </w:rPr>
      </w:pPr>
    </w:p>
    <w:p w14:paraId="025B13F3" w14:textId="77777777" w:rsidR="004D355A" w:rsidRDefault="004D355A" w:rsidP="004D355A">
      <w:pPr>
        <w:tabs>
          <w:tab w:val="left" w:pos="6360"/>
        </w:tabs>
        <w:rPr>
          <w:b/>
        </w:rPr>
      </w:pPr>
    </w:p>
    <w:p w14:paraId="385C61FC" w14:textId="37620DEB" w:rsidR="004D355A" w:rsidRPr="004D355A" w:rsidRDefault="004D355A" w:rsidP="004D355A">
      <w:pPr>
        <w:tabs>
          <w:tab w:val="left" w:pos="6360"/>
        </w:tabs>
        <w:rPr>
          <w:rFonts w:ascii="Times New Roman" w:hAnsi="Times New Roman" w:cs="Times New Roman"/>
          <w:b/>
          <w:sz w:val="24"/>
          <w:szCs w:val="24"/>
        </w:rPr>
      </w:pPr>
      <w:r w:rsidRPr="004D355A">
        <w:rPr>
          <w:rFonts w:ascii="Times New Roman" w:hAnsi="Times New Roman" w:cs="Times New Roman"/>
          <w:b/>
          <w:sz w:val="24"/>
          <w:szCs w:val="24"/>
        </w:rPr>
        <w:lastRenderedPageBreak/>
        <w:t>REFERENCES</w:t>
      </w:r>
    </w:p>
    <w:p w14:paraId="4F4E838A" w14:textId="44201388" w:rsidR="004D355A" w:rsidRPr="004D355A" w:rsidRDefault="004D355A" w:rsidP="004D355A">
      <w:pPr>
        <w:pStyle w:val="ListParagraph"/>
        <w:numPr>
          <w:ilvl w:val="0"/>
          <w:numId w:val="32"/>
        </w:numPr>
        <w:tabs>
          <w:tab w:val="left" w:pos="6360"/>
        </w:tabs>
        <w:rPr>
          <w:rFonts w:ascii="Times New Roman" w:hAnsi="Times New Roman" w:cs="Times New Roman"/>
          <w:lang w:val="en-VN"/>
        </w:rPr>
      </w:pPr>
      <w:r w:rsidRPr="004D355A">
        <w:rPr>
          <w:rFonts w:ascii="Times New Roman" w:hAnsi="Times New Roman" w:cs="Times New Roman"/>
          <w:lang w:val="en-VN"/>
        </w:rPr>
        <w:t>Ceballos-Lascuráin, H. (1996). Tourism, ecotourism, and protected areas: the state of nature-based tourism around the world and guidelines for its development. IV World Congress on National</w:t>
      </w:r>
      <w:r w:rsidRPr="004D355A">
        <w:rPr>
          <w:rFonts w:ascii="Times New Roman" w:hAnsi="Times New Roman" w:cs="Times New Roman"/>
          <w:lang w:val="vi-VN"/>
        </w:rPr>
        <w:t xml:space="preserve"> </w:t>
      </w:r>
      <w:r w:rsidRPr="004D355A">
        <w:rPr>
          <w:rFonts w:ascii="Times New Roman" w:hAnsi="Times New Roman" w:cs="Times New Roman"/>
          <w:lang w:val="en-VN"/>
        </w:rPr>
        <w:t>Parks and Protected Areas, IUCN, Protected Areas Programme.</w:t>
      </w:r>
    </w:p>
    <w:p w14:paraId="12191708" w14:textId="60CCEC48" w:rsidR="004D355A" w:rsidRPr="004D355A" w:rsidRDefault="004D355A" w:rsidP="004D355A">
      <w:pPr>
        <w:pStyle w:val="ListParagraph"/>
        <w:numPr>
          <w:ilvl w:val="0"/>
          <w:numId w:val="32"/>
        </w:numPr>
        <w:tabs>
          <w:tab w:val="left" w:pos="6360"/>
        </w:tabs>
        <w:rPr>
          <w:rFonts w:ascii="Times New Roman" w:hAnsi="Times New Roman" w:cs="Times New Roman"/>
          <w:lang w:val="en-VN"/>
        </w:rPr>
      </w:pPr>
      <w:r w:rsidRPr="004D355A">
        <w:rPr>
          <w:rFonts w:ascii="Times New Roman" w:hAnsi="Times New Roman" w:cs="Times New Roman"/>
          <w:lang w:val="en-VN"/>
        </w:rPr>
        <w:t>Chamberlain K. (1997). Carrying capacity. UNEP Industry and Environment, 1(20), 1-12.</w:t>
      </w:r>
    </w:p>
    <w:p w14:paraId="679555D6" w14:textId="543F496B" w:rsidR="004D355A" w:rsidRPr="004D355A" w:rsidRDefault="004D355A" w:rsidP="004D355A">
      <w:pPr>
        <w:pStyle w:val="ListParagraph"/>
        <w:numPr>
          <w:ilvl w:val="0"/>
          <w:numId w:val="32"/>
        </w:numPr>
        <w:tabs>
          <w:tab w:val="left" w:pos="6360"/>
        </w:tabs>
        <w:rPr>
          <w:rFonts w:ascii="Times New Roman" w:hAnsi="Times New Roman" w:cs="Times New Roman"/>
          <w:lang w:val="en-VN"/>
        </w:rPr>
      </w:pPr>
      <w:r w:rsidRPr="004D355A">
        <w:rPr>
          <w:rFonts w:ascii="Times New Roman" w:hAnsi="Times New Roman" w:cs="Times New Roman"/>
          <w:lang w:val="en-VN"/>
        </w:rPr>
        <w:t>Cifuentes A. M. (1992). Determinacion de Capacidad de Carge Turistica en Areas Protegidas CATIE. Turrialba, Costa Rica.</w:t>
      </w:r>
    </w:p>
    <w:p w14:paraId="670ADAF7" w14:textId="4584975B" w:rsidR="004D355A" w:rsidRPr="004D355A" w:rsidRDefault="004D355A" w:rsidP="004D355A">
      <w:pPr>
        <w:pStyle w:val="ListParagraph"/>
        <w:numPr>
          <w:ilvl w:val="0"/>
          <w:numId w:val="32"/>
        </w:numPr>
        <w:tabs>
          <w:tab w:val="left" w:pos="6360"/>
        </w:tabs>
        <w:rPr>
          <w:rFonts w:ascii="Times New Roman" w:hAnsi="Times New Roman" w:cs="Times New Roman"/>
          <w:lang w:val="en-VN"/>
        </w:rPr>
      </w:pPr>
      <w:r w:rsidRPr="004D355A">
        <w:rPr>
          <w:rFonts w:ascii="Times New Roman" w:hAnsi="Times New Roman" w:cs="Times New Roman"/>
          <w:lang w:val="en-VN"/>
        </w:rPr>
        <w:t>Coccossis, H., &amp; Mexa, A. (2004). The Challenge of Tourism Carrying Capacity Assessment: Theory and Practice. Ashgate Publishing Ltd, UK.</w:t>
      </w:r>
    </w:p>
    <w:p w14:paraId="267F28F9" w14:textId="31DCA440" w:rsidR="004D355A" w:rsidRPr="004D355A" w:rsidRDefault="004D355A" w:rsidP="004D355A">
      <w:pPr>
        <w:pStyle w:val="ListParagraph"/>
        <w:numPr>
          <w:ilvl w:val="0"/>
          <w:numId w:val="32"/>
        </w:numPr>
        <w:tabs>
          <w:tab w:val="left" w:pos="6360"/>
        </w:tabs>
        <w:rPr>
          <w:rFonts w:ascii="Times New Roman" w:hAnsi="Times New Roman" w:cs="Times New Roman"/>
          <w:lang w:val="en-VN"/>
        </w:rPr>
      </w:pPr>
      <w:r w:rsidRPr="004D355A">
        <w:rPr>
          <w:rFonts w:ascii="Times New Roman" w:hAnsi="Times New Roman" w:cs="Times New Roman"/>
          <w:lang w:val="en-VN"/>
        </w:rPr>
        <w:t>Hens, L. (1998). Tourism and environment, Environmental Management in Practice, Vol. 2. New York, 317 p.</w:t>
      </w:r>
    </w:p>
    <w:p w14:paraId="775399DE" w14:textId="198FD3A2" w:rsidR="004D355A" w:rsidRPr="004D355A" w:rsidRDefault="004D355A" w:rsidP="004D355A">
      <w:pPr>
        <w:pStyle w:val="ListParagraph"/>
        <w:numPr>
          <w:ilvl w:val="0"/>
          <w:numId w:val="32"/>
        </w:numPr>
        <w:tabs>
          <w:tab w:val="left" w:pos="6360"/>
        </w:tabs>
        <w:rPr>
          <w:rFonts w:ascii="Times New Roman" w:hAnsi="Times New Roman" w:cs="Times New Roman"/>
          <w:lang w:val="en-VN"/>
        </w:rPr>
      </w:pPr>
      <w:r w:rsidRPr="004D355A">
        <w:rPr>
          <w:rFonts w:ascii="Times New Roman" w:hAnsi="Times New Roman" w:cs="Times New Roman"/>
          <w:lang w:val="en-VN"/>
        </w:rPr>
        <w:t>Lawson, S., Manning, R. E., Valliere, W. A., &amp; Wang, B. (2003). Proactive monitoring and adaptive management of social carrying capacity in Arches National Park: an application of computer simulation modeling. Enviroment Management Journal, 68, 305-313.</w:t>
      </w:r>
    </w:p>
    <w:p w14:paraId="5D42C971" w14:textId="48663583" w:rsidR="004D355A" w:rsidRPr="004D355A" w:rsidRDefault="004D355A" w:rsidP="004D355A">
      <w:pPr>
        <w:pStyle w:val="ListParagraph"/>
        <w:numPr>
          <w:ilvl w:val="0"/>
          <w:numId w:val="32"/>
        </w:numPr>
        <w:tabs>
          <w:tab w:val="left" w:pos="6360"/>
        </w:tabs>
        <w:rPr>
          <w:rFonts w:ascii="Times New Roman" w:hAnsi="Times New Roman" w:cs="Times New Roman"/>
          <w:lang w:val="en-VN"/>
        </w:rPr>
      </w:pPr>
      <w:r w:rsidRPr="004D355A">
        <w:rPr>
          <w:rFonts w:ascii="Times New Roman" w:hAnsi="Times New Roman" w:cs="Times New Roman"/>
          <w:lang w:val="en-VN"/>
        </w:rPr>
        <w:t>Manning, R., Lime, D., &amp; Hof, M. (1996). Social carrying capacity of natural areas: Theory and application in the national parks. Natural Areas Journal, 16(2), 118-127.</w:t>
      </w:r>
    </w:p>
    <w:p w14:paraId="6636CE30" w14:textId="114987B4" w:rsidR="004D355A" w:rsidRPr="004D355A" w:rsidRDefault="004D355A" w:rsidP="004D355A">
      <w:pPr>
        <w:pStyle w:val="ListParagraph"/>
        <w:numPr>
          <w:ilvl w:val="0"/>
          <w:numId w:val="32"/>
        </w:numPr>
        <w:tabs>
          <w:tab w:val="left" w:pos="6360"/>
        </w:tabs>
        <w:rPr>
          <w:rFonts w:ascii="Times New Roman" w:hAnsi="Times New Roman" w:cs="Times New Roman"/>
          <w:lang w:val="en-VN"/>
        </w:rPr>
      </w:pPr>
      <w:r w:rsidRPr="004D355A">
        <w:rPr>
          <w:rFonts w:ascii="Times New Roman" w:hAnsi="Times New Roman" w:cs="Times New Roman"/>
          <w:lang w:val="en-VN"/>
        </w:rPr>
        <w:t>Needham, M. D., Tynon, J. F., Ceurvorst, R. L., Collins, R. L., Connor, W. M., &amp; Culnane, M. J. W. (2008). Recreation carrying capacity and management at Kailua beach Park on Oahu, Hawaii. Hawaii Coral Reef Initiative research program, Oregon State University.</w:t>
      </w:r>
    </w:p>
    <w:p w14:paraId="5F90F4FB" w14:textId="5C9FA159" w:rsidR="004D355A" w:rsidRPr="004D355A" w:rsidRDefault="004D355A" w:rsidP="004D355A">
      <w:pPr>
        <w:pStyle w:val="ListParagraph"/>
        <w:numPr>
          <w:ilvl w:val="0"/>
          <w:numId w:val="32"/>
        </w:numPr>
        <w:tabs>
          <w:tab w:val="left" w:pos="6360"/>
        </w:tabs>
        <w:rPr>
          <w:rFonts w:ascii="Times New Roman" w:hAnsi="Times New Roman" w:cs="Times New Roman"/>
          <w:lang w:val="en-VN"/>
        </w:rPr>
      </w:pPr>
      <w:r w:rsidRPr="004D355A">
        <w:rPr>
          <w:rFonts w:ascii="Times New Roman" w:hAnsi="Times New Roman" w:cs="Times New Roman"/>
          <w:lang w:val="en-VN"/>
        </w:rPr>
        <w:t>Pearce, D.G. (1989). Tourism Development, Longman, Essex, UK.</w:t>
      </w:r>
    </w:p>
    <w:p w14:paraId="57133073" w14:textId="4D15B413" w:rsidR="004D355A" w:rsidRPr="004D355A" w:rsidRDefault="004D355A" w:rsidP="004D355A">
      <w:pPr>
        <w:pStyle w:val="ListParagraph"/>
        <w:numPr>
          <w:ilvl w:val="0"/>
          <w:numId w:val="32"/>
        </w:numPr>
        <w:tabs>
          <w:tab w:val="left" w:pos="6360"/>
        </w:tabs>
        <w:rPr>
          <w:rFonts w:ascii="Times New Roman" w:hAnsi="Times New Roman" w:cs="Times New Roman"/>
          <w:lang w:val="en-VN"/>
        </w:rPr>
      </w:pPr>
      <w:r w:rsidRPr="004D355A">
        <w:rPr>
          <w:rFonts w:ascii="Times New Roman" w:hAnsi="Times New Roman" w:cs="Times New Roman"/>
          <w:lang w:val="en-VN"/>
        </w:rPr>
        <w:t>Pham, T. L., Hoang, H. Q, Nguyen, N. K., Nguyen, V.L., &amp; Do, Q. T. (2002). Du lich sinh thai nhung van de li luan va thuc tien phat trien o Viet Nam [Ecotourism issues of theory and practice development in Vietnam]. Vietnam Education Publishing House Limited Company.</w:t>
      </w:r>
    </w:p>
    <w:p w14:paraId="1636A1DE" w14:textId="685FEF7A" w:rsidR="004D355A" w:rsidRPr="004D355A" w:rsidRDefault="004D355A" w:rsidP="004D355A">
      <w:pPr>
        <w:pStyle w:val="ListParagraph"/>
        <w:numPr>
          <w:ilvl w:val="0"/>
          <w:numId w:val="32"/>
        </w:numPr>
        <w:tabs>
          <w:tab w:val="left" w:pos="6360"/>
        </w:tabs>
        <w:rPr>
          <w:rFonts w:ascii="Times New Roman" w:hAnsi="Times New Roman" w:cs="Times New Roman"/>
          <w:lang w:val="en-VN"/>
        </w:rPr>
      </w:pPr>
      <w:r w:rsidRPr="004D355A">
        <w:rPr>
          <w:rFonts w:ascii="Times New Roman" w:hAnsi="Times New Roman" w:cs="Times New Roman"/>
          <w:lang w:val="en-VN"/>
        </w:rPr>
        <w:t>Queiroz, R. E., Ventura, M. A., Guerreiro, J. A., &amp; Cunha, R. T. D. (2014). Carrying capacity of hiking trails in Natura 2000 sites: A case study from North Atlantic Islands (Azores, Portugal). Journal of Integrated Coastal Zone Management, 14(2), 233-242.</w:t>
      </w:r>
    </w:p>
    <w:p w14:paraId="33DD0CB6" w14:textId="4A809349" w:rsidR="004D355A" w:rsidRPr="004D355A" w:rsidRDefault="004D355A" w:rsidP="004D355A">
      <w:pPr>
        <w:pStyle w:val="ListParagraph"/>
        <w:numPr>
          <w:ilvl w:val="0"/>
          <w:numId w:val="32"/>
        </w:numPr>
        <w:tabs>
          <w:tab w:val="left" w:pos="6360"/>
        </w:tabs>
        <w:rPr>
          <w:rFonts w:ascii="Times New Roman" w:hAnsi="Times New Roman" w:cs="Times New Roman"/>
          <w:lang w:val="en-VN"/>
        </w:rPr>
      </w:pPr>
      <w:r w:rsidRPr="004D355A">
        <w:rPr>
          <w:rFonts w:ascii="Times New Roman" w:hAnsi="Times New Roman" w:cs="Times New Roman"/>
          <w:lang w:val="en-VN"/>
        </w:rPr>
        <w:t>Tran, N., Nguyen, T. L., Nguyen, D. T., Dang, M., &amp; Dinh, X. T. (2007). Tourism carrying capacity assessment for Phong Nha – Ke Bang and Dong Hoi, Quang Binh Province. VNU Journal of</w:t>
      </w:r>
      <w:r w:rsidRPr="004D355A">
        <w:rPr>
          <w:rFonts w:ascii="Times New Roman" w:hAnsi="Times New Roman" w:cs="Times New Roman"/>
          <w:lang w:val="vi-VN"/>
        </w:rPr>
        <w:t xml:space="preserve"> </w:t>
      </w:r>
      <w:r w:rsidRPr="004D355A">
        <w:rPr>
          <w:rFonts w:ascii="Times New Roman" w:hAnsi="Times New Roman" w:cs="Times New Roman"/>
          <w:lang w:val="en-VN"/>
        </w:rPr>
        <w:t>Science, Earth Sciences, 23, 80-87.</w:t>
      </w:r>
    </w:p>
    <w:p w14:paraId="423D6421" w14:textId="0902A2EE" w:rsidR="004D355A" w:rsidRPr="004D355A" w:rsidRDefault="004D355A" w:rsidP="004D355A">
      <w:pPr>
        <w:pStyle w:val="ListParagraph"/>
        <w:numPr>
          <w:ilvl w:val="0"/>
          <w:numId w:val="32"/>
        </w:numPr>
        <w:tabs>
          <w:tab w:val="left" w:pos="6360"/>
        </w:tabs>
        <w:rPr>
          <w:rFonts w:ascii="Times New Roman" w:hAnsi="Times New Roman" w:cs="Times New Roman"/>
          <w:lang w:val="en-VN"/>
        </w:rPr>
      </w:pPr>
      <w:r w:rsidRPr="004D355A">
        <w:rPr>
          <w:rFonts w:ascii="Times New Roman" w:hAnsi="Times New Roman" w:cs="Times New Roman"/>
          <w:lang w:val="en-VN"/>
        </w:rPr>
        <w:t>Tribe, J., Font, X., Grittis, N., Vickery, R., &amp; Yale, K. (2000). Environmental management for rural tourism and recreation. Cassell, London.</w:t>
      </w:r>
    </w:p>
    <w:p w14:paraId="483720CD" w14:textId="122F7104" w:rsidR="004D355A" w:rsidRPr="004D355A" w:rsidRDefault="004D355A" w:rsidP="004D355A">
      <w:pPr>
        <w:pStyle w:val="ListParagraph"/>
        <w:numPr>
          <w:ilvl w:val="0"/>
          <w:numId w:val="32"/>
        </w:numPr>
        <w:tabs>
          <w:tab w:val="left" w:pos="6360"/>
        </w:tabs>
        <w:rPr>
          <w:rFonts w:ascii="Times New Roman" w:hAnsi="Times New Roman" w:cs="Times New Roman"/>
          <w:lang w:val="en-VN"/>
        </w:rPr>
      </w:pPr>
      <w:r w:rsidRPr="004D355A">
        <w:rPr>
          <w:rFonts w:ascii="Times New Roman" w:hAnsi="Times New Roman" w:cs="Times New Roman"/>
          <w:lang w:val="en-VN"/>
        </w:rPr>
        <w:t>Vo, Q. (2008). Ban ve tinh toan suc chua cho du lich quoc gia Ho Nui Coc Thai Nguyen [Discussing capacity calculation for national tourist area Nui Coc Lake Thai Nguyen]. Institute of Tourism Development Research Vietnam.</w:t>
      </w:r>
    </w:p>
    <w:p w14:paraId="385B6EE8" w14:textId="638E5151" w:rsidR="004D355A" w:rsidRPr="004D355A" w:rsidRDefault="004D355A" w:rsidP="004D355A">
      <w:pPr>
        <w:pStyle w:val="ListParagraph"/>
        <w:numPr>
          <w:ilvl w:val="0"/>
          <w:numId w:val="32"/>
        </w:numPr>
        <w:tabs>
          <w:tab w:val="left" w:pos="6360"/>
        </w:tabs>
        <w:rPr>
          <w:rFonts w:ascii="Times New Roman" w:hAnsi="Times New Roman" w:cs="Times New Roman"/>
          <w:lang w:val="en-VN"/>
        </w:rPr>
      </w:pPr>
      <w:r w:rsidRPr="004D355A">
        <w:rPr>
          <w:rFonts w:ascii="Times New Roman" w:hAnsi="Times New Roman" w:cs="Times New Roman"/>
          <w:lang w:val="en-VN"/>
        </w:rPr>
        <w:t>UNEP/PAP. (1997). Guidelines for carrying capacity assessment for tourism in Mediterranean</w:t>
      </w:r>
      <w:r w:rsidRPr="004D355A">
        <w:rPr>
          <w:rFonts w:ascii="Times New Roman" w:hAnsi="Times New Roman" w:cs="Times New Roman"/>
          <w:lang w:val="vi-VN"/>
        </w:rPr>
        <w:t xml:space="preserve"> </w:t>
      </w:r>
      <w:r w:rsidRPr="004D355A">
        <w:rPr>
          <w:rFonts w:ascii="Times New Roman" w:hAnsi="Times New Roman" w:cs="Times New Roman"/>
          <w:lang w:val="en-VN"/>
        </w:rPr>
        <w:t>coastal areas, Turkey: Priority Actions Programme Regional Activity Centre, Split.</w:t>
      </w:r>
    </w:p>
    <w:p w14:paraId="26BA8D61" w14:textId="7313C7FF" w:rsidR="004D355A" w:rsidRPr="004D355A" w:rsidRDefault="004D355A" w:rsidP="004D355A">
      <w:pPr>
        <w:pStyle w:val="ListParagraph"/>
        <w:numPr>
          <w:ilvl w:val="0"/>
          <w:numId w:val="32"/>
        </w:numPr>
        <w:tabs>
          <w:tab w:val="left" w:pos="6360"/>
        </w:tabs>
        <w:rPr>
          <w:rFonts w:ascii="Times New Roman" w:hAnsi="Times New Roman" w:cs="Times New Roman"/>
          <w:lang w:val="en-VN"/>
        </w:rPr>
      </w:pPr>
      <w:r w:rsidRPr="004D355A">
        <w:rPr>
          <w:rFonts w:ascii="Times New Roman" w:hAnsi="Times New Roman" w:cs="Times New Roman"/>
          <w:lang w:val="en-VN"/>
        </w:rPr>
        <w:t>WTO. (1981). Proceedings of the Workshop on Resort planning and Development, Baguio city, Philippines. WRP/info Note 4. WTO commission for East Asia and the Pacific.</w:t>
      </w:r>
    </w:p>
    <w:p w14:paraId="5DCE8692" w14:textId="11B38812" w:rsidR="004D355A" w:rsidRPr="004D355A" w:rsidRDefault="004D355A" w:rsidP="004D355A">
      <w:pPr>
        <w:pStyle w:val="ListParagraph"/>
        <w:numPr>
          <w:ilvl w:val="0"/>
          <w:numId w:val="32"/>
        </w:numPr>
        <w:tabs>
          <w:tab w:val="left" w:pos="6360"/>
        </w:tabs>
        <w:rPr>
          <w:rFonts w:ascii="Times New Roman" w:hAnsi="Times New Roman" w:cs="Times New Roman"/>
          <w:lang w:val="en-VN"/>
        </w:rPr>
      </w:pPr>
      <w:r w:rsidRPr="004D355A">
        <w:rPr>
          <w:rFonts w:ascii="Times New Roman" w:hAnsi="Times New Roman" w:cs="Times New Roman"/>
          <w:lang w:val="en-VN"/>
        </w:rPr>
        <w:t>WTO. (2005). Tourism’s Potential as a Sustainable Development Strategy. World Tourism Organization, Madrid, Spain, 156 pp.</w:t>
      </w:r>
    </w:p>
    <w:p w14:paraId="40EFF21F" w14:textId="674EE9E7" w:rsidR="00911ACD" w:rsidRPr="004D355A" w:rsidRDefault="00911ACD" w:rsidP="00911ACD">
      <w:pPr>
        <w:tabs>
          <w:tab w:val="left" w:pos="6360"/>
        </w:tabs>
        <w:rPr>
          <w:rFonts w:ascii="Times New Roman" w:hAnsi="Times New Roman" w:cs="Times New Roman"/>
        </w:rPr>
      </w:pPr>
    </w:p>
    <w:sectPr w:rsidR="00911ACD" w:rsidRPr="004D355A" w:rsidSect="005F717A">
      <w:headerReference w:type="default" r:id="rId18"/>
      <w:footerReference w:type="default" r:id="rId19"/>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C0F5D" w14:textId="77777777" w:rsidR="001D4D35" w:rsidRDefault="001D4D35" w:rsidP="00C556D7">
      <w:pPr>
        <w:spacing w:after="0" w:line="240" w:lineRule="auto"/>
      </w:pPr>
      <w:r>
        <w:separator/>
      </w:r>
    </w:p>
  </w:endnote>
  <w:endnote w:type="continuationSeparator" w:id="0">
    <w:p w14:paraId="5CD81324" w14:textId="77777777" w:rsidR="001D4D35" w:rsidRDefault="001D4D35"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panose1 w:val="02020503030404060203"/>
    <w:charset w:val="00"/>
    <w:family w:val="roman"/>
    <w:pitch w:val="variable"/>
    <w:sig w:usb0="0080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F625E" w14:textId="6451DA35" w:rsidR="001E51F3" w:rsidRPr="00911ACD" w:rsidRDefault="001E51F3" w:rsidP="00367401">
    <w:pPr>
      <w:pStyle w:val="Footer"/>
      <w:pBdr>
        <w:top w:val="single" w:sz="4" w:space="30"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F9916" w14:textId="77777777" w:rsidR="001D4D35" w:rsidRDefault="001D4D35" w:rsidP="00C556D7">
      <w:pPr>
        <w:spacing w:after="0" w:line="240" w:lineRule="auto"/>
      </w:pPr>
      <w:r>
        <w:separator/>
      </w:r>
    </w:p>
  </w:footnote>
  <w:footnote w:type="continuationSeparator" w:id="0">
    <w:p w14:paraId="34B0744C" w14:textId="77777777" w:rsidR="001D4D35" w:rsidRDefault="001D4D35"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2"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proofErr w:type="spellStart"/>
          <w:r w:rsidR="004808B7">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2"/>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44A67"/>
    <w:multiLevelType w:val="hybridMultilevel"/>
    <w:tmpl w:val="0ADE4444"/>
    <w:lvl w:ilvl="0" w:tplc="D654E6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A104A51"/>
    <w:multiLevelType w:val="hybridMultilevel"/>
    <w:tmpl w:val="7A42C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A537CA"/>
    <w:multiLevelType w:val="hybridMultilevel"/>
    <w:tmpl w:val="22964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A66B40"/>
    <w:multiLevelType w:val="hybridMultilevel"/>
    <w:tmpl w:val="97ECE464"/>
    <w:lvl w:ilvl="0" w:tplc="D654E6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1A78E6"/>
    <w:multiLevelType w:val="hybridMultilevel"/>
    <w:tmpl w:val="5ADE8310"/>
    <w:lvl w:ilvl="0" w:tplc="D654E6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0454CFE"/>
    <w:multiLevelType w:val="multilevel"/>
    <w:tmpl w:val="A88C71AC"/>
    <w:lvl w:ilvl="0">
      <w:start w:val="1"/>
      <w:numFmt w:val="decimal"/>
      <w:lvlText w:val="%1."/>
      <w:lvlJc w:val="left"/>
      <w:pPr>
        <w:ind w:left="1440" w:hanging="360"/>
      </w:pPr>
      <w:rPr>
        <w:rFonts w:ascii="Times New Roman" w:eastAsiaTheme="minorHAnsi" w:hAnsi="Times New Roman" w:cs="Times New Roman"/>
      </w:r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8"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335584"/>
    <w:multiLevelType w:val="hybridMultilevel"/>
    <w:tmpl w:val="19C4D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F537DD"/>
    <w:multiLevelType w:val="hybridMultilevel"/>
    <w:tmpl w:val="D4FEC0B6"/>
    <w:lvl w:ilvl="0" w:tplc="D654E6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8B1F8B"/>
    <w:multiLevelType w:val="hybridMultilevel"/>
    <w:tmpl w:val="314CAB8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9"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3E4E5C"/>
    <w:multiLevelType w:val="hybridMultilevel"/>
    <w:tmpl w:val="886E8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826274"/>
    <w:multiLevelType w:val="hybridMultilevel"/>
    <w:tmpl w:val="ADCE3CF6"/>
    <w:lvl w:ilvl="0" w:tplc="D654E6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0796392">
    <w:abstractNumId w:val="11"/>
  </w:num>
  <w:num w:numId="2" w16cid:durableId="790048988">
    <w:abstractNumId w:val="8"/>
  </w:num>
  <w:num w:numId="3" w16cid:durableId="1993635357">
    <w:abstractNumId w:val="16"/>
  </w:num>
  <w:num w:numId="4" w16cid:durableId="1479104421">
    <w:abstractNumId w:val="18"/>
  </w:num>
  <w:num w:numId="5" w16cid:durableId="1066758610">
    <w:abstractNumId w:val="10"/>
  </w:num>
  <w:num w:numId="6" w16cid:durableId="590088686">
    <w:abstractNumId w:val="22"/>
  </w:num>
  <w:num w:numId="7" w16cid:durableId="924848298">
    <w:abstractNumId w:val="2"/>
  </w:num>
  <w:num w:numId="8" w16cid:durableId="781143302">
    <w:abstractNumId w:val="29"/>
  </w:num>
  <w:num w:numId="9" w16cid:durableId="851842906">
    <w:abstractNumId w:val="0"/>
  </w:num>
  <w:num w:numId="10" w16cid:durableId="350229811">
    <w:abstractNumId w:val="6"/>
  </w:num>
  <w:num w:numId="11" w16cid:durableId="2128309775">
    <w:abstractNumId w:val="26"/>
  </w:num>
  <w:num w:numId="12" w16cid:durableId="350029887">
    <w:abstractNumId w:val="20"/>
  </w:num>
  <w:num w:numId="13" w16cid:durableId="591670422">
    <w:abstractNumId w:val="15"/>
  </w:num>
  <w:num w:numId="14" w16cid:durableId="532691435">
    <w:abstractNumId w:val="5"/>
  </w:num>
  <w:num w:numId="15" w16cid:durableId="1268083021">
    <w:abstractNumId w:val="24"/>
  </w:num>
  <w:num w:numId="16" w16cid:durableId="1447193248">
    <w:abstractNumId w:val="14"/>
  </w:num>
  <w:num w:numId="17" w16cid:durableId="843742299">
    <w:abstractNumId w:val="19"/>
  </w:num>
  <w:num w:numId="18" w16cid:durableId="110824490">
    <w:abstractNumId w:val="4"/>
  </w:num>
  <w:num w:numId="19" w16cid:durableId="1376078544">
    <w:abstractNumId w:val="28"/>
  </w:num>
  <w:num w:numId="20" w16cid:durableId="888303389">
    <w:abstractNumId w:val="9"/>
  </w:num>
  <w:num w:numId="21" w16cid:durableId="164125617">
    <w:abstractNumId w:val="23"/>
  </w:num>
  <w:num w:numId="22" w16cid:durableId="446395663">
    <w:abstractNumId w:val="31"/>
  </w:num>
  <w:num w:numId="23" w16cid:durableId="1429429842">
    <w:abstractNumId w:val="12"/>
  </w:num>
  <w:num w:numId="24" w16cid:durableId="728453762">
    <w:abstractNumId w:val="1"/>
  </w:num>
  <w:num w:numId="25" w16cid:durableId="1412392625">
    <w:abstractNumId w:val="25"/>
  </w:num>
  <w:num w:numId="26" w16cid:durableId="1966697483">
    <w:abstractNumId w:val="13"/>
  </w:num>
  <w:num w:numId="27" w16cid:durableId="705300166">
    <w:abstractNumId w:val="21"/>
  </w:num>
  <w:num w:numId="28" w16cid:durableId="522404348">
    <w:abstractNumId w:val="27"/>
  </w:num>
  <w:num w:numId="29" w16cid:durableId="1624920262">
    <w:abstractNumId w:val="3"/>
  </w:num>
  <w:num w:numId="30" w16cid:durableId="123353174">
    <w:abstractNumId w:val="30"/>
  </w:num>
  <w:num w:numId="31" w16cid:durableId="1617516107">
    <w:abstractNumId w:val="17"/>
  </w:num>
  <w:num w:numId="32" w16cid:durableId="19651179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1782A"/>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D4D35"/>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61C3F"/>
    <w:rsid w:val="003656D1"/>
    <w:rsid w:val="0036740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26D4"/>
    <w:rsid w:val="004A52B3"/>
    <w:rsid w:val="004B0E1D"/>
    <w:rsid w:val="004D355A"/>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3C36"/>
    <w:rsid w:val="00617A82"/>
    <w:rsid w:val="00632466"/>
    <w:rsid w:val="00633CDF"/>
    <w:rsid w:val="006413AE"/>
    <w:rsid w:val="00654EC1"/>
    <w:rsid w:val="00690A1B"/>
    <w:rsid w:val="006918DA"/>
    <w:rsid w:val="006962A4"/>
    <w:rsid w:val="006A5E5C"/>
    <w:rsid w:val="006A6434"/>
    <w:rsid w:val="006B2ED8"/>
    <w:rsid w:val="006C11CA"/>
    <w:rsid w:val="006C74D5"/>
    <w:rsid w:val="006D7E62"/>
    <w:rsid w:val="006F51F4"/>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6540"/>
    <w:rsid w:val="00A0162A"/>
    <w:rsid w:val="00A1164D"/>
    <w:rsid w:val="00A4268C"/>
    <w:rsid w:val="00A61FC8"/>
    <w:rsid w:val="00A66F99"/>
    <w:rsid w:val="00A71E07"/>
    <w:rsid w:val="00A730E3"/>
    <w:rsid w:val="00A846B7"/>
    <w:rsid w:val="00A921E2"/>
    <w:rsid w:val="00A95514"/>
    <w:rsid w:val="00AA1805"/>
    <w:rsid w:val="00AA4B37"/>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6D24"/>
    <w:rsid w:val="00BC087A"/>
    <w:rsid w:val="00BC37A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1">
    <w:name w:val="heading 1"/>
    <w:basedOn w:val="Normal"/>
    <w:next w:val="Normal"/>
    <w:link w:val="Heading1Char"/>
    <w:uiPriority w:val="9"/>
    <w:qFormat/>
    <w:rsid w:val="0036740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13C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13C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1Char">
    <w:name w:val="Heading 1 Char"/>
    <w:basedOn w:val="DefaultParagraphFont"/>
    <w:link w:val="Heading1"/>
    <w:uiPriority w:val="9"/>
    <w:rsid w:val="0036740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613C3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613C36"/>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11</Pages>
  <Words>4614</Words>
  <Characters>26306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Microsoft Office User</cp:lastModifiedBy>
  <cp:revision>6</cp:revision>
  <cp:lastPrinted>2021-02-22T14:39:00Z</cp:lastPrinted>
  <dcterms:created xsi:type="dcterms:W3CDTF">2023-09-02T03:46:00Z</dcterms:created>
  <dcterms:modified xsi:type="dcterms:W3CDTF">2025-03-20T11:47:00Z</dcterms:modified>
</cp:coreProperties>
</file>