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BD4" w:rsidRPr="006E1BD4" w:rsidRDefault="006E1BD4" w:rsidP="006E1BD4">
      <w:pPr>
        <w:jc w:val="center"/>
        <w:rPr>
          <w:rFonts w:ascii="Times New Roman" w:hAnsi="Times New Roman" w:cs="Times New Roman"/>
          <w:b/>
          <w:bCs/>
          <w:sz w:val="28"/>
          <w:szCs w:val="28"/>
          <w:lang w:val="en-US"/>
        </w:rPr>
      </w:pPr>
      <w:r w:rsidRPr="006E1BD4">
        <w:rPr>
          <w:rFonts w:ascii="Times New Roman" w:hAnsi="Times New Roman" w:cs="Times New Roman"/>
          <w:b/>
          <w:bCs/>
          <w:sz w:val="28"/>
          <w:szCs w:val="28"/>
          <w:lang w:val="en-US"/>
        </w:rPr>
        <w:softHyphen/>
        <w:t>EFFECT OF STACKING SEQUENCE ON THE MECHANICAL PROPERTIES OF RESIN TRANSFER MOULDED HYBRID RAMIE FLAX FIBER REINFORCED EPOXY ENHANCED WITH NANO SIO2 COMPOSITES</w:t>
      </w:r>
    </w:p>
    <w:p w:rsidR="00A73BFB" w:rsidRPr="00A73BFB" w:rsidRDefault="00B21F4C" w:rsidP="00A73BFB">
      <w:pPr>
        <w:jc w:val="center"/>
        <w:rPr>
          <w:rFonts w:ascii="Times New Roman" w:hAnsi="Times New Roman" w:cs="Times New Roman"/>
          <w:lang w:val="en-US"/>
        </w:rPr>
      </w:pPr>
      <w:r>
        <w:rPr>
          <w:rFonts w:ascii="Times New Roman" w:hAnsi="Times New Roman" w:cs="Times New Roman"/>
          <w:lang w:val="en-US"/>
        </w:rPr>
        <w:t xml:space="preserve">P.V.V.S </w:t>
      </w:r>
      <w:proofErr w:type="gramStart"/>
      <w:r>
        <w:rPr>
          <w:rFonts w:ascii="Times New Roman" w:hAnsi="Times New Roman" w:cs="Times New Roman"/>
          <w:lang w:val="en-US"/>
        </w:rPr>
        <w:t>Maneendra</w:t>
      </w:r>
      <w:r>
        <w:rPr>
          <w:rFonts w:ascii="Times New Roman" w:hAnsi="Times New Roman" w:cs="Times New Roman"/>
          <w:vertAlign w:val="superscript"/>
          <w:lang w:val="en-US"/>
        </w:rPr>
        <w:t>1</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00A4727C">
        <w:rPr>
          <w:rFonts w:ascii="Times New Roman" w:hAnsi="Times New Roman" w:cs="Times New Roman"/>
          <w:lang w:val="en-US"/>
        </w:rPr>
        <w:t>K.Nitheesh Kumar</w:t>
      </w:r>
      <w:r>
        <w:rPr>
          <w:rFonts w:ascii="Times New Roman" w:hAnsi="Times New Roman" w:cs="Times New Roman"/>
          <w:vertAlign w:val="superscript"/>
          <w:lang w:val="en-US"/>
        </w:rPr>
        <w:t>2</w:t>
      </w:r>
      <w:r w:rsidR="00A73BFB" w:rsidRPr="00A73BFB">
        <w:rPr>
          <w:rFonts w:ascii="Times New Roman" w:hAnsi="Times New Roman" w:cs="Times New Roman"/>
          <w:lang w:val="en-US"/>
        </w:rPr>
        <w:t xml:space="preserve">, </w:t>
      </w:r>
      <w:r w:rsidR="00A4727C" w:rsidRPr="00A4727C">
        <w:rPr>
          <w:rFonts w:ascii="Times New Roman" w:hAnsi="Times New Roman" w:cs="Times New Roman"/>
          <w:lang w:val="en-US"/>
        </w:rPr>
        <w:t>K.V Chandra Sekhar</w:t>
      </w:r>
      <w:r>
        <w:rPr>
          <w:rFonts w:ascii="Times New Roman" w:hAnsi="Times New Roman" w:cs="Times New Roman"/>
          <w:vertAlign w:val="superscript"/>
          <w:lang w:val="en-US"/>
        </w:rPr>
        <w:t>3</w:t>
      </w:r>
      <w:r w:rsidR="00A73BFB" w:rsidRPr="00A73BFB">
        <w:rPr>
          <w:rFonts w:ascii="Times New Roman" w:hAnsi="Times New Roman" w:cs="Times New Roman"/>
          <w:lang w:val="en-US"/>
        </w:rPr>
        <w:t xml:space="preserve">, </w:t>
      </w:r>
      <w:r w:rsidR="00A4727C">
        <w:rPr>
          <w:rFonts w:ascii="Times New Roman" w:hAnsi="Times New Roman" w:cs="Times New Roman"/>
          <w:lang w:val="en-US"/>
        </w:rPr>
        <w:t>VN Mohan Kumar</w:t>
      </w:r>
      <w:r>
        <w:rPr>
          <w:rFonts w:ascii="Times New Roman" w:hAnsi="Times New Roman" w:cs="Times New Roman"/>
          <w:vertAlign w:val="superscript"/>
          <w:lang w:val="en-US"/>
        </w:rPr>
        <w:t>4</w:t>
      </w:r>
      <w:r w:rsidR="00A73BFB" w:rsidRPr="00A73BFB">
        <w:rPr>
          <w:rFonts w:ascii="Times New Roman" w:hAnsi="Times New Roman" w:cs="Times New Roman"/>
          <w:lang w:val="en-US"/>
        </w:rPr>
        <w:t>, M.</w:t>
      </w:r>
      <w:r w:rsidR="00A4727C">
        <w:rPr>
          <w:rFonts w:ascii="Times New Roman" w:hAnsi="Times New Roman" w:cs="Times New Roman"/>
          <w:lang w:val="en-US"/>
        </w:rPr>
        <w:t>Syam Sundar</w:t>
      </w:r>
      <w:r>
        <w:rPr>
          <w:rFonts w:ascii="Times New Roman" w:hAnsi="Times New Roman" w:cs="Times New Roman"/>
          <w:vertAlign w:val="superscript"/>
          <w:lang w:val="en-US"/>
        </w:rPr>
        <w:t>5</w:t>
      </w:r>
    </w:p>
    <w:p w:rsidR="005E393B" w:rsidRPr="00EC0FE7" w:rsidRDefault="005E393B" w:rsidP="005E393B">
      <w:pPr>
        <w:jc w:val="both"/>
        <w:rPr>
          <w:rFonts w:ascii="Times New Roman" w:hAnsi="Times New Roman" w:cs="Times New Roman"/>
          <w:b/>
          <w:bCs/>
          <w:sz w:val="28"/>
          <w:szCs w:val="28"/>
          <w:lang w:val="en-US"/>
        </w:rPr>
      </w:pPr>
    </w:p>
    <w:p w:rsidR="0069395B" w:rsidRPr="00EC0FE7" w:rsidRDefault="005E393B" w:rsidP="0069395B">
      <w:pPr>
        <w:spacing w:before="15" w:line="232" w:lineRule="auto"/>
        <w:ind w:left="82" w:right="142"/>
        <w:jc w:val="both"/>
        <w:rPr>
          <w:spacing w:val="80"/>
          <w:w w:val="150"/>
          <w:sz w:val="28"/>
          <w:szCs w:val="28"/>
        </w:rPr>
      </w:pPr>
      <w:r w:rsidRPr="00EC0FE7">
        <w:rPr>
          <w:rFonts w:ascii="Times New Roman" w:hAnsi="Times New Roman" w:cs="Times New Roman"/>
          <w:b/>
          <w:bCs/>
          <w:spacing w:val="-2"/>
          <w:sz w:val="28"/>
          <w:szCs w:val="28"/>
        </w:rPr>
        <w:t>Abstract</w:t>
      </w:r>
      <w:r w:rsidRPr="00EC0FE7">
        <w:rPr>
          <w:rFonts w:ascii="Times New Roman" w:hAnsi="Times New Roman" w:cs="Times New Roman"/>
          <w:b/>
          <w:bCs/>
          <w:spacing w:val="80"/>
          <w:w w:val="150"/>
          <w:sz w:val="28"/>
          <w:szCs w:val="28"/>
        </w:rPr>
        <w:t xml:space="preserve"> </w:t>
      </w:r>
      <w:r w:rsidRPr="00EC0FE7">
        <w:rPr>
          <w:rFonts w:ascii="Times New Roman" w:hAnsi="Times New Roman" w:cs="Times New Roman"/>
          <w:spacing w:val="80"/>
          <w:w w:val="150"/>
          <w:sz w:val="28"/>
          <w:szCs w:val="28"/>
        </w:rPr>
        <w:t xml:space="preserve"> </w:t>
      </w:r>
      <w:r w:rsidRPr="00EC0FE7">
        <w:rPr>
          <w:spacing w:val="80"/>
          <w:w w:val="150"/>
          <w:sz w:val="28"/>
          <w:szCs w:val="28"/>
        </w:rPr>
        <w:t xml:space="preserve">                                              </w:t>
      </w:r>
    </w:p>
    <w:p w:rsidR="001961FC" w:rsidRPr="001961FC" w:rsidRDefault="001961FC" w:rsidP="001961FC">
      <w:pPr>
        <w:jc w:val="both"/>
        <w:rPr>
          <w:rFonts w:ascii="Times New Roman" w:hAnsi="Times New Roman" w:cs="Times New Roman"/>
          <w:spacing w:val="-4"/>
        </w:rPr>
      </w:pPr>
      <w:r w:rsidRPr="001961FC">
        <w:rPr>
          <w:rFonts w:ascii="Times New Roman" w:hAnsi="Times New Roman" w:cs="Times New Roman"/>
          <w:spacing w:val="-4"/>
        </w:rPr>
        <w:t xml:space="preserve">Over the past two decades,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 xml:space="preserve">-reinforced polymer composites have gained significant attention due to their excellent structural performance and lightweight nature. Extensive research has been conducted to evaluate the </w:t>
      </w:r>
      <w:proofErr w:type="spellStart"/>
      <w:r w:rsidRPr="001961FC">
        <w:rPr>
          <w:rFonts w:ascii="Times New Roman" w:hAnsi="Times New Roman" w:cs="Times New Roman"/>
          <w:spacing w:val="-4"/>
        </w:rPr>
        <w:t>behavior</w:t>
      </w:r>
      <w:proofErr w:type="spellEnd"/>
      <w:r w:rsidRPr="001961FC">
        <w:rPr>
          <w:rFonts w:ascii="Times New Roman" w:hAnsi="Times New Roman" w:cs="Times New Roman"/>
          <w:spacing w:val="-4"/>
        </w:rPr>
        <w:t xml:space="preserve"> of composite materials, focusing on factors such as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 xml:space="preserve"> type, lamination sequence, matrix composition, and filler material inclusion. In this study, the effect of stacking sequence on the mechanical properties of hybrid ramie (R) and flax (F)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 xml:space="preserve">-reinforced epoxy composites enhanced with nano </w:t>
      </w:r>
      <w:proofErr w:type="spellStart"/>
      <w:r w:rsidRPr="001961FC">
        <w:rPr>
          <w:rFonts w:ascii="Times New Roman" w:hAnsi="Times New Roman" w:cs="Times New Roman"/>
          <w:spacing w:val="-4"/>
        </w:rPr>
        <w:t>SiO</w:t>
      </w:r>
      <w:proofErr w:type="spellEnd"/>
      <w:r w:rsidRPr="001961FC">
        <w:rPr>
          <w:rFonts w:ascii="Times New Roman" w:hAnsi="Times New Roman" w:cs="Times New Roman"/>
          <w:spacing w:val="-4"/>
        </w:rPr>
        <w:t xml:space="preserve">₂ was investigated. Unlike previous studies that varied nano </w:t>
      </w:r>
      <w:proofErr w:type="spellStart"/>
      <w:r w:rsidRPr="001961FC">
        <w:rPr>
          <w:rFonts w:ascii="Times New Roman" w:hAnsi="Times New Roman" w:cs="Times New Roman"/>
          <w:spacing w:val="-4"/>
        </w:rPr>
        <w:t>SiO</w:t>
      </w:r>
      <w:proofErr w:type="spellEnd"/>
      <w:r w:rsidRPr="001961FC">
        <w:rPr>
          <w:rFonts w:ascii="Times New Roman" w:hAnsi="Times New Roman" w:cs="Times New Roman"/>
          <w:spacing w:val="-4"/>
        </w:rPr>
        <w:t xml:space="preserve">₂ content, this research maintained a constant nano </w:t>
      </w:r>
      <w:proofErr w:type="spellStart"/>
      <w:r w:rsidRPr="001961FC">
        <w:rPr>
          <w:rFonts w:ascii="Times New Roman" w:hAnsi="Times New Roman" w:cs="Times New Roman"/>
          <w:spacing w:val="-4"/>
        </w:rPr>
        <w:t>SiO</w:t>
      </w:r>
      <w:proofErr w:type="spellEnd"/>
      <w:r w:rsidRPr="001961FC">
        <w:rPr>
          <w:rFonts w:ascii="Times New Roman" w:hAnsi="Times New Roman" w:cs="Times New Roman"/>
          <w:spacing w:val="-4"/>
        </w:rPr>
        <w:t>₂ weight of 2.5 g and explored the impact of five different stacking sequences: RRFRR, RFRFR, FFRFF, FRFR, and RFFFR.</w:t>
      </w:r>
    </w:p>
    <w:p w:rsidR="005E393B" w:rsidRPr="00EA45E0" w:rsidRDefault="001961FC" w:rsidP="005E393B">
      <w:pPr>
        <w:jc w:val="both"/>
        <w:rPr>
          <w:rFonts w:ascii="Times New Roman" w:hAnsi="Times New Roman" w:cs="Times New Roman"/>
          <w:spacing w:val="-4"/>
        </w:rPr>
      </w:pPr>
      <w:r w:rsidRPr="001961FC">
        <w:rPr>
          <w:rFonts w:ascii="Times New Roman" w:hAnsi="Times New Roman" w:cs="Times New Roman"/>
          <w:spacing w:val="-4"/>
        </w:rPr>
        <w:t xml:space="preserve">The composites were fabricated using the vacuum-assisted resin transfer </w:t>
      </w:r>
      <w:proofErr w:type="spellStart"/>
      <w:r w:rsidRPr="001961FC">
        <w:rPr>
          <w:rFonts w:ascii="Times New Roman" w:hAnsi="Times New Roman" w:cs="Times New Roman"/>
          <w:spacing w:val="-4"/>
        </w:rPr>
        <w:t>molding</w:t>
      </w:r>
      <w:proofErr w:type="spellEnd"/>
      <w:r w:rsidRPr="001961FC">
        <w:rPr>
          <w:rFonts w:ascii="Times New Roman" w:hAnsi="Times New Roman" w:cs="Times New Roman"/>
          <w:spacing w:val="-4"/>
        </w:rPr>
        <w:t xml:space="preserve"> (VARTM) technique, ensuring uniform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 xml:space="preserve"> impregnation and resin distribution. Mechanical properties, including tensile strength, flexural strength, and interlaminar shear strength, were evaluated according to ASTM standards. The results demonstrated that stacking sequence played a crucial role in enhancing mechanical performance. Among the tested configurations, the RRFRR sequence exhibited the most </w:t>
      </w:r>
      <w:proofErr w:type="spellStart"/>
      <w:r w:rsidRPr="001961FC">
        <w:rPr>
          <w:rFonts w:ascii="Times New Roman" w:hAnsi="Times New Roman" w:cs="Times New Roman"/>
          <w:spacing w:val="-4"/>
        </w:rPr>
        <w:t>favorable</w:t>
      </w:r>
      <w:proofErr w:type="spellEnd"/>
      <w:r w:rsidRPr="001961FC">
        <w:rPr>
          <w:rFonts w:ascii="Times New Roman" w:hAnsi="Times New Roman" w:cs="Times New Roman"/>
          <w:spacing w:val="-4"/>
        </w:rPr>
        <w:t xml:space="preserve"> results, with a tensile strength of 41.308 MPa, flexural strength of 104.76 MPa, and interlaminar shear strength of 10.20 MPa. These findings provide valuable insights into the optimization of hybrid natural </w:t>
      </w:r>
      <w:proofErr w:type="spellStart"/>
      <w:r w:rsidRPr="001961FC">
        <w:rPr>
          <w:rFonts w:ascii="Times New Roman" w:hAnsi="Times New Roman" w:cs="Times New Roman"/>
          <w:spacing w:val="-4"/>
        </w:rPr>
        <w:t>fiber</w:t>
      </w:r>
      <w:proofErr w:type="spellEnd"/>
      <w:r w:rsidRPr="001961FC">
        <w:rPr>
          <w:rFonts w:ascii="Times New Roman" w:hAnsi="Times New Roman" w:cs="Times New Roman"/>
          <w:spacing w:val="-4"/>
        </w:rPr>
        <w:t>-reinforced composites for structural and automotive applications.</w:t>
      </w:r>
    </w:p>
    <w:p w:rsidR="005E393B" w:rsidRPr="00677EB7" w:rsidRDefault="005E393B" w:rsidP="005E393B">
      <w:pPr>
        <w:pStyle w:val="Heading1"/>
        <w:tabs>
          <w:tab w:val="left" w:pos="293"/>
        </w:tabs>
        <w:rPr>
          <w:rFonts w:ascii="Times New Roman" w:hAnsi="Times New Roman" w:cs="Times New Roman"/>
          <w:b/>
          <w:bCs/>
          <w:color w:val="auto"/>
          <w:spacing w:val="-2"/>
          <w:w w:val="105"/>
          <w:sz w:val="28"/>
          <w:szCs w:val="28"/>
        </w:rPr>
      </w:pPr>
      <w:r w:rsidRPr="00677EB7">
        <w:rPr>
          <w:rFonts w:ascii="Times New Roman" w:hAnsi="Times New Roman" w:cs="Times New Roman"/>
          <w:b/>
          <w:bCs/>
          <w:color w:val="auto"/>
          <w:spacing w:val="-2"/>
          <w:w w:val="105"/>
          <w:sz w:val="28"/>
          <w:szCs w:val="28"/>
        </w:rPr>
        <w:t>1.Introduction</w:t>
      </w:r>
    </w:p>
    <w:p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The incorporation of natural </w:t>
      </w:r>
      <w:proofErr w:type="spellStart"/>
      <w:r w:rsidRPr="001961FC">
        <w:rPr>
          <w:rFonts w:ascii="Times New Roman" w:hAnsi="Times New Roman" w:cs="Times New Roman"/>
        </w:rPr>
        <w:t>fibers</w:t>
      </w:r>
      <w:proofErr w:type="spellEnd"/>
      <w:r w:rsidRPr="001961FC">
        <w:rPr>
          <w:rFonts w:ascii="Times New Roman" w:hAnsi="Times New Roman" w:cs="Times New Roman"/>
        </w:rPr>
        <w:t xml:space="preserve"> as reinforcement in composite materials has garnered substantial interest among researchers over the past two decades. Due to their </w:t>
      </w:r>
      <w:proofErr w:type="spellStart"/>
      <w:r w:rsidRPr="001961FC">
        <w:rPr>
          <w:rFonts w:ascii="Times New Roman" w:hAnsi="Times New Roman" w:cs="Times New Roman"/>
        </w:rPr>
        <w:t>favorable</w:t>
      </w:r>
      <w:proofErr w:type="spellEnd"/>
      <w:r w:rsidRPr="001961FC">
        <w:rPr>
          <w:rFonts w:ascii="Times New Roman" w:hAnsi="Times New Roman" w:cs="Times New Roman"/>
        </w:rPr>
        <w:t xml:space="preserve"> intrinsic properties, environmental benefits, and increasing industrial demand, bio-</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composites are gaining popularity, particularly in the automotive industry. Factors such as enhanced fuel efficiency, regulatory requirements, and end-of-life recyclability are expected to further drive the adoption of bio-composites. Natural </w:t>
      </w:r>
      <w:proofErr w:type="spellStart"/>
      <w:r w:rsidRPr="001961FC">
        <w:rPr>
          <w:rFonts w:ascii="Times New Roman" w:hAnsi="Times New Roman" w:cs="Times New Roman"/>
        </w:rPr>
        <w:t>fibers</w:t>
      </w:r>
      <w:proofErr w:type="spellEnd"/>
      <w:r w:rsidRPr="001961FC">
        <w:rPr>
          <w:rFonts w:ascii="Times New Roman" w:hAnsi="Times New Roman" w:cs="Times New Roman"/>
        </w:rPr>
        <w:t xml:space="preserve"> such as ramie, flax, jute, sisal, and hemp have found applications in automotive components, including package trays, dashboards, seat backs, trunk liners, and door panels.</w:t>
      </w:r>
    </w:p>
    <w:p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Despite their numerous advantages, the application of natural </w:t>
      </w:r>
      <w:proofErr w:type="spellStart"/>
      <w:r w:rsidRPr="001961FC">
        <w:rPr>
          <w:rFonts w:ascii="Times New Roman" w:hAnsi="Times New Roman" w:cs="Times New Roman"/>
        </w:rPr>
        <w:t>fibers</w:t>
      </w:r>
      <w:proofErr w:type="spellEnd"/>
      <w:r w:rsidRPr="001961FC">
        <w:rPr>
          <w:rFonts w:ascii="Times New Roman" w:hAnsi="Times New Roman" w:cs="Times New Roman"/>
        </w:rPr>
        <w:t xml:space="preserve"> in structural composites is limited by challenges such as high moisture absorption, low thermal stability, microbial degradation, insufficient fire resistance, variations in mechanical properties, and seasonal price fluctuations. Researchers have explored various methods, including hybridization,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w:t>
      </w:r>
      <w:r w:rsidRPr="001961FC">
        <w:rPr>
          <w:rFonts w:ascii="Times New Roman" w:hAnsi="Times New Roman" w:cs="Times New Roman"/>
        </w:rPr>
        <w:lastRenderedPageBreak/>
        <w:t xml:space="preserve">surface treatment, fabrication techniques, and the incorporation of nano-fillers, to improve </w:t>
      </w:r>
      <w:proofErr w:type="spellStart"/>
      <w:r w:rsidRPr="001961FC">
        <w:rPr>
          <w:rFonts w:ascii="Times New Roman" w:hAnsi="Times New Roman" w:cs="Times New Roman"/>
        </w:rPr>
        <w:t>fiber</w:t>
      </w:r>
      <w:proofErr w:type="spellEnd"/>
      <w:r w:rsidRPr="001961FC">
        <w:rPr>
          <w:rFonts w:ascii="Times New Roman" w:hAnsi="Times New Roman" w:cs="Times New Roman"/>
        </w:rPr>
        <w:t>-matrix adhesion and mechanical performance.</w:t>
      </w:r>
    </w:p>
    <w:p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Several studies have been conducted to evaluate the mechanical properties of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-reinforced polymer composites. For instance, </w:t>
      </w:r>
      <w:proofErr w:type="spellStart"/>
      <w:r w:rsidRPr="001961FC">
        <w:rPr>
          <w:rFonts w:ascii="Times New Roman" w:hAnsi="Times New Roman" w:cs="Times New Roman"/>
        </w:rPr>
        <w:t>Huner</w:t>
      </w:r>
      <w:proofErr w:type="spellEnd"/>
      <w:r w:rsidRPr="001961FC">
        <w:rPr>
          <w:rFonts w:ascii="Times New Roman" w:hAnsi="Times New Roman" w:cs="Times New Roman"/>
        </w:rPr>
        <w:t xml:space="preserve"> et al. demonstrated that NaOH surface treatment of flax </w:t>
      </w:r>
      <w:proofErr w:type="spellStart"/>
      <w:r w:rsidRPr="001961FC">
        <w:rPr>
          <w:rFonts w:ascii="Times New Roman" w:hAnsi="Times New Roman" w:cs="Times New Roman"/>
        </w:rPr>
        <w:t>fibers</w:t>
      </w:r>
      <w:proofErr w:type="spellEnd"/>
      <w:r w:rsidRPr="001961FC">
        <w:rPr>
          <w:rFonts w:ascii="Times New Roman" w:hAnsi="Times New Roman" w:cs="Times New Roman"/>
        </w:rPr>
        <w:t xml:space="preserve"> enhances their mechanical and adhesion properties. </w:t>
      </w:r>
      <w:proofErr w:type="spellStart"/>
      <w:r w:rsidRPr="001961FC">
        <w:rPr>
          <w:rFonts w:ascii="Times New Roman" w:hAnsi="Times New Roman" w:cs="Times New Roman"/>
        </w:rPr>
        <w:t>Javanshour</w:t>
      </w:r>
      <w:proofErr w:type="spellEnd"/>
      <w:r w:rsidRPr="001961FC">
        <w:rPr>
          <w:rFonts w:ascii="Times New Roman" w:hAnsi="Times New Roman" w:cs="Times New Roman"/>
        </w:rPr>
        <w:t xml:space="preserve"> et al. investigated the effects of graphene oxide coating on flax-epoxy composites, reporting notable improvements in shear and transverse strength. Prabhakaran et al. explored the potential of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-based laminates to enhance acoustic and vibration damping properties, highlighting their advantages over conventional glass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composites. Similarly, </w:t>
      </w:r>
      <w:proofErr w:type="spellStart"/>
      <w:r w:rsidRPr="001961FC">
        <w:rPr>
          <w:rFonts w:ascii="Times New Roman" w:hAnsi="Times New Roman" w:cs="Times New Roman"/>
        </w:rPr>
        <w:t>Mohanavel</w:t>
      </w:r>
      <w:proofErr w:type="spellEnd"/>
      <w:r w:rsidRPr="001961FC">
        <w:rPr>
          <w:rFonts w:ascii="Times New Roman" w:hAnsi="Times New Roman" w:cs="Times New Roman"/>
        </w:rPr>
        <w:t xml:space="preserve"> et al. examined the reinforcement effects on hybrid composites using mechanical and thermogravimetric analysis, observing performance improvements in continuous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composites.</w:t>
      </w:r>
    </w:p>
    <w:p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Additionally, </w:t>
      </w:r>
      <w:proofErr w:type="spellStart"/>
      <w:r w:rsidRPr="001961FC">
        <w:rPr>
          <w:rFonts w:ascii="Times New Roman" w:hAnsi="Times New Roman" w:cs="Times New Roman"/>
        </w:rPr>
        <w:t>Chaudary</w:t>
      </w:r>
      <w:proofErr w:type="spellEnd"/>
      <w:r w:rsidRPr="001961FC">
        <w:rPr>
          <w:rFonts w:ascii="Times New Roman" w:hAnsi="Times New Roman" w:cs="Times New Roman"/>
        </w:rPr>
        <w:t xml:space="preserve"> et al. highlighted the detrimental effect of moisture absorption on tensile and flexural strength in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composites, while </w:t>
      </w:r>
      <w:proofErr w:type="spellStart"/>
      <w:r w:rsidRPr="001961FC">
        <w:rPr>
          <w:rFonts w:ascii="Times New Roman" w:hAnsi="Times New Roman" w:cs="Times New Roman"/>
        </w:rPr>
        <w:t>Cavalcanti</w:t>
      </w:r>
      <w:proofErr w:type="spellEnd"/>
      <w:r w:rsidRPr="001961FC">
        <w:rPr>
          <w:rFonts w:ascii="Times New Roman" w:hAnsi="Times New Roman" w:cs="Times New Roman"/>
        </w:rPr>
        <w:t xml:space="preserve"> et al. demonstrated that variations in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treatment and hybridization techniques significantly enhance the mechanical </w:t>
      </w:r>
      <w:proofErr w:type="spellStart"/>
      <w:r w:rsidRPr="001961FC">
        <w:rPr>
          <w:rFonts w:ascii="Times New Roman" w:hAnsi="Times New Roman" w:cs="Times New Roman"/>
        </w:rPr>
        <w:t>behavior</w:t>
      </w:r>
      <w:proofErr w:type="spellEnd"/>
      <w:r w:rsidRPr="001961FC">
        <w:rPr>
          <w:rFonts w:ascii="Times New Roman" w:hAnsi="Times New Roman" w:cs="Times New Roman"/>
        </w:rPr>
        <w:t xml:space="preserve"> of intra-laminar hybrid composites. Furthermore, </w:t>
      </w:r>
      <w:proofErr w:type="spellStart"/>
      <w:r w:rsidRPr="001961FC">
        <w:rPr>
          <w:rFonts w:ascii="Times New Roman" w:hAnsi="Times New Roman" w:cs="Times New Roman"/>
        </w:rPr>
        <w:t>Jesuarockiam</w:t>
      </w:r>
      <w:proofErr w:type="spellEnd"/>
      <w:r w:rsidRPr="001961FC">
        <w:rPr>
          <w:rFonts w:ascii="Times New Roman" w:hAnsi="Times New Roman" w:cs="Times New Roman"/>
        </w:rPr>
        <w:t xml:space="preserve"> et al. investigated the thermal and dynamic mechanical properties of Kevlar/Cocos nucifera sheath (CS)/epoxy composites, emphasizing the potential of natural fillers in structural applications.</w:t>
      </w:r>
    </w:p>
    <w:p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Previous studies on hybrid flax/ramie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epoxy composites have primarily focused on the impact of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surface treatment, filler content, and material hybridization on mechanical properties. However, limited research has been conducted on how stacking sequence variations affect mechanical performance. An in-depth understanding of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stacking sequence optimization is essential for advancing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-reinforced composites in structural and automotive applications.</w:t>
      </w:r>
    </w:p>
    <w:p w:rsidR="001961FC" w:rsidRPr="001961FC" w:rsidRDefault="001961FC" w:rsidP="001961FC">
      <w:pPr>
        <w:jc w:val="both"/>
        <w:rPr>
          <w:rFonts w:ascii="Times New Roman" w:hAnsi="Times New Roman" w:cs="Times New Roman"/>
        </w:rPr>
      </w:pPr>
      <w:r w:rsidRPr="001961FC">
        <w:rPr>
          <w:rFonts w:ascii="Times New Roman" w:hAnsi="Times New Roman" w:cs="Times New Roman"/>
        </w:rPr>
        <w:t xml:space="preserve">In this study, the influence of stacking sequence on the mechanical </w:t>
      </w:r>
      <w:proofErr w:type="spellStart"/>
      <w:r w:rsidRPr="001961FC">
        <w:rPr>
          <w:rFonts w:ascii="Times New Roman" w:hAnsi="Times New Roman" w:cs="Times New Roman"/>
        </w:rPr>
        <w:t>behavior</w:t>
      </w:r>
      <w:proofErr w:type="spellEnd"/>
      <w:r w:rsidRPr="001961FC">
        <w:rPr>
          <w:rFonts w:ascii="Times New Roman" w:hAnsi="Times New Roman" w:cs="Times New Roman"/>
        </w:rPr>
        <w:t xml:space="preserve"> of ramie/flax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-reinforced epoxy composites enhanced with nano </w:t>
      </w:r>
      <w:proofErr w:type="spellStart"/>
      <w:r w:rsidRPr="001961FC">
        <w:rPr>
          <w:rFonts w:ascii="Times New Roman" w:hAnsi="Times New Roman" w:cs="Times New Roman"/>
        </w:rPr>
        <w:t>SiO</w:t>
      </w:r>
      <w:proofErr w:type="spellEnd"/>
      <w:r w:rsidRPr="001961FC">
        <w:rPr>
          <w:rFonts w:ascii="Times New Roman" w:hAnsi="Times New Roman" w:cs="Times New Roman"/>
        </w:rPr>
        <w:t xml:space="preserve">₂ was examined. Unlike previous studies that varied nano </w:t>
      </w:r>
      <w:proofErr w:type="spellStart"/>
      <w:r w:rsidRPr="001961FC">
        <w:rPr>
          <w:rFonts w:ascii="Times New Roman" w:hAnsi="Times New Roman" w:cs="Times New Roman"/>
        </w:rPr>
        <w:t>SiO</w:t>
      </w:r>
      <w:proofErr w:type="spellEnd"/>
      <w:r w:rsidRPr="001961FC">
        <w:rPr>
          <w:rFonts w:ascii="Times New Roman" w:hAnsi="Times New Roman" w:cs="Times New Roman"/>
        </w:rPr>
        <w:t xml:space="preserve">₂ content, this research maintained a constant nano </w:t>
      </w:r>
      <w:proofErr w:type="spellStart"/>
      <w:r w:rsidRPr="001961FC">
        <w:rPr>
          <w:rFonts w:ascii="Times New Roman" w:hAnsi="Times New Roman" w:cs="Times New Roman"/>
        </w:rPr>
        <w:t>SiO</w:t>
      </w:r>
      <w:proofErr w:type="spellEnd"/>
      <w:r w:rsidRPr="001961FC">
        <w:rPr>
          <w:rFonts w:ascii="Times New Roman" w:hAnsi="Times New Roman" w:cs="Times New Roman"/>
        </w:rPr>
        <w:t xml:space="preserve">₂ weight of 2.5 g and analyzed the impact of five distinct stacking sequences (RRFRR, RFRFR, FFRFF, FRFR, and RFFFR) on tensile, flexural, and interlaminar shear strength. The composites were fabricated using the vacuum-assisted resin transfer </w:t>
      </w:r>
      <w:proofErr w:type="spellStart"/>
      <w:r w:rsidRPr="001961FC">
        <w:rPr>
          <w:rFonts w:ascii="Times New Roman" w:hAnsi="Times New Roman" w:cs="Times New Roman"/>
        </w:rPr>
        <w:t>molding</w:t>
      </w:r>
      <w:proofErr w:type="spellEnd"/>
      <w:r w:rsidRPr="001961FC">
        <w:rPr>
          <w:rFonts w:ascii="Times New Roman" w:hAnsi="Times New Roman" w:cs="Times New Roman"/>
        </w:rPr>
        <w:t xml:space="preserve"> (VARTM) process, and mechanical properties were evaluated following ASTM standards. The findings of this research will contribute to optimizing hybrid natural </w:t>
      </w:r>
      <w:proofErr w:type="spellStart"/>
      <w:r w:rsidRPr="001961FC">
        <w:rPr>
          <w:rFonts w:ascii="Times New Roman" w:hAnsi="Times New Roman" w:cs="Times New Roman"/>
        </w:rPr>
        <w:t>fiber</w:t>
      </w:r>
      <w:proofErr w:type="spellEnd"/>
      <w:r w:rsidRPr="001961FC">
        <w:rPr>
          <w:rFonts w:ascii="Times New Roman" w:hAnsi="Times New Roman" w:cs="Times New Roman"/>
        </w:rPr>
        <w:t xml:space="preserve"> composite structures and expanding their applicability in lightweight, high-performance engineering applications.</w:t>
      </w:r>
    </w:p>
    <w:p w:rsidR="0069395B" w:rsidRPr="000E1C7E" w:rsidRDefault="0069395B" w:rsidP="0069395B">
      <w:pPr>
        <w:jc w:val="both"/>
        <w:rPr>
          <w:rFonts w:ascii="Times New Roman" w:hAnsi="Times New Roman" w:cs="Times New Roman"/>
          <w:b/>
          <w:bCs/>
          <w:sz w:val="28"/>
          <w:szCs w:val="28"/>
          <w:lang w:val="en-US"/>
        </w:rPr>
      </w:pPr>
      <w:r w:rsidRPr="000E1C7E">
        <w:rPr>
          <w:rFonts w:ascii="Times New Roman" w:hAnsi="Times New Roman" w:cs="Times New Roman"/>
          <w:b/>
          <w:bCs/>
          <w:sz w:val="28"/>
          <w:szCs w:val="28"/>
          <w:lang w:val="en-US"/>
        </w:rPr>
        <w:t>2. Materials and Methods</w:t>
      </w:r>
    </w:p>
    <w:p w:rsidR="00844240" w:rsidRP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 xml:space="preserve">This section outlines the materials and fabrication methods used to prepare the composite laminates, which were </w:t>
      </w:r>
      <w:proofErr w:type="spellStart"/>
      <w:r w:rsidRPr="00844240">
        <w:rPr>
          <w:rFonts w:ascii="Times New Roman" w:eastAsia="Calibri" w:hAnsi="Times New Roman" w:cs="Times New Roman"/>
          <w:spacing w:val="-4"/>
          <w:kern w:val="0"/>
        </w:rPr>
        <w:t>pretreated</w:t>
      </w:r>
      <w:proofErr w:type="spellEnd"/>
      <w:r w:rsidRPr="00844240">
        <w:rPr>
          <w:rFonts w:ascii="Times New Roman" w:eastAsia="Calibri" w:hAnsi="Times New Roman" w:cs="Times New Roman"/>
          <w:spacing w:val="-4"/>
          <w:kern w:val="0"/>
        </w:rPr>
        <w:t xml:space="preserve"> with </w:t>
      </w:r>
      <w:proofErr w:type="spellStart"/>
      <w:r w:rsidRPr="00844240">
        <w:rPr>
          <w:rFonts w:ascii="Times New Roman" w:eastAsia="Calibri" w:hAnsi="Times New Roman" w:cs="Times New Roman"/>
          <w:spacing w:val="-4"/>
          <w:kern w:val="0"/>
        </w:rPr>
        <w:t>NaOH</w:t>
      </w:r>
      <w:proofErr w:type="spellEnd"/>
      <w:r w:rsidRPr="00844240">
        <w:rPr>
          <w:rFonts w:ascii="Times New Roman" w:eastAsia="Calibri" w:hAnsi="Times New Roman" w:cs="Times New Roman"/>
          <w:spacing w:val="-4"/>
          <w:kern w:val="0"/>
        </w:rPr>
        <w:t xml:space="preserve"> and fabricated with various stacking sequences: RRFRR, RFRFR, FFRFF, FRFR, and RFFFR. It also describes the procedures used to evaluate the mechanical properties of the laminates. The study examines five different stacking sequences of hybrid composites, which allowed for systematic testing of various configurations. This </w:t>
      </w:r>
      <w:r w:rsidRPr="00844240">
        <w:rPr>
          <w:rFonts w:ascii="Times New Roman" w:eastAsia="Calibri" w:hAnsi="Times New Roman" w:cs="Times New Roman"/>
          <w:spacing w:val="-4"/>
          <w:kern w:val="0"/>
        </w:rPr>
        <w:lastRenderedPageBreak/>
        <w:t>approach strikes a balance between comprehensiveness and feasibility, providing valuable insights into the design and optimization of hybrid composites.</w:t>
      </w:r>
    </w:p>
    <w:p w:rsidR="00844240" w:rsidRP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2.1 Materials Used</w:t>
      </w:r>
    </w:p>
    <w:p w:rsidR="00844240" w:rsidRP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 xml:space="preserve">Hybrid composites were synthesized using flax and ramie </w:t>
      </w:r>
      <w:proofErr w:type="spellStart"/>
      <w:r w:rsidRPr="00844240">
        <w:rPr>
          <w:rFonts w:ascii="Times New Roman" w:eastAsia="Calibri" w:hAnsi="Times New Roman" w:cs="Times New Roman"/>
          <w:spacing w:val="-4"/>
          <w:kern w:val="0"/>
        </w:rPr>
        <w:t>fibers</w:t>
      </w:r>
      <w:proofErr w:type="spellEnd"/>
      <w:r w:rsidRPr="00844240">
        <w:rPr>
          <w:rFonts w:ascii="Times New Roman" w:eastAsia="Calibri" w:hAnsi="Times New Roman" w:cs="Times New Roman"/>
          <w:spacing w:val="-4"/>
          <w:kern w:val="0"/>
        </w:rPr>
        <w:t xml:space="preserve"> as reinforcing agents, combined with an epoxy resin matrix. The </w:t>
      </w:r>
      <w:proofErr w:type="spellStart"/>
      <w:r w:rsidRPr="00844240">
        <w:rPr>
          <w:rFonts w:ascii="Times New Roman" w:eastAsia="Calibri" w:hAnsi="Times New Roman" w:cs="Times New Roman"/>
          <w:spacing w:val="-4"/>
          <w:kern w:val="0"/>
        </w:rPr>
        <w:t>fibers</w:t>
      </w:r>
      <w:proofErr w:type="spellEnd"/>
      <w:r w:rsidRPr="00844240">
        <w:rPr>
          <w:rFonts w:ascii="Times New Roman" w:eastAsia="Calibri" w:hAnsi="Times New Roman" w:cs="Times New Roman"/>
          <w:spacing w:val="-4"/>
          <w:kern w:val="0"/>
        </w:rPr>
        <w:t xml:space="preserve"> were </w:t>
      </w:r>
      <w:proofErr w:type="spellStart"/>
      <w:r w:rsidRPr="00844240">
        <w:rPr>
          <w:rFonts w:ascii="Times New Roman" w:eastAsia="Calibri" w:hAnsi="Times New Roman" w:cs="Times New Roman"/>
          <w:spacing w:val="-4"/>
          <w:kern w:val="0"/>
        </w:rPr>
        <w:t>pretreated</w:t>
      </w:r>
      <w:proofErr w:type="spellEnd"/>
      <w:r w:rsidRPr="00844240">
        <w:rPr>
          <w:rFonts w:ascii="Times New Roman" w:eastAsia="Calibri" w:hAnsi="Times New Roman" w:cs="Times New Roman"/>
          <w:spacing w:val="-4"/>
          <w:kern w:val="0"/>
        </w:rPr>
        <w:t xml:space="preserve"> with a NaOH solution to enhance their interaction with the matrix and improve moisture absorption. These raw materials, procured from </w:t>
      </w:r>
      <w:proofErr w:type="spellStart"/>
      <w:r w:rsidRPr="00844240">
        <w:rPr>
          <w:rFonts w:ascii="Times New Roman" w:eastAsia="Calibri" w:hAnsi="Times New Roman" w:cs="Times New Roman"/>
          <w:spacing w:val="-4"/>
          <w:kern w:val="0"/>
        </w:rPr>
        <w:t>Fiber</w:t>
      </w:r>
      <w:proofErr w:type="spellEnd"/>
      <w:r w:rsidRPr="00844240">
        <w:rPr>
          <w:rFonts w:ascii="Times New Roman" w:eastAsia="Calibri" w:hAnsi="Times New Roman" w:cs="Times New Roman"/>
          <w:spacing w:val="-4"/>
          <w:kern w:val="0"/>
        </w:rPr>
        <w:t xml:space="preserve"> Region, Chennai, are visually represented in Figures 1(a) and (b). The composition and physical properties of the flax and ramie </w:t>
      </w:r>
      <w:proofErr w:type="spellStart"/>
      <w:r w:rsidRPr="00844240">
        <w:rPr>
          <w:rFonts w:ascii="Times New Roman" w:eastAsia="Calibri" w:hAnsi="Times New Roman" w:cs="Times New Roman"/>
          <w:spacing w:val="-4"/>
          <w:kern w:val="0"/>
        </w:rPr>
        <w:t>fibers</w:t>
      </w:r>
      <w:proofErr w:type="spellEnd"/>
      <w:r w:rsidRPr="00844240">
        <w:rPr>
          <w:rFonts w:ascii="Times New Roman" w:eastAsia="Calibri" w:hAnsi="Times New Roman" w:cs="Times New Roman"/>
          <w:spacing w:val="-4"/>
          <w:kern w:val="0"/>
        </w:rPr>
        <w:t xml:space="preserve"> are provided in Tables 1 and 2, respectively.</w:t>
      </w:r>
    </w:p>
    <w:p w:rsidR="00844240" w:rsidRP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2.2 Method of Fabrication</w:t>
      </w:r>
    </w:p>
    <w:p w:rsidR="00844240" w:rsidRP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 xml:space="preserve">The hybrid composites were fabricated with different stacking sequences, including RRFRR, RFRFR, FFRFF, FRFR, and RFFFR. The vacuum-assisted resin transfer </w:t>
      </w:r>
      <w:proofErr w:type="spellStart"/>
      <w:r w:rsidRPr="00844240">
        <w:rPr>
          <w:rFonts w:ascii="Times New Roman" w:eastAsia="Calibri" w:hAnsi="Times New Roman" w:cs="Times New Roman"/>
          <w:spacing w:val="-4"/>
          <w:kern w:val="0"/>
        </w:rPr>
        <w:t>molding</w:t>
      </w:r>
      <w:proofErr w:type="spellEnd"/>
      <w:r w:rsidRPr="00844240">
        <w:rPr>
          <w:rFonts w:ascii="Times New Roman" w:eastAsia="Calibri" w:hAnsi="Times New Roman" w:cs="Times New Roman"/>
          <w:spacing w:val="-4"/>
          <w:kern w:val="0"/>
        </w:rPr>
        <w:t xml:space="preserve"> (VARTM) technique was employed for composite fabrication. Each composite laminate consisted of three layers of flax </w:t>
      </w:r>
      <w:proofErr w:type="spellStart"/>
      <w:r w:rsidRPr="00844240">
        <w:rPr>
          <w:rFonts w:ascii="Times New Roman" w:eastAsia="Calibri" w:hAnsi="Times New Roman" w:cs="Times New Roman"/>
          <w:spacing w:val="-4"/>
          <w:kern w:val="0"/>
        </w:rPr>
        <w:t>fiber</w:t>
      </w:r>
      <w:proofErr w:type="spellEnd"/>
      <w:r w:rsidRPr="00844240">
        <w:rPr>
          <w:rFonts w:ascii="Times New Roman" w:eastAsia="Calibri" w:hAnsi="Times New Roman" w:cs="Times New Roman"/>
          <w:spacing w:val="-4"/>
          <w:kern w:val="0"/>
        </w:rPr>
        <w:t xml:space="preserve"> (F) and two layers of ramie </w:t>
      </w:r>
      <w:proofErr w:type="spellStart"/>
      <w:r w:rsidRPr="00844240">
        <w:rPr>
          <w:rFonts w:ascii="Times New Roman" w:eastAsia="Calibri" w:hAnsi="Times New Roman" w:cs="Times New Roman"/>
          <w:spacing w:val="-4"/>
          <w:kern w:val="0"/>
        </w:rPr>
        <w:t>fiber</w:t>
      </w:r>
      <w:proofErr w:type="spellEnd"/>
      <w:r w:rsidRPr="00844240">
        <w:rPr>
          <w:rFonts w:ascii="Times New Roman" w:eastAsia="Calibri" w:hAnsi="Times New Roman" w:cs="Times New Roman"/>
          <w:spacing w:val="-4"/>
          <w:kern w:val="0"/>
        </w:rPr>
        <w:t xml:space="preserve"> (R).</w:t>
      </w:r>
    </w:p>
    <w:p w:rsid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 xml:space="preserve">The process used a 300 mm × 300 mm MS </w:t>
      </w:r>
      <w:proofErr w:type="spellStart"/>
      <w:r w:rsidRPr="00844240">
        <w:rPr>
          <w:rFonts w:ascii="Times New Roman" w:eastAsia="Calibri" w:hAnsi="Times New Roman" w:cs="Times New Roman"/>
          <w:spacing w:val="-4"/>
          <w:kern w:val="0"/>
        </w:rPr>
        <w:t>mold</w:t>
      </w:r>
      <w:proofErr w:type="spellEnd"/>
      <w:r w:rsidRPr="00844240">
        <w:rPr>
          <w:rFonts w:ascii="Times New Roman" w:eastAsia="Calibri" w:hAnsi="Times New Roman" w:cs="Times New Roman"/>
          <w:spacing w:val="-4"/>
          <w:kern w:val="0"/>
        </w:rPr>
        <w:t xml:space="preserve">, and a matrix material blend of epoxy and hardener was prepared at a 10:1 weight ratio. Different stacking sequences were used for each laminate, and nano </w:t>
      </w:r>
      <w:proofErr w:type="spellStart"/>
      <w:r w:rsidRPr="00844240">
        <w:rPr>
          <w:rFonts w:ascii="Times New Roman" w:eastAsia="Calibri" w:hAnsi="Times New Roman" w:cs="Times New Roman"/>
          <w:spacing w:val="-4"/>
          <w:kern w:val="0"/>
        </w:rPr>
        <w:t>SiO</w:t>
      </w:r>
      <w:proofErr w:type="spellEnd"/>
      <w:r w:rsidRPr="00844240">
        <w:rPr>
          <w:rFonts w:ascii="Times New Roman" w:eastAsia="Calibri" w:hAnsi="Times New Roman" w:cs="Times New Roman"/>
          <w:spacing w:val="-4"/>
          <w:kern w:val="0"/>
        </w:rPr>
        <w:t>₂ was incorporated in a fixed percentage of 2.5% into the matrix.</w:t>
      </w:r>
    </w:p>
    <w:p w:rsidR="006D2CDC" w:rsidRDefault="006D2CDC" w:rsidP="00844240">
      <w:pPr>
        <w:jc w:val="both"/>
        <w:rPr>
          <w:rFonts w:ascii="Times New Roman" w:eastAsia="Calibri" w:hAnsi="Times New Roman" w:cs="Times New Roman"/>
          <w:spacing w:val="-4"/>
          <w:kern w:val="0"/>
        </w:rPr>
      </w:pPr>
      <w:r>
        <w:rPr>
          <w:noProof/>
          <w:lang w:val="en-US"/>
        </w:rPr>
        <w:drawing>
          <wp:anchor distT="0" distB="0" distL="114300" distR="114300" simplePos="0" relativeHeight="251667456" behindDoc="0" locked="0" layoutInCell="1" allowOverlap="1">
            <wp:simplePos x="0" y="0"/>
            <wp:positionH relativeFrom="column">
              <wp:posOffset>3489960</wp:posOffset>
            </wp:positionH>
            <wp:positionV relativeFrom="page">
              <wp:posOffset>5325110</wp:posOffset>
            </wp:positionV>
            <wp:extent cx="2279650" cy="2297430"/>
            <wp:effectExtent l="0" t="0" r="6350" b="7620"/>
            <wp:wrapTopAndBottom/>
            <wp:docPr id="19184610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9650" cy="2297430"/>
                    </a:xfrm>
                    <a:prstGeom prst="rect">
                      <a:avLst/>
                    </a:prstGeom>
                    <a:noFill/>
                    <a:ln>
                      <a:noFill/>
                    </a:ln>
                  </pic:spPr>
                </pic:pic>
              </a:graphicData>
            </a:graphic>
          </wp:anchor>
        </w:drawing>
      </w:r>
      <w:r>
        <w:rPr>
          <w:noProof/>
          <w:lang w:val="en-US"/>
        </w:rPr>
        <w:drawing>
          <wp:anchor distT="0" distB="0" distL="114300" distR="114300" simplePos="0" relativeHeight="251665408" behindDoc="0" locked="0" layoutInCell="1" allowOverlap="1">
            <wp:simplePos x="0" y="0"/>
            <wp:positionH relativeFrom="column">
              <wp:posOffset>-83820</wp:posOffset>
            </wp:positionH>
            <wp:positionV relativeFrom="paragraph">
              <wp:posOffset>349885</wp:posOffset>
            </wp:positionV>
            <wp:extent cx="2133600" cy="2266950"/>
            <wp:effectExtent l="0" t="0" r="0" b="0"/>
            <wp:wrapTopAndBottom/>
            <wp:docPr id="13031949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0" cy="2266950"/>
                    </a:xfrm>
                    <a:prstGeom prst="rect">
                      <a:avLst/>
                    </a:prstGeom>
                    <a:noFill/>
                    <a:ln>
                      <a:noFill/>
                    </a:ln>
                  </pic:spPr>
                </pic:pic>
              </a:graphicData>
            </a:graphic>
          </wp:anchor>
        </w:drawing>
      </w:r>
    </w:p>
    <w:p w:rsidR="006D2CDC" w:rsidRDefault="006D2CDC" w:rsidP="00844240">
      <w:pPr>
        <w:jc w:val="both"/>
        <w:rPr>
          <w:rFonts w:ascii="Times New Roman" w:eastAsia="Calibri" w:hAnsi="Times New Roman" w:cs="Times New Roman"/>
          <w:spacing w:val="-4"/>
          <w:kern w:val="0"/>
        </w:rPr>
      </w:pPr>
      <w:r>
        <w:rPr>
          <w:rFonts w:ascii="Times New Roman" w:eastAsia="Calibri" w:hAnsi="Times New Roman" w:cs="Times New Roman"/>
          <w:spacing w:val="-4"/>
          <w:kern w:val="0"/>
        </w:rPr>
        <w:t xml:space="preserve">                   </w:t>
      </w:r>
    </w:p>
    <w:p w:rsidR="00E51DFA" w:rsidRDefault="006D2CDC" w:rsidP="006D2CDC">
      <w:pPr>
        <w:pStyle w:val="ListParagraph"/>
        <w:numPr>
          <w:ilvl w:val="0"/>
          <w:numId w:val="4"/>
        </w:numPr>
        <w:jc w:val="both"/>
        <w:rPr>
          <w:rFonts w:ascii="Times New Roman" w:eastAsia="Calibri" w:hAnsi="Times New Roman" w:cs="Times New Roman"/>
          <w:spacing w:val="-4"/>
          <w:kern w:val="0"/>
        </w:rPr>
      </w:pPr>
      <w:r>
        <w:rPr>
          <w:rFonts w:ascii="Times New Roman" w:eastAsia="Calibri" w:hAnsi="Times New Roman" w:cs="Times New Roman"/>
          <w:spacing w:val="-4"/>
          <w:kern w:val="0"/>
        </w:rPr>
        <w:t xml:space="preserve">                                                                                                    </w:t>
      </w:r>
      <w:r w:rsidR="00844240" w:rsidRPr="006D2CDC">
        <w:rPr>
          <w:rFonts w:ascii="Times New Roman" w:eastAsia="Calibri" w:hAnsi="Times New Roman" w:cs="Times New Roman"/>
          <w:spacing w:val="-4"/>
          <w:kern w:val="0"/>
        </w:rPr>
        <w:t>(b)</w:t>
      </w:r>
      <w:r w:rsidR="00844240" w:rsidRPr="006D2CDC">
        <w:rPr>
          <w:rFonts w:ascii="Times New Roman" w:eastAsia="Calibri" w:hAnsi="Times New Roman" w:cs="Times New Roman"/>
          <w:spacing w:val="-4"/>
          <w:kern w:val="0"/>
        </w:rPr>
        <w:br/>
      </w:r>
    </w:p>
    <w:p w:rsidR="00844240" w:rsidRPr="00E51DFA" w:rsidRDefault="00E51DFA" w:rsidP="00E51DFA">
      <w:pPr>
        <w:ind w:left="1344"/>
        <w:jc w:val="both"/>
        <w:rPr>
          <w:rFonts w:ascii="Times New Roman" w:eastAsia="Calibri" w:hAnsi="Times New Roman" w:cs="Times New Roman"/>
          <w:spacing w:val="-4"/>
          <w:kern w:val="0"/>
        </w:rPr>
      </w:pPr>
      <w:r>
        <w:rPr>
          <w:rFonts w:ascii="Times New Roman" w:eastAsia="Calibri" w:hAnsi="Times New Roman" w:cs="Times New Roman"/>
          <w:spacing w:val="-4"/>
          <w:kern w:val="0"/>
        </w:rPr>
        <w:t xml:space="preserve">           </w:t>
      </w:r>
      <w:r w:rsidRPr="00E51DFA">
        <w:rPr>
          <w:rFonts w:ascii="Times New Roman" w:eastAsia="Calibri" w:hAnsi="Times New Roman" w:cs="Times New Roman"/>
          <w:spacing w:val="-4"/>
          <w:kern w:val="0"/>
        </w:rPr>
        <w:t xml:space="preserve">      </w:t>
      </w:r>
      <w:r w:rsidR="00844240" w:rsidRPr="00E51DFA">
        <w:rPr>
          <w:rFonts w:ascii="Times New Roman" w:eastAsia="Calibri" w:hAnsi="Times New Roman" w:cs="Times New Roman"/>
          <w:spacing w:val="-4"/>
          <w:kern w:val="0"/>
        </w:rPr>
        <w:t xml:space="preserve">Figure 1. (a) Ramie </w:t>
      </w:r>
      <w:proofErr w:type="spellStart"/>
      <w:r w:rsidR="00844240" w:rsidRPr="00E51DFA">
        <w:rPr>
          <w:rFonts w:ascii="Times New Roman" w:eastAsia="Calibri" w:hAnsi="Times New Roman" w:cs="Times New Roman"/>
          <w:spacing w:val="-4"/>
          <w:kern w:val="0"/>
        </w:rPr>
        <w:t>fiber</w:t>
      </w:r>
      <w:proofErr w:type="spellEnd"/>
      <w:r w:rsidR="00844240" w:rsidRPr="00E51DFA">
        <w:rPr>
          <w:rFonts w:ascii="Times New Roman" w:eastAsia="Calibri" w:hAnsi="Times New Roman" w:cs="Times New Roman"/>
          <w:spacing w:val="-4"/>
          <w:kern w:val="0"/>
        </w:rPr>
        <w:t xml:space="preserve"> mat and (b) flax </w:t>
      </w:r>
      <w:proofErr w:type="spellStart"/>
      <w:r w:rsidR="00844240" w:rsidRPr="00E51DFA">
        <w:rPr>
          <w:rFonts w:ascii="Times New Roman" w:eastAsia="Calibri" w:hAnsi="Times New Roman" w:cs="Times New Roman"/>
          <w:spacing w:val="-4"/>
          <w:kern w:val="0"/>
        </w:rPr>
        <w:t>fiber</w:t>
      </w:r>
      <w:proofErr w:type="spellEnd"/>
      <w:r w:rsidR="00844240" w:rsidRPr="00E51DFA">
        <w:rPr>
          <w:rFonts w:ascii="Times New Roman" w:eastAsia="Calibri" w:hAnsi="Times New Roman" w:cs="Times New Roman"/>
          <w:spacing w:val="-4"/>
          <w:kern w:val="0"/>
        </w:rPr>
        <w:t xml:space="preserve"> mat</w:t>
      </w:r>
    </w:p>
    <w:tbl>
      <w:tblPr>
        <w:tblpPr w:leftFromText="180" w:rightFromText="180" w:horzAnchor="page" w:tblpX="2293" w:tblpY="588"/>
        <w:tblW w:w="0" w:type="auto"/>
        <w:tblCellSpacing w:w="15" w:type="dxa"/>
        <w:tblCellMar>
          <w:top w:w="15" w:type="dxa"/>
          <w:left w:w="15" w:type="dxa"/>
          <w:bottom w:w="15" w:type="dxa"/>
          <w:right w:w="15" w:type="dxa"/>
        </w:tblCellMar>
        <w:tblLook w:val="04A0"/>
      </w:tblPr>
      <w:tblGrid>
        <w:gridCol w:w="81"/>
        <w:gridCol w:w="66"/>
        <w:gridCol w:w="81"/>
      </w:tblGrid>
      <w:tr w:rsidR="00844240" w:rsidRPr="00844240" w:rsidTr="00FE5D00">
        <w:trPr>
          <w:tblCellSpacing w:w="15" w:type="dxa"/>
        </w:trPr>
        <w:tc>
          <w:tcPr>
            <w:tcW w:w="0" w:type="auto"/>
            <w:vAlign w:val="center"/>
          </w:tcPr>
          <w:p w:rsidR="00844240" w:rsidRPr="00844240" w:rsidRDefault="00844240" w:rsidP="00FE5D00">
            <w:pPr>
              <w:rPr>
                <w:rFonts w:ascii="Times New Roman" w:eastAsia="Calibri" w:hAnsi="Times New Roman" w:cs="Times New Roman"/>
                <w:spacing w:val="-4"/>
                <w:kern w:val="0"/>
              </w:rPr>
            </w:pPr>
          </w:p>
        </w:tc>
        <w:tc>
          <w:tcPr>
            <w:tcW w:w="0" w:type="auto"/>
            <w:vAlign w:val="center"/>
          </w:tcPr>
          <w:p w:rsidR="00844240" w:rsidRPr="00844240" w:rsidRDefault="00844240" w:rsidP="00FE5D00">
            <w:pPr>
              <w:jc w:val="both"/>
              <w:rPr>
                <w:rFonts w:ascii="Times New Roman" w:eastAsia="Calibri" w:hAnsi="Times New Roman" w:cs="Times New Roman"/>
                <w:spacing w:val="-4"/>
                <w:kern w:val="0"/>
              </w:rPr>
            </w:pPr>
          </w:p>
        </w:tc>
        <w:tc>
          <w:tcPr>
            <w:tcW w:w="0" w:type="auto"/>
            <w:vAlign w:val="center"/>
          </w:tcPr>
          <w:p w:rsidR="00844240" w:rsidRPr="00844240" w:rsidRDefault="00844240" w:rsidP="00FE5D00">
            <w:pPr>
              <w:jc w:val="both"/>
              <w:rPr>
                <w:rFonts w:ascii="Times New Roman" w:eastAsia="Calibri" w:hAnsi="Times New Roman" w:cs="Times New Roman"/>
                <w:spacing w:val="-4"/>
                <w:kern w:val="0"/>
              </w:rPr>
            </w:pPr>
          </w:p>
        </w:tc>
      </w:tr>
      <w:tr w:rsidR="00844240" w:rsidRPr="00844240" w:rsidTr="00FE5D00">
        <w:trPr>
          <w:tblCellSpacing w:w="15" w:type="dxa"/>
        </w:trPr>
        <w:tc>
          <w:tcPr>
            <w:tcW w:w="0" w:type="auto"/>
            <w:vAlign w:val="center"/>
          </w:tcPr>
          <w:p w:rsidR="00844240" w:rsidRPr="00844240" w:rsidRDefault="00844240" w:rsidP="00FE5D00">
            <w:pPr>
              <w:jc w:val="both"/>
              <w:rPr>
                <w:rFonts w:ascii="Times New Roman" w:eastAsia="Calibri" w:hAnsi="Times New Roman" w:cs="Times New Roman"/>
                <w:spacing w:val="-4"/>
                <w:kern w:val="0"/>
              </w:rPr>
            </w:pPr>
          </w:p>
        </w:tc>
        <w:tc>
          <w:tcPr>
            <w:tcW w:w="0" w:type="auto"/>
            <w:vAlign w:val="center"/>
          </w:tcPr>
          <w:p w:rsidR="00844240" w:rsidRPr="00844240" w:rsidRDefault="00844240" w:rsidP="00FE5D00">
            <w:pPr>
              <w:jc w:val="both"/>
              <w:rPr>
                <w:rFonts w:ascii="Times New Roman" w:eastAsia="Calibri" w:hAnsi="Times New Roman" w:cs="Times New Roman"/>
                <w:spacing w:val="-4"/>
                <w:kern w:val="0"/>
              </w:rPr>
            </w:pPr>
          </w:p>
        </w:tc>
        <w:tc>
          <w:tcPr>
            <w:tcW w:w="0" w:type="auto"/>
            <w:vAlign w:val="center"/>
          </w:tcPr>
          <w:p w:rsidR="00844240" w:rsidRPr="00844240" w:rsidRDefault="00844240" w:rsidP="00FE5D00">
            <w:pPr>
              <w:jc w:val="both"/>
              <w:rPr>
                <w:rFonts w:ascii="Times New Roman" w:eastAsia="Calibri" w:hAnsi="Times New Roman" w:cs="Times New Roman"/>
                <w:spacing w:val="-4"/>
                <w:kern w:val="0"/>
              </w:rPr>
            </w:pPr>
          </w:p>
        </w:tc>
      </w:tr>
      <w:tr w:rsidR="00844240" w:rsidRPr="00844240" w:rsidTr="00FE5D00">
        <w:trPr>
          <w:tblCellSpacing w:w="15" w:type="dxa"/>
        </w:trPr>
        <w:tc>
          <w:tcPr>
            <w:tcW w:w="0" w:type="auto"/>
            <w:vAlign w:val="center"/>
          </w:tcPr>
          <w:p w:rsidR="00844240" w:rsidRPr="00844240" w:rsidRDefault="00844240" w:rsidP="00FE5D00">
            <w:pPr>
              <w:jc w:val="both"/>
              <w:rPr>
                <w:rFonts w:ascii="Times New Roman" w:eastAsia="Calibri" w:hAnsi="Times New Roman" w:cs="Times New Roman"/>
                <w:spacing w:val="-4"/>
                <w:kern w:val="0"/>
              </w:rPr>
            </w:pPr>
          </w:p>
        </w:tc>
        <w:tc>
          <w:tcPr>
            <w:tcW w:w="0" w:type="auto"/>
            <w:vAlign w:val="center"/>
          </w:tcPr>
          <w:p w:rsidR="00844240" w:rsidRPr="00844240" w:rsidRDefault="00844240" w:rsidP="00FE5D00">
            <w:pPr>
              <w:jc w:val="both"/>
              <w:rPr>
                <w:rFonts w:ascii="Times New Roman" w:eastAsia="Calibri" w:hAnsi="Times New Roman" w:cs="Times New Roman"/>
                <w:spacing w:val="-4"/>
                <w:kern w:val="0"/>
              </w:rPr>
            </w:pPr>
          </w:p>
        </w:tc>
        <w:tc>
          <w:tcPr>
            <w:tcW w:w="0" w:type="auto"/>
            <w:vAlign w:val="center"/>
          </w:tcPr>
          <w:p w:rsidR="00844240" w:rsidRPr="00844240" w:rsidRDefault="00844240" w:rsidP="00FE5D00">
            <w:pPr>
              <w:jc w:val="both"/>
              <w:rPr>
                <w:rFonts w:ascii="Times New Roman" w:eastAsia="Calibri" w:hAnsi="Times New Roman" w:cs="Times New Roman"/>
                <w:spacing w:val="-4"/>
                <w:kern w:val="0"/>
              </w:rPr>
            </w:pPr>
          </w:p>
        </w:tc>
      </w:tr>
    </w:tbl>
    <w:tbl>
      <w:tblPr>
        <w:tblpPr w:leftFromText="180" w:rightFromText="180" w:vertAnchor="text" w:horzAnchor="margin" w:tblpXSpec="center" w:tblpY="-215"/>
        <w:tblW w:w="0" w:type="auto"/>
        <w:tblLayout w:type="fixed"/>
        <w:tblCellMar>
          <w:left w:w="0" w:type="dxa"/>
          <w:right w:w="0" w:type="dxa"/>
        </w:tblCellMar>
        <w:tblLook w:val="01E0"/>
      </w:tblPr>
      <w:tblGrid>
        <w:gridCol w:w="1560"/>
        <w:gridCol w:w="1559"/>
        <w:gridCol w:w="1417"/>
      </w:tblGrid>
      <w:tr w:rsidR="00FE5D00" w:rsidTr="00FE5D00">
        <w:trPr>
          <w:trHeight w:val="348"/>
        </w:trPr>
        <w:tc>
          <w:tcPr>
            <w:tcW w:w="1560" w:type="dxa"/>
            <w:tcBorders>
              <w:top w:val="single" w:sz="4" w:space="0" w:color="000000"/>
              <w:bottom w:val="single" w:sz="4" w:space="0" w:color="000000"/>
            </w:tcBorders>
          </w:tcPr>
          <w:p w:rsidR="00FE5D00" w:rsidRPr="007C65AC" w:rsidRDefault="00FE5D00" w:rsidP="00FE5D00">
            <w:pPr>
              <w:pStyle w:val="TableParagraph"/>
              <w:spacing w:before="58"/>
              <w:ind w:left="-1"/>
              <w:rPr>
                <w:rFonts w:ascii="Times New Roman" w:hAnsi="Times New Roman" w:cs="Times New Roman"/>
                <w:sz w:val="20"/>
                <w:szCs w:val="20"/>
              </w:rPr>
            </w:pPr>
            <w:r w:rsidRPr="007C65AC">
              <w:rPr>
                <w:rFonts w:ascii="Times New Roman" w:hAnsi="Times New Roman" w:cs="Times New Roman"/>
                <w:spacing w:val="-2"/>
                <w:sz w:val="20"/>
                <w:szCs w:val="20"/>
              </w:rPr>
              <w:t>Element</w:t>
            </w:r>
          </w:p>
        </w:tc>
        <w:tc>
          <w:tcPr>
            <w:tcW w:w="1559" w:type="dxa"/>
            <w:tcBorders>
              <w:top w:val="single" w:sz="4" w:space="0" w:color="000000"/>
              <w:bottom w:val="single" w:sz="4" w:space="0" w:color="000000"/>
            </w:tcBorders>
          </w:tcPr>
          <w:p w:rsidR="00FE5D00" w:rsidRPr="007C65AC" w:rsidRDefault="00FE5D00" w:rsidP="00FE5D00">
            <w:pPr>
              <w:pStyle w:val="TableParagraph"/>
              <w:spacing w:before="58"/>
              <w:ind w:left="199"/>
              <w:rPr>
                <w:rFonts w:ascii="Times New Roman" w:hAnsi="Times New Roman" w:cs="Times New Roman"/>
                <w:sz w:val="20"/>
                <w:szCs w:val="20"/>
              </w:rPr>
            </w:pPr>
            <w:r w:rsidRPr="007C65AC">
              <w:rPr>
                <w:rFonts w:ascii="Times New Roman" w:hAnsi="Times New Roman" w:cs="Times New Roman"/>
                <w:sz w:val="20"/>
                <w:szCs w:val="20"/>
              </w:rPr>
              <w:t>Flax</w:t>
            </w:r>
            <w:r w:rsidRPr="007C65AC">
              <w:rPr>
                <w:rFonts w:ascii="Times New Roman" w:hAnsi="Times New Roman" w:cs="Times New Roman"/>
                <w:spacing w:val="-10"/>
                <w:sz w:val="20"/>
                <w:szCs w:val="20"/>
              </w:rPr>
              <w:t xml:space="preserve"> </w:t>
            </w:r>
            <w:r w:rsidRPr="007C65AC">
              <w:rPr>
                <w:rFonts w:ascii="Times New Roman" w:hAnsi="Times New Roman" w:cs="Times New Roman"/>
                <w:sz w:val="20"/>
                <w:szCs w:val="20"/>
              </w:rPr>
              <w:t>fiber</w:t>
            </w:r>
            <w:r w:rsidRPr="007C65AC">
              <w:rPr>
                <w:rFonts w:ascii="Times New Roman" w:hAnsi="Times New Roman" w:cs="Times New Roman"/>
                <w:spacing w:val="-10"/>
                <w:sz w:val="20"/>
                <w:szCs w:val="20"/>
              </w:rPr>
              <w:t xml:space="preserve"> </w:t>
            </w:r>
            <w:r w:rsidRPr="007C65AC">
              <w:rPr>
                <w:rFonts w:ascii="Times New Roman" w:hAnsi="Times New Roman" w:cs="Times New Roman"/>
                <w:spacing w:val="-9"/>
                <w:sz w:val="20"/>
                <w:szCs w:val="20"/>
              </w:rPr>
              <w:t xml:space="preserve"> </w:t>
            </w:r>
            <w:r w:rsidRPr="007C65AC">
              <w:rPr>
                <w:rFonts w:ascii="Times New Roman" w:hAnsi="Times New Roman" w:cs="Times New Roman"/>
                <w:spacing w:val="-5"/>
                <w:sz w:val="20"/>
                <w:szCs w:val="20"/>
              </w:rPr>
              <w:t>mat</w:t>
            </w:r>
          </w:p>
        </w:tc>
        <w:tc>
          <w:tcPr>
            <w:tcW w:w="1417" w:type="dxa"/>
            <w:tcBorders>
              <w:top w:val="single" w:sz="4" w:space="0" w:color="000000"/>
              <w:bottom w:val="single" w:sz="4" w:space="0" w:color="000000"/>
            </w:tcBorders>
          </w:tcPr>
          <w:p w:rsidR="00FE5D00" w:rsidRPr="007C65AC" w:rsidRDefault="00FE5D00" w:rsidP="00FE5D00">
            <w:pPr>
              <w:pStyle w:val="TableParagraph"/>
              <w:spacing w:before="58"/>
              <w:rPr>
                <w:rFonts w:ascii="Times New Roman" w:hAnsi="Times New Roman" w:cs="Times New Roman"/>
                <w:sz w:val="20"/>
                <w:szCs w:val="20"/>
              </w:rPr>
            </w:pPr>
            <w:r w:rsidRPr="007C65AC">
              <w:rPr>
                <w:rFonts w:ascii="Times New Roman" w:hAnsi="Times New Roman" w:cs="Times New Roman"/>
                <w:spacing w:val="-2"/>
                <w:sz w:val="20"/>
                <w:szCs w:val="20"/>
              </w:rPr>
              <w:t>Ramie</w:t>
            </w:r>
            <w:r w:rsidRPr="007C65AC">
              <w:rPr>
                <w:rFonts w:ascii="Times New Roman" w:hAnsi="Times New Roman" w:cs="Times New Roman"/>
                <w:spacing w:val="-7"/>
                <w:sz w:val="20"/>
                <w:szCs w:val="20"/>
              </w:rPr>
              <w:t xml:space="preserve"> </w:t>
            </w:r>
            <w:r w:rsidRPr="007C65AC">
              <w:rPr>
                <w:rFonts w:ascii="Times New Roman" w:hAnsi="Times New Roman" w:cs="Times New Roman"/>
                <w:spacing w:val="-2"/>
                <w:sz w:val="20"/>
                <w:szCs w:val="20"/>
              </w:rPr>
              <w:t>fiber</w:t>
            </w:r>
            <w:r>
              <w:rPr>
                <w:rFonts w:ascii="Times New Roman" w:hAnsi="Times New Roman" w:cs="Times New Roman"/>
                <w:spacing w:val="-2"/>
                <w:sz w:val="20"/>
                <w:szCs w:val="20"/>
              </w:rPr>
              <w:t xml:space="preserve"> </w:t>
            </w:r>
            <w:r w:rsidRPr="007C65AC">
              <w:rPr>
                <w:rFonts w:ascii="Times New Roman" w:hAnsi="Times New Roman" w:cs="Times New Roman"/>
                <w:spacing w:val="-5"/>
                <w:sz w:val="20"/>
                <w:szCs w:val="20"/>
              </w:rPr>
              <w:t>mat</w:t>
            </w:r>
          </w:p>
        </w:tc>
      </w:tr>
      <w:tr w:rsidR="00FE5D00" w:rsidTr="00FE5D00">
        <w:trPr>
          <w:trHeight w:val="309"/>
        </w:trPr>
        <w:tc>
          <w:tcPr>
            <w:tcW w:w="1560" w:type="dxa"/>
            <w:tcBorders>
              <w:top w:val="single" w:sz="4" w:space="0" w:color="000000"/>
            </w:tcBorders>
          </w:tcPr>
          <w:p w:rsidR="00FE5D00" w:rsidRPr="007C65AC" w:rsidRDefault="00FE5D00" w:rsidP="00FE5D00">
            <w:pPr>
              <w:pStyle w:val="TableParagraph"/>
              <w:spacing w:before="95" w:line="195"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Cellulose</w:t>
            </w:r>
          </w:p>
        </w:tc>
        <w:tc>
          <w:tcPr>
            <w:tcW w:w="1559" w:type="dxa"/>
            <w:tcBorders>
              <w:top w:val="single" w:sz="4" w:space="0" w:color="000000"/>
            </w:tcBorders>
          </w:tcPr>
          <w:p w:rsidR="00FE5D00" w:rsidRPr="007C65AC" w:rsidRDefault="00FE5D00" w:rsidP="00FE5D00">
            <w:pPr>
              <w:pStyle w:val="TableParagraph"/>
              <w:spacing w:before="95" w:line="195" w:lineRule="exact"/>
              <w:ind w:left="199"/>
              <w:rPr>
                <w:rFonts w:ascii="Times New Roman" w:hAnsi="Times New Roman" w:cs="Times New Roman"/>
                <w:sz w:val="20"/>
                <w:szCs w:val="20"/>
              </w:rPr>
            </w:pPr>
            <w:r w:rsidRPr="007C65AC">
              <w:rPr>
                <w:rFonts w:ascii="Times New Roman" w:hAnsi="Times New Roman" w:cs="Times New Roman"/>
                <w:spacing w:val="-2"/>
                <w:sz w:val="20"/>
                <w:szCs w:val="20"/>
              </w:rPr>
              <w:t>60–81</w:t>
            </w:r>
          </w:p>
        </w:tc>
        <w:tc>
          <w:tcPr>
            <w:tcW w:w="1417" w:type="dxa"/>
            <w:tcBorders>
              <w:top w:val="single" w:sz="4" w:space="0" w:color="000000"/>
            </w:tcBorders>
          </w:tcPr>
          <w:p w:rsidR="00FE5D00" w:rsidRPr="007C65AC" w:rsidRDefault="00FE5D00" w:rsidP="00FE5D00">
            <w:pPr>
              <w:pStyle w:val="TableParagraph"/>
              <w:spacing w:before="95" w:line="195" w:lineRule="exact"/>
              <w:rPr>
                <w:rFonts w:ascii="Times New Roman" w:hAnsi="Times New Roman" w:cs="Times New Roman"/>
                <w:sz w:val="20"/>
                <w:szCs w:val="20"/>
              </w:rPr>
            </w:pPr>
            <w:r w:rsidRPr="007C65AC">
              <w:rPr>
                <w:rFonts w:ascii="Times New Roman" w:hAnsi="Times New Roman" w:cs="Times New Roman"/>
                <w:spacing w:val="-2"/>
                <w:sz w:val="20"/>
                <w:szCs w:val="20"/>
              </w:rPr>
              <w:t>68.6–76.2</w:t>
            </w:r>
          </w:p>
        </w:tc>
      </w:tr>
      <w:tr w:rsidR="00FE5D00" w:rsidTr="00FE5D00">
        <w:trPr>
          <w:trHeight w:val="219"/>
        </w:trPr>
        <w:tc>
          <w:tcPr>
            <w:tcW w:w="1560" w:type="dxa"/>
          </w:tcPr>
          <w:p w:rsidR="00FE5D00" w:rsidRPr="007C65AC" w:rsidRDefault="00FE5D00" w:rsidP="00FE5D00">
            <w:pPr>
              <w:pStyle w:val="TableParagraph"/>
              <w:spacing w:before="4"/>
              <w:ind w:left="-1"/>
              <w:rPr>
                <w:rFonts w:ascii="Times New Roman" w:hAnsi="Times New Roman" w:cs="Times New Roman"/>
                <w:sz w:val="20"/>
                <w:szCs w:val="20"/>
              </w:rPr>
            </w:pPr>
            <w:r w:rsidRPr="007C65AC">
              <w:rPr>
                <w:rFonts w:ascii="Times New Roman" w:hAnsi="Times New Roman" w:cs="Times New Roman"/>
                <w:spacing w:val="-2"/>
                <w:sz w:val="20"/>
                <w:szCs w:val="20"/>
              </w:rPr>
              <w:t>Hemicellulose</w:t>
            </w:r>
          </w:p>
        </w:tc>
        <w:tc>
          <w:tcPr>
            <w:tcW w:w="1559" w:type="dxa"/>
          </w:tcPr>
          <w:p w:rsidR="00FE5D00" w:rsidRPr="007C65AC" w:rsidRDefault="00FE5D00" w:rsidP="00FE5D00">
            <w:pPr>
              <w:pStyle w:val="TableParagraph"/>
              <w:spacing w:before="4"/>
              <w:ind w:left="199"/>
              <w:rPr>
                <w:rFonts w:ascii="Times New Roman" w:hAnsi="Times New Roman" w:cs="Times New Roman"/>
                <w:sz w:val="20"/>
                <w:szCs w:val="20"/>
              </w:rPr>
            </w:pPr>
            <w:r w:rsidRPr="007C65AC">
              <w:rPr>
                <w:rFonts w:ascii="Times New Roman" w:hAnsi="Times New Roman" w:cs="Times New Roman"/>
                <w:spacing w:val="-2"/>
                <w:sz w:val="20"/>
                <w:szCs w:val="20"/>
              </w:rPr>
              <w:t>14–20.6</w:t>
            </w:r>
          </w:p>
        </w:tc>
        <w:tc>
          <w:tcPr>
            <w:tcW w:w="1417" w:type="dxa"/>
          </w:tcPr>
          <w:p w:rsidR="00FE5D00" w:rsidRPr="007C65AC" w:rsidRDefault="00FE5D00" w:rsidP="00FE5D00">
            <w:pPr>
              <w:pStyle w:val="TableParagraph"/>
              <w:spacing w:before="4"/>
              <w:rPr>
                <w:rFonts w:ascii="Times New Roman" w:hAnsi="Times New Roman" w:cs="Times New Roman"/>
                <w:sz w:val="20"/>
                <w:szCs w:val="20"/>
              </w:rPr>
            </w:pPr>
            <w:r w:rsidRPr="007C65AC">
              <w:rPr>
                <w:rFonts w:ascii="Times New Roman" w:hAnsi="Times New Roman" w:cs="Times New Roman"/>
                <w:spacing w:val="-2"/>
                <w:sz w:val="20"/>
                <w:szCs w:val="20"/>
              </w:rPr>
              <w:t>13–16.7</w:t>
            </w:r>
          </w:p>
        </w:tc>
      </w:tr>
      <w:tr w:rsidR="00FE5D00" w:rsidTr="00FE5D00">
        <w:trPr>
          <w:trHeight w:val="219"/>
        </w:trPr>
        <w:tc>
          <w:tcPr>
            <w:tcW w:w="1560" w:type="dxa"/>
          </w:tcPr>
          <w:p w:rsidR="00FE5D00" w:rsidRPr="007C65AC" w:rsidRDefault="00FE5D00" w:rsidP="00FE5D00">
            <w:pPr>
              <w:pStyle w:val="TableParagraph"/>
              <w:spacing w:before="4" w:line="195" w:lineRule="exact"/>
              <w:ind w:left="-1"/>
              <w:rPr>
                <w:rFonts w:ascii="Times New Roman" w:hAnsi="Times New Roman" w:cs="Times New Roman"/>
                <w:sz w:val="20"/>
                <w:szCs w:val="20"/>
              </w:rPr>
            </w:pPr>
            <w:r w:rsidRPr="007C65AC">
              <w:rPr>
                <w:rFonts w:ascii="Times New Roman" w:hAnsi="Times New Roman" w:cs="Times New Roman"/>
                <w:spacing w:val="-2"/>
                <w:w w:val="105"/>
                <w:sz w:val="20"/>
                <w:szCs w:val="20"/>
              </w:rPr>
              <w:t>Lignin</w:t>
            </w:r>
          </w:p>
        </w:tc>
        <w:tc>
          <w:tcPr>
            <w:tcW w:w="1559" w:type="dxa"/>
          </w:tcPr>
          <w:p w:rsidR="00FE5D00" w:rsidRPr="007C65AC" w:rsidRDefault="00FE5D00" w:rsidP="00FE5D00">
            <w:pPr>
              <w:pStyle w:val="TableParagraph"/>
              <w:spacing w:before="4" w:line="195" w:lineRule="exact"/>
              <w:ind w:left="199"/>
              <w:rPr>
                <w:rFonts w:ascii="Times New Roman" w:hAnsi="Times New Roman" w:cs="Times New Roman"/>
                <w:sz w:val="20"/>
                <w:szCs w:val="20"/>
              </w:rPr>
            </w:pPr>
            <w:r w:rsidRPr="007C65AC">
              <w:rPr>
                <w:rFonts w:ascii="Times New Roman" w:hAnsi="Times New Roman" w:cs="Times New Roman"/>
                <w:spacing w:val="-5"/>
                <w:sz w:val="20"/>
                <w:szCs w:val="20"/>
              </w:rPr>
              <w:t>2–3</w:t>
            </w:r>
          </w:p>
        </w:tc>
        <w:tc>
          <w:tcPr>
            <w:tcW w:w="1417" w:type="dxa"/>
          </w:tcPr>
          <w:p w:rsidR="00FE5D00" w:rsidRPr="007C65AC" w:rsidRDefault="00FE5D00" w:rsidP="00FE5D00">
            <w:pPr>
              <w:pStyle w:val="TableParagraph"/>
              <w:spacing w:before="4" w:line="195" w:lineRule="exact"/>
              <w:rPr>
                <w:rFonts w:ascii="Times New Roman" w:hAnsi="Times New Roman" w:cs="Times New Roman"/>
                <w:sz w:val="20"/>
                <w:szCs w:val="20"/>
              </w:rPr>
            </w:pPr>
            <w:r w:rsidRPr="007C65AC">
              <w:rPr>
                <w:rFonts w:ascii="Times New Roman" w:hAnsi="Times New Roman" w:cs="Times New Roman"/>
                <w:spacing w:val="-2"/>
                <w:sz w:val="20"/>
                <w:szCs w:val="20"/>
              </w:rPr>
              <w:t>0.6–1</w:t>
            </w:r>
          </w:p>
        </w:tc>
      </w:tr>
      <w:tr w:rsidR="00FE5D00" w:rsidTr="00FE5D00">
        <w:trPr>
          <w:trHeight w:val="218"/>
        </w:trPr>
        <w:tc>
          <w:tcPr>
            <w:tcW w:w="1560" w:type="dxa"/>
          </w:tcPr>
          <w:p w:rsidR="00FE5D00" w:rsidRPr="007C65AC" w:rsidRDefault="00FE5D00" w:rsidP="00FE5D00">
            <w:pPr>
              <w:pStyle w:val="TableParagraph"/>
              <w:spacing w:before="4" w:line="195" w:lineRule="exact"/>
              <w:ind w:left="-1"/>
              <w:rPr>
                <w:rFonts w:ascii="Times New Roman" w:hAnsi="Times New Roman" w:cs="Times New Roman"/>
                <w:sz w:val="20"/>
                <w:szCs w:val="20"/>
              </w:rPr>
            </w:pPr>
            <w:proofErr w:type="spellStart"/>
            <w:r w:rsidRPr="007C65AC">
              <w:rPr>
                <w:rFonts w:ascii="Times New Roman" w:hAnsi="Times New Roman" w:cs="Times New Roman"/>
                <w:spacing w:val="-2"/>
                <w:sz w:val="20"/>
                <w:szCs w:val="20"/>
              </w:rPr>
              <w:t>Pecting</w:t>
            </w:r>
            <w:proofErr w:type="spellEnd"/>
          </w:p>
        </w:tc>
        <w:tc>
          <w:tcPr>
            <w:tcW w:w="1559" w:type="dxa"/>
          </w:tcPr>
          <w:p w:rsidR="00FE5D00" w:rsidRPr="007C65AC" w:rsidRDefault="00FE5D00" w:rsidP="00FE5D00">
            <w:pPr>
              <w:pStyle w:val="TableParagraph"/>
              <w:spacing w:before="4" w:line="195" w:lineRule="exact"/>
              <w:ind w:left="199"/>
              <w:rPr>
                <w:rFonts w:ascii="Times New Roman" w:hAnsi="Times New Roman" w:cs="Times New Roman"/>
                <w:sz w:val="20"/>
                <w:szCs w:val="20"/>
              </w:rPr>
            </w:pPr>
            <w:r w:rsidRPr="007C65AC">
              <w:rPr>
                <w:rFonts w:ascii="Times New Roman" w:hAnsi="Times New Roman" w:cs="Times New Roman"/>
                <w:spacing w:val="-2"/>
                <w:sz w:val="20"/>
                <w:szCs w:val="20"/>
              </w:rPr>
              <w:t>1.8–5</w:t>
            </w:r>
          </w:p>
        </w:tc>
        <w:tc>
          <w:tcPr>
            <w:tcW w:w="1417" w:type="dxa"/>
          </w:tcPr>
          <w:p w:rsidR="00FE5D00" w:rsidRPr="007C65AC" w:rsidRDefault="00FE5D00" w:rsidP="00FE5D00">
            <w:pPr>
              <w:pStyle w:val="TableParagraph"/>
              <w:spacing w:before="4" w:line="195" w:lineRule="exact"/>
              <w:rPr>
                <w:rFonts w:ascii="Times New Roman" w:hAnsi="Times New Roman" w:cs="Times New Roman"/>
                <w:sz w:val="20"/>
                <w:szCs w:val="20"/>
              </w:rPr>
            </w:pPr>
            <w:r w:rsidRPr="007C65AC">
              <w:rPr>
                <w:rFonts w:ascii="Times New Roman" w:hAnsi="Times New Roman" w:cs="Times New Roman"/>
                <w:spacing w:val="-2"/>
                <w:sz w:val="20"/>
                <w:szCs w:val="20"/>
              </w:rPr>
              <w:t>1.9–2</w:t>
            </w:r>
          </w:p>
        </w:tc>
      </w:tr>
      <w:tr w:rsidR="00FE5D00" w:rsidTr="00FE5D00">
        <w:trPr>
          <w:trHeight w:val="307"/>
        </w:trPr>
        <w:tc>
          <w:tcPr>
            <w:tcW w:w="1560" w:type="dxa"/>
            <w:tcBorders>
              <w:bottom w:val="single" w:sz="4" w:space="0" w:color="000000"/>
            </w:tcBorders>
          </w:tcPr>
          <w:p w:rsidR="00FE5D00" w:rsidRPr="007C65AC" w:rsidRDefault="00FE5D00" w:rsidP="00FE5D00">
            <w:pPr>
              <w:pStyle w:val="TableParagraph"/>
              <w:spacing w:before="4"/>
              <w:ind w:left="-1"/>
              <w:rPr>
                <w:rFonts w:ascii="Times New Roman" w:hAnsi="Times New Roman" w:cs="Times New Roman"/>
                <w:sz w:val="20"/>
                <w:szCs w:val="20"/>
              </w:rPr>
            </w:pPr>
            <w:r w:rsidRPr="007C65AC">
              <w:rPr>
                <w:rFonts w:ascii="Times New Roman" w:hAnsi="Times New Roman" w:cs="Times New Roman"/>
                <w:spacing w:val="-5"/>
                <w:sz w:val="20"/>
                <w:szCs w:val="20"/>
              </w:rPr>
              <w:t>Wax</w:t>
            </w:r>
          </w:p>
        </w:tc>
        <w:tc>
          <w:tcPr>
            <w:tcW w:w="1559" w:type="dxa"/>
            <w:tcBorders>
              <w:bottom w:val="single" w:sz="4" w:space="0" w:color="000000"/>
            </w:tcBorders>
          </w:tcPr>
          <w:p w:rsidR="00FE5D00" w:rsidRPr="007C65AC" w:rsidRDefault="00FE5D00" w:rsidP="00FE5D00">
            <w:pPr>
              <w:pStyle w:val="TableParagraph"/>
              <w:spacing w:before="4"/>
              <w:ind w:left="199"/>
              <w:rPr>
                <w:rFonts w:ascii="Times New Roman" w:hAnsi="Times New Roman" w:cs="Times New Roman"/>
                <w:sz w:val="20"/>
                <w:szCs w:val="20"/>
              </w:rPr>
            </w:pPr>
            <w:r w:rsidRPr="007C65AC">
              <w:rPr>
                <w:rFonts w:ascii="Times New Roman" w:hAnsi="Times New Roman" w:cs="Times New Roman"/>
                <w:spacing w:val="-5"/>
                <w:sz w:val="20"/>
                <w:szCs w:val="20"/>
              </w:rPr>
              <w:t>1.7</w:t>
            </w:r>
          </w:p>
        </w:tc>
        <w:tc>
          <w:tcPr>
            <w:tcW w:w="1417" w:type="dxa"/>
            <w:tcBorders>
              <w:bottom w:val="single" w:sz="4" w:space="0" w:color="000000"/>
            </w:tcBorders>
          </w:tcPr>
          <w:p w:rsidR="00FE5D00" w:rsidRPr="007C65AC" w:rsidRDefault="00FE5D00" w:rsidP="00FE5D00">
            <w:pPr>
              <w:pStyle w:val="TableParagraph"/>
              <w:spacing w:before="6"/>
              <w:ind w:left="198"/>
              <w:rPr>
                <w:rFonts w:ascii="Times New Roman" w:hAnsi="Times New Roman" w:cs="Times New Roman"/>
                <w:sz w:val="20"/>
                <w:szCs w:val="20"/>
              </w:rPr>
            </w:pPr>
            <w:r w:rsidRPr="007C65AC">
              <w:rPr>
                <w:rFonts w:ascii="Times New Roman" w:hAnsi="Times New Roman" w:cs="Times New Roman"/>
                <w:spacing w:val="-10"/>
                <w:sz w:val="20"/>
                <w:szCs w:val="20"/>
              </w:rPr>
              <w:t>—</w:t>
            </w:r>
          </w:p>
        </w:tc>
      </w:tr>
      <w:tr w:rsidR="00FE5D00" w:rsidTr="00FE5D00">
        <w:trPr>
          <w:trHeight w:val="307"/>
        </w:trPr>
        <w:tc>
          <w:tcPr>
            <w:tcW w:w="1560" w:type="dxa"/>
            <w:tcBorders>
              <w:bottom w:val="single" w:sz="4" w:space="0" w:color="000000"/>
            </w:tcBorders>
          </w:tcPr>
          <w:p w:rsidR="00FE5D00" w:rsidRPr="007C65AC" w:rsidRDefault="00FE5D00" w:rsidP="00FE5D00">
            <w:pPr>
              <w:pStyle w:val="TableParagraph"/>
              <w:spacing w:before="4"/>
              <w:ind w:left="-1"/>
              <w:rPr>
                <w:rFonts w:ascii="Times New Roman" w:hAnsi="Times New Roman" w:cs="Times New Roman"/>
                <w:spacing w:val="-5"/>
                <w:sz w:val="20"/>
                <w:szCs w:val="20"/>
              </w:rPr>
            </w:pPr>
          </w:p>
        </w:tc>
        <w:tc>
          <w:tcPr>
            <w:tcW w:w="1559" w:type="dxa"/>
            <w:tcBorders>
              <w:bottom w:val="single" w:sz="4" w:space="0" w:color="000000"/>
            </w:tcBorders>
          </w:tcPr>
          <w:p w:rsidR="00FE5D00" w:rsidRPr="007C65AC" w:rsidRDefault="00FE5D00" w:rsidP="00FE5D00">
            <w:pPr>
              <w:pStyle w:val="TableParagraph"/>
              <w:spacing w:before="4"/>
              <w:ind w:left="199"/>
              <w:rPr>
                <w:rFonts w:ascii="Times New Roman" w:hAnsi="Times New Roman" w:cs="Times New Roman"/>
                <w:spacing w:val="-5"/>
                <w:sz w:val="20"/>
                <w:szCs w:val="20"/>
              </w:rPr>
            </w:pPr>
          </w:p>
        </w:tc>
        <w:tc>
          <w:tcPr>
            <w:tcW w:w="1417" w:type="dxa"/>
            <w:tcBorders>
              <w:bottom w:val="single" w:sz="4" w:space="0" w:color="000000"/>
            </w:tcBorders>
          </w:tcPr>
          <w:p w:rsidR="00FE5D00" w:rsidRPr="007C65AC" w:rsidRDefault="00FE5D00" w:rsidP="00FE5D00">
            <w:pPr>
              <w:pStyle w:val="TableParagraph"/>
              <w:spacing w:before="6"/>
              <w:ind w:left="198"/>
              <w:rPr>
                <w:rFonts w:ascii="Times New Roman" w:hAnsi="Times New Roman" w:cs="Times New Roman"/>
                <w:spacing w:val="-10"/>
                <w:sz w:val="20"/>
                <w:szCs w:val="20"/>
              </w:rPr>
            </w:pPr>
          </w:p>
        </w:tc>
      </w:tr>
    </w:tbl>
    <w:p w:rsidR="00FE5D00" w:rsidRDefault="00FE5D00" w:rsidP="00960168">
      <w:pPr>
        <w:jc w:val="center"/>
        <w:rPr>
          <w:rFonts w:ascii="Times New Roman" w:eastAsia="Calibri" w:hAnsi="Times New Roman" w:cs="Times New Roman"/>
          <w:spacing w:val="-4"/>
          <w:kern w:val="0"/>
        </w:rPr>
      </w:pPr>
    </w:p>
    <w:p w:rsidR="00FE5D00" w:rsidRDefault="00FE5D00" w:rsidP="00960168">
      <w:pPr>
        <w:jc w:val="center"/>
        <w:rPr>
          <w:rFonts w:ascii="Times New Roman" w:eastAsia="Calibri" w:hAnsi="Times New Roman" w:cs="Times New Roman"/>
          <w:spacing w:val="-4"/>
          <w:kern w:val="0"/>
        </w:rPr>
      </w:pPr>
    </w:p>
    <w:p w:rsidR="00FE5D00" w:rsidRDefault="00FE5D00" w:rsidP="00960168">
      <w:pPr>
        <w:jc w:val="center"/>
        <w:rPr>
          <w:rFonts w:ascii="Times New Roman" w:eastAsia="Calibri" w:hAnsi="Times New Roman" w:cs="Times New Roman"/>
          <w:spacing w:val="-4"/>
          <w:kern w:val="0"/>
        </w:rPr>
      </w:pPr>
    </w:p>
    <w:p w:rsidR="00FE5D00" w:rsidRDefault="00FE5D00" w:rsidP="00960168">
      <w:pPr>
        <w:jc w:val="center"/>
        <w:rPr>
          <w:rFonts w:ascii="Times New Roman" w:eastAsia="Calibri" w:hAnsi="Times New Roman" w:cs="Times New Roman"/>
          <w:spacing w:val="-4"/>
          <w:kern w:val="0"/>
        </w:rPr>
      </w:pPr>
    </w:p>
    <w:p w:rsidR="00844240" w:rsidRDefault="00CC0006" w:rsidP="00960168">
      <w:pPr>
        <w:jc w:val="center"/>
        <w:rPr>
          <w:rFonts w:ascii="Times New Roman" w:eastAsia="Calibri" w:hAnsi="Times New Roman" w:cs="Times New Roman"/>
          <w:spacing w:val="-4"/>
          <w:kern w:val="0"/>
        </w:rPr>
      </w:pPr>
      <w:r>
        <w:rPr>
          <w:rFonts w:ascii="Times New Roman" w:eastAsia="Calibri" w:hAnsi="Times New Roman" w:cs="Times New Roman"/>
          <w:spacing w:val="-4"/>
          <w:kern w:val="0"/>
        </w:rPr>
        <w:t xml:space="preserve">         </w:t>
      </w:r>
      <w:r w:rsidR="00844240" w:rsidRPr="00844240">
        <w:rPr>
          <w:rFonts w:ascii="Times New Roman" w:eastAsia="Calibri" w:hAnsi="Times New Roman" w:cs="Times New Roman"/>
          <w:spacing w:val="-4"/>
          <w:kern w:val="0"/>
        </w:rPr>
        <w:t xml:space="preserve">Table 1. Composition of Ramie and Flax </w:t>
      </w:r>
      <w:proofErr w:type="spellStart"/>
      <w:r w:rsidR="00844240" w:rsidRPr="00844240">
        <w:rPr>
          <w:rFonts w:ascii="Times New Roman" w:eastAsia="Calibri" w:hAnsi="Times New Roman" w:cs="Times New Roman"/>
          <w:spacing w:val="-4"/>
          <w:kern w:val="0"/>
        </w:rPr>
        <w:t>Fibers</w:t>
      </w:r>
      <w:proofErr w:type="spellEnd"/>
    </w:p>
    <w:p w:rsidR="000D0C09" w:rsidRPr="00844240" w:rsidRDefault="000D0C09" w:rsidP="000D0C09">
      <w:pPr>
        <w:rPr>
          <w:rFonts w:ascii="Times New Roman" w:eastAsia="Calibri" w:hAnsi="Times New Roman" w:cs="Times New Roman"/>
          <w:spacing w:val="-4"/>
          <w:kern w:val="0"/>
        </w:rPr>
      </w:pPr>
    </w:p>
    <w:tbl>
      <w:tblPr>
        <w:tblpPr w:leftFromText="180" w:rightFromText="180" w:vertAnchor="page" w:horzAnchor="margin" w:tblpY="4345"/>
        <w:tblW w:w="0" w:type="auto"/>
        <w:tblLayout w:type="fixed"/>
        <w:tblCellMar>
          <w:left w:w="0" w:type="dxa"/>
          <w:right w:w="0" w:type="dxa"/>
        </w:tblCellMar>
        <w:tblLook w:val="01E0"/>
      </w:tblPr>
      <w:tblGrid>
        <w:gridCol w:w="2147"/>
        <w:gridCol w:w="2478"/>
        <w:gridCol w:w="2619"/>
        <w:gridCol w:w="1433"/>
      </w:tblGrid>
      <w:tr w:rsidR="00FE5D00" w:rsidRPr="007C65AC" w:rsidTr="00FE5D00">
        <w:trPr>
          <w:trHeight w:val="348"/>
        </w:trPr>
        <w:tc>
          <w:tcPr>
            <w:tcW w:w="2147" w:type="dxa"/>
            <w:tcBorders>
              <w:top w:val="single" w:sz="4" w:space="0" w:color="000000"/>
              <w:bottom w:val="single" w:sz="4" w:space="0" w:color="000000"/>
            </w:tcBorders>
          </w:tcPr>
          <w:p w:rsidR="00FE5D00" w:rsidRPr="007C65AC" w:rsidRDefault="00FE5D00" w:rsidP="00FE5D00">
            <w:pPr>
              <w:pStyle w:val="TableParagraph"/>
              <w:spacing w:before="58"/>
              <w:rPr>
                <w:rFonts w:ascii="Times New Roman" w:hAnsi="Times New Roman" w:cs="Times New Roman"/>
                <w:sz w:val="20"/>
                <w:szCs w:val="20"/>
              </w:rPr>
            </w:pPr>
            <w:r w:rsidRPr="007C65AC">
              <w:rPr>
                <w:rFonts w:ascii="Times New Roman" w:hAnsi="Times New Roman" w:cs="Times New Roman"/>
                <w:spacing w:val="-2"/>
                <w:sz w:val="20"/>
                <w:szCs w:val="20"/>
              </w:rPr>
              <w:t>Property</w:t>
            </w:r>
          </w:p>
        </w:tc>
        <w:tc>
          <w:tcPr>
            <w:tcW w:w="2478" w:type="dxa"/>
            <w:tcBorders>
              <w:top w:val="single" w:sz="4" w:space="0" w:color="000000"/>
              <w:bottom w:val="single" w:sz="4" w:space="0" w:color="000000"/>
            </w:tcBorders>
          </w:tcPr>
          <w:p w:rsidR="00FE5D00" w:rsidRPr="007C65AC" w:rsidRDefault="00FE5D00" w:rsidP="00FE5D00">
            <w:pPr>
              <w:pStyle w:val="TableParagraph"/>
              <w:spacing w:before="58"/>
              <w:ind w:right="1"/>
              <w:jc w:val="center"/>
              <w:rPr>
                <w:rFonts w:ascii="Times New Roman" w:hAnsi="Times New Roman" w:cs="Times New Roman"/>
                <w:sz w:val="20"/>
                <w:szCs w:val="20"/>
              </w:rPr>
            </w:pPr>
            <w:r w:rsidRPr="007C65AC">
              <w:rPr>
                <w:rFonts w:ascii="Times New Roman" w:hAnsi="Times New Roman" w:cs="Times New Roman"/>
                <w:sz w:val="20"/>
                <w:szCs w:val="20"/>
              </w:rPr>
              <w:t>Flax</w:t>
            </w:r>
            <w:r w:rsidRPr="007C65AC">
              <w:rPr>
                <w:rFonts w:ascii="Times New Roman" w:hAnsi="Times New Roman" w:cs="Times New Roman"/>
                <w:spacing w:val="-2"/>
                <w:sz w:val="20"/>
                <w:szCs w:val="20"/>
              </w:rPr>
              <w:t xml:space="preserve"> </w:t>
            </w:r>
            <w:r w:rsidRPr="007C65AC">
              <w:rPr>
                <w:rFonts w:ascii="Times New Roman" w:hAnsi="Times New Roman" w:cs="Times New Roman"/>
                <w:sz w:val="20"/>
                <w:szCs w:val="20"/>
              </w:rPr>
              <w:t xml:space="preserve">Fiber </w:t>
            </w:r>
            <w:r w:rsidRPr="007C65AC">
              <w:rPr>
                <w:rFonts w:ascii="Times New Roman" w:hAnsi="Times New Roman" w:cs="Times New Roman"/>
                <w:spacing w:val="-4"/>
                <w:sz w:val="20"/>
                <w:szCs w:val="20"/>
              </w:rPr>
              <w:t xml:space="preserve"> </w:t>
            </w:r>
            <w:r w:rsidRPr="007C65AC">
              <w:rPr>
                <w:rFonts w:ascii="Times New Roman" w:hAnsi="Times New Roman" w:cs="Times New Roman"/>
                <w:spacing w:val="-5"/>
                <w:sz w:val="20"/>
                <w:szCs w:val="20"/>
              </w:rPr>
              <w:t>Mat</w:t>
            </w:r>
          </w:p>
        </w:tc>
        <w:tc>
          <w:tcPr>
            <w:tcW w:w="2619" w:type="dxa"/>
            <w:tcBorders>
              <w:top w:val="single" w:sz="4" w:space="0" w:color="000000"/>
              <w:bottom w:val="single" w:sz="4" w:space="0" w:color="000000"/>
            </w:tcBorders>
          </w:tcPr>
          <w:p w:rsidR="00FE5D00" w:rsidRPr="007C65AC" w:rsidRDefault="00FE5D00" w:rsidP="00FE5D00">
            <w:pPr>
              <w:pStyle w:val="TableParagraph"/>
              <w:spacing w:before="58"/>
              <w:ind w:right="1"/>
              <w:jc w:val="center"/>
              <w:rPr>
                <w:rFonts w:ascii="Times New Roman" w:hAnsi="Times New Roman" w:cs="Times New Roman"/>
                <w:sz w:val="20"/>
                <w:szCs w:val="20"/>
              </w:rPr>
            </w:pPr>
            <w:r w:rsidRPr="007C65AC">
              <w:rPr>
                <w:rFonts w:ascii="Times New Roman" w:hAnsi="Times New Roman" w:cs="Times New Roman"/>
                <w:sz w:val="20"/>
                <w:szCs w:val="20"/>
              </w:rPr>
              <w:t>Ramie</w:t>
            </w:r>
            <w:r w:rsidRPr="007C65AC">
              <w:rPr>
                <w:rFonts w:ascii="Times New Roman" w:hAnsi="Times New Roman" w:cs="Times New Roman"/>
                <w:spacing w:val="-6"/>
                <w:sz w:val="20"/>
                <w:szCs w:val="20"/>
              </w:rPr>
              <w:t xml:space="preserve"> </w:t>
            </w:r>
            <w:r w:rsidRPr="007C65AC">
              <w:rPr>
                <w:rFonts w:ascii="Times New Roman" w:hAnsi="Times New Roman" w:cs="Times New Roman"/>
                <w:sz w:val="20"/>
                <w:szCs w:val="20"/>
              </w:rPr>
              <w:t>Fiber</w:t>
            </w:r>
            <w:r w:rsidRPr="007C65AC">
              <w:rPr>
                <w:rFonts w:ascii="Times New Roman" w:hAnsi="Times New Roman" w:cs="Times New Roman"/>
                <w:spacing w:val="-4"/>
                <w:sz w:val="20"/>
                <w:szCs w:val="20"/>
              </w:rPr>
              <w:t xml:space="preserve"> </w:t>
            </w:r>
            <w:r w:rsidRPr="007C65AC">
              <w:rPr>
                <w:rFonts w:ascii="Times New Roman" w:hAnsi="Times New Roman" w:cs="Times New Roman"/>
                <w:spacing w:val="-6"/>
                <w:sz w:val="20"/>
                <w:szCs w:val="20"/>
              </w:rPr>
              <w:t xml:space="preserve"> </w:t>
            </w:r>
            <w:r w:rsidRPr="007C65AC">
              <w:rPr>
                <w:rFonts w:ascii="Times New Roman" w:hAnsi="Times New Roman" w:cs="Times New Roman"/>
                <w:spacing w:val="-5"/>
                <w:sz w:val="20"/>
                <w:szCs w:val="20"/>
              </w:rPr>
              <w:t>Mat</w:t>
            </w:r>
          </w:p>
        </w:tc>
        <w:tc>
          <w:tcPr>
            <w:tcW w:w="1433" w:type="dxa"/>
            <w:tcBorders>
              <w:top w:val="single" w:sz="4" w:space="0" w:color="000000"/>
              <w:bottom w:val="single" w:sz="4" w:space="0" w:color="000000"/>
            </w:tcBorders>
          </w:tcPr>
          <w:p w:rsidR="00FE5D00" w:rsidRPr="007C65AC" w:rsidRDefault="00FE5D00" w:rsidP="00FE5D00">
            <w:pPr>
              <w:pStyle w:val="TableParagraph"/>
              <w:spacing w:before="58"/>
              <w:ind w:right="2"/>
              <w:jc w:val="right"/>
              <w:rPr>
                <w:rFonts w:ascii="Times New Roman" w:hAnsi="Times New Roman" w:cs="Times New Roman"/>
                <w:sz w:val="20"/>
                <w:szCs w:val="20"/>
              </w:rPr>
            </w:pPr>
            <w:r w:rsidRPr="007C65AC">
              <w:rPr>
                <w:rFonts w:ascii="Times New Roman" w:hAnsi="Times New Roman" w:cs="Times New Roman"/>
                <w:sz w:val="20"/>
                <w:szCs w:val="20"/>
              </w:rPr>
              <w:t>Epoxy</w:t>
            </w:r>
            <w:r w:rsidRPr="007C65AC">
              <w:rPr>
                <w:rFonts w:ascii="Times New Roman" w:hAnsi="Times New Roman" w:cs="Times New Roman"/>
                <w:spacing w:val="-4"/>
                <w:sz w:val="20"/>
                <w:szCs w:val="20"/>
              </w:rPr>
              <w:t xml:space="preserve"> Resin</w:t>
            </w:r>
          </w:p>
        </w:tc>
      </w:tr>
      <w:tr w:rsidR="00FE5D00" w:rsidRPr="007C65AC" w:rsidTr="00FE5D00">
        <w:trPr>
          <w:trHeight w:val="300"/>
        </w:trPr>
        <w:tc>
          <w:tcPr>
            <w:tcW w:w="2147" w:type="dxa"/>
            <w:tcBorders>
              <w:top w:val="single" w:sz="4" w:space="0" w:color="000000"/>
            </w:tcBorders>
          </w:tcPr>
          <w:p w:rsidR="00FE5D00" w:rsidRPr="007C65AC" w:rsidRDefault="00FE5D00" w:rsidP="00FE5D00">
            <w:pPr>
              <w:pStyle w:val="TableParagraph"/>
              <w:spacing w:before="71" w:line="209" w:lineRule="exact"/>
              <w:rPr>
                <w:rFonts w:ascii="Times New Roman" w:hAnsi="Times New Roman" w:cs="Times New Roman"/>
                <w:sz w:val="20"/>
                <w:szCs w:val="20"/>
              </w:rPr>
            </w:pPr>
            <w:r w:rsidRPr="007C65AC">
              <w:rPr>
                <w:rFonts w:ascii="Times New Roman" w:hAnsi="Times New Roman" w:cs="Times New Roman"/>
                <w:spacing w:val="-2"/>
                <w:sz w:val="20"/>
                <w:szCs w:val="20"/>
              </w:rPr>
              <w:t>Density (g/cc)</w:t>
            </w:r>
          </w:p>
        </w:tc>
        <w:tc>
          <w:tcPr>
            <w:tcW w:w="2478" w:type="dxa"/>
            <w:tcBorders>
              <w:top w:val="single" w:sz="4" w:space="0" w:color="000000"/>
            </w:tcBorders>
          </w:tcPr>
          <w:p w:rsidR="00FE5D00" w:rsidRPr="007C65AC" w:rsidRDefault="00FE5D00" w:rsidP="00FE5D00">
            <w:pPr>
              <w:pStyle w:val="TableParagraph"/>
              <w:spacing w:before="94" w:line="186" w:lineRule="exact"/>
              <w:ind w:left="1" w:right="1"/>
              <w:jc w:val="center"/>
              <w:rPr>
                <w:rFonts w:ascii="Times New Roman" w:hAnsi="Times New Roman" w:cs="Times New Roman"/>
                <w:sz w:val="20"/>
                <w:szCs w:val="20"/>
              </w:rPr>
            </w:pPr>
            <w:r w:rsidRPr="007C65AC">
              <w:rPr>
                <w:rFonts w:ascii="Times New Roman" w:hAnsi="Times New Roman" w:cs="Times New Roman"/>
                <w:spacing w:val="-2"/>
                <w:sz w:val="20"/>
                <w:szCs w:val="20"/>
              </w:rPr>
              <w:t>1.5–1.54</w:t>
            </w:r>
          </w:p>
        </w:tc>
        <w:tc>
          <w:tcPr>
            <w:tcW w:w="2619" w:type="dxa"/>
            <w:tcBorders>
              <w:top w:val="single" w:sz="4" w:space="0" w:color="000000"/>
            </w:tcBorders>
          </w:tcPr>
          <w:p w:rsidR="00FE5D00" w:rsidRPr="007C65AC" w:rsidRDefault="00FE5D00" w:rsidP="00FE5D00">
            <w:pPr>
              <w:pStyle w:val="TableParagraph"/>
              <w:spacing w:before="94" w:line="186" w:lineRule="exact"/>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1.5–1.56</w:t>
            </w:r>
          </w:p>
        </w:tc>
        <w:tc>
          <w:tcPr>
            <w:tcW w:w="1433" w:type="dxa"/>
            <w:tcBorders>
              <w:top w:val="single" w:sz="4" w:space="0" w:color="000000"/>
            </w:tcBorders>
          </w:tcPr>
          <w:p w:rsidR="00FE5D00" w:rsidRPr="007C65AC" w:rsidRDefault="00FE5D00" w:rsidP="00FE5D00">
            <w:pPr>
              <w:pStyle w:val="TableParagraph"/>
              <w:spacing w:before="94" w:line="186" w:lineRule="exact"/>
              <w:ind w:right="79"/>
              <w:jc w:val="right"/>
              <w:rPr>
                <w:rFonts w:ascii="Times New Roman" w:hAnsi="Times New Roman" w:cs="Times New Roman"/>
                <w:sz w:val="20"/>
                <w:szCs w:val="20"/>
              </w:rPr>
            </w:pPr>
            <w:r w:rsidRPr="007C65AC">
              <w:rPr>
                <w:rFonts w:ascii="Times New Roman" w:hAnsi="Times New Roman" w:cs="Times New Roman"/>
                <w:spacing w:val="-2"/>
                <w:sz w:val="20"/>
                <w:szCs w:val="20"/>
              </w:rPr>
              <w:t>1.14–1.18</w:t>
            </w:r>
          </w:p>
        </w:tc>
      </w:tr>
      <w:tr w:rsidR="00FE5D00" w:rsidRPr="007C65AC" w:rsidTr="00FE5D00">
        <w:trPr>
          <w:trHeight w:val="219"/>
        </w:trPr>
        <w:tc>
          <w:tcPr>
            <w:tcW w:w="2147" w:type="dxa"/>
          </w:tcPr>
          <w:p w:rsidR="00FE5D00" w:rsidRPr="007C65AC" w:rsidRDefault="00FE5D00" w:rsidP="00FE5D00">
            <w:pPr>
              <w:pStyle w:val="TableParagraph"/>
              <w:spacing w:before="0" w:line="199"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Tensile</w:t>
            </w:r>
            <w:r w:rsidRPr="007C65AC">
              <w:rPr>
                <w:rFonts w:ascii="Times New Roman" w:hAnsi="Times New Roman" w:cs="Times New Roman"/>
                <w:spacing w:val="-10"/>
                <w:sz w:val="20"/>
                <w:szCs w:val="20"/>
              </w:rPr>
              <w:t xml:space="preserve"> </w:t>
            </w:r>
            <w:r w:rsidRPr="007C65AC">
              <w:rPr>
                <w:rFonts w:ascii="Times New Roman" w:hAnsi="Times New Roman" w:cs="Times New Roman"/>
                <w:spacing w:val="-2"/>
                <w:sz w:val="20"/>
                <w:szCs w:val="20"/>
              </w:rPr>
              <w:t>Strength</w:t>
            </w:r>
            <w:r w:rsidRPr="007C65AC">
              <w:rPr>
                <w:rFonts w:ascii="Times New Roman" w:hAnsi="Times New Roman" w:cs="Times New Roman"/>
                <w:spacing w:val="-8"/>
                <w:sz w:val="20"/>
                <w:szCs w:val="20"/>
              </w:rPr>
              <w:t xml:space="preserve"> </w:t>
            </w:r>
            <w:r w:rsidRPr="007C65AC">
              <w:rPr>
                <w:rFonts w:ascii="Times New Roman" w:hAnsi="Times New Roman" w:cs="Times New Roman"/>
                <w:spacing w:val="-2"/>
                <w:sz w:val="20"/>
                <w:szCs w:val="20"/>
              </w:rPr>
              <w:t>(MPa)</w:t>
            </w:r>
          </w:p>
        </w:tc>
        <w:tc>
          <w:tcPr>
            <w:tcW w:w="2478" w:type="dxa"/>
          </w:tcPr>
          <w:p w:rsidR="00FE5D00" w:rsidRPr="007C65AC" w:rsidRDefault="00FE5D00" w:rsidP="00FE5D00">
            <w:pPr>
              <w:pStyle w:val="TableParagraph"/>
              <w:spacing w:before="14" w:line="185" w:lineRule="exact"/>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345–1500</w:t>
            </w:r>
          </w:p>
        </w:tc>
        <w:tc>
          <w:tcPr>
            <w:tcW w:w="2619" w:type="dxa"/>
          </w:tcPr>
          <w:p w:rsidR="00FE5D00" w:rsidRPr="007C65AC" w:rsidRDefault="00FE5D00" w:rsidP="00FE5D00">
            <w:pPr>
              <w:pStyle w:val="TableParagraph"/>
              <w:spacing w:before="14" w:line="185" w:lineRule="exact"/>
              <w:ind w:left="1" w:right="1"/>
              <w:jc w:val="center"/>
              <w:rPr>
                <w:rFonts w:ascii="Times New Roman" w:hAnsi="Times New Roman" w:cs="Times New Roman"/>
                <w:sz w:val="20"/>
                <w:szCs w:val="20"/>
              </w:rPr>
            </w:pPr>
            <w:r w:rsidRPr="007C65AC">
              <w:rPr>
                <w:rFonts w:ascii="Times New Roman" w:hAnsi="Times New Roman" w:cs="Times New Roman"/>
                <w:spacing w:val="-2"/>
                <w:sz w:val="20"/>
                <w:szCs w:val="20"/>
              </w:rPr>
              <w:t>400–1000</w:t>
            </w:r>
          </w:p>
        </w:tc>
        <w:tc>
          <w:tcPr>
            <w:tcW w:w="1433" w:type="dxa"/>
          </w:tcPr>
          <w:p w:rsidR="00FE5D00" w:rsidRPr="007C65AC" w:rsidRDefault="00FE5D00" w:rsidP="00FE5D00">
            <w:pPr>
              <w:pStyle w:val="TableParagraph"/>
              <w:spacing w:before="14" w:line="185" w:lineRule="exact"/>
              <w:ind w:left="851"/>
              <w:rPr>
                <w:rFonts w:ascii="Times New Roman" w:hAnsi="Times New Roman" w:cs="Times New Roman"/>
                <w:sz w:val="20"/>
                <w:szCs w:val="20"/>
              </w:rPr>
            </w:pPr>
            <w:r w:rsidRPr="007C65AC">
              <w:rPr>
                <w:rFonts w:ascii="Times New Roman" w:hAnsi="Times New Roman" w:cs="Times New Roman"/>
                <w:spacing w:val="-2"/>
                <w:sz w:val="20"/>
                <w:szCs w:val="20"/>
              </w:rPr>
              <w:t>68–80</w:t>
            </w:r>
          </w:p>
        </w:tc>
      </w:tr>
      <w:tr w:rsidR="00FE5D00" w:rsidRPr="007C65AC" w:rsidTr="00FE5D00">
        <w:trPr>
          <w:trHeight w:val="218"/>
        </w:trPr>
        <w:tc>
          <w:tcPr>
            <w:tcW w:w="2147" w:type="dxa"/>
          </w:tcPr>
          <w:p w:rsidR="00FE5D00" w:rsidRPr="007C65AC" w:rsidRDefault="00FE5D00" w:rsidP="00FE5D00">
            <w:pPr>
              <w:pStyle w:val="TableParagraph"/>
              <w:spacing w:before="0" w:line="199" w:lineRule="exact"/>
              <w:ind w:left="-1"/>
              <w:rPr>
                <w:rFonts w:ascii="Times New Roman" w:hAnsi="Times New Roman" w:cs="Times New Roman"/>
                <w:sz w:val="20"/>
                <w:szCs w:val="20"/>
              </w:rPr>
            </w:pPr>
            <w:proofErr w:type="spellStart"/>
            <w:r w:rsidRPr="007C65AC">
              <w:rPr>
                <w:rFonts w:ascii="Times New Roman" w:hAnsi="Times New Roman" w:cs="Times New Roman"/>
                <w:spacing w:val="-2"/>
                <w:sz w:val="20"/>
                <w:szCs w:val="20"/>
              </w:rPr>
              <w:t>Youngs</w:t>
            </w:r>
            <w:proofErr w:type="spellEnd"/>
            <w:r w:rsidRPr="007C65AC">
              <w:rPr>
                <w:rFonts w:ascii="Times New Roman" w:hAnsi="Times New Roman" w:cs="Times New Roman"/>
                <w:spacing w:val="1"/>
                <w:sz w:val="20"/>
                <w:szCs w:val="20"/>
              </w:rPr>
              <w:t xml:space="preserve"> </w:t>
            </w:r>
            <w:r w:rsidRPr="007C65AC">
              <w:rPr>
                <w:rFonts w:ascii="Times New Roman" w:hAnsi="Times New Roman" w:cs="Times New Roman"/>
                <w:spacing w:val="-2"/>
                <w:sz w:val="20"/>
                <w:szCs w:val="20"/>
              </w:rPr>
              <w:t>Modulus</w:t>
            </w:r>
            <w:r w:rsidRPr="007C65AC">
              <w:rPr>
                <w:rFonts w:ascii="Times New Roman" w:hAnsi="Times New Roman" w:cs="Times New Roman"/>
                <w:spacing w:val="1"/>
                <w:sz w:val="20"/>
                <w:szCs w:val="20"/>
              </w:rPr>
              <w:t xml:space="preserve"> </w:t>
            </w:r>
            <w:r w:rsidRPr="007C65AC">
              <w:rPr>
                <w:rFonts w:ascii="Times New Roman" w:hAnsi="Times New Roman" w:cs="Times New Roman"/>
                <w:spacing w:val="-2"/>
                <w:sz w:val="20"/>
                <w:szCs w:val="20"/>
              </w:rPr>
              <w:t>(</w:t>
            </w:r>
            <w:proofErr w:type="spellStart"/>
            <w:r w:rsidRPr="007C65AC">
              <w:rPr>
                <w:rFonts w:ascii="Times New Roman" w:hAnsi="Times New Roman" w:cs="Times New Roman"/>
                <w:spacing w:val="-2"/>
                <w:sz w:val="20"/>
                <w:szCs w:val="20"/>
              </w:rPr>
              <w:t>GPa</w:t>
            </w:r>
            <w:proofErr w:type="spellEnd"/>
            <w:r w:rsidRPr="007C65AC">
              <w:rPr>
                <w:rFonts w:ascii="Times New Roman" w:hAnsi="Times New Roman" w:cs="Times New Roman"/>
                <w:spacing w:val="-2"/>
                <w:sz w:val="20"/>
                <w:szCs w:val="20"/>
              </w:rPr>
              <w:t>)</w:t>
            </w:r>
          </w:p>
        </w:tc>
        <w:tc>
          <w:tcPr>
            <w:tcW w:w="2478" w:type="dxa"/>
          </w:tcPr>
          <w:p w:rsidR="00FE5D00" w:rsidRPr="007C65AC" w:rsidRDefault="00FE5D00" w:rsidP="00FE5D00">
            <w:pPr>
              <w:pStyle w:val="TableParagraph"/>
              <w:spacing w:before="13" w:line="185" w:lineRule="exact"/>
              <w:ind w:right="1"/>
              <w:jc w:val="center"/>
              <w:rPr>
                <w:rFonts w:ascii="Times New Roman" w:hAnsi="Times New Roman" w:cs="Times New Roman"/>
                <w:sz w:val="20"/>
                <w:szCs w:val="20"/>
              </w:rPr>
            </w:pPr>
            <w:r w:rsidRPr="007C65AC">
              <w:rPr>
                <w:rFonts w:ascii="Times New Roman" w:hAnsi="Times New Roman" w:cs="Times New Roman"/>
                <w:spacing w:val="-4"/>
                <w:sz w:val="20"/>
                <w:szCs w:val="20"/>
              </w:rPr>
              <w:t>27.6</w:t>
            </w:r>
          </w:p>
        </w:tc>
        <w:tc>
          <w:tcPr>
            <w:tcW w:w="2619" w:type="dxa"/>
          </w:tcPr>
          <w:p w:rsidR="00FE5D00" w:rsidRPr="007C65AC" w:rsidRDefault="00FE5D00" w:rsidP="00FE5D00">
            <w:pPr>
              <w:pStyle w:val="TableParagraph"/>
              <w:spacing w:before="13" w:line="185" w:lineRule="exact"/>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27–128</w:t>
            </w:r>
          </w:p>
        </w:tc>
        <w:tc>
          <w:tcPr>
            <w:tcW w:w="1433" w:type="dxa"/>
          </w:tcPr>
          <w:p w:rsidR="00FE5D00" w:rsidRPr="007C65AC" w:rsidRDefault="00FE5D00" w:rsidP="00FE5D00">
            <w:pPr>
              <w:pStyle w:val="TableParagraph"/>
              <w:spacing w:before="13" w:line="185" w:lineRule="exact"/>
              <w:ind w:left="813"/>
              <w:rPr>
                <w:rFonts w:ascii="Times New Roman" w:hAnsi="Times New Roman" w:cs="Times New Roman"/>
                <w:sz w:val="20"/>
                <w:szCs w:val="20"/>
              </w:rPr>
            </w:pPr>
            <w:r w:rsidRPr="007C65AC">
              <w:rPr>
                <w:rFonts w:ascii="Times New Roman" w:hAnsi="Times New Roman" w:cs="Times New Roman"/>
                <w:spacing w:val="-2"/>
                <w:sz w:val="20"/>
                <w:szCs w:val="20"/>
              </w:rPr>
              <w:t>2.9–3.2</w:t>
            </w:r>
          </w:p>
        </w:tc>
      </w:tr>
      <w:tr w:rsidR="00FE5D00" w:rsidRPr="007C65AC" w:rsidTr="00FE5D00">
        <w:trPr>
          <w:trHeight w:val="316"/>
        </w:trPr>
        <w:tc>
          <w:tcPr>
            <w:tcW w:w="2147" w:type="dxa"/>
            <w:tcBorders>
              <w:bottom w:val="single" w:sz="4" w:space="0" w:color="000000"/>
            </w:tcBorders>
          </w:tcPr>
          <w:p w:rsidR="00FE5D00" w:rsidRPr="007C65AC" w:rsidRDefault="00FE5D00" w:rsidP="00FE5D00">
            <w:pPr>
              <w:pStyle w:val="TableParagraph"/>
              <w:spacing w:before="0" w:line="236" w:lineRule="exact"/>
              <w:ind w:left="-1"/>
              <w:rPr>
                <w:rFonts w:ascii="Times New Roman" w:hAnsi="Times New Roman" w:cs="Times New Roman"/>
                <w:sz w:val="20"/>
                <w:szCs w:val="20"/>
              </w:rPr>
            </w:pPr>
            <w:r w:rsidRPr="007C65AC">
              <w:rPr>
                <w:rFonts w:ascii="Times New Roman" w:hAnsi="Times New Roman" w:cs="Times New Roman"/>
                <w:spacing w:val="-2"/>
                <w:sz w:val="20"/>
                <w:szCs w:val="20"/>
              </w:rPr>
              <w:t>Elongation</w:t>
            </w:r>
            <w:r w:rsidRPr="007C65AC">
              <w:rPr>
                <w:rFonts w:ascii="Times New Roman" w:hAnsi="Times New Roman" w:cs="Times New Roman"/>
                <w:spacing w:val="-11"/>
                <w:sz w:val="20"/>
                <w:szCs w:val="20"/>
              </w:rPr>
              <w:t xml:space="preserve"> </w:t>
            </w:r>
            <w:r w:rsidRPr="007C65AC">
              <w:rPr>
                <w:rFonts w:ascii="Times New Roman" w:hAnsi="Times New Roman" w:cs="Times New Roman"/>
                <w:spacing w:val="-2"/>
                <w:sz w:val="20"/>
                <w:szCs w:val="20"/>
              </w:rPr>
              <w:t>at</w:t>
            </w:r>
            <w:r w:rsidRPr="007C65AC">
              <w:rPr>
                <w:rFonts w:ascii="Times New Roman" w:hAnsi="Times New Roman" w:cs="Times New Roman"/>
                <w:spacing w:val="-10"/>
                <w:sz w:val="20"/>
                <w:szCs w:val="20"/>
              </w:rPr>
              <w:t xml:space="preserve"> </w:t>
            </w:r>
            <w:r w:rsidRPr="007C65AC">
              <w:rPr>
                <w:rFonts w:ascii="Times New Roman" w:hAnsi="Times New Roman" w:cs="Times New Roman"/>
                <w:spacing w:val="-2"/>
                <w:sz w:val="20"/>
                <w:szCs w:val="20"/>
              </w:rPr>
              <w:t>Break</w:t>
            </w:r>
            <w:r w:rsidRPr="007C65AC">
              <w:rPr>
                <w:rFonts w:ascii="Times New Roman" w:hAnsi="Times New Roman" w:cs="Times New Roman"/>
                <w:spacing w:val="-11"/>
                <w:sz w:val="20"/>
                <w:szCs w:val="20"/>
              </w:rPr>
              <w:t xml:space="preserve"> </w:t>
            </w:r>
            <w:r w:rsidRPr="007C65AC">
              <w:rPr>
                <w:rFonts w:ascii="Times New Roman" w:hAnsi="Times New Roman" w:cs="Times New Roman"/>
                <w:spacing w:val="-5"/>
                <w:sz w:val="20"/>
                <w:szCs w:val="20"/>
              </w:rPr>
              <w:t>(%)</w:t>
            </w:r>
          </w:p>
        </w:tc>
        <w:tc>
          <w:tcPr>
            <w:tcW w:w="2478" w:type="dxa"/>
            <w:tcBorders>
              <w:bottom w:val="single" w:sz="4" w:space="0" w:color="000000"/>
            </w:tcBorders>
          </w:tcPr>
          <w:p w:rsidR="00FE5D00" w:rsidRPr="007C65AC" w:rsidRDefault="00FE5D00" w:rsidP="00FE5D00">
            <w:pPr>
              <w:pStyle w:val="TableParagraph"/>
              <w:spacing w:before="13"/>
              <w:ind w:right="1"/>
              <w:jc w:val="center"/>
              <w:rPr>
                <w:rFonts w:ascii="Times New Roman" w:hAnsi="Times New Roman" w:cs="Times New Roman"/>
                <w:sz w:val="20"/>
                <w:szCs w:val="20"/>
              </w:rPr>
            </w:pPr>
            <w:r w:rsidRPr="007C65AC">
              <w:rPr>
                <w:rFonts w:ascii="Times New Roman" w:hAnsi="Times New Roman" w:cs="Times New Roman"/>
                <w:spacing w:val="-2"/>
                <w:sz w:val="20"/>
                <w:szCs w:val="20"/>
              </w:rPr>
              <w:t>2.7–3.2</w:t>
            </w:r>
          </w:p>
        </w:tc>
        <w:tc>
          <w:tcPr>
            <w:tcW w:w="2619" w:type="dxa"/>
            <w:tcBorders>
              <w:bottom w:val="single" w:sz="4" w:space="0" w:color="000000"/>
            </w:tcBorders>
          </w:tcPr>
          <w:p w:rsidR="00FE5D00" w:rsidRPr="007C65AC" w:rsidRDefault="00FE5D00" w:rsidP="00FE5D00">
            <w:pPr>
              <w:pStyle w:val="TableParagraph"/>
              <w:spacing w:before="13"/>
              <w:ind w:left="1" w:right="1"/>
              <w:jc w:val="center"/>
              <w:rPr>
                <w:rFonts w:ascii="Times New Roman" w:hAnsi="Times New Roman" w:cs="Times New Roman"/>
                <w:sz w:val="20"/>
                <w:szCs w:val="20"/>
              </w:rPr>
            </w:pPr>
            <w:r w:rsidRPr="007C65AC">
              <w:rPr>
                <w:rFonts w:ascii="Times New Roman" w:hAnsi="Times New Roman" w:cs="Times New Roman"/>
                <w:spacing w:val="-2"/>
                <w:sz w:val="20"/>
                <w:szCs w:val="20"/>
              </w:rPr>
              <w:t>1.2–3.8</w:t>
            </w:r>
          </w:p>
        </w:tc>
        <w:tc>
          <w:tcPr>
            <w:tcW w:w="1433" w:type="dxa"/>
            <w:tcBorders>
              <w:bottom w:val="single" w:sz="4" w:space="0" w:color="000000"/>
            </w:tcBorders>
          </w:tcPr>
          <w:p w:rsidR="00FE5D00" w:rsidRPr="007C65AC" w:rsidRDefault="00FE5D00" w:rsidP="00FE5D00">
            <w:pPr>
              <w:pStyle w:val="TableParagraph"/>
              <w:spacing w:before="13"/>
              <w:ind w:left="927"/>
              <w:rPr>
                <w:rFonts w:ascii="Times New Roman" w:hAnsi="Times New Roman" w:cs="Times New Roman"/>
                <w:sz w:val="20"/>
                <w:szCs w:val="20"/>
              </w:rPr>
            </w:pPr>
            <w:r w:rsidRPr="007C65AC">
              <w:rPr>
                <w:rFonts w:ascii="Times New Roman" w:hAnsi="Times New Roman" w:cs="Times New Roman"/>
                <w:spacing w:val="-5"/>
                <w:sz w:val="20"/>
                <w:szCs w:val="20"/>
              </w:rPr>
              <w:t>5–7</w:t>
            </w:r>
          </w:p>
        </w:tc>
      </w:tr>
    </w:tbl>
    <w:p w:rsidR="000D0C09" w:rsidRDefault="000D0C09" w:rsidP="00844240">
      <w:pPr>
        <w:jc w:val="both"/>
        <w:rPr>
          <w:rFonts w:ascii="Times New Roman" w:eastAsia="Calibri" w:hAnsi="Times New Roman" w:cs="Times New Roman"/>
          <w:spacing w:val="-4"/>
          <w:kern w:val="0"/>
        </w:rPr>
      </w:pPr>
      <w:r>
        <w:rPr>
          <w:rFonts w:ascii="Times New Roman" w:eastAsia="Calibri" w:hAnsi="Times New Roman" w:cs="Times New Roman"/>
          <w:spacing w:val="-4"/>
          <w:kern w:val="0"/>
        </w:rPr>
        <w:t xml:space="preserve">                     </w:t>
      </w:r>
    </w:p>
    <w:p w:rsidR="00844240" w:rsidRPr="00844240" w:rsidRDefault="00844240" w:rsidP="00CC0006">
      <w:pPr>
        <w:jc w:val="center"/>
        <w:rPr>
          <w:rFonts w:ascii="Times New Roman" w:eastAsia="Calibri" w:hAnsi="Times New Roman" w:cs="Times New Roman"/>
          <w:spacing w:val="-4"/>
          <w:kern w:val="0"/>
        </w:rPr>
      </w:pPr>
      <w:r w:rsidRPr="00844240">
        <w:rPr>
          <w:rFonts w:ascii="Times New Roman" w:eastAsia="Calibri" w:hAnsi="Times New Roman" w:cs="Times New Roman"/>
          <w:spacing w:val="-4"/>
          <w:kern w:val="0"/>
        </w:rPr>
        <w:t xml:space="preserve">Table 2. Mechanical and Physical Properties of Flax and Ramie </w:t>
      </w:r>
      <w:proofErr w:type="spellStart"/>
      <w:r w:rsidRPr="00844240">
        <w:rPr>
          <w:rFonts w:ascii="Times New Roman" w:eastAsia="Calibri" w:hAnsi="Times New Roman" w:cs="Times New Roman"/>
          <w:spacing w:val="-4"/>
          <w:kern w:val="0"/>
        </w:rPr>
        <w:t>Fibers</w:t>
      </w:r>
      <w:proofErr w:type="spellEnd"/>
    </w:p>
    <w:p w:rsid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 xml:space="preserve">The fabrication involved placing the </w:t>
      </w:r>
      <w:proofErr w:type="spellStart"/>
      <w:r w:rsidRPr="00844240">
        <w:rPr>
          <w:rFonts w:ascii="Times New Roman" w:eastAsia="Calibri" w:hAnsi="Times New Roman" w:cs="Times New Roman"/>
          <w:spacing w:val="-4"/>
          <w:kern w:val="0"/>
        </w:rPr>
        <w:t>fibers</w:t>
      </w:r>
      <w:proofErr w:type="spellEnd"/>
      <w:r w:rsidRPr="00844240">
        <w:rPr>
          <w:rFonts w:ascii="Times New Roman" w:eastAsia="Calibri" w:hAnsi="Times New Roman" w:cs="Times New Roman"/>
          <w:spacing w:val="-4"/>
          <w:kern w:val="0"/>
        </w:rPr>
        <w:t xml:space="preserve"> in the </w:t>
      </w:r>
      <w:proofErr w:type="spellStart"/>
      <w:r w:rsidRPr="00844240">
        <w:rPr>
          <w:rFonts w:ascii="Times New Roman" w:eastAsia="Calibri" w:hAnsi="Times New Roman" w:cs="Times New Roman"/>
          <w:spacing w:val="-4"/>
          <w:kern w:val="0"/>
        </w:rPr>
        <w:t>mold</w:t>
      </w:r>
      <w:proofErr w:type="spellEnd"/>
      <w:r w:rsidRPr="00844240">
        <w:rPr>
          <w:rFonts w:ascii="Times New Roman" w:eastAsia="Calibri" w:hAnsi="Times New Roman" w:cs="Times New Roman"/>
          <w:spacing w:val="-4"/>
          <w:kern w:val="0"/>
        </w:rPr>
        <w:t xml:space="preserve"> and applying a vacuum to draw resin into the dry </w:t>
      </w:r>
      <w:proofErr w:type="spellStart"/>
      <w:r w:rsidRPr="00844240">
        <w:rPr>
          <w:rFonts w:ascii="Times New Roman" w:eastAsia="Calibri" w:hAnsi="Times New Roman" w:cs="Times New Roman"/>
          <w:spacing w:val="-4"/>
          <w:kern w:val="0"/>
        </w:rPr>
        <w:t>fiber</w:t>
      </w:r>
      <w:proofErr w:type="spellEnd"/>
      <w:r w:rsidRPr="00844240">
        <w:rPr>
          <w:rFonts w:ascii="Times New Roman" w:eastAsia="Calibri" w:hAnsi="Times New Roman" w:cs="Times New Roman"/>
          <w:spacing w:val="-4"/>
          <w:kern w:val="0"/>
        </w:rPr>
        <w:t xml:space="preserve"> </w:t>
      </w:r>
      <w:proofErr w:type="spellStart"/>
      <w:r w:rsidRPr="00844240">
        <w:rPr>
          <w:rFonts w:ascii="Times New Roman" w:eastAsia="Calibri" w:hAnsi="Times New Roman" w:cs="Times New Roman"/>
          <w:spacing w:val="-4"/>
          <w:kern w:val="0"/>
        </w:rPr>
        <w:t>preform</w:t>
      </w:r>
      <w:proofErr w:type="spellEnd"/>
      <w:r w:rsidRPr="00844240">
        <w:rPr>
          <w:rFonts w:ascii="Times New Roman" w:eastAsia="Calibri" w:hAnsi="Times New Roman" w:cs="Times New Roman"/>
          <w:spacing w:val="-4"/>
          <w:kern w:val="0"/>
        </w:rPr>
        <w:t xml:space="preserve">. A vacuum bag was placed over the </w:t>
      </w:r>
      <w:proofErr w:type="spellStart"/>
      <w:r w:rsidRPr="00844240">
        <w:rPr>
          <w:rFonts w:ascii="Times New Roman" w:eastAsia="Calibri" w:hAnsi="Times New Roman" w:cs="Times New Roman"/>
          <w:spacing w:val="-4"/>
          <w:kern w:val="0"/>
        </w:rPr>
        <w:t>fibers</w:t>
      </w:r>
      <w:proofErr w:type="spellEnd"/>
      <w:r w:rsidRPr="00844240">
        <w:rPr>
          <w:rFonts w:ascii="Times New Roman" w:eastAsia="Calibri" w:hAnsi="Times New Roman" w:cs="Times New Roman"/>
          <w:spacing w:val="-4"/>
          <w:kern w:val="0"/>
        </w:rPr>
        <w:t xml:space="preserve"> to remove air, creating a pressure differential to pull the resin through the </w:t>
      </w:r>
      <w:proofErr w:type="spellStart"/>
      <w:r w:rsidRPr="00844240">
        <w:rPr>
          <w:rFonts w:ascii="Times New Roman" w:eastAsia="Calibri" w:hAnsi="Times New Roman" w:cs="Times New Roman"/>
          <w:spacing w:val="-4"/>
          <w:kern w:val="0"/>
        </w:rPr>
        <w:t>fiber</w:t>
      </w:r>
      <w:proofErr w:type="spellEnd"/>
      <w:r w:rsidRPr="00844240">
        <w:rPr>
          <w:rFonts w:ascii="Times New Roman" w:eastAsia="Calibri" w:hAnsi="Times New Roman" w:cs="Times New Roman"/>
          <w:spacing w:val="-4"/>
          <w:kern w:val="0"/>
        </w:rPr>
        <w:t xml:space="preserve"> network. This process continued until complete saturation was achieved. After curing, the vacuum bag was removed, and the composite part was extracted from the </w:t>
      </w:r>
      <w:proofErr w:type="spellStart"/>
      <w:r w:rsidRPr="00844240">
        <w:rPr>
          <w:rFonts w:ascii="Times New Roman" w:eastAsia="Calibri" w:hAnsi="Times New Roman" w:cs="Times New Roman"/>
          <w:spacing w:val="-4"/>
          <w:kern w:val="0"/>
        </w:rPr>
        <w:t>mold</w:t>
      </w:r>
      <w:proofErr w:type="spellEnd"/>
      <w:r w:rsidRPr="00844240">
        <w:rPr>
          <w:rFonts w:ascii="Times New Roman" w:eastAsia="Calibri" w:hAnsi="Times New Roman" w:cs="Times New Roman"/>
          <w:spacing w:val="-4"/>
          <w:kern w:val="0"/>
        </w:rPr>
        <w:t>.</w:t>
      </w:r>
    </w:p>
    <w:p w:rsidR="00FE5D00" w:rsidRPr="00844240" w:rsidRDefault="00612D08" w:rsidP="00844240">
      <w:pPr>
        <w:jc w:val="both"/>
        <w:rPr>
          <w:rFonts w:ascii="Times New Roman" w:eastAsia="Calibri" w:hAnsi="Times New Roman" w:cs="Times New Roman"/>
          <w:spacing w:val="-4"/>
          <w:kern w:val="0"/>
        </w:rPr>
      </w:pPr>
      <w:r w:rsidRPr="006A4ADF">
        <w:rPr>
          <w:noProof/>
          <w:sz w:val="20"/>
          <w:szCs w:val="20"/>
          <w:lang w:val="en-US"/>
        </w:rPr>
        <w:drawing>
          <wp:anchor distT="0" distB="0" distL="114300" distR="114300" simplePos="0" relativeHeight="251669504" behindDoc="0" locked="0" layoutInCell="1" allowOverlap="1">
            <wp:simplePos x="0" y="0"/>
            <wp:positionH relativeFrom="column">
              <wp:posOffset>922020</wp:posOffset>
            </wp:positionH>
            <wp:positionV relativeFrom="page">
              <wp:posOffset>5697220</wp:posOffset>
            </wp:positionV>
            <wp:extent cx="3587750" cy="2191385"/>
            <wp:effectExtent l="0" t="0" r="0" b="0"/>
            <wp:wrapTopAndBottom/>
            <wp:docPr id="615932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7750" cy="2191385"/>
                    </a:xfrm>
                    <a:prstGeom prst="rect">
                      <a:avLst/>
                    </a:prstGeom>
                    <a:noFill/>
                    <a:ln>
                      <a:noFill/>
                    </a:ln>
                  </pic:spPr>
                </pic:pic>
              </a:graphicData>
            </a:graphic>
          </wp:anchor>
        </w:drawing>
      </w:r>
    </w:p>
    <w:p w:rsidR="00612D08" w:rsidRDefault="00612D08" w:rsidP="00844240">
      <w:pPr>
        <w:jc w:val="both"/>
        <w:rPr>
          <w:rFonts w:ascii="Times New Roman" w:eastAsia="Calibri" w:hAnsi="Times New Roman" w:cs="Times New Roman"/>
          <w:spacing w:val="-4"/>
          <w:kern w:val="0"/>
        </w:rPr>
      </w:pPr>
    </w:p>
    <w:p w:rsidR="00844240" w:rsidRDefault="00612D08" w:rsidP="00844240">
      <w:pPr>
        <w:jc w:val="both"/>
        <w:rPr>
          <w:rFonts w:ascii="Times New Roman" w:eastAsia="Calibri" w:hAnsi="Times New Roman" w:cs="Times New Roman"/>
          <w:spacing w:val="-4"/>
          <w:kern w:val="0"/>
        </w:rPr>
      </w:pPr>
      <w:r>
        <w:rPr>
          <w:rFonts w:ascii="Times New Roman" w:eastAsia="Calibri" w:hAnsi="Times New Roman" w:cs="Times New Roman"/>
          <w:spacing w:val="-4"/>
          <w:kern w:val="0"/>
        </w:rPr>
        <w:t xml:space="preserve">                              </w:t>
      </w:r>
      <w:r w:rsidR="00844240" w:rsidRPr="00844240">
        <w:rPr>
          <w:rFonts w:ascii="Times New Roman" w:eastAsia="Calibri" w:hAnsi="Times New Roman" w:cs="Times New Roman"/>
          <w:spacing w:val="-4"/>
          <w:kern w:val="0"/>
        </w:rPr>
        <w:t xml:space="preserve">Figure 2. Vacuum-assisted resin transfer </w:t>
      </w:r>
      <w:proofErr w:type="spellStart"/>
      <w:r w:rsidR="00844240" w:rsidRPr="00844240">
        <w:rPr>
          <w:rFonts w:ascii="Times New Roman" w:eastAsia="Calibri" w:hAnsi="Times New Roman" w:cs="Times New Roman"/>
          <w:spacing w:val="-4"/>
          <w:kern w:val="0"/>
        </w:rPr>
        <w:t>molding</w:t>
      </w:r>
      <w:proofErr w:type="spellEnd"/>
      <w:r w:rsidR="00844240" w:rsidRPr="00844240">
        <w:rPr>
          <w:rFonts w:ascii="Times New Roman" w:eastAsia="Calibri" w:hAnsi="Times New Roman" w:cs="Times New Roman"/>
          <w:spacing w:val="-4"/>
          <w:kern w:val="0"/>
        </w:rPr>
        <w:t xml:space="preserve"> setup</w:t>
      </w:r>
    </w:p>
    <w:p w:rsidR="00612D08" w:rsidRPr="00844240" w:rsidRDefault="00612D08" w:rsidP="00844240">
      <w:pPr>
        <w:jc w:val="both"/>
        <w:rPr>
          <w:rFonts w:ascii="Times New Roman" w:eastAsia="Calibri" w:hAnsi="Times New Roman" w:cs="Times New Roman"/>
          <w:spacing w:val="-4"/>
          <w:kern w:val="0"/>
        </w:rPr>
      </w:pPr>
    </w:p>
    <w:p w:rsidR="00612D08" w:rsidRDefault="00612D08" w:rsidP="00844240">
      <w:pPr>
        <w:jc w:val="both"/>
        <w:rPr>
          <w:rFonts w:ascii="Times New Roman" w:eastAsia="Calibri" w:hAnsi="Times New Roman" w:cs="Times New Roman"/>
          <w:spacing w:val="-4"/>
          <w:kern w:val="0"/>
        </w:rPr>
      </w:pPr>
    </w:p>
    <w:p w:rsidR="00612D08" w:rsidRDefault="00612D08" w:rsidP="00844240">
      <w:pPr>
        <w:jc w:val="both"/>
        <w:rPr>
          <w:rFonts w:ascii="Times New Roman" w:eastAsia="Calibri" w:hAnsi="Times New Roman" w:cs="Times New Roman"/>
          <w:spacing w:val="-4"/>
          <w:kern w:val="0"/>
        </w:rPr>
      </w:pPr>
    </w:p>
    <w:p w:rsidR="00612D08" w:rsidRDefault="00612D08" w:rsidP="00844240">
      <w:pPr>
        <w:jc w:val="both"/>
        <w:rPr>
          <w:rFonts w:ascii="Times New Roman" w:eastAsia="Calibri" w:hAnsi="Times New Roman" w:cs="Times New Roman"/>
          <w:spacing w:val="-4"/>
          <w:kern w:val="0"/>
        </w:rPr>
      </w:pPr>
    </w:p>
    <w:tbl>
      <w:tblPr>
        <w:tblStyle w:val="TableGrid1"/>
        <w:tblpPr w:leftFromText="180" w:rightFromText="180" w:horzAnchor="margin" w:tblpXSpec="center" w:tblpY="-770"/>
        <w:tblW w:w="0" w:type="auto"/>
        <w:tblLook w:val="04A0"/>
      </w:tblPr>
      <w:tblGrid>
        <w:gridCol w:w="2962"/>
      </w:tblGrid>
      <w:tr w:rsidR="00B749BC" w:rsidRPr="00B749BC" w:rsidTr="007F2224">
        <w:trPr>
          <w:trHeight w:val="132"/>
        </w:trPr>
        <w:tc>
          <w:tcPr>
            <w:tcW w:w="2962" w:type="dxa"/>
            <w:shd w:val="clear" w:color="auto" w:fill="4C94D8" w:themeFill="text2" w:themeFillTint="80"/>
          </w:tcPr>
          <w:p w:rsidR="00B749BC" w:rsidRPr="00B749BC" w:rsidRDefault="00B749BC" w:rsidP="00B749BC">
            <w:pPr>
              <w:jc w:val="both"/>
              <w:rPr>
                <w:rFonts w:ascii="Times New Roman" w:hAnsi="Times New Roman" w:cs="Times New Roman"/>
                <w:sz w:val="20"/>
                <w:szCs w:val="20"/>
                <w:lang w:val="en-US"/>
              </w:rPr>
            </w:pPr>
          </w:p>
        </w:tc>
      </w:tr>
      <w:tr w:rsidR="00B749BC" w:rsidRPr="00B749BC" w:rsidTr="007F2224">
        <w:trPr>
          <w:trHeight w:val="180"/>
        </w:trPr>
        <w:tc>
          <w:tcPr>
            <w:tcW w:w="2962" w:type="dxa"/>
            <w:shd w:val="clear" w:color="auto" w:fill="F1A983" w:themeFill="accent2" w:themeFillTint="99"/>
          </w:tcPr>
          <w:p w:rsidR="00B749BC" w:rsidRPr="00B749BC" w:rsidRDefault="00B749BC" w:rsidP="00B749BC">
            <w:pPr>
              <w:jc w:val="both"/>
              <w:rPr>
                <w:rFonts w:ascii="Times New Roman" w:hAnsi="Times New Roman" w:cs="Times New Roman"/>
                <w:sz w:val="20"/>
                <w:szCs w:val="20"/>
                <w:lang w:val="en-US"/>
              </w:rPr>
            </w:pPr>
          </w:p>
        </w:tc>
      </w:tr>
      <w:tr w:rsidR="00B749BC" w:rsidRPr="00B749BC" w:rsidTr="007F2224">
        <w:trPr>
          <w:trHeight w:val="83"/>
        </w:trPr>
        <w:tc>
          <w:tcPr>
            <w:tcW w:w="2962" w:type="dxa"/>
            <w:shd w:val="clear" w:color="auto" w:fill="4C94D8" w:themeFill="text2" w:themeFillTint="80"/>
          </w:tcPr>
          <w:p w:rsidR="00B749BC" w:rsidRPr="00B749BC" w:rsidRDefault="00B749BC" w:rsidP="00B749BC">
            <w:pPr>
              <w:jc w:val="both"/>
              <w:rPr>
                <w:rFonts w:ascii="Times New Roman" w:hAnsi="Times New Roman" w:cs="Times New Roman"/>
                <w:sz w:val="20"/>
                <w:szCs w:val="20"/>
                <w:lang w:val="en-US"/>
              </w:rPr>
            </w:pPr>
          </w:p>
        </w:tc>
      </w:tr>
      <w:tr w:rsidR="00B749BC" w:rsidRPr="00B749BC" w:rsidTr="007F2224">
        <w:trPr>
          <w:trHeight w:val="115"/>
        </w:trPr>
        <w:tc>
          <w:tcPr>
            <w:tcW w:w="2962" w:type="dxa"/>
            <w:shd w:val="clear" w:color="auto" w:fill="F1A983" w:themeFill="accent2" w:themeFillTint="99"/>
          </w:tcPr>
          <w:p w:rsidR="00B749BC" w:rsidRPr="00B749BC" w:rsidRDefault="00B749BC" w:rsidP="00B749BC">
            <w:pPr>
              <w:jc w:val="both"/>
              <w:rPr>
                <w:rFonts w:ascii="Times New Roman" w:hAnsi="Times New Roman" w:cs="Times New Roman"/>
                <w:sz w:val="20"/>
                <w:szCs w:val="20"/>
                <w:lang w:val="en-US"/>
              </w:rPr>
            </w:pPr>
          </w:p>
        </w:tc>
      </w:tr>
      <w:tr w:rsidR="00B749BC" w:rsidRPr="00B749BC" w:rsidTr="007F2224">
        <w:trPr>
          <w:trHeight w:val="50"/>
        </w:trPr>
        <w:tc>
          <w:tcPr>
            <w:tcW w:w="2962" w:type="dxa"/>
            <w:shd w:val="clear" w:color="auto" w:fill="4C94D8" w:themeFill="text2" w:themeFillTint="80"/>
          </w:tcPr>
          <w:p w:rsidR="00B749BC" w:rsidRPr="00B749BC" w:rsidRDefault="00B749BC" w:rsidP="00B749BC">
            <w:pPr>
              <w:jc w:val="both"/>
              <w:rPr>
                <w:rFonts w:ascii="Times New Roman" w:hAnsi="Times New Roman" w:cs="Times New Roman"/>
                <w:sz w:val="20"/>
                <w:szCs w:val="20"/>
                <w:lang w:val="en-US"/>
              </w:rPr>
            </w:pPr>
          </w:p>
        </w:tc>
      </w:tr>
    </w:tbl>
    <w:tbl>
      <w:tblPr>
        <w:tblStyle w:val="TableGrid1"/>
        <w:tblpPr w:leftFromText="180" w:rightFromText="180" w:horzAnchor="page" w:tblpX="2151" w:tblpY="-430"/>
        <w:tblW w:w="0" w:type="auto"/>
        <w:tblLook w:val="04A0"/>
      </w:tblPr>
      <w:tblGrid>
        <w:gridCol w:w="551"/>
      </w:tblGrid>
      <w:tr w:rsidR="00B749BC" w:rsidRPr="00B749BC" w:rsidTr="007F2224">
        <w:trPr>
          <w:trHeight w:val="248"/>
        </w:trPr>
        <w:tc>
          <w:tcPr>
            <w:tcW w:w="551" w:type="dxa"/>
            <w:shd w:val="clear" w:color="auto" w:fill="4C94D8" w:themeFill="text2" w:themeFillTint="80"/>
          </w:tcPr>
          <w:p w:rsidR="00B749BC" w:rsidRPr="00B749BC" w:rsidRDefault="00B749BC" w:rsidP="00B749BC">
            <w:pPr>
              <w:jc w:val="both"/>
              <w:rPr>
                <w:rFonts w:ascii="Times New Roman" w:hAnsi="Times New Roman" w:cs="Times New Roman"/>
                <w:sz w:val="20"/>
                <w:szCs w:val="20"/>
                <w:lang w:val="en-US"/>
              </w:rPr>
            </w:pPr>
          </w:p>
        </w:tc>
      </w:tr>
      <w:tr w:rsidR="00B749BC" w:rsidRPr="00B749BC" w:rsidTr="007F2224">
        <w:trPr>
          <w:trHeight w:val="248"/>
        </w:trPr>
        <w:tc>
          <w:tcPr>
            <w:tcW w:w="551" w:type="dxa"/>
            <w:shd w:val="clear" w:color="auto" w:fill="F1A983" w:themeFill="accent2" w:themeFillTint="99"/>
          </w:tcPr>
          <w:p w:rsidR="00B749BC" w:rsidRPr="00B749BC" w:rsidRDefault="00B749BC" w:rsidP="00B749BC">
            <w:pPr>
              <w:jc w:val="both"/>
              <w:rPr>
                <w:rFonts w:ascii="Times New Roman" w:hAnsi="Times New Roman" w:cs="Times New Roman"/>
                <w:sz w:val="20"/>
                <w:szCs w:val="20"/>
                <w:lang w:val="en-US"/>
              </w:rPr>
            </w:pPr>
          </w:p>
        </w:tc>
      </w:tr>
    </w:tbl>
    <w:tbl>
      <w:tblPr>
        <w:tblStyle w:val="TableGrid1"/>
        <w:tblpPr w:leftFromText="180" w:rightFromText="180" w:vertAnchor="text" w:horzAnchor="page" w:tblpX="2801" w:tblpY="-444"/>
        <w:tblW w:w="0" w:type="auto"/>
        <w:tblLook w:val="04A0"/>
      </w:tblPr>
      <w:tblGrid>
        <w:gridCol w:w="1134"/>
      </w:tblGrid>
      <w:tr w:rsidR="00B749BC" w:rsidRPr="00B749BC" w:rsidTr="007F2224">
        <w:trPr>
          <w:trHeight w:val="248"/>
        </w:trPr>
        <w:tc>
          <w:tcPr>
            <w:tcW w:w="1134" w:type="dxa"/>
            <w:tcBorders>
              <w:top w:val="nil"/>
              <w:left w:val="nil"/>
              <w:bottom w:val="nil"/>
              <w:right w:val="nil"/>
            </w:tcBorders>
          </w:tcPr>
          <w:p w:rsidR="00B749BC" w:rsidRPr="00B749BC" w:rsidRDefault="00B749BC" w:rsidP="00B749BC">
            <w:pPr>
              <w:jc w:val="both"/>
              <w:rPr>
                <w:rFonts w:ascii="Times New Roman" w:hAnsi="Times New Roman" w:cs="Times New Roman"/>
                <w:sz w:val="20"/>
                <w:szCs w:val="20"/>
                <w:lang w:val="en-US"/>
              </w:rPr>
            </w:pPr>
            <w:r w:rsidRPr="00B749BC">
              <w:rPr>
                <w:rFonts w:ascii="Times New Roman" w:hAnsi="Times New Roman" w:cs="Times New Roman"/>
                <w:sz w:val="20"/>
                <w:szCs w:val="20"/>
                <w:lang w:val="en-US"/>
              </w:rPr>
              <w:t>Flax (F)</w:t>
            </w:r>
          </w:p>
        </w:tc>
      </w:tr>
      <w:tr w:rsidR="00B749BC" w:rsidRPr="00B749BC" w:rsidTr="007F2224">
        <w:trPr>
          <w:trHeight w:val="248"/>
        </w:trPr>
        <w:tc>
          <w:tcPr>
            <w:tcW w:w="1134" w:type="dxa"/>
            <w:tcBorders>
              <w:top w:val="nil"/>
              <w:left w:val="nil"/>
              <w:bottom w:val="nil"/>
              <w:right w:val="nil"/>
            </w:tcBorders>
          </w:tcPr>
          <w:p w:rsidR="00B749BC" w:rsidRPr="00B749BC" w:rsidRDefault="00B749BC" w:rsidP="00B749BC">
            <w:pPr>
              <w:jc w:val="both"/>
              <w:rPr>
                <w:rFonts w:ascii="Times New Roman" w:hAnsi="Times New Roman" w:cs="Times New Roman"/>
                <w:sz w:val="20"/>
                <w:szCs w:val="20"/>
                <w:lang w:val="en-US"/>
              </w:rPr>
            </w:pPr>
            <w:r w:rsidRPr="00B749BC">
              <w:rPr>
                <w:rFonts w:ascii="Times New Roman" w:hAnsi="Times New Roman" w:cs="Times New Roman"/>
                <w:sz w:val="20"/>
                <w:szCs w:val="20"/>
                <w:lang w:val="en-US"/>
              </w:rPr>
              <w:t>Ramie (R)</w:t>
            </w:r>
          </w:p>
        </w:tc>
      </w:tr>
    </w:tbl>
    <w:p w:rsidR="00B749BC" w:rsidRDefault="00B749BC" w:rsidP="00844240">
      <w:pPr>
        <w:jc w:val="both"/>
        <w:rPr>
          <w:rFonts w:ascii="Times New Roman" w:eastAsia="Calibri" w:hAnsi="Times New Roman" w:cs="Times New Roman"/>
          <w:spacing w:val="-4"/>
          <w:kern w:val="0"/>
        </w:rPr>
      </w:pPr>
    </w:p>
    <w:p w:rsidR="00B749BC" w:rsidRDefault="00B749BC" w:rsidP="00844240">
      <w:pPr>
        <w:jc w:val="both"/>
        <w:rPr>
          <w:rFonts w:ascii="Times New Roman" w:eastAsia="Calibri" w:hAnsi="Times New Roman" w:cs="Times New Roman"/>
          <w:spacing w:val="-4"/>
          <w:kern w:val="0"/>
        </w:rPr>
      </w:pPr>
    </w:p>
    <w:p w:rsidR="00844240" w:rsidRPr="00844240" w:rsidRDefault="00B749BC" w:rsidP="00844240">
      <w:pPr>
        <w:jc w:val="both"/>
        <w:rPr>
          <w:rFonts w:ascii="Times New Roman" w:eastAsia="Calibri" w:hAnsi="Times New Roman" w:cs="Times New Roman"/>
          <w:spacing w:val="-4"/>
          <w:kern w:val="0"/>
        </w:rPr>
      </w:pPr>
      <w:r>
        <w:rPr>
          <w:rFonts w:ascii="Times New Roman" w:eastAsia="Calibri" w:hAnsi="Times New Roman" w:cs="Times New Roman"/>
          <w:spacing w:val="-4"/>
          <w:kern w:val="0"/>
        </w:rPr>
        <w:t xml:space="preserve">           </w:t>
      </w:r>
      <w:r w:rsidR="00844240" w:rsidRPr="00844240">
        <w:rPr>
          <w:rFonts w:ascii="Times New Roman" w:eastAsia="Calibri" w:hAnsi="Times New Roman" w:cs="Times New Roman"/>
          <w:spacing w:val="-4"/>
          <w:kern w:val="0"/>
        </w:rPr>
        <w:t>Figure 3. Lamination sequence followed to fabricate the composite laminate</w:t>
      </w:r>
    </w:p>
    <w:p w:rsidR="00844240" w:rsidRP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 xml:space="preserve">Prior to fabrication, the </w:t>
      </w:r>
      <w:proofErr w:type="spellStart"/>
      <w:r w:rsidRPr="00844240">
        <w:rPr>
          <w:rFonts w:ascii="Times New Roman" w:eastAsia="Calibri" w:hAnsi="Times New Roman" w:cs="Times New Roman"/>
          <w:spacing w:val="-4"/>
          <w:kern w:val="0"/>
        </w:rPr>
        <w:t>fibers</w:t>
      </w:r>
      <w:proofErr w:type="spellEnd"/>
      <w:r w:rsidRPr="00844240">
        <w:rPr>
          <w:rFonts w:ascii="Times New Roman" w:eastAsia="Calibri" w:hAnsi="Times New Roman" w:cs="Times New Roman"/>
          <w:spacing w:val="-4"/>
          <w:kern w:val="0"/>
        </w:rPr>
        <w:t xml:space="preserve"> were treated with a 5% wt. NaOH solution and dried for 24 hours. In all cases, the </w:t>
      </w:r>
      <w:proofErr w:type="spellStart"/>
      <w:r w:rsidRPr="00844240">
        <w:rPr>
          <w:rFonts w:ascii="Times New Roman" w:eastAsia="Calibri" w:hAnsi="Times New Roman" w:cs="Times New Roman"/>
          <w:spacing w:val="-4"/>
          <w:kern w:val="0"/>
        </w:rPr>
        <w:t>fiber</w:t>
      </w:r>
      <w:proofErr w:type="spellEnd"/>
      <w:r w:rsidRPr="00844240">
        <w:rPr>
          <w:rFonts w:ascii="Times New Roman" w:eastAsia="Calibri" w:hAnsi="Times New Roman" w:cs="Times New Roman"/>
          <w:spacing w:val="-4"/>
          <w:kern w:val="0"/>
        </w:rPr>
        <w:t xml:space="preserve"> orientation and sequence remained consistent, aligned along the longitudinal direction. The different stacking sequences employed during the fabrication process are shown in Figure 3.</w:t>
      </w:r>
    </w:p>
    <w:p w:rsidR="00844240" w:rsidRP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 xml:space="preserve">The NaOH treatment enhances the ability of flax </w:t>
      </w:r>
      <w:proofErr w:type="spellStart"/>
      <w:r w:rsidRPr="00844240">
        <w:rPr>
          <w:rFonts w:ascii="Times New Roman" w:eastAsia="Calibri" w:hAnsi="Times New Roman" w:cs="Times New Roman"/>
          <w:spacing w:val="-4"/>
          <w:kern w:val="0"/>
        </w:rPr>
        <w:t>fibers</w:t>
      </w:r>
      <w:proofErr w:type="spellEnd"/>
      <w:r w:rsidRPr="00844240">
        <w:rPr>
          <w:rFonts w:ascii="Times New Roman" w:eastAsia="Calibri" w:hAnsi="Times New Roman" w:cs="Times New Roman"/>
          <w:spacing w:val="-4"/>
          <w:kern w:val="0"/>
        </w:rPr>
        <w:t xml:space="preserve"> to absorb moisture, improving the composites' water resistance. Additionally, the increase in nano </w:t>
      </w:r>
      <w:proofErr w:type="spellStart"/>
      <w:r w:rsidRPr="00844240">
        <w:rPr>
          <w:rFonts w:ascii="Times New Roman" w:eastAsia="Calibri" w:hAnsi="Times New Roman" w:cs="Times New Roman"/>
          <w:spacing w:val="-4"/>
          <w:kern w:val="0"/>
        </w:rPr>
        <w:t>SiO</w:t>
      </w:r>
      <w:proofErr w:type="spellEnd"/>
      <w:r w:rsidRPr="00844240">
        <w:rPr>
          <w:rFonts w:ascii="Times New Roman" w:eastAsia="Calibri" w:hAnsi="Times New Roman" w:cs="Times New Roman"/>
          <w:spacing w:val="-4"/>
          <w:kern w:val="0"/>
        </w:rPr>
        <w:t xml:space="preserve">₂ content influences both the water absorption </w:t>
      </w:r>
      <w:proofErr w:type="spellStart"/>
      <w:r w:rsidRPr="00844240">
        <w:rPr>
          <w:rFonts w:ascii="Times New Roman" w:eastAsia="Calibri" w:hAnsi="Times New Roman" w:cs="Times New Roman"/>
          <w:spacing w:val="-4"/>
          <w:kern w:val="0"/>
        </w:rPr>
        <w:t>behavior</w:t>
      </w:r>
      <w:proofErr w:type="spellEnd"/>
      <w:r w:rsidRPr="00844240">
        <w:rPr>
          <w:rFonts w:ascii="Times New Roman" w:eastAsia="Calibri" w:hAnsi="Times New Roman" w:cs="Times New Roman"/>
          <w:spacing w:val="-4"/>
          <w:kern w:val="0"/>
        </w:rPr>
        <w:t xml:space="preserve"> and mechanical properties of the </w:t>
      </w:r>
      <w:proofErr w:type="spellStart"/>
      <w:r w:rsidRPr="00844240">
        <w:rPr>
          <w:rFonts w:ascii="Times New Roman" w:eastAsia="Calibri" w:hAnsi="Times New Roman" w:cs="Times New Roman"/>
          <w:spacing w:val="-4"/>
          <w:kern w:val="0"/>
        </w:rPr>
        <w:t>fiber</w:t>
      </w:r>
      <w:proofErr w:type="spellEnd"/>
      <w:r w:rsidRPr="00844240">
        <w:rPr>
          <w:rFonts w:ascii="Times New Roman" w:eastAsia="Calibri" w:hAnsi="Times New Roman" w:cs="Times New Roman"/>
          <w:spacing w:val="-4"/>
          <w:kern w:val="0"/>
        </w:rPr>
        <w:t xml:space="preserve"> composite. This is due to changes in stress distribution, </w:t>
      </w:r>
      <w:proofErr w:type="spellStart"/>
      <w:r w:rsidRPr="00844240">
        <w:rPr>
          <w:rFonts w:ascii="Times New Roman" w:eastAsia="Calibri" w:hAnsi="Times New Roman" w:cs="Times New Roman"/>
          <w:spacing w:val="-4"/>
          <w:kern w:val="0"/>
        </w:rPr>
        <w:t>crystallinity</w:t>
      </w:r>
      <w:proofErr w:type="spellEnd"/>
      <w:r w:rsidRPr="00844240">
        <w:rPr>
          <w:rFonts w:ascii="Times New Roman" w:eastAsia="Calibri" w:hAnsi="Times New Roman" w:cs="Times New Roman"/>
          <w:spacing w:val="-4"/>
          <w:kern w:val="0"/>
        </w:rPr>
        <w:t xml:space="preserve"> in the </w:t>
      </w:r>
      <w:proofErr w:type="spellStart"/>
      <w:r w:rsidRPr="00844240">
        <w:rPr>
          <w:rFonts w:ascii="Times New Roman" w:eastAsia="Calibri" w:hAnsi="Times New Roman" w:cs="Times New Roman"/>
          <w:spacing w:val="-4"/>
          <w:kern w:val="0"/>
        </w:rPr>
        <w:t>fibers</w:t>
      </w:r>
      <w:proofErr w:type="spellEnd"/>
      <w:r w:rsidRPr="00844240">
        <w:rPr>
          <w:rFonts w:ascii="Times New Roman" w:eastAsia="Calibri" w:hAnsi="Times New Roman" w:cs="Times New Roman"/>
          <w:spacing w:val="-4"/>
          <w:kern w:val="0"/>
        </w:rPr>
        <w:t xml:space="preserve">, and interactions between nano </w:t>
      </w:r>
      <w:proofErr w:type="spellStart"/>
      <w:r w:rsidRPr="00844240">
        <w:rPr>
          <w:rFonts w:ascii="Times New Roman" w:eastAsia="Calibri" w:hAnsi="Times New Roman" w:cs="Times New Roman"/>
          <w:spacing w:val="-4"/>
          <w:kern w:val="0"/>
        </w:rPr>
        <w:t>SiO</w:t>
      </w:r>
      <w:proofErr w:type="spellEnd"/>
      <w:r w:rsidRPr="00844240">
        <w:rPr>
          <w:rFonts w:ascii="Times New Roman" w:eastAsia="Calibri" w:hAnsi="Times New Roman" w:cs="Times New Roman"/>
          <w:spacing w:val="-4"/>
          <w:kern w:val="0"/>
        </w:rPr>
        <w:t xml:space="preserve">₂ and hydroxyl (-OH) groups in the natural </w:t>
      </w:r>
      <w:proofErr w:type="spellStart"/>
      <w:r w:rsidRPr="00844240">
        <w:rPr>
          <w:rFonts w:ascii="Times New Roman" w:eastAsia="Calibri" w:hAnsi="Times New Roman" w:cs="Times New Roman"/>
          <w:spacing w:val="-4"/>
          <w:kern w:val="0"/>
        </w:rPr>
        <w:t>fibers</w:t>
      </w:r>
      <w:proofErr w:type="spellEnd"/>
      <w:r w:rsidRPr="00844240">
        <w:rPr>
          <w:rFonts w:ascii="Times New Roman" w:eastAsia="Calibri" w:hAnsi="Times New Roman" w:cs="Times New Roman"/>
          <w:spacing w:val="-4"/>
          <w:kern w:val="0"/>
        </w:rPr>
        <w:t>, which reduces their water affinity and enhances stiffness and toughness.</w:t>
      </w:r>
    </w:p>
    <w:p w:rsidR="00844240" w:rsidRPr="00844240" w:rsidRDefault="00844240" w:rsidP="00844240">
      <w:pPr>
        <w:jc w:val="both"/>
        <w:rPr>
          <w:rFonts w:ascii="Times New Roman" w:eastAsia="Calibri" w:hAnsi="Times New Roman" w:cs="Times New Roman"/>
          <w:spacing w:val="-4"/>
          <w:kern w:val="0"/>
        </w:rPr>
      </w:pPr>
      <w:r w:rsidRPr="00844240">
        <w:rPr>
          <w:rFonts w:ascii="Times New Roman" w:eastAsia="Calibri" w:hAnsi="Times New Roman" w:cs="Times New Roman"/>
          <w:spacing w:val="-4"/>
          <w:kern w:val="0"/>
        </w:rPr>
        <w:t xml:space="preserve">The detailed composition of the hybrid composites, along with the specific </w:t>
      </w:r>
      <w:proofErr w:type="spellStart"/>
      <w:r w:rsidRPr="00844240">
        <w:rPr>
          <w:rFonts w:ascii="Times New Roman" w:eastAsia="Calibri" w:hAnsi="Times New Roman" w:cs="Times New Roman"/>
          <w:spacing w:val="-4"/>
          <w:kern w:val="0"/>
        </w:rPr>
        <w:t>fiber</w:t>
      </w:r>
      <w:proofErr w:type="spellEnd"/>
      <w:r w:rsidRPr="00844240">
        <w:rPr>
          <w:rFonts w:ascii="Times New Roman" w:eastAsia="Calibri" w:hAnsi="Times New Roman" w:cs="Times New Roman"/>
          <w:spacing w:val="-4"/>
          <w:kern w:val="0"/>
        </w:rPr>
        <w:t xml:space="preserve"> content, is summarized in Table 3.</w:t>
      </w:r>
    </w:p>
    <w:p w:rsidR="009E22E8" w:rsidRPr="009E22E8" w:rsidRDefault="009E22E8" w:rsidP="009E22E8">
      <w:pPr>
        <w:jc w:val="both"/>
        <w:rPr>
          <w:rFonts w:ascii="Times New Roman" w:hAnsi="Times New Roman" w:cs="Times New Roman"/>
          <w:spacing w:val="-2"/>
        </w:rPr>
      </w:pPr>
    </w:p>
    <w:tbl>
      <w:tblPr>
        <w:tblW w:w="0" w:type="auto"/>
        <w:tblInd w:w="2088" w:type="dxa"/>
        <w:tblLayout w:type="fixed"/>
        <w:tblCellMar>
          <w:left w:w="0" w:type="dxa"/>
          <w:right w:w="0" w:type="dxa"/>
        </w:tblCellMar>
        <w:tblLook w:val="01E0"/>
      </w:tblPr>
      <w:tblGrid>
        <w:gridCol w:w="543"/>
        <w:gridCol w:w="1198"/>
        <w:gridCol w:w="1153"/>
        <w:gridCol w:w="1080"/>
        <w:gridCol w:w="886"/>
      </w:tblGrid>
      <w:tr w:rsidR="009E22E8" w:rsidRPr="009E22E8" w:rsidTr="007F2224">
        <w:trPr>
          <w:trHeight w:val="567"/>
        </w:trPr>
        <w:tc>
          <w:tcPr>
            <w:tcW w:w="543" w:type="dxa"/>
            <w:tcBorders>
              <w:top w:val="single" w:sz="4" w:space="0" w:color="000000"/>
              <w:bottom w:val="single" w:sz="4" w:space="0" w:color="000000"/>
            </w:tcBorders>
          </w:tcPr>
          <w:p w:rsidR="009E22E8" w:rsidRPr="009E22E8" w:rsidRDefault="009E22E8" w:rsidP="009E22E8">
            <w:pPr>
              <w:widowControl w:val="0"/>
              <w:autoSpaceDE w:val="0"/>
              <w:autoSpaceDN w:val="0"/>
              <w:spacing w:before="82" w:after="0" w:line="240" w:lineRule="auto"/>
              <w:rPr>
                <w:rFonts w:ascii="Calibri" w:eastAsia="Calibri" w:hAnsi="Calibri" w:cs="Calibri"/>
                <w:kern w:val="0"/>
                <w:sz w:val="16"/>
                <w:szCs w:val="22"/>
                <w:lang w:val="en-US"/>
              </w:rPr>
            </w:pPr>
          </w:p>
          <w:p w:rsidR="009E22E8" w:rsidRPr="009E22E8" w:rsidRDefault="009E22E8" w:rsidP="009E22E8">
            <w:pPr>
              <w:widowControl w:val="0"/>
              <w:autoSpaceDE w:val="0"/>
              <w:autoSpaceDN w:val="0"/>
              <w:spacing w:after="0" w:line="240" w:lineRule="auto"/>
              <w:rPr>
                <w:rFonts w:ascii="Calibri" w:eastAsia="Calibri" w:hAnsi="Calibri" w:cs="Calibri"/>
                <w:kern w:val="0"/>
                <w:sz w:val="16"/>
                <w:szCs w:val="22"/>
                <w:lang w:val="en-US"/>
              </w:rPr>
            </w:pPr>
            <w:r w:rsidRPr="009E22E8">
              <w:rPr>
                <w:rFonts w:ascii="Calibri" w:eastAsia="Calibri" w:hAnsi="Calibri" w:cs="Calibri"/>
                <w:spacing w:val="-2"/>
                <w:kern w:val="0"/>
                <w:sz w:val="16"/>
                <w:szCs w:val="22"/>
                <w:lang w:val="en-US"/>
              </w:rPr>
              <w:t>S.</w:t>
            </w:r>
            <w:r w:rsidRPr="009E22E8">
              <w:rPr>
                <w:rFonts w:ascii="Calibri" w:eastAsia="Calibri" w:hAnsi="Calibri" w:cs="Calibri"/>
                <w:spacing w:val="-10"/>
                <w:kern w:val="0"/>
                <w:sz w:val="16"/>
                <w:szCs w:val="22"/>
                <w:lang w:val="en-US"/>
              </w:rPr>
              <w:t xml:space="preserve"> </w:t>
            </w:r>
            <w:r w:rsidRPr="009E22E8">
              <w:rPr>
                <w:rFonts w:ascii="Calibri" w:eastAsia="Calibri" w:hAnsi="Calibri" w:cs="Calibri"/>
                <w:spacing w:val="-5"/>
                <w:kern w:val="0"/>
                <w:sz w:val="16"/>
                <w:szCs w:val="22"/>
                <w:lang w:val="en-US"/>
              </w:rPr>
              <w:t>no.</w:t>
            </w:r>
          </w:p>
        </w:tc>
        <w:tc>
          <w:tcPr>
            <w:tcW w:w="1198" w:type="dxa"/>
            <w:tcBorders>
              <w:top w:val="single" w:sz="4" w:space="0" w:color="000000"/>
              <w:bottom w:val="single" w:sz="4" w:space="0" w:color="000000"/>
            </w:tcBorders>
          </w:tcPr>
          <w:p w:rsidR="009E22E8" w:rsidRDefault="00244BED" w:rsidP="00244BED">
            <w:pPr>
              <w:widowControl w:val="0"/>
              <w:autoSpaceDE w:val="0"/>
              <w:autoSpaceDN w:val="0"/>
              <w:spacing w:before="59" w:after="0" w:line="268" w:lineRule="auto"/>
              <w:ind w:right="298"/>
              <w:rPr>
                <w:rFonts w:ascii="Calibri" w:eastAsia="Calibri" w:hAnsi="Calibri" w:cs="Calibri"/>
                <w:spacing w:val="-2"/>
                <w:kern w:val="0"/>
                <w:sz w:val="16"/>
                <w:szCs w:val="22"/>
                <w:lang w:val="en-US"/>
              </w:rPr>
            </w:pPr>
            <w:r>
              <w:rPr>
                <w:rFonts w:ascii="Calibri" w:eastAsia="Calibri" w:hAnsi="Calibri" w:cs="Calibri"/>
                <w:spacing w:val="-2"/>
                <w:kern w:val="0"/>
                <w:sz w:val="16"/>
                <w:szCs w:val="22"/>
                <w:lang w:val="en-US"/>
              </w:rPr>
              <w:t xml:space="preserve">Stacking </w:t>
            </w:r>
          </w:p>
          <w:p w:rsidR="00244BED" w:rsidRPr="009E22E8" w:rsidRDefault="00244BED" w:rsidP="00244BED">
            <w:pPr>
              <w:widowControl w:val="0"/>
              <w:autoSpaceDE w:val="0"/>
              <w:autoSpaceDN w:val="0"/>
              <w:spacing w:before="59" w:after="0" w:line="268" w:lineRule="auto"/>
              <w:ind w:right="298"/>
              <w:rPr>
                <w:rFonts w:ascii="Calibri" w:eastAsia="Calibri" w:hAnsi="Calibri" w:cs="Calibri"/>
                <w:kern w:val="0"/>
                <w:sz w:val="16"/>
                <w:szCs w:val="22"/>
                <w:lang w:val="en-US"/>
              </w:rPr>
            </w:pPr>
            <w:r>
              <w:rPr>
                <w:rFonts w:ascii="Calibri" w:eastAsia="Calibri" w:hAnsi="Calibri" w:cs="Calibri"/>
                <w:kern w:val="0"/>
                <w:sz w:val="16"/>
                <w:szCs w:val="22"/>
                <w:lang w:val="en-US"/>
              </w:rPr>
              <w:t xml:space="preserve">Sequence </w:t>
            </w:r>
          </w:p>
        </w:tc>
        <w:tc>
          <w:tcPr>
            <w:tcW w:w="1153" w:type="dxa"/>
            <w:tcBorders>
              <w:top w:val="single" w:sz="4" w:space="0" w:color="000000"/>
              <w:bottom w:val="single" w:sz="4" w:space="0" w:color="000000"/>
            </w:tcBorders>
          </w:tcPr>
          <w:p w:rsidR="009E22E8" w:rsidRPr="009E22E8" w:rsidRDefault="009E22E8" w:rsidP="009E22E8">
            <w:pPr>
              <w:widowControl w:val="0"/>
              <w:autoSpaceDE w:val="0"/>
              <w:autoSpaceDN w:val="0"/>
              <w:spacing w:before="59" w:after="0" w:line="268" w:lineRule="auto"/>
              <w:ind w:left="408" w:right="215" w:hanging="103"/>
              <w:rPr>
                <w:rFonts w:ascii="Calibri" w:eastAsia="Calibri" w:hAnsi="Calibri" w:cs="Calibri"/>
                <w:kern w:val="0"/>
                <w:sz w:val="16"/>
                <w:szCs w:val="22"/>
                <w:lang w:val="en-US"/>
              </w:rPr>
            </w:pPr>
            <w:r w:rsidRPr="009E22E8">
              <w:rPr>
                <w:rFonts w:ascii="Calibri" w:eastAsia="Calibri" w:hAnsi="Calibri" w:cs="Calibri"/>
                <w:spacing w:val="-4"/>
                <w:w w:val="105"/>
                <w:kern w:val="0"/>
                <w:sz w:val="16"/>
                <w:szCs w:val="22"/>
                <w:lang w:val="en-US"/>
              </w:rPr>
              <w:t>%</w:t>
            </w:r>
            <w:r w:rsidRPr="009E22E8">
              <w:rPr>
                <w:rFonts w:ascii="Calibri" w:eastAsia="Calibri" w:hAnsi="Calibri" w:cs="Calibri"/>
                <w:spacing w:val="-13"/>
                <w:w w:val="105"/>
                <w:kern w:val="0"/>
                <w:sz w:val="16"/>
                <w:szCs w:val="22"/>
                <w:lang w:val="en-US"/>
              </w:rPr>
              <w:t xml:space="preserve"> </w:t>
            </w:r>
            <w:r w:rsidRPr="009E22E8">
              <w:rPr>
                <w:rFonts w:ascii="Calibri" w:eastAsia="Calibri" w:hAnsi="Calibri" w:cs="Calibri"/>
                <w:spacing w:val="-4"/>
                <w:w w:val="105"/>
                <w:kern w:val="0"/>
                <w:sz w:val="16"/>
                <w:szCs w:val="22"/>
                <w:lang w:val="en-US"/>
              </w:rPr>
              <w:t>Weight</w:t>
            </w:r>
            <w:r w:rsidRPr="009E22E8">
              <w:rPr>
                <w:rFonts w:ascii="Calibri" w:eastAsia="Calibri" w:hAnsi="Calibri" w:cs="Calibri"/>
                <w:spacing w:val="40"/>
                <w:w w:val="105"/>
                <w:kern w:val="0"/>
                <w:sz w:val="16"/>
                <w:szCs w:val="22"/>
                <w:lang w:val="en-US"/>
              </w:rPr>
              <w:t xml:space="preserve"> </w:t>
            </w:r>
            <w:r w:rsidRPr="009E22E8">
              <w:rPr>
                <w:rFonts w:ascii="Calibri" w:eastAsia="Calibri" w:hAnsi="Calibri" w:cs="Calibri"/>
                <w:w w:val="105"/>
                <w:kern w:val="0"/>
                <w:sz w:val="16"/>
                <w:szCs w:val="22"/>
                <w:lang w:val="en-US"/>
              </w:rPr>
              <w:t>of</w:t>
            </w:r>
            <w:r w:rsidRPr="009E22E8">
              <w:rPr>
                <w:rFonts w:ascii="Calibri" w:eastAsia="Calibri" w:hAnsi="Calibri" w:cs="Calibri"/>
                <w:spacing w:val="-13"/>
                <w:w w:val="105"/>
                <w:kern w:val="0"/>
                <w:sz w:val="16"/>
                <w:szCs w:val="22"/>
                <w:lang w:val="en-US"/>
              </w:rPr>
              <w:t xml:space="preserve"> </w:t>
            </w:r>
            <w:r w:rsidRPr="009E22E8">
              <w:rPr>
                <w:rFonts w:ascii="Calibri" w:eastAsia="Calibri" w:hAnsi="Calibri" w:cs="Calibri"/>
                <w:w w:val="105"/>
                <w:kern w:val="0"/>
                <w:sz w:val="16"/>
                <w:szCs w:val="22"/>
                <w:lang w:val="en-US"/>
              </w:rPr>
              <w:t>Flax</w:t>
            </w:r>
          </w:p>
        </w:tc>
        <w:tc>
          <w:tcPr>
            <w:tcW w:w="1080" w:type="dxa"/>
            <w:tcBorders>
              <w:top w:val="single" w:sz="4" w:space="0" w:color="000000"/>
              <w:bottom w:val="single" w:sz="4" w:space="0" w:color="000000"/>
            </w:tcBorders>
          </w:tcPr>
          <w:p w:rsidR="009E22E8" w:rsidRPr="009E22E8" w:rsidRDefault="009E22E8" w:rsidP="009E22E8">
            <w:pPr>
              <w:widowControl w:val="0"/>
              <w:autoSpaceDE w:val="0"/>
              <w:autoSpaceDN w:val="0"/>
              <w:spacing w:before="59" w:after="0" w:line="268" w:lineRule="auto"/>
              <w:ind w:left="259" w:right="229" w:hanging="32"/>
              <w:rPr>
                <w:rFonts w:ascii="Calibri" w:eastAsia="Calibri" w:hAnsi="Calibri" w:cs="Calibri"/>
                <w:kern w:val="0"/>
                <w:sz w:val="16"/>
                <w:szCs w:val="22"/>
                <w:lang w:val="en-US"/>
              </w:rPr>
            </w:pPr>
            <w:r w:rsidRPr="009E22E8">
              <w:rPr>
                <w:rFonts w:ascii="Calibri" w:eastAsia="Calibri" w:hAnsi="Calibri" w:cs="Calibri"/>
                <w:spacing w:val="-4"/>
                <w:w w:val="105"/>
                <w:kern w:val="0"/>
                <w:sz w:val="16"/>
                <w:szCs w:val="22"/>
                <w:lang w:val="en-US"/>
              </w:rPr>
              <w:t>%</w:t>
            </w:r>
            <w:r w:rsidRPr="009E22E8">
              <w:rPr>
                <w:rFonts w:ascii="Calibri" w:eastAsia="Calibri" w:hAnsi="Calibri" w:cs="Calibri"/>
                <w:spacing w:val="-13"/>
                <w:w w:val="105"/>
                <w:kern w:val="0"/>
                <w:sz w:val="16"/>
                <w:szCs w:val="22"/>
                <w:lang w:val="en-US"/>
              </w:rPr>
              <w:t xml:space="preserve"> </w:t>
            </w:r>
            <w:r w:rsidRPr="009E22E8">
              <w:rPr>
                <w:rFonts w:ascii="Calibri" w:eastAsia="Calibri" w:hAnsi="Calibri" w:cs="Calibri"/>
                <w:spacing w:val="-4"/>
                <w:w w:val="105"/>
                <w:kern w:val="0"/>
                <w:sz w:val="16"/>
                <w:szCs w:val="22"/>
                <w:lang w:val="en-US"/>
              </w:rPr>
              <w:t>Weight</w:t>
            </w:r>
            <w:r w:rsidRPr="009E22E8">
              <w:rPr>
                <w:rFonts w:ascii="Calibri" w:eastAsia="Calibri" w:hAnsi="Calibri" w:cs="Calibri"/>
                <w:spacing w:val="40"/>
                <w:w w:val="105"/>
                <w:kern w:val="0"/>
                <w:sz w:val="16"/>
                <w:szCs w:val="22"/>
                <w:lang w:val="en-US"/>
              </w:rPr>
              <w:t xml:space="preserve"> </w:t>
            </w:r>
            <w:r w:rsidRPr="009E22E8">
              <w:rPr>
                <w:rFonts w:ascii="Calibri" w:eastAsia="Calibri" w:hAnsi="Calibri" w:cs="Calibri"/>
                <w:spacing w:val="-5"/>
                <w:kern w:val="0"/>
                <w:sz w:val="16"/>
                <w:szCs w:val="22"/>
                <w:lang w:val="en-US"/>
              </w:rPr>
              <w:t>of</w:t>
            </w:r>
            <w:r w:rsidRPr="009E22E8">
              <w:rPr>
                <w:rFonts w:ascii="Calibri" w:eastAsia="Calibri" w:hAnsi="Calibri" w:cs="Calibri"/>
                <w:spacing w:val="-8"/>
                <w:kern w:val="0"/>
                <w:sz w:val="16"/>
                <w:szCs w:val="22"/>
                <w:lang w:val="en-US"/>
              </w:rPr>
              <w:t xml:space="preserve"> </w:t>
            </w:r>
            <w:r w:rsidRPr="009E22E8">
              <w:rPr>
                <w:rFonts w:ascii="Calibri" w:eastAsia="Calibri" w:hAnsi="Calibri" w:cs="Calibri"/>
                <w:spacing w:val="-2"/>
                <w:kern w:val="0"/>
                <w:sz w:val="16"/>
                <w:szCs w:val="22"/>
                <w:lang w:val="en-US"/>
              </w:rPr>
              <w:t>Ramie</w:t>
            </w:r>
          </w:p>
        </w:tc>
        <w:tc>
          <w:tcPr>
            <w:tcW w:w="886" w:type="dxa"/>
            <w:tcBorders>
              <w:top w:val="single" w:sz="4" w:space="0" w:color="000000"/>
              <w:bottom w:val="single" w:sz="4" w:space="0" w:color="000000"/>
            </w:tcBorders>
          </w:tcPr>
          <w:p w:rsidR="009E22E8" w:rsidRPr="009E22E8" w:rsidRDefault="009E22E8" w:rsidP="009E22E8">
            <w:pPr>
              <w:widowControl w:val="0"/>
              <w:autoSpaceDE w:val="0"/>
              <w:autoSpaceDN w:val="0"/>
              <w:spacing w:before="59" w:after="0" w:line="268" w:lineRule="auto"/>
              <w:ind w:left="268" w:right="21" w:hanging="36"/>
              <w:rPr>
                <w:rFonts w:ascii="Calibri" w:eastAsia="Calibri" w:hAnsi="Calibri" w:cs="Calibri"/>
                <w:kern w:val="0"/>
                <w:sz w:val="16"/>
                <w:szCs w:val="22"/>
                <w:lang w:val="en-US"/>
              </w:rPr>
            </w:pPr>
            <w:r w:rsidRPr="009E22E8">
              <w:rPr>
                <w:rFonts w:ascii="Calibri" w:eastAsia="Calibri" w:hAnsi="Calibri" w:cs="Calibri"/>
                <w:spacing w:val="-4"/>
                <w:w w:val="105"/>
                <w:kern w:val="0"/>
                <w:sz w:val="16"/>
                <w:szCs w:val="22"/>
                <w:lang w:val="en-US"/>
              </w:rPr>
              <w:t>%</w:t>
            </w:r>
            <w:r w:rsidRPr="009E22E8">
              <w:rPr>
                <w:rFonts w:ascii="Calibri" w:eastAsia="Calibri" w:hAnsi="Calibri" w:cs="Calibri"/>
                <w:spacing w:val="-13"/>
                <w:w w:val="105"/>
                <w:kern w:val="0"/>
                <w:sz w:val="16"/>
                <w:szCs w:val="22"/>
                <w:lang w:val="en-US"/>
              </w:rPr>
              <w:t xml:space="preserve"> </w:t>
            </w:r>
            <w:r w:rsidRPr="009E22E8">
              <w:rPr>
                <w:rFonts w:ascii="Calibri" w:eastAsia="Calibri" w:hAnsi="Calibri" w:cs="Calibri"/>
                <w:spacing w:val="-4"/>
                <w:w w:val="105"/>
                <w:kern w:val="0"/>
                <w:sz w:val="16"/>
                <w:szCs w:val="22"/>
                <w:lang w:val="en-US"/>
              </w:rPr>
              <w:t>Weight</w:t>
            </w:r>
            <w:r w:rsidRPr="009E22E8">
              <w:rPr>
                <w:rFonts w:ascii="Calibri" w:eastAsia="Calibri" w:hAnsi="Calibri" w:cs="Calibri"/>
                <w:spacing w:val="40"/>
                <w:w w:val="105"/>
                <w:kern w:val="0"/>
                <w:sz w:val="16"/>
                <w:szCs w:val="22"/>
                <w:lang w:val="en-US"/>
              </w:rPr>
              <w:t xml:space="preserve"> </w:t>
            </w:r>
            <w:r w:rsidRPr="009E22E8">
              <w:rPr>
                <w:rFonts w:ascii="Calibri" w:eastAsia="Calibri" w:hAnsi="Calibri" w:cs="Calibri"/>
                <w:spacing w:val="-5"/>
                <w:kern w:val="0"/>
                <w:sz w:val="16"/>
                <w:szCs w:val="22"/>
                <w:lang w:val="en-US"/>
              </w:rPr>
              <w:t>of</w:t>
            </w:r>
            <w:r w:rsidRPr="009E22E8">
              <w:rPr>
                <w:rFonts w:ascii="Calibri" w:eastAsia="Calibri" w:hAnsi="Calibri" w:cs="Calibri"/>
                <w:spacing w:val="-8"/>
                <w:kern w:val="0"/>
                <w:sz w:val="16"/>
                <w:szCs w:val="22"/>
                <w:lang w:val="en-US"/>
              </w:rPr>
              <w:t xml:space="preserve"> </w:t>
            </w:r>
            <w:r w:rsidRPr="009E22E8">
              <w:rPr>
                <w:rFonts w:ascii="Calibri" w:eastAsia="Calibri" w:hAnsi="Calibri" w:cs="Calibri"/>
                <w:spacing w:val="-2"/>
                <w:kern w:val="0"/>
                <w:sz w:val="16"/>
                <w:szCs w:val="22"/>
                <w:lang w:val="en-US"/>
              </w:rPr>
              <w:t>Epoxy</w:t>
            </w:r>
          </w:p>
        </w:tc>
      </w:tr>
      <w:tr w:rsidR="009E22E8" w:rsidRPr="009E22E8" w:rsidTr="007F2224">
        <w:trPr>
          <w:trHeight w:val="312"/>
        </w:trPr>
        <w:tc>
          <w:tcPr>
            <w:tcW w:w="543" w:type="dxa"/>
            <w:tcBorders>
              <w:top w:val="single" w:sz="4" w:space="0" w:color="000000"/>
            </w:tcBorders>
          </w:tcPr>
          <w:p w:rsidR="009E22E8" w:rsidRPr="009E22E8" w:rsidRDefault="009E22E8" w:rsidP="009E22E8">
            <w:pPr>
              <w:widowControl w:val="0"/>
              <w:autoSpaceDE w:val="0"/>
              <w:autoSpaceDN w:val="0"/>
              <w:spacing w:before="95" w:after="0" w:line="240" w:lineRule="auto"/>
              <w:rPr>
                <w:rFonts w:ascii="Calibri" w:eastAsia="Calibri" w:hAnsi="Calibri" w:cs="Calibri"/>
                <w:kern w:val="0"/>
                <w:sz w:val="16"/>
                <w:szCs w:val="22"/>
                <w:lang w:val="en-US"/>
              </w:rPr>
            </w:pPr>
            <w:r w:rsidRPr="009E22E8">
              <w:rPr>
                <w:rFonts w:ascii="Calibri" w:eastAsia="Calibri" w:hAnsi="Calibri" w:cs="Calibri"/>
                <w:spacing w:val="-10"/>
                <w:kern w:val="0"/>
                <w:sz w:val="16"/>
                <w:szCs w:val="22"/>
                <w:lang w:val="en-US"/>
              </w:rPr>
              <w:t>1</w:t>
            </w:r>
          </w:p>
        </w:tc>
        <w:tc>
          <w:tcPr>
            <w:tcW w:w="1198" w:type="dxa"/>
            <w:tcBorders>
              <w:top w:val="single" w:sz="4" w:space="0" w:color="000000"/>
            </w:tcBorders>
          </w:tcPr>
          <w:p w:rsidR="009E22E8" w:rsidRPr="009E22E8" w:rsidRDefault="00244BED" w:rsidP="009E22E8">
            <w:pPr>
              <w:widowControl w:val="0"/>
              <w:autoSpaceDE w:val="0"/>
              <w:autoSpaceDN w:val="0"/>
              <w:spacing w:before="95" w:after="0" w:line="240" w:lineRule="auto"/>
              <w:ind w:left="199"/>
              <w:rPr>
                <w:rFonts w:ascii="Calibri" w:eastAsia="Calibri" w:hAnsi="Calibri" w:cs="Calibri"/>
                <w:kern w:val="0"/>
                <w:sz w:val="16"/>
                <w:szCs w:val="22"/>
                <w:lang w:val="en-US"/>
              </w:rPr>
            </w:pPr>
            <w:r>
              <w:rPr>
                <w:rFonts w:ascii="Calibri" w:eastAsia="Calibri" w:hAnsi="Calibri" w:cs="Calibri"/>
                <w:kern w:val="0"/>
                <w:sz w:val="16"/>
                <w:szCs w:val="22"/>
                <w:lang w:val="en-US"/>
              </w:rPr>
              <w:t>RRFRR</w:t>
            </w:r>
          </w:p>
        </w:tc>
        <w:tc>
          <w:tcPr>
            <w:tcW w:w="1153" w:type="dxa"/>
            <w:tcBorders>
              <w:top w:val="single" w:sz="4" w:space="0" w:color="000000"/>
            </w:tcBorders>
          </w:tcPr>
          <w:p w:rsidR="009E22E8" w:rsidRPr="009E22E8" w:rsidRDefault="009E22E8" w:rsidP="009E22E8">
            <w:pPr>
              <w:widowControl w:val="0"/>
              <w:autoSpaceDE w:val="0"/>
              <w:autoSpaceDN w:val="0"/>
              <w:spacing w:before="95" w:after="0" w:line="240" w:lineRule="auto"/>
              <w:ind w:left="81"/>
              <w:jc w:val="center"/>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0.20</w:t>
            </w:r>
          </w:p>
        </w:tc>
        <w:tc>
          <w:tcPr>
            <w:tcW w:w="1080" w:type="dxa"/>
            <w:tcBorders>
              <w:top w:val="single" w:sz="4" w:space="0" w:color="000000"/>
            </w:tcBorders>
          </w:tcPr>
          <w:p w:rsidR="009E22E8" w:rsidRPr="009E22E8" w:rsidRDefault="009E22E8" w:rsidP="009E22E8">
            <w:pPr>
              <w:widowControl w:val="0"/>
              <w:autoSpaceDE w:val="0"/>
              <w:autoSpaceDN w:val="0"/>
              <w:spacing w:before="95" w:after="0" w:line="240" w:lineRule="auto"/>
              <w:ind w:right="2"/>
              <w:jc w:val="center"/>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0.20</w:t>
            </w:r>
          </w:p>
        </w:tc>
        <w:tc>
          <w:tcPr>
            <w:tcW w:w="886" w:type="dxa"/>
            <w:tcBorders>
              <w:top w:val="single" w:sz="4" w:space="0" w:color="000000"/>
            </w:tcBorders>
          </w:tcPr>
          <w:p w:rsidR="009E22E8" w:rsidRPr="009E22E8" w:rsidRDefault="009E22E8" w:rsidP="009E22E8">
            <w:pPr>
              <w:widowControl w:val="0"/>
              <w:autoSpaceDE w:val="0"/>
              <w:autoSpaceDN w:val="0"/>
              <w:spacing w:before="95" w:after="0" w:line="240" w:lineRule="auto"/>
              <w:ind w:right="206"/>
              <w:jc w:val="right"/>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0.100</w:t>
            </w:r>
          </w:p>
        </w:tc>
      </w:tr>
      <w:tr w:rsidR="009E22E8" w:rsidRPr="009E22E8" w:rsidTr="007F2224">
        <w:trPr>
          <w:trHeight w:val="219"/>
        </w:trPr>
        <w:tc>
          <w:tcPr>
            <w:tcW w:w="543" w:type="dxa"/>
          </w:tcPr>
          <w:p w:rsidR="009E22E8" w:rsidRPr="009E22E8" w:rsidRDefault="009E22E8" w:rsidP="009E22E8">
            <w:pPr>
              <w:widowControl w:val="0"/>
              <w:autoSpaceDE w:val="0"/>
              <w:autoSpaceDN w:val="0"/>
              <w:spacing w:before="1" w:after="0" w:line="240" w:lineRule="auto"/>
              <w:rPr>
                <w:rFonts w:ascii="Calibri" w:eastAsia="Calibri" w:hAnsi="Calibri" w:cs="Calibri"/>
                <w:kern w:val="0"/>
                <w:sz w:val="16"/>
                <w:szCs w:val="22"/>
                <w:lang w:val="en-US"/>
              </w:rPr>
            </w:pPr>
            <w:r w:rsidRPr="009E22E8">
              <w:rPr>
                <w:rFonts w:ascii="Calibri" w:eastAsia="Calibri" w:hAnsi="Calibri" w:cs="Calibri"/>
                <w:spacing w:val="-10"/>
                <w:kern w:val="0"/>
                <w:sz w:val="16"/>
                <w:szCs w:val="22"/>
                <w:lang w:val="en-US"/>
              </w:rPr>
              <w:t>2</w:t>
            </w:r>
          </w:p>
        </w:tc>
        <w:tc>
          <w:tcPr>
            <w:tcW w:w="1198" w:type="dxa"/>
          </w:tcPr>
          <w:p w:rsidR="009E22E8" w:rsidRPr="009E22E8" w:rsidRDefault="00244BED" w:rsidP="00244BED">
            <w:pPr>
              <w:widowControl w:val="0"/>
              <w:autoSpaceDE w:val="0"/>
              <w:autoSpaceDN w:val="0"/>
              <w:spacing w:before="1" w:after="0" w:line="240" w:lineRule="auto"/>
              <w:rPr>
                <w:rFonts w:ascii="Calibri" w:eastAsia="Calibri" w:hAnsi="Calibri" w:cs="Calibri"/>
                <w:kern w:val="0"/>
                <w:sz w:val="16"/>
                <w:szCs w:val="22"/>
                <w:lang w:val="en-US"/>
              </w:rPr>
            </w:pPr>
            <w:r>
              <w:rPr>
                <w:rFonts w:ascii="Calibri" w:eastAsia="Calibri" w:hAnsi="Calibri" w:cs="Calibri"/>
                <w:spacing w:val="-4"/>
                <w:w w:val="110"/>
                <w:kern w:val="0"/>
                <w:sz w:val="16"/>
                <w:szCs w:val="22"/>
                <w:lang w:val="en-US"/>
              </w:rPr>
              <w:t xml:space="preserve">      RFRFR</w:t>
            </w:r>
          </w:p>
        </w:tc>
        <w:tc>
          <w:tcPr>
            <w:tcW w:w="1153" w:type="dxa"/>
          </w:tcPr>
          <w:p w:rsidR="009E22E8" w:rsidRPr="009E22E8" w:rsidRDefault="009E22E8" w:rsidP="009E22E8">
            <w:pPr>
              <w:widowControl w:val="0"/>
              <w:autoSpaceDE w:val="0"/>
              <w:autoSpaceDN w:val="0"/>
              <w:spacing w:before="1" w:after="0" w:line="240" w:lineRule="auto"/>
              <w:ind w:left="81"/>
              <w:jc w:val="center"/>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0.20</w:t>
            </w:r>
          </w:p>
        </w:tc>
        <w:tc>
          <w:tcPr>
            <w:tcW w:w="1080" w:type="dxa"/>
          </w:tcPr>
          <w:p w:rsidR="009E22E8" w:rsidRPr="009E22E8" w:rsidRDefault="009E22E8" w:rsidP="009E22E8">
            <w:pPr>
              <w:widowControl w:val="0"/>
              <w:autoSpaceDE w:val="0"/>
              <w:autoSpaceDN w:val="0"/>
              <w:spacing w:before="1" w:after="0" w:line="240" w:lineRule="auto"/>
              <w:ind w:right="2"/>
              <w:jc w:val="center"/>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0.20</w:t>
            </w:r>
          </w:p>
        </w:tc>
        <w:tc>
          <w:tcPr>
            <w:tcW w:w="886" w:type="dxa"/>
          </w:tcPr>
          <w:p w:rsidR="009E22E8" w:rsidRPr="009E22E8" w:rsidRDefault="009E22E8" w:rsidP="009E22E8">
            <w:pPr>
              <w:widowControl w:val="0"/>
              <w:autoSpaceDE w:val="0"/>
              <w:autoSpaceDN w:val="0"/>
              <w:spacing w:before="1" w:after="0" w:line="240" w:lineRule="auto"/>
              <w:ind w:right="206"/>
              <w:jc w:val="right"/>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0.100</w:t>
            </w:r>
          </w:p>
        </w:tc>
      </w:tr>
      <w:tr w:rsidR="009E22E8" w:rsidRPr="009E22E8" w:rsidTr="007F2224">
        <w:trPr>
          <w:trHeight w:val="219"/>
        </w:trPr>
        <w:tc>
          <w:tcPr>
            <w:tcW w:w="543" w:type="dxa"/>
          </w:tcPr>
          <w:p w:rsidR="009E22E8" w:rsidRPr="009E22E8" w:rsidRDefault="009E22E8" w:rsidP="009E22E8">
            <w:pPr>
              <w:widowControl w:val="0"/>
              <w:autoSpaceDE w:val="0"/>
              <w:autoSpaceDN w:val="0"/>
              <w:spacing w:before="1" w:after="0" w:line="240" w:lineRule="auto"/>
              <w:rPr>
                <w:rFonts w:ascii="Calibri" w:eastAsia="Calibri" w:hAnsi="Calibri" w:cs="Calibri"/>
                <w:kern w:val="0"/>
                <w:sz w:val="16"/>
                <w:szCs w:val="22"/>
                <w:lang w:val="en-US"/>
              </w:rPr>
            </w:pPr>
            <w:r w:rsidRPr="009E22E8">
              <w:rPr>
                <w:rFonts w:ascii="Calibri" w:eastAsia="Calibri" w:hAnsi="Calibri" w:cs="Calibri"/>
                <w:spacing w:val="-10"/>
                <w:kern w:val="0"/>
                <w:sz w:val="16"/>
                <w:szCs w:val="22"/>
                <w:lang w:val="en-US"/>
              </w:rPr>
              <w:t>3</w:t>
            </w:r>
          </w:p>
        </w:tc>
        <w:tc>
          <w:tcPr>
            <w:tcW w:w="1198" w:type="dxa"/>
          </w:tcPr>
          <w:p w:rsidR="009E22E8" w:rsidRPr="009E22E8" w:rsidRDefault="00244BED" w:rsidP="009E22E8">
            <w:pPr>
              <w:widowControl w:val="0"/>
              <w:autoSpaceDE w:val="0"/>
              <w:autoSpaceDN w:val="0"/>
              <w:spacing w:before="1" w:after="0" w:line="240" w:lineRule="auto"/>
              <w:ind w:left="199"/>
              <w:rPr>
                <w:rFonts w:ascii="Calibri" w:eastAsia="Calibri" w:hAnsi="Calibri" w:cs="Calibri"/>
                <w:spacing w:val="-4"/>
                <w:w w:val="110"/>
                <w:kern w:val="0"/>
                <w:sz w:val="16"/>
                <w:szCs w:val="22"/>
                <w:lang w:val="en-US"/>
              </w:rPr>
            </w:pPr>
            <w:r>
              <w:rPr>
                <w:rFonts w:ascii="Calibri" w:eastAsia="Calibri" w:hAnsi="Calibri" w:cs="Calibri"/>
                <w:spacing w:val="-4"/>
                <w:w w:val="110"/>
                <w:kern w:val="0"/>
                <w:sz w:val="16"/>
                <w:szCs w:val="22"/>
                <w:lang w:val="en-US"/>
              </w:rPr>
              <w:t>FFRFF</w:t>
            </w:r>
          </w:p>
        </w:tc>
        <w:tc>
          <w:tcPr>
            <w:tcW w:w="1153" w:type="dxa"/>
          </w:tcPr>
          <w:p w:rsidR="009E22E8" w:rsidRPr="009E22E8" w:rsidRDefault="009E22E8" w:rsidP="009E22E8">
            <w:pPr>
              <w:widowControl w:val="0"/>
              <w:autoSpaceDE w:val="0"/>
              <w:autoSpaceDN w:val="0"/>
              <w:spacing w:before="1" w:after="0" w:line="240" w:lineRule="auto"/>
              <w:ind w:left="81"/>
              <w:jc w:val="center"/>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0.20</w:t>
            </w:r>
          </w:p>
        </w:tc>
        <w:tc>
          <w:tcPr>
            <w:tcW w:w="1080" w:type="dxa"/>
          </w:tcPr>
          <w:p w:rsidR="009E22E8" w:rsidRPr="009E22E8" w:rsidRDefault="009E22E8" w:rsidP="009E22E8">
            <w:pPr>
              <w:widowControl w:val="0"/>
              <w:autoSpaceDE w:val="0"/>
              <w:autoSpaceDN w:val="0"/>
              <w:spacing w:before="1" w:after="0" w:line="240" w:lineRule="auto"/>
              <w:ind w:right="2"/>
              <w:jc w:val="center"/>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0.20</w:t>
            </w:r>
          </w:p>
        </w:tc>
        <w:tc>
          <w:tcPr>
            <w:tcW w:w="886" w:type="dxa"/>
          </w:tcPr>
          <w:p w:rsidR="009E22E8" w:rsidRPr="009E22E8" w:rsidRDefault="009E22E8" w:rsidP="009E22E8">
            <w:pPr>
              <w:widowControl w:val="0"/>
              <w:autoSpaceDE w:val="0"/>
              <w:autoSpaceDN w:val="0"/>
              <w:spacing w:before="1" w:after="0" w:line="240" w:lineRule="auto"/>
              <w:ind w:right="206"/>
              <w:jc w:val="right"/>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0.100</w:t>
            </w:r>
          </w:p>
        </w:tc>
      </w:tr>
      <w:tr w:rsidR="009E22E8" w:rsidRPr="009E22E8" w:rsidTr="007F2224">
        <w:trPr>
          <w:trHeight w:val="303"/>
        </w:trPr>
        <w:tc>
          <w:tcPr>
            <w:tcW w:w="543" w:type="dxa"/>
          </w:tcPr>
          <w:p w:rsidR="009E22E8" w:rsidRPr="009E22E8" w:rsidRDefault="009E22E8" w:rsidP="009E22E8">
            <w:pPr>
              <w:widowControl w:val="0"/>
              <w:autoSpaceDE w:val="0"/>
              <w:autoSpaceDN w:val="0"/>
              <w:spacing w:before="1" w:after="0" w:line="240" w:lineRule="auto"/>
              <w:rPr>
                <w:rFonts w:ascii="Calibri" w:eastAsia="Calibri" w:hAnsi="Calibri" w:cs="Calibri"/>
                <w:kern w:val="0"/>
                <w:sz w:val="16"/>
                <w:szCs w:val="22"/>
                <w:lang w:val="en-US"/>
              </w:rPr>
            </w:pPr>
            <w:r w:rsidRPr="009E22E8">
              <w:rPr>
                <w:rFonts w:ascii="Calibri" w:eastAsia="Calibri" w:hAnsi="Calibri" w:cs="Calibri"/>
                <w:spacing w:val="-10"/>
                <w:kern w:val="0"/>
                <w:sz w:val="16"/>
                <w:szCs w:val="22"/>
                <w:lang w:val="en-US"/>
              </w:rPr>
              <w:t>4</w:t>
            </w:r>
          </w:p>
        </w:tc>
        <w:tc>
          <w:tcPr>
            <w:tcW w:w="1198" w:type="dxa"/>
          </w:tcPr>
          <w:p w:rsidR="009E22E8" w:rsidRPr="009E22E8" w:rsidRDefault="00244BED" w:rsidP="009E22E8">
            <w:pPr>
              <w:widowControl w:val="0"/>
              <w:autoSpaceDE w:val="0"/>
              <w:autoSpaceDN w:val="0"/>
              <w:spacing w:before="1" w:after="0" w:line="240" w:lineRule="auto"/>
              <w:ind w:left="199"/>
              <w:rPr>
                <w:rFonts w:ascii="Calibri" w:eastAsia="Calibri" w:hAnsi="Calibri" w:cs="Calibri"/>
                <w:spacing w:val="-4"/>
                <w:w w:val="110"/>
                <w:kern w:val="0"/>
                <w:sz w:val="16"/>
                <w:szCs w:val="22"/>
                <w:lang w:val="en-US"/>
              </w:rPr>
            </w:pPr>
            <w:r>
              <w:rPr>
                <w:rFonts w:ascii="Calibri" w:eastAsia="Calibri" w:hAnsi="Calibri" w:cs="Calibri"/>
                <w:spacing w:val="-4"/>
                <w:w w:val="110"/>
                <w:kern w:val="0"/>
                <w:sz w:val="16"/>
                <w:szCs w:val="22"/>
                <w:lang w:val="en-US"/>
              </w:rPr>
              <w:t>FRFRF</w:t>
            </w:r>
          </w:p>
        </w:tc>
        <w:tc>
          <w:tcPr>
            <w:tcW w:w="1153" w:type="dxa"/>
          </w:tcPr>
          <w:p w:rsidR="009E22E8" w:rsidRPr="009E22E8" w:rsidRDefault="009E22E8" w:rsidP="009E22E8">
            <w:pPr>
              <w:widowControl w:val="0"/>
              <w:autoSpaceDE w:val="0"/>
              <w:autoSpaceDN w:val="0"/>
              <w:spacing w:before="1" w:after="0" w:line="240" w:lineRule="auto"/>
              <w:ind w:left="81"/>
              <w:jc w:val="center"/>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0.20</w:t>
            </w:r>
          </w:p>
        </w:tc>
        <w:tc>
          <w:tcPr>
            <w:tcW w:w="1080" w:type="dxa"/>
          </w:tcPr>
          <w:p w:rsidR="009E22E8" w:rsidRPr="009E22E8" w:rsidRDefault="009E22E8" w:rsidP="009E22E8">
            <w:pPr>
              <w:widowControl w:val="0"/>
              <w:autoSpaceDE w:val="0"/>
              <w:autoSpaceDN w:val="0"/>
              <w:spacing w:before="1" w:after="0" w:line="240" w:lineRule="auto"/>
              <w:ind w:right="2"/>
              <w:jc w:val="center"/>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0.20</w:t>
            </w:r>
          </w:p>
        </w:tc>
        <w:tc>
          <w:tcPr>
            <w:tcW w:w="886" w:type="dxa"/>
          </w:tcPr>
          <w:p w:rsidR="009E22E8" w:rsidRPr="009E22E8" w:rsidRDefault="009E22E8" w:rsidP="009E22E8">
            <w:pPr>
              <w:widowControl w:val="0"/>
              <w:autoSpaceDE w:val="0"/>
              <w:autoSpaceDN w:val="0"/>
              <w:spacing w:before="1" w:after="0" w:line="240" w:lineRule="auto"/>
              <w:ind w:right="206"/>
              <w:jc w:val="right"/>
              <w:rPr>
                <w:rFonts w:ascii="Calibri" w:eastAsia="Calibri" w:hAnsi="Calibri" w:cs="Calibri"/>
                <w:kern w:val="0"/>
                <w:sz w:val="16"/>
                <w:szCs w:val="22"/>
                <w:lang w:val="en-US"/>
              </w:rPr>
            </w:pPr>
            <w:r w:rsidRPr="009E22E8">
              <w:rPr>
                <w:rFonts w:ascii="Calibri" w:eastAsia="Calibri" w:hAnsi="Calibri" w:cs="Calibri"/>
                <w:spacing w:val="-4"/>
                <w:kern w:val="0"/>
                <w:sz w:val="16"/>
                <w:szCs w:val="22"/>
                <w:lang w:val="en-US"/>
              </w:rPr>
              <w:t>0.100</w:t>
            </w:r>
          </w:p>
        </w:tc>
      </w:tr>
      <w:tr w:rsidR="009E22E8" w:rsidRPr="009E22E8" w:rsidTr="007F2224">
        <w:trPr>
          <w:trHeight w:val="303"/>
        </w:trPr>
        <w:tc>
          <w:tcPr>
            <w:tcW w:w="543" w:type="dxa"/>
            <w:tcBorders>
              <w:bottom w:val="single" w:sz="4" w:space="0" w:color="000000"/>
            </w:tcBorders>
          </w:tcPr>
          <w:p w:rsidR="009E22E8" w:rsidRPr="009E22E8" w:rsidRDefault="009E22E8" w:rsidP="009E22E8">
            <w:pPr>
              <w:widowControl w:val="0"/>
              <w:autoSpaceDE w:val="0"/>
              <w:autoSpaceDN w:val="0"/>
              <w:spacing w:before="1" w:after="0" w:line="240" w:lineRule="auto"/>
              <w:rPr>
                <w:rFonts w:ascii="Calibri" w:eastAsia="Calibri" w:hAnsi="Calibri" w:cs="Calibri"/>
                <w:spacing w:val="-10"/>
                <w:kern w:val="0"/>
                <w:sz w:val="16"/>
                <w:szCs w:val="22"/>
                <w:lang w:val="en-US"/>
              </w:rPr>
            </w:pPr>
            <w:r w:rsidRPr="009E22E8">
              <w:rPr>
                <w:rFonts w:ascii="Calibri" w:eastAsia="Calibri" w:hAnsi="Calibri" w:cs="Calibri"/>
                <w:spacing w:val="-10"/>
                <w:kern w:val="0"/>
                <w:sz w:val="16"/>
                <w:szCs w:val="22"/>
                <w:lang w:val="en-US"/>
              </w:rPr>
              <w:t>5</w:t>
            </w:r>
          </w:p>
        </w:tc>
        <w:tc>
          <w:tcPr>
            <w:tcW w:w="1198" w:type="dxa"/>
            <w:tcBorders>
              <w:bottom w:val="single" w:sz="4" w:space="0" w:color="000000"/>
            </w:tcBorders>
          </w:tcPr>
          <w:p w:rsidR="009E22E8" w:rsidRPr="009E22E8" w:rsidRDefault="00244BED" w:rsidP="009E22E8">
            <w:pPr>
              <w:widowControl w:val="0"/>
              <w:autoSpaceDE w:val="0"/>
              <w:autoSpaceDN w:val="0"/>
              <w:spacing w:before="1" w:after="0" w:line="240" w:lineRule="auto"/>
              <w:ind w:left="199"/>
              <w:rPr>
                <w:rFonts w:ascii="Calibri" w:eastAsia="Calibri" w:hAnsi="Calibri" w:cs="Calibri"/>
                <w:spacing w:val="-4"/>
                <w:w w:val="110"/>
                <w:kern w:val="0"/>
                <w:sz w:val="16"/>
                <w:szCs w:val="22"/>
                <w:lang w:val="en-US"/>
              </w:rPr>
            </w:pPr>
            <w:r>
              <w:rPr>
                <w:rFonts w:ascii="Calibri" w:eastAsia="Calibri" w:hAnsi="Calibri" w:cs="Calibri"/>
                <w:spacing w:val="-4"/>
                <w:w w:val="110"/>
                <w:kern w:val="0"/>
                <w:sz w:val="16"/>
                <w:szCs w:val="22"/>
                <w:lang w:val="en-US"/>
              </w:rPr>
              <w:t>RFFFR</w:t>
            </w:r>
          </w:p>
        </w:tc>
        <w:tc>
          <w:tcPr>
            <w:tcW w:w="1153" w:type="dxa"/>
            <w:tcBorders>
              <w:bottom w:val="single" w:sz="4" w:space="0" w:color="000000"/>
            </w:tcBorders>
          </w:tcPr>
          <w:p w:rsidR="009E22E8" w:rsidRPr="009E22E8" w:rsidRDefault="009E22E8" w:rsidP="009E22E8">
            <w:pPr>
              <w:widowControl w:val="0"/>
              <w:autoSpaceDE w:val="0"/>
              <w:autoSpaceDN w:val="0"/>
              <w:spacing w:before="1" w:after="0" w:line="240" w:lineRule="auto"/>
              <w:ind w:left="81"/>
              <w:jc w:val="center"/>
              <w:rPr>
                <w:rFonts w:ascii="Calibri" w:eastAsia="Calibri" w:hAnsi="Calibri" w:cs="Calibri"/>
                <w:spacing w:val="-4"/>
                <w:kern w:val="0"/>
                <w:sz w:val="16"/>
                <w:szCs w:val="22"/>
                <w:lang w:val="en-US"/>
              </w:rPr>
            </w:pPr>
            <w:r w:rsidRPr="009E22E8">
              <w:rPr>
                <w:rFonts w:ascii="Calibri" w:eastAsia="Calibri" w:hAnsi="Calibri" w:cs="Calibri"/>
                <w:spacing w:val="-4"/>
                <w:kern w:val="0"/>
                <w:sz w:val="16"/>
                <w:szCs w:val="22"/>
                <w:lang w:val="en-US"/>
              </w:rPr>
              <w:t>0.20</w:t>
            </w:r>
          </w:p>
        </w:tc>
        <w:tc>
          <w:tcPr>
            <w:tcW w:w="1080" w:type="dxa"/>
            <w:tcBorders>
              <w:bottom w:val="single" w:sz="4" w:space="0" w:color="000000"/>
            </w:tcBorders>
          </w:tcPr>
          <w:p w:rsidR="009E22E8" w:rsidRPr="009E22E8" w:rsidRDefault="009E22E8" w:rsidP="009E22E8">
            <w:pPr>
              <w:widowControl w:val="0"/>
              <w:autoSpaceDE w:val="0"/>
              <w:autoSpaceDN w:val="0"/>
              <w:spacing w:before="1" w:after="0" w:line="240" w:lineRule="auto"/>
              <w:ind w:right="2"/>
              <w:jc w:val="center"/>
              <w:rPr>
                <w:rFonts w:ascii="Calibri" w:eastAsia="Calibri" w:hAnsi="Calibri" w:cs="Calibri"/>
                <w:spacing w:val="-4"/>
                <w:kern w:val="0"/>
                <w:sz w:val="16"/>
                <w:szCs w:val="22"/>
                <w:lang w:val="en-US"/>
              </w:rPr>
            </w:pPr>
            <w:r w:rsidRPr="009E22E8">
              <w:rPr>
                <w:rFonts w:ascii="Calibri" w:eastAsia="Calibri" w:hAnsi="Calibri" w:cs="Calibri"/>
                <w:spacing w:val="-4"/>
                <w:kern w:val="0"/>
                <w:sz w:val="16"/>
                <w:szCs w:val="22"/>
                <w:lang w:val="en-US"/>
              </w:rPr>
              <w:t>0.20</w:t>
            </w:r>
          </w:p>
        </w:tc>
        <w:tc>
          <w:tcPr>
            <w:tcW w:w="886" w:type="dxa"/>
            <w:tcBorders>
              <w:bottom w:val="single" w:sz="4" w:space="0" w:color="000000"/>
            </w:tcBorders>
          </w:tcPr>
          <w:p w:rsidR="009E22E8" w:rsidRPr="009E22E8" w:rsidRDefault="009E22E8" w:rsidP="009E22E8">
            <w:pPr>
              <w:widowControl w:val="0"/>
              <w:autoSpaceDE w:val="0"/>
              <w:autoSpaceDN w:val="0"/>
              <w:spacing w:before="1" w:after="0" w:line="240" w:lineRule="auto"/>
              <w:ind w:right="206"/>
              <w:jc w:val="right"/>
              <w:rPr>
                <w:rFonts w:ascii="Calibri" w:eastAsia="Calibri" w:hAnsi="Calibri" w:cs="Calibri"/>
                <w:spacing w:val="-4"/>
                <w:kern w:val="0"/>
                <w:sz w:val="16"/>
                <w:szCs w:val="22"/>
                <w:lang w:val="en-US"/>
              </w:rPr>
            </w:pPr>
            <w:r w:rsidRPr="009E22E8">
              <w:rPr>
                <w:rFonts w:ascii="Calibri" w:eastAsia="Calibri" w:hAnsi="Calibri" w:cs="Calibri"/>
                <w:spacing w:val="-4"/>
                <w:kern w:val="0"/>
                <w:sz w:val="16"/>
                <w:szCs w:val="22"/>
                <w:lang w:val="en-US"/>
              </w:rPr>
              <w:t>0.100</w:t>
            </w:r>
          </w:p>
        </w:tc>
      </w:tr>
    </w:tbl>
    <w:p w:rsidR="009E22E8" w:rsidRPr="009E22E8" w:rsidRDefault="009E22E8" w:rsidP="009E22E8">
      <w:pPr>
        <w:jc w:val="both"/>
        <w:rPr>
          <w:rFonts w:ascii="Times New Roman" w:hAnsi="Times New Roman" w:cs="Times New Roman"/>
          <w:spacing w:val="-2"/>
          <w:sz w:val="20"/>
          <w:szCs w:val="20"/>
        </w:rPr>
      </w:pPr>
      <w:r w:rsidRPr="009E22E8">
        <w:rPr>
          <w:rFonts w:ascii="Times New Roman" w:hAnsi="Times New Roman" w:cs="Times New Roman"/>
          <w:spacing w:val="-2"/>
        </w:rPr>
        <w:t xml:space="preserve">                                     </w:t>
      </w:r>
      <w:r w:rsidRPr="009E22E8">
        <w:rPr>
          <w:rFonts w:ascii="Times New Roman" w:hAnsi="Times New Roman" w:cs="Times New Roman"/>
          <w:spacing w:val="-2"/>
          <w:sz w:val="20"/>
          <w:szCs w:val="20"/>
        </w:rPr>
        <w:t>Table 3. The details of the fabricated hybrid composites</w:t>
      </w:r>
    </w:p>
    <w:p w:rsidR="006A4ADF" w:rsidRDefault="006A4ADF" w:rsidP="006A4ADF">
      <w:pPr>
        <w:jc w:val="both"/>
        <w:rPr>
          <w:sz w:val="20"/>
          <w:szCs w:val="20"/>
        </w:rPr>
      </w:pPr>
    </w:p>
    <w:p w:rsidR="00521585" w:rsidRPr="00A64A86" w:rsidRDefault="00521585" w:rsidP="006A4ADF">
      <w:pPr>
        <w:jc w:val="both"/>
        <w:rPr>
          <w:rFonts w:ascii="Times New Roman" w:hAnsi="Times New Roman" w:cs="Times New Roman"/>
          <w:b/>
          <w:bCs/>
          <w:sz w:val="28"/>
          <w:szCs w:val="28"/>
        </w:rPr>
      </w:pPr>
      <w:r w:rsidRPr="00521585">
        <w:rPr>
          <w:rFonts w:ascii="Times New Roman" w:hAnsi="Times New Roman" w:cs="Times New Roman"/>
          <w:b/>
          <w:bCs/>
          <w:sz w:val="28"/>
          <w:szCs w:val="28"/>
        </w:rPr>
        <w:t xml:space="preserve">2.3 </w:t>
      </w:r>
      <w:r w:rsidRPr="00A64A86">
        <w:rPr>
          <w:rFonts w:ascii="Times New Roman" w:hAnsi="Times New Roman" w:cs="Times New Roman"/>
          <w:b/>
          <w:bCs/>
          <w:sz w:val="28"/>
          <w:szCs w:val="28"/>
        </w:rPr>
        <w:t>T</w:t>
      </w:r>
      <w:r w:rsidR="00B06713" w:rsidRPr="00A64A86">
        <w:rPr>
          <w:rFonts w:ascii="Times New Roman" w:hAnsi="Times New Roman" w:cs="Times New Roman"/>
          <w:b/>
          <w:bCs/>
          <w:sz w:val="28"/>
          <w:szCs w:val="28"/>
        </w:rPr>
        <w:t>ENSILE TEST</w:t>
      </w:r>
    </w:p>
    <w:p w:rsidR="00A64A86" w:rsidRDefault="006C7FCE" w:rsidP="009167F4">
      <w:pPr>
        <w:jc w:val="both"/>
        <w:rPr>
          <w:rFonts w:ascii="Time Roman" w:hAnsi="Time Roman" w:cs="Times New Roman"/>
          <w:sz w:val="20"/>
          <w:szCs w:val="20"/>
          <w:lang w:val="en-US"/>
        </w:rPr>
      </w:pPr>
      <w:r w:rsidRPr="00A64A86">
        <w:rPr>
          <w:rFonts w:ascii="Time Roman" w:hAnsi="Time Roman"/>
          <w:noProof/>
          <w:lang w:val="en-US"/>
        </w:rPr>
        <w:drawing>
          <wp:anchor distT="0" distB="0" distL="114300" distR="114300" simplePos="0" relativeHeight="251670528" behindDoc="0" locked="0" layoutInCell="1" allowOverlap="1">
            <wp:simplePos x="0" y="0"/>
            <wp:positionH relativeFrom="column">
              <wp:posOffset>1257300</wp:posOffset>
            </wp:positionH>
            <wp:positionV relativeFrom="paragraph">
              <wp:posOffset>1111250</wp:posOffset>
            </wp:positionV>
            <wp:extent cx="3143250" cy="1327150"/>
            <wp:effectExtent l="0" t="0" r="0" b="6350"/>
            <wp:wrapTopAndBottom/>
            <wp:docPr id="5069" name="Picture 5069"/>
            <wp:cNvGraphicFramePr/>
            <a:graphic xmlns:a="http://schemas.openxmlformats.org/drawingml/2006/main">
              <a:graphicData uri="http://schemas.openxmlformats.org/drawingml/2006/picture">
                <pic:pic xmlns:pic="http://schemas.openxmlformats.org/drawingml/2006/picture">
                  <pic:nvPicPr>
                    <pic:cNvPr id="5069" name="Picture 5069"/>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43250" cy="1327150"/>
                    </a:xfrm>
                    <a:prstGeom prst="rect">
                      <a:avLst/>
                    </a:prstGeom>
                  </pic:spPr>
                </pic:pic>
              </a:graphicData>
            </a:graphic>
          </wp:anchor>
        </w:drawing>
      </w:r>
      <w:r w:rsidR="00521585" w:rsidRPr="00A64A86">
        <w:rPr>
          <w:rFonts w:ascii="Time Roman" w:hAnsi="Time Roman" w:cs="Times New Roman"/>
          <w:sz w:val="28"/>
          <w:szCs w:val="28"/>
        </w:rPr>
        <w:t xml:space="preserve">              </w:t>
      </w:r>
      <w:r w:rsidR="00A64A86" w:rsidRPr="00A64A86">
        <w:rPr>
          <w:rFonts w:ascii="Time Roman" w:hAnsi="Time Roman"/>
        </w:rPr>
        <w:t xml:space="preserve">Tensile specimens were prepared following </w:t>
      </w:r>
      <w:r w:rsidR="00A64A86" w:rsidRPr="006C7FCE">
        <w:rPr>
          <w:rStyle w:val="Strong"/>
          <w:rFonts w:ascii="Time Roman" w:hAnsi="Time Roman"/>
          <w:b w:val="0"/>
          <w:bCs w:val="0"/>
        </w:rPr>
        <w:t>ASTM D 638 guidelines</w:t>
      </w:r>
      <w:r w:rsidR="00A64A86" w:rsidRPr="00A64A86">
        <w:rPr>
          <w:rFonts w:ascii="Time Roman" w:hAnsi="Time Roman"/>
        </w:rPr>
        <w:t xml:space="preserve">, as shown in </w:t>
      </w:r>
      <w:r w:rsidR="00A64A86" w:rsidRPr="006C7FCE">
        <w:rPr>
          <w:rStyle w:val="Strong"/>
          <w:rFonts w:ascii="Time Roman" w:hAnsi="Time Roman"/>
          <w:b w:val="0"/>
          <w:bCs w:val="0"/>
        </w:rPr>
        <w:t>Figure 4</w:t>
      </w:r>
      <w:r w:rsidR="00A64A86" w:rsidRPr="00A64A86">
        <w:rPr>
          <w:rFonts w:ascii="Time Roman" w:hAnsi="Time Roman"/>
        </w:rPr>
        <w:t xml:space="preserve">. The testing was conducted using a </w:t>
      </w:r>
      <w:r w:rsidR="00A64A86" w:rsidRPr="006C7FCE">
        <w:rPr>
          <w:rStyle w:val="Strong"/>
          <w:rFonts w:ascii="Time Roman" w:hAnsi="Time Roman"/>
          <w:b w:val="0"/>
          <w:bCs w:val="0"/>
        </w:rPr>
        <w:t>Universal Testing Machine (UTM)</w:t>
      </w:r>
      <w:r w:rsidR="00A64A86" w:rsidRPr="00A64A86">
        <w:rPr>
          <w:rFonts w:ascii="Time Roman" w:hAnsi="Time Roman"/>
        </w:rPr>
        <w:t xml:space="preserve"> at </w:t>
      </w:r>
      <w:proofErr w:type="spellStart"/>
      <w:r w:rsidR="00A64A86" w:rsidRPr="00A64A86">
        <w:rPr>
          <w:rFonts w:ascii="Time Roman" w:hAnsi="Time Roman"/>
        </w:rPr>
        <w:t>Varchu</w:t>
      </w:r>
      <w:proofErr w:type="spellEnd"/>
      <w:r w:rsidR="00A64A86" w:rsidRPr="00A64A86">
        <w:rPr>
          <w:rFonts w:ascii="Time Roman" w:hAnsi="Time Roman"/>
        </w:rPr>
        <w:t xml:space="preserve"> Marc LLP Labs, Hyderabad. The load was applied in the longitudinal direction of the </w:t>
      </w:r>
      <w:proofErr w:type="spellStart"/>
      <w:r w:rsidR="00A64A86" w:rsidRPr="00A64A86">
        <w:rPr>
          <w:rFonts w:ascii="Time Roman" w:hAnsi="Time Roman"/>
        </w:rPr>
        <w:t>fibers</w:t>
      </w:r>
      <w:proofErr w:type="spellEnd"/>
      <w:r w:rsidR="00A64A86" w:rsidRPr="00A64A86">
        <w:rPr>
          <w:rFonts w:ascii="Time Roman" w:hAnsi="Time Roman"/>
        </w:rPr>
        <w:t xml:space="preserve"> with a loading rate of </w:t>
      </w:r>
      <w:r w:rsidR="00A64A86" w:rsidRPr="006C7FCE">
        <w:rPr>
          <w:rStyle w:val="Strong"/>
          <w:rFonts w:ascii="Time Roman" w:hAnsi="Time Roman"/>
          <w:b w:val="0"/>
          <w:bCs w:val="0"/>
        </w:rPr>
        <w:t>10 mm/min</w:t>
      </w:r>
      <w:r w:rsidR="00A64A86" w:rsidRPr="006C7FCE">
        <w:rPr>
          <w:rFonts w:ascii="Time Roman" w:hAnsi="Time Roman"/>
          <w:b/>
          <w:bCs/>
        </w:rPr>
        <w:t>.</w:t>
      </w:r>
      <w:r w:rsidR="00A64A86" w:rsidRPr="00A64A86">
        <w:rPr>
          <w:rFonts w:ascii="Time Roman" w:hAnsi="Time Roman"/>
        </w:rPr>
        <w:t xml:space="preserve"> A total of </w:t>
      </w:r>
      <w:r w:rsidR="00A64A86" w:rsidRPr="006C7FCE">
        <w:rPr>
          <w:rStyle w:val="Strong"/>
          <w:rFonts w:ascii="Time Roman" w:hAnsi="Time Roman"/>
          <w:b w:val="0"/>
          <w:bCs w:val="0"/>
        </w:rPr>
        <w:t xml:space="preserve">five </w:t>
      </w:r>
      <w:r w:rsidR="00A64A86" w:rsidRPr="006C7FCE">
        <w:rPr>
          <w:rStyle w:val="Strong"/>
          <w:rFonts w:ascii="Time Roman" w:hAnsi="Time Roman"/>
          <w:b w:val="0"/>
          <w:bCs w:val="0"/>
        </w:rPr>
        <w:lastRenderedPageBreak/>
        <w:t>specimens</w:t>
      </w:r>
      <w:r w:rsidR="00A64A86" w:rsidRPr="00A64A86">
        <w:rPr>
          <w:rFonts w:ascii="Time Roman" w:hAnsi="Time Roman"/>
        </w:rPr>
        <w:t xml:space="preserve"> were tested for each sequence to ensure statistical relevance, and the average tensile strength values were recorded</w:t>
      </w:r>
      <w:r w:rsidR="00A64A86" w:rsidRPr="00A64A86">
        <w:rPr>
          <w:rFonts w:ascii="Time Roman" w:hAnsi="Time Roman"/>
          <w:b/>
          <w:bCs/>
        </w:rPr>
        <w:t>.</w:t>
      </w:r>
      <w:r w:rsidR="00B06713" w:rsidRPr="00A64A86">
        <w:rPr>
          <w:rFonts w:ascii="Time Roman" w:hAnsi="Time Roman" w:cs="Times New Roman"/>
          <w:sz w:val="20"/>
          <w:szCs w:val="20"/>
          <w:lang w:val="en-US"/>
        </w:rPr>
        <w:t xml:space="preserve">        </w:t>
      </w:r>
    </w:p>
    <w:p w:rsidR="00B06713" w:rsidRPr="00A64A86" w:rsidRDefault="006C7FCE" w:rsidP="006C7FCE">
      <w:pPr>
        <w:jc w:val="center"/>
        <w:rPr>
          <w:rFonts w:ascii="Time Roman" w:hAnsi="Time Roman" w:cs="Times New Roman"/>
          <w:sz w:val="20"/>
          <w:szCs w:val="20"/>
          <w:lang w:val="en-US"/>
        </w:rPr>
      </w:pPr>
      <w:r w:rsidRPr="006C7FCE">
        <w:rPr>
          <w:rFonts w:ascii="Times New Roman" w:hAnsi="Times New Roman" w:cs="Times New Roman"/>
          <w:sz w:val="20"/>
          <w:szCs w:val="20"/>
          <w:lang w:val="en-US"/>
        </w:rPr>
        <w:t>Figure 4. Tensile specimen as per ASTM D638</w:t>
      </w:r>
    </w:p>
    <w:p w:rsidR="00B06713" w:rsidRPr="00B06713" w:rsidRDefault="00B06713" w:rsidP="009167F4">
      <w:pPr>
        <w:jc w:val="both"/>
        <w:rPr>
          <w:rFonts w:ascii="Times New Roman" w:hAnsi="Times New Roman" w:cs="Times New Roman"/>
          <w:b/>
          <w:bCs/>
          <w:sz w:val="28"/>
          <w:szCs w:val="28"/>
          <w:lang w:val="en-US"/>
        </w:rPr>
      </w:pPr>
      <w:r w:rsidRPr="00B06713">
        <w:rPr>
          <w:rFonts w:ascii="Times New Roman" w:hAnsi="Times New Roman" w:cs="Times New Roman"/>
          <w:b/>
          <w:bCs/>
          <w:sz w:val="28"/>
          <w:szCs w:val="28"/>
          <w:lang w:val="en-US"/>
        </w:rPr>
        <w:t>2.4 FLEXURAL TEST</w:t>
      </w:r>
    </w:p>
    <w:p w:rsidR="00B06713" w:rsidRDefault="00295ABE" w:rsidP="00B06713">
      <w:pPr>
        <w:pStyle w:val="BodyText"/>
        <w:spacing w:before="198"/>
      </w:pPr>
      <w:r w:rsidRPr="00295ABE">
        <w:rPr>
          <w:rFonts w:ascii="Times New Roman" w:eastAsiaTheme="minorHAnsi" w:hAnsi="Times New Roman" w:cs="Times New Roman"/>
          <w:spacing w:val="-2"/>
          <w:kern w:val="2"/>
          <w:sz w:val="24"/>
          <w:szCs w:val="24"/>
          <w:lang w:val="en-IN"/>
        </w:rPr>
        <w:t xml:space="preserve">The flexural properties were evaluated using the Universal Testing Machine (UTM), following ASTM D 790 standards for specimen preparation and testing, as depicted in Figure 5. The specimens were 130 mm in length and 12.7 mm in width, subjected to three-point bending with a span-to-depth ratio of 16:1. The test was conducted at a speed of 2 mm/min using a 10 </w:t>
      </w:r>
      <w:proofErr w:type="spellStart"/>
      <w:r w:rsidRPr="00295ABE">
        <w:rPr>
          <w:rFonts w:ascii="Times New Roman" w:eastAsiaTheme="minorHAnsi" w:hAnsi="Times New Roman" w:cs="Times New Roman"/>
          <w:spacing w:val="-2"/>
          <w:kern w:val="2"/>
          <w:sz w:val="24"/>
          <w:szCs w:val="24"/>
          <w:lang w:val="en-IN"/>
        </w:rPr>
        <w:t>kN</w:t>
      </w:r>
      <w:proofErr w:type="spellEnd"/>
      <w:r w:rsidRPr="00295ABE">
        <w:rPr>
          <w:rFonts w:ascii="Times New Roman" w:eastAsiaTheme="minorHAnsi" w:hAnsi="Times New Roman" w:cs="Times New Roman"/>
          <w:spacing w:val="-2"/>
          <w:kern w:val="2"/>
          <w:sz w:val="24"/>
          <w:szCs w:val="24"/>
          <w:lang w:val="en-IN"/>
        </w:rPr>
        <w:t xml:space="preserve"> load cell. For each sequence, five specimens were tested, and the average flexural strength was calculated.</w:t>
      </w:r>
    </w:p>
    <w:p w:rsidR="00B06713" w:rsidRDefault="0055412C" w:rsidP="009167F4">
      <w:pPr>
        <w:jc w:val="both"/>
        <w:rPr>
          <w:rFonts w:ascii="Times New Roman" w:hAnsi="Times New Roman" w:cs="Times New Roman"/>
          <w:sz w:val="20"/>
          <w:szCs w:val="20"/>
          <w:lang w:val="en-US"/>
        </w:rPr>
      </w:pPr>
      <w:r>
        <w:rPr>
          <w:noProof/>
          <w:lang w:val="en-US"/>
        </w:rPr>
        <w:drawing>
          <wp:anchor distT="0" distB="0" distL="114300" distR="114300" simplePos="0" relativeHeight="251663360" behindDoc="0" locked="0" layoutInCell="1" allowOverlap="1">
            <wp:simplePos x="0" y="0"/>
            <wp:positionH relativeFrom="margin">
              <wp:posOffset>875030</wp:posOffset>
            </wp:positionH>
            <wp:positionV relativeFrom="paragraph">
              <wp:posOffset>163830</wp:posOffset>
            </wp:positionV>
            <wp:extent cx="4460748" cy="1072515"/>
            <wp:effectExtent l="0" t="0" r="0" b="0"/>
            <wp:wrapTopAndBottom/>
            <wp:docPr id="5365" name="Picture 5365"/>
            <wp:cNvGraphicFramePr/>
            <a:graphic xmlns:a="http://schemas.openxmlformats.org/drawingml/2006/main">
              <a:graphicData uri="http://schemas.openxmlformats.org/drawingml/2006/picture">
                <pic:pic xmlns:pic="http://schemas.openxmlformats.org/drawingml/2006/picture">
                  <pic:nvPicPr>
                    <pic:cNvPr id="5365" name="Picture 5365"/>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60748" cy="1072515"/>
                    </a:xfrm>
                    <a:prstGeom prst="rect">
                      <a:avLst/>
                    </a:prstGeom>
                  </pic:spPr>
                </pic:pic>
              </a:graphicData>
            </a:graphic>
          </wp:anchor>
        </w:drawing>
      </w:r>
    </w:p>
    <w:p w:rsidR="007C65AC" w:rsidRPr="00B06713" w:rsidRDefault="00B06713" w:rsidP="00B0671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Figure 5. Flexural specimen as per ASTM D790</w:t>
      </w:r>
    </w:p>
    <w:p w:rsidR="007C65AC" w:rsidRDefault="007C65AC" w:rsidP="005E393B">
      <w:pPr>
        <w:jc w:val="both"/>
        <w:rPr>
          <w:rFonts w:ascii="Times New Roman" w:hAnsi="Times New Roman" w:cs="Times New Roman"/>
          <w:lang w:val="en-US"/>
        </w:rPr>
      </w:pPr>
    </w:p>
    <w:p w:rsidR="00A31248" w:rsidRDefault="00A31248" w:rsidP="00A31248">
      <w:pPr>
        <w:pStyle w:val="ListParagraph"/>
        <w:numPr>
          <w:ilvl w:val="1"/>
          <w:numId w:val="3"/>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A31248">
        <w:rPr>
          <w:rFonts w:ascii="Times New Roman" w:hAnsi="Times New Roman" w:cs="Times New Roman"/>
          <w:b/>
          <w:bCs/>
          <w:sz w:val="28"/>
          <w:szCs w:val="28"/>
          <w:lang w:val="en-US"/>
        </w:rPr>
        <w:t>SHORT BEAM STRENGTH TEST</w:t>
      </w:r>
    </w:p>
    <w:p w:rsidR="007C65AC" w:rsidRPr="002B3E11" w:rsidRDefault="002B3E11" w:rsidP="002B3E11">
      <w:pPr>
        <w:jc w:val="both"/>
        <w:rPr>
          <w:rFonts w:ascii="Time Roman" w:hAnsi="Time Roman" w:cs="Times New Roman"/>
          <w:lang w:val="en-US"/>
        </w:rPr>
      </w:pPr>
      <w:r w:rsidRPr="002B3E11">
        <w:rPr>
          <w:rFonts w:ascii="Time Roman" w:hAnsi="Time Roman"/>
        </w:rPr>
        <w:t xml:space="preserve">The interlaminar shear strength (ILSS) was measured using the </w:t>
      </w:r>
      <w:r w:rsidRPr="002B3E11">
        <w:rPr>
          <w:rStyle w:val="Strong"/>
          <w:rFonts w:ascii="Time Roman" w:hAnsi="Time Roman"/>
        </w:rPr>
        <w:t>ASTM D2344-84</w:t>
      </w:r>
      <w:r w:rsidRPr="002B3E11">
        <w:rPr>
          <w:rFonts w:ascii="Time Roman" w:hAnsi="Time Roman"/>
        </w:rPr>
        <w:t xml:space="preserve"> standard. Small beams (45 mm in length and square in cross-section) were prepared and subjected to three-point bending. The test was performed at a rate of </w:t>
      </w:r>
      <w:r w:rsidRPr="002B3E11">
        <w:rPr>
          <w:rStyle w:val="Strong"/>
          <w:rFonts w:ascii="Time Roman" w:hAnsi="Time Roman"/>
        </w:rPr>
        <w:t>1.3 mm/min</w:t>
      </w:r>
      <w:r w:rsidRPr="002B3E11">
        <w:rPr>
          <w:rFonts w:ascii="Time Roman" w:hAnsi="Time Roman"/>
        </w:rPr>
        <w:t>. This method minimizes the effect of bending loads on the interlaminar shear failure, ensuring the cracking occurs along the horizontal plane between the composite layers.</w:t>
      </w:r>
    </w:p>
    <w:p w:rsidR="007C65AC" w:rsidRDefault="007C65AC" w:rsidP="008151CC">
      <w:pPr>
        <w:jc w:val="both"/>
        <w:rPr>
          <w:rFonts w:ascii="Times New Roman" w:hAnsi="Times New Roman" w:cs="Times New Roman"/>
          <w:b/>
          <w:bCs/>
          <w:sz w:val="32"/>
          <w:szCs w:val="32"/>
          <w:lang w:val="en-US"/>
        </w:rPr>
      </w:pPr>
      <w:r>
        <w:rPr>
          <w:rFonts w:ascii="Times New Roman" w:hAnsi="Times New Roman" w:cs="Times New Roman"/>
          <w:lang w:val="en-US"/>
        </w:rPr>
        <w:t xml:space="preserve">  </w:t>
      </w:r>
      <w:r w:rsidRPr="008151CC">
        <w:rPr>
          <w:rFonts w:ascii="Times New Roman" w:hAnsi="Times New Roman" w:cs="Times New Roman"/>
          <w:b/>
          <w:bCs/>
          <w:sz w:val="32"/>
          <w:szCs w:val="32"/>
          <w:lang w:val="en-US"/>
        </w:rPr>
        <w:t xml:space="preserve"> </w:t>
      </w:r>
      <w:r w:rsidR="00A31248" w:rsidRPr="008151CC">
        <w:rPr>
          <w:rFonts w:ascii="Times New Roman" w:hAnsi="Times New Roman" w:cs="Times New Roman"/>
          <w:b/>
          <w:bCs/>
          <w:sz w:val="32"/>
          <w:szCs w:val="32"/>
          <w:lang w:val="en-US"/>
        </w:rPr>
        <w:t>3. Results and Discussions</w:t>
      </w:r>
    </w:p>
    <w:p w:rsidR="008151CC" w:rsidRPr="008151CC" w:rsidRDefault="008151CC" w:rsidP="005E393B">
      <w:pPr>
        <w:jc w:val="both"/>
        <w:rPr>
          <w:rFonts w:ascii="Times New Roman" w:hAnsi="Times New Roman" w:cs="Times New Roman"/>
          <w:lang w:val="en-US"/>
        </w:rPr>
      </w:pPr>
      <w:r>
        <w:rPr>
          <w:rFonts w:ascii="Times New Roman" w:hAnsi="Times New Roman" w:cs="Times New Roman"/>
          <w:b/>
          <w:bCs/>
          <w:sz w:val="32"/>
          <w:szCs w:val="32"/>
          <w:lang w:val="en-US"/>
        </w:rPr>
        <w:t xml:space="preserve">               </w:t>
      </w:r>
      <w:r>
        <w:rPr>
          <w:rFonts w:ascii="Times New Roman" w:hAnsi="Times New Roman" w:cs="Times New Roman"/>
          <w:lang w:val="en-US"/>
        </w:rPr>
        <w:t xml:space="preserve">In this section, the detailed results of the experiments were presented and </w:t>
      </w:r>
      <w:proofErr w:type="spellStart"/>
      <w:r>
        <w:rPr>
          <w:rFonts w:ascii="Times New Roman" w:hAnsi="Times New Roman" w:cs="Times New Roman"/>
          <w:lang w:val="en-US"/>
        </w:rPr>
        <w:t>dicussed</w:t>
      </w:r>
      <w:proofErr w:type="spellEnd"/>
      <w:r>
        <w:rPr>
          <w:rFonts w:ascii="Times New Roman" w:hAnsi="Times New Roman" w:cs="Times New Roman"/>
          <w:lang w:val="en-US"/>
        </w:rPr>
        <w:t>.</w:t>
      </w:r>
    </w:p>
    <w:p w:rsidR="00AF5610" w:rsidRPr="001C0388" w:rsidRDefault="00AF5610">
      <w:pPr>
        <w:rPr>
          <w:rFonts w:ascii="Times New Roman" w:hAnsi="Times New Roman" w:cs="Times New Roman"/>
          <w:b/>
          <w:bCs/>
          <w:lang w:val="en-US"/>
        </w:rPr>
      </w:pPr>
      <w:r w:rsidRPr="001C0388">
        <w:rPr>
          <w:rFonts w:ascii="Times New Roman" w:hAnsi="Times New Roman" w:cs="Times New Roman"/>
          <w:b/>
          <w:bCs/>
          <w:lang w:val="en-US"/>
        </w:rPr>
        <w:t>3.1 Tensile Strength</w:t>
      </w:r>
    </w:p>
    <w:p w:rsidR="00F35C47" w:rsidRDefault="00877EFA" w:rsidP="00F35C47">
      <w:pPr>
        <w:jc w:val="both"/>
        <w:rPr>
          <w:rFonts w:ascii="Times New Roman" w:hAnsi="Times New Roman" w:cs="Times New Roman"/>
        </w:rPr>
      </w:pPr>
      <w:r w:rsidRPr="00896BCA">
        <w:rPr>
          <w:noProof/>
          <w:sz w:val="20"/>
          <w:lang w:val="en-US"/>
        </w:rPr>
        <w:drawing>
          <wp:anchor distT="0" distB="0" distL="114300" distR="114300" simplePos="0" relativeHeight="251677696" behindDoc="0" locked="0" layoutInCell="1" allowOverlap="1">
            <wp:simplePos x="0" y="0"/>
            <wp:positionH relativeFrom="column">
              <wp:posOffset>977458</wp:posOffset>
            </wp:positionH>
            <wp:positionV relativeFrom="paragraph">
              <wp:posOffset>925885</wp:posOffset>
            </wp:positionV>
            <wp:extent cx="3810000" cy="2301240"/>
            <wp:effectExtent l="0" t="0" r="0" b="3810"/>
            <wp:wrapTopAndBottom/>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2301240"/>
                    </a:xfrm>
                    <a:prstGeom prst="rect">
                      <a:avLst/>
                    </a:prstGeom>
                    <a:noFill/>
                    <a:ln>
                      <a:noFill/>
                    </a:ln>
                  </pic:spPr>
                </pic:pic>
              </a:graphicData>
            </a:graphic>
          </wp:anchor>
        </w:drawing>
      </w:r>
      <w:r w:rsidR="00593FD0" w:rsidRPr="00593FD0">
        <w:rPr>
          <w:rFonts w:ascii="Times New Roman" w:hAnsi="Times New Roman" w:cs="Times New Roman"/>
        </w:rPr>
        <w:t xml:space="preserve">The tensile strength of the specimens varied with different stacking sequences, showing </w:t>
      </w:r>
      <w:r w:rsidR="00593FD0" w:rsidRPr="00593FD0">
        <w:rPr>
          <w:rFonts w:ascii="Times New Roman" w:hAnsi="Times New Roman" w:cs="Times New Roman"/>
        </w:rPr>
        <w:lastRenderedPageBreak/>
        <w:t>significant differences across the configurations. For the sequence RRFRR, the tensile strength was measured at 41.308 MPa, while the sequence RFRFR showed a lower tensile strength of 16.744 MPa. The sequence FFRFF had a tensile strength of 24.434 MPa, while the FRFR sequence exhibited a strength of 31.556 MPa, and the RFFFR sequence achieved 28.984 MPa. These results suggest that the sequence RRFRR offered the highest tensile strength, indicating that the stacking sequence plays a critical role in determining the mechanical properties of the composite</w:t>
      </w:r>
      <w:r w:rsidR="00F35C47" w:rsidRPr="00593FD0">
        <w:rPr>
          <w:rFonts w:ascii="Times New Roman" w:hAnsi="Times New Roman" w:cs="Times New Roman"/>
        </w:rPr>
        <w:t>.</w:t>
      </w:r>
    </w:p>
    <w:p w:rsidR="00877EFA" w:rsidRDefault="00877EFA" w:rsidP="00F35C47">
      <w:pPr>
        <w:jc w:val="both"/>
        <w:rPr>
          <w:rFonts w:ascii="Times New Roman" w:hAnsi="Times New Roman" w:cs="Times New Roman"/>
        </w:rPr>
      </w:pPr>
    </w:p>
    <w:p w:rsidR="00D1151F" w:rsidRPr="00593FD0" w:rsidRDefault="00D1151F" w:rsidP="00F35C47">
      <w:pPr>
        <w:jc w:val="both"/>
        <w:rPr>
          <w:rFonts w:ascii="Times New Roman" w:hAnsi="Times New Roman" w:cs="Times New Roman"/>
        </w:rPr>
      </w:pPr>
      <w:r>
        <w:rPr>
          <w:rFonts w:ascii="Times New Roman" w:hAnsi="Times New Roman" w:cs="Times New Roman"/>
          <w:b/>
          <w:bCs/>
          <w:noProof/>
          <w:lang w:val="en-US"/>
        </w:rPr>
        <w:drawing>
          <wp:anchor distT="0" distB="0" distL="114300" distR="114300" simplePos="0" relativeHeight="251675648" behindDoc="0" locked="0" layoutInCell="1" allowOverlap="1">
            <wp:simplePos x="0" y="0"/>
            <wp:positionH relativeFrom="column">
              <wp:posOffset>0</wp:posOffset>
            </wp:positionH>
            <wp:positionV relativeFrom="paragraph">
              <wp:posOffset>302260</wp:posOffset>
            </wp:positionV>
            <wp:extent cx="5486400" cy="3200400"/>
            <wp:effectExtent l="0" t="0" r="0"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05002" w:rsidRDefault="00005002" w:rsidP="00F35C47">
      <w:pPr>
        <w:rPr>
          <w:rFonts w:ascii="Times New Roman" w:hAnsi="Times New Roman" w:cs="Times New Roman"/>
          <w:b/>
          <w:bCs/>
        </w:rPr>
      </w:pPr>
    </w:p>
    <w:p w:rsidR="006877C5" w:rsidRDefault="00F35C47" w:rsidP="006877C5">
      <w:pPr>
        <w:jc w:val="both"/>
        <w:rPr>
          <w:rFonts w:ascii="Times New Roman" w:hAnsi="Times New Roman" w:cs="Times New Roman"/>
        </w:rPr>
      </w:pPr>
      <w:r w:rsidRPr="001C0388">
        <w:rPr>
          <w:rFonts w:ascii="Times New Roman" w:hAnsi="Times New Roman" w:cs="Times New Roman"/>
          <w:b/>
          <w:bCs/>
        </w:rPr>
        <w:t>3.2 Short Beam Strength</w:t>
      </w:r>
      <w:r w:rsidRPr="00C578EC">
        <w:rPr>
          <w:rFonts w:ascii="Times New Roman" w:hAnsi="Times New Roman" w:cs="Times New Roman"/>
        </w:rPr>
        <w:t xml:space="preserve"> </w:t>
      </w:r>
    </w:p>
    <w:p w:rsidR="00F35C47" w:rsidRPr="006877C5" w:rsidRDefault="00AA4297" w:rsidP="006877C5">
      <w:pPr>
        <w:jc w:val="both"/>
        <w:rPr>
          <w:rFonts w:ascii="Times New Roman" w:hAnsi="Times New Roman" w:cs="Times New Roman"/>
          <w:b/>
          <w:bCs/>
        </w:rPr>
      </w:pPr>
      <w:r w:rsidRPr="00AF0868">
        <w:rPr>
          <w:i/>
          <w:noProof/>
          <w:sz w:val="20"/>
          <w:lang w:val="en-US"/>
        </w:rPr>
        <w:lastRenderedPageBreak/>
        <w:drawing>
          <wp:anchor distT="0" distB="0" distL="114300" distR="114300" simplePos="0" relativeHeight="251679744" behindDoc="0" locked="0" layoutInCell="1" allowOverlap="1">
            <wp:simplePos x="0" y="0"/>
            <wp:positionH relativeFrom="column">
              <wp:posOffset>691018</wp:posOffset>
            </wp:positionH>
            <wp:positionV relativeFrom="paragraph">
              <wp:posOffset>875803</wp:posOffset>
            </wp:positionV>
            <wp:extent cx="4428490" cy="2654300"/>
            <wp:effectExtent l="0" t="0" r="0" b="0"/>
            <wp:wrapTopAndBottom/>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28490" cy="2654300"/>
                    </a:xfrm>
                    <a:prstGeom prst="rect">
                      <a:avLst/>
                    </a:prstGeom>
                    <a:noFill/>
                    <a:ln>
                      <a:noFill/>
                    </a:ln>
                  </pic:spPr>
                </pic:pic>
              </a:graphicData>
            </a:graphic>
          </wp:anchor>
        </w:drawing>
      </w:r>
      <w:r w:rsidR="006877C5">
        <w:rPr>
          <w:rFonts w:ascii="Times New Roman" w:hAnsi="Times New Roman" w:cs="Times New Roman"/>
        </w:rPr>
        <w:t xml:space="preserve">           </w:t>
      </w:r>
      <w:r w:rsidR="00C578EC" w:rsidRPr="00C578EC">
        <w:rPr>
          <w:rFonts w:ascii="Times New Roman" w:hAnsi="Times New Roman" w:cs="Times New Roman"/>
        </w:rPr>
        <w:t xml:space="preserve">The short beam strength of the specimens with varying stacking sequences was evaluated to understand its effect on the interlaminar shear performance. The results indicate that the strength initially decreases with certain sequences. For the RRFRR sequence, the short beam strength was measured at 10.20 MPa, while the RFRFR sequence exhibited a strength of 9.52 MPa. The FFRFF sequence showed a value of 7.70 MPa, and the FRFR sequence had a lower value of 6.58 MPa. However, the RFFFR sequence showed an improvement to 8.65 MPa. These results suggest that while some stacking sequences contribute to higher shear strength, others may not perform as well, potentially due to </w:t>
      </w:r>
      <w:proofErr w:type="spellStart"/>
      <w:r w:rsidR="00C578EC" w:rsidRPr="00C578EC">
        <w:rPr>
          <w:rFonts w:ascii="Times New Roman" w:hAnsi="Times New Roman" w:cs="Times New Roman"/>
        </w:rPr>
        <w:t>fiber</w:t>
      </w:r>
      <w:proofErr w:type="spellEnd"/>
      <w:r w:rsidR="00C578EC" w:rsidRPr="00C578EC">
        <w:rPr>
          <w:rFonts w:ascii="Times New Roman" w:hAnsi="Times New Roman" w:cs="Times New Roman"/>
        </w:rPr>
        <w:t xml:space="preserve"> alignment and distribution within the </w:t>
      </w:r>
      <w:r w:rsidR="007728BB">
        <w:rPr>
          <w:rFonts w:ascii="Times New Roman" w:hAnsi="Times New Roman" w:cs="Times New Roman"/>
          <w:b/>
          <w:bCs/>
          <w:noProof/>
          <w:lang w:val="en-US"/>
        </w:rPr>
        <w:drawing>
          <wp:anchor distT="0" distB="0" distL="114300" distR="114300" simplePos="0" relativeHeight="251671552" behindDoc="0" locked="0" layoutInCell="1" allowOverlap="1">
            <wp:simplePos x="0" y="0"/>
            <wp:positionH relativeFrom="column">
              <wp:posOffset>117668</wp:posOffset>
            </wp:positionH>
            <wp:positionV relativeFrom="paragraph">
              <wp:posOffset>1176462</wp:posOffset>
            </wp:positionV>
            <wp:extent cx="5486400" cy="3200400"/>
            <wp:effectExtent l="0" t="0" r="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C578EC" w:rsidRPr="00C578EC">
        <w:rPr>
          <w:rFonts w:ascii="Times New Roman" w:hAnsi="Times New Roman" w:cs="Times New Roman"/>
        </w:rPr>
        <w:t>matrix.</w:t>
      </w:r>
    </w:p>
    <w:p w:rsidR="00D1151F" w:rsidRDefault="00D1151F" w:rsidP="00F35C47">
      <w:pPr>
        <w:jc w:val="both"/>
        <w:rPr>
          <w:rFonts w:ascii="Times New Roman" w:hAnsi="Times New Roman" w:cs="Times New Roman"/>
          <w:b/>
          <w:bCs/>
        </w:rPr>
      </w:pPr>
    </w:p>
    <w:p w:rsidR="00D1151F" w:rsidRDefault="00D1151F" w:rsidP="00F35C47">
      <w:pPr>
        <w:jc w:val="both"/>
        <w:rPr>
          <w:rFonts w:ascii="Times New Roman" w:hAnsi="Times New Roman" w:cs="Times New Roman"/>
          <w:b/>
          <w:bCs/>
        </w:rPr>
      </w:pPr>
    </w:p>
    <w:p w:rsidR="00F35C47" w:rsidRPr="001C0388" w:rsidRDefault="00F35C47" w:rsidP="00F35C47">
      <w:pPr>
        <w:jc w:val="both"/>
        <w:rPr>
          <w:rFonts w:ascii="Times New Roman" w:hAnsi="Times New Roman" w:cs="Times New Roman"/>
          <w:b/>
          <w:bCs/>
        </w:rPr>
      </w:pPr>
      <w:r w:rsidRPr="001C0388">
        <w:rPr>
          <w:rFonts w:ascii="Times New Roman" w:hAnsi="Times New Roman" w:cs="Times New Roman"/>
          <w:b/>
          <w:bCs/>
        </w:rPr>
        <w:t>3.3 Flexural Strength</w:t>
      </w:r>
    </w:p>
    <w:p w:rsidR="002629D4" w:rsidRDefault="00AA4297" w:rsidP="002629D4">
      <w:pPr>
        <w:jc w:val="both"/>
        <w:rPr>
          <w:rFonts w:ascii="Times New Roman" w:hAnsi="Times New Roman" w:cs="Times New Roman"/>
        </w:rPr>
      </w:pPr>
      <w:r>
        <w:rPr>
          <w:noProof/>
          <w:sz w:val="20"/>
          <w:lang w:val="en-US"/>
        </w:rPr>
        <w:lastRenderedPageBreak/>
        <w:drawing>
          <wp:anchor distT="0" distB="0" distL="0" distR="0" simplePos="0" relativeHeight="251681792" behindDoc="1" locked="0" layoutInCell="1" allowOverlap="1">
            <wp:simplePos x="0" y="0"/>
            <wp:positionH relativeFrom="page">
              <wp:posOffset>1557876</wp:posOffset>
            </wp:positionH>
            <wp:positionV relativeFrom="paragraph">
              <wp:posOffset>836516</wp:posOffset>
            </wp:positionV>
            <wp:extent cx="4526915" cy="2733675"/>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7" cstate="print"/>
                    <a:stretch>
                      <a:fillRect/>
                    </a:stretch>
                  </pic:blipFill>
                  <pic:spPr>
                    <a:xfrm>
                      <a:off x="0" y="0"/>
                      <a:ext cx="4526915" cy="2733675"/>
                    </a:xfrm>
                    <a:prstGeom prst="rect">
                      <a:avLst/>
                    </a:prstGeom>
                  </pic:spPr>
                </pic:pic>
              </a:graphicData>
            </a:graphic>
          </wp:anchor>
        </w:drawing>
      </w:r>
      <w:r w:rsidR="002629D4" w:rsidRPr="00C578EC">
        <w:rPr>
          <w:rFonts w:ascii="Times New Roman" w:hAnsi="Times New Roman" w:cs="Times New Roman"/>
        </w:rPr>
        <w:t xml:space="preserve">       </w:t>
      </w:r>
      <w:r w:rsidR="00C578EC" w:rsidRPr="00C578EC">
        <w:rPr>
          <w:rFonts w:ascii="Times New Roman" w:hAnsi="Times New Roman" w:cs="Times New Roman"/>
        </w:rPr>
        <w:t xml:space="preserve">The flexural strength of the specimens varied across the different stacking sequences. The RRFRR sequence exhibited the highest flexural strength of 104.76 MPa, followed by RFRFR with 81.52 MPa, and FFRFF with 72.52 MPa. The FRFR sequence showed a flexural strength of 86.23 MPa, while the RFFFR sequence demonstrated a strength of 95.45 MPa. These results suggest that the RRFRR sequence provided the optimal flexural strength, highlighting the </w:t>
      </w:r>
      <w:r>
        <w:rPr>
          <w:rFonts w:ascii="Times New Roman" w:hAnsi="Times New Roman" w:cs="Times New Roman"/>
          <w:b/>
          <w:bCs/>
          <w:noProof/>
          <w:lang w:val="en-US"/>
        </w:rPr>
        <w:drawing>
          <wp:anchor distT="0" distB="0" distL="114300" distR="114300" simplePos="0" relativeHeight="251673600" behindDoc="0" locked="0" layoutInCell="1" allowOverlap="1">
            <wp:simplePos x="0" y="0"/>
            <wp:positionH relativeFrom="column">
              <wp:posOffset>63500</wp:posOffset>
            </wp:positionH>
            <wp:positionV relativeFrom="paragraph">
              <wp:posOffset>632460</wp:posOffset>
            </wp:positionV>
            <wp:extent cx="5486400" cy="3200400"/>
            <wp:effectExtent l="0" t="0" r="0" b="0"/>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C578EC" w:rsidRPr="00C578EC">
        <w:rPr>
          <w:rFonts w:ascii="Times New Roman" w:hAnsi="Times New Roman" w:cs="Times New Roman"/>
        </w:rPr>
        <w:t>significant influence of stacking order on the bending performance of the hybrid composites.</w:t>
      </w:r>
    </w:p>
    <w:p w:rsidR="00276FDB" w:rsidRDefault="004F55AD" w:rsidP="002629D4">
      <w:pPr>
        <w:jc w:val="both"/>
        <w:rPr>
          <w:rFonts w:ascii="Times New Roman" w:hAnsi="Times New Roman" w:cs="Times New Roman"/>
        </w:rPr>
      </w:pP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p>
    <w:p w:rsidR="004F55AD" w:rsidRPr="009A1B2A" w:rsidRDefault="004F55AD" w:rsidP="002629D4">
      <w:pPr>
        <w:jc w:val="both"/>
        <w:rPr>
          <w:rFonts w:ascii="Times New Roman" w:hAnsi="Times New Roman" w:cs="Times New Roman"/>
          <w:b/>
          <w:bCs/>
        </w:rPr>
      </w:pPr>
      <w:r w:rsidRPr="009A1B2A">
        <w:rPr>
          <w:rFonts w:ascii="Times New Roman" w:hAnsi="Times New Roman" w:cs="Times New Roman"/>
          <w:b/>
          <w:bCs/>
        </w:rPr>
        <w:t>CONCLUSION</w:t>
      </w:r>
    </w:p>
    <w:p w:rsidR="009A1B2A" w:rsidRPr="009A1B2A" w:rsidRDefault="009A1B2A" w:rsidP="009A1B2A">
      <w:pPr>
        <w:numPr>
          <w:ilvl w:val="2"/>
          <w:numId w:val="5"/>
        </w:numPr>
        <w:ind w:left="720"/>
        <w:jc w:val="both"/>
        <w:rPr>
          <w:rFonts w:ascii="Times New Roman" w:hAnsi="Times New Roman" w:cs="Times New Roman"/>
          <w:lang w:val="en-US"/>
        </w:rPr>
      </w:pPr>
      <w:bookmarkStart w:id="0" w:name="_Hlk193280874"/>
      <w:r w:rsidRPr="009A1B2A">
        <w:rPr>
          <w:rFonts w:ascii="Times New Roman" w:hAnsi="Times New Roman" w:cs="Times New Roman"/>
          <w:lang w:val="en-US"/>
        </w:rPr>
        <w:t xml:space="preserve">The current study investigates the mechanical and </w:t>
      </w:r>
      <w:proofErr w:type="spellStart"/>
      <w:r w:rsidRPr="009A1B2A">
        <w:rPr>
          <w:rFonts w:ascii="Times New Roman" w:hAnsi="Times New Roman" w:cs="Times New Roman"/>
          <w:lang w:val="en-US"/>
        </w:rPr>
        <w:t>hygrothermal</w:t>
      </w:r>
      <w:proofErr w:type="spellEnd"/>
      <w:r w:rsidRPr="009A1B2A">
        <w:rPr>
          <w:rFonts w:ascii="Times New Roman" w:hAnsi="Times New Roman" w:cs="Times New Roman"/>
          <w:lang w:val="en-US"/>
        </w:rPr>
        <w:t xml:space="preserve"> analysis of Ramie fiber and Flax fiber pretreated with NaOH solution mixed with Nano SiO2 reinforced epoxy hybrid composites utilizing VARTM.</w:t>
      </w:r>
    </w:p>
    <w:p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The mechanical characteristics of Ramie and Flax fiber pretreated with NaOH solution mixed with Nano SiO2 reinforced epoxy hybrid composites, such as tensile strength, SBS and flexural strength, are based on a 50/50 weight ratio.</w:t>
      </w:r>
    </w:p>
    <w:p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Hybrid composites with a 50/50 weight ratio have improved flexural, short beam strength and tensile characteristics.</w:t>
      </w:r>
    </w:p>
    <w:p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The following conclusions are drawn:</w:t>
      </w:r>
    </w:p>
    <w:p w:rsidR="009A1B2A" w:rsidRPr="009A1B2A" w:rsidRDefault="009A1B2A" w:rsidP="009A1B2A">
      <w:pPr>
        <w:ind w:left="720"/>
        <w:jc w:val="both"/>
        <w:rPr>
          <w:rFonts w:ascii="Times New Roman" w:hAnsi="Times New Roman" w:cs="Times New Roman"/>
          <w:lang w:val="en-US"/>
        </w:rPr>
      </w:pPr>
    </w:p>
    <w:p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The Tensile strength of 28.98 MPa was found in the RFFFR stacking sequence in Ramie and Flax hybrid composite, which is 17% higher than the 50:50 hand layup hybrid composite</w:t>
      </w:r>
    </w:p>
    <w:p w:rsidR="009A1B2A" w:rsidRPr="009A1B2A" w:rsidRDefault="009A1B2A" w:rsidP="009A1B2A">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lastRenderedPageBreak/>
        <w:t xml:space="preserve">The Short Beam Strength 9.31 </w:t>
      </w:r>
      <w:proofErr w:type="spellStart"/>
      <w:r w:rsidRPr="009A1B2A">
        <w:rPr>
          <w:rFonts w:ascii="Times New Roman" w:hAnsi="Times New Roman" w:cs="Times New Roman"/>
          <w:lang w:val="en-US"/>
        </w:rPr>
        <w:t>Mpa</w:t>
      </w:r>
      <w:proofErr w:type="spellEnd"/>
      <w:r w:rsidRPr="009A1B2A">
        <w:rPr>
          <w:rFonts w:ascii="Times New Roman" w:hAnsi="Times New Roman" w:cs="Times New Roman"/>
          <w:lang w:val="en-US"/>
        </w:rPr>
        <w:t xml:space="preserve"> was found at 0.5 % of Nano SiO2 in Ramie and Flax composite, which is 2.7 % higher than the 50:50 hand layup hybrid composite.</w:t>
      </w:r>
    </w:p>
    <w:p w:rsidR="009D2AAA" w:rsidRPr="004A2FDF" w:rsidRDefault="009A1B2A" w:rsidP="004A2FDF">
      <w:pPr>
        <w:numPr>
          <w:ilvl w:val="2"/>
          <w:numId w:val="5"/>
        </w:numPr>
        <w:ind w:left="720"/>
        <w:jc w:val="both"/>
        <w:rPr>
          <w:rFonts w:ascii="Times New Roman" w:hAnsi="Times New Roman" w:cs="Times New Roman"/>
          <w:lang w:val="en-US"/>
        </w:rPr>
      </w:pPr>
      <w:r w:rsidRPr="009A1B2A">
        <w:rPr>
          <w:rFonts w:ascii="Times New Roman" w:hAnsi="Times New Roman" w:cs="Times New Roman"/>
          <w:lang w:val="en-US"/>
        </w:rPr>
        <w:t>The Short Beam Strength of 10.20 MPa was found in the RRFRR stacking sequence in Ramie and Flax composite, which is 2.7% higher than the 50:50 hand layup hybrid composite.</w:t>
      </w:r>
      <w:bookmarkEnd w:id="0"/>
    </w:p>
    <w:p w:rsidR="004A2FDF" w:rsidRPr="004A2FDF" w:rsidRDefault="004A2FDF" w:rsidP="00A7010D">
      <w:pPr>
        <w:jc w:val="both"/>
        <w:rPr>
          <w:rFonts w:ascii="Times New Roman" w:hAnsi="Times New Roman" w:cs="Times New Roman"/>
          <w:lang w:val="en-US"/>
        </w:rPr>
      </w:pPr>
      <w:bookmarkStart w:id="1" w:name="_GoBack"/>
      <w:bookmarkEnd w:id="1"/>
      <w:r w:rsidRPr="004A2FDF">
        <w:rPr>
          <w:rFonts w:ascii="Times New Roman" w:hAnsi="Times New Roman" w:cs="Times New Roman"/>
          <w:b/>
          <w:bCs/>
        </w:rPr>
        <w:t>REFERENCES</w:t>
      </w:r>
    </w:p>
    <w:p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Gujjala</w:t>
      </w:r>
      <w:proofErr w:type="spellEnd"/>
      <w:r w:rsidRPr="00CA5F69">
        <w:rPr>
          <w:rFonts w:ascii="Times New Roman" w:hAnsi="Times New Roman" w:cs="Times New Roman"/>
        </w:rPr>
        <w:t xml:space="preserve"> R, </w:t>
      </w:r>
      <w:proofErr w:type="spellStart"/>
      <w:r w:rsidRPr="00CA5F69">
        <w:rPr>
          <w:rFonts w:ascii="Times New Roman" w:hAnsi="Times New Roman" w:cs="Times New Roman"/>
        </w:rPr>
        <w:t>Ojha</w:t>
      </w:r>
      <w:proofErr w:type="spellEnd"/>
      <w:r w:rsidRPr="00CA5F69">
        <w:rPr>
          <w:rFonts w:ascii="Times New Roman" w:hAnsi="Times New Roman" w:cs="Times New Roman"/>
        </w:rPr>
        <w:t xml:space="preserve"> S, Acharya S and Pal S 2013 Mechanical properties of woven jute glass hybrid-reinforced epoxy composite J. Compos. Mater. 48 3445–5</w:t>
      </w:r>
    </w:p>
    <w:p w:rsidR="00CA5F69" w:rsidRPr="00CA5F69" w:rsidRDefault="00CA5F69" w:rsidP="00CA5F69">
      <w:pPr>
        <w:pStyle w:val="ListParagraph"/>
        <w:numPr>
          <w:ilvl w:val="1"/>
          <w:numId w:val="9"/>
        </w:numPr>
        <w:ind w:left="360"/>
        <w:jc w:val="both"/>
        <w:rPr>
          <w:rFonts w:ascii="Times New Roman" w:hAnsi="Times New Roman" w:cs="Times New Roman"/>
        </w:rPr>
      </w:pPr>
      <w:r w:rsidRPr="00CA5F69">
        <w:rPr>
          <w:rFonts w:ascii="Times New Roman" w:hAnsi="Times New Roman" w:cs="Times New Roman"/>
        </w:rPr>
        <w:t xml:space="preserve">Ahmad F, </w:t>
      </w:r>
      <w:proofErr w:type="spellStart"/>
      <w:r w:rsidRPr="00CA5F69">
        <w:rPr>
          <w:rFonts w:ascii="Times New Roman" w:hAnsi="Times New Roman" w:cs="Times New Roman"/>
        </w:rPr>
        <w:t>ChoiHS</w:t>
      </w:r>
      <w:proofErr w:type="spellEnd"/>
      <w:r w:rsidRPr="00CA5F69">
        <w:rPr>
          <w:rFonts w:ascii="Times New Roman" w:hAnsi="Times New Roman" w:cs="Times New Roman"/>
        </w:rPr>
        <w:t xml:space="preserve"> and ParkMK2014 A review: natural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composites selection in view of mechanical, light weight, and economic properties </w:t>
      </w:r>
      <w:proofErr w:type="spellStart"/>
      <w:r w:rsidRPr="00CA5F69">
        <w:rPr>
          <w:rFonts w:ascii="Times New Roman" w:hAnsi="Times New Roman" w:cs="Times New Roman"/>
        </w:rPr>
        <w:t>Macromol</w:t>
      </w:r>
      <w:proofErr w:type="spellEnd"/>
      <w:r w:rsidRPr="00CA5F69">
        <w:rPr>
          <w:rFonts w:ascii="Times New Roman" w:hAnsi="Times New Roman" w:cs="Times New Roman"/>
        </w:rPr>
        <w:t xml:space="preserve">. Mater. Eng. 300 10–24 </w:t>
      </w:r>
    </w:p>
    <w:p w:rsidR="00CA5F69" w:rsidRPr="00CA5F69" w:rsidRDefault="00CA5F69" w:rsidP="00CA5F69">
      <w:pPr>
        <w:pStyle w:val="ListParagraph"/>
        <w:numPr>
          <w:ilvl w:val="1"/>
          <w:numId w:val="9"/>
        </w:numPr>
        <w:ind w:left="360"/>
        <w:jc w:val="both"/>
        <w:rPr>
          <w:rFonts w:ascii="Times New Roman" w:hAnsi="Times New Roman" w:cs="Times New Roman"/>
        </w:rPr>
      </w:pPr>
      <w:r w:rsidRPr="00CA5F69">
        <w:rPr>
          <w:rFonts w:ascii="Times New Roman" w:hAnsi="Times New Roman" w:cs="Times New Roman"/>
        </w:rPr>
        <w:t xml:space="preserve">HunerU2017 Effect of chemical surface treatment on flax-reinforced epoxy composite J. Nat.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15 808–21 </w:t>
      </w:r>
    </w:p>
    <w:p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Mohanavel</w:t>
      </w:r>
      <w:proofErr w:type="spellEnd"/>
      <w:r w:rsidRPr="00CA5F69">
        <w:rPr>
          <w:rFonts w:ascii="Times New Roman" w:hAnsi="Times New Roman" w:cs="Times New Roman"/>
        </w:rPr>
        <w:t xml:space="preserve"> V, Raja T, </w:t>
      </w:r>
      <w:proofErr w:type="spellStart"/>
      <w:r w:rsidRPr="00CA5F69">
        <w:rPr>
          <w:rFonts w:ascii="Times New Roman" w:hAnsi="Times New Roman" w:cs="Times New Roman"/>
        </w:rPr>
        <w:t>Yadav</w:t>
      </w:r>
      <w:proofErr w:type="spellEnd"/>
      <w:r w:rsidRPr="00CA5F69">
        <w:rPr>
          <w:rFonts w:ascii="Times New Roman" w:hAnsi="Times New Roman" w:cs="Times New Roman"/>
        </w:rPr>
        <w:t xml:space="preserve"> A, </w:t>
      </w:r>
      <w:proofErr w:type="spellStart"/>
      <w:r w:rsidRPr="00CA5F69">
        <w:rPr>
          <w:rFonts w:ascii="Times New Roman" w:hAnsi="Times New Roman" w:cs="Times New Roman"/>
        </w:rPr>
        <w:t>RavichandranMand</w:t>
      </w:r>
      <w:proofErr w:type="spellEnd"/>
      <w:r w:rsidRPr="00CA5F69">
        <w:rPr>
          <w:rFonts w:ascii="Times New Roman" w:hAnsi="Times New Roman" w:cs="Times New Roman"/>
        </w:rPr>
        <w:t xml:space="preserve"> </w:t>
      </w:r>
      <w:proofErr w:type="spellStart"/>
      <w:r w:rsidRPr="00CA5F69">
        <w:rPr>
          <w:rFonts w:ascii="Times New Roman" w:hAnsi="Times New Roman" w:cs="Times New Roman"/>
        </w:rPr>
        <w:t>Winczek</w:t>
      </w:r>
      <w:proofErr w:type="spellEnd"/>
      <w:r w:rsidRPr="00CA5F69">
        <w:rPr>
          <w:rFonts w:ascii="Times New Roman" w:hAnsi="Times New Roman" w:cs="Times New Roman"/>
        </w:rPr>
        <w:t xml:space="preserve"> J 2021 Evaluation of mechanical and thermal properties of jute and ramie reinforced epoxy-based hybrid composites J. Nat.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19 8022–32</w:t>
      </w:r>
    </w:p>
    <w:p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Chaudhary</w:t>
      </w:r>
      <w:proofErr w:type="spellEnd"/>
      <w:r w:rsidRPr="00CA5F69">
        <w:rPr>
          <w:rFonts w:ascii="Times New Roman" w:hAnsi="Times New Roman" w:cs="Times New Roman"/>
        </w:rPr>
        <w:t xml:space="preserve"> V, </w:t>
      </w:r>
      <w:proofErr w:type="spellStart"/>
      <w:r w:rsidRPr="00CA5F69">
        <w:rPr>
          <w:rFonts w:ascii="Times New Roman" w:hAnsi="Times New Roman" w:cs="Times New Roman"/>
        </w:rPr>
        <w:t>Bajpai</w:t>
      </w:r>
      <w:proofErr w:type="spellEnd"/>
      <w:r w:rsidRPr="00CA5F69">
        <w:rPr>
          <w:rFonts w:ascii="Times New Roman" w:hAnsi="Times New Roman" w:cs="Times New Roman"/>
        </w:rPr>
        <w:t xml:space="preserve"> </w:t>
      </w:r>
      <w:proofErr w:type="spellStart"/>
      <w:r w:rsidRPr="00CA5F69">
        <w:rPr>
          <w:rFonts w:ascii="Times New Roman" w:hAnsi="Times New Roman" w:cs="Times New Roman"/>
        </w:rPr>
        <w:t>PKand</w:t>
      </w:r>
      <w:proofErr w:type="spellEnd"/>
      <w:r w:rsidRPr="00CA5F69">
        <w:rPr>
          <w:rFonts w:ascii="Times New Roman" w:hAnsi="Times New Roman" w:cs="Times New Roman"/>
        </w:rPr>
        <w:t xml:space="preserve"> </w:t>
      </w:r>
      <w:proofErr w:type="spellStart"/>
      <w:r w:rsidRPr="00CA5F69">
        <w:rPr>
          <w:rFonts w:ascii="Times New Roman" w:hAnsi="Times New Roman" w:cs="Times New Roman"/>
        </w:rPr>
        <w:t>Maheshwari</w:t>
      </w:r>
      <w:proofErr w:type="spellEnd"/>
      <w:r w:rsidRPr="00CA5F69">
        <w:rPr>
          <w:rFonts w:ascii="Times New Roman" w:hAnsi="Times New Roman" w:cs="Times New Roman"/>
        </w:rPr>
        <w:t xml:space="preserve"> S 2018 Effect of moisture absorption on the mechanical performance of natural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reinforced woven hybrid bio-composites J. Nat.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17 84–100</w:t>
      </w:r>
    </w:p>
    <w:p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Kedari</w:t>
      </w:r>
      <w:proofErr w:type="spellEnd"/>
      <w:r w:rsidRPr="00CA5F69">
        <w:rPr>
          <w:rFonts w:ascii="Times New Roman" w:hAnsi="Times New Roman" w:cs="Times New Roman"/>
        </w:rPr>
        <w:t xml:space="preserve"> V R, Farah B I and Hsiao K 2011 Effects of vacuum pressure, inlet pressure, and </w:t>
      </w:r>
      <w:proofErr w:type="spellStart"/>
      <w:r w:rsidRPr="00CA5F69">
        <w:rPr>
          <w:rFonts w:ascii="Times New Roman" w:hAnsi="Times New Roman" w:cs="Times New Roman"/>
        </w:rPr>
        <w:t>mold</w:t>
      </w:r>
      <w:proofErr w:type="spellEnd"/>
      <w:r w:rsidRPr="00CA5F69">
        <w:rPr>
          <w:rFonts w:ascii="Times New Roman" w:hAnsi="Times New Roman" w:cs="Times New Roman"/>
        </w:rPr>
        <w:t xml:space="preserve"> temperature on the void content, volume fraction of polyester/e-glass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composites manufactured with VARTM process J. Compos. Mater. 0 1-16 </w:t>
      </w:r>
    </w:p>
    <w:p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Moudood</w:t>
      </w:r>
      <w:proofErr w:type="spellEnd"/>
      <w:r w:rsidRPr="00CA5F69">
        <w:rPr>
          <w:rFonts w:ascii="Times New Roman" w:hAnsi="Times New Roman" w:cs="Times New Roman"/>
        </w:rPr>
        <w:t xml:space="preserve"> A, </w:t>
      </w:r>
      <w:proofErr w:type="spellStart"/>
      <w:r w:rsidRPr="00CA5F69">
        <w:rPr>
          <w:rFonts w:ascii="Times New Roman" w:hAnsi="Times New Roman" w:cs="Times New Roman"/>
        </w:rPr>
        <w:t>Rahman</w:t>
      </w:r>
      <w:proofErr w:type="spellEnd"/>
      <w:r w:rsidRPr="00CA5F69">
        <w:rPr>
          <w:rFonts w:ascii="Times New Roman" w:hAnsi="Times New Roman" w:cs="Times New Roman"/>
        </w:rPr>
        <w:t xml:space="preserve"> A, </w:t>
      </w:r>
      <w:proofErr w:type="spellStart"/>
      <w:r w:rsidRPr="00CA5F69">
        <w:rPr>
          <w:rFonts w:ascii="Times New Roman" w:hAnsi="Times New Roman" w:cs="Times New Roman"/>
        </w:rPr>
        <w:t>Öchsner</w:t>
      </w:r>
      <w:proofErr w:type="spellEnd"/>
      <w:r w:rsidRPr="00CA5F69">
        <w:rPr>
          <w:rFonts w:ascii="Times New Roman" w:hAnsi="Times New Roman" w:cs="Times New Roman"/>
        </w:rPr>
        <w:t xml:space="preserve"> A, </w:t>
      </w:r>
      <w:proofErr w:type="spellStart"/>
      <w:r w:rsidRPr="00CA5F69">
        <w:rPr>
          <w:rFonts w:ascii="Times New Roman" w:hAnsi="Times New Roman" w:cs="Times New Roman"/>
        </w:rPr>
        <w:t>IslamMand</w:t>
      </w:r>
      <w:proofErr w:type="spellEnd"/>
      <w:r w:rsidRPr="00CA5F69">
        <w:rPr>
          <w:rFonts w:ascii="Times New Roman" w:hAnsi="Times New Roman" w:cs="Times New Roman"/>
        </w:rPr>
        <w:t xml:space="preserve"> FrancucciG2018 Flax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and its composites: an overview of water and moisture absorption impact on their performance J. </w:t>
      </w:r>
      <w:proofErr w:type="spellStart"/>
      <w:r w:rsidRPr="00CA5F69">
        <w:rPr>
          <w:rFonts w:ascii="Times New Roman" w:hAnsi="Times New Roman" w:cs="Times New Roman"/>
        </w:rPr>
        <w:t>Reinf</w:t>
      </w:r>
      <w:proofErr w:type="spellEnd"/>
      <w:r w:rsidRPr="00CA5F69">
        <w:rPr>
          <w:rFonts w:ascii="Times New Roman" w:hAnsi="Times New Roman" w:cs="Times New Roman"/>
        </w:rPr>
        <w:t xml:space="preserve">. </w:t>
      </w:r>
      <w:proofErr w:type="spellStart"/>
      <w:r w:rsidRPr="00CA5F69">
        <w:rPr>
          <w:rFonts w:ascii="Times New Roman" w:hAnsi="Times New Roman" w:cs="Times New Roman"/>
        </w:rPr>
        <w:t>Plast</w:t>
      </w:r>
      <w:proofErr w:type="spellEnd"/>
      <w:r w:rsidRPr="00CA5F69">
        <w:rPr>
          <w:rFonts w:ascii="Times New Roman" w:hAnsi="Times New Roman" w:cs="Times New Roman"/>
        </w:rPr>
        <w:t xml:space="preserve">. Compos. 38 323–39 </w:t>
      </w:r>
    </w:p>
    <w:p w:rsidR="00CA5F69" w:rsidRPr="00CA5F69" w:rsidRDefault="00CA5F69" w:rsidP="00CA5F69">
      <w:pPr>
        <w:pStyle w:val="ListParagraph"/>
        <w:numPr>
          <w:ilvl w:val="1"/>
          <w:numId w:val="9"/>
        </w:numPr>
        <w:ind w:left="360"/>
        <w:jc w:val="both"/>
        <w:rPr>
          <w:rFonts w:ascii="Times New Roman" w:hAnsi="Times New Roman" w:cs="Times New Roman"/>
        </w:rPr>
      </w:pPr>
      <w:r w:rsidRPr="00CA5F69">
        <w:rPr>
          <w:rFonts w:ascii="Times New Roman" w:hAnsi="Times New Roman" w:cs="Times New Roman"/>
        </w:rPr>
        <w:t xml:space="preserve">Anil K C, </w:t>
      </w:r>
      <w:proofErr w:type="spellStart"/>
      <w:r w:rsidRPr="00CA5F69">
        <w:rPr>
          <w:rFonts w:ascii="Times New Roman" w:hAnsi="Times New Roman" w:cs="Times New Roman"/>
        </w:rPr>
        <w:t>Girisha</w:t>
      </w:r>
      <w:proofErr w:type="spellEnd"/>
      <w:r w:rsidRPr="00CA5F69">
        <w:rPr>
          <w:rFonts w:ascii="Times New Roman" w:hAnsi="Times New Roman" w:cs="Times New Roman"/>
        </w:rPr>
        <w:t xml:space="preserve"> K G and Sreenivas Rao K V 2015 Effect of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orientation on specific gravity, hardness and flexural strength and tensile property of jute/hemp hybrid laminate composite Appl. Mech. Mater. 766 75-78</w:t>
      </w:r>
    </w:p>
    <w:p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Gholampour</w:t>
      </w:r>
      <w:proofErr w:type="spellEnd"/>
      <w:r w:rsidRPr="00CA5F69">
        <w:rPr>
          <w:rFonts w:ascii="Times New Roman" w:hAnsi="Times New Roman" w:cs="Times New Roman"/>
        </w:rPr>
        <w:t xml:space="preserve"> A. Hu RH, Sun M, young, Lim JK, (2010) Moisture absorption, tensile strength and microstructure evolution of short jute </w:t>
      </w:r>
      <w:proofErr w:type="spellStart"/>
      <w:r w:rsidRPr="00CA5F69">
        <w:rPr>
          <w:rFonts w:ascii="Times New Roman" w:hAnsi="Times New Roman" w:cs="Times New Roman"/>
        </w:rPr>
        <w:t>fiber</w:t>
      </w:r>
      <w:proofErr w:type="spellEnd"/>
      <w:r w:rsidRPr="00CA5F69">
        <w:rPr>
          <w:rFonts w:ascii="Times New Roman" w:hAnsi="Times New Roman" w:cs="Times New Roman"/>
        </w:rPr>
        <w:t>/</w:t>
      </w:r>
      <w:proofErr w:type="spellStart"/>
      <w:r w:rsidRPr="00CA5F69">
        <w:rPr>
          <w:rFonts w:ascii="Times New Roman" w:hAnsi="Times New Roman" w:cs="Times New Roman"/>
        </w:rPr>
        <w:t>polylactide</w:t>
      </w:r>
      <w:proofErr w:type="spellEnd"/>
      <w:r w:rsidRPr="00CA5F69">
        <w:rPr>
          <w:rFonts w:ascii="Times New Roman" w:hAnsi="Times New Roman" w:cs="Times New Roman"/>
        </w:rPr>
        <w:t xml:space="preserve"> composite in </w:t>
      </w:r>
      <w:proofErr w:type="spellStart"/>
      <w:r w:rsidRPr="00CA5F69">
        <w:rPr>
          <w:rFonts w:ascii="Times New Roman" w:hAnsi="Times New Roman" w:cs="Times New Roman"/>
        </w:rPr>
        <w:t>hygrothermal</w:t>
      </w:r>
      <w:proofErr w:type="spellEnd"/>
      <w:r w:rsidRPr="00CA5F69">
        <w:rPr>
          <w:rFonts w:ascii="Times New Roman" w:hAnsi="Times New Roman" w:cs="Times New Roman"/>
        </w:rPr>
        <w:t xml:space="preserve"> environment. Mater Des 31:3167–3173Ozbakkaloglu T. A review of natural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composites: Properties, modification and processing techniques, characterization, applications. J. Mater. Sci. 2020</w:t>
      </w:r>
      <w:proofErr w:type="gramStart"/>
      <w:r w:rsidRPr="00CA5F69">
        <w:rPr>
          <w:rFonts w:ascii="Times New Roman" w:hAnsi="Times New Roman" w:cs="Times New Roman"/>
        </w:rPr>
        <w:t>;55:829</w:t>
      </w:r>
      <w:proofErr w:type="gramEnd"/>
      <w:r w:rsidRPr="00CA5F69">
        <w:rPr>
          <w:rFonts w:ascii="Times New Roman" w:hAnsi="Times New Roman" w:cs="Times New Roman"/>
        </w:rPr>
        <w:t>–892.</w:t>
      </w:r>
    </w:p>
    <w:p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attegazzore</w:t>
      </w:r>
      <w:proofErr w:type="spellEnd"/>
      <w:r w:rsidRPr="00CA5F69">
        <w:rPr>
          <w:rFonts w:ascii="Times New Roman" w:hAnsi="Times New Roman" w:cs="Times New Roman"/>
        </w:rPr>
        <w:t xml:space="preserve"> D, </w:t>
      </w:r>
      <w:proofErr w:type="spellStart"/>
      <w:r w:rsidRPr="00CA5F69">
        <w:rPr>
          <w:rFonts w:ascii="Times New Roman" w:hAnsi="Times New Roman" w:cs="Times New Roman"/>
        </w:rPr>
        <w:t>Alongi</w:t>
      </w:r>
      <w:proofErr w:type="spellEnd"/>
      <w:r w:rsidRPr="00CA5F69">
        <w:rPr>
          <w:rFonts w:ascii="Times New Roman" w:hAnsi="Times New Roman" w:cs="Times New Roman"/>
        </w:rPr>
        <w:t xml:space="preserve"> J, </w:t>
      </w:r>
      <w:proofErr w:type="spellStart"/>
      <w:r w:rsidRPr="00CA5F69">
        <w:rPr>
          <w:rFonts w:ascii="Times New Roman" w:hAnsi="Times New Roman" w:cs="Times New Roman"/>
        </w:rPr>
        <w:t>Duraccio</w:t>
      </w:r>
      <w:proofErr w:type="spellEnd"/>
      <w:r w:rsidRPr="00CA5F69">
        <w:rPr>
          <w:rFonts w:ascii="Times New Roman" w:hAnsi="Times New Roman" w:cs="Times New Roman"/>
        </w:rPr>
        <w:t xml:space="preserve"> D, </w:t>
      </w:r>
      <w:proofErr w:type="spellStart"/>
      <w:r w:rsidRPr="00CA5F69">
        <w:rPr>
          <w:rFonts w:ascii="Times New Roman" w:hAnsi="Times New Roman" w:cs="Times New Roman"/>
        </w:rPr>
        <w:t>Frache</w:t>
      </w:r>
      <w:proofErr w:type="spellEnd"/>
      <w:r w:rsidRPr="00CA5F69">
        <w:rPr>
          <w:rFonts w:ascii="Times New Roman" w:hAnsi="Times New Roman" w:cs="Times New Roman"/>
        </w:rPr>
        <w:t xml:space="preserve"> A (2018) All natural high-density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and particleboards from hemp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or rice husk particles. J </w:t>
      </w:r>
      <w:proofErr w:type="spellStart"/>
      <w:r w:rsidRPr="00CA5F69">
        <w:rPr>
          <w:rFonts w:ascii="Times New Roman" w:hAnsi="Times New Roman" w:cs="Times New Roman"/>
        </w:rPr>
        <w:t>Polym</w:t>
      </w:r>
      <w:proofErr w:type="spellEnd"/>
      <w:r w:rsidRPr="00CA5F69">
        <w:rPr>
          <w:rFonts w:ascii="Times New Roman" w:hAnsi="Times New Roman" w:cs="Times New Roman"/>
        </w:rPr>
        <w:t xml:space="preserve"> Environ 26:1652 1660. </w:t>
      </w:r>
    </w:p>
    <w:p w:rsidR="00CA5F69" w:rsidRPr="00CA5F69" w:rsidRDefault="00CA5F69" w:rsidP="00CA5F69">
      <w:pPr>
        <w:pStyle w:val="ListParagraph"/>
        <w:numPr>
          <w:ilvl w:val="1"/>
          <w:numId w:val="9"/>
        </w:numPr>
        <w:ind w:left="360"/>
        <w:jc w:val="both"/>
        <w:rPr>
          <w:rFonts w:ascii="Times New Roman" w:hAnsi="Times New Roman" w:cs="Times New Roman"/>
        </w:rPr>
      </w:pPr>
      <w:proofErr w:type="spellStart"/>
      <w:r w:rsidRPr="00CA5F69">
        <w:rPr>
          <w:rFonts w:ascii="Times New Roman" w:hAnsi="Times New Roman" w:cs="Times New Roman"/>
        </w:rPr>
        <w:t>Chavhan</w:t>
      </w:r>
      <w:proofErr w:type="spellEnd"/>
      <w:r w:rsidRPr="00CA5F69">
        <w:rPr>
          <w:rFonts w:ascii="Times New Roman" w:hAnsi="Times New Roman" w:cs="Times New Roman"/>
        </w:rPr>
        <w:t xml:space="preserve"> GR, </w:t>
      </w:r>
      <w:proofErr w:type="spellStart"/>
      <w:r w:rsidRPr="00CA5F69">
        <w:rPr>
          <w:rFonts w:ascii="Times New Roman" w:hAnsi="Times New Roman" w:cs="Times New Roman"/>
        </w:rPr>
        <w:t>Wankhade</w:t>
      </w:r>
      <w:proofErr w:type="spellEnd"/>
      <w:r w:rsidRPr="00CA5F69">
        <w:rPr>
          <w:rFonts w:ascii="Times New Roman" w:hAnsi="Times New Roman" w:cs="Times New Roman"/>
        </w:rPr>
        <w:t xml:space="preserve"> LN (2020) Improvement of the mechanical properties of hybrid composites prepared by </w:t>
      </w:r>
      <w:proofErr w:type="spellStart"/>
      <w:r w:rsidRPr="00CA5F69">
        <w:rPr>
          <w:rFonts w:ascii="Times New Roman" w:hAnsi="Times New Roman" w:cs="Times New Roman"/>
        </w:rPr>
        <w:t>fibers</w:t>
      </w:r>
      <w:proofErr w:type="spellEnd"/>
      <w:r w:rsidRPr="00CA5F69">
        <w:rPr>
          <w:rFonts w:ascii="Times New Roman" w:hAnsi="Times New Roman" w:cs="Times New Roman"/>
        </w:rPr>
        <w:t xml:space="preserve">,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-metals, and nano-filler particles—a review. Mater Today Proc 27:72–82. </w:t>
      </w:r>
    </w:p>
    <w:p w:rsidR="00CA5F69" w:rsidRPr="00CA5F69" w:rsidRDefault="00CA5F69" w:rsidP="00CA5F69">
      <w:pPr>
        <w:pStyle w:val="ListParagraph"/>
        <w:numPr>
          <w:ilvl w:val="1"/>
          <w:numId w:val="9"/>
        </w:numPr>
        <w:ind w:left="360"/>
        <w:jc w:val="both"/>
        <w:rPr>
          <w:rFonts w:ascii="Times New Roman" w:hAnsi="Times New Roman" w:cs="Times New Roman"/>
        </w:rPr>
      </w:pPr>
      <w:r w:rsidRPr="00CA5F69">
        <w:rPr>
          <w:rFonts w:ascii="Times New Roman" w:hAnsi="Times New Roman" w:cs="Times New Roman"/>
        </w:rPr>
        <w:t xml:space="preserve">Fiore V, </w:t>
      </w:r>
      <w:proofErr w:type="spellStart"/>
      <w:r w:rsidRPr="00CA5F69">
        <w:rPr>
          <w:rFonts w:ascii="Times New Roman" w:hAnsi="Times New Roman" w:cs="Times New Roman"/>
        </w:rPr>
        <w:t>Scalici</w:t>
      </w:r>
      <w:proofErr w:type="spellEnd"/>
      <w:r w:rsidRPr="00CA5F69">
        <w:rPr>
          <w:rFonts w:ascii="Times New Roman" w:hAnsi="Times New Roman" w:cs="Times New Roman"/>
        </w:rPr>
        <w:t xml:space="preserve"> T, </w:t>
      </w:r>
      <w:proofErr w:type="spellStart"/>
      <w:r w:rsidRPr="00CA5F69">
        <w:rPr>
          <w:rFonts w:ascii="Times New Roman" w:hAnsi="Times New Roman" w:cs="Times New Roman"/>
        </w:rPr>
        <w:t>Badagliacco</w:t>
      </w:r>
      <w:proofErr w:type="spellEnd"/>
      <w:r w:rsidRPr="00CA5F69">
        <w:rPr>
          <w:rFonts w:ascii="Times New Roman" w:hAnsi="Times New Roman" w:cs="Times New Roman"/>
        </w:rPr>
        <w:t xml:space="preserve"> D et al (2017) Aging resistance of bio-epoxy jute-basalt hybrid composites as novel multilayer structures for cladding. Compos Struct 160:1319–1328.</w:t>
      </w:r>
    </w:p>
    <w:p w:rsidR="008151CC" w:rsidRPr="00CA5F69" w:rsidRDefault="00CA5F69" w:rsidP="00CA5F69">
      <w:pPr>
        <w:pStyle w:val="ListParagraph"/>
        <w:numPr>
          <w:ilvl w:val="1"/>
          <w:numId w:val="9"/>
        </w:numPr>
        <w:ind w:left="360"/>
        <w:jc w:val="both"/>
        <w:rPr>
          <w:rFonts w:ascii="Times New Roman" w:hAnsi="Times New Roman" w:cs="Times New Roman"/>
          <w:lang w:val="en-US"/>
        </w:rPr>
      </w:pPr>
      <w:r w:rsidRPr="00CA5F69">
        <w:rPr>
          <w:rFonts w:ascii="Times New Roman" w:hAnsi="Times New Roman" w:cs="Times New Roman"/>
        </w:rPr>
        <w:t xml:space="preserve">Jin P, Wang D, Tan X (2012) Review of </w:t>
      </w:r>
      <w:proofErr w:type="spellStart"/>
      <w:r w:rsidRPr="00CA5F69">
        <w:rPr>
          <w:rFonts w:ascii="Times New Roman" w:hAnsi="Times New Roman" w:cs="Times New Roman"/>
        </w:rPr>
        <w:t>hygrothermal</w:t>
      </w:r>
      <w:proofErr w:type="spellEnd"/>
      <w:r w:rsidRPr="00CA5F69">
        <w:rPr>
          <w:rFonts w:ascii="Times New Roman" w:hAnsi="Times New Roman" w:cs="Times New Roman"/>
        </w:rPr>
        <w:t xml:space="preserve"> effects on carbon </w:t>
      </w:r>
      <w:proofErr w:type="spellStart"/>
      <w:r w:rsidRPr="00CA5F69">
        <w:rPr>
          <w:rFonts w:ascii="Times New Roman" w:hAnsi="Times New Roman" w:cs="Times New Roman"/>
        </w:rPr>
        <w:t>fiber</w:t>
      </w:r>
      <w:proofErr w:type="spellEnd"/>
      <w:r w:rsidRPr="00CA5F69">
        <w:rPr>
          <w:rFonts w:ascii="Times New Roman" w:hAnsi="Times New Roman" w:cs="Times New Roman"/>
        </w:rPr>
        <w:t xml:space="preserve"> reinforced composite materials. Adv Mater Res 490–495:3611–3615.</w:t>
      </w:r>
      <w:r w:rsidR="004A2FDF" w:rsidRPr="00CA5F69">
        <w:rPr>
          <w:rFonts w:ascii="Times New Roman" w:hAnsi="Times New Roman" w:cs="Times New Roman"/>
          <w:lang w:val="en-US"/>
        </w:rPr>
        <w:t xml:space="preserve"> </w:t>
      </w:r>
    </w:p>
    <w:sectPr w:rsidR="008151CC" w:rsidRPr="00CA5F69" w:rsidSect="00A03EC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9B3" w:rsidRDefault="00BA79B3" w:rsidP="00B86568">
      <w:pPr>
        <w:spacing w:after="0" w:line="240" w:lineRule="auto"/>
      </w:pPr>
      <w:r>
        <w:separator/>
      </w:r>
    </w:p>
  </w:endnote>
  <w:endnote w:type="continuationSeparator" w:id="0">
    <w:p w:rsidR="00BA79B3" w:rsidRDefault="00BA79B3" w:rsidP="00B86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Gautami">
    <w:altName w:val="Cambria Math"/>
    <w:panose1 w:val="02000500000000000000"/>
    <w:charset w:val="01"/>
    <w:family w:val="roman"/>
    <w:notTrueType/>
    <w:pitch w:val="variable"/>
    <w:sig w:usb0="00000000" w:usb1="00000000" w:usb2="00000000" w:usb3="00000000" w:csb0="00000000" w:csb1="00000000"/>
  </w:font>
  <w:font w:name="Aptos Display">
    <w:altName w:val="Calibri"/>
    <w:charset w:val="00"/>
    <w:family w:val="swiss"/>
    <w:pitch w:val="variable"/>
    <w:sig w:usb0="20000287" w:usb1="00000003" w:usb2="00000000" w:usb3="00000000" w:csb0="0000019F" w:csb1="00000000"/>
  </w:font>
  <w:font w:name="Time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9B3" w:rsidRDefault="00BA79B3" w:rsidP="00B86568">
      <w:pPr>
        <w:spacing w:after="0" w:line="240" w:lineRule="auto"/>
      </w:pPr>
      <w:r>
        <w:separator/>
      </w:r>
    </w:p>
  </w:footnote>
  <w:footnote w:type="continuationSeparator" w:id="0">
    <w:p w:rsidR="00BA79B3" w:rsidRDefault="00BA79B3" w:rsidP="00B865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0C0"/>
    <w:multiLevelType w:val="multilevel"/>
    <w:tmpl w:val="050E56C2"/>
    <w:lvl w:ilvl="0">
      <w:start w:val="5"/>
      <w:numFmt w:val="decimal"/>
      <w:lvlText w:val="%1"/>
      <w:lvlJc w:val="left"/>
      <w:pPr>
        <w:ind w:left="1279" w:hanging="360"/>
      </w:pPr>
      <w:rPr>
        <w:rFonts w:hint="default"/>
        <w:lang w:val="en-US" w:eastAsia="en-US" w:bidi="ar-SA"/>
      </w:rPr>
    </w:lvl>
    <w:lvl w:ilvl="1">
      <w:start w:val="1"/>
      <w:numFmt w:val="bullet"/>
      <w:lvlText w:val=""/>
      <w:lvlJc w:val="left"/>
      <w:pPr>
        <w:ind w:left="1279" w:hanging="360"/>
        <w:jc w:val="right"/>
      </w:pPr>
      <w:rPr>
        <w:rFonts w:ascii="Wingdings" w:hAnsi="Wingdings" w:hint="default"/>
        <w:spacing w:val="0"/>
        <w:w w:val="100"/>
        <w:lang w:val="en-US" w:eastAsia="en-US" w:bidi="ar-SA"/>
      </w:rPr>
    </w:lvl>
    <w:lvl w:ilvl="2">
      <w:numFmt w:val="bullet"/>
      <w:lvlText w:val=""/>
      <w:lvlJc w:val="left"/>
      <w:pPr>
        <w:ind w:left="1678" w:hanging="361"/>
      </w:pPr>
      <w:rPr>
        <w:rFonts w:ascii="Wingdings" w:eastAsia="Wingdings" w:hAnsi="Wingdings" w:cs="Wingdings" w:hint="default"/>
        <w:spacing w:val="0"/>
        <w:w w:val="100"/>
        <w:lang w:val="en-US" w:eastAsia="en-US" w:bidi="ar-SA"/>
      </w:rPr>
    </w:lvl>
    <w:lvl w:ilvl="3">
      <w:numFmt w:val="bullet"/>
      <w:lvlText w:val="•"/>
      <w:lvlJc w:val="left"/>
      <w:pPr>
        <w:ind w:left="2922" w:hanging="361"/>
      </w:pPr>
      <w:rPr>
        <w:rFonts w:hint="default"/>
        <w:lang w:val="en-US" w:eastAsia="en-US" w:bidi="ar-SA"/>
      </w:rPr>
    </w:lvl>
    <w:lvl w:ilvl="4">
      <w:numFmt w:val="bullet"/>
      <w:lvlText w:val="•"/>
      <w:lvlJc w:val="left"/>
      <w:pPr>
        <w:ind w:left="4125" w:hanging="361"/>
      </w:pPr>
      <w:rPr>
        <w:rFonts w:hint="default"/>
        <w:lang w:val="en-US" w:eastAsia="en-US" w:bidi="ar-SA"/>
      </w:rPr>
    </w:lvl>
    <w:lvl w:ilvl="5">
      <w:numFmt w:val="bullet"/>
      <w:lvlText w:val="•"/>
      <w:lvlJc w:val="left"/>
      <w:pPr>
        <w:ind w:left="532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734" w:hanging="361"/>
      </w:pPr>
      <w:rPr>
        <w:rFonts w:hint="default"/>
        <w:lang w:val="en-US" w:eastAsia="en-US" w:bidi="ar-SA"/>
      </w:rPr>
    </w:lvl>
    <w:lvl w:ilvl="8">
      <w:numFmt w:val="bullet"/>
      <w:lvlText w:val="•"/>
      <w:lvlJc w:val="left"/>
      <w:pPr>
        <w:ind w:left="8937" w:hanging="361"/>
      </w:pPr>
      <w:rPr>
        <w:rFonts w:hint="default"/>
        <w:lang w:val="en-US" w:eastAsia="en-US" w:bidi="ar-SA"/>
      </w:rPr>
    </w:lvl>
  </w:abstractNum>
  <w:abstractNum w:abstractNumId="1">
    <w:nsid w:val="08F97074"/>
    <w:multiLevelType w:val="multilevel"/>
    <w:tmpl w:val="A990659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2D14739"/>
    <w:multiLevelType w:val="hybridMultilevel"/>
    <w:tmpl w:val="563CBC3C"/>
    <w:lvl w:ilvl="0" w:tplc="C86ED78A">
      <w:start w:val="1"/>
      <w:numFmt w:val="decimal"/>
      <w:lvlText w:val="[%1]"/>
      <w:lvlJc w:val="left"/>
      <w:pPr>
        <w:ind w:left="1380" w:hanging="404"/>
        <w:jc w:val="right"/>
      </w:pPr>
      <w:rPr>
        <w:rFonts w:hint="default"/>
        <w:spacing w:val="0"/>
        <w:w w:val="95"/>
        <w:lang w:val="en-US" w:eastAsia="en-US" w:bidi="ar-SA"/>
      </w:rPr>
    </w:lvl>
    <w:lvl w:ilvl="1" w:tplc="8760D132">
      <w:numFmt w:val="bullet"/>
      <w:lvlText w:val="•"/>
      <w:lvlJc w:val="left"/>
      <w:pPr>
        <w:ind w:left="2376" w:hanging="404"/>
      </w:pPr>
      <w:rPr>
        <w:rFonts w:hint="default"/>
        <w:lang w:val="en-US" w:eastAsia="en-US" w:bidi="ar-SA"/>
      </w:rPr>
    </w:lvl>
    <w:lvl w:ilvl="2" w:tplc="032CFFE4">
      <w:numFmt w:val="bullet"/>
      <w:lvlText w:val="•"/>
      <w:lvlJc w:val="left"/>
      <w:pPr>
        <w:ind w:left="3372" w:hanging="404"/>
      </w:pPr>
      <w:rPr>
        <w:rFonts w:hint="default"/>
        <w:lang w:val="en-US" w:eastAsia="en-US" w:bidi="ar-SA"/>
      </w:rPr>
    </w:lvl>
    <w:lvl w:ilvl="3" w:tplc="740C6F66">
      <w:numFmt w:val="bullet"/>
      <w:lvlText w:val="•"/>
      <w:lvlJc w:val="left"/>
      <w:pPr>
        <w:ind w:left="4368" w:hanging="404"/>
      </w:pPr>
      <w:rPr>
        <w:rFonts w:hint="default"/>
        <w:lang w:val="en-US" w:eastAsia="en-US" w:bidi="ar-SA"/>
      </w:rPr>
    </w:lvl>
    <w:lvl w:ilvl="4" w:tplc="02BEAC72">
      <w:numFmt w:val="bullet"/>
      <w:lvlText w:val="•"/>
      <w:lvlJc w:val="left"/>
      <w:pPr>
        <w:ind w:left="5365" w:hanging="404"/>
      </w:pPr>
      <w:rPr>
        <w:rFonts w:hint="default"/>
        <w:lang w:val="en-US" w:eastAsia="en-US" w:bidi="ar-SA"/>
      </w:rPr>
    </w:lvl>
    <w:lvl w:ilvl="5" w:tplc="14E2A2AC">
      <w:numFmt w:val="bullet"/>
      <w:lvlText w:val="•"/>
      <w:lvlJc w:val="left"/>
      <w:pPr>
        <w:ind w:left="6361" w:hanging="404"/>
      </w:pPr>
      <w:rPr>
        <w:rFonts w:hint="default"/>
        <w:lang w:val="en-US" w:eastAsia="en-US" w:bidi="ar-SA"/>
      </w:rPr>
    </w:lvl>
    <w:lvl w:ilvl="6" w:tplc="291EA8DE">
      <w:numFmt w:val="bullet"/>
      <w:lvlText w:val="•"/>
      <w:lvlJc w:val="left"/>
      <w:pPr>
        <w:ind w:left="7357" w:hanging="404"/>
      </w:pPr>
      <w:rPr>
        <w:rFonts w:hint="default"/>
        <w:lang w:val="en-US" w:eastAsia="en-US" w:bidi="ar-SA"/>
      </w:rPr>
    </w:lvl>
    <w:lvl w:ilvl="7" w:tplc="FE8CF44C">
      <w:numFmt w:val="bullet"/>
      <w:lvlText w:val="•"/>
      <w:lvlJc w:val="left"/>
      <w:pPr>
        <w:ind w:left="8353" w:hanging="404"/>
      </w:pPr>
      <w:rPr>
        <w:rFonts w:hint="default"/>
        <w:lang w:val="en-US" w:eastAsia="en-US" w:bidi="ar-SA"/>
      </w:rPr>
    </w:lvl>
    <w:lvl w:ilvl="8" w:tplc="9794B79C">
      <w:numFmt w:val="bullet"/>
      <w:lvlText w:val="•"/>
      <w:lvlJc w:val="left"/>
      <w:pPr>
        <w:ind w:left="9350" w:hanging="404"/>
      </w:pPr>
      <w:rPr>
        <w:rFonts w:hint="default"/>
        <w:lang w:val="en-US" w:eastAsia="en-US" w:bidi="ar-SA"/>
      </w:rPr>
    </w:lvl>
  </w:abstractNum>
  <w:abstractNum w:abstractNumId="3">
    <w:nsid w:val="552F3F6F"/>
    <w:multiLevelType w:val="multilevel"/>
    <w:tmpl w:val="D38ADE0A"/>
    <w:lvl w:ilvl="0">
      <w:start w:val="5"/>
      <w:numFmt w:val="decimal"/>
      <w:lvlText w:val="%1"/>
      <w:lvlJc w:val="left"/>
      <w:pPr>
        <w:ind w:left="1279" w:hanging="360"/>
      </w:pPr>
      <w:rPr>
        <w:rFonts w:hint="default"/>
        <w:lang w:val="en-US" w:eastAsia="en-US" w:bidi="ar-SA"/>
      </w:rPr>
    </w:lvl>
    <w:lvl w:ilvl="1">
      <w:start w:val="1"/>
      <w:numFmt w:val="decimal"/>
      <w:lvlText w:val="%1.%2"/>
      <w:lvlJc w:val="left"/>
      <w:pPr>
        <w:ind w:left="1279" w:hanging="360"/>
        <w:jc w:val="right"/>
      </w:pPr>
      <w:rPr>
        <w:rFonts w:hint="default"/>
        <w:spacing w:val="0"/>
        <w:w w:val="100"/>
        <w:lang w:val="en-US" w:eastAsia="en-US" w:bidi="ar-SA"/>
      </w:rPr>
    </w:lvl>
    <w:lvl w:ilvl="2">
      <w:numFmt w:val="bullet"/>
      <w:lvlText w:val=""/>
      <w:lvlJc w:val="left"/>
      <w:pPr>
        <w:ind w:left="1678" w:hanging="361"/>
      </w:pPr>
      <w:rPr>
        <w:rFonts w:ascii="Wingdings" w:eastAsia="Wingdings" w:hAnsi="Wingdings" w:cs="Wingdings" w:hint="default"/>
        <w:spacing w:val="0"/>
        <w:w w:val="100"/>
        <w:lang w:val="en-US" w:eastAsia="en-US" w:bidi="ar-SA"/>
      </w:rPr>
    </w:lvl>
    <w:lvl w:ilvl="3">
      <w:numFmt w:val="bullet"/>
      <w:lvlText w:val="•"/>
      <w:lvlJc w:val="left"/>
      <w:pPr>
        <w:ind w:left="2922" w:hanging="361"/>
      </w:pPr>
      <w:rPr>
        <w:rFonts w:hint="default"/>
        <w:lang w:val="en-US" w:eastAsia="en-US" w:bidi="ar-SA"/>
      </w:rPr>
    </w:lvl>
    <w:lvl w:ilvl="4">
      <w:numFmt w:val="bullet"/>
      <w:lvlText w:val="•"/>
      <w:lvlJc w:val="left"/>
      <w:pPr>
        <w:ind w:left="4125" w:hanging="361"/>
      </w:pPr>
      <w:rPr>
        <w:rFonts w:hint="default"/>
        <w:lang w:val="en-US" w:eastAsia="en-US" w:bidi="ar-SA"/>
      </w:rPr>
    </w:lvl>
    <w:lvl w:ilvl="5">
      <w:numFmt w:val="bullet"/>
      <w:lvlText w:val="•"/>
      <w:lvlJc w:val="left"/>
      <w:pPr>
        <w:ind w:left="532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734" w:hanging="361"/>
      </w:pPr>
      <w:rPr>
        <w:rFonts w:hint="default"/>
        <w:lang w:val="en-US" w:eastAsia="en-US" w:bidi="ar-SA"/>
      </w:rPr>
    </w:lvl>
    <w:lvl w:ilvl="8">
      <w:numFmt w:val="bullet"/>
      <w:lvlText w:val="•"/>
      <w:lvlJc w:val="left"/>
      <w:pPr>
        <w:ind w:left="8937" w:hanging="361"/>
      </w:pPr>
      <w:rPr>
        <w:rFonts w:hint="default"/>
        <w:lang w:val="en-US" w:eastAsia="en-US" w:bidi="ar-SA"/>
      </w:rPr>
    </w:lvl>
  </w:abstractNum>
  <w:abstractNum w:abstractNumId="4">
    <w:nsid w:val="58A62F48"/>
    <w:multiLevelType w:val="hybridMultilevel"/>
    <w:tmpl w:val="08C0016E"/>
    <w:lvl w:ilvl="0" w:tplc="5678A122">
      <w:start w:val="1"/>
      <w:numFmt w:val="lowerLetter"/>
      <w:lvlText w:val="(%1)"/>
      <w:lvlJc w:val="left"/>
      <w:pPr>
        <w:ind w:left="2280" w:hanging="36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5">
    <w:nsid w:val="5C237269"/>
    <w:multiLevelType w:val="multilevel"/>
    <w:tmpl w:val="1286EF3E"/>
    <w:lvl w:ilvl="0">
      <w:start w:val="1"/>
      <w:numFmt w:val="bullet"/>
      <w:lvlText w:val=""/>
      <w:lvlJc w:val="left"/>
      <w:pPr>
        <w:ind w:left="1279" w:hanging="360"/>
      </w:pPr>
      <w:rPr>
        <w:rFonts w:ascii="Symbol" w:hAnsi="Symbol" w:hint="default"/>
        <w:lang w:val="en-US" w:eastAsia="en-US" w:bidi="ar-SA"/>
      </w:rPr>
    </w:lvl>
    <w:lvl w:ilvl="1">
      <w:start w:val="1"/>
      <w:numFmt w:val="decimal"/>
      <w:lvlText w:val="%1.%2"/>
      <w:lvlJc w:val="left"/>
      <w:pPr>
        <w:ind w:left="1279" w:hanging="360"/>
        <w:jc w:val="right"/>
      </w:pPr>
      <w:rPr>
        <w:rFonts w:hint="default"/>
        <w:spacing w:val="0"/>
        <w:w w:val="100"/>
        <w:lang w:val="en-US" w:eastAsia="en-US" w:bidi="ar-SA"/>
      </w:rPr>
    </w:lvl>
    <w:lvl w:ilvl="2">
      <w:numFmt w:val="bullet"/>
      <w:lvlText w:val=""/>
      <w:lvlJc w:val="left"/>
      <w:pPr>
        <w:ind w:left="1678" w:hanging="361"/>
      </w:pPr>
      <w:rPr>
        <w:rFonts w:ascii="Wingdings" w:eastAsia="Wingdings" w:hAnsi="Wingdings" w:cs="Wingdings" w:hint="default"/>
        <w:spacing w:val="0"/>
        <w:w w:val="100"/>
        <w:lang w:val="en-US" w:eastAsia="en-US" w:bidi="ar-SA"/>
      </w:rPr>
    </w:lvl>
    <w:lvl w:ilvl="3">
      <w:numFmt w:val="bullet"/>
      <w:lvlText w:val="•"/>
      <w:lvlJc w:val="left"/>
      <w:pPr>
        <w:ind w:left="2922" w:hanging="361"/>
      </w:pPr>
      <w:rPr>
        <w:rFonts w:hint="default"/>
        <w:lang w:val="en-US" w:eastAsia="en-US" w:bidi="ar-SA"/>
      </w:rPr>
    </w:lvl>
    <w:lvl w:ilvl="4">
      <w:numFmt w:val="bullet"/>
      <w:lvlText w:val="•"/>
      <w:lvlJc w:val="left"/>
      <w:pPr>
        <w:ind w:left="4125" w:hanging="361"/>
      </w:pPr>
      <w:rPr>
        <w:rFonts w:hint="default"/>
        <w:lang w:val="en-US" w:eastAsia="en-US" w:bidi="ar-SA"/>
      </w:rPr>
    </w:lvl>
    <w:lvl w:ilvl="5">
      <w:numFmt w:val="bullet"/>
      <w:lvlText w:val="•"/>
      <w:lvlJc w:val="left"/>
      <w:pPr>
        <w:ind w:left="532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734" w:hanging="361"/>
      </w:pPr>
      <w:rPr>
        <w:rFonts w:hint="default"/>
        <w:lang w:val="en-US" w:eastAsia="en-US" w:bidi="ar-SA"/>
      </w:rPr>
    </w:lvl>
    <w:lvl w:ilvl="8">
      <w:numFmt w:val="bullet"/>
      <w:lvlText w:val="•"/>
      <w:lvlJc w:val="left"/>
      <w:pPr>
        <w:ind w:left="8937" w:hanging="361"/>
      </w:pPr>
      <w:rPr>
        <w:rFonts w:hint="default"/>
        <w:lang w:val="en-US" w:eastAsia="en-US" w:bidi="ar-SA"/>
      </w:rPr>
    </w:lvl>
  </w:abstractNum>
  <w:abstractNum w:abstractNumId="6">
    <w:nsid w:val="634D3A1D"/>
    <w:multiLevelType w:val="hybridMultilevel"/>
    <w:tmpl w:val="DE0E4134"/>
    <w:lvl w:ilvl="0" w:tplc="2D8A7250">
      <w:start w:val="1"/>
      <w:numFmt w:val="lowerLetter"/>
      <w:lvlText w:val="(%1)"/>
      <w:lvlJc w:val="left"/>
      <w:pPr>
        <w:ind w:left="1704" w:hanging="360"/>
      </w:pPr>
      <w:rPr>
        <w:rFonts w:hint="default"/>
      </w:rPr>
    </w:lvl>
    <w:lvl w:ilvl="1" w:tplc="40090019" w:tentative="1">
      <w:start w:val="1"/>
      <w:numFmt w:val="lowerLetter"/>
      <w:lvlText w:val="%2."/>
      <w:lvlJc w:val="left"/>
      <w:pPr>
        <w:ind w:left="2424" w:hanging="360"/>
      </w:pPr>
    </w:lvl>
    <w:lvl w:ilvl="2" w:tplc="4009001B" w:tentative="1">
      <w:start w:val="1"/>
      <w:numFmt w:val="lowerRoman"/>
      <w:lvlText w:val="%3."/>
      <w:lvlJc w:val="right"/>
      <w:pPr>
        <w:ind w:left="3144" w:hanging="180"/>
      </w:pPr>
    </w:lvl>
    <w:lvl w:ilvl="3" w:tplc="4009000F" w:tentative="1">
      <w:start w:val="1"/>
      <w:numFmt w:val="decimal"/>
      <w:lvlText w:val="%4."/>
      <w:lvlJc w:val="left"/>
      <w:pPr>
        <w:ind w:left="3864" w:hanging="360"/>
      </w:pPr>
    </w:lvl>
    <w:lvl w:ilvl="4" w:tplc="40090019" w:tentative="1">
      <w:start w:val="1"/>
      <w:numFmt w:val="lowerLetter"/>
      <w:lvlText w:val="%5."/>
      <w:lvlJc w:val="left"/>
      <w:pPr>
        <w:ind w:left="4584" w:hanging="360"/>
      </w:pPr>
    </w:lvl>
    <w:lvl w:ilvl="5" w:tplc="4009001B" w:tentative="1">
      <w:start w:val="1"/>
      <w:numFmt w:val="lowerRoman"/>
      <w:lvlText w:val="%6."/>
      <w:lvlJc w:val="right"/>
      <w:pPr>
        <w:ind w:left="5304" w:hanging="180"/>
      </w:pPr>
    </w:lvl>
    <w:lvl w:ilvl="6" w:tplc="4009000F" w:tentative="1">
      <w:start w:val="1"/>
      <w:numFmt w:val="decimal"/>
      <w:lvlText w:val="%7."/>
      <w:lvlJc w:val="left"/>
      <w:pPr>
        <w:ind w:left="6024" w:hanging="360"/>
      </w:pPr>
    </w:lvl>
    <w:lvl w:ilvl="7" w:tplc="40090019" w:tentative="1">
      <w:start w:val="1"/>
      <w:numFmt w:val="lowerLetter"/>
      <w:lvlText w:val="%8."/>
      <w:lvlJc w:val="left"/>
      <w:pPr>
        <w:ind w:left="6744" w:hanging="360"/>
      </w:pPr>
    </w:lvl>
    <w:lvl w:ilvl="8" w:tplc="4009001B" w:tentative="1">
      <w:start w:val="1"/>
      <w:numFmt w:val="lowerRoman"/>
      <w:lvlText w:val="%9."/>
      <w:lvlJc w:val="right"/>
      <w:pPr>
        <w:ind w:left="7464" w:hanging="180"/>
      </w:pPr>
    </w:lvl>
  </w:abstractNum>
  <w:abstractNum w:abstractNumId="7">
    <w:nsid w:val="6BDF290A"/>
    <w:multiLevelType w:val="multilevel"/>
    <w:tmpl w:val="4580D6A2"/>
    <w:lvl w:ilvl="0">
      <w:start w:val="1"/>
      <w:numFmt w:val="decimal"/>
      <w:lvlText w:val="%1."/>
      <w:lvlJc w:val="left"/>
      <w:pPr>
        <w:ind w:left="294" w:hanging="213"/>
        <w:jc w:val="right"/>
      </w:pPr>
      <w:rPr>
        <w:rFonts w:ascii="Calibri" w:eastAsia="Calibri" w:hAnsi="Calibri" w:cs="Calibri" w:hint="default"/>
        <w:b w:val="0"/>
        <w:bCs w:val="0"/>
        <w:i w:val="0"/>
        <w:iCs w:val="0"/>
        <w:color w:val="D2232A"/>
        <w:spacing w:val="0"/>
        <w:w w:val="95"/>
        <w:sz w:val="24"/>
        <w:szCs w:val="24"/>
        <w:lang w:val="en-US" w:eastAsia="en-US" w:bidi="ar-SA"/>
      </w:rPr>
    </w:lvl>
    <w:lvl w:ilvl="1">
      <w:start w:val="1"/>
      <w:numFmt w:val="decimal"/>
      <w:lvlText w:val="%1.%2."/>
      <w:lvlJc w:val="left"/>
      <w:pPr>
        <w:ind w:left="1675" w:hanging="323"/>
      </w:pPr>
      <w:rPr>
        <w:rFonts w:ascii="Calibri" w:eastAsia="Calibri" w:hAnsi="Calibri" w:cs="Calibri" w:hint="default"/>
        <w:b w:val="0"/>
        <w:bCs w:val="0"/>
        <w:i w:val="0"/>
        <w:iCs w:val="0"/>
        <w:spacing w:val="0"/>
        <w:w w:val="95"/>
        <w:sz w:val="20"/>
        <w:szCs w:val="20"/>
        <w:lang w:val="en-US" w:eastAsia="en-US" w:bidi="ar-SA"/>
      </w:rPr>
    </w:lvl>
    <w:lvl w:ilvl="2">
      <w:numFmt w:val="bullet"/>
      <w:lvlText w:val="•"/>
      <w:lvlJc w:val="left"/>
      <w:pPr>
        <w:ind w:left="2481" w:hanging="323"/>
      </w:pPr>
      <w:rPr>
        <w:rFonts w:hint="default"/>
        <w:lang w:val="en-US" w:eastAsia="en-US" w:bidi="ar-SA"/>
      </w:rPr>
    </w:lvl>
    <w:lvl w:ilvl="3">
      <w:numFmt w:val="bullet"/>
      <w:lvlText w:val="•"/>
      <w:lvlJc w:val="left"/>
      <w:pPr>
        <w:ind w:left="3283" w:hanging="323"/>
      </w:pPr>
      <w:rPr>
        <w:rFonts w:hint="default"/>
        <w:lang w:val="en-US" w:eastAsia="en-US" w:bidi="ar-SA"/>
      </w:rPr>
    </w:lvl>
    <w:lvl w:ilvl="4">
      <w:numFmt w:val="bullet"/>
      <w:lvlText w:val="•"/>
      <w:lvlJc w:val="left"/>
      <w:pPr>
        <w:ind w:left="4085" w:hanging="323"/>
      </w:pPr>
      <w:rPr>
        <w:rFonts w:hint="default"/>
        <w:lang w:val="en-US" w:eastAsia="en-US" w:bidi="ar-SA"/>
      </w:rPr>
    </w:lvl>
    <w:lvl w:ilvl="5">
      <w:numFmt w:val="bullet"/>
      <w:lvlText w:val="•"/>
      <w:lvlJc w:val="left"/>
      <w:pPr>
        <w:ind w:left="4887" w:hanging="323"/>
      </w:pPr>
      <w:rPr>
        <w:rFonts w:hint="default"/>
        <w:lang w:val="en-US" w:eastAsia="en-US" w:bidi="ar-SA"/>
      </w:rPr>
    </w:lvl>
    <w:lvl w:ilvl="6">
      <w:numFmt w:val="bullet"/>
      <w:lvlText w:val="•"/>
      <w:lvlJc w:val="left"/>
      <w:pPr>
        <w:ind w:left="5689" w:hanging="323"/>
      </w:pPr>
      <w:rPr>
        <w:rFonts w:hint="default"/>
        <w:lang w:val="en-US" w:eastAsia="en-US" w:bidi="ar-SA"/>
      </w:rPr>
    </w:lvl>
    <w:lvl w:ilvl="7">
      <w:numFmt w:val="bullet"/>
      <w:lvlText w:val="•"/>
      <w:lvlJc w:val="left"/>
      <w:pPr>
        <w:ind w:left="6491" w:hanging="323"/>
      </w:pPr>
      <w:rPr>
        <w:rFonts w:hint="default"/>
        <w:lang w:val="en-US" w:eastAsia="en-US" w:bidi="ar-SA"/>
      </w:rPr>
    </w:lvl>
    <w:lvl w:ilvl="8">
      <w:numFmt w:val="bullet"/>
      <w:lvlText w:val="•"/>
      <w:lvlJc w:val="left"/>
      <w:pPr>
        <w:ind w:left="7293" w:hanging="323"/>
      </w:pPr>
      <w:rPr>
        <w:rFonts w:hint="default"/>
        <w:lang w:val="en-US" w:eastAsia="en-US" w:bidi="ar-SA"/>
      </w:rPr>
    </w:lvl>
  </w:abstractNum>
  <w:abstractNum w:abstractNumId="8">
    <w:nsid w:val="79DD6B73"/>
    <w:multiLevelType w:val="multilevel"/>
    <w:tmpl w:val="D38ADE0A"/>
    <w:lvl w:ilvl="0">
      <w:start w:val="5"/>
      <w:numFmt w:val="decimal"/>
      <w:lvlText w:val="%1"/>
      <w:lvlJc w:val="left"/>
      <w:pPr>
        <w:ind w:left="1279" w:hanging="360"/>
      </w:pPr>
      <w:rPr>
        <w:rFonts w:hint="default"/>
        <w:lang w:val="en-US" w:eastAsia="en-US" w:bidi="ar-SA"/>
      </w:rPr>
    </w:lvl>
    <w:lvl w:ilvl="1">
      <w:start w:val="1"/>
      <w:numFmt w:val="decimal"/>
      <w:lvlText w:val="%1.%2"/>
      <w:lvlJc w:val="left"/>
      <w:pPr>
        <w:ind w:left="1279" w:hanging="360"/>
        <w:jc w:val="right"/>
      </w:pPr>
      <w:rPr>
        <w:rFonts w:hint="default"/>
        <w:spacing w:val="0"/>
        <w:w w:val="100"/>
        <w:lang w:val="en-US" w:eastAsia="en-US" w:bidi="ar-SA"/>
      </w:rPr>
    </w:lvl>
    <w:lvl w:ilvl="2">
      <w:numFmt w:val="bullet"/>
      <w:lvlText w:val=""/>
      <w:lvlJc w:val="left"/>
      <w:pPr>
        <w:ind w:left="721" w:hanging="361"/>
      </w:pPr>
      <w:rPr>
        <w:rFonts w:ascii="Wingdings" w:eastAsia="Wingdings" w:hAnsi="Wingdings" w:cs="Wingdings" w:hint="default"/>
        <w:spacing w:val="0"/>
        <w:w w:val="100"/>
        <w:lang w:val="en-US" w:eastAsia="en-US" w:bidi="ar-SA"/>
      </w:rPr>
    </w:lvl>
    <w:lvl w:ilvl="3">
      <w:numFmt w:val="bullet"/>
      <w:lvlText w:val="•"/>
      <w:lvlJc w:val="left"/>
      <w:pPr>
        <w:ind w:left="2922" w:hanging="361"/>
      </w:pPr>
      <w:rPr>
        <w:rFonts w:hint="default"/>
        <w:lang w:val="en-US" w:eastAsia="en-US" w:bidi="ar-SA"/>
      </w:rPr>
    </w:lvl>
    <w:lvl w:ilvl="4">
      <w:numFmt w:val="bullet"/>
      <w:lvlText w:val="•"/>
      <w:lvlJc w:val="left"/>
      <w:pPr>
        <w:ind w:left="4125" w:hanging="361"/>
      </w:pPr>
      <w:rPr>
        <w:rFonts w:hint="default"/>
        <w:lang w:val="en-US" w:eastAsia="en-US" w:bidi="ar-SA"/>
      </w:rPr>
    </w:lvl>
    <w:lvl w:ilvl="5">
      <w:numFmt w:val="bullet"/>
      <w:lvlText w:val="•"/>
      <w:lvlJc w:val="left"/>
      <w:pPr>
        <w:ind w:left="5328" w:hanging="361"/>
      </w:pPr>
      <w:rPr>
        <w:rFonts w:hint="default"/>
        <w:lang w:val="en-US" w:eastAsia="en-US" w:bidi="ar-SA"/>
      </w:rPr>
    </w:lvl>
    <w:lvl w:ilvl="6">
      <w:numFmt w:val="bullet"/>
      <w:lvlText w:val="•"/>
      <w:lvlJc w:val="left"/>
      <w:pPr>
        <w:ind w:left="6531" w:hanging="361"/>
      </w:pPr>
      <w:rPr>
        <w:rFonts w:hint="default"/>
        <w:lang w:val="en-US" w:eastAsia="en-US" w:bidi="ar-SA"/>
      </w:rPr>
    </w:lvl>
    <w:lvl w:ilvl="7">
      <w:numFmt w:val="bullet"/>
      <w:lvlText w:val="•"/>
      <w:lvlJc w:val="left"/>
      <w:pPr>
        <w:ind w:left="7734" w:hanging="361"/>
      </w:pPr>
      <w:rPr>
        <w:rFonts w:hint="default"/>
        <w:lang w:val="en-US" w:eastAsia="en-US" w:bidi="ar-SA"/>
      </w:rPr>
    </w:lvl>
    <w:lvl w:ilvl="8">
      <w:numFmt w:val="bullet"/>
      <w:lvlText w:val="•"/>
      <w:lvlJc w:val="left"/>
      <w:pPr>
        <w:ind w:left="8937" w:hanging="361"/>
      </w:pPr>
      <w:rPr>
        <w:rFonts w:hint="default"/>
        <w:lang w:val="en-US" w:eastAsia="en-US" w:bidi="ar-SA"/>
      </w:rPr>
    </w:lvl>
  </w:abstractNum>
  <w:num w:numId="1">
    <w:abstractNumId w:val="7"/>
  </w:num>
  <w:num w:numId="2">
    <w:abstractNumId w:val="4"/>
  </w:num>
  <w:num w:numId="3">
    <w:abstractNumId w:val="1"/>
  </w:num>
  <w:num w:numId="4">
    <w:abstractNumId w:val="6"/>
  </w:num>
  <w:num w:numId="5">
    <w:abstractNumId w:val="8"/>
  </w:num>
  <w:num w:numId="6">
    <w:abstractNumId w:val="2"/>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E393B"/>
    <w:rsid w:val="00005002"/>
    <w:rsid w:val="00054E18"/>
    <w:rsid w:val="000A0C40"/>
    <w:rsid w:val="000D0C09"/>
    <w:rsid w:val="000E1C7E"/>
    <w:rsid w:val="001961FC"/>
    <w:rsid w:val="001C0388"/>
    <w:rsid w:val="00244BED"/>
    <w:rsid w:val="002629D4"/>
    <w:rsid w:val="00276FDB"/>
    <w:rsid w:val="00295ABE"/>
    <w:rsid w:val="002B3E11"/>
    <w:rsid w:val="003A3B47"/>
    <w:rsid w:val="004A2FDF"/>
    <w:rsid w:val="004F1C14"/>
    <w:rsid w:val="004F55AD"/>
    <w:rsid w:val="00521585"/>
    <w:rsid w:val="0055412C"/>
    <w:rsid w:val="00593FD0"/>
    <w:rsid w:val="005E393B"/>
    <w:rsid w:val="005F1292"/>
    <w:rsid w:val="005F3E66"/>
    <w:rsid w:val="00612D08"/>
    <w:rsid w:val="00677EB7"/>
    <w:rsid w:val="006877C5"/>
    <w:rsid w:val="0069395B"/>
    <w:rsid w:val="0069570D"/>
    <w:rsid w:val="006A4ADF"/>
    <w:rsid w:val="006C7FCE"/>
    <w:rsid w:val="006D2CDC"/>
    <w:rsid w:val="006E1BD4"/>
    <w:rsid w:val="006E64CF"/>
    <w:rsid w:val="0075772A"/>
    <w:rsid w:val="007728BB"/>
    <w:rsid w:val="007B5381"/>
    <w:rsid w:val="007C65AC"/>
    <w:rsid w:val="008151CC"/>
    <w:rsid w:val="00844240"/>
    <w:rsid w:val="00877EFA"/>
    <w:rsid w:val="008F5416"/>
    <w:rsid w:val="009167F4"/>
    <w:rsid w:val="00960168"/>
    <w:rsid w:val="00972AFE"/>
    <w:rsid w:val="009A1B2A"/>
    <w:rsid w:val="009D2AAA"/>
    <w:rsid w:val="009E22E8"/>
    <w:rsid w:val="00A03EC5"/>
    <w:rsid w:val="00A307DD"/>
    <w:rsid w:val="00A31248"/>
    <w:rsid w:val="00A4727C"/>
    <w:rsid w:val="00A64A86"/>
    <w:rsid w:val="00A65FA6"/>
    <w:rsid w:val="00A7010D"/>
    <w:rsid w:val="00A73BFB"/>
    <w:rsid w:val="00AA4297"/>
    <w:rsid w:val="00AF5610"/>
    <w:rsid w:val="00B04FBA"/>
    <w:rsid w:val="00B06713"/>
    <w:rsid w:val="00B16182"/>
    <w:rsid w:val="00B21F4C"/>
    <w:rsid w:val="00B465BC"/>
    <w:rsid w:val="00B70E02"/>
    <w:rsid w:val="00B749BC"/>
    <w:rsid w:val="00B86568"/>
    <w:rsid w:val="00BA79B3"/>
    <w:rsid w:val="00BB3D47"/>
    <w:rsid w:val="00C337C0"/>
    <w:rsid w:val="00C578EC"/>
    <w:rsid w:val="00C91D1B"/>
    <w:rsid w:val="00C9274E"/>
    <w:rsid w:val="00CA5F69"/>
    <w:rsid w:val="00CC0006"/>
    <w:rsid w:val="00CD705B"/>
    <w:rsid w:val="00D1151F"/>
    <w:rsid w:val="00D22027"/>
    <w:rsid w:val="00D3408A"/>
    <w:rsid w:val="00D93B08"/>
    <w:rsid w:val="00DB15FA"/>
    <w:rsid w:val="00E163A6"/>
    <w:rsid w:val="00E457B0"/>
    <w:rsid w:val="00E51DFA"/>
    <w:rsid w:val="00E72ED2"/>
    <w:rsid w:val="00EA45E0"/>
    <w:rsid w:val="00EB307D"/>
    <w:rsid w:val="00EC0FE7"/>
    <w:rsid w:val="00EF53F2"/>
    <w:rsid w:val="00F2507F"/>
    <w:rsid w:val="00F35C47"/>
    <w:rsid w:val="00F438B7"/>
    <w:rsid w:val="00FE5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EC5"/>
  </w:style>
  <w:style w:type="paragraph" w:styleId="Heading1">
    <w:name w:val="heading 1"/>
    <w:basedOn w:val="Normal"/>
    <w:next w:val="Normal"/>
    <w:link w:val="Heading1Char"/>
    <w:uiPriority w:val="9"/>
    <w:qFormat/>
    <w:rsid w:val="005E3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9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9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9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9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9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9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9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9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9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9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9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9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9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9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9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93B"/>
    <w:rPr>
      <w:rFonts w:eastAsiaTheme="majorEastAsia" w:cstheme="majorBidi"/>
      <w:color w:val="272727" w:themeColor="text1" w:themeTint="D8"/>
    </w:rPr>
  </w:style>
  <w:style w:type="paragraph" w:styleId="Title">
    <w:name w:val="Title"/>
    <w:basedOn w:val="Normal"/>
    <w:next w:val="Normal"/>
    <w:link w:val="TitleChar"/>
    <w:uiPriority w:val="10"/>
    <w:qFormat/>
    <w:rsid w:val="005E3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9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9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9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93B"/>
    <w:pPr>
      <w:spacing w:before="160"/>
      <w:jc w:val="center"/>
    </w:pPr>
    <w:rPr>
      <w:i/>
      <w:iCs/>
      <w:color w:val="404040" w:themeColor="text1" w:themeTint="BF"/>
    </w:rPr>
  </w:style>
  <w:style w:type="character" w:customStyle="1" w:styleId="QuoteChar">
    <w:name w:val="Quote Char"/>
    <w:basedOn w:val="DefaultParagraphFont"/>
    <w:link w:val="Quote"/>
    <w:uiPriority w:val="29"/>
    <w:rsid w:val="005E393B"/>
    <w:rPr>
      <w:i/>
      <w:iCs/>
      <w:color w:val="404040" w:themeColor="text1" w:themeTint="BF"/>
    </w:rPr>
  </w:style>
  <w:style w:type="paragraph" w:styleId="ListParagraph">
    <w:name w:val="List Paragraph"/>
    <w:basedOn w:val="Normal"/>
    <w:uiPriority w:val="1"/>
    <w:qFormat/>
    <w:rsid w:val="005E393B"/>
    <w:pPr>
      <w:ind w:left="720"/>
      <w:contextualSpacing/>
    </w:pPr>
  </w:style>
  <w:style w:type="character" w:styleId="IntenseEmphasis">
    <w:name w:val="Intense Emphasis"/>
    <w:basedOn w:val="DefaultParagraphFont"/>
    <w:uiPriority w:val="21"/>
    <w:qFormat/>
    <w:rsid w:val="005E393B"/>
    <w:rPr>
      <w:i/>
      <w:iCs/>
      <w:color w:val="0F4761" w:themeColor="accent1" w:themeShade="BF"/>
    </w:rPr>
  </w:style>
  <w:style w:type="paragraph" w:styleId="IntenseQuote">
    <w:name w:val="Intense Quote"/>
    <w:basedOn w:val="Normal"/>
    <w:next w:val="Normal"/>
    <w:link w:val="IntenseQuoteChar"/>
    <w:uiPriority w:val="30"/>
    <w:qFormat/>
    <w:rsid w:val="005E3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93B"/>
    <w:rPr>
      <w:i/>
      <w:iCs/>
      <w:color w:val="0F4761" w:themeColor="accent1" w:themeShade="BF"/>
    </w:rPr>
  </w:style>
  <w:style w:type="character" w:styleId="IntenseReference">
    <w:name w:val="Intense Reference"/>
    <w:basedOn w:val="DefaultParagraphFont"/>
    <w:uiPriority w:val="32"/>
    <w:qFormat/>
    <w:rsid w:val="005E393B"/>
    <w:rPr>
      <w:b/>
      <w:bCs/>
      <w:smallCaps/>
      <w:color w:val="0F4761" w:themeColor="accent1" w:themeShade="BF"/>
      <w:spacing w:val="5"/>
    </w:rPr>
  </w:style>
  <w:style w:type="paragraph" w:styleId="BodyText">
    <w:name w:val="Body Text"/>
    <w:basedOn w:val="Normal"/>
    <w:link w:val="BodyTextChar"/>
    <w:uiPriority w:val="1"/>
    <w:qFormat/>
    <w:rsid w:val="005E393B"/>
    <w:pPr>
      <w:widowControl w:val="0"/>
      <w:autoSpaceDE w:val="0"/>
      <w:autoSpaceDN w:val="0"/>
      <w:spacing w:after="0" w:line="240" w:lineRule="auto"/>
    </w:pPr>
    <w:rPr>
      <w:rFonts w:ascii="Calibri" w:eastAsia="Calibri" w:hAnsi="Calibri" w:cs="Calibri"/>
      <w:kern w:val="0"/>
      <w:sz w:val="20"/>
      <w:szCs w:val="20"/>
      <w:lang w:val="en-US"/>
    </w:rPr>
  </w:style>
  <w:style w:type="character" w:customStyle="1" w:styleId="BodyTextChar">
    <w:name w:val="Body Text Char"/>
    <w:basedOn w:val="DefaultParagraphFont"/>
    <w:link w:val="BodyText"/>
    <w:uiPriority w:val="1"/>
    <w:rsid w:val="005E393B"/>
    <w:rPr>
      <w:rFonts w:ascii="Calibri" w:eastAsia="Calibri" w:hAnsi="Calibri" w:cs="Calibri"/>
      <w:kern w:val="0"/>
      <w:sz w:val="20"/>
      <w:szCs w:val="20"/>
      <w:lang w:val="en-US"/>
    </w:rPr>
  </w:style>
  <w:style w:type="paragraph" w:customStyle="1" w:styleId="TableParagraph">
    <w:name w:val="Table Paragraph"/>
    <w:basedOn w:val="Normal"/>
    <w:uiPriority w:val="1"/>
    <w:qFormat/>
    <w:rsid w:val="007C65AC"/>
    <w:pPr>
      <w:widowControl w:val="0"/>
      <w:autoSpaceDE w:val="0"/>
      <w:autoSpaceDN w:val="0"/>
      <w:spacing w:before="1" w:after="0" w:line="240" w:lineRule="auto"/>
    </w:pPr>
    <w:rPr>
      <w:rFonts w:ascii="Calibri" w:eastAsia="Calibri" w:hAnsi="Calibri" w:cs="Calibri"/>
      <w:kern w:val="0"/>
      <w:sz w:val="22"/>
      <w:szCs w:val="22"/>
      <w:lang w:val="en-US"/>
    </w:rPr>
  </w:style>
  <w:style w:type="paragraph" w:styleId="NormalWeb">
    <w:name w:val="Normal (Web)"/>
    <w:basedOn w:val="Normal"/>
    <w:uiPriority w:val="99"/>
    <w:semiHidden/>
    <w:unhideWhenUsed/>
    <w:rsid w:val="006A4ADF"/>
    <w:rPr>
      <w:rFonts w:ascii="Times New Roman" w:hAnsi="Times New Roman" w:cs="Times New Roman"/>
    </w:rPr>
  </w:style>
  <w:style w:type="table" w:styleId="TableGrid">
    <w:name w:val="Table Grid"/>
    <w:basedOn w:val="TableNormal"/>
    <w:uiPriority w:val="39"/>
    <w:rsid w:val="006A4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65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6568"/>
  </w:style>
  <w:style w:type="paragraph" w:styleId="Footer">
    <w:name w:val="footer"/>
    <w:basedOn w:val="Normal"/>
    <w:link w:val="FooterChar"/>
    <w:uiPriority w:val="99"/>
    <w:unhideWhenUsed/>
    <w:rsid w:val="00B86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6568"/>
  </w:style>
  <w:style w:type="table" w:customStyle="1" w:styleId="TableGrid1">
    <w:name w:val="Table Grid1"/>
    <w:basedOn w:val="TableNormal"/>
    <w:next w:val="TableGrid"/>
    <w:uiPriority w:val="39"/>
    <w:rsid w:val="00B74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4A86"/>
    <w:rPr>
      <w:b/>
      <w:bCs/>
    </w:rPr>
  </w:style>
</w:styles>
</file>

<file path=word/webSettings.xml><?xml version="1.0" encoding="utf-8"?>
<w:webSettings xmlns:r="http://schemas.openxmlformats.org/officeDocument/2006/relationships" xmlns:w="http://schemas.openxmlformats.org/wordprocessingml/2006/main">
  <w:divs>
    <w:div w:id="11105644">
      <w:bodyDiv w:val="1"/>
      <w:marLeft w:val="0"/>
      <w:marRight w:val="0"/>
      <w:marTop w:val="0"/>
      <w:marBottom w:val="0"/>
      <w:divBdr>
        <w:top w:val="none" w:sz="0" w:space="0" w:color="auto"/>
        <w:left w:val="none" w:sz="0" w:space="0" w:color="auto"/>
        <w:bottom w:val="none" w:sz="0" w:space="0" w:color="auto"/>
        <w:right w:val="none" w:sz="0" w:space="0" w:color="auto"/>
      </w:divBdr>
      <w:divsChild>
        <w:div w:id="1529293462">
          <w:marLeft w:val="0"/>
          <w:marRight w:val="0"/>
          <w:marTop w:val="0"/>
          <w:marBottom w:val="0"/>
          <w:divBdr>
            <w:top w:val="none" w:sz="0" w:space="0" w:color="auto"/>
            <w:left w:val="none" w:sz="0" w:space="0" w:color="auto"/>
            <w:bottom w:val="none" w:sz="0" w:space="0" w:color="auto"/>
            <w:right w:val="none" w:sz="0" w:space="0" w:color="auto"/>
          </w:divBdr>
        </w:div>
        <w:div w:id="1871213465">
          <w:marLeft w:val="0"/>
          <w:marRight w:val="0"/>
          <w:marTop w:val="0"/>
          <w:marBottom w:val="0"/>
          <w:divBdr>
            <w:top w:val="none" w:sz="0" w:space="0" w:color="auto"/>
            <w:left w:val="none" w:sz="0" w:space="0" w:color="auto"/>
            <w:bottom w:val="none" w:sz="0" w:space="0" w:color="auto"/>
            <w:right w:val="none" w:sz="0" w:space="0" w:color="auto"/>
          </w:divBdr>
        </w:div>
        <w:div w:id="632445404">
          <w:marLeft w:val="0"/>
          <w:marRight w:val="0"/>
          <w:marTop w:val="0"/>
          <w:marBottom w:val="0"/>
          <w:divBdr>
            <w:top w:val="none" w:sz="0" w:space="0" w:color="auto"/>
            <w:left w:val="none" w:sz="0" w:space="0" w:color="auto"/>
            <w:bottom w:val="none" w:sz="0" w:space="0" w:color="auto"/>
            <w:right w:val="none" w:sz="0" w:space="0" w:color="auto"/>
          </w:divBdr>
        </w:div>
      </w:divsChild>
    </w:div>
    <w:div w:id="106194833">
      <w:bodyDiv w:val="1"/>
      <w:marLeft w:val="0"/>
      <w:marRight w:val="0"/>
      <w:marTop w:val="0"/>
      <w:marBottom w:val="0"/>
      <w:divBdr>
        <w:top w:val="none" w:sz="0" w:space="0" w:color="auto"/>
        <w:left w:val="none" w:sz="0" w:space="0" w:color="auto"/>
        <w:bottom w:val="none" w:sz="0" w:space="0" w:color="auto"/>
        <w:right w:val="none" w:sz="0" w:space="0" w:color="auto"/>
      </w:divBdr>
      <w:divsChild>
        <w:div w:id="600718558">
          <w:marLeft w:val="0"/>
          <w:marRight w:val="0"/>
          <w:marTop w:val="0"/>
          <w:marBottom w:val="0"/>
          <w:divBdr>
            <w:top w:val="none" w:sz="0" w:space="0" w:color="auto"/>
            <w:left w:val="none" w:sz="0" w:space="0" w:color="auto"/>
            <w:bottom w:val="none" w:sz="0" w:space="0" w:color="auto"/>
            <w:right w:val="none" w:sz="0" w:space="0" w:color="auto"/>
          </w:divBdr>
        </w:div>
        <w:div w:id="736585099">
          <w:marLeft w:val="0"/>
          <w:marRight w:val="0"/>
          <w:marTop w:val="0"/>
          <w:marBottom w:val="0"/>
          <w:divBdr>
            <w:top w:val="none" w:sz="0" w:space="0" w:color="auto"/>
            <w:left w:val="none" w:sz="0" w:space="0" w:color="auto"/>
            <w:bottom w:val="none" w:sz="0" w:space="0" w:color="auto"/>
            <w:right w:val="none" w:sz="0" w:space="0" w:color="auto"/>
          </w:divBdr>
        </w:div>
        <w:div w:id="677318217">
          <w:marLeft w:val="0"/>
          <w:marRight w:val="0"/>
          <w:marTop w:val="0"/>
          <w:marBottom w:val="0"/>
          <w:divBdr>
            <w:top w:val="none" w:sz="0" w:space="0" w:color="auto"/>
            <w:left w:val="none" w:sz="0" w:space="0" w:color="auto"/>
            <w:bottom w:val="none" w:sz="0" w:space="0" w:color="auto"/>
            <w:right w:val="none" w:sz="0" w:space="0" w:color="auto"/>
          </w:divBdr>
        </w:div>
      </w:divsChild>
    </w:div>
    <w:div w:id="265163945">
      <w:bodyDiv w:val="1"/>
      <w:marLeft w:val="0"/>
      <w:marRight w:val="0"/>
      <w:marTop w:val="0"/>
      <w:marBottom w:val="0"/>
      <w:divBdr>
        <w:top w:val="none" w:sz="0" w:space="0" w:color="auto"/>
        <w:left w:val="none" w:sz="0" w:space="0" w:color="auto"/>
        <w:bottom w:val="none" w:sz="0" w:space="0" w:color="auto"/>
        <w:right w:val="none" w:sz="0" w:space="0" w:color="auto"/>
      </w:divBdr>
    </w:div>
    <w:div w:id="265424640">
      <w:bodyDiv w:val="1"/>
      <w:marLeft w:val="0"/>
      <w:marRight w:val="0"/>
      <w:marTop w:val="0"/>
      <w:marBottom w:val="0"/>
      <w:divBdr>
        <w:top w:val="none" w:sz="0" w:space="0" w:color="auto"/>
        <w:left w:val="none" w:sz="0" w:space="0" w:color="auto"/>
        <w:bottom w:val="none" w:sz="0" w:space="0" w:color="auto"/>
        <w:right w:val="none" w:sz="0" w:space="0" w:color="auto"/>
      </w:divBdr>
    </w:div>
    <w:div w:id="290483014">
      <w:bodyDiv w:val="1"/>
      <w:marLeft w:val="0"/>
      <w:marRight w:val="0"/>
      <w:marTop w:val="0"/>
      <w:marBottom w:val="0"/>
      <w:divBdr>
        <w:top w:val="none" w:sz="0" w:space="0" w:color="auto"/>
        <w:left w:val="none" w:sz="0" w:space="0" w:color="auto"/>
        <w:bottom w:val="none" w:sz="0" w:space="0" w:color="auto"/>
        <w:right w:val="none" w:sz="0" w:space="0" w:color="auto"/>
      </w:divBdr>
      <w:divsChild>
        <w:div w:id="1782534501">
          <w:marLeft w:val="0"/>
          <w:marRight w:val="0"/>
          <w:marTop w:val="0"/>
          <w:marBottom w:val="0"/>
          <w:divBdr>
            <w:top w:val="none" w:sz="0" w:space="0" w:color="auto"/>
            <w:left w:val="none" w:sz="0" w:space="0" w:color="auto"/>
            <w:bottom w:val="none" w:sz="0" w:space="0" w:color="auto"/>
            <w:right w:val="none" w:sz="0" w:space="0" w:color="auto"/>
          </w:divBdr>
        </w:div>
        <w:div w:id="1252352967">
          <w:marLeft w:val="0"/>
          <w:marRight w:val="0"/>
          <w:marTop w:val="0"/>
          <w:marBottom w:val="0"/>
          <w:divBdr>
            <w:top w:val="none" w:sz="0" w:space="0" w:color="auto"/>
            <w:left w:val="none" w:sz="0" w:space="0" w:color="auto"/>
            <w:bottom w:val="none" w:sz="0" w:space="0" w:color="auto"/>
            <w:right w:val="none" w:sz="0" w:space="0" w:color="auto"/>
          </w:divBdr>
        </w:div>
        <w:div w:id="1363633783">
          <w:marLeft w:val="0"/>
          <w:marRight w:val="0"/>
          <w:marTop w:val="0"/>
          <w:marBottom w:val="0"/>
          <w:divBdr>
            <w:top w:val="none" w:sz="0" w:space="0" w:color="auto"/>
            <w:left w:val="none" w:sz="0" w:space="0" w:color="auto"/>
            <w:bottom w:val="none" w:sz="0" w:space="0" w:color="auto"/>
            <w:right w:val="none" w:sz="0" w:space="0" w:color="auto"/>
          </w:divBdr>
        </w:div>
      </w:divsChild>
    </w:div>
    <w:div w:id="385420944">
      <w:bodyDiv w:val="1"/>
      <w:marLeft w:val="0"/>
      <w:marRight w:val="0"/>
      <w:marTop w:val="0"/>
      <w:marBottom w:val="0"/>
      <w:divBdr>
        <w:top w:val="none" w:sz="0" w:space="0" w:color="auto"/>
        <w:left w:val="none" w:sz="0" w:space="0" w:color="auto"/>
        <w:bottom w:val="none" w:sz="0" w:space="0" w:color="auto"/>
        <w:right w:val="none" w:sz="0" w:space="0" w:color="auto"/>
      </w:divBdr>
    </w:div>
    <w:div w:id="580797006">
      <w:bodyDiv w:val="1"/>
      <w:marLeft w:val="0"/>
      <w:marRight w:val="0"/>
      <w:marTop w:val="0"/>
      <w:marBottom w:val="0"/>
      <w:divBdr>
        <w:top w:val="none" w:sz="0" w:space="0" w:color="auto"/>
        <w:left w:val="none" w:sz="0" w:space="0" w:color="auto"/>
        <w:bottom w:val="none" w:sz="0" w:space="0" w:color="auto"/>
        <w:right w:val="none" w:sz="0" w:space="0" w:color="auto"/>
      </w:divBdr>
    </w:div>
    <w:div w:id="639846952">
      <w:bodyDiv w:val="1"/>
      <w:marLeft w:val="0"/>
      <w:marRight w:val="0"/>
      <w:marTop w:val="0"/>
      <w:marBottom w:val="0"/>
      <w:divBdr>
        <w:top w:val="none" w:sz="0" w:space="0" w:color="auto"/>
        <w:left w:val="none" w:sz="0" w:space="0" w:color="auto"/>
        <w:bottom w:val="none" w:sz="0" w:space="0" w:color="auto"/>
        <w:right w:val="none" w:sz="0" w:space="0" w:color="auto"/>
      </w:divBdr>
      <w:divsChild>
        <w:div w:id="331224141">
          <w:marLeft w:val="0"/>
          <w:marRight w:val="0"/>
          <w:marTop w:val="0"/>
          <w:marBottom w:val="0"/>
          <w:divBdr>
            <w:top w:val="none" w:sz="0" w:space="0" w:color="auto"/>
            <w:left w:val="none" w:sz="0" w:space="0" w:color="auto"/>
            <w:bottom w:val="none" w:sz="0" w:space="0" w:color="auto"/>
            <w:right w:val="none" w:sz="0" w:space="0" w:color="auto"/>
          </w:divBdr>
        </w:div>
        <w:div w:id="1618365808">
          <w:marLeft w:val="0"/>
          <w:marRight w:val="0"/>
          <w:marTop w:val="0"/>
          <w:marBottom w:val="0"/>
          <w:divBdr>
            <w:top w:val="none" w:sz="0" w:space="0" w:color="auto"/>
            <w:left w:val="none" w:sz="0" w:space="0" w:color="auto"/>
            <w:bottom w:val="none" w:sz="0" w:space="0" w:color="auto"/>
            <w:right w:val="none" w:sz="0" w:space="0" w:color="auto"/>
          </w:divBdr>
        </w:div>
        <w:div w:id="630985120">
          <w:marLeft w:val="0"/>
          <w:marRight w:val="0"/>
          <w:marTop w:val="0"/>
          <w:marBottom w:val="0"/>
          <w:divBdr>
            <w:top w:val="none" w:sz="0" w:space="0" w:color="auto"/>
            <w:left w:val="none" w:sz="0" w:space="0" w:color="auto"/>
            <w:bottom w:val="none" w:sz="0" w:space="0" w:color="auto"/>
            <w:right w:val="none" w:sz="0" w:space="0" w:color="auto"/>
          </w:divBdr>
        </w:div>
      </w:divsChild>
    </w:div>
    <w:div w:id="663780323">
      <w:bodyDiv w:val="1"/>
      <w:marLeft w:val="0"/>
      <w:marRight w:val="0"/>
      <w:marTop w:val="0"/>
      <w:marBottom w:val="0"/>
      <w:divBdr>
        <w:top w:val="none" w:sz="0" w:space="0" w:color="auto"/>
        <w:left w:val="none" w:sz="0" w:space="0" w:color="auto"/>
        <w:bottom w:val="none" w:sz="0" w:space="0" w:color="auto"/>
        <w:right w:val="none" w:sz="0" w:space="0" w:color="auto"/>
      </w:divBdr>
    </w:div>
    <w:div w:id="724832849">
      <w:bodyDiv w:val="1"/>
      <w:marLeft w:val="0"/>
      <w:marRight w:val="0"/>
      <w:marTop w:val="0"/>
      <w:marBottom w:val="0"/>
      <w:divBdr>
        <w:top w:val="none" w:sz="0" w:space="0" w:color="auto"/>
        <w:left w:val="none" w:sz="0" w:space="0" w:color="auto"/>
        <w:bottom w:val="none" w:sz="0" w:space="0" w:color="auto"/>
        <w:right w:val="none" w:sz="0" w:space="0" w:color="auto"/>
      </w:divBdr>
    </w:div>
    <w:div w:id="742918708">
      <w:bodyDiv w:val="1"/>
      <w:marLeft w:val="0"/>
      <w:marRight w:val="0"/>
      <w:marTop w:val="0"/>
      <w:marBottom w:val="0"/>
      <w:divBdr>
        <w:top w:val="none" w:sz="0" w:space="0" w:color="auto"/>
        <w:left w:val="none" w:sz="0" w:space="0" w:color="auto"/>
        <w:bottom w:val="none" w:sz="0" w:space="0" w:color="auto"/>
        <w:right w:val="none" w:sz="0" w:space="0" w:color="auto"/>
      </w:divBdr>
    </w:div>
    <w:div w:id="848833062">
      <w:bodyDiv w:val="1"/>
      <w:marLeft w:val="0"/>
      <w:marRight w:val="0"/>
      <w:marTop w:val="0"/>
      <w:marBottom w:val="0"/>
      <w:divBdr>
        <w:top w:val="none" w:sz="0" w:space="0" w:color="auto"/>
        <w:left w:val="none" w:sz="0" w:space="0" w:color="auto"/>
        <w:bottom w:val="none" w:sz="0" w:space="0" w:color="auto"/>
        <w:right w:val="none" w:sz="0" w:space="0" w:color="auto"/>
      </w:divBdr>
      <w:divsChild>
        <w:div w:id="399602040">
          <w:marLeft w:val="0"/>
          <w:marRight w:val="0"/>
          <w:marTop w:val="0"/>
          <w:marBottom w:val="0"/>
          <w:divBdr>
            <w:top w:val="none" w:sz="0" w:space="0" w:color="auto"/>
            <w:left w:val="none" w:sz="0" w:space="0" w:color="auto"/>
            <w:bottom w:val="none" w:sz="0" w:space="0" w:color="auto"/>
            <w:right w:val="none" w:sz="0" w:space="0" w:color="auto"/>
          </w:divBdr>
        </w:div>
        <w:div w:id="1518301930">
          <w:marLeft w:val="0"/>
          <w:marRight w:val="0"/>
          <w:marTop w:val="0"/>
          <w:marBottom w:val="0"/>
          <w:divBdr>
            <w:top w:val="none" w:sz="0" w:space="0" w:color="auto"/>
            <w:left w:val="none" w:sz="0" w:space="0" w:color="auto"/>
            <w:bottom w:val="none" w:sz="0" w:space="0" w:color="auto"/>
            <w:right w:val="none" w:sz="0" w:space="0" w:color="auto"/>
          </w:divBdr>
        </w:div>
        <w:div w:id="875890570">
          <w:marLeft w:val="0"/>
          <w:marRight w:val="0"/>
          <w:marTop w:val="0"/>
          <w:marBottom w:val="0"/>
          <w:divBdr>
            <w:top w:val="none" w:sz="0" w:space="0" w:color="auto"/>
            <w:left w:val="none" w:sz="0" w:space="0" w:color="auto"/>
            <w:bottom w:val="none" w:sz="0" w:space="0" w:color="auto"/>
            <w:right w:val="none" w:sz="0" w:space="0" w:color="auto"/>
          </w:divBdr>
        </w:div>
      </w:divsChild>
    </w:div>
    <w:div w:id="880632427">
      <w:bodyDiv w:val="1"/>
      <w:marLeft w:val="0"/>
      <w:marRight w:val="0"/>
      <w:marTop w:val="0"/>
      <w:marBottom w:val="0"/>
      <w:divBdr>
        <w:top w:val="none" w:sz="0" w:space="0" w:color="auto"/>
        <w:left w:val="none" w:sz="0" w:space="0" w:color="auto"/>
        <w:bottom w:val="none" w:sz="0" w:space="0" w:color="auto"/>
        <w:right w:val="none" w:sz="0" w:space="0" w:color="auto"/>
      </w:divBdr>
    </w:div>
    <w:div w:id="912200686">
      <w:bodyDiv w:val="1"/>
      <w:marLeft w:val="0"/>
      <w:marRight w:val="0"/>
      <w:marTop w:val="0"/>
      <w:marBottom w:val="0"/>
      <w:divBdr>
        <w:top w:val="none" w:sz="0" w:space="0" w:color="auto"/>
        <w:left w:val="none" w:sz="0" w:space="0" w:color="auto"/>
        <w:bottom w:val="none" w:sz="0" w:space="0" w:color="auto"/>
        <w:right w:val="none" w:sz="0" w:space="0" w:color="auto"/>
      </w:divBdr>
    </w:div>
    <w:div w:id="915361671">
      <w:bodyDiv w:val="1"/>
      <w:marLeft w:val="0"/>
      <w:marRight w:val="0"/>
      <w:marTop w:val="0"/>
      <w:marBottom w:val="0"/>
      <w:divBdr>
        <w:top w:val="none" w:sz="0" w:space="0" w:color="auto"/>
        <w:left w:val="none" w:sz="0" w:space="0" w:color="auto"/>
        <w:bottom w:val="none" w:sz="0" w:space="0" w:color="auto"/>
        <w:right w:val="none" w:sz="0" w:space="0" w:color="auto"/>
      </w:divBdr>
    </w:div>
    <w:div w:id="958145954">
      <w:bodyDiv w:val="1"/>
      <w:marLeft w:val="0"/>
      <w:marRight w:val="0"/>
      <w:marTop w:val="0"/>
      <w:marBottom w:val="0"/>
      <w:divBdr>
        <w:top w:val="none" w:sz="0" w:space="0" w:color="auto"/>
        <w:left w:val="none" w:sz="0" w:space="0" w:color="auto"/>
        <w:bottom w:val="none" w:sz="0" w:space="0" w:color="auto"/>
        <w:right w:val="none" w:sz="0" w:space="0" w:color="auto"/>
      </w:divBdr>
      <w:divsChild>
        <w:div w:id="1778678433">
          <w:marLeft w:val="0"/>
          <w:marRight w:val="0"/>
          <w:marTop w:val="0"/>
          <w:marBottom w:val="0"/>
          <w:divBdr>
            <w:top w:val="none" w:sz="0" w:space="0" w:color="auto"/>
            <w:left w:val="none" w:sz="0" w:space="0" w:color="auto"/>
            <w:bottom w:val="none" w:sz="0" w:space="0" w:color="auto"/>
            <w:right w:val="none" w:sz="0" w:space="0" w:color="auto"/>
          </w:divBdr>
        </w:div>
        <w:div w:id="100807034">
          <w:marLeft w:val="0"/>
          <w:marRight w:val="0"/>
          <w:marTop w:val="0"/>
          <w:marBottom w:val="0"/>
          <w:divBdr>
            <w:top w:val="none" w:sz="0" w:space="0" w:color="auto"/>
            <w:left w:val="none" w:sz="0" w:space="0" w:color="auto"/>
            <w:bottom w:val="none" w:sz="0" w:space="0" w:color="auto"/>
            <w:right w:val="none" w:sz="0" w:space="0" w:color="auto"/>
          </w:divBdr>
        </w:div>
        <w:div w:id="978152764">
          <w:marLeft w:val="0"/>
          <w:marRight w:val="0"/>
          <w:marTop w:val="0"/>
          <w:marBottom w:val="0"/>
          <w:divBdr>
            <w:top w:val="none" w:sz="0" w:space="0" w:color="auto"/>
            <w:left w:val="none" w:sz="0" w:space="0" w:color="auto"/>
            <w:bottom w:val="none" w:sz="0" w:space="0" w:color="auto"/>
            <w:right w:val="none" w:sz="0" w:space="0" w:color="auto"/>
          </w:divBdr>
        </w:div>
      </w:divsChild>
    </w:div>
    <w:div w:id="1140654491">
      <w:bodyDiv w:val="1"/>
      <w:marLeft w:val="0"/>
      <w:marRight w:val="0"/>
      <w:marTop w:val="0"/>
      <w:marBottom w:val="0"/>
      <w:divBdr>
        <w:top w:val="none" w:sz="0" w:space="0" w:color="auto"/>
        <w:left w:val="none" w:sz="0" w:space="0" w:color="auto"/>
        <w:bottom w:val="none" w:sz="0" w:space="0" w:color="auto"/>
        <w:right w:val="none" w:sz="0" w:space="0" w:color="auto"/>
      </w:divBdr>
    </w:div>
    <w:div w:id="1149324880">
      <w:bodyDiv w:val="1"/>
      <w:marLeft w:val="0"/>
      <w:marRight w:val="0"/>
      <w:marTop w:val="0"/>
      <w:marBottom w:val="0"/>
      <w:divBdr>
        <w:top w:val="none" w:sz="0" w:space="0" w:color="auto"/>
        <w:left w:val="none" w:sz="0" w:space="0" w:color="auto"/>
        <w:bottom w:val="none" w:sz="0" w:space="0" w:color="auto"/>
        <w:right w:val="none" w:sz="0" w:space="0" w:color="auto"/>
      </w:divBdr>
    </w:div>
    <w:div w:id="1155224868">
      <w:bodyDiv w:val="1"/>
      <w:marLeft w:val="0"/>
      <w:marRight w:val="0"/>
      <w:marTop w:val="0"/>
      <w:marBottom w:val="0"/>
      <w:divBdr>
        <w:top w:val="none" w:sz="0" w:space="0" w:color="auto"/>
        <w:left w:val="none" w:sz="0" w:space="0" w:color="auto"/>
        <w:bottom w:val="none" w:sz="0" w:space="0" w:color="auto"/>
        <w:right w:val="none" w:sz="0" w:space="0" w:color="auto"/>
      </w:divBdr>
    </w:div>
    <w:div w:id="1218786508">
      <w:bodyDiv w:val="1"/>
      <w:marLeft w:val="0"/>
      <w:marRight w:val="0"/>
      <w:marTop w:val="0"/>
      <w:marBottom w:val="0"/>
      <w:divBdr>
        <w:top w:val="none" w:sz="0" w:space="0" w:color="auto"/>
        <w:left w:val="none" w:sz="0" w:space="0" w:color="auto"/>
        <w:bottom w:val="none" w:sz="0" w:space="0" w:color="auto"/>
        <w:right w:val="none" w:sz="0" w:space="0" w:color="auto"/>
      </w:divBdr>
    </w:div>
    <w:div w:id="1236817027">
      <w:bodyDiv w:val="1"/>
      <w:marLeft w:val="0"/>
      <w:marRight w:val="0"/>
      <w:marTop w:val="0"/>
      <w:marBottom w:val="0"/>
      <w:divBdr>
        <w:top w:val="none" w:sz="0" w:space="0" w:color="auto"/>
        <w:left w:val="none" w:sz="0" w:space="0" w:color="auto"/>
        <w:bottom w:val="none" w:sz="0" w:space="0" w:color="auto"/>
        <w:right w:val="none" w:sz="0" w:space="0" w:color="auto"/>
      </w:divBdr>
    </w:div>
    <w:div w:id="1530029329">
      <w:bodyDiv w:val="1"/>
      <w:marLeft w:val="0"/>
      <w:marRight w:val="0"/>
      <w:marTop w:val="0"/>
      <w:marBottom w:val="0"/>
      <w:divBdr>
        <w:top w:val="none" w:sz="0" w:space="0" w:color="auto"/>
        <w:left w:val="none" w:sz="0" w:space="0" w:color="auto"/>
        <w:bottom w:val="none" w:sz="0" w:space="0" w:color="auto"/>
        <w:right w:val="none" w:sz="0" w:space="0" w:color="auto"/>
      </w:divBdr>
    </w:div>
    <w:div w:id="1598371285">
      <w:bodyDiv w:val="1"/>
      <w:marLeft w:val="0"/>
      <w:marRight w:val="0"/>
      <w:marTop w:val="0"/>
      <w:marBottom w:val="0"/>
      <w:divBdr>
        <w:top w:val="none" w:sz="0" w:space="0" w:color="auto"/>
        <w:left w:val="none" w:sz="0" w:space="0" w:color="auto"/>
        <w:bottom w:val="none" w:sz="0" w:space="0" w:color="auto"/>
        <w:right w:val="none" w:sz="0" w:space="0" w:color="auto"/>
      </w:divBdr>
    </w:div>
    <w:div w:id="1700202137">
      <w:bodyDiv w:val="1"/>
      <w:marLeft w:val="0"/>
      <w:marRight w:val="0"/>
      <w:marTop w:val="0"/>
      <w:marBottom w:val="0"/>
      <w:divBdr>
        <w:top w:val="none" w:sz="0" w:space="0" w:color="auto"/>
        <w:left w:val="none" w:sz="0" w:space="0" w:color="auto"/>
        <w:bottom w:val="none" w:sz="0" w:space="0" w:color="auto"/>
        <w:right w:val="none" w:sz="0" w:space="0" w:color="auto"/>
      </w:divBdr>
    </w:div>
    <w:div w:id="1719091369">
      <w:bodyDiv w:val="1"/>
      <w:marLeft w:val="0"/>
      <w:marRight w:val="0"/>
      <w:marTop w:val="0"/>
      <w:marBottom w:val="0"/>
      <w:divBdr>
        <w:top w:val="none" w:sz="0" w:space="0" w:color="auto"/>
        <w:left w:val="none" w:sz="0" w:space="0" w:color="auto"/>
        <w:bottom w:val="none" w:sz="0" w:space="0" w:color="auto"/>
        <w:right w:val="none" w:sz="0" w:space="0" w:color="auto"/>
      </w:divBdr>
    </w:div>
    <w:div w:id="1720739395">
      <w:bodyDiv w:val="1"/>
      <w:marLeft w:val="0"/>
      <w:marRight w:val="0"/>
      <w:marTop w:val="0"/>
      <w:marBottom w:val="0"/>
      <w:divBdr>
        <w:top w:val="none" w:sz="0" w:space="0" w:color="auto"/>
        <w:left w:val="none" w:sz="0" w:space="0" w:color="auto"/>
        <w:bottom w:val="none" w:sz="0" w:space="0" w:color="auto"/>
        <w:right w:val="none" w:sz="0" w:space="0" w:color="auto"/>
      </w:divBdr>
    </w:div>
    <w:div w:id="1857423825">
      <w:bodyDiv w:val="1"/>
      <w:marLeft w:val="0"/>
      <w:marRight w:val="0"/>
      <w:marTop w:val="0"/>
      <w:marBottom w:val="0"/>
      <w:divBdr>
        <w:top w:val="none" w:sz="0" w:space="0" w:color="auto"/>
        <w:left w:val="none" w:sz="0" w:space="0" w:color="auto"/>
        <w:bottom w:val="none" w:sz="0" w:space="0" w:color="auto"/>
        <w:right w:val="none" w:sz="0" w:space="0" w:color="auto"/>
      </w:divBdr>
    </w:div>
    <w:div w:id="192606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1" u="none" strike="noStrike" baseline="0">
                <a:effectLst/>
              </a:rPr>
              <a:t>Tensile Test values of hybrid composite</a:t>
            </a:r>
            <a:endParaRPr lang="en-IN"/>
          </a:p>
        </c:rich>
      </c:tx>
      <c:layout>
        <c:manualLayout>
          <c:xMode val="edge"/>
          <c:yMode val="edge"/>
          <c:x val="0.27411453776611255"/>
          <c:y val="4.761904761904763E-2"/>
        </c:manualLayout>
      </c:layout>
      <c:spPr>
        <a:noFill/>
        <a:ln>
          <a:noFill/>
        </a:ln>
        <a:effectLst/>
      </c:spPr>
    </c:title>
    <c:plotArea>
      <c:layout/>
      <c:barChart>
        <c:barDir val="col"/>
        <c:grouping val="clustered"/>
        <c:ser>
          <c:idx val="0"/>
          <c:order val="0"/>
          <c:tx>
            <c:strRef>
              <c:f>Sheet1!$B$1</c:f>
              <c:strCache>
                <c:ptCount val="1"/>
                <c:pt idx="0">
                  <c:v>
Nano SiO2 Mixed 
in the specimen (gms) </c:v>
                </c:pt>
              </c:strCache>
            </c:strRef>
          </c:tx>
          <c:spPr>
            <a:solidFill>
              <a:schemeClr val="accent1"/>
            </a:solidFill>
            <a:ln>
              <a:noFill/>
            </a:ln>
            <a:effectLst/>
          </c:spPr>
          <c:cat>
            <c:strRef>
              <c:f>Sheet1!$A$2:$A$6</c:f>
              <c:strCache>
                <c:ptCount val="5"/>
                <c:pt idx="0">
                  <c:v>
RRFRR</c:v>
                </c:pt>
                <c:pt idx="1">
                  <c:v>RFRFR</c:v>
                </c:pt>
                <c:pt idx="2">
                  <c:v>FFRFF</c:v>
                </c:pt>
                <c:pt idx="3">
                  <c:v>FFRFF</c:v>
                </c:pt>
                <c:pt idx="4">
                  <c:v>FFRFF</c:v>
                </c:pt>
              </c:strCache>
            </c:strRef>
          </c:cat>
          <c:val>
            <c:numRef>
              <c:f>Sheet1!$B$2:$B$6</c:f>
              <c:numCache>
                <c:formatCode>General</c:formatCode>
                <c:ptCount val="5"/>
                <c:pt idx="0">
                  <c:v>2.5</c:v>
                </c:pt>
                <c:pt idx="1">
                  <c:v>2.5</c:v>
                </c:pt>
                <c:pt idx="2">
                  <c:v>2.5</c:v>
                </c:pt>
                <c:pt idx="3">
                  <c:v>2.5</c:v>
                </c:pt>
                <c:pt idx="4">
                  <c:v>2.5</c:v>
                </c:pt>
              </c:numCache>
            </c:numRef>
          </c:val>
          <c:extLst xmlns:c16r2="http://schemas.microsoft.com/office/drawing/2015/06/chart">
            <c:ext xmlns:c16="http://schemas.microsoft.com/office/drawing/2014/chart" uri="{C3380CC4-5D6E-409C-BE32-E72D297353CC}">
              <c16:uniqueId val="{00000000-C117-4701-9296-149E73A9DF58}"/>
            </c:ext>
          </c:extLst>
        </c:ser>
        <c:ser>
          <c:idx val="1"/>
          <c:order val="1"/>
          <c:tx>
            <c:strRef>
              <c:f>Sheet1!$C$1</c:f>
              <c:strCache>
                <c:ptCount val="1"/>
                <c:pt idx="0">
                  <c:v> Tensile Stength</c:v>
                </c:pt>
              </c:strCache>
            </c:strRef>
          </c:tx>
          <c:spPr>
            <a:solidFill>
              <a:schemeClr val="accent2"/>
            </a:solidFill>
            <a:ln>
              <a:noFill/>
            </a:ln>
            <a:effectLst/>
          </c:spPr>
          <c:cat>
            <c:strRef>
              <c:f>Sheet1!$A$2:$A$6</c:f>
              <c:strCache>
                <c:ptCount val="5"/>
                <c:pt idx="0">
                  <c:v>
RRFRR</c:v>
                </c:pt>
                <c:pt idx="1">
                  <c:v>RFRFR</c:v>
                </c:pt>
                <c:pt idx="2">
                  <c:v>FFRFF</c:v>
                </c:pt>
                <c:pt idx="3">
                  <c:v>FFRFF</c:v>
                </c:pt>
                <c:pt idx="4">
                  <c:v>FFRFF</c:v>
                </c:pt>
              </c:strCache>
            </c:strRef>
          </c:cat>
          <c:val>
            <c:numRef>
              <c:f>Sheet1!$C$2:$C$6</c:f>
              <c:numCache>
                <c:formatCode>General</c:formatCode>
                <c:ptCount val="5"/>
                <c:pt idx="0">
                  <c:v>41.308</c:v>
                </c:pt>
                <c:pt idx="1">
                  <c:v>16.744</c:v>
                </c:pt>
                <c:pt idx="2">
                  <c:v>24.434000000000001</c:v>
                </c:pt>
                <c:pt idx="3">
                  <c:v>31.556000000000001</c:v>
                </c:pt>
                <c:pt idx="4">
                  <c:v>28.984000000000002</c:v>
                </c:pt>
              </c:numCache>
            </c:numRef>
          </c:val>
          <c:extLst xmlns:c16r2="http://schemas.microsoft.com/office/drawing/2015/06/chart">
            <c:ext xmlns:c16="http://schemas.microsoft.com/office/drawing/2014/chart" uri="{C3380CC4-5D6E-409C-BE32-E72D297353CC}">
              <c16:uniqueId val="{00000001-C117-4701-9296-149E73A9DF58}"/>
            </c:ext>
          </c:extLst>
        </c:ser>
        <c:gapWidth val="219"/>
        <c:overlap val="-27"/>
        <c:axId val="50101248"/>
        <c:axId val="50111232"/>
      </c:barChart>
      <c:catAx>
        <c:axId val="501012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11232"/>
        <c:crosses val="autoZero"/>
        <c:auto val="1"/>
        <c:lblAlgn val="ctr"/>
        <c:lblOffset val="100"/>
      </c:catAx>
      <c:valAx>
        <c:axId val="501112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012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t>Tensile strength of 5 specimen</a:t>
            </a:r>
            <a:endParaRPr lang="en-IN"/>
          </a:p>
        </c:rich>
      </c:tx>
      <c:layout>
        <c:manualLayout>
          <c:xMode val="edge"/>
          <c:yMode val="edge"/>
          <c:x val="0.2949478710994462"/>
          <c:y val="2.3809523809523812E-2"/>
        </c:manualLayout>
      </c:layout>
      <c:spPr>
        <a:noFill/>
        <a:ln>
          <a:noFill/>
        </a:ln>
        <a:effectLst/>
      </c:spPr>
    </c:title>
    <c:plotArea>
      <c:layout/>
      <c:barChart>
        <c:barDir val="col"/>
        <c:grouping val="clustered"/>
        <c:ser>
          <c:idx val="0"/>
          <c:order val="0"/>
          <c:tx>
            <c:strRef>
              <c:f>Sheet1!$B$1</c:f>
              <c:strCache>
                <c:ptCount val="1"/>
                <c:pt idx="0">
                  <c:v>
Nano SiO2 Mixed 
in the specimen (gms) </c:v>
                </c:pt>
              </c:strCache>
            </c:strRef>
          </c:tx>
          <c:spPr>
            <a:solidFill>
              <a:schemeClr val="accent1"/>
            </a:solidFill>
            <a:ln>
              <a:noFill/>
            </a:ln>
            <a:effectLst/>
          </c:spPr>
          <c:cat>
            <c:strRef>
              <c:f>Sheet1!$A$2:$A$6</c:f>
              <c:strCache>
                <c:ptCount val="5"/>
                <c:pt idx="0">
                  <c:v>
RRFRR</c:v>
                </c:pt>
                <c:pt idx="1">
                  <c:v>RFRFR</c:v>
                </c:pt>
                <c:pt idx="2">
                  <c:v>FFRFF</c:v>
                </c:pt>
                <c:pt idx="3">
                  <c:v>FFRFF</c:v>
                </c:pt>
                <c:pt idx="4">
                  <c:v>FFRFF</c:v>
                </c:pt>
              </c:strCache>
            </c:strRef>
          </c:cat>
          <c:val>
            <c:numRef>
              <c:f>Sheet1!$B$2:$B$6</c:f>
              <c:numCache>
                <c:formatCode>General</c:formatCode>
                <c:ptCount val="5"/>
                <c:pt idx="0">
                  <c:v>2.5</c:v>
                </c:pt>
                <c:pt idx="1">
                  <c:v>2.5</c:v>
                </c:pt>
                <c:pt idx="2">
                  <c:v>2.5</c:v>
                </c:pt>
                <c:pt idx="3">
                  <c:v>2.5</c:v>
                </c:pt>
                <c:pt idx="4">
                  <c:v>2.5</c:v>
                </c:pt>
              </c:numCache>
            </c:numRef>
          </c:val>
          <c:extLst xmlns:c16r2="http://schemas.microsoft.com/office/drawing/2015/06/chart">
            <c:ext xmlns:c16="http://schemas.microsoft.com/office/drawing/2014/chart" uri="{C3380CC4-5D6E-409C-BE32-E72D297353CC}">
              <c16:uniqueId val="{00000000-7812-4FB9-A507-6A1391B2ECC7}"/>
            </c:ext>
          </c:extLst>
        </c:ser>
        <c:ser>
          <c:idx val="1"/>
          <c:order val="1"/>
          <c:tx>
            <c:strRef>
              <c:f>Sheet1!$C$1</c:f>
              <c:strCache>
                <c:ptCount val="1"/>
                <c:pt idx="0">
                  <c:v>Short Beam Strength (Mpa)</c:v>
                </c:pt>
              </c:strCache>
            </c:strRef>
          </c:tx>
          <c:spPr>
            <a:solidFill>
              <a:schemeClr val="accent2"/>
            </a:solidFill>
            <a:ln>
              <a:noFill/>
            </a:ln>
            <a:effectLst/>
          </c:spPr>
          <c:cat>
            <c:strRef>
              <c:f>Sheet1!$A$2:$A$6</c:f>
              <c:strCache>
                <c:ptCount val="5"/>
                <c:pt idx="0">
                  <c:v>
RRFRR</c:v>
                </c:pt>
                <c:pt idx="1">
                  <c:v>RFRFR</c:v>
                </c:pt>
                <c:pt idx="2">
                  <c:v>FFRFF</c:v>
                </c:pt>
                <c:pt idx="3">
                  <c:v>FFRFF</c:v>
                </c:pt>
                <c:pt idx="4">
                  <c:v>FFRFF</c:v>
                </c:pt>
              </c:strCache>
            </c:strRef>
          </c:cat>
          <c:val>
            <c:numRef>
              <c:f>Sheet1!$C$2:$C$6</c:f>
              <c:numCache>
                <c:formatCode>General</c:formatCode>
                <c:ptCount val="5"/>
                <c:pt idx="0">
                  <c:v>10.200000000000001</c:v>
                </c:pt>
                <c:pt idx="1">
                  <c:v>9.52</c:v>
                </c:pt>
                <c:pt idx="2">
                  <c:v>7.7</c:v>
                </c:pt>
                <c:pt idx="3">
                  <c:v>6.58</c:v>
                </c:pt>
                <c:pt idx="4">
                  <c:v>8.65</c:v>
                </c:pt>
              </c:numCache>
            </c:numRef>
          </c:val>
          <c:extLst xmlns:c16r2="http://schemas.microsoft.com/office/drawing/2015/06/chart">
            <c:ext xmlns:c16="http://schemas.microsoft.com/office/drawing/2014/chart" uri="{C3380CC4-5D6E-409C-BE32-E72D297353CC}">
              <c16:uniqueId val="{00000001-7812-4FB9-A507-6A1391B2ECC7}"/>
            </c:ext>
          </c:extLst>
        </c:ser>
        <c:gapWidth val="219"/>
        <c:overlap val="-27"/>
        <c:axId val="111893504"/>
        <c:axId val="111895296"/>
      </c:barChart>
      <c:catAx>
        <c:axId val="1118935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95296"/>
        <c:crosses val="autoZero"/>
        <c:auto val="1"/>
        <c:lblAlgn val="ctr"/>
        <c:lblOffset val="100"/>
      </c:catAx>
      <c:valAx>
        <c:axId val="1118952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935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1" u="none" strike="noStrike" baseline="0">
                <a:effectLst/>
              </a:rPr>
              <a:t>Flexural Strength Test values of hybrid composite</a:t>
            </a:r>
            <a:endParaRPr lang="en-IN"/>
          </a:p>
        </c:rich>
      </c:tx>
      <c:layout>
        <c:manualLayout>
          <c:xMode val="edge"/>
          <c:yMode val="edge"/>
          <c:x val="0.19078120443277924"/>
          <c:y val="4.3650793650793669E-2"/>
        </c:manualLayout>
      </c:layout>
      <c:spPr>
        <a:noFill/>
        <a:ln>
          <a:noFill/>
        </a:ln>
        <a:effectLst/>
      </c:spPr>
    </c:title>
    <c:plotArea>
      <c:layout/>
      <c:barChart>
        <c:barDir val="col"/>
        <c:grouping val="clustered"/>
        <c:ser>
          <c:idx val="0"/>
          <c:order val="0"/>
          <c:tx>
            <c:strRef>
              <c:f>Sheet1!$B$1</c:f>
              <c:strCache>
                <c:ptCount val="1"/>
                <c:pt idx="0">
                  <c:v>
Nano SiO2 Mixed 
in the specimen (gms) </c:v>
                </c:pt>
              </c:strCache>
            </c:strRef>
          </c:tx>
          <c:spPr>
            <a:solidFill>
              <a:schemeClr val="accent1"/>
            </a:solidFill>
            <a:ln>
              <a:noFill/>
            </a:ln>
            <a:effectLst/>
          </c:spPr>
          <c:cat>
            <c:strRef>
              <c:f>Sheet1!$A$2:$A$6</c:f>
              <c:strCache>
                <c:ptCount val="5"/>
                <c:pt idx="0">
                  <c:v>
RRFRR</c:v>
                </c:pt>
                <c:pt idx="1">
                  <c:v>RFRFR</c:v>
                </c:pt>
                <c:pt idx="2">
                  <c:v>FFRFF</c:v>
                </c:pt>
                <c:pt idx="3">
                  <c:v>FFRFF</c:v>
                </c:pt>
                <c:pt idx="4">
                  <c:v>FFRFF</c:v>
                </c:pt>
              </c:strCache>
            </c:strRef>
          </c:cat>
          <c:val>
            <c:numRef>
              <c:f>Sheet1!$B$2:$B$6</c:f>
              <c:numCache>
                <c:formatCode>General</c:formatCode>
                <c:ptCount val="5"/>
                <c:pt idx="0">
                  <c:v>2.5</c:v>
                </c:pt>
                <c:pt idx="1">
                  <c:v>2.5</c:v>
                </c:pt>
                <c:pt idx="2">
                  <c:v>2.5</c:v>
                </c:pt>
                <c:pt idx="3">
                  <c:v>2.5</c:v>
                </c:pt>
                <c:pt idx="4">
                  <c:v>2.5</c:v>
                </c:pt>
              </c:numCache>
            </c:numRef>
          </c:val>
          <c:extLst xmlns:c16r2="http://schemas.microsoft.com/office/drawing/2015/06/chart">
            <c:ext xmlns:c16="http://schemas.microsoft.com/office/drawing/2014/chart" uri="{C3380CC4-5D6E-409C-BE32-E72D297353CC}">
              <c16:uniqueId val="{00000000-0C77-4849-84AF-F03621CB51E3}"/>
            </c:ext>
          </c:extLst>
        </c:ser>
        <c:ser>
          <c:idx val="1"/>
          <c:order val="1"/>
          <c:tx>
            <c:strRef>
              <c:f>Sheet1!$C$1</c:f>
              <c:strCache>
                <c:ptCount val="1"/>
                <c:pt idx="0">
                  <c:v>  Flexural Strength (Mpa)</c:v>
                </c:pt>
              </c:strCache>
            </c:strRef>
          </c:tx>
          <c:spPr>
            <a:solidFill>
              <a:schemeClr val="accent2"/>
            </a:solidFill>
            <a:ln>
              <a:noFill/>
            </a:ln>
            <a:effectLst/>
          </c:spPr>
          <c:cat>
            <c:strRef>
              <c:f>Sheet1!$A$2:$A$6</c:f>
              <c:strCache>
                <c:ptCount val="5"/>
                <c:pt idx="0">
                  <c:v>
RRFRR</c:v>
                </c:pt>
                <c:pt idx="1">
                  <c:v>RFRFR</c:v>
                </c:pt>
                <c:pt idx="2">
                  <c:v>FFRFF</c:v>
                </c:pt>
                <c:pt idx="3">
                  <c:v>FFRFF</c:v>
                </c:pt>
                <c:pt idx="4">
                  <c:v>FFRFF</c:v>
                </c:pt>
              </c:strCache>
            </c:strRef>
          </c:cat>
          <c:val>
            <c:numRef>
              <c:f>Sheet1!$C$2:$C$6</c:f>
              <c:numCache>
                <c:formatCode>General</c:formatCode>
                <c:ptCount val="5"/>
                <c:pt idx="0">
                  <c:v>104.76</c:v>
                </c:pt>
                <c:pt idx="1">
                  <c:v>81.52</c:v>
                </c:pt>
                <c:pt idx="2">
                  <c:v>77.28</c:v>
                </c:pt>
                <c:pt idx="3">
                  <c:v>86.23</c:v>
                </c:pt>
                <c:pt idx="4">
                  <c:v>95.45</c:v>
                </c:pt>
              </c:numCache>
            </c:numRef>
          </c:val>
          <c:extLst xmlns:c16r2="http://schemas.microsoft.com/office/drawing/2015/06/chart">
            <c:ext xmlns:c16="http://schemas.microsoft.com/office/drawing/2014/chart" uri="{C3380CC4-5D6E-409C-BE32-E72D297353CC}">
              <c16:uniqueId val="{00000001-0C77-4849-84AF-F03621CB51E3}"/>
            </c:ext>
          </c:extLst>
        </c:ser>
        <c:gapWidth val="219"/>
        <c:overlap val="-27"/>
        <c:axId val="111922176"/>
        <c:axId val="111805184"/>
      </c:barChart>
      <c:catAx>
        <c:axId val="1119221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05184"/>
        <c:crosses val="autoZero"/>
        <c:auto val="1"/>
        <c:lblAlgn val="ctr"/>
        <c:lblOffset val="100"/>
      </c:catAx>
      <c:valAx>
        <c:axId val="1118051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9221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7708B-CA11-4C1A-A2B6-781BAA59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2597</Words>
  <Characters>14808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Durga Prasad</dc:creator>
  <cp:lastModifiedBy>Harsha Vardhan</cp:lastModifiedBy>
  <cp:revision>2</cp:revision>
  <cp:lastPrinted>2025-03-19T07:39:00Z</cp:lastPrinted>
  <dcterms:created xsi:type="dcterms:W3CDTF">2025-03-20T08:13:00Z</dcterms:created>
  <dcterms:modified xsi:type="dcterms:W3CDTF">2025-03-20T08:13:00Z</dcterms:modified>
</cp:coreProperties>
</file>