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8E2A9" w14:textId="77777777" w:rsidR="00030CB0" w:rsidRPr="00030CB0" w:rsidRDefault="00030CB0" w:rsidP="00030CB0">
      <w:pPr>
        <w:spacing w:before="100" w:beforeAutospacing="1" w:after="100" w:afterAutospacing="1" w:line="240" w:lineRule="auto"/>
        <w:ind w:left="284" w:hanging="426"/>
        <w:jc w:val="center"/>
        <w:rPr>
          <w:rFonts w:asciiTheme="majorBidi" w:hAnsiTheme="majorBidi" w:cstheme="majorBidi"/>
          <w:b/>
          <w:bCs/>
          <w:sz w:val="28"/>
          <w:szCs w:val="28"/>
        </w:rPr>
      </w:pPr>
      <w:bookmarkStart w:id="0" w:name="_Hlk192876451"/>
      <w:r w:rsidRPr="00030CB0">
        <w:rPr>
          <w:rFonts w:asciiTheme="majorBidi" w:hAnsiTheme="majorBidi" w:cstheme="majorBidi"/>
          <w:b/>
          <w:bCs/>
          <w:sz w:val="28"/>
          <w:szCs w:val="28"/>
        </w:rPr>
        <w:t>Advanced Zero-Emission Power Cycles: Integration of Graz Cycle, High-Temperature Steam Cycle, and Partial Oxidation Gas Turbines for Hydrogen-Based, Carbon-Neutral, and High-Efficiency Power Generation</w:t>
      </w:r>
    </w:p>
    <w:p w14:paraId="03186191" w14:textId="434838F7" w:rsidR="00030CB0" w:rsidRDefault="00030CB0" w:rsidP="00030CB0">
      <w:pPr>
        <w:spacing w:before="100" w:beforeAutospacing="1" w:after="100" w:afterAutospacing="1" w:line="240" w:lineRule="auto"/>
        <w:ind w:left="284" w:hanging="426"/>
        <w:jc w:val="center"/>
        <w:rPr>
          <w:b/>
          <w:bCs/>
          <w:sz w:val="28"/>
          <w:szCs w:val="28"/>
        </w:rPr>
      </w:pPr>
      <w:r>
        <w:rPr>
          <w:b/>
          <w:bCs/>
          <w:sz w:val="28"/>
          <w:szCs w:val="28"/>
        </w:rPr>
        <w:t>Amr Abbass</w:t>
      </w:r>
    </w:p>
    <w:p w14:paraId="4EC9A2D7" w14:textId="6C5FF91F" w:rsidR="00030CB0" w:rsidRPr="00030CB0" w:rsidRDefault="00030CB0" w:rsidP="00030CB0">
      <w:pPr>
        <w:spacing w:before="100" w:beforeAutospacing="1" w:after="100" w:afterAutospacing="1" w:line="240" w:lineRule="auto"/>
        <w:ind w:left="284" w:hanging="426"/>
        <w:jc w:val="center"/>
        <w:rPr>
          <w:sz w:val="28"/>
          <w:szCs w:val="28"/>
        </w:rPr>
      </w:pPr>
      <w:r>
        <w:rPr>
          <w:b/>
          <w:bCs/>
          <w:sz w:val="28"/>
          <w:szCs w:val="28"/>
        </w:rPr>
        <w:t xml:space="preserve">Alexandria </w:t>
      </w:r>
      <w:r w:rsidR="002338EB">
        <w:rPr>
          <w:b/>
          <w:bCs/>
          <w:sz w:val="28"/>
          <w:szCs w:val="28"/>
        </w:rPr>
        <w:t xml:space="preserve">University, </w:t>
      </w:r>
      <w:r>
        <w:rPr>
          <w:b/>
          <w:bCs/>
          <w:sz w:val="28"/>
          <w:szCs w:val="28"/>
        </w:rPr>
        <w:t xml:space="preserve">Egypt </w:t>
      </w:r>
    </w:p>
    <w:p w14:paraId="2AD23825" w14:textId="77777777" w:rsidR="00030CB0" w:rsidRPr="00030CB0" w:rsidRDefault="00030CB0" w:rsidP="00030CB0">
      <w:pPr>
        <w:spacing w:before="100" w:beforeAutospacing="1" w:after="100" w:afterAutospacing="1" w:line="240" w:lineRule="auto"/>
        <w:ind w:left="284" w:hanging="426"/>
        <w:jc w:val="both"/>
        <w:rPr>
          <w:rFonts w:asciiTheme="majorBidi" w:hAnsiTheme="majorBidi" w:cstheme="majorBidi"/>
          <w:b/>
          <w:bCs/>
          <w:sz w:val="24"/>
          <w:szCs w:val="24"/>
        </w:rPr>
      </w:pPr>
      <w:r w:rsidRPr="00030CB0">
        <w:rPr>
          <w:rFonts w:asciiTheme="majorBidi" w:hAnsiTheme="majorBidi" w:cstheme="majorBidi"/>
          <w:b/>
          <w:bCs/>
          <w:sz w:val="24"/>
          <w:szCs w:val="24"/>
        </w:rPr>
        <w:t>Abstract</w:t>
      </w:r>
    </w:p>
    <w:p w14:paraId="5DC0ADC5" w14:textId="459FF6B9" w:rsidR="00030CB0" w:rsidRPr="00030CB0" w:rsidRDefault="00030CB0" w:rsidP="00030CB0">
      <w:pPr>
        <w:spacing w:before="100" w:beforeAutospacing="1" w:after="100" w:afterAutospacing="1" w:line="240" w:lineRule="auto"/>
        <w:ind w:left="284"/>
        <w:jc w:val="both"/>
        <w:rPr>
          <w:rFonts w:asciiTheme="majorBidi" w:hAnsiTheme="majorBidi" w:cstheme="majorBidi"/>
          <w:sz w:val="24"/>
          <w:szCs w:val="24"/>
        </w:rPr>
      </w:pPr>
      <w:r>
        <w:rPr>
          <w:rFonts w:asciiTheme="majorBidi" w:hAnsiTheme="majorBidi" w:cstheme="majorBidi"/>
          <w:b/>
          <w:bCs/>
          <w:sz w:val="24"/>
          <w:szCs w:val="24"/>
        </w:rPr>
        <w:t xml:space="preserve">As the globe shifts towards sustainable energy solutions, </w:t>
      </w:r>
      <w:r w:rsidR="002338EB">
        <w:rPr>
          <w:rFonts w:asciiTheme="majorBidi" w:hAnsiTheme="majorBidi" w:cstheme="majorBidi"/>
          <w:b/>
          <w:bCs/>
          <w:sz w:val="24"/>
          <w:szCs w:val="24"/>
        </w:rPr>
        <w:t>developing</w:t>
      </w:r>
      <w:r>
        <w:rPr>
          <w:rFonts w:asciiTheme="majorBidi" w:hAnsiTheme="majorBidi" w:cstheme="majorBidi"/>
          <w:b/>
          <w:bCs/>
          <w:sz w:val="24"/>
          <w:szCs w:val="24"/>
        </w:rPr>
        <w:t xml:space="preserve"> zero-emission power cycles is essential for </w:t>
      </w:r>
      <w:r w:rsidR="002338EB">
        <w:rPr>
          <w:rFonts w:asciiTheme="majorBidi" w:hAnsiTheme="majorBidi" w:cstheme="majorBidi"/>
          <w:b/>
          <w:bCs/>
          <w:sz w:val="24"/>
          <w:szCs w:val="24"/>
        </w:rPr>
        <w:t>generating carbon-neutral electricity</w:t>
      </w:r>
      <w:r>
        <w:rPr>
          <w:rFonts w:asciiTheme="majorBidi" w:hAnsiTheme="majorBidi" w:cstheme="majorBidi"/>
          <w:b/>
          <w:bCs/>
          <w:sz w:val="24"/>
          <w:szCs w:val="24"/>
        </w:rPr>
        <w:t>. This study examines three innovative power generating technologies: the Graz Cycle, High-Temperature Steam Cycle (HTSC), and Partial Oxidation Gas Turbine (POGT) Cycle, all utilizing hydrogen-based combustion, oxy-fuel operation, and improved Brayton-Rankine thermodynamics. The Graz Cycle employs pure oxygen combustion to produce a working fluid of steam and CO₂, achieving a CO₂ capture efficiency of 98.1% and a thermal efficiency of 66.3%. The HTSC system combines a hydrogen-fueled Brayton-Rankine cycle with closed-loop steam cooling, attaining 61.3% efficiency and ensuring zero-carbon emissions. The POGT cycle, functioning under fuel-rich conditions, facilitates hydrogen creation while generating power, achieving 70% efficiency and minimal NOx emissions. A comparative assessment of these cycles over traditional Combined Cycle Gas Turbines (CCGTs) demonstrates notable improvements in emission reduction, fuel versatility, and thermal efficiency. These advances signify a pivotal transition towards a sustainable hydrogen economy incorporating integrated carbon capture and sequestration (CCS), advanced cooling systems, and high-efficiency energy conversion.</w:t>
      </w:r>
    </w:p>
    <w:p w14:paraId="43D73F99" w14:textId="77777777" w:rsidR="00030CB0" w:rsidRPr="00030CB0" w:rsidRDefault="00030CB0" w:rsidP="00030CB0">
      <w:pPr>
        <w:spacing w:before="100" w:beforeAutospacing="1" w:after="100" w:afterAutospacing="1" w:line="240" w:lineRule="auto"/>
        <w:ind w:left="284" w:hanging="426"/>
        <w:jc w:val="both"/>
        <w:rPr>
          <w:rFonts w:asciiTheme="majorBidi" w:hAnsiTheme="majorBidi" w:cstheme="majorBidi"/>
          <w:b/>
          <w:bCs/>
          <w:sz w:val="24"/>
          <w:szCs w:val="24"/>
        </w:rPr>
      </w:pPr>
      <w:r w:rsidRPr="00030CB0">
        <w:rPr>
          <w:rFonts w:asciiTheme="majorBidi" w:hAnsiTheme="majorBidi" w:cstheme="majorBidi"/>
          <w:b/>
          <w:bCs/>
          <w:sz w:val="24"/>
          <w:szCs w:val="24"/>
        </w:rPr>
        <w:t>Keywords:</w:t>
      </w:r>
    </w:p>
    <w:p w14:paraId="33AFB30A" w14:textId="77777777" w:rsidR="00030CB0" w:rsidRPr="00030CB0" w:rsidRDefault="00030CB0" w:rsidP="00030CB0">
      <w:pPr>
        <w:spacing w:before="100" w:beforeAutospacing="1" w:after="100" w:afterAutospacing="1" w:line="240" w:lineRule="auto"/>
        <w:ind w:left="284"/>
        <w:jc w:val="both"/>
        <w:rPr>
          <w:rFonts w:asciiTheme="majorBidi" w:hAnsiTheme="majorBidi" w:cstheme="majorBidi"/>
          <w:sz w:val="24"/>
          <w:szCs w:val="24"/>
        </w:rPr>
      </w:pPr>
      <w:r w:rsidRPr="00030CB0">
        <w:rPr>
          <w:rFonts w:asciiTheme="majorBidi" w:hAnsiTheme="majorBidi" w:cstheme="majorBidi"/>
          <w:b/>
          <w:bCs/>
          <w:sz w:val="24"/>
          <w:szCs w:val="24"/>
        </w:rPr>
        <w:t>Hydrogen Power Generation, Zero-Emission Cycles, Oxy-Fuel Combustion, Brayton-Rankine Integration, Carbon Capture and Sequestration (CCS)</w:t>
      </w:r>
    </w:p>
    <w:p w14:paraId="7D2DFA15" w14:textId="728D3A10" w:rsidR="00030CB0" w:rsidRPr="00030CB0" w:rsidRDefault="00030CB0" w:rsidP="00030CB0">
      <w:pPr>
        <w:pStyle w:val="ListParagraph"/>
        <w:numPr>
          <w:ilvl w:val="0"/>
          <w:numId w:val="255"/>
        </w:numPr>
        <w:spacing w:before="100" w:beforeAutospacing="1" w:after="100" w:afterAutospacing="1" w:line="240" w:lineRule="auto"/>
        <w:jc w:val="both"/>
        <w:rPr>
          <w:rFonts w:asciiTheme="majorBidi" w:hAnsiTheme="majorBidi" w:cstheme="majorBidi"/>
          <w:b/>
          <w:bCs/>
          <w:sz w:val="24"/>
          <w:szCs w:val="24"/>
        </w:rPr>
      </w:pPr>
      <w:r w:rsidRPr="00030CB0">
        <w:rPr>
          <w:rFonts w:asciiTheme="majorBidi" w:hAnsiTheme="majorBidi" w:cstheme="majorBidi"/>
          <w:b/>
          <w:bCs/>
          <w:sz w:val="24"/>
          <w:szCs w:val="24"/>
        </w:rPr>
        <w:t>Introduction</w:t>
      </w:r>
    </w:p>
    <w:p w14:paraId="443FA74C" w14:textId="7BF4B535" w:rsidR="00030CB0" w:rsidRDefault="002338EB" w:rsidP="00321F48">
      <w:pPr>
        <w:spacing w:before="100" w:beforeAutospacing="1" w:after="100" w:afterAutospacing="1" w:line="240" w:lineRule="auto"/>
        <w:ind w:left="284" w:hanging="426"/>
        <w:jc w:val="both"/>
        <w:rPr>
          <w:rFonts w:asciiTheme="majorBidi" w:hAnsiTheme="majorBidi" w:cstheme="majorBidi"/>
          <w:sz w:val="24"/>
          <w:szCs w:val="24"/>
        </w:rPr>
      </w:pPr>
      <w:r>
        <w:rPr>
          <w:rFonts w:asciiTheme="majorBidi" w:hAnsiTheme="majorBidi" w:cstheme="majorBidi"/>
          <w:sz w:val="24"/>
          <w:szCs w:val="24"/>
        </w:rPr>
        <w:t>Due to climate change policies and net-zero carbon commitments, the global power sector is under increasing pressure to transition toward low-carbon and zero-emission energy sources</w:t>
      </w:r>
      <w:r w:rsidR="00030CB0">
        <w:rPr>
          <w:rFonts w:asciiTheme="majorBidi" w:hAnsiTheme="majorBidi" w:cstheme="majorBidi"/>
          <w:sz w:val="24"/>
          <w:szCs w:val="24"/>
        </w:rPr>
        <w:t>. While conventional Combined Cycle Gas Turbines (CCGTs) have achieved high efficiency (~55-58%), they still rely on natural gas combustion, leading to substantial CO₂ emissions. As a result, hydrogen-fueled, zero-emission power cycles are being developed to replace fossil-fuel-based power plants.</w:t>
      </w:r>
    </w:p>
    <w:p w14:paraId="3224946B" w14:textId="77777777" w:rsidR="00030CB0" w:rsidRPr="00030CB0" w:rsidRDefault="00030CB0" w:rsidP="00030CB0">
      <w:pPr>
        <w:pStyle w:val="ListParagraph"/>
        <w:numPr>
          <w:ilvl w:val="0"/>
          <w:numId w:val="254"/>
        </w:numPr>
        <w:spacing w:before="100" w:beforeAutospacing="1" w:after="100" w:afterAutospacing="1" w:line="240" w:lineRule="auto"/>
        <w:jc w:val="both"/>
        <w:rPr>
          <w:rFonts w:asciiTheme="majorBidi" w:hAnsiTheme="majorBidi" w:cstheme="majorBidi"/>
          <w:sz w:val="24"/>
          <w:szCs w:val="24"/>
        </w:rPr>
      </w:pPr>
      <w:r w:rsidRPr="00030CB0">
        <w:rPr>
          <w:rFonts w:asciiTheme="majorBidi" w:hAnsiTheme="majorBidi" w:cstheme="majorBidi"/>
          <w:sz w:val="24"/>
          <w:szCs w:val="24"/>
        </w:rPr>
        <w:lastRenderedPageBreak/>
        <w:t>This paper examines three advanced power generation cycles that optimize hydrogen utilization, carbon capture, and thermodynamic efficiency:</w:t>
      </w:r>
    </w:p>
    <w:p w14:paraId="6262C9F9" w14:textId="324FDF11" w:rsidR="00030CB0" w:rsidRPr="00030CB0" w:rsidRDefault="00030CB0" w:rsidP="00030CB0">
      <w:pPr>
        <w:pStyle w:val="ListParagraph"/>
        <w:numPr>
          <w:ilvl w:val="0"/>
          <w:numId w:val="254"/>
        </w:numPr>
        <w:spacing w:before="100" w:beforeAutospacing="1" w:after="100" w:afterAutospacing="1" w:line="240" w:lineRule="auto"/>
        <w:jc w:val="both"/>
        <w:rPr>
          <w:rFonts w:asciiTheme="majorBidi" w:hAnsiTheme="majorBidi" w:cstheme="majorBidi"/>
          <w:sz w:val="24"/>
          <w:szCs w:val="24"/>
        </w:rPr>
      </w:pPr>
      <w:r w:rsidRPr="00030CB0">
        <w:rPr>
          <w:rFonts w:asciiTheme="majorBidi" w:hAnsiTheme="majorBidi" w:cstheme="majorBidi"/>
          <w:sz w:val="24"/>
          <w:szCs w:val="24"/>
        </w:rPr>
        <w:t>The Graz Cycle integrates oxy-fuel combustion with a combined Brayton-Rankine cycle, reaching 98.1% CO₂ capture efficiency and 66.3% thermal efficiency.</w:t>
      </w:r>
    </w:p>
    <w:p w14:paraId="134E8A9D" w14:textId="77777777" w:rsidR="00030CB0" w:rsidRPr="00030CB0" w:rsidRDefault="00030CB0" w:rsidP="00030CB0">
      <w:pPr>
        <w:pStyle w:val="ListParagraph"/>
        <w:numPr>
          <w:ilvl w:val="0"/>
          <w:numId w:val="254"/>
        </w:numPr>
        <w:spacing w:before="100" w:beforeAutospacing="1" w:after="100" w:afterAutospacing="1" w:line="240" w:lineRule="auto"/>
        <w:jc w:val="both"/>
        <w:rPr>
          <w:rFonts w:asciiTheme="majorBidi" w:hAnsiTheme="majorBidi" w:cstheme="majorBidi"/>
          <w:sz w:val="24"/>
          <w:szCs w:val="24"/>
        </w:rPr>
      </w:pPr>
      <w:r w:rsidRPr="00030CB0">
        <w:rPr>
          <w:rFonts w:asciiTheme="majorBidi" w:hAnsiTheme="majorBidi" w:cstheme="majorBidi"/>
          <w:sz w:val="24"/>
          <w:szCs w:val="24"/>
        </w:rPr>
        <w:t>The High-Temperature Steam Cycle (HTSC), a hydrogen-fueled Brayton-Rankine system with a closed-loop cooling process, eliminating CO₂ emissions while achieving 61.3% efficiency.</w:t>
      </w:r>
    </w:p>
    <w:p w14:paraId="5E00D366" w14:textId="77777777" w:rsidR="00030CB0" w:rsidRPr="00030CB0" w:rsidRDefault="00030CB0" w:rsidP="00030CB0">
      <w:pPr>
        <w:pStyle w:val="ListParagraph"/>
        <w:numPr>
          <w:ilvl w:val="0"/>
          <w:numId w:val="254"/>
        </w:numPr>
        <w:spacing w:before="100" w:beforeAutospacing="1" w:after="100" w:afterAutospacing="1" w:line="240" w:lineRule="auto"/>
        <w:jc w:val="both"/>
        <w:rPr>
          <w:rFonts w:asciiTheme="majorBidi" w:hAnsiTheme="majorBidi" w:cstheme="majorBidi"/>
          <w:sz w:val="24"/>
          <w:szCs w:val="24"/>
        </w:rPr>
      </w:pPr>
      <w:r w:rsidRPr="00030CB0">
        <w:rPr>
          <w:rFonts w:asciiTheme="majorBidi" w:hAnsiTheme="majorBidi" w:cstheme="majorBidi"/>
          <w:sz w:val="24"/>
          <w:szCs w:val="24"/>
        </w:rPr>
        <w:t>The Partial Oxidation Gas Turbine (POGT) Cycle, a fuel-rich gas turbine process that simultaneously produces hydrogen-rich syngas and low-emission power, reaching 70% efficiency with ultra-low NOx formation (&lt;3 ppm).</w:t>
      </w:r>
    </w:p>
    <w:p w14:paraId="1243D60A" w14:textId="7AC31222" w:rsidR="00030CB0" w:rsidRPr="00030CB0" w:rsidRDefault="00030CB0" w:rsidP="00030CB0">
      <w:pPr>
        <w:spacing w:before="100" w:beforeAutospacing="1" w:after="100" w:afterAutospacing="1" w:line="240" w:lineRule="auto"/>
        <w:ind w:left="284"/>
        <w:jc w:val="both"/>
      </w:pPr>
      <w:r>
        <w:rPr>
          <w:rFonts w:asciiTheme="majorBidi" w:hAnsiTheme="majorBidi" w:cstheme="majorBidi"/>
          <w:sz w:val="24"/>
          <w:szCs w:val="24"/>
        </w:rPr>
        <w:t>These cycles not only enhance thermal efficiency but also enable large-scale CO₂ sequestration, contributing to the transition toward a hydrogen-based, carbon-neutral economy.</w:t>
      </w:r>
    </w:p>
    <w:p w14:paraId="1DD9EAAC" w14:textId="77777777" w:rsidR="00030CB0" w:rsidRDefault="00030CB0" w:rsidP="00321F48">
      <w:pPr>
        <w:spacing w:before="100" w:beforeAutospacing="1" w:after="100" w:afterAutospacing="1" w:line="240" w:lineRule="auto"/>
        <w:ind w:left="284" w:hanging="426"/>
        <w:jc w:val="both"/>
      </w:pPr>
    </w:p>
    <w:p w14:paraId="0180D29C" w14:textId="77777777" w:rsidR="00030CB0" w:rsidRPr="00030CB0" w:rsidRDefault="00030CB0" w:rsidP="007A420E">
      <w:pPr>
        <w:pStyle w:val="ListParagraph"/>
        <w:numPr>
          <w:ilvl w:val="0"/>
          <w:numId w:val="255"/>
        </w:numPr>
        <w:spacing w:before="100" w:beforeAutospacing="1" w:after="100" w:afterAutospacing="1" w:line="240" w:lineRule="auto"/>
        <w:jc w:val="both"/>
        <w:rPr>
          <w:rFonts w:asciiTheme="majorBidi" w:hAnsiTheme="majorBidi" w:cstheme="majorBidi"/>
          <w:sz w:val="24"/>
          <w:szCs w:val="24"/>
        </w:rPr>
      </w:pPr>
      <w:r w:rsidRPr="00030CB0">
        <w:rPr>
          <w:rFonts w:asciiTheme="majorBidi" w:hAnsiTheme="majorBidi" w:cstheme="majorBidi"/>
          <w:sz w:val="24"/>
          <w:szCs w:val="24"/>
        </w:rPr>
        <w:t>Methodology</w:t>
      </w:r>
    </w:p>
    <w:p w14:paraId="4F9D98C6" w14:textId="7F7298C1" w:rsidR="00030CB0" w:rsidRPr="00EB21BF" w:rsidRDefault="007A420E" w:rsidP="00EB21BF">
      <w:pPr>
        <w:spacing w:before="100" w:beforeAutospacing="1" w:after="100" w:afterAutospacing="1" w:line="240" w:lineRule="auto"/>
        <w:ind w:left="284"/>
        <w:jc w:val="both"/>
        <w:rPr>
          <w:rFonts w:asciiTheme="majorBidi" w:hAnsiTheme="majorBidi" w:cstheme="majorBidi"/>
          <w:sz w:val="24"/>
          <w:szCs w:val="24"/>
        </w:rPr>
      </w:pPr>
      <w:r w:rsidRPr="007A420E">
        <w:rPr>
          <w:rFonts w:asciiTheme="majorBidi" w:hAnsiTheme="majorBidi" w:cstheme="majorBidi"/>
          <w:sz w:val="24"/>
          <w:szCs w:val="24"/>
        </w:rPr>
        <w:t xml:space="preserve">The Graz Cycle is an oxy-fuel zero-emission energy production system that combines Brayton and Rankine cycle concepts. It uses pure oxygen and fuel to create a </w:t>
      </w:r>
      <w:r w:rsidR="002338EB">
        <w:rPr>
          <w:rFonts w:asciiTheme="majorBidi" w:hAnsiTheme="majorBidi" w:cstheme="majorBidi"/>
          <w:sz w:val="24"/>
          <w:szCs w:val="24"/>
        </w:rPr>
        <w:t>fluid</w:t>
      </w:r>
      <w:r w:rsidRPr="007A420E">
        <w:rPr>
          <w:rFonts w:asciiTheme="majorBidi" w:hAnsiTheme="majorBidi" w:cstheme="majorBidi"/>
          <w:sz w:val="24"/>
          <w:szCs w:val="24"/>
        </w:rPr>
        <w:t xml:space="preserve"> of steam and CO₂. The system has several key features, including an Air Separation Unit (ASU) for pure oxygen, 98.1% efficiency in CO₂ capture using steam condensation, and a Dual Expansion Process using high-pressure and low-pressure turbines. The High-Temperature Steam Cycle (HTSC) is a hydrogen-powered electricity generation system that operates within a closed-loop Brayton-Rankine cycle. It uses a gas turbine to generate high-temperature gases, which expand through an Intermediate Pressure (IP) turbine to produce electricity. The steam generated powers a high-pressure and a low-pressure turbine, ensuring complete thermal efficiency. The Partial Oxidation Gas Turbine (POGT) is a co-production of power and hydrogen, incorporating a Partial Oxidation Reactor (POR) instead of total combustion. It produces syngas with 40-50% hydrogen and ultra-low nitrogen oxide emissions. Overall efficiency is 70% when combined with a bottoming cycle, such as solid oxide fuel cells or steam turbines.</w:t>
      </w:r>
    </w:p>
    <w:p w14:paraId="7C438AA4" w14:textId="51F7D326" w:rsidR="00BE5137" w:rsidRPr="00030CB0" w:rsidRDefault="00BE5137" w:rsidP="00030CB0">
      <w:pPr>
        <w:pStyle w:val="ListParagraph"/>
        <w:numPr>
          <w:ilvl w:val="0"/>
          <w:numId w:val="255"/>
        </w:numPr>
        <w:spacing w:before="100" w:beforeAutospacing="1" w:after="100" w:afterAutospacing="1" w:line="240" w:lineRule="auto"/>
        <w:jc w:val="both"/>
        <w:rPr>
          <w:rFonts w:asciiTheme="majorBidi" w:hAnsiTheme="majorBidi" w:cstheme="majorBidi"/>
          <w:b/>
          <w:bCs/>
          <w:sz w:val="24"/>
          <w:szCs w:val="24"/>
        </w:rPr>
      </w:pPr>
      <w:r w:rsidRPr="00030CB0">
        <w:rPr>
          <w:rFonts w:asciiTheme="majorBidi" w:hAnsiTheme="majorBidi" w:cstheme="majorBidi"/>
          <w:b/>
          <w:bCs/>
          <w:sz w:val="24"/>
          <w:szCs w:val="24"/>
        </w:rPr>
        <w:t xml:space="preserve">Graz Cycle – a Zero Emission Power Plant of Highest </w:t>
      </w:r>
      <w:r w:rsidRPr="00030CB0">
        <w:rPr>
          <w:rFonts w:asciiTheme="majorBidi" w:hAnsiTheme="majorBidi" w:cstheme="majorBidi"/>
          <w:b/>
          <w:bCs/>
          <w:sz w:val="24"/>
          <w:szCs w:val="24"/>
        </w:rPr>
        <w:t>Efficiency</w:t>
      </w:r>
    </w:p>
    <w:p w14:paraId="18E14471" w14:textId="7A53CF45" w:rsidR="00BE5137" w:rsidRPr="00201FE1" w:rsidRDefault="00BE5137" w:rsidP="00473C40">
      <w:pPr>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r w:rsidRPr="00BE5137">
        <w:rPr>
          <w:rFonts w:asciiTheme="majorBidi" w:eastAsia="Times New Roman" w:hAnsiTheme="majorBidi" w:cstheme="majorBidi"/>
          <w:kern w:val="0"/>
          <w:sz w:val="24"/>
          <w:szCs w:val="24"/>
          <w:lang w:eastAsia="en-CA"/>
          <w14:ligatures w14:val="none"/>
        </w:rPr>
        <w:t>Descriptive Summary The Graz Cycle is an advanced zero-emission power plant cycle with high efficiency, reaching nearly 70% thermal efficiency and around 56% net efficiency when accounting for oxygen supply and CO2 compression efforts. It is an oxy-fuel cycle, meaning it utilizes pure oxygen combustion to generate a working fluid primarily composed of steam and CO2. This enables easy CO2 separation by condensation, thus making the process highly environmentally friendly. The cycle was originally developed for hydrogen-oxygen combustion in solar power plants but was later adapted for fossil fuels. Recent enhancements, particularly the S-Graz Cycle, further optimize thermal efficiency and power output, making it an economically viable candidate for future power generation.</w:t>
      </w:r>
    </w:p>
    <w:p w14:paraId="1791A66A" w14:textId="77777777" w:rsidR="00473C40" w:rsidRPr="00201FE1" w:rsidRDefault="00473C40" w:rsidP="00473C40">
      <w:pPr>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p>
    <w:p w14:paraId="14BEB62E" w14:textId="1BCFF247" w:rsidR="00473C40" w:rsidRPr="00201FE1" w:rsidRDefault="00473C40" w:rsidP="00F96AF7">
      <w:pPr>
        <w:spacing w:before="100" w:beforeAutospacing="1" w:after="100" w:afterAutospacing="1" w:line="240" w:lineRule="auto"/>
        <w:jc w:val="center"/>
        <w:rPr>
          <w:rFonts w:asciiTheme="majorBidi" w:eastAsia="Times New Roman" w:hAnsiTheme="majorBidi" w:cstheme="majorBidi"/>
          <w:kern w:val="0"/>
          <w:sz w:val="24"/>
          <w:szCs w:val="24"/>
          <w:lang w:eastAsia="en-CA"/>
          <w14:ligatures w14:val="none"/>
        </w:rPr>
      </w:pPr>
      <w:r w:rsidRPr="00201FE1">
        <w:rPr>
          <w:rFonts w:asciiTheme="majorBidi" w:hAnsiTheme="majorBidi" w:cstheme="majorBidi"/>
          <w:noProof/>
          <w:sz w:val="24"/>
          <w:szCs w:val="24"/>
        </w:rPr>
        <w:drawing>
          <wp:inline distT="0" distB="0" distL="0" distR="0" wp14:anchorId="138E5EB8" wp14:editId="2253B2B0">
            <wp:extent cx="5143500" cy="3045660"/>
            <wp:effectExtent l="0" t="0" r="0" b="2540"/>
            <wp:docPr id="508256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256065" name=""/>
                    <pic:cNvPicPr/>
                  </pic:nvPicPr>
                  <pic:blipFill>
                    <a:blip r:embed="rId7"/>
                    <a:stretch>
                      <a:fillRect/>
                    </a:stretch>
                  </pic:blipFill>
                  <pic:spPr>
                    <a:xfrm>
                      <a:off x="0" y="0"/>
                      <a:ext cx="5153843" cy="3051784"/>
                    </a:xfrm>
                    <a:prstGeom prst="rect">
                      <a:avLst/>
                    </a:prstGeom>
                  </pic:spPr>
                </pic:pic>
              </a:graphicData>
            </a:graphic>
          </wp:inline>
        </w:drawing>
      </w:r>
    </w:p>
    <w:p w14:paraId="148FA0E1" w14:textId="755D183A" w:rsidR="00473C40" w:rsidRPr="00BE5137" w:rsidRDefault="00473C40" w:rsidP="00473C40">
      <w:pPr>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r w:rsidRPr="00201FE1">
        <w:rPr>
          <w:rFonts w:asciiTheme="majorBidi" w:eastAsia="Times New Roman" w:hAnsiTheme="majorBidi" w:cstheme="majorBidi"/>
          <w:kern w:val="0"/>
          <w:sz w:val="24"/>
          <w:szCs w:val="24"/>
          <w:lang w:eastAsia="en-CA"/>
          <w14:ligatures w14:val="none"/>
        </w:rPr>
        <w:t xml:space="preserve">Fig 1 </w:t>
      </w:r>
      <w:r w:rsidRPr="00BE5137">
        <w:rPr>
          <w:rFonts w:asciiTheme="majorBidi" w:eastAsia="Times New Roman" w:hAnsiTheme="majorBidi" w:cstheme="majorBidi"/>
          <w:kern w:val="0"/>
          <w:sz w:val="24"/>
          <w:szCs w:val="24"/>
          <w:lang w:eastAsia="en-CA"/>
          <w14:ligatures w14:val="none"/>
        </w:rPr>
        <w:t>The Graz Cycle</w:t>
      </w:r>
      <w:r w:rsidRPr="00201FE1">
        <w:rPr>
          <w:rFonts w:asciiTheme="majorBidi" w:eastAsia="Times New Roman" w:hAnsiTheme="majorBidi" w:cstheme="majorBidi"/>
          <w:kern w:val="0"/>
          <w:sz w:val="24"/>
          <w:szCs w:val="24"/>
          <w:lang w:eastAsia="en-CA"/>
          <w14:ligatures w14:val="none"/>
        </w:rPr>
        <w:t xml:space="preserve"> Components </w:t>
      </w:r>
    </w:p>
    <w:p w14:paraId="0D86C900" w14:textId="4266C8D7" w:rsidR="00321F48" w:rsidRPr="00504F0F" w:rsidRDefault="00BE5137" w:rsidP="00030CB0">
      <w:pPr>
        <w:pStyle w:val="ListParagraph"/>
        <w:numPr>
          <w:ilvl w:val="1"/>
          <w:numId w:val="255"/>
        </w:numPr>
        <w:spacing w:before="100" w:beforeAutospacing="1" w:after="100" w:afterAutospacing="1" w:line="240" w:lineRule="auto"/>
        <w:jc w:val="both"/>
        <w:rPr>
          <w:rFonts w:asciiTheme="majorBidi" w:eastAsia="Times New Roman" w:hAnsiTheme="majorBidi" w:cstheme="majorBidi"/>
          <w:b/>
          <w:bCs/>
          <w:kern w:val="0"/>
          <w:sz w:val="24"/>
          <w:szCs w:val="24"/>
          <w:lang w:eastAsia="en-CA"/>
          <w14:ligatures w14:val="none"/>
        </w:rPr>
      </w:pPr>
      <w:r w:rsidRPr="00504F0F">
        <w:rPr>
          <w:rFonts w:asciiTheme="majorBidi" w:eastAsia="Times New Roman" w:hAnsiTheme="majorBidi" w:cstheme="majorBidi"/>
          <w:b/>
          <w:bCs/>
          <w:kern w:val="0"/>
          <w:sz w:val="24"/>
          <w:szCs w:val="24"/>
          <w:lang w:eastAsia="en-CA"/>
          <w14:ligatures w14:val="none"/>
        </w:rPr>
        <w:t xml:space="preserve">Cycle Components </w:t>
      </w:r>
      <w:r w:rsidR="00321F48" w:rsidRPr="00504F0F">
        <w:rPr>
          <w:rFonts w:asciiTheme="majorBidi" w:eastAsia="Times New Roman" w:hAnsiTheme="majorBidi" w:cstheme="majorBidi"/>
          <w:b/>
          <w:bCs/>
          <w:kern w:val="0"/>
          <w:sz w:val="24"/>
          <w:szCs w:val="24"/>
          <w:lang w:eastAsia="en-CA"/>
          <w14:ligatures w14:val="none"/>
        </w:rPr>
        <w:t>the</w:t>
      </w:r>
      <w:r w:rsidRPr="00504F0F">
        <w:rPr>
          <w:rFonts w:asciiTheme="majorBidi" w:eastAsia="Times New Roman" w:hAnsiTheme="majorBidi" w:cstheme="majorBidi"/>
          <w:b/>
          <w:bCs/>
          <w:kern w:val="0"/>
          <w:sz w:val="24"/>
          <w:szCs w:val="24"/>
          <w:lang w:eastAsia="en-CA"/>
          <w14:ligatures w14:val="none"/>
        </w:rPr>
        <w:t xml:space="preserve"> Graz Cycle integrates a combination of Brayton and Rankine cycles:</w:t>
      </w:r>
    </w:p>
    <w:p w14:paraId="51057812" w14:textId="37E2621D" w:rsidR="00BE5137" w:rsidRPr="00BE5137" w:rsidRDefault="008D2DF6" w:rsidP="008D2DF6">
      <w:pPr>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r w:rsidRPr="00201FE1">
        <w:rPr>
          <w:rFonts w:asciiTheme="majorBidi" w:eastAsia="Times New Roman" w:hAnsiTheme="majorBidi" w:cstheme="majorBidi"/>
          <w:kern w:val="0"/>
          <w:sz w:val="24"/>
          <w:szCs w:val="24"/>
          <w:lang w:eastAsia="en-CA"/>
          <w14:ligatures w14:val="none"/>
        </w:rPr>
        <w:t>The system includes an Air Separation Unit (ASU) for oxy-fuel combustion, a combustion chamber using stoichiometric oxygen with fuel, a high-temperature turbine (HTT), a heat recovery steam generator (HRSG), a high-pressure turbine (HPT), a low-pressure turbine (LPT), a condensation unit, a CO2 compression unit, and a steam-based cooling system for HTT, burners, and turbine stages. It also extracts heat to vaporize and superheat steam, separates water and CO2, and compresses CO2 for storage or enhanced oil recovery.</w:t>
      </w:r>
    </w:p>
    <w:p w14:paraId="59DC2FEA" w14:textId="3EEFEEF5" w:rsidR="00BE5137" w:rsidRPr="00BE5137" w:rsidRDefault="00BE5137" w:rsidP="00473C40">
      <w:pPr>
        <w:spacing w:after="0" w:line="240" w:lineRule="auto"/>
        <w:jc w:val="both"/>
        <w:rPr>
          <w:rFonts w:asciiTheme="majorBidi" w:eastAsia="Times New Roman" w:hAnsiTheme="majorBidi" w:cstheme="majorBidi"/>
          <w:kern w:val="0"/>
          <w:sz w:val="24"/>
          <w:szCs w:val="24"/>
          <w:lang w:eastAsia="en-CA"/>
          <w14:ligatures w14:val="none"/>
        </w:rPr>
      </w:pPr>
    </w:p>
    <w:p w14:paraId="6F271AFE" w14:textId="77777777" w:rsidR="00BE5137" w:rsidRPr="00BE5137" w:rsidRDefault="00BE5137" w:rsidP="00030CB0">
      <w:pPr>
        <w:pStyle w:val="ListParagraph"/>
        <w:numPr>
          <w:ilvl w:val="1"/>
          <w:numId w:val="255"/>
        </w:numPr>
        <w:spacing w:before="100" w:beforeAutospacing="1" w:after="100" w:afterAutospacing="1" w:line="240" w:lineRule="auto"/>
        <w:ind w:left="284" w:hanging="426"/>
        <w:jc w:val="both"/>
        <w:rPr>
          <w:rFonts w:asciiTheme="majorBidi" w:eastAsia="Times New Roman" w:hAnsiTheme="majorBidi" w:cstheme="majorBidi"/>
          <w:b/>
          <w:bCs/>
          <w:kern w:val="0"/>
          <w:sz w:val="24"/>
          <w:szCs w:val="24"/>
          <w:lang w:eastAsia="en-CA"/>
          <w14:ligatures w14:val="none"/>
        </w:rPr>
      </w:pPr>
      <w:r w:rsidRPr="00BE5137">
        <w:rPr>
          <w:rFonts w:asciiTheme="majorBidi" w:eastAsia="Times New Roman" w:hAnsiTheme="majorBidi" w:cstheme="majorBidi"/>
          <w:b/>
          <w:bCs/>
          <w:kern w:val="0"/>
          <w:sz w:val="24"/>
          <w:szCs w:val="24"/>
          <w:lang w:eastAsia="en-CA"/>
          <w14:ligatures w14:val="none"/>
        </w:rPr>
        <w:t>Main Parameters (Thermal &amp; Cost Analysis)</w:t>
      </w:r>
    </w:p>
    <w:p w14:paraId="3B934DA8" w14:textId="7ECEEAFD" w:rsidR="00BE5137" w:rsidRPr="00BE5137" w:rsidRDefault="008D2DF6" w:rsidP="008D2DF6">
      <w:pPr>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r w:rsidRPr="00201FE1">
        <w:rPr>
          <w:rFonts w:asciiTheme="majorBidi" w:eastAsia="Times New Roman" w:hAnsiTheme="majorBidi" w:cstheme="majorBidi"/>
          <w:kern w:val="0"/>
          <w:sz w:val="24"/>
          <w:szCs w:val="24"/>
          <w:lang w:eastAsia="en-CA"/>
          <w14:ligatures w14:val="none"/>
        </w:rPr>
        <w:t>The combustion chamber has a 40 bar inlet pressure and 1400°C outlet temperature, with a HTT expansion ratio of approximately 40:1. The thermal cycle efficiency is 66.3%, with a net efficiency of 52.5% for methane-fired cycles and 56% for gas-fired cycles. The investment cost is 60-70% higher than conventional CCGT, and the CO2 mitigation cost is $21.6/ton CO2.</w:t>
      </w:r>
    </w:p>
    <w:p w14:paraId="1D17087D" w14:textId="1251050E" w:rsidR="00BE5137" w:rsidRPr="00BE5137" w:rsidRDefault="00BE5137" w:rsidP="00473C40">
      <w:pPr>
        <w:spacing w:after="0" w:line="240" w:lineRule="auto"/>
        <w:jc w:val="both"/>
        <w:rPr>
          <w:rFonts w:asciiTheme="majorBidi" w:eastAsia="Times New Roman" w:hAnsiTheme="majorBidi" w:cstheme="majorBidi"/>
          <w:kern w:val="0"/>
          <w:sz w:val="24"/>
          <w:szCs w:val="24"/>
          <w:lang w:eastAsia="en-CA"/>
          <w14:ligatures w14:val="none"/>
        </w:rPr>
      </w:pPr>
    </w:p>
    <w:p w14:paraId="17AD70D0" w14:textId="77777777" w:rsidR="00BE5137" w:rsidRPr="00BE5137" w:rsidRDefault="00BE5137" w:rsidP="00030CB0">
      <w:pPr>
        <w:pStyle w:val="ListParagraph"/>
        <w:numPr>
          <w:ilvl w:val="1"/>
          <w:numId w:val="255"/>
        </w:numPr>
        <w:spacing w:before="100" w:beforeAutospacing="1" w:after="100" w:afterAutospacing="1" w:line="240" w:lineRule="auto"/>
        <w:ind w:left="284" w:hanging="426"/>
        <w:jc w:val="both"/>
        <w:rPr>
          <w:rFonts w:asciiTheme="majorBidi" w:eastAsia="Times New Roman" w:hAnsiTheme="majorBidi" w:cstheme="majorBidi"/>
          <w:b/>
          <w:bCs/>
          <w:kern w:val="0"/>
          <w:sz w:val="24"/>
          <w:szCs w:val="24"/>
          <w:lang w:eastAsia="en-CA"/>
          <w14:ligatures w14:val="none"/>
        </w:rPr>
      </w:pPr>
      <w:r w:rsidRPr="00BE5137">
        <w:rPr>
          <w:rFonts w:asciiTheme="majorBidi" w:eastAsia="Times New Roman" w:hAnsiTheme="majorBidi" w:cstheme="majorBidi"/>
          <w:b/>
          <w:bCs/>
          <w:kern w:val="0"/>
          <w:sz w:val="24"/>
          <w:szCs w:val="24"/>
          <w:lang w:eastAsia="en-CA"/>
          <w14:ligatures w14:val="none"/>
        </w:rPr>
        <w:t>Combustion Process &amp; Clean Energy Criteria</w:t>
      </w:r>
    </w:p>
    <w:p w14:paraId="73CDA763" w14:textId="77777777" w:rsidR="00BE5137" w:rsidRPr="00BE5137" w:rsidRDefault="00BE5137" w:rsidP="00473C40">
      <w:pPr>
        <w:spacing w:before="100" w:beforeAutospacing="1" w:after="100" w:afterAutospacing="1" w:line="240" w:lineRule="auto"/>
        <w:jc w:val="both"/>
        <w:outlineLvl w:val="2"/>
        <w:rPr>
          <w:rFonts w:asciiTheme="majorBidi" w:eastAsia="Times New Roman" w:hAnsiTheme="majorBidi" w:cstheme="majorBidi"/>
          <w:kern w:val="0"/>
          <w:sz w:val="24"/>
          <w:szCs w:val="24"/>
          <w:lang w:eastAsia="en-CA"/>
          <w14:ligatures w14:val="none"/>
        </w:rPr>
      </w:pPr>
      <w:r w:rsidRPr="00BE5137">
        <w:rPr>
          <w:rFonts w:asciiTheme="majorBidi" w:eastAsia="Times New Roman" w:hAnsiTheme="majorBidi" w:cstheme="majorBidi"/>
          <w:kern w:val="0"/>
          <w:sz w:val="24"/>
          <w:szCs w:val="24"/>
          <w:lang w:eastAsia="en-CA"/>
          <w14:ligatures w14:val="none"/>
        </w:rPr>
        <w:t>Combustion Mechanism</w:t>
      </w:r>
    </w:p>
    <w:p w14:paraId="339B7A46" w14:textId="77777777" w:rsidR="00BE5137" w:rsidRPr="00BE5137" w:rsidRDefault="00BE5137" w:rsidP="00473C40">
      <w:pPr>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r w:rsidRPr="00BE5137">
        <w:rPr>
          <w:rFonts w:asciiTheme="majorBidi" w:eastAsia="Times New Roman" w:hAnsiTheme="majorBidi" w:cstheme="majorBidi"/>
          <w:kern w:val="0"/>
          <w:sz w:val="24"/>
          <w:szCs w:val="24"/>
          <w:lang w:eastAsia="en-CA"/>
          <w14:ligatures w14:val="none"/>
        </w:rPr>
        <w:t>The Graz Cycle combustion occurs in an oxygen-rich environment, eliminating nitrogen from the air, which results in near-zero NOx emissions. The combustion chamber operates at high pressure (40 bar) with methane or syngas, producing a steam-rich working fluid. The excess oxygen (3%) ensures minimal CO formation.</w:t>
      </w:r>
    </w:p>
    <w:p w14:paraId="6EAEAC43" w14:textId="77777777" w:rsidR="00BE5137" w:rsidRPr="00BE5137" w:rsidRDefault="00BE5137" w:rsidP="00030CB0">
      <w:pPr>
        <w:pStyle w:val="ListParagraph"/>
        <w:numPr>
          <w:ilvl w:val="1"/>
          <w:numId w:val="255"/>
        </w:numPr>
        <w:spacing w:before="100" w:beforeAutospacing="1" w:after="100" w:afterAutospacing="1" w:line="240" w:lineRule="auto"/>
        <w:ind w:left="284" w:hanging="426"/>
        <w:jc w:val="both"/>
        <w:rPr>
          <w:rFonts w:asciiTheme="majorBidi" w:eastAsia="Times New Roman" w:hAnsiTheme="majorBidi" w:cstheme="majorBidi"/>
          <w:b/>
          <w:bCs/>
          <w:kern w:val="0"/>
          <w:sz w:val="24"/>
          <w:szCs w:val="24"/>
          <w:lang w:eastAsia="en-CA"/>
          <w14:ligatures w14:val="none"/>
        </w:rPr>
      </w:pPr>
      <w:r w:rsidRPr="00BE5137">
        <w:rPr>
          <w:rFonts w:asciiTheme="majorBidi" w:eastAsia="Times New Roman" w:hAnsiTheme="majorBidi" w:cstheme="majorBidi"/>
          <w:b/>
          <w:bCs/>
          <w:kern w:val="0"/>
          <w:sz w:val="24"/>
          <w:szCs w:val="24"/>
          <w:lang w:eastAsia="en-CA"/>
          <w14:ligatures w14:val="none"/>
        </w:rPr>
        <w:t>Combustion Components &amp; Equations</w:t>
      </w:r>
    </w:p>
    <w:p w14:paraId="712347AB" w14:textId="589D29B2" w:rsidR="00BE5137" w:rsidRPr="00BE5137" w:rsidRDefault="00321F48" w:rsidP="00321F48">
      <w:pPr>
        <w:spacing w:before="100" w:beforeAutospacing="1" w:after="100" w:afterAutospacing="1" w:line="240" w:lineRule="auto"/>
        <w:ind w:left="284"/>
        <w:jc w:val="both"/>
        <w:rPr>
          <w:rFonts w:asciiTheme="majorBidi" w:eastAsia="Times New Roman" w:hAnsiTheme="majorBidi" w:cstheme="majorBidi"/>
          <w:kern w:val="0"/>
          <w:sz w:val="24"/>
          <w:szCs w:val="24"/>
          <w:lang w:eastAsia="en-CA"/>
          <w14:ligatures w14:val="none"/>
        </w:rPr>
      </w:pPr>
      <w:r w:rsidRPr="00201FE1">
        <w:rPr>
          <w:rFonts w:asciiTheme="majorBidi" w:eastAsia="Times New Roman" w:hAnsiTheme="majorBidi" w:cstheme="majorBidi"/>
          <w:kern w:val="0"/>
          <w:sz w:val="24"/>
          <w:szCs w:val="24"/>
          <w:lang w:eastAsia="en-CA"/>
          <w14:ligatures w14:val="none"/>
        </w:rPr>
        <w:t>The fuel injection process involves the introduction of methane or syngas with pure oxygen at near-stoichiometric conditions. The combustion process involves adiabatic flame temperatures ranging from 1350-1450°C for methane and 1350-1450°C for syngas. The combustion efficiency is estimated at 98.5%, ensuring nearly complete oxidation with minimal CO emissions. Additional steam (74% of the working fluid) is used for cooling, reducing peak temperatures and preventing NOx formation. CO2 is captured and purified, with a post-combustion CO2 concentration of approximately 94%. The working fluid consists of steam and CO2, allowing easy CO2 separation by condensation. The process also has minimal NOx emissions, as air is not used, unlike conventional gas turbines. The combination of Brayton and Rankine cycles ensures maximum energy recovery, and steam cooling reduces turbine cooling losses. The fuel flexibility allows integration with renewable hydrogen production and the potential for carbon-neutral operation when using biomass-derived syngas.</w:t>
      </w:r>
    </w:p>
    <w:p w14:paraId="5912018E" w14:textId="77777777" w:rsidR="00846A4E" w:rsidRPr="00504F0F" w:rsidRDefault="00846A4E" w:rsidP="00030CB0">
      <w:pPr>
        <w:pStyle w:val="ListParagraph"/>
        <w:numPr>
          <w:ilvl w:val="1"/>
          <w:numId w:val="255"/>
        </w:numPr>
        <w:spacing w:before="100" w:beforeAutospacing="1" w:after="100" w:afterAutospacing="1" w:line="240" w:lineRule="auto"/>
        <w:ind w:left="284" w:hanging="426"/>
        <w:jc w:val="both"/>
        <w:rPr>
          <w:rFonts w:asciiTheme="majorBidi" w:eastAsia="Times New Roman" w:hAnsiTheme="majorBidi" w:cstheme="majorBidi"/>
          <w:b/>
          <w:bCs/>
          <w:kern w:val="0"/>
          <w:sz w:val="24"/>
          <w:szCs w:val="24"/>
          <w:lang w:eastAsia="en-CA"/>
          <w14:ligatures w14:val="none"/>
        </w:rPr>
      </w:pPr>
      <w:r w:rsidRPr="00504F0F">
        <w:rPr>
          <w:rFonts w:asciiTheme="majorBidi" w:eastAsia="Times New Roman" w:hAnsiTheme="majorBidi" w:cstheme="majorBidi"/>
          <w:b/>
          <w:bCs/>
          <w:kern w:val="0"/>
          <w:sz w:val="24"/>
          <w:szCs w:val="24"/>
          <w:lang w:eastAsia="en-CA"/>
          <w14:ligatures w14:val="none"/>
        </w:rPr>
        <w:t>Economic Analysis of the Graz Cycle</w:t>
      </w:r>
    </w:p>
    <w:p w14:paraId="02E1D63F" w14:textId="77777777" w:rsidR="008D2DF6" w:rsidRPr="00201FE1" w:rsidRDefault="008D2DF6" w:rsidP="008D2DF6">
      <w:pPr>
        <w:pStyle w:val="ListParagraph"/>
        <w:spacing w:before="100" w:beforeAutospacing="1" w:after="100" w:afterAutospacing="1" w:line="240" w:lineRule="auto"/>
        <w:ind w:left="284"/>
        <w:jc w:val="both"/>
        <w:rPr>
          <w:rFonts w:asciiTheme="majorBidi" w:eastAsia="Times New Roman" w:hAnsiTheme="majorBidi" w:cstheme="majorBidi"/>
          <w:kern w:val="0"/>
          <w:sz w:val="24"/>
          <w:szCs w:val="24"/>
          <w:lang w:eastAsia="en-CA"/>
          <w14:ligatures w14:val="none"/>
        </w:rPr>
      </w:pPr>
    </w:p>
    <w:p w14:paraId="5B69B1FD" w14:textId="3639F1A3" w:rsidR="00846A4E" w:rsidRPr="00504F0F" w:rsidRDefault="00321F48" w:rsidP="00321F48">
      <w:pPr>
        <w:pStyle w:val="ListParagraph"/>
        <w:spacing w:before="100" w:beforeAutospacing="1" w:after="100" w:afterAutospacing="1" w:line="240" w:lineRule="auto"/>
        <w:ind w:left="142"/>
        <w:jc w:val="both"/>
        <w:outlineLvl w:val="2"/>
        <w:rPr>
          <w:rFonts w:asciiTheme="majorBidi" w:eastAsia="Times New Roman" w:hAnsiTheme="majorBidi" w:cstheme="majorBidi"/>
          <w:kern w:val="0"/>
          <w:sz w:val="24"/>
          <w:szCs w:val="24"/>
          <w:lang w:eastAsia="en-CA"/>
          <w14:ligatures w14:val="none"/>
        </w:rPr>
      </w:pPr>
      <w:r w:rsidRPr="00504F0F">
        <w:rPr>
          <w:rFonts w:asciiTheme="majorBidi" w:eastAsia="Times New Roman" w:hAnsiTheme="majorBidi" w:cstheme="majorBidi"/>
          <w:kern w:val="0"/>
          <w:sz w:val="24"/>
          <w:szCs w:val="24"/>
          <w:lang w:eastAsia="en-CA"/>
          <w14:ligatures w14:val="none"/>
        </w:rPr>
        <w:t>The Graz Cycle, a zero-emission power generation system, has been evaluated for its economic viability compared to a conventional combined cycle power plant (CCPP) with a net efficiency of 58%. The Graz Cycle incurs higher capital costs due to the additional Air Separation Unit (ASU) and CO₂ compression system, but it compensates for this with its zero-emission operation and CO₂ trading potential. The investment cost per kW remains the same as a conventional CCPP at $414/</w:t>
      </w:r>
      <w:proofErr w:type="spellStart"/>
      <w:r w:rsidRPr="00504F0F">
        <w:rPr>
          <w:rFonts w:asciiTheme="majorBidi" w:eastAsia="Times New Roman" w:hAnsiTheme="majorBidi" w:cstheme="majorBidi"/>
          <w:kern w:val="0"/>
          <w:sz w:val="24"/>
          <w:szCs w:val="24"/>
          <w:lang w:eastAsia="en-CA"/>
          <w14:ligatures w14:val="none"/>
        </w:rPr>
        <w:t>kWel</w:t>
      </w:r>
      <w:proofErr w:type="spellEnd"/>
      <w:r w:rsidRPr="00504F0F">
        <w:rPr>
          <w:rFonts w:asciiTheme="majorBidi" w:eastAsia="Times New Roman" w:hAnsiTheme="majorBidi" w:cstheme="majorBidi"/>
          <w:kern w:val="0"/>
          <w:sz w:val="24"/>
          <w:szCs w:val="24"/>
          <w:lang w:eastAsia="en-CA"/>
          <w14:ligatures w14:val="none"/>
        </w:rPr>
        <w:t>, but the Graz Cycle incurs additional capital costs of $288/</w:t>
      </w:r>
      <w:proofErr w:type="spellStart"/>
      <w:r w:rsidRPr="00504F0F">
        <w:rPr>
          <w:rFonts w:asciiTheme="majorBidi" w:eastAsia="Times New Roman" w:hAnsiTheme="majorBidi" w:cstheme="majorBidi"/>
          <w:kern w:val="0"/>
          <w:sz w:val="24"/>
          <w:szCs w:val="24"/>
          <w:lang w:eastAsia="en-CA"/>
          <w14:ligatures w14:val="none"/>
        </w:rPr>
        <w:t>kWel</w:t>
      </w:r>
      <w:proofErr w:type="spellEnd"/>
      <w:r w:rsidRPr="00504F0F">
        <w:rPr>
          <w:rFonts w:asciiTheme="majorBidi" w:eastAsia="Times New Roman" w:hAnsiTheme="majorBidi" w:cstheme="majorBidi"/>
          <w:kern w:val="0"/>
          <w:sz w:val="24"/>
          <w:szCs w:val="24"/>
          <w:lang w:eastAsia="en-CA"/>
          <w14:ligatures w14:val="none"/>
        </w:rPr>
        <w:t xml:space="preserve"> for methane and $258/</w:t>
      </w:r>
      <w:proofErr w:type="spellStart"/>
      <w:r w:rsidRPr="00504F0F">
        <w:rPr>
          <w:rFonts w:asciiTheme="majorBidi" w:eastAsia="Times New Roman" w:hAnsiTheme="majorBidi" w:cstheme="majorBidi"/>
          <w:kern w:val="0"/>
          <w:sz w:val="24"/>
          <w:szCs w:val="24"/>
          <w:lang w:eastAsia="en-CA"/>
          <w14:ligatures w14:val="none"/>
        </w:rPr>
        <w:t>kWel</w:t>
      </w:r>
      <w:proofErr w:type="spellEnd"/>
      <w:r w:rsidRPr="00504F0F">
        <w:rPr>
          <w:rFonts w:asciiTheme="majorBidi" w:eastAsia="Times New Roman" w:hAnsiTheme="majorBidi" w:cstheme="majorBidi"/>
          <w:kern w:val="0"/>
          <w:sz w:val="24"/>
          <w:szCs w:val="24"/>
          <w:lang w:eastAsia="en-CA"/>
          <w14:ligatures w14:val="none"/>
        </w:rPr>
        <w:t xml:space="preserve"> for syngas. The cost of electricity due to plant amortization increases from $0.342/kWh in the reference plant to $0.583/kWh in the Graz Cycle. The fuel cost per kWh for methane and syngas also increases. The mitigation cost per ton of CO₂ captured remains below the $30/ton CO₂ economic threshold, making the Graz Cycle a competitive solution for zero-emission power generation.</w:t>
      </w:r>
    </w:p>
    <w:p w14:paraId="08448D02" w14:textId="77777777" w:rsidR="00201FE1" w:rsidRPr="00504F0F" w:rsidRDefault="00201FE1" w:rsidP="00201FE1">
      <w:pPr>
        <w:pStyle w:val="NormalWeb"/>
        <w:numPr>
          <w:ilvl w:val="0"/>
          <w:numId w:val="204"/>
        </w:numPr>
        <w:rPr>
          <w:rFonts w:asciiTheme="majorBidi" w:hAnsiTheme="majorBidi" w:cstheme="majorBidi"/>
        </w:rPr>
      </w:pPr>
      <w:r w:rsidRPr="00504F0F">
        <w:rPr>
          <w:rFonts w:asciiTheme="majorBidi" w:hAnsiTheme="majorBidi" w:cstheme="majorBidi"/>
        </w:rPr>
        <w:t xml:space="preserve">In evaluating the </w:t>
      </w:r>
      <w:r w:rsidRPr="00504F0F">
        <w:rPr>
          <w:rStyle w:val="Strong"/>
          <w:rFonts w:asciiTheme="majorBidi" w:eastAsiaTheme="majorEastAsia" w:hAnsiTheme="majorBidi" w:cstheme="majorBidi"/>
        </w:rPr>
        <w:t>carbon dioxide (CO₂) emissions and capture efficiency</w:t>
      </w:r>
      <w:r w:rsidRPr="00504F0F">
        <w:rPr>
          <w:rFonts w:asciiTheme="majorBidi" w:hAnsiTheme="majorBidi" w:cstheme="majorBidi"/>
        </w:rPr>
        <w:t xml:space="preserve"> of the </w:t>
      </w:r>
      <w:r w:rsidRPr="00504F0F">
        <w:rPr>
          <w:rStyle w:val="Strong"/>
          <w:rFonts w:asciiTheme="majorBidi" w:eastAsiaTheme="majorEastAsia" w:hAnsiTheme="majorBidi" w:cstheme="majorBidi"/>
        </w:rPr>
        <w:t>Graz Cycle</w:t>
      </w:r>
      <w:r w:rsidRPr="00504F0F">
        <w:rPr>
          <w:rFonts w:asciiTheme="majorBidi" w:hAnsiTheme="majorBidi" w:cstheme="majorBidi"/>
        </w:rPr>
        <w:t xml:space="preserve"> compared to conventional reference plants, a significant improvement in environmental </w:t>
      </w:r>
      <w:r w:rsidRPr="00504F0F">
        <w:rPr>
          <w:rFonts w:asciiTheme="majorBidi" w:hAnsiTheme="majorBidi" w:cstheme="majorBidi"/>
        </w:rPr>
        <w:lastRenderedPageBreak/>
        <w:t xml:space="preserve">performance is observed. For a </w:t>
      </w:r>
      <w:r w:rsidRPr="00504F0F">
        <w:rPr>
          <w:rStyle w:val="Strong"/>
          <w:rFonts w:asciiTheme="majorBidi" w:eastAsiaTheme="majorEastAsia" w:hAnsiTheme="majorBidi" w:cstheme="majorBidi"/>
        </w:rPr>
        <w:t>methane-fired reference plant</w:t>
      </w:r>
      <w:r w:rsidRPr="00504F0F">
        <w:rPr>
          <w:rFonts w:asciiTheme="majorBidi" w:hAnsiTheme="majorBidi" w:cstheme="majorBidi"/>
        </w:rPr>
        <w:t xml:space="preserve">, the total CO₂ emitted is </w:t>
      </w:r>
      <w:r w:rsidRPr="00504F0F">
        <w:rPr>
          <w:rStyle w:val="Strong"/>
          <w:rFonts w:asciiTheme="majorBidi" w:eastAsiaTheme="majorEastAsia" w:hAnsiTheme="majorBidi" w:cstheme="majorBidi"/>
        </w:rPr>
        <w:t>366 kg/MWh</w:t>
      </w:r>
      <w:r w:rsidRPr="00504F0F">
        <w:rPr>
          <w:rFonts w:asciiTheme="majorBidi" w:hAnsiTheme="majorBidi" w:cstheme="majorBidi"/>
        </w:rPr>
        <w:t xml:space="preserve">, with </w:t>
      </w:r>
      <w:r w:rsidRPr="00504F0F">
        <w:rPr>
          <w:rStyle w:val="Strong"/>
          <w:rFonts w:asciiTheme="majorBidi" w:eastAsiaTheme="majorEastAsia" w:hAnsiTheme="majorBidi" w:cstheme="majorBidi"/>
        </w:rPr>
        <w:t>no CO₂ captured</w:t>
      </w:r>
      <w:r w:rsidRPr="00504F0F">
        <w:rPr>
          <w:rFonts w:asciiTheme="majorBidi" w:hAnsiTheme="majorBidi" w:cstheme="majorBidi"/>
        </w:rPr>
        <w:t xml:space="preserve">, meaning all </w:t>
      </w:r>
      <w:r w:rsidRPr="00504F0F">
        <w:rPr>
          <w:rStyle w:val="Strong"/>
          <w:rFonts w:asciiTheme="majorBidi" w:eastAsiaTheme="majorEastAsia" w:hAnsiTheme="majorBidi" w:cstheme="majorBidi"/>
        </w:rPr>
        <w:t>366 kg/MWh remains in the atmosphere</w:t>
      </w:r>
      <w:r w:rsidRPr="00504F0F">
        <w:rPr>
          <w:rFonts w:asciiTheme="majorBidi" w:hAnsiTheme="majorBidi" w:cstheme="majorBidi"/>
        </w:rPr>
        <w:t xml:space="preserve">. However, when utilizing the </w:t>
      </w:r>
      <w:r w:rsidRPr="00504F0F">
        <w:rPr>
          <w:rStyle w:val="Strong"/>
          <w:rFonts w:asciiTheme="majorBidi" w:eastAsiaTheme="majorEastAsia" w:hAnsiTheme="majorBidi" w:cstheme="majorBidi"/>
        </w:rPr>
        <w:t>methane-fired Graz Cycle</w:t>
      </w:r>
      <w:r w:rsidRPr="00504F0F">
        <w:rPr>
          <w:rFonts w:asciiTheme="majorBidi" w:hAnsiTheme="majorBidi" w:cstheme="majorBidi"/>
        </w:rPr>
        <w:t xml:space="preserve">, </w:t>
      </w:r>
      <w:r w:rsidRPr="00504F0F">
        <w:rPr>
          <w:rStyle w:val="Strong"/>
          <w:rFonts w:asciiTheme="majorBidi" w:eastAsiaTheme="majorEastAsia" w:hAnsiTheme="majorBidi" w:cstheme="majorBidi"/>
        </w:rPr>
        <w:t>359 kg/MWh of CO₂ is captured</w:t>
      </w:r>
      <w:r w:rsidRPr="00504F0F">
        <w:rPr>
          <w:rFonts w:asciiTheme="majorBidi" w:hAnsiTheme="majorBidi" w:cstheme="majorBidi"/>
        </w:rPr>
        <w:t xml:space="preserve">, leaving only </w:t>
      </w:r>
      <w:r w:rsidRPr="00504F0F">
        <w:rPr>
          <w:rStyle w:val="Strong"/>
          <w:rFonts w:asciiTheme="majorBidi" w:eastAsiaTheme="majorEastAsia" w:hAnsiTheme="majorBidi" w:cstheme="majorBidi"/>
        </w:rPr>
        <w:t>7 kg/MWh of CO₂ released</w:t>
      </w:r>
      <w:r w:rsidRPr="00504F0F">
        <w:rPr>
          <w:rFonts w:asciiTheme="majorBidi" w:hAnsiTheme="majorBidi" w:cstheme="majorBidi"/>
        </w:rPr>
        <w:t xml:space="preserve">, achieving an impressive </w:t>
      </w:r>
      <w:r w:rsidRPr="00504F0F">
        <w:rPr>
          <w:rStyle w:val="Strong"/>
          <w:rFonts w:asciiTheme="majorBidi" w:eastAsiaTheme="majorEastAsia" w:hAnsiTheme="majorBidi" w:cstheme="majorBidi"/>
        </w:rPr>
        <w:t>CO₂ capture efficiency of 98.1%</w:t>
      </w:r>
      <w:r w:rsidRPr="00504F0F">
        <w:rPr>
          <w:rFonts w:asciiTheme="majorBidi" w:hAnsiTheme="majorBidi" w:cstheme="majorBidi"/>
        </w:rPr>
        <w:t>.</w:t>
      </w:r>
    </w:p>
    <w:p w14:paraId="48E22EA3" w14:textId="77777777" w:rsidR="00201FE1" w:rsidRPr="00504F0F" w:rsidRDefault="00201FE1" w:rsidP="00201FE1">
      <w:pPr>
        <w:pStyle w:val="NormalWeb"/>
        <w:numPr>
          <w:ilvl w:val="0"/>
          <w:numId w:val="204"/>
        </w:numPr>
        <w:rPr>
          <w:rFonts w:asciiTheme="majorBidi" w:hAnsiTheme="majorBidi" w:cstheme="majorBidi"/>
        </w:rPr>
      </w:pPr>
      <w:r w:rsidRPr="00504F0F">
        <w:rPr>
          <w:rFonts w:asciiTheme="majorBidi" w:hAnsiTheme="majorBidi" w:cstheme="majorBidi"/>
        </w:rPr>
        <w:t xml:space="preserve">Similarly, for a </w:t>
      </w:r>
      <w:r w:rsidRPr="00504F0F">
        <w:rPr>
          <w:rStyle w:val="Strong"/>
          <w:rFonts w:asciiTheme="majorBidi" w:eastAsiaTheme="majorEastAsia" w:hAnsiTheme="majorBidi" w:cstheme="majorBidi"/>
        </w:rPr>
        <w:t>syngas-fired reference plant</w:t>
      </w:r>
      <w:r w:rsidRPr="00504F0F">
        <w:rPr>
          <w:rFonts w:asciiTheme="majorBidi" w:hAnsiTheme="majorBidi" w:cstheme="majorBidi"/>
        </w:rPr>
        <w:t xml:space="preserve">, the total CO₂ emitted is </w:t>
      </w:r>
      <w:r w:rsidRPr="00504F0F">
        <w:rPr>
          <w:rStyle w:val="Strong"/>
          <w:rFonts w:asciiTheme="majorBidi" w:eastAsiaTheme="majorEastAsia" w:hAnsiTheme="majorBidi" w:cstheme="majorBidi"/>
        </w:rPr>
        <w:t>618 kg/MWh</w:t>
      </w:r>
      <w:r w:rsidRPr="00504F0F">
        <w:rPr>
          <w:rFonts w:asciiTheme="majorBidi" w:hAnsiTheme="majorBidi" w:cstheme="majorBidi"/>
        </w:rPr>
        <w:t xml:space="preserve">, with </w:t>
      </w:r>
      <w:r w:rsidRPr="00504F0F">
        <w:rPr>
          <w:rStyle w:val="Strong"/>
          <w:rFonts w:asciiTheme="majorBidi" w:eastAsiaTheme="majorEastAsia" w:hAnsiTheme="majorBidi" w:cstheme="majorBidi"/>
        </w:rPr>
        <w:t>no CO₂ captured</w:t>
      </w:r>
      <w:r w:rsidRPr="00504F0F">
        <w:rPr>
          <w:rFonts w:asciiTheme="majorBidi" w:hAnsiTheme="majorBidi" w:cstheme="majorBidi"/>
        </w:rPr>
        <w:t xml:space="preserve">, resulting in the </w:t>
      </w:r>
      <w:r w:rsidRPr="00504F0F">
        <w:rPr>
          <w:rStyle w:val="Strong"/>
          <w:rFonts w:asciiTheme="majorBidi" w:eastAsiaTheme="majorEastAsia" w:hAnsiTheme="majorBidi" w:cstheme="majorBidi"/>
        </w:rPr>
        <w:t>entire 618 kg/MWh being released into the atmosphere</w:t>
      </w:r>
      <w:r w:rsidRPr="00504F0F">
        <w:rPr>
          <w:rFonts w:asciiTheme="majorBidi" w:hAnsiTheme="majorBidi" w:cstheme="majorBidi"/>
        </w:rPr>
        <w:t xml:space="preserve">. By contrast, in the </w:t>
      </w:r>
      <w:r w:rsidRPr="00504F0F">
        <w:rPr>
          <w:rStyle w:val="Strong"/>
          <w:rFonts w:asciiTheme="majorBidi" w:eastAsiaTheme="majorEastAsia" w:hAnsiTheme="majorBidi" w:cstheme="majorBidi"/>
        </w:rPr>
        <w:t>syngas-fired Graz Cycle</w:t>
      </w:r>
      <w:r w:rsidRPr="00504F0F">
        <w:rPr>
          <w:rFonts w:asciiTheme="majorBidi" w:hAnsiTheme="majorBidi" w:cstheme="majorBidi"/>
        </w:rPr>
        <w:t xml:space="preserve">, </w:t>
      </w:r>
      <w:r w:rsidRPr="00504F0F">
        <w:rPr>
          <w:rStyle w:val="Strong"/>
          <w:rFonts w:asciiTheme="majorBidi" w:eastAsiaTheme="majorEastAsia" w:hAnsiTheme="majorBidi" w:cstheme="majorBidi"/>
        </w:rPr>
        <w:t>606 kg/MWh of CO₂ is successfully captured</w:t>
      </w:r>
      <w:r w:rsidRPr="00504F0F">
        <w:rPr>
          <w:rFonts w:asciiTheme="majorBidi" w:hAnsiTheme="majorBidi" w:cstheme="majorBidi"/>
        </w:rPr>
        <w:t xml:space="preserve">, reducing the remaining emissions to </w:t>
      </w:r>
      <w:r w:rsidRPr="00504F0F">
        <w:rPr>
          <w:rStyle w:val="Strong"/>
          <w:rFonts w:asciiTheme="majorBidi" w:eastAsiaTheme="majorEastAsia" w:hAnsiTheme="majorBidi" w:cstheme="majorBidi"/>
        </w:rPr>
        <w:t>only 12 kg/MWh</w:t>
      </w:r>
      <w:r w:rsidRPr="00504F0F">
        <w:rPr>
          <w:rFonts w:asciiTheme="majorBidi" w:hAnsiTheme="majorBidi" w:cstheme="majorBidi"/>
        </w:rPr>
        <w:t xml:space="preserve">, again achieving a </w:t>
      </w:r>
      <w:r w:rsidRPr="00504F0F">
        <w:rPr>
          <w:rStyle w:val="Strong"/>
          <w:rFonts w:asciiTheme="majorBidi" w:eastAsiaTheme="majorEastAsia" w:hAnsiTheme="majorBidi" w:cstheme="majorBidi"/>
        </w:rPr>
        <w:t>CO₂ capture efficiency of 98.1%</w:t>
      </w:r>
      <w:r w:rsidRPr="00504F0F">
        <w:rPr>
          <w:rFonts w:asciiTheme="majorBidi" w:hAnsiTheme="majorBidi" w:cstheme="majorBidi"/>
        </w:rPr>
        <w:t>.</w:t>
      </w:r>
    </w:p>
    <w:p w14:paraId="1EC25AD3" w14:textId="264AD638" w:rsidR="00201FE1" w:rsidRPr="00504F0F" w:rsidRDefault="00201FE1" w:rsidP="00201FE1">
      <w:pPr>
        <w:pStyle w:val="NormalWeb"/>
        <w:numPr>
          <w:ilvl w:val="0"/>
          <w:numId w:val="204"/>
        </w:numPr>
        <w:rPr>
          <w:rFonts w:asciiTheme="majorBidi" w:hAnsiTheme="majorBidi" w:cstheme="majorBidi"/>
        </w:rPr>
      </w:pPr>
      <w:r w:rsidRPr="00504F0F">
        <w:rPr>
          <w:rFonts w:asciiTheme="majorBidi" w:hAnsiTheme="majorBidi" w:cstheme="majorBidi"/>
        </w:rPr>
        <w:t xml:space="preserve">These results highlight the </w:t>
      </w:r>
      <w:r w:rsidRPr="00504F0F">
        <w:rPr>
          <w:rStyle w:val="Strong"/>
          <w:rFonts w:asciiTheme="majorBidi" w:eastAsiaTheme="majorEastAsia" w:hAnsiTheme="majorBidi" w:cstheme="majorBidi"/>
        </w:rPr>
        <w:t>superior carbon capture capability of the Graz Cycle</w:t>
      </w:r>
      <w:r w:rsidRPr="00504F0F">
        <w:rPr>
          <w:rFonts w:asciiTheme="majorBidi" w:hAnsiTheme="majorBidi" w:cstheme="majorBidi"/>
        </w:rPr>
        <w:t xml:space="preserve">, demonstrating </w:t>
      </w:r>
      <w:r w:rsidRPr="00504F0F">
        <w:rPr>
          <w:rStyle w:val="Strong"/>
          <w:rFonts w:asciiTheme="majorBidi" w:eastAsiaTheme="majorEastAsia" w:hAnsiTheme="majorBidi" w:cstheme="majorBidi"/>
        </w:rPr>
        <w:t>near-total CO₂ elimination</w:t>
      </w:r>
      <w:r w:rsidRPr="00504F0F">
        <w:rPr>
          <w:rFonts w:asciiTheme="majorBidi" w:hAnsiTheme="majorBidi" w:cstheme="majorBidi"/>
        </w:rPr>
        <w:t xml:space="preserve"> when compared to conventional power generation methods. The Graz Cycle's ability to significantly </w:t>
      </w:r>
      <w:r w:rsidRPr="00504F0F">
        <w:rPr>
          <w:rStyle w:val="Strong"/>
          <w:rFonts w:asciiTheme="majorBidi" w:eastAsiaTheme="majorEastAsia" w:hAnsiTheme="majorBidi" w:cstheme="majorBidi"/>
        </w:rPr>
        <w:t>reduce atmospheric CO₂ emissions</w:t>
      </w:r>
      <w:r w:rsidRPr="00504F0F">
        <w:rPr>
          <w:rFonts w:asciiTheme="majorBidi" w:hAnsiTheme="majorBidi" w:cstheme="majorBidi"/>
        </w:rPr>
        <w:t xml:space="preserve"> makes it a highly effective solution for </w:t>
      </w:r>
      <w:r w:rsidRPr="00504F0F">
        <w:rPr>
          <w:rStyle w:val="Strong"/>
          <w:rFonts w:asciiTheme="majorBidi" w:eastAsiaTheme="majorEastAsia" w:hAnsiTheme="majorBidi" w:cstheme="majorBidi"/>
        </w:rPr>
        <w:t>low-emission power production</w:t>
      </w:r>
      <w:r w:rsidRPr="00504F0F">
        <w:rPr>
          <w:rFonts w:asciiTheme="majorBidi" w:hAnsiTheme="majorBidi" w:cstheme="majorBidi"/>
        </w:rPr>
        <w:t xml:space="preserve">, particularly in the transition toward </w:t>
      </w:r>
      <w:r w:rsidRPr="00504F0F">
        <w:rPr>
          <w:rStyle w:val="Strong"/>
          <w:rFonts w:asciiTheme="majorBidi" w:eastAsiaTheme="majorEastAsia" w:hAnsiTheme="majorBidi" w:cstheme="majorBidi"/>
        </w:rPr>
        <w:t>sustainable and carbon-neutral</w:t>
      </w:r>
    </w:p>
    <w:p w14:paraId="29F6F517" w14:textId="61413CB2" w:rsidR="00846A4E" w:rsidRDefault="00846A4E" w:rsidP="00473C40">
      <w:pPr>
        <w:pStyle w:val="ListParagraph"/>
        <w:numPr>
          <w:ilvl w:val="0"/>
          <w:numId w:val="204"/>
        </w:numPr>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r w:rsidRPr="00504F0F">
        <w:rPr>
          <w:rFonts w:asciiTheme="majorBidi" w:eastAsia="Times New Roman" w:hAnsiTheme="majorBidi" w:cstheme="majorBidi"/>
          <w:kern w:val="0"/>
          <w:sz w:val="24"/>
          <w:szCs w:val="24"/>
          <w:lang w:eastAsia="en-CA"/>
          <w14:ligatures w14:val="none"/>
        </w:rPr>
        <w:t>The Graz Cycle achieves a 98.1% CO₂ capture efficiency, significantly reducing emissions from 366 kg/MWh to 7 kg/MWh for methane and from 618 kg/MWh to 12 kg/MWh for syngas. This near-total CO₂ removal makes the Graz Cycle an ideal candidate for carbon-neutral power generation, supporting global emissions reduction targets.</w:t>
      </w:r>
    </w:p>
    <w:p w14:paraId="4EF38174" w14:textId="77777777" w:rsidR="00504F0F" w:rsidRPr="00504F0F" w:rsidRDefault="00504F0F" w:rsidP="00504F0F">
      <w:pPr>
        <w:pStyle w:val="ListParagraph"/>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p>
    <w:p w14:paraId="7AA81307" w14:textId="1586847E" w:rsidR="00321F48" w:rsidRPr="00321F48" w:rsidRDefault="00321F48" w:rsidP="00030CB0">
      <w:pPr>
        <w:pStyle w:val="ListParagraph"/>
        <w:numPr>
          <w:ilvl w:val="0"/>
          <w:numId w:val="255"/>
        </w:numPr>
        <w:spacing w:before="100" w:beforeAutospacing="1" w:after="100" w:afterAutospacing="1" w:line="240" w:lineRule="auto"/>
        <w:ind w:left="284" w:hanging="426"/>
        <w:jc w:val="both"/>
        <w:rPr>
          <w:rFonts w:asciiTheme="majorBidi" w:eastAsia="Times New Roman" w:hAnsiTheme="majorBidi" w:cstheme="majorBidi"/>
          <w:b/>
          <w:bCs/>
          <w:kern w:val="0"/>
          <w:sz w:val="24"/>
          <w:szCs w:val="24"/>
          <w:lang w:eastAsia="en-CA"/>
          <w14:ligatures w14:val="none"/>
        </w:rPr>
      </w:pPr>
      <w:r w:rsidRPr="00321F48">
        <w:rPr>
          <w:rFonts w:asciiTheme="majorBidi" w:eastAsia="Times New Roman" w:hAnsiTheme="majorBidi" w:cstheme="majorBidi"/>
          <w:b/>
          <w:bCs/>
          <w:kern w:val="0"/>
          <w:sz w:val="24"/>
          <w:szCs w:val="24"/>
          <w:lang w:eastAsia="en-CA"/>
          <w14:ligatures w14:val="none"/>
        </w:rPr>
        <w:t>Theoretical Background: Clean Energy Systems (CES) and Zero-Emission Power Plants</w:t>
      </w:r>
    </w:p>
    <w:p w14:paraId="1CEEF373" w14:textId="77777777" w:rsidR="00321F48" w:rsidRPr="00321F48" w:rsidRDefault="00321F48" w:rsidP="00321F48">
      <w:pPr>
        <w:spacing w:before="100" w:beforeAutospacing="1" w:after="100" w:afterAutospacing="1" w:line="240" w:lineRule="auto"/>
        <w:ind w:left="284"/>
        <w:jc w:val="both"/>
        <w:rPr>
          <w:rFonts w:asciiTheme="majorBidi" w:hAnsiTheme="majorBidi" w:cstheme="majorBidi"/>
          <w:sz w:val="24"/>
          <w:szCs w:val="24"/>
        </w:rPr>
      </w:pPr>
      <w:r w:rsidRPr="00321F48">
        <w:rPr>
          <w:rFonts w:asciiTheme="majorBidi" w:hAnsiTheme="majorBidi" w:cstheme="majorBidi"/>
          <w:sz w:val="24"/>
          <w:szCs w:val="24"/>
        </w:rPr>
        <w:t>Clean Energy Systems, Inc. (CES) has collaborated with DOE’s National Energy Technology Laboratories (NETL) to develop zero-emission power plants (ZEPPs) using oxy-fuel combustion technology. The CES process relies on burning fuels like natural gas, syngas, coal-derived fuel, or biomass in an oxygen-rich environment with water/steam dilution to create a working fluid composed primarily of steam (90%) and CO₂ (10%).</w:t>
      </w:r>
    </w:p>
    <w:p w14:paraId="15FE38A7" w14:textId="77777777" w:rsidR="00321F48" w:rsidRPr="00201FE1" w:rsidRDefault="00321F48" w:rsidP="00321F48">
      <w:pPr>
        <w:spacing w:before="100" w:beforeAutospacing="1" w:after="100" w:afterAutospacing="1" w:line="240" w:lineRule="auto"/>
        <w:ind w:left="284"/>
        <w:jc w:val="both"/>
        <w:rPr>
          <w:rFonts w:asciiTheme="majorBidi" w:hAnsiTheme="majorBidi" w:cstheme="majorBidi"/>
          <w:sz w:val="24"/>
          <w:szCs w:val="24"/>
        </w:rPr>
      </w:pPr>
      <w:r w:rsidRPr="00321F48">
        <w:rPr>
          <w:rFonts w:asciiTheme="majorBidi" w:hAnsiTheme="majorBidi" w:cstheme="majorBidi"/>
          <w:sz w:val="24"/>
          <w:szCs w:val="24"/>
        </w:rPr>
        <w:t>This steam-CO₂ working fluid drives turbines for power generation. The CES plant is based on the Rankine power cycle but integrates high-efficiency oxy-fuel combustors, reheaters, ASUs (Air Separation Units), and CO₂ separation and compression subsystems.</w:t>
      </w:r>
    </w:p>
    <w:p w14:paraId="765C475B" w14:textId="77777777" w:rsidR="00201FE1" w:rsidRPr="00201FE1" w:rsidRDefault="00201FE1" w:rsidP="00321F48">
      <w:pPr>
        <w:spacing w:before="100" w:beforeAutospacing="1" w:after="100" w:afterAutospacing="1" w:line="240" w:lineRule="auto"/>
        <w:ind w:left="284"/>
        <w:jc w:val="both"/>
        <w:rPr>
          <w:rFonts w:asciiTheme="majorBidi" w:hAnsiTheme="majorBidi" w:cstheme="majorBidi"/>
          <w:sz w:val="24"/>
          <w:szCs w:val="24"/>
        </w:rPr>
      </w:pPr>
    </w:p>
    <w:p w14:paraId="6CD8347C" w14:textId="3D6962BB" w:rsidR="00201FE1" w:rsidRPr="00201FE1" w:rsidRDefault="00201FE1" w:rsidP="00321F48">
      <w:pPr>
        <w:spacing w:before="100" w:beforeAutospacing="1" w:after="100" w:afterAutospacing="1" w:line="240" w:lineRule="auto"/>
        <w:ind w:left="284"/>
        <w:jc w:val="both"/>
        <w:rPr>
          <w:rFonts w:asciiTheme="majorBidi" w:hAnsiTheme="majorBidi" w:cstheme="majorBidi"/>
          <w:sz w:val="24"/>
          <w:szCs w:val="24"/>
        </w:rPr>
      </w:pPr>
      <w:r w:rsidRPr="00201FE1">
        <w:rPr>
          <w:rFonts w:asciiTheme="majorBidi" w:hAnsiTheme="majorBidi" w:cstheme="majorBidi"/>
          <w:noProof/>
          <w:sz w:val="24"/>
          <w:szCs w:val="24"/>
        </w:rPr>
        <w:lastRenderedPageBreak/>
        <w:drawing>
          <wp:inline distT="0" distB="0" distL="0" distR="0" wp14:anchorId="0EFD6E29" wp14:editId="4BA25F11">
            <wp:extent cx="5943600" cy="3653155"/>
            <wp:effectExtent l="0" t="0" r="0" b="4445"/>
            <wp:docPr id="207062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62551" name=""/>
                    <pic:cNvPicPr/>
                  </pic:nvPicPr>
                  <pic:blipFill>
                    <a:blip r:embed="rId8"/>
                    <a:stretch>
                      <a:fillRect/>
                    </a:stretch>
                  </pic:blipFill>
                  <pic:spPr>
                    <a:xfrm>
                      <a:off x="0" y="0"/>
                      <a:ext cx="5943600" cy="3653155"/>
                    </a:xfrm>
                    <a:prstGeom prst="rect">
                      <a:avLst/>
                    </a:prstGeom>
                  </pic:spPr>
                </pic:pic>
              </a:graphicData>
            </a:graphic>
          </wp:inline>
        </w:drawing>
      </w:r>
    </w:p>
    <w:p w14:paraId="5BF3356D" w14:textId="5125A784" w:rsidR="00201FE1" w:rsidRPr="00201FE1" w:rsidRDefault="00201FE1" w:rsidP="00321F48">
      <w:pPr>
        <w:spacing w:before="100" w:beforeAutospacing="1" w:after="100" w:afterAutospacing="1" w:line="240" w:lineRule="auto"/>
        <w:ind w:left="284"/>
        <w:jc w:val="both"/>
        <w:rPr>
          <w:rFonts w:asciiTheme="majorBidi" w:hAnsiTheme="majorBidi" w:cstheme="majorBidi"/>
          <w:sz w:val="24"/>
          <w:szCs w:val="24"/>
        </w:rPr>
      </w:pPr>
      <w:r w:rsidRPr="00201FE1">
        <w:rPr>
          <w:rFonts w:asciiTheme="majorBidi" w:hAnsiTheme="majorBidi" w:cstheme="majorBidi"/>
          <w:sz w:val="24"/>
          <w:szCs w:val="24"/>
        </w:rPr>
        <w:t xml:space="preserve">Fig 2 Clean Energy System </w:t>
      </w:r>
    </w:p>
    <w:p w14:paraId="79FECBCE" w14:textId="6D5EE3DC" w:rsidR="00201FE1" w:rsidRPr="00321F48" w:rsidRDefault="00201FE1" w:rsidP="00201FE1">
      <w:pPr>
        <w:spacing w:before="100" w:beforeAutospacing="1" w:after="100" w:afterAutospacing="1" w:line="240" w:lineRule="auto"/>
        <w:ind w:left="284"/>
        <w:jc w:val="both"/>
        <w:rPr>
          <w:rFonts w:asciiTheme="majorBidi" w:hAnsiTheme="majorBidi" w:cstheme="majorBidi"/>
          <w:sz w:val="24"/>
          <w:szCs w:val="24"/>
        </w:rPr>
      </w:pPr>
      <w:r w:rsidRPr="00201FE1">
        <w:rPr>
          <w:rFonts w:asciiTheme="majorBidi" w:hAnsiTheme="majorBidi" w:cstheme="majorBidi"/>
          <w:sz w:val="24"/>
          <w:szCs w:val="24"/>
        </w:rPr>
        <w:t>The diagram illustrates a zero-emission power plant (ZEPP) process, where oxygen from an Air Separation Unit (ASU) supports oxy-fuel combustion in a gas generator, producing a high-temperature working fluid consisting of steam and CO₂. This fluid expands through multi-stage turbines (HP, IP, LP) to generate electricity, while CO₂ is separated, recovered, and directed for sequestration or enhanced oil recovery (EOR), ensuring minimal environmental impact. Excess water is condensed and recycled, improving efficiency and reducing emissions.</w:t>
      </w:r>
    </w:p>
    <w:p w14:paraId="5449645C" w14:textId="321E9496" w:rsidR="00321F48" w:rsidRPr="00504F0F" w:rsidRDefault="00321F48" w:rsidP="00030CB0">
      <w:pPr>
        <w:pStyle w:val="ListParagraph"/>
        <w:numPr>
          <w:ilvl w:val="1"/>
          <w:numId w:val="255"/>
        </w:numPr>
        <w:spacing w:before="100" w:beforeAutospacing="1" w:after="100" w:afterAutospacing="1" w:line="240" w:lineRule="auto"/>
        <w:jc w:val="both"/>
        <w:rPr>
          <w:rFonts w:asciiTheme="majorBidi" w:hAnsiTheme="majorBidi" w:cstheme="majorBidi"/>
          <w:b/>
          <w:bCs/>
          <w:sz w:val="24"/>
          <w:szCs w:val="24"/>
        </w:rPr>
      </w:pPr>
      <w:r w:rsidRPr="00504F0F">
        <w:rPr>
          <w:rFonts w:asciiTheme="majorBidi" w:hAnsiTheme="majorBidi" w:cstheme="majorBidi"/>
          <w:b/>
          <w:bCs/>
          <w:sz w:val="24"/>
          <w:szCs w:val="24"/>
        </w:rPr>
        <w:t xml:space="preserve">Detailed Combustion Analysis: Chemical Reactions, Heat Release, and Emissions </w:t>
      </w:r>
      <w:r w:rsidR="00504F0F">
        <w:rPr>
          <w:rFonts w:asciiTheme="majorBidi" w:hAnsiTheme="majorBidi" w:cstheme="majorBidi"/>
          <w:b/>
          <w:bCs/>
          <w:sz w:val="24"/>
          <w:szCs w:val="24"/>
        </w:rPr>
        <w:t>Formation</w:t>
      </w:r>
    </w:p>
    <w:p w14:paraId="0BA4195D" w14:textId="490B5F07" w:rsidR="00321F48" w:rsidRPr="00201FE1" w:rsidRDefault="00321F48" w:rsidP="00321F48">
      <w:p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Oxy-Fuel Combustion Reactions in CES</w:t>
      </w:r>
    </w:p>
    <w:p w14:paraId="2A80154E" w14:textId="61677A34" w:rsidR="00321F48" w:rsidRPr="00201FE1" w:rsidRDefault="00321F48" w:rsidP="00321F48">
      <w:pPr>
        <w:spacing w:after="240"/>
        <w:rPr>
          <w:rFonts w:asciiTheme="majorBidi" w:hAnsiTheme="majorBidi" w:cstheme="majorBidi"/>
          <w:sz w:val="24"/>
          <w:szCs w:val="24"/>
        </w:rPr>
      </w:pPr>
      <w:r w:rsidRPr="00321F48">
        <w:rPr>
          <w:rFonts w:asciiTheme="majorBidi" w:hAnsiTheme="majorBidi" w:cstheme="majorBidi"/>
          <w:sz w:val="24"/>
          <w:szCs w:val="24"/>
        </w:rPr>
        <w:t>.</w:t>
      </w:r>
      <w:r w:rsidRPr="00201FE1">
        <w:rPr>
          <w:rFonts w:asciiTheme="majorBidi" w:hAnsiTheme="majorBidi" w:cstheme="majorBidi"/>
          <w:sz w:val="24"/>
          <w:szCs w:val="24"/>
        </w:rPr>
        <w:t xml:space="preserve"> </w:t>
      </w:r>
      <w:r w:rsidRPr="00201FE1">
        <w:rPr>
          <w:rFonts w:asciiTheme="majorBidi" w:hAnsiTheme="majorBidi" w:cstheme="majorBidi"/>
          <w:sz w:val="24"/>
          <w:szCs w:val="24"/>
        </w:rPr>
        <w:t>Natural Gas (Methane) Combustion:</w:t>
      </w:r>
    </w:p>
    <w:p w14:paraId="0EBE0C62" w14:textId="54D975E0" w:rsidR="00321F48" w:rsidRPr="00201FE1" w:rsidRDefault="00321F48" w:rsidP="00321F48">
      <w:pPr>
        <w:spacing w:after="240"/>
        <w:rPr>
          <w:rFonts w:asciiTheme="majorBidi" w:hAnsiTheme="majorBidi" w:cstheme="majorBidi"/>
          <w:sz w:val="24"/>
          <w:szCs w:val="24"/>
        </w:rPr>
      </w:pPr>
      <m:oMathPara>
        <m:oMath>
          <m:m>
            <m:mPr>
              <m:plcHide m:val="1"/>
              <m:mcs>
                <m:mc>
                  <m:mcPr>
                    <m:count m:val="1"/>
                    <m:mcJc m:val="right"/>
                  </m:mcPr>
                </m:mc>
                <m:mc>
                  <m:mcPr>
                    <m:count m:val="1"/>
                    <m:mcJc m:val="left"/>
                  </m:mcPr>
                </m:mc>
              </m:mcs>
              <m:ctrlPr>
                <w:rPr>
                  <w:rFonts w:ascii="Cambria Math" w:hAnsi="Cambria Math" w:cstheme="majorBidi"/>
                  <w:i/>
                  <w:sz w:val="24"/>
                  <w:szCs w:val="24"/>
                </w:rPr>
              </m:ctrlPr>
            </m:mPr>
            <m:mr>
              <m:e/>
              <m:e>
                <m:sSub>
                  <m:sSubPr>
                    <m:ctrlPr>
                      <w:rPr>
                        <w:rFonts w:ascii="Cambria Math" w:hAnsi="Cambria Math" w:cstheme="majorBidi"/>
                        <w:sz w:val="24"/>
                        <w:szCs w:val="24"/>
                      </w:rPr>
                    </m:ctrlPr>
                  </m:sSubPr>
                  <m:e>
                    <m:r>
                      <m:rPr>
                        <m:sty m:val="p"/>
                      </m:rPr>
                      <w:rPr>
                        <w:rFonts w:ascii="Cambria Math" w:hAnsi="Cambria Math" w:cstheme="majorBidi"/>
                        <w:sz w:val="24"/>
                        <w:szCs w:val="24"/>
                      </w:rPr>
                      <m:t>CH</m:t>
                    </m:r>
                  </m:e>
                  <m:sub>
                    <m:r>
                      <m:rPr>
                        <m:sty m:val="p"/>
                      </m:rPr>
                      <w:rPr>
                        <w:rFonts w:ascii="Cambria Math" w:hAnsi="Cambria Math" w:cstheme="majorBidi"/>
                        <w:sz w:val="24"/>
                        <w:szCs w:val="24"/>
                      </w:rPr>
                      <m:t>4</m:t>
                    </m:r>
                  </m:sub>
                </m:sSub>
                <m:r>
                  <m:rPr>
                    <m:sty m:val="p"/>
                  </m:rPr>
                  <w:rPr>
                    <w:rFonts w:ascii="Cambria Math" w:hAnsi="Cambria Math" w:cstheme="majorBidi"/>
                    <w:sz w:val="24"/>
                    <w:szCs w:val="24"/>
                  </w:rPr>
                  <m:t>+2</m:t>
                </m:r>
                <m:sSub>
                  <m:sSubPr>
                    <m:ctrlPr>
                      <w:rPr>
                        <w:rFonts w:ascii="Cambria Math" w:hAnsi="Cambria Math" w:cstheme="majorBidi"/>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CO</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+2</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O</m:t>
                </m:r>
              </m:e>
            </m:mr>
            <m:mr>
              <m:e/>
              <m:e>
                <m:r>
                  <m:rPr>
                    <m:sty m:val="p"/>
                  </m:rPr>
                  <w:rPr>
                    <w:rFonts w:ascii="Cambria Math" w:hAnsi="Cambria Math" w:cstheme="majorBidi"/>
                    <w:sz w:val="24"/>
                    <w:szCs w:val="24"/>
                  </w:rPr>
                  <m:t>Δ</m:t>
                </m:r>
                <m:r>
                  <w:rPr>
                    <w:rFonts w:ascii="Cambria Math" w:hAnsi="Cambria Math" w:cstheme="majorBidi"/>
                    <w:sz w:val="24"/>
                    <w:szCs w:val="24"/>
                  </w:rPr>
                  <m:t>H</m:t>
                </m:r>
                <m:r>
                  <m:rPr>
                    <m:sty m:val="p"/>
                  </m:rPr>
                  <w:rPr>
                    <w:rFonts w:ascii="Cambria Math" w:hAnsi="Cambria Math" w:cstheme="majorBidi"/>
                    <w:sz w:val="24"/>
                    <w:szCs w:val="24"/>
                  </w:rPr>
                  <m:t>=-50,015</m:t>
                </m:r>
                <m:r>
                  <m:rPr>
                    <m:nor/>
                  </m:rPr>
                  <w:rPr>
                    <w:rFonts w:asciiTheme="majorBidi" w:hAnsiTheme="majorBidi" w:cstheme="majorBidi"/>
                    <w:sz w:val="24"/>
                    <w:szCs w:val="24"/>
                  </w:rPr>
                  <m:t xml:space="preserve"> </m:t>
                </m:r>
                <m:r>
                  <m:rPr>
                    <m:sty m:val="p"/>
                  </m:rPr>
                  <w:rPr>
                    <w:rFonts w:ascii="Cambria Math" w:hAnsi="Cambria Math" w:cstheme="majorBidi"/>
                    <w:sz w:val="24"/>
                    <w:szCs w:val="24"/>
                  </w:rPr>
                  <m:t>kJ/kg</m:t>
                </m:r>
                <m:r>
                  <m:rPr>
                    <m:nor/>
                  </m:rPr>
                  <w:rPr>
                    <w:rFonts w:asciiTheme="majorBidi" w:hAnsiTheme="majorBidi" w:cstheme="majorBidi"/>
                    <w:sz w:val="24"/>
                    <w:szCs w:val="24"/>
                  </w:rPr>
                  <m:t> of </m:t>
                </m:r>
                <m:sSub>
                  <m:sSubPr>
                    <m:ctrlPr>
                      <w:rPr>
                        <w:rFonts w:ascii="Cambria Math" w:hAnsi="Cambria Math" w:cstheme="majorBidi"/>
                        <w:sz w:val="24"/>
                        <w:szCs w:val="24"/>
                      </w:rPr>
                    </m:ctrlPr>
                  </m:sSubPr>
                  <m:e>
                    <m:r>
                      <m:rPr>
                        <m:sty m:val="p"/>
                      </m:rPr>
                      <w:rPr>
                        <w:rFonts w:ascii="Cambria Math" w:hAnsi="Cambria Math" w:cstheme="majorBidi"/>
                        <w:sz w:val="24"/>
                        <w:szCs w:val="24"/>
                      </w:rPr>
                      <m:t>CH</m:t>
                    </m:r>
                  </m:e>
                  <m:sub>
                    <m:r>
                      <m:rPr>
                        <m:sty m:val="p"/>
                      </m:rPr>
                      <w:rPr>
                        <w:rFonts w:ascii="Cambria Math" w:hAnsi="Cambria Math" w:cstheme="majorBidi"/>
                        <w:sz w:val="24"/>
                        <w:szCs w:val="24"/>
                      </w:rPr>
                      <m:t>4</m:t>
                    </m:r>
                  </m:sub>
                </m:sSub>
              </m:e>
            </m:mr>
          </m:m>
        </m:oMath>
      </m:oMathPara>
    </w:p>
    <w:p w14:paraId="2BEDC42D" w14:textId="77777777" w:rsidR="00321F48" w:rsidRPr="00201FE1" w:rsidRDefault="00321F48" w:rsidP="00321F48">
      <w:pPr>
        <w:numPr>
          <w:ilvl w:val="0"/>
          <w:numId w:val="213"/>
        </w:numPr>
        <w:spacing w:after="120" w:line="240" w:lineRule="atLeast"/>
        <w:rPr>
          <w:rFonts w:asciiTheme="majorBidi" w:hAnsiTheme="majorBidi" w:cstheme="majorBidi"/>
          <w:sz w:val="24"/>
          <w:szCs w:val="24"/>
        </w:rPr>
      </w:pPr>
      <w:r w:rsidRPr="00201FE1">
        <w:rPr>
          <w:rFonts w:asciiTheme="majorBidi" w:hAnsiTheme="majorBidi" w:cstheme="majorBidi"/>
          <w:sz w:val="24"/>
          <w:szCs w:val="24"/>
        </w:rPr>
        <w:lastRenderedPageBreak/>
        <w:t>Stoichiometric oxygen is supplied to avoid NOx formation.</w:t>
      </w:r>
    </w:p>
    <w:p w14:paraId="5B8BAB24" w14:textId="77777777" w:rsidR="00321F48" w:rsidRPr="00201FE1" w:rsidRDefault="00321F48" w:rsidP="00321F48">
      <w:pPr>
        <w:numPr>
          <w:ilvl w:val="0"/>
          <w:numId w:val="213"/>
        </w:numPr>
        <w:spacing w:after="120" w:line="240" w:lineRule="atLeast"/>
        <w:rPr>
          <w:rFonts w:asciiTheme="majorBidi" w:hAnsiTheme="majorBidi" w:cstheme="majorBidi"/>
          <w:sz w:val="24"/>
          <w:szCs w:val="24"/>
        </w:rPr>
      </w:pPr>
      <w:r w:rsidRPr="00201FE1">
        <w:rPr>
          <w:rFonts w:asciiTheme="majorBidi" w:hAnsiTheme="majorBidi" w:cstheme="majorBidi"/>
          <w:sz w:val="24"/>
          <w:szCs w:val="24"/>
        </w:rPr>
        <w:t>High heat release and efficient energy conversion.</w:t>
      </w:r>
    </w:p>
    <w:p w14:paraId="18317825" w14:textId="77777777" w:rsidR="00321F48" w:rsidRPr="00201FE1" w:rsidRDefault="00321F48" w:rsidP="00321F48">
      <w:pPr>
        <w:spacing w:after="240"/>
        <w:rPr>
          <w:rFonts w:asciiTheme="majorBidi" w:hAnsiTheme="majorBidi" w:cstheme="majorBidi"/>
          <w:sz w:val="24"/>
          <w:szCs w:val="24"/>
        </w:rPr>
      </w:pPr>
      <w:r w:rsidRPr="00201FE1">
        <w:rPr>
          <w:rFonts w:asciiTheme="majorBidi" w:hAnsiTheme="majorBidi" w:cstheme="majorBidi"/>
          <w:sz w:val="24"/>
          <w:szCs w:val="24"/>
        </w:rPr>
        <w:t>Syngas Combustion:</w:t>
      </w:r>
    </w:p>
    <w:p w14:paraId="3CDAE4C8" w14:textId="78FC27F3" w:rsidR="00321F48" w:rsidRPr="00201FE1" w:rsidRDefault="00321F48" w:rsidP="00321F48">
      <w:pPr>
        <w:spacing w:after="240"/>
        <w:rPr>
          <w:rFonts w:asciiTheme="majorBidi" w:hAnsiTheme="majorBidi" w:cstheme="majorBidi"/>
          <w:sz w:val="24"/>
          <w:szCs w:val="24"/>
        </w:rPr>
      </w:pPr>
      <m:oMathPara>
        <m:oMath>
          <m:m>
            <m:mPr>
              <m:plcHide m:val="1"/>
              <m:mcs>
                <m:mc>
                  <m:mcPr>
                    <m:count m:val="1"/>
                    <m:mcJc m:val="center"/>
                  </m:mcPr>
                </m:mc>
              </m:mcs>
              <m:ctrlPr>
                <w:rPr>
                  <w:rFonts w:ascii="Cambria Math" w:hAnsi="Cambria Math" w:cstheme="majorBidi"/>
                  <w:i/>
                  <w:sz w:val="24"/>
                  <w:szCs w:val="24"/>
                </w:rPr>
              </m:ctrlPr>
            </m:mPr>
            <m:mr>
              <m:e>
                <m:r>
                  <m:rPr>
                    <m:sty m:val="p"/>
                  </m:rPr>
                  <w:rPr>
                    <w:rFonts w:ascii="Cambria Math" w:hAnsi="Cambria Math" w:cstheme="majorBidi"/>
                    <w:sz w:val="24"/>
                    <w:szCs w:val="24"/>
                  </w:rPr>
                  <m:t>CO+0.5</m:t>
                </m:r>
                <m:sSub>
                  <m:sSubPr>
                    <m:ctrlPr>
                      <w:rPr>
                        <w:rFonts w:ascii="Cambria Math" w:hAnsi="Cambria Math" w:cstheme="majorBidi"/>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CO</m:t>
                    </m:r>
                  </m:e>
                  <m:sub>
                    <m:r>
                      <m:rPr>
                        <m:sty m:val="p"/>
                      </m:rPr>
                      <w:rPr>
                        <w:rFonts w:ascii="Cambria Math" w:hAnsi="Cambria Math" w:cstheme="majorBidi"/>
                        <w:sz w:val="24"/>
                        <w:szCs w:val="24"/>
                      </w:rPr>
                      <m:t>2</m:t>
                    </m:r>
                  </m:sub>
                </m:sSub>
              </m:e>
            </m:mr>
            <m:mr>
              <m:e>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+0.5</m:t>
                </m:r>
                <m:sSub>
                  <m:sSubPr>
                    <m:ctrlPr>
                      <w:rPr>
                        <w:rFonts w:ascii="Cambria Math" w:hAnsi="Cambria Math" w:cstheme="majorBidi"/>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O</m:t>
                </m:r>
              </m:e>
            </m:mr>
            <m:mr>
              <m:e>
                <m:r>
                  <m:rPr>
                    <m:sty m:val="p"/>
                  </m:rPr>
                  <w:rPr>
                    <w:rFonts w:ascii="Cambria Math" w:hAnsi="Cambria Math" w:cstheme="majorBidi"/>
                    <w:sz w:val="24"/>
                    <w:szCs w:val="24"/>
                  </w:rPr>
                  <m:t>Δ</m:t>
                </m:r>
                <m:r>
                  <w:rPr>
                    <w:rFonts w:ascii="Cambria Math" w:hAnsi="Cambria Math" w:cstheme="majorBidi"/>
                    <w:sz w:val="24"/>
                    <w:szCs w:val="24"/>
                  </w:rPr>
                  <m:t>H</m:t>
                </m:r>
                <m:r>
                  <m:rPr>
                    <m:sty m:val="p"/>
                  </m:rPr>
                  <w:rPr>
                    <w:rFonts w:ascii="Cambria Math" w:hAnsi="Cambria Math" w:cstheme="majorBidi"/>
                    <w:sz w:val="24"/>
                    <w:szCs w:val="24"/>
                  </w:rPr>
                  <m:t>=-10,100</m:t>
                </m:r>
                <m:r>
                  <m:rPr>
                    <m:nor/>
                  </m:rPr>
                  <w:rPr>
                    <w:rFonts w:asciiTheme="majorBidi" w:hAnsiTheme="majorBidi" w:cstheme="majorBidi"/>
                    <w:sz w:val="24"/>
                    <w:szCs w:val="24"/>
                  </w:rPr>
                  <m:t xml:space="preserve"> </m:t>
                </m:r>
                <m:r>
                  <m:rPr>
                    <m:sty m:val="p"/>
                  </m:rPr>
                  <w:rPr>
                    <w:rFonts w:ascii="Cambria Math" w:hAnsi="Cambria Math" w:cstheme="majorBidi"/>
                    <w:sz w:val="24"/>
                    <w:szCs w:val="24"/>
                  </w:rPr>
                  <m:t>kJ/kg</m:t>
                </m:r>
                <m:r>
                  <m:rPr>
                    <m:nor/>
                  </m:rPr>
                  <w:rPr>
                    <w:rFonts w:asciiTheme="majorBidi" w:hAnsiTheme="majorBidi" w:cstheme="majorBidi"/>
                    <w:sz w:val="24"/>
                    <w:szCs w:val="24"/>
                  </w:rPr>
                  <m:t> for </m:t>
                </m:r>
                <m:r>
                  <m:rPr>
                    <m:sty m:val="p"/>
                  </m:rPr>
                  <w:rPr>
                    <w:rFonts w:ascii="Cambria Math" w:hAnsi="Cambria Math" w:cstheme="majorBidi"/>
                    <w:sz w:val="24"/>
                    <w:szCs w:val="24"/>
                  </w:rPr>
                  <m:t>CO,</m:t>
                </m:r>
                <m:box>
                  <m:boxPr>
                    <m:ctrlPr>
                      <w:rPr>
                        <w:rFonts w:ascii="Cambria Math" w:hAnsi="Cambria Math" w:cstheme="majorBidi"/>
                        <w:sz w:val="24"/>
                        <w:szCs w:val="24"/>
                      </w:rPr>
                    </m:ctrlPr>
                  </m:boxPr>
                  <m:e>
                    <m:r>
                      <m:rPr>
                        <m:sty m:val="p"/>
                      </m:rPr>
                      <w:rPr>
                        <w:rFonts w:ascii="Cambria Math" w:hAnsi="Cambria Math" w:cstheme="majorBidi"/>
                        <w:sz w:val="24"/>
                        <w:szCs w:val="24"/>
                      </w:rPr>
                      <m:t xml:space="preserve"> </m:t>
                    </m:r>
                  </m:e>
                </m:box>
                <m:r>
                  <m:rPr>
                    <m:sty m:val="p"/>
                  </m:rPr>
                  <w:rPr>
                    <w:rFonts w:ascii="Cambria Math" w:hAnsi="Cambria Math" w:cstheme="majorBidi"/>
                    <w:sz w:val="24"/>
                    <w:szCs w:val="24"/>
                  </w:rPr>
                  <m:t>-120,900</m:t>
                </m:r>
                <m:r>
                  <m:rPr>
                    <m:nor/>
                  </m:rPr>
                  <w:rPr>
                    <w:rFonts w:asciiTheme="majorBidi" w:hAnsiTheme="majorBidi" w:cstheme="majorBidi"/>
                    <w:sz w:val="24"/>
                    <w:szCs w:val="24"/>
                  </w:rPr>
                  <m:t xml:space="preserve"> </m:t>
                </m:r>
                <m:r>
                  <m:rPr>
                    <m:sty m:val="p"/>
                  </m:rPr>
                  <w:rPr>
                    <w:rFonts w:ascii="Cambria Math" w:hAnsi="Cambria Math" w:cstheme="majorBidi"/>
                    <w:sz w:val="24"/>
                    <w:szCs w:val="24"/>
                  </w:rPr>
                  <m:t>kJ/kg</m:t>
                </m:r>
                <m:r>
                  <m:rPr>
                    <m:nor/>
                  </m:rPr>
                  <w:rPr>
                    <w:rFonts w:asciiTheme="majorBidi" w:hAnsiTheme="majorBidi" w:cstheme="majorBidi"/>
                    <w:sz w:val="24"/>
                    <w:szCs w:val="24"/>
                  </w:rPr>
                  <m:t> for </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e>
            </m:mr>
          </m:m>
        </m:oMath>
      </m:oMathPara>
    </w:p>
    <w:p w14:paraId="34878F1E" w14:textId="4FBD4F83" w:rsidR="00321F48" w:rsidRPr="00201FE1" w:rsidRDefault="00321F48" w:rsidP="00321F48">
      <w:pPr>
        <w:numPr>
          <w:ilvl w:val="0"/>
          <w:numId w:val="214"/>
        </w:numPr>
        <w:spacing w:after="120" w:line="240" w:lineRule="atLeast"/>
        <w:rPr>
          <w:rFonts w:asciiTheme="majorBidi" w:hAnsiTheme="majorBidi" w:cstheme="majorBidi"/>
          <w:sz w:val="24"/>
          <w:szCs w:val="24"/>
        </w:rPr>
      </w:pPr>
      <w:r w:rsidRPr="00201FE1">
        <w:rPr>
          <w:rFonts w:asciiTheme="majorBidi" w:hAnsiTheme="majorBidi" w:cstheme="majorBidi"/>
          <w:sz w:val="24"/>
          <w:szCs w:val="24"/>
        </w:rPr>
        <w:t xml:space="preserve">Syngas composition: </w:t>
      </w:r>
      <m:oMath>
        <m:r>
          <m:rPr>
            <m:sty m:val="p"/>
          </m:rPr>
          <w:rPr>
            <w:rFonts w:ascii="Cambria Math" w:hAnsi="Cambria Math" w:cstheme="majorBidi"/>
            <w:sz w:val="24"/>
            <w:szCs w:val="24"/>
          </w:rPr>
          <m:t>40%CO,50%</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,10%</m:t>
        </m:r>
        <m:sSub>
          <m:sSubPr>
            <m:ctrlPr>
              <w:rPr>
                <w:rFonts w:ascii="Cambria Math" w:hAnsi="Cambria Math" w:cstheme="majorBidi"/>
                <w:sz w:val="24"/>
                <w:szCs w:val="24"/>
              </w:rPr>
            </m:ctrlPr>
          </m:sSubPr>
          <m:e>
            <m:r>
              <m:rPr>
                <m:sty m:val="p"/>
              </m:rPr>
              <w:rPr>
                <w:rFonts w:ascii="Cambria Math" w:hAnsi="Cambria Math" w:cstheme="majorBidi"/>
                <w:sz w:val="24"/>
                <w:szCs w:val="24"/>
              </w:rPr>
              <m:t>CO</m:t>
            </m:r>
          </m:e>
          <m:sub>
            <m:r>
              <m:rPr>
                <m:sty m:val="p"/>
              </m:rPr>
              <w:rPr>
                <w:rFonts w:ascii="Cambria Math" w:hAnsi="Cambria Math" w:cstheme="majorBidi"/>
                <w:sz w:val="24"/>
                <w:szCs w:val="24"/>
              </w:rPr>
              <m:t>2</m:t>
            </m:r>
          </m:sub>
        </m:sSub>
      </m:oMath>
      <w:r w:rsidRPr="00201FE1">
        <w:rPr>
          <w:rFonts w:asciiTheme="majorBidi" w:hAnsiTheme="majorBidi" w:cstheme="majorBidi"/>
          <w:sz w:val="24"/>
          <w:szCs w:val="24"/>
        </w:rPr>
        <w:t>.</w:t>
      </w:r>
    </w:p>
    <w:p w14:paraId="62BF97E5" w14:textId="575BDCAB" w:rsidR="00321F48" w:rsidRPr="00321F48" w:rsidRDefault="00321F48" w:rsidP="00321F48">
      <w:pPr>
        <w:numPr>
          <w:ilvl w:val="0"/>
          <w:numId w:val="214"/>
        </w:numPr>
        <w:spacing w:after="120" w:line="240" w:lineRule="atLeast"/>
        <w:rPr>
          <w:rFonts w:asciiTheme="majorBidi" w:hAnsiTheme="majorBidi" w:cstheme="majorBidi"/>
          <w:sz w:val="24"/>
          <w:szCs w:val="24"/>
        </w:rPr>
      </w:pPr>
      <w:r w:rsidRPr="00201FE1">
        <w:rPr>
          <w:rFonts w:asciiTheme="majorBidi" w:hAnsiTheme="majorBidi" w:cstheme="majorBidi"/>
          <w:sz w:val="24"/>
          <w:szCs w:val="24"/>
        </w:rPr>
        <w:t xml:space="preserve">Produces </w:t>
      </w:r>
      <m:oMath>
        <m:sSub>
          <m:sSubPr>
            <m:ctrlPr>
              <w:rPr>
                <w:rFonts w:ascii="Cambria Math" w:hAnsi="Cambria Math" w:cstheme="majorBidi"/>
                <w:sz w:val="24"/>
                <w:szCs w:val="24"/>
              </w:rPr>
            </m:ctrlPr>
          </m:sSubPr>
          <m:e>
            <m:r>
              <m:rPr>
                <m:sty m:val="p"/>
              </m:rPr>
              <w:rPr>
                <w:rFonts w:ascii="Cambria Math" w:hAnsi="Cambria Math" w:cstheme="majorBidi"/>
                <w:sz w:val="24"/>
                <w:szCs w:val="24"/>
              </w:rPr>
              <m:t>CO</m:t>
            </m:r>
          </m:e>
          <m:sub>
            <m:r>
              <m:rPr>
                <m:sty m:val="p"/>
              </m:rPr>
              <w:rPr>
                <w:rFonts w:ascii="Cambria Math" w:hAnsi="Cambria Math" w:cstheme="majorBidi"/>
                <w:sz w:val="24"/>
                <w:szCs w:val="24"/>
              </w:rPr>
              <m:t>2</m:t>
            </m:r>
          </m:sub>
        </m:sSub>
      </m:oMath>
      <w:r w:rsidRPr="00201FE1">
        <w:rPr>
          <w:rFonts w:asciiTheme="majorBidi" w:hAnsiTheme="majorBidi" w:cstheme="majorBidi"/>
          <w:sz w:val="24"/>
          <w:szCs w:val="24"/>
        </w:rPr>
        <w:t xml:space="preserve"> and steam without nitrogen-based pollutants.</w:t>
      </w:r>
    </w:p>
    <w:p w14:paraId="24497B3B" w14:textId="3CE6B58A" w:rsidR="00321F48" w:rsidRPr="00321F48" w:rsidRDefault="00321F48" w:rsidP="00030CB0">
      <w:pPr>
        <w:pStyle w:val="ListParagraph"/>
        <w:numPr>
          <w:ilvl w:val="1"/>
          <w:numId w:val="255"/>
        </w:numPr>
        <w:spacing w:before="100" w:beforeAutospacing="1" w:after="100" w:afterAutospacing="1" w:line="240" w:lineRule="auto"/>
        <w:jc w:val="both"/>
        <w:rPr>
          <w:rFonts w:asciiTheme="majorBidi" w:hAnsiTheme="majorBidi" w:cstheme="majorBidi"/>
          <w:sz w:val="24"/>
          <w:szCs w:val="24"/>
        </w:rPr>
      </w:pPr>
      <w:r w:rsidRPr="00321F48">
        <w:rPr>
          <w:rFonts w:asciiTheme="majorBidi" w:hAnsiTheme="majorBidi" w:cstheme="majorBidi"/>
          <w:sz w:val="24"/>
          <w:szCs w:val="24"/>
        </w:rPr>
        <w:t>Emissions Formation and Control</w:t>
      </w:r>
    </w:p>
    <w:p w14:paraId="2DB4CB17" w14:textId="3DC6F255" w:rsidR="00451822" w:rsidRPr="00201FE1" w:rsidRDefault="00604D7B" w:rsidP="00604D7B">
      <w:p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CO₂ Emissions — Directly sequestered in the working fluid (about 10% volume). The steam-CO₂ combination is condensed, isolating CO₂ for sequestration or Enhanced Oil Recovery (EOR</w:t>
      </w:r>
      <w:r w:rsidR="009228B3" w:rsidRPr="00201FE1">
        <w:rPr>
          <w:rFonts w:asciiTheme="majorBidi" w:hAnsiTheme="majorBidi" w:cstheme="majorBidi"/>
          <w:sz w:val="24"/>
          <w:szCs w:val="24"/>
        </w:rPr>
        <w:t>). NOx</w:t>
      </w:r>
      <w:r w:rsidRPr="00201FE1">
        <w:rPr>
          <w:rFonts w:asciiTheme="majorBidi" w:hAnsiTheme="majorBidi" w:cstheme="majorBidi"/>
          <w:sz w:val="24"/>
          <w:szCs w:val="24"/>
        </w:rPr>
        <w:t xml:space="preserve"> Formation — Insignificant due to the absence of nitrogen in the oxidizer (O₂ rather than air</w:t>
      </w:r>
      <w:r w:rsidR="009228B3" w:rsidRPr="00201FE1">
        <w:rPr>
          <w:rFonts w:asciiTheme="majorBidi" w:hAnsiTheme="majorBidi" w:cstheme="majorBidi"/>
          <w:sz w:val="24"/>
          <w:szCs w:val="24"/>
        </w:rPr>
        <w:t>). Reduced</w:t>
      </w:r>
      <w:r w:rsidRPr="00201FE1">
        <w:rPr>
          <w:rFonts w:asciiTheme="majorBidi" w:hAnsiTheme="majorBidi" w:cstheme="majorBidi"/>
          <w:sz w:val="24"/>
          <w:szCs w:val="24"/>
        </w:rPr>
        <w:t xml:space="preserve"> peak flame temperatures resulting from steam dilution.</w:t>
      </w:r>
      <w:r w:rsidR="009228B3">
        <w:rPr>
          <w:rFonts w:asciiTheme="majorBidi" w:hAnsiTheme="majorBidi" w:cstheme="majorBidi"/>
          <w:sz w:val="24"/>
          <w:szCs w:val="24"/>
        </w:rPr>
        <w:t xml:space="preserve"> </w:t>
      </w:r>
      <w:r w:rsidRPr="00201FE1">
        <w:rPr>
          <w:rFonts w:asciiTheme="majorBidi" w:hAnsiTheme="majorBidi" w:cstheme="majorBidi"/>
          <w:sz w:val="24"/>
          <w:szCs w:val="24"/>
        </w:rPr>
        <w:t xml:space="preserve">Excess oxygen (3%) inhibits carbon monoxide </w:t>
      </w:r>
      <w:r w:rsidR="009228B3" w:rsidRPr="00201FE1">
        <w:rPr>
          <w:rFonts w:asciiTheme="majorBidi" w:hAnsiTheme="majorBidi" w:cstheme="majorBidi"/>
          <w:sz w:val="24"/>
          <w:szCs w:val="24"/>
        </w:rPr>
        <w:t>production. Sox</w:t>
      </w:r>
      <w:r w:rsidRPr="00201FE1">
        <w:rPr>
          <w:rFonts w:asciiTheme="majorBidi" w:hAnsiTheme="majorBidi" w:cstheme="majorBidi"/>
          <w:sz w:val="24"/>
          <w:szCs w:val="24"/>
        </w:rPr>
        <w:t xml:space="preserve"> and particulates are negligible in natural gas systems. Utilizing syngas, sulfur removal through pre-combustion gas cleaning guarantees the elimination of SO₂ before to combustion.</w:t>
      </w:r>
    </w:p>
    <w:p w14:paraId="28B38189" w14:textId="77777777" w:rsidR="00451822" w:rsidRPr="00321F48" w:rsidRDefault="00451822" w:rsidP="00451822">
      <w:pPr>
        <w:spacing w:before="100" w:beforeAutospacing="1" w:after="100" w:afterAutospacing="1" w:line="240" w:lineRule="auto"/>
        <w:jc w:val="both"/>
        <w:rPr>
          <w:rFonts w:asciiTheme="majorBidi" w:hAnsiTheme="majorBidi" w:cstheme="majorBidi"/>
          <w:sz w:val="24"/>
          <w:szCs w:val="24"/>
        </w:rPr>
      </w:pPr>
    </w:p>
    <w:p w14:paraId="6B93FBA5" w14:textId="0A87CAB9" w:rsidR="00321F48" w:rsidRPr="00321F48" w:rsidRDefault="00321F48" w:rsidP="00030CB0">
      <w:pPr>
        <w:pStyle w:val="ListParagraph"/>
        <w:numPr>
          <w:ilvl w:val="1"/>
          <w:numId w:val="255"/>
        </w:numPr>
        <w:spacing w:before="100" w:beforeAutospacing="1" w:after="100" w:afterAutospacing="1" w:line="240" w:lineRule="auto"/>
        <w:jc w:val="both"/>
        <w:rPr>
          <w:rFonts w:asciiTheme="majorBidi" w:eastAsia="Times New Roman" w:hAnsiTheme="majorBidi" w:cstheme="majorBidi"/>
          <w:b/>
          <w:bCs/>
          <w:kern w:val="0"/>
          <w:sz w:val="24"/>
          <w:szCs w:val="24"/>
          <w:lang w:eastAsia="en-CA"/>
          <w14:ligatures w14:val="none"/>
        </w:rPr>
      </w:pPr>
      <w:r w:rsidRPr="00321F48">
        <w:rPr>
          <w:rFonts w:asciiTheme="majorBidi" w:eastAsia="Times New Roman" w:hAnsiTheme="majorBidi" w:cstheme="majorBidi"/>
          <w:b/>
          <w:bCs/>
          <w:kern w:val="0"/>
          <w:sz w:val="24"/>
          <w:szCs w:val="24"/>
          <w:lang w:eastAsia="en-CA"/>
          <w14:ligatures w14:val="none"/>
        </w:rPr>
        <w:t>Clean Combustion Strategies in CES</w:t>
      </w:r>
    </w:p>
    <w:p w14:paraId="19AF0C1A" w14:textId="77777777" w:rsidR="00604D7B" w:rsidRPr="00201FE1" w:rsidRDefault="00604D7B" w:rsidP="00321F48">
      <w:pPr>
        <w:numPr>
          <w:ilvl w:val="0"/>
          <w:numId w:val="208"/>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Oxygen-Enriched Environment — Removes atmospheric nitrogen, inhibiting NOx production.</w:t>
      </w:r>
    </w:p>
    <w:p w14:paraId="4566819E" w14:textId="77777777" w:rsidR="00604D7B" w:rsidRPr="00201FE1" w:rsidRDefault="00604D7B" w:rsidP="00321F48">
      <w:pPr>
        <w:numPr>
          <w:ilvl w:val="0"/>
          <w:numId w:val="208"/>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Steam dilution for temperature regulation — Mitigates thermal NOx by lowering peak temperatures.</w:t>
      </w:r>
    </w:p>
    <w:p w14:paraId="7BF08652" w14:textId="77777777" w:rsidR="00604D7B" w:rsidRPr="00201FE1" w:rsidRDefault="00604D7B" w:rsidP="00321F48">
      <w:pPr>
        <w:numPr>
          <w:ilvl w:val="0"/>
          <w:numId w:val="208"/>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Direct CO₂ Capture via Condensation — Extracts CO₂ from exhaust gasses without intricate chemical scrubbers.</w:t>
      </w:r>
    </w:p>
    <w:p w14:paraId="567F6744" w14:textId="555DF2AC" w:rsidR="00321F48" w:rsidRPr="00201FE1" w:rsidRDefault="00604D7B" w:rsidP="00321F48">
      <w:pPr>
        <w:numPr>
          <w:ilvl w:val="0"/>
          <w:numId w:val="208"/>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Enhanced Heat Recovery — Multi-stage reheaters and Heat Recovery Steam Generators (HRSGs) augment efficiency.</w:t>
      </w:r>
    </w:p>
    <w:p w14:paraId="6B1ECAA8" w14:textId="77777777" w:rsidR="00604D7B" w:rsidRPr="00604D7B" w:rsidRDefault="00604D7B" w:rsidP="00030CB0">
      <w:pPr>
        <w:pStyle w:val="ListParagraph"/>
        <w:numPr>
          <w:ilvl w:val="1"/>
          <w:numId w:val="255"/>
        </w:numPr>
        <w:spacing w:before="100" w:beforeAutospacing="1" w:after="100" w:afterAutospacing="1" w:line="240" w:lineRule="auto"/>
        <w:jc w:val="both"/>
        <w:rPr>
          <w:rFonts w:asciiTheme="majorBidi" w:eastAsia="Times New Roman" w:hAnsiTheme="majorBidi" w:cstheme="majorBidi"/>
          <w:b/>
          <w:bCs/>
          <w:kern w:val="0"/>
          <w:sz w:val="24"/>
          <w:szCs w:val="24"/>
          <w:lang w:eastAsia="en-CA"/>
          <w14:ligatures w14:val="none"/>
        </w:rPr>
      </w:pPr>
      <w:r w:rsidRPr="00604D7B">
        <w:rPr>
          <w:rFonts w:asciiTheme="majorBidi" w:eastAsia="Times New Roman" w:hAnsiTheme="majorBidi" w:cstheme="majorBidi"/>
          <w:b/>
          <w:bCs/>
          <w:kern w:val="0"/>
          <w:sz w:val="24"/>
          <w:szCs w:val="24"/>
          <w:lang w:eastAsia="en-CA"/>
          <w14:ligatures w14:val="none"/>
        </w:rPr>
        <w:t>Air Separation Unit (ASU) Sizing for Different Power Plants</w:t>
      </w:r>
    </w:p>
    <w:p w14:paraId="17519262" w14:textId="77777777" w:rsidR="00604D7B" w:rsidRPr="00604D7B" w:rsidRDefault="00604D7B" w:rsidP="00604D7B">
      <w:p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604D7B">
        <w:rPr>
          <w:rFonts w:asciiTheme="majorBidi" w:eastAsia="Times New Roman" w:hAnsiTheme="majorBidi" w:cstheme="majorBidi"/>
          <w:kern w:val="0"/>
          <w:sz w:val="24"/>
          <w:szCs w:val="24"/>
          <w:lang w:eastAsia="en-CA"/>
          <w14:ligatures w14:val="none"/>
        </w:rPr>
        <w:t xml:space="preserve">The oxygen demand for zero-emission power plants (ZEPP) varies based on fuel type and combustion requirements. A natural gas (NG)-fired CES ZEPP requires an Air Separation Unit (ASU) capable of producing approximately 6500 metric tons of oxygen per day, while a coal syngas-fired CES ZEPP demands a slightly higher capacity of 6700 metric tons per day due to the increased oxygen consumption in syngas combustion. In contrast, an Integrated Gasification Combined Cycle </w:t>
      </w:r>
      <w:r w:rsidRPr="00604D7B">
        <w:rPr>
          <w:rFonts w:asciiTheme="majorBidi" w:eastAsia="Times New Roman" w:hAnsiTheme="majorBidi" w:cstheme="majorBidi"/>
          <w:kern w:val="0"/>
          <w:sz w:val="24"/>
          <w:szCs w:val="24"/>
          <w:lang w:eastAsia="en-CA"/>
          <w14:ligatures w14:val="none"/>
        </w:rPr>
        <w:lastRenderedPageBreak/>
        <w:t>(IGCC) plant employing an O₂-blown coal gasifier requires only 2600 metric tons per day, as gasification processes inherently consume less oxygen than direct oxy-fuel combustion. The large oxygen requirements of CES ZEPPs are attributed to their reliance on pure oxygen combustion to eliminate nitrogen, thus ensuring near-complete CO₂ separation and minimization of NOₓ emissions.</w:t>
      </w:r>
    </w:p>
    <w:p w14:paraId="7CF18E42" w14:textId="77777777" w:rsidR="00604D7B" w:rsidRPr="00604D7B" w:rsidRDefault="00604D7B" w:rsidP="00030CB0">
      <w:pPr>
        <w:pStyle w:val="ListParagraph"/>
        <w:numPr>
          <w:ilvl w:val="1"/>
          <w:numId w:val="255"/>
        </w:numPr>
        <w:spacing w:before="100" w:beforeAutospacing="1" w:after="100" w:afterAutospacing="1" w:line="240" w:lineRule="auto"/>
        <w:jc w:val="both"/>
        <w:rPr>
          <w:rFonts w:asciiTheme="majorBidi" w:eastAsia="Times New Roman" w:hAnsiTheme="majorBidi" w:cstheme="majorBidi"/>
          <w:b/>
          <w:bCs/>
          <w:kern w:val="0"/>
          <w:sz w:val="24"/>
          <w:szCs w:val="24"/>
          <w:lang w:eastAsia="en-CA"/>
          <w14:ligatures w14:val="none"/>
        </w:rPr>
      </w:pPr>
      <w:r w:rsidRPr="00604D7B">
        <w:rPr>
          <w:rFonts w:asciiTheme="majorBidi" w:eastAsia="Times New Roman" w:hAnsiTheme="majorBidi" w:cstheme="majorBidi"/>
          <w:b/>
          <w:bCs/>
          <w:kern w:val="0"/>
          <w:sz w:val="24"/>
          <w:szCs w:val="24"/>
          <w:lang w:eastAsia="en-CA"/>
          <w14:ligatures w14:val="none"/>
        </w:rPr>
        <w:t>Gas Turbine Compressor Capacities and Their Integration with ASUs in ZEPPs</w:t>
      </w:r>
    </w:p>
    <w:p w14:paraId="59EB7A2D" w14:textId="77777777" w:rsidR="00604D7B" w:rsidRPr="00604D7B" w:rsidRDefault="00604D7B" w:rsidP="00604D7B">
      <w:p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604D7B">
        <w:rPr>
          <w:rFonts w:asciiTheme="majorBidi" w:eastAsia="Times New Roman" w:hAnsiTheme="majorBidi" w:cstheme="majorBidi"/>
          <w:kern w:val="0"/>
          <w:sz w:val="24"/>
          <w:szCs w:val="24"/>
          <w:lang w:eastAsia="en-CA"/>
          <w14:ligatures w14:val="none"/>
        </w:rPr>
        <w:t>The choice of a gas turbine compressor in an integrated ZEPP is crucial for matching air supply with ASU capacity. Smaller gas turbines such as the Alstom/Cyclone (40 kg/sec air flow) and the GE/LM1600 (50 kg/sec air flow) are suited for small-scale power plants with oxygen production capacities of 800-1000 metric tons per day, generating electrical outputs of 50-60 MWe. As plant size increases, medium-capacity turbines like the GE/LM2500 and P&amp;W/FT-8, both supporting 86 kg/sec of airflow, enable ASUs to produce 1800 metric tons/day, suitable for 100 MWe plants.</w:t>
      </w:r>
    </w:p>
    <w:p w14:paraId="39BB0875" w14:textId="77777777" w:rsidR="00604D7B" w:rsidRPr="00604D7B" w:rsidRDefault="00604D7B" w:rsidP="00604D7B">
      <w:p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604D7B">
        <w:rPr>
          <w:rFonts w:asciiTheme="majorBidi" w:eastAsia="Times New Roman" w:hAnsiTheme="majorBidi" w:cstheme="majorBidi"/>
          <w:kern w:val="0"/>
          <w:sz w:val="24"/>
          <w:szCs w:val="24"/>
          <w:lang w:eastAsia="en-CA"/>
          <w14:ligatures w14:val="none"/>
        </w:rPr>
        <w:t>Larger industrial gas turbines such as the GE/LM6000 (130 kg/sec air flow) and RR/Trent (175 kg/sec air flow) facilitate ASUs in producing 2600-3500 metric tons/day, aligning with 150-200 MWe plants. At the upper scale, GE/7EA, GE/7FA, and GE&amp;SW/H (airflow capacities of 295, 455, and 600 kg/sec, respectively) support ASUs generating 6000-12,000 metric tons of oxygen per day, enabling 350-700 MWe ZEPP installations. The larger the turbine, the greater its integration capability with cryogenic ASUs, which benefits oxy-fuel power plants by reducing capital cost per unit of oxygen production.</w:t>
      </w:r>
    </w:p>
    <w:p w14:paraId="596AF863" w14:textId="77777777" w:rsidR="00604D7B" w:rsidRPr="00604D7B" w:rsidRDefault="00604D7B" w:rsidP="00030CB0">
      <w:pPr>
        <w:pStyle w:val="ListParagraph"/>
        <w:numPr>
          <w:ilvl w:val="1"/>
          <w:numId w:val="255"/>
        </w:numPr>
        <w:spacing w:before="100" w:beforeAutospacing="1" w:after="100" w:afterAutospacing="1" w:line="240" w:lineRule="auto"/>
        <w:jc w:val="both"/>
        <w:rPr>
          <w:rFonts w:asciiTheme="majorBidi" w:eastAsia="Times New Roman" w:hAnsiTheme="majorBidi" w:cstheme="majorBidi"/>
          <w:b/>
          <w:bCs/>
          <w:kern w:val="0"/>
          <w:sz w:val="24"/>
          <w:szCs w:val="24"/>
          <w:lang w:eastAsia="en-CA"/>
          <w14:ligatures w14:val="none"/>
        </w:rPr>
      </w:pPr>
      <w:r w:rsidRPr="00604D7B">
        <w:rPr>
          <w:rFonts w:asciiTheme="majorBidi" w:eastAsia="Times New Roman" w:hAnsiTheme="majorBidi" w:cstheme="majorBidi"/>
          <w:b/>
          <w:bCs/>
          <w:kern w:val="0"/>
          <w:sz w:val="24"/>
          <w:szCs w:val="24"/>
          <w:lang w:eastAsia="en-CA"/>
          <w14:ligatures w14:val="none"/>
        </w:rPr>
        <w:t>Performance Comparison of Aero-Derivative and Industrial Gas Turbines in ZEPPs</w:t>
      </w:r>
    </w:p>
    <w:p w14:paraId="77C7E074" w14:textId="77777777" w:rsidR="00604D7B" w:rsidRPr="00604D7B" w:rsidRDefault="00604D7B" w:rsidP="00604D7B">
      <w:p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604D7B">
        <w:rPr>
          <w:rFonts w:asciiTheme="majorBidi" w:eastAsia="Times New Roman" w:hAnsiTheme="majorBidi" w:cstheme="majorBidi"/>
          <w:kern w:val="0"/>
          <w:sz w:val="24"/>
          <w:szCs w:val="24"/>
          <w:lang w:eastAsia="en-CA"/>
          <w14:ligatures w14:val="none"/>
        </w:rPr>
        <w:t>Aero-derivative turbines, optimized for high-speed operation, exhibit higher pressure ratios (29.4:1) and rotational speeds reaching 9586 rpm, making them well-suited for compact, high-efficiency power cycles. Operating at 1245°C (2273°F) inlet temperatures and 29.93 bar (434 psia) pressure, these turbines expand exhaust gases to 7.03 bar (102 psia) while processing 126 kg/sec (277 lb/sec) of working fluid. Cooling air flow accounts for 9.31% of total gas flow, maintaining a turbine blade temperature of 816°C (1500°F). This results in individual stage power outputs of 27.64 MW.</w:t>
      </w:r>
    </w:p>
    <w:p w14:paraId="49FAB0F6" w14:textId="77777777" w:rsidR="00604D7B" w:rsidRPr="00604D7B" w:rsidRDefault="00604D7B" w:rsidP="00604D7B">
      <w:p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604D7B">
        <w:rPr>
          <w:rFonts w:asciiTheme="majorBidi" w:eastAsia="Times New Roman" w:hAnsiTheme="majorBidi" w:cstheme="majorBidi"/>
          <w:kern w:val="0"/>
          <w:sz w:val="24"/>
          <w:szCs w:val="24"/>
          <w:lang w:eastAsia="en-CA"/>
          <w14:ligatures w14:val="none"/>
        </w:rPr>
        <w:t>Conversely, industrial gas turbines, designed for large-scale baseload power generation, employ a four-stage expansion system at significantly lower pressure ratios (19.1:1) and a speed of 3600 rpm. With an inlet temperature of 1427°C (2600°F) and pressure of 19.31 bar (280 psia), these turbines handle a much higher mass flow rate of 583 kg/sec (1282 lb/sec) and exhaust gases at 1.10 bar (16 psia). While cooling air flow is lower (4.8% of main gas flow), industrial turbines produce power outputs of 145.8 MW per stage, with a blade temperature maintained at 816°C (1500°F). Their larger diameter (211 cm or 83 inches) allows for effective power scaling.</w:t>
      </w:r>
    </w:p>
    <w:p w14:paraId="316399B8" w14:textId="43637B4D" w:rsidR="00604D7B" w:rsidRPr="00604D7B" w:rsidRDefault="00604D7B" w:rsidP="00604D7B">
      <w:pPr>
        <w:spacing w:after="0" w:line="240" w:lineRule="auto"/>
        <w:rPr>
          <w:rFonts w:asciiTheme="majorBidi" w:eastAsia="Times New Roman" w:hAnsiTheme="majorBidi" w:cstheme="majorBidi"/>
          <w:kern w:val="0"/>
          <w:sz w:val="24"/>
          <w:szCs w:val="24"/>
          <w:lang w:eastAsia="en-CA"/>
          <w14:ligatures w14:val="none"/>
        </w:rPr>
      </w:pPr>
    </w:p>
    <w:p w14:paraId="550D0534" w14:textId="77777777" w:rsidR="00604D7B" w:rsidRPr="00604D7B" w:rsidRDefault="00604D7B" w:rsidP="00030CB0">
      <w:pPr>
        <w:pStyle w:val="ListParagraph"/>
        <w:numPr>
          <w:ilvl w:val="1"/>
          <w:numId w:val="255"/>
        </w:numPr>
        <w:spacing w:before="100" w:beforeAutospacing="1" w:after="100" w:afterAutospacing="1" w:line="240" w:lineRule="auto"/>
        <w:jc w:val="both"/>
        <w:rPr>
          <w:rFonts w:asciiTheme="majorBidi" w:eastAsia="Times New Roman" w:hAnsiTheme="majorBidi" w:cstheme="majorBidi"/>
          <w:b/>
          <w:bCs/>
          <w:kern w:val="0"/>
          <w:sz w:val="24"/>
          <w:szCs w:val="24"/>
          <w:lang w:eastAsia="en-CA"/>
          <w14:ligatures w14:val="none"/>
        </w:rPr>
      </w:pPr>
      <w:r w:rsidRPr="00604D7B">
        <w:rPr>
          <w:rFonts w:asciiTheme="majorBidi" w:eastAsia="Times New Roman" w:hAnsiTheme="majorBidi" w:cstheme="majorBidi"/>
          <w:b/>
          <w:bCs/>
          <w:kern w:val="0"/>
          <w:sz w:val="24"/>
          <w:szCs w:val="24"/>
          <w:lang w:eastAsia="en-CA"/>
          <w14:ligatures w14:val="none"/>
        </w:rPr>
        <w:lastRenderedPageBreak/>
        <w:t>Impact of Cooling Mechanisms on Turbine Blade Temperature and Efficiency</w:t>
      </w:r>
    </w:p>
    <w:p w14:paraId="6F8D822A" w14:textId="77777777" w:rsidR="00604D7B" w:rsidRPr="00604D7B" w:rsidRDefault="00604D7B" w:rsidP="00604D7B">
      <w:p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604D7B">
        <w:rPr>
          <w:rFonts w:asciiTheme="majorBidi" w:eastAsia="Times New Roman" w:hAnsiTheme="majorBidi" w:cstheme="majorBidi"/>
          <w:kern w:val="0"/>
          <w:sz w:val="24"/>
          <w:szCs w:val="24"/>
          <w:lang w:eastAsia="en-CA"/>
          <w14:ligatures w14:val="none"/>
        </w:rPr>
        <w:t>Cooling mechanisms in ZEPPs significantly influence turbine blade longevity and overall cycle efficiency. In a conventional aero-derivative turbine, air cooling is used, where high-pressure compressor air at 504°C (940°F) cools the blades, keeping them at 816°C (1500°F) when exposed to gases at 1245°C (2273°F). When CES gases (steam-rich) are used, an alternative steam cooling system enables lower blade temperatures. At the same turbine inlet temperature, replacing air with 260°C (500°F) steam reduces blade temperature to 552°C (1025°F), demonstrating the efficacy of open-loop steam cooling.</w:t>
      </w:r>
    </w:p>
    <w:p w14:paraId="22C78324" w14:textId="77777777" w:rsidR="00604D7B" w:rsidRPr="00604D7B" w:rsidRDefault="00604D7B" w:rsidP="00604D7B">
      <w:p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604D7B">
        <w:rPr>
          <w:rFonts w:asciiTheme="majorBidi" w:eastAsia="Times New Roman" w:hAnsiTheme="majorBidi" w:cstheme="majorBidi"/>
          <w:kern w:val="0"/>
          <w:sz w:val="24"/>
          <w:szCs w:val="24"/>
          <w:lang w:eastAsia="en-CA"/>
          <w14:ligatures w14:val="none"/>
        </w:rPr>
        <w:t>For turbines operating at higher inlet temperatures (1427°C or 2600°F), the use of steam cooling instead of air results in blade temperatures of 599°C (1110°F), significantly improving material durability and efficiency. Since steam has a higher specific heat capacity (Cp = 2.385 kJ/kg-K vs. 1.230 kJ/kg-K for air), it enhances cooling efficiency, reduces coolant mass flow requirements, and allows for higher firing temperatures without compromising blade integrity.</w:t>
      </w:r>
    </w:p>
    <w:p w14:paraId="5AFEB58C" w14:textId="087655FA" w:rsidR="00604D7B" w:rsidRPr="00604D7B" w:rsidRDefault="00604D7B" w:rsidP="00604D7B">
      <w:pPr>
        <w:spacing w:after="0" w:line="240" w:lineRule="auto"/>
        <w:rPr>
          <w:rFonts w:asciiTheme="majorBidi" w:eastAsia="Times New Roman" w:hAnsiTheme="majorBidi" w:cstheme="majorBidi"/>
          <w:kern w:val="0"/>
          <w:sz w:val="24"/>
          <w:szCs w:val="24"/>
          <w:lang w:eastAsia="en-CA"/>
          <w14:ligatures w14:val="none"/>
        </w:rPr>
      </w:pPr>
    </w:p>
    <w:p w14:paraId="7887A1E9" w14:textId="77777777" w:rsidR="00604D7B" w:rsidRPr="00604D7B" w:rsidRDefault="00604D7B" w:rsidP="00030CB0">
      <w:pPr>
        <w:pStyle w:val="ListParagraph"/>
        <w:numPr>
          <w:ilvl w:val="1"/>
          <w:numId w:val="255"/>
        </w:numPr>
        <w:spacing w:before="100" w:beforeAutospacing="1" w:after="100" w:afterAutospacing="1" w:line="240" w:lineRule="auto"/>
        <w:jc w:val="both"/>
        <w:rPr>
          <w:rFonts w:asciiTheme="majorBidi" w:eastAsia="Times New Roman" w:hAnsiTheme="majorBidi" w:cstheme="majorBidi"/>
          <w:b/>
          <w:bCs/>
          <w:kern w:val="0"/>
          <w:sz w:val="24"/>
          <w:szCs w:val="24"/>
          <w:lang w:eastAsia="en-CA"/>
          <w14:ligatures w14:val="none"/>
        </w:rPr>
      </w:pPr>
      <w:r w:rsidRPr="00604D7B">
        <w:rPr>
          <w:rFonts w:asciiTheme="majorBidi" w:eastAsia="Times New Roman" w:hAnsiTheme="majorBidi" w:cstheme="majorBidi"/>
          <w:b/>
          <w:bCs/>
          <w:kern w:val="0"/>
          <w:sz w:val="24"/>
          <w:szCs w:val="24"/>
          <w:lang w:eastAsia="en-CA"/>
          <w14:ligatures w14:val="none"/>
        </w:rPr>
        <w:t>Comparative Performance of CES vs. Air-Breathing Gas Turbines</w:t>
      </w:r>
    </w:p>
    <w:p w14:paraId="065B509F" w14:textId="77777777" w:rsidR="00604D7B" w:rsidRPr="00604D7B" w:rsidRDefault="00604D7B" w:rsidP="00604D7B">
      <w:p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604D7B">
        <w:rPr>
          <w:rFonts w:asciiTheme="majorBidi" w:eastAsia="Times New Roman" w:hAnsiTheme="majorBidi" w:cstheme="majorBidi"/>
          <w:kern w:val="0"/>
          <w:sz w:val="24"/>
          <w:szCs w:val="24"/>
          <w:lang w:eastAsia="en-CA"/>
          <w14:ligatures w14:val="none"/>
        </w:rPr>
        <w:t>The substitution of CES drive gases for traditional air-breathing combustion gases alters turbine flow dynamics and performance characteristics. In an aero-derivative turbine, CES combustion gases at 1245°C (2273°F) result in higher exit gas temperatures (1084°C vs. 1026°C for air-based combustion) and require an increase in rotational speed (from 9586 rpm to 10,717 rpm) to maintain optimal fluid flow angles. Similarly, for industrial turbines operating at 1427°C (2600°F), CES gases lead to higher nozzle exit velocities (907 m/sec vs. 744 m/sec for air-breathing turbines) and an increase in power per stage (167.6 MW vs. 145.8 MW).</w:t>
      </w:r>
    </w:p>
    <w:p w14:paraId="7830A9AB" w14:textId="77777777" w:rsidR="00604D7B" w:rsidRPr="00604D7B" w:rsidRDefault="00604D7B" w:rsidP="00604D7B">
      <w:p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604D7B">
        <w:rPr>
          <w:rFonts w:asciiTheme="majorBidi" w:eastAsia="Times New Roman" w:hAnsiTheme="majorBidi" w:cstheme="majorBidi"/>
          <w:kern w:val="0"/>
          <w:sz w:val="24"/>
          <w:szCs w:val="24"/>
          <w:lang w:eastAsia="en-CA"/>
          <w14:ligatures w14:val="none"/>
        </w:rPr>
        <w:t>Furthermore, switching to CES gases increases turbine efficiency due to reduced coolant requirements and improved heat transfer properties. Steam cooling reduces coolant flow percentage from 9.31% (air-cooled) to 2.78% (steam-cooled) in aero-derivative turbines, and from 4.80% to 1.90% in industrial turbines. This directly translates to lower parasitic losses, increased power output, and prolonged component lifespan.</w:t>
      </w:r>
    </w:p>
    <w:p w14:paraId="7DE9F104" w14:textId="2D617310" w:rsidR="00604D7B" w:rsidRPr="00604D7B" w:rsidRDefault="00604D7B" w:rsidP="00604D7B">
      <w:pPr>
        <w:spacing w:after="0" w:line="240" w:lineRule="auto"/>
        <w:rPr>
          <w:rFonts w:asciiTheme="majorBidi" w:eastAsia="Times New Roman" w:hAnsiTheme="majorBidi" w:cstheme="majorBidi"/>
          <w:kern w:val="0"/>
          <w:sz w:val="24"/>
          <w:szCs w:val="24"/>
          <w:lang w:eastAsia="en-CA"/>
          <w14:ligatures w14:val="none"/>
        </w:rPr>
      </w:pPr>
    </w:p>
    <w:p w14:paraId="12D015E0" w14:textId="77777777" w:rsidR="00604D7B" w:rsidRPr="00604D7B" w:rsidRDefault="00604D7B" w:rsidP="00030CB0">
      <w:pPr>
        <w:pStyle w:val="ListParagraph"/>
        <w:numPr>
          <w:ilvl w:val="1"/>
          <w:numId w:val="255"/>
        </w:numPr>
        <w:spacing w:before="100" w:beforeAutospacing="1" w:after="100" w:afterAutospacing="1" w:line="240" w:lineRule="auto"/>
        <w:jc w:val="both"/>
        <w:rPr>
          <w:rFonts w:asciiTheme="majorBidi" w:eastAsia="Times New Roman" w:hAnsiTheme="majorBidi" w:cstheme="majorBidi"/>
          <w:b/>
          <w:bCs/>
          <w:kern w:val="0"/>
          <w:sz w:val="24"/>
          <w:szCs w:val="24"/>
          <w:lang w:eastAsia="en-CA"/>
          <w14:ligatures w14:val="none"/>
        </w:rPr>
      </w:pPr>
      <w:r w:rsidRPr="00604D7B">
        <w:rPr>
          <w:rFonts w:asciiTheme="majorBidi" w:eastAsia="Times New Roman" w:hAnsiTheme="majorBidi" w:cstheme="majorBidi"/>
          <w:b/>
          <w:bCs/>
          <w:kern w:val="0"/>
          <w:sz w:val="24"/>
          <w:szCs w:val="24"/>
          <w:lang w:eastAsia="en-CA"/>
          <w14:ligatures w14:val="none"/>
        </w:rPr>
        <w:t>Key Findings and Engineering Implications</w:t>
      </w:r>
    </w:p>
    <w:p w14:paraId="53E3E9BF" w14:textId="77777777" w:rsidR="00604D7B" w:rsidRPr="00604D7B" w:rsidRDefault="00604D7B" w:rsidP="00604D7B">
      <w:pPr>
        <w:numPr>
          <w:ilvl w:val="0"/>
          <w:numId w:val="224"/>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604D7B">
        <w:rPr>
          <w:rFonts w:asciiTheme="majorBidi" w:eastAsia="Times New Roman" w:hAnsiTheme="majorBidi" w:cstheme="majorBidi"/>
          <w:kern w:val="0"/>
          <w:sz w:val="24"/>
          <w:szCs w:val="24"/>
          <w:lang w:eastAsia="en-CA"/>
          <w14:ligatures w14:val="none"/>
        </w:rPr>
        <w:t>Higher ASU Capacity for Oxy-Fuel Cycles:</w:t>
      </w:r>
    </w:p>
    <w:p w14:paraId="698B2724" w14:textId="77777777" w:rsidR="00604D7B" w:rsidRPr="00604D7B" w:rsidRDefault="00604D7B" w:rsidP="00604D7B">
      <w:pPr>
        <w:numPr>
          <w:ilvl w:val="1"/>
          <w:numId w:val="224"/>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604D7B">
        <w:rPr>
          <w:rFonts w:asciiTheme="majorBidi" w:eastAsia="Times New Roman" w:hAnsiTheme="majorBidi" w:cstheme="majorBidi"/>
          <w:kern w:val="0"/>
          <w:sz w:val="24"/>
          <w:szCs w:val="24"/>
          <w:lang w:eastAsia="en-CA"/>
          <w14:ligatures w14:val="none"/>
        </w:rPr>
        <w:t>NG-fired and coal syngas-fired CES power plants demand 6500-6700 metric tons/day of oxygen, necessitating large-scale ASU integration with gas turbine compressors.</w:t>
      </w:r>
    </w:p>
    <w:p w14:paraId="1A69795B" w14:textId="77777777" w:rsidR="00604D7B" w:rsidRPr="00604D7B" w:rsidRDefault="00604D7B" w:rsidP="00604D7B">
      <w:pPr>
        <w:numPr>
          <w:ilvl w:val="0"/>
          <w:numId w:val="224"/>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604D7B">
        <w:rPr>
          <w:rFonts w:asciiTheme="majorBidi" w:eastAsia="Times New Roman" w:hAnsiTheme="majorBidi" w:cstheme="majorBidi"/>
          <w:kern w:val="0"/>
          <w:sz w:val="24"/>
          <w:szCs w:val="24"/>
          <w:lang w:eastAsia="en-CA"/>
          <w14:ligatures w14:val="none"/>
        </w:rPr>
        <w:lastRenderedPageBreak/>
        <w:t>Gas Turbine Size Correlates with ASU and ZEPP Scale:</w:t>
      </w:r>
    </w:p>
    <w:p w14:paraId="5B615367" w14:textId="77777777" w:rsidR="00604D7B" w:rsidRPr="00604D7B" w:rsidRDefault="00604D7B" w:rsidP="00604D7B">
      <w:pPr>
        <w:numPr>
          <w:ilvl w:val="1"/>
          <w:numId w:val="224"/>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604D7B">
        <w:rPr>
          <w:rFonts w:asciiTheme="majorBidi" w:eastAsia="Times New Roman" w:hAnsiTheme="majorBidi" w:cstheme="majorBidi"/>
          <w:kern w:val="0"/>
          <w:sz w:val="24"/>
          <w:szCs w:val="24"/>
          <w:lang w:eastAsia="en-CA"/>
          <w14:ligatures w14:val="none"/>
        </w:rPr>
        <w:t>Small turbines (GE/LM1600, Alstom/Cyclone) align with &lt;100 MWe plants.</w:t>
      </w:r>
    </w:p>
    <w:p w14:paraId="3FC96ADD" w14:textId="77777777" w:rsidR="00604D7B" w:rsidRPr="00604D7B" w:rsidRDefault="00604D7B" w:rsidP="00604D7B">
      <w:pPr>
        <w:numPr>
          <w:ilvl w:val="1"/>
          <w:numId w:val="224"/>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604D7B">
        <w:rPr>
          <w:rFonts w:asciiTheme="majorBidi" w:eastAsia="Times New Roman" w:hAnsiTheme="majorBidi" w:cstheme="majorBidi"/>
          <w:kern w:val="0"/>
          <w:sz w:val="24"/>
          <w:szCs w:val="24"/>
          <w:lang w:eastAsia="en-CA"/>
          <w14:ligatures w14:val="none"/>
        </w:rPr>
        <w:t>Medium turbines (GE/LM6000, RR/Trent) support 100-250 MWe plants.</w:t>
      </w:r>
    </w:p>
    <w:p w14:paraId="2D156EF6" w14:textId="77777777" w:rsidR="00604D7B" w:rsidRPr="00604D7B" w:rsidRDefault="00604D7B" w:rsidP="00604D7B">
      <w:pPr>
        <w:numPr>
          <w:ilvl w:val="1"/>
          <w:numId w:val="224"/>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604D7B">
        <w:rPr>
          <w:rFonts w:asciiTheme="majorBidi" w:eastAsia="Times New Roman" w:hAnsiTheme="majorBidi" w:cstheme="majorBidi"/>
          <w:kern w:val="0"/>
          <w:sz w:val="24"/>
          <w:szCs w:val="24"/>
          <w:lang w:eastAsia="en-CA"/>
          <w14:ligatures w14:val="none"/>
        </w:rPr>
        <w:t>Large turbines (GE/7EA, GE/7FA, GE&amp;SW/H) facilitate &gt;500 MWe CES ZEPPs.</w:t>
      </w:r>
    </w:p>
    <w:p w14:paraId="2A4EA291" w14:textId="77777777" w:rsidR="00604D7B" w:rsidRPr="00604D7B" w:rsidRDefault="00604D7B" w:rsidP="00604D7B">
      <w:pPr>
        <w:numPr>
          <w:ilvl w:val="0"/>
          <w:numId w:val="224"/>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604D7B">
        <w:rPr>
          <w:rFonts w:asciiTheme="majorBidi" w:eastAsia="Times New Roman" w:hAnsiTheme="majorBidi" w:cstheme="majorBidi"/>
          <w:kern w:val="0"/>
          <w:sz w:val="24"/>
          <w:szCs w:val="24"/>
          <w:lang w:eastAsia="en-CA"/>
          <w14:ligatures w14:val="none"/>
        </w:rPr>
        <w:t>Steam Cooling Enhances Turbine Efficiency and Durability:</w:t>
      </w:r>
    </w:p>
    <w:p w14:paraId="25BF6E4B" w14:textId="77777777" w:rsidR="00604D7B" w:rsidRPr="00604D7B" w:rsidRDefault="00604D7B" w:rsidP="00604D7B">
      <w:pPr>
        <w:numPr>
          <w:ilvl w:val="1"/>
          <w:numId w:val="224"/>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604D7B">
        <w:rPr>
          <w:rFonts w:asciiTheme="majorBidi" w:eastAsia="Times New Roman" w:hAnsiTheme="majorBidi" w:cstheme="majorBidi"/>
          <w:kern w:val="0"/>
          <w:sz w:val="24"/>
          <w:szCs w:val="24"/>
          <w:lang w:eastAsia="en-CA"/>
          <w14:ligatures w14:val="none"/>
        </w:rPr>
        <w:t>CES turbines operate at lower blade temperatures (552-599°C vs. 816°C for air-cooled designs), reducing thermal stress and extending component lifespan.</w:t>
      </w:r>
    </w:p>
    <w:p w14:paraId="3BF6F003" w14:textId="77777777" w:rsidR="00604D7B" w:rsidRPr="00604D7B" w:rsidRDefault="00604D7B" w:rsidP="00604D7B">
      <w:pPr>
        <w:numPr>
          <w:ilvl w:val="1"/>
          <w:numId w:val="224"/>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604D7B">
        <w:rPr>
          <w:rFonts w:asciiTheme="majorBidi" w:eastAsia="Times New Roman" w:hAnsiTheme="majorBidi" w:cstheme="majorBidi"/>
          <w:kern w:val="0"/>
          <w:sz w:val="24"/>
          <w:szCs w:val="24"/>
          <w:lang w:eastAsia="en-CA"/>
          <w14:ligatures w14:val="none"/>
        </w:rPr>
        <w:t>Lower coolant flow requirements (~2-3% for CES gases vs. 9% for air-cooled systems) decrease parasitic losses, enabling higher net efficiency.</w:t>
      </w:r>
    </w:p>
    <w:p w14:paraId="0B6288D9" w14:textId="77777777" w:rsidR="00604D7B" w:rsidRPr="00604D7B" w:rsidRDefault="00604D7B" w:rsidP="00604D7B">
      <w:pPr>
        <w:numPr>
          <w:ilvl w:val="0"/>
          <w:numId w:val="224"/>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604D7B">
        <w:rPr>
          <w:rFonts w:asciiTheme="majorBidi" w:eastAsia="Times New Roman" w:hAnsiTheme="majorBidi" w:cstheme="majorBidi"/>
          <w:kern w:val="0"/>
          <w:sz w:val="24"/>
          <w:szCs w:val="24"/>
          <w:lang w:eastAsia="en-CA"/>
          <w14:ligatures w14:val="none"/>
        </w:rPr>
        <w:t>CES Combustion Enhances Power Output and Heat Transfer:</w:t>
      </w:r>
    </w:p>
    <w:p w14:paraId="5E289392" w14:textId="77777777" w:rsidR="00604D7B" w:rsidRPr="00604D7B" w:rsidRDefault="00604D7B" w:rsidP="00604D7B">
      <w:pPr>
        <w:numPr>
          <w:ilvl w:val="1"/>
          <w:numId w:val="224"/>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604D7B">
        <w:rPr>
          <w:rFonts w:asciiTheme="majorBidi" w:eastAsia="Times New Roman" w:hAnsiTheme="majorBidi" w:cstheme="majorBidi"/>
          <w:kern w:val="0"/>
          <w:sz w:val="24"/>
          <w:szCs w:val="24"/>
          <w:lang w:eastAsia="en-CA"/>
          <w14:ligatures w14:val="none"/>
        </w:rPr>
        <w:t>Higher power per stage: CES gases result in increased turbine stage efficiency (~10-15% improvement in power output).</w:t>
      </w:r>
    </w:p>
    <w:p w14:paraId="55B21E5B" w14:textId="77777777" w:rsidR="00604D7B" w:rsidRPr="00201FE1" w:rsidRDefault="00604D7B" w:rsidP="00604D7B">
      <w:pPr>
        <w:numPr>
          <w:ilvl w:val="1"/>
          <w:numId w:val="224"/>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604D7B">
        <w:rPr>
          <w:rFonts w:asciiTheme="majorBidi" w:eastAsia="Times New Roman" w:hAnsiTheme="majorBidi" w:cstheme="majorBidi"/>
          <w:kern w:val="0"/>
          <w:sz w:val="24"/>
          <w:szCs w:val="24"/>
          <w:lang w:eastAsia="en-CA"/>
          <w14:ligatures w14:val="none"/>
        </w:rPr>
        <w:t>Optimized flow velocities and expansion ratios contribute to higher nozzle exit velocities, increasing the overall thrust potential and reducing thermal degradation risks.</w:t>
      </w:r>
    </w:p>
    <w:p w14:paraId="517EE59D" w14:textId="77777777" w:rsidR="008D2DF6" w:rsidRPr="008D2DF6" w:rsidRDefault="008D2DF6" w:rsidP="00030CB0">
      <w:pPr>
        <w:pStyle w:val="ListParagraph"/>
        <w:numPr>
          <w:ilvl w:val="0"/>
          <w:numId w:val="255"/>
        </w:numPr>
        <w:spacing w:before="100" w:beforeAutospacing="1" w:after="100" w:afterAutospacing="1" w:line="240" w:lineRule="auto"/>
        <w:ind w:left="284" w:hanging="426"/>
        <w:jc w:val="both"/>
        <w:rPr>
          <w:rFonts w:asciiTheme="majorBidi" w:eastAsia="Times New Roman" w:hAnsiTheme="majorBidi" w:cstheme="majorBidi"/>
          <w:b/>
          <w:bCs/>
          <w:kern w:val="0"/>
          <w:sz w:val="24"/>
          <w:szCs w:val="24"/>
          <w:lang w:eastAsia="en-CA"/>
          <w14:ligatures w14:val="none"/>
        </w:rPr>
      </w:pPr>
      <w:r w:rsidRPr="008D2DF6">
        <w:rPr>
          <w:rFonts w:asciiTheme="majorBidi" w:eastAsia="Times New Roman" w:hAnsiTheme="majorBidi" w:cstheme="majorBidi"/>
          <w:b/>
          <w:bCs/>
          <w:kern w:val="0"/>
          <w:sz w:val="24"/>
          <w:szCs w:val="24"/>
          <w:lang w:eastAsia="en-CA"/>
          <w14:ligatures w14:val="none"/>
        </w:rPr>
        <w:t>Partial Oxidation Gas Turbine (POGT) Cycles</w:t>
      </w:r>
    </w:p>
    <w:p w14:paraId="0C3B9C11" w14:textId="77777777" w:rsidR="008D2DF6" w:rsidRDefault="008D2DF6" w:rsidP="008D2DF6">
      <w:p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The Partial Oxidation Gas Turbine (POGT) cycle differs from conventional gas turbine cycles primarily due to its design arrangement and thermodynamic processes. Unlike standard gas turbines that utilize complete combustion for power generation, a POGT incorporates a non-catalytic partial oxidation reactor (POR) in place of a conventional combustor. Another major distinction is that a significantly smaller compressor is required in a POGT, supplying less than half the airflow of a traditional gas turbine.</w:t>
      </w:r>
    </w:p>
    <w:p w14:paraId="17C70B9A" w14:textId="5D1DE5A6" w:rsidR="007300D8" w:rsidRPr="008D2DF6" w:rsidRDefault="007300D8" w:rsidP="007300D8">
      <w:pPr>
        <w:spacing w:before="100" w:beforeAutospacing="1" w:after="100" w:afterAutospacing="1" w:line="240" w:lineRule="auto"/>
        <w:jc w:val="center"/>
        <w:rPr>
          <w:rFonts w:asciiTheme="majorBidi" w:eastAsia="Times New Roman" w:hAnsiTheme="majorBidi" w:cstheme="majorBidi"/>
          <w:kern w:val="0"/>
          <w:sz w:val="24"/>
          <w:szCs w:val="24"/>
          <w:lang w:eastAsia="en-CA"/>
          <w14:ligatures w14:val="none"/>
        </w:rPr>
      </w:pPr>
      <w:r>
        <w:rPr>
          <w:noProof/>
        </w:rPr>
        <w:drawing>
          <wp:inline distT="0" distB="0" distL="0" distR="0" wp14:anchorId="5EFFEC0B" wp14:editId="1B0F3A90">
            <wp:extent cx="4571429" cy="1790476"/>
            <wp:effectExtent l="0" t="0" r="635" b="635"/>
            <wp:docPr id="1460600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600695" name=""/>
                    <pic:cNvPicPr/>
                  </pic:nvPicPr>
                  <pic:blipFill>
                    <a:blip r:embed="rId9"/>
                    <a:stretch>
                      <a:fillRect/>
                    </a:stretch>
                  </pic:blipFill>
                  <pic:spPr>
                    <a:xfrm>
                      <a:off x="0" y="0"/>
                      <a:ext cx="4571429" cy="1790476"/>
                    </a:xfrm>
                    <a:prstGeom prst="rect">
                      <a:avLst/>
                    </a:prstGeom>
                  </pic:spPr>
                </pic:pic>
              </a:graphicData>
            </a:graphic>
          </wp:inline>
        </w:drawing>
      </w:r>
    </w:p>
    <w:p w14:paraId="12FB3249" w14:textId="20642730" w:rsidR="007300D8" w:rsidRPr="00600D17" w:rsidRDefault="007300D8" w:rsidP="00600D17">
      <w:pPr>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r w:rsidRPr="00600D17">
        <w:rPr>
          <w:rFonts w:asciiTheme="majorBidi" w:eastAsia="Times New Roman" w:hAnsiTheme="majorBidi" w:cstheme="majorBidi"/>
          <w:kern w:val="0"/>
          <w:sz w:val="24"/>
          <w:szCs w:val="24"/>
          <w:lang w:eastAsia="en-CA"/>
          <w14:ligatures w14:val="none"/>
        </w:rPr>
        <w:t xml:space="preserve">Fig 3 </w:t>
      </w:r>
      <w:r w:rsidRPr="00600D17">
        <w:rPr>
          <w:rFonts w:asciiTheme="majorBidi" w:eastAsia="Times New Roman" w:hAnsiTheme="majorBidi" w:cstheme="majorBidi"/>
          <w:kern w:val="0"/>
          <w:sz w:val="24"/>
          <w:szCs w:val="24"/>
          <w:lang w:eastAsia="en-CA"/>
          <w14:ligatures w14:val="none"/>
        </w:rPr>
        <w:t>Partial Oxidation Gas Turbine (POGT) Cycle</w:t>
      </w:r>
    </w:p>
    <w:p w14:paraId="65DEFE75" w14:textId="50029262" w:rsidR="008D2DF6" w:rsidRPr="008D2DF6" w:rsidRDefault="008D2DF6" w:rsidP="008D2DF6">
      <w:p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 xml:space="preserve">Thermodynamically, the POGT cycle benefits from the high specific heat of the secondary fuel gas (produced by the POR), which allows for greater energy extraction per unit mass of fluid in the turbine expander. Since POGT operates under fuel-rich conditions, typically at an equivalence ratio </w:t>
      </w:r>
      <w:r w:rsidRPr="008D2DF6">
        <w:rPr>
          <w:rFonts w:asciiTheme="majorBidi" w:eastAsia="Times New Roman" w:hAnsiTheme="majorBidi" w:cstheme="majorBidi"/>
          <w:kern w:val="0"/>
          <w:sz w:val="24"/>
          <w:szCs w:val="24"/>
          <w:lang w:eastAsia="en-CA"/>
          <w14:ligatures w14:val="none"/>
        </w:rPr>
        <w:lastRenderedPageBreak/>
        <w:t>of 2.5, it produces both power and a secondary fuel, which is usually a hydrogen-rich syngas. This dual-product feature enhances system efficiency and significantly reduces emissions, achieving single-digit NOₓ and CO levels when the secondary fuel is used in a bottoming cycle.</w:t>
      </w:r>
    </w:p>
    <w:p w14:paraId="36D4B6E1" w14:textId="77777777" w:rsidR="008D2DF6" w:rsidRPr="008D2DF6" w:rsidRDefault="008D2DF6" w:rsidP="008D2DF6">
      <w:p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A POGT-based system demonstrates efficiency gains of approximately 10 percentage points over conventional gas turbine bottoming cycles. In a two-stage power system, the overall efficiency can reach up to 70%, depending on operating conditions and the selected bottoming cycle, which could include low-pressure combustion turbines, internal combustion engines, solid oxide fuel cells (SOFCs), or industrial cogeneration systems. This flexibility makes POGT an ideal solution for co-producing power and hydrogen, synthesis gas (syngas), or other valuable chemicals.</w:t>
      </w:r>
    </w:p>
    <w:p w14:paraId="59821CC0" w14:textId="7B47240D" w:rsidR="008D2DF6" w:rsidRPr="00504F0F" w:rsidRDefault="008D2DF6" w:rsidP="00030CB0">
      <w:pPr>
        <w:pStyle w:val="ListParagraph"/>
        <w:numPr>
          <w:ilvl w:val="1"/>
          <w:numId w:val="255"/>
        </w:numPr>
        <w:spacing w:before="100" w:beforeAutospacing="1" w:after="100" w:afterAutospacing="1" w:line="240" w:lineRule="auto"/>
        <w:rPr>
          <w:rFonts w:asciiTheme="majorBidi" w:eastAsia="Times New Roman" w:hAnsiTheme="majorBidi" w:cstheme="majorBidi"/>
          <w:b/>
          <w:bCs/>
          <w:kern w:val="0"/>
          <w:sz w:val="24"/>
          <w:szCs w:val="24"/>
          <w:lang w:eastAsia="en-CA"/>
          <w14:ligatures w14:val="none"/>
        </w:rPr>
      </w:pPr>
      <w:r w:rsidRPr="00504F0F">
        <w:rPr>
          <w:rFonts w:asciiTheme="majorBidi" w:eastAsia="Times New Roman" w:hAnsiTheme="majorBidi" w:cstheme="majorBidi"/>
          <w:b/>
          <w:bCs/>
          <w:kern w:val="0"/>
          <w:sz w:val="24"/>
          <w:szCs w:val="24"/>
          <w:lang w:eastAsia="en-CA"/>
          <w14:ligatures w14:val="none"/>
        </w:rPr>
        <w:t>Historical Development of POGT Technology</w:t>
      </w:r>
    </w:p>
    <w:p w14:paraId="6C360CA7" w14:textId="77777777" w:rsidR="008D2DF6" w:rsidRPr="008D2DF6" w:rsidRDefault="008D2DF6" w:rsidP="008D2DF6">
      <w:p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The concept of Partial Oxidation Gas Turbines (POGTs) dates back to the late 1950s when it was first explored by the Institute of High Temperature (IVTAN) in the former Soviet Union. IVTAN successfully demonstrated a working POGT system, where residual fuel oil underwent partial combustion to produce high-pressure steam and fuel gas. This fuel gas was then cooled and cleaned to remove ash and sulfur, making it suitable for power generation.</w:t>
      </w:r>
    </w:p>
    <w:p w14:paraId="70905C20" w14:textId="77777777" w:rsidR="008D2DF6" w:rsidRPr="008D2DF6" w:rsidRDefault="008D2DF6" w:rsidP="00030CB0">
      <w:pPr>
        <w:pStyle w:val="ListParagraph"/>
        <w:numPr>
          <w:ilvl w:val="1"/>
          <w:numId w:val="255"/>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 xml:space="preserve">In 1970, a patent for a POGT system was filed by Jacques </w:t>
      </w:r>
      <w:proofErr w:type="spellStart"/>
      <w:r w:rsidRPr="008D2DF6">
        <w:rPr>
          <w:rFonts w:asciiTheme="majorBidi" w:eastAsia="Times New Roman" w:hAnsiTheme="majorBidi" w:cstheme="majorBidi"/>
          <w:kern w:val="0"/>
          <w:sz w:val="24"/>
          <w:szCs w:val="24"/>
          <w:lang w:eastAsia="en-CA"/>
          <w14:ligatures w14:val="none"/>
        </w:rPr>
        <w:t>Ribesse</w:t>
      </w:r>
      <w:proofErr w:type="spellEnd"/>
      <w:r w:rsidRPr="008D2DF6">
        <w:rPr>
          <w:rFonts w:asciiTheme="majorBidi" w:eastAsia="Times New Roman" w:hAnsiTheme="majorBidi" w:cstheme="majorBidi"/>
          <w:kern w:val="0"/>
          <w:sz w:val="24"/>
          <w:szCs w:val="24"/>
          <w:lang w:eastAsia="en-CA"/>
          <w14:ligatures w14:val="none"/>
        </w:rPr>
        <w:t xml:space="preserve"> (JARIX Company, Brussels, Belgium), followed by a technical paper in 1971 and further refinements in 1991. These designs featured an air injection system within the turbine vanes, achieving local combustion and isothermal expansion, which improved thermal efficiency.</w:t>
      </w:r>
    </w:p>
    <w:p w14:paraId="6D2B2265" w14:textId="77777777" w:rsidR="008D2DF6" w:rsidRPr="008D2DF6" w:rsidRDefault="008D2DF6" w:rsidP="00030CB0">
      <w:pPr>
        <w:pStyle w:val="ListParagraph"/>
        <w:numPr>
          <w:ilvl w:val="1"/>
          <w:numId w:val="255"/>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By 1992, IVTAN published findings on POGT repowering of natural gas-fired steam plants, demonstrating potential efficiency improvements of 70-80% while cutting NOₓ emissions by a factor of 10. Efficiency gains were attributed to:</w:t>
      </w:r>
    </w:p>
    <w:p w14:paraId="2AD376C0" w14:textId="77777777" w:rsidR="008D2DF6" w:rsidRPr="008D2DF6" w:rsidRDefault="008D2DF6" w:rsidP="008D2DF6">
      <w:pPr>
        <w:numPr>
          <w:ilvl w:val="0"/>
          <w:numId w:val="225"/>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Complete utilization of the thermal energy in the POGT’s pressurized gasifier product gas.</w:t>
      </w:r>
    </w:p>
    <w:p w14:paraId="0D7F798C" w14:textId="77777777" w:rsidR="008D2DF6" w:rsidRPr="008D2DF6" w:rsidRDefault="008D2DF6" w:rsidP="008D2DF6">
      <w:pPr>
        <w:numPr>
          <w:ilvl w:val="0"/>
          <w:numId w:val="225"/>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Reduced air flow requirements—approximately 65% less than a conventional expansion turbine.</w:t>
      </w:r>
    </w:p>
    <w:p w14:paraId="6E66A282" w14:textId="77777777" w:rsidR="008D2DF6" w:rsidRPr="008D2DF6" w:rsidRDefault="008D2DF6" w:rsidP="008D2DF6">
      <w:pPr>
        <w:numPr>
          <w:ilvl w:val="0"/>
          <w:numId w:val="225"/>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Increased volumetric gas flow (by 15-20%) due to the lower specific mass of partial oxidation products.</w:t>
      </w:r>
    </w:p>
    <w:p w14:paraId="72754D55" w14:textId="77777777" w:rsidR="008D2DF6" w:rsidRPr="008D2DF6" w:rsidRDefault="008D2DF6" w:rsidP="008D2DF6">
      <w:pPr>
        <w:numPr>
          <w:ilvl w:val="0"/>
          <w:numId w:val="225"/>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Higher specific heat capacity of the turbine working fluid.</w:t>
      </w:r>
    </w:p>
    <w:p w14:paraId="1924BCAD" w14:textId="77777777" w:rsidR="008D2DF6" w:rsidRPr="008D2DF6" w:rsidRDefault="008D2DF6" w:rsidP="008D2DF6">
      <w:pPr>
        <w:numPr>
          <w:ilvl w:val="0"/>
          <w:numId w:val="225"/>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Close-to-isothermal expansion, enhancing heat utilization efficiency.</w:t>
      </w:r>
    </w:p>
    <w:p w14:paraId="316709FF" w14:textId="77777777" w:rsidR="008D2DF6" w:rsidRPr="008D2DF6" w:rsidRDefault="008D2DF6" w:rsidP="00030CB0">
      <w:pPr>
        <w:pStyle w:val="ListParagraph"/>
        <w:numPr>
          <w:ilvl w:val="1"/>
          <w:numId w:val="255"/>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Subsequent studies in Europe (University of Liège, Belgium) and British Gas (1993) confirmed that POGT cycles had a high efficiency potential (&gt;60%) and were well-suited for power generation and Combined Heat and Power (CHP) applications.</w:t>
      </w:r>
    </w:p>
    <w:p w14:paraId="58F74A9C" w14:textId="77777777" w:rsidR="008D2DF6" w:rsidRPr="008D2DF6" w:rsidRDefault="008D2DF6" w:rsidP="00030CB0">
      <w:pPr>
        <w:pStyle w:val="ListParagraph"/>
        <w:numPr>
          <w:ilvl w:val="1"/>
          <w:numId w:val="255"/>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 xml:space="preserve">In 1995, the Gas Technology Institute (GTI), with support from the U.S. Department of Energy (DOE) and Gas Research Institute (GRI), launched extensive research into POGT applications. This included combined cycle configurations, coal-fired power plant retrofits, </w:t>
      </w:r>
      <w:r w:rsidRPr="008D2DF6">
        <w:rPr>
          <w:rFonts w:asciiTheme="majorBidi" w:eastAsia="Times New Roman" w:hAnsiTheme="majorBidi" w:cstheme="majorBidi"/>
          <w:kern w:val="0"/>
          <w:sz w:val="24"/>
          <w:szCs w:val="24"/>
          <w:lang w:eastAsia="en-CA"/>
          <w14:ligatures w14:val="none"/>
        </w:rPr>
        <w:lastRenderedPageBreak/>
        <w:t>and integration with fuel cells. Later, Solar Turbines Inc., in collaboration with California Energy Commission (CEC), worked on a 10-MWth (34 MMBtu/hr) pressurized non-catalytic POR, demonstrating its feasibility as a commercial gas turbine alternative.</w:t>
      </w:r>
    </w:p>
    <w:p w14:paraId="21F62DBF" w14:textId="3C854C2E" w:rsidR="008D2DF6" w:rsidRPr="008D2DF6" w:rsidRDefault="008D2DF6" w:rsidP="008D2DF6">
      <w:p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p>
    <w:p w14:paraId="7C45C183" w14:textId="77777777" w:rsidR="008D2DF6" w:rsidRPr="008D2DF6" w:rsidRDefault="008D2DF6" w:rsidP="00030CB0">
      <w:pPr>
        <w:pStyle w:val="ListParagraph"/>
        <w:numPr>
          <w:ilvl w:val="1"/>
          <w:numId w:val="255"/>
        </w:numPr>
        <w:spacing w:before="100" w:beforeAutospacing="1" w:after="100" w:afterAutospacing="1" w:line="240" w:lineRule="auto"/>
        <w:rPr>
          <w:rFonts w:asciiTheme="majorBidi" w:eastAsia="Times New Roman" w:hAnsiTheme="majorBidi" w:cstheme="majorBidi"/>
          <w:b/>
          <w:bCs/>
          <w:kern w:val="0"/>
          <w:sz w:val="24"/>
          <w:szCs w:val="24"/>
          <w:lang w:eastAsia="en-CA"/>
          <w14:ligatures w14:val="none"/>
        </w:rPr>
      </w:pPr>
      <w:r w:rsidRPr="008D2DF6">
        <w:rPr>
          <w:rFonts w:asciiTheme="majorBidi" w:eastAsia="Times New Roman" w:hAnsiTheme="majorBidi" w:cstheme="majorBidi"/>
          <w:b/>
          <w:bCs/>
          <w:kern w:val="0"/>
          <w:sz w:val="24"/>
          <w:szCs w:val="24"/>
          <w:lang w:eastAsia="en-CA"/>
          <w14:ligatures w14:val="none"/>
        </w:rPr>
        <w:t>POGT System Overview and Thermodynamic Advantages</w:t>
      </w:r>
    </w:p>
    <w:p w14:paraId="1B1DC996" w14:textId="77777777" w:rsidR="008D2DF6" w:rsidRPr="008D2DF6" w:rsidRDefault="008D2DF6" w:rsidP="008D2DF6">
      <w:p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The POGT cycle provides a highly flexible power generation platform, supporting various bottoming cycles such as:</w:t>
      </w:r>
    </w:p>
    <w:p w14:paraId="60CB30DE" w14:textId="77777777" w:rsidR="008D2DF6" w:rsidRPr="008D2DF6" w:rsidRDefault="008D2DF6" w:rsidP="008D2DF6">
      <w:pPr>
        <w:numPr>
          <w:ilvl w:val="0"/>
          <w:numId w:val="226"/>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Low-pressure gas turbines</w:t>
      </w:r>
    </w:p>
    <w:p w14:paraId="6E1EA962" w14:textId="77777777" w:rsidR="008D2DF6" w:rsidRPr="008D2DF6" w:rsidRDefault="008D2DF6" w:rsidP="008D2DF6">
      <w:pPr>
        <w:numPr>
          <w:ilvl w:val="0"/>
          <w:numId w:val="226"/>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Steam turbines in combined cycles</w:t>
      </w:r>
    </w:p>
    <w:p w14:paraId="295514A8" w14:textId="77777777" w:rsidR="008D2DF6" w:rsidRPr="008D2DF6" w:rsidRDefault="008D2DF6" w:rsidP="008D2DF6">
      <w:pPr>
        <w:numPr>
          <w:ilvl w:val="0"/>
          <w:numId w:val="226"/>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Solid oxide fuel cells (SOFCs)</w:t>
      </w:r>
    </w:p>
    <w:p w14:paraId="400634D7" w14:textId="77777777" w:rsidR="008D2DF6" w:rsidRPr="008D2DF6" w:rsidRDefault="008D2DF6" w:rsidP="008D2DF6">
      <w:pPr>
        <w:numPr>
          <w:ilvl w:val="0"/>
          <w:numId w:val="226"/>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Industrial furnaces, boilers, and absorption chillers</w:t>
      </w:r>
    </w:p>
    <w:p w14:paraId="492604B5" w14:textId="77777777" w:rsidR="008D2DF6" w:rsidRPr="008D2DF6" w:rsidRDefault="008D2DF6" w:rsidP="008D2DF6">
      <w:p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Since POGT operates at rich fuel-air ratios, it produces low to medium heating value secondary fuels, predominantly containing hydrogen. To enhance the hydrogen yield, steam can be added to the POR, driving reforming reactions that increase the hydrogen content of the exhaust fuel gas.</w:t>
      </w:r>
    </w:p>
    <w:p w14:paraId="528F5D1C" w14:textId="77777777" w:rsidR="008D2DF6" w:rsidRPr="008D2DF6" w:rsidRDefault="008D2DF6" w:rsidP="008D2DF6">
      <w:p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Operating at temperatures between 2000-2400°F (1093-1315°C), the POR keeps turbine inlet temperatures manageable, allowing the use of conventional turbine expanders. The simultaneous endothermic and exothermic reactions occurring within the POR provide thermal self-regulation, preventing runaway combustion.</w:t>
      </w:r>
    </w:p>
    <w:p w14:paraId="60F3CE57" w14:textId="77777777" w:rsidR="008D2DF6" w:rsidRPr="008D2DF6" w:rsidRDefault="008D2DF6" w:rsidP="00030CB0">
      <w:pPr>
        <w:pStyle w:val="ListParagraph"/>
        <w:numPr>
          <w:ilvl w:val="1"/>
          <w:numId w:val="255"/>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The key thermodynamic benefits of POGT include:</w:t>
      </w:r>
    </w:p>
    <w:p w14:paraId="043FD147" w14:textId="77777777" w:rsidR="008D2DF6" w:rsidRPr="008D2DF6" w:rsidRDefault="008D2DF6" w:rsidP="008D2DF6">
      <w:pPr>
        <w:numPr>
          <w:ilvl w:val="0"/>
          <w:numId w:val="227"/>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Higher Specific Power Output – The high specific heat capacity of POR exhaust gases enables greater energy extraction compared to lean combustion products.</w:t>
      </w:r>
    </w:p>
    <w:p w14:paraId="1F4C32F6" w14:textId="77777777" w:rsidR="008D2DF6" w:rsidRPr="008D2DF6" w:rsidRDefault="008D2DF6" w:rsidP="008D2DF6">
      <w:pPr>
        <w:numPr>
          <w:ilvl w:val="0"/>
          <w:numId w:val="227"/>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 xml:space="preserve">Lower NOₓ Emissions – Unlike conventional gas turbines, POGT operates under rich-lean staged combustion, leading to NOₓ levels below 3 </w:t>
      </w:r>
      <w:proofErr w:type="spellStart"/>
      <w:r w:rsidRPr="008D2DF6">
        <w:rPr>
          <w:rFonts w:asciiTheme="majorBidi" w:eastAsia="Times New Roman" w:hAnsiTheme="majorBidi" w:cstheme="majorBidi"/>
          <w:kern w:val="0"/>
          <w:sz w:val="24"/>
          <w:szCs w:val="24"/>
          <w:lang w:eastAsia="en-CA"/>
          <w14:ligatures w14:val="none"/>
        </w:rPr>
        <w:t>ppmv</w:t>
      </w:r>
      <w:proofErr w:type="spellEnd"/>
      <w:r w:rsidRPr="008D2DF6">
        <w:rPr>
          <w:rFonts w:asciiTheme="majorBidi" w:eastAsia="Times New Roman" w:hAnsiTheme="majorBidi" w:cstheme="majorBidi"/>
          <w:kern w:val="0"/>
          <w:sz w:val="24"/>
          <w:szCs w:val="24"/>
          <w:lang w:eastAsia="en-CA"/>
          <w14:ligatures w14:val="none"/>
        </w:rPr>
        <w:t>, even without catalytic treatment.</w:t>
      </w:r>
    </w:p>
    <w:p w14:paraId="494BDA9D" w14:textId="77777777" w:rsidR="008D2DF6" w:rsidRPr="008D2DF6" w:rsidRDefault="008D2DF6" w:rsidP="008D2DF6">
      <w:pPr>
        <w:numPr>
          <w:ilvl w:val="0"/>
          <w:numId w:val="227"/>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Enhanced Power Conversion Efficiency – By utilizing staged oxidation, POGT achieves higher energy conversion efficiencies (~70%) compared to standard gas turbines.</w:t>
      </w:r>
    </w:p>
    <w:p w14:paraId="7E0E8B4E" w14:textId="77777777" w:rsidR="008D2DF6" w:rsidRPr="008D2DF6" w:rsidRDefault="008D2DF6" w:rsidP="008D2DF6">
      <w:pPr>
        <w:numPr>
          <w:ilvl w:val="0"/>
          <w:numId w:val="227"/>
        </w:num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r w:rsidRPr="008D2DF6">
        <w:rPr>
          <w:rFonts w:asciiTheme="majorBidi" w:eastAsia="Times New Roman" w:hAnsiTheme="majorBidi" w:cstheme="majorBidi"/>
          <w:kern w:val="0"/>
          <w:sz w:val="24"/>
          <w:szCs w:val="24"/>
          <w:lang w:eastAsia="en-CA"/>
          <w14:ligatures w14:val="none"/>
        </w:rPr>
        <w:t>Greater Fuel Flexibility – POGT can operate on natural gas, syngas, biomass-derived fuels, or coal-derived gases, making it adaptable to various fuel sources.</w:t>
      </w:r>
    </w:p>
    <w:p w14:paraId="0F031A1D" w14:textId="6009DE8D" w:rsidR="008D2DF6" w:rsidRPr="008D2DF6" w:rsidRDefault="008D2DF6" w:rsidP="008D2DF6">
      <w:pPr>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p>
    <w:p w14:paraId="050D77DF" w14:textId="77777777" w:rsidR="008D2DF6" w:rsidRPr="00504F0F" w:rsidRDefault="008D2DF6" w:rsidP="00030CB0">
      <w:pPr>
        <w:pStyle w:val="ListParagraph"/>
        <w:numPr>
          <w:ilvl w:val="1"/>
          <w:numId w:val="255"/>
        </w:numPr>
        <w:spacing w:before="100" w:beforeAutospacing="1" w:after="100" w:afterAutospacing="1" w:line="240" w:lineRule="auto"/>
        <w:rPr>
          <w:rFonts w:asciiTheme="majorBidi" w:eastAsia="Times New Roman" w:hAnsiTheme="majorBidi" w:cstheme="majorBidi"/>
          <w:b/>
          <w:bCs/>
          <w:kern w:val="0"/>
          <w:sz w:val="24"/>
          <w:szCs w:val="24"/>
          <w:lang w:eastAsia="en-CA"/>
          <w14:ligatures w14:val="none"/>
        </w:rPr>
      </w:pPr>
      <w:r w:rsidRPr="008D2DF6">
        <w:rPr>
          <w:rFonts w:asciiTheme="majorBidi" w:eastAsia="Times New Roman" w:hAnsiTheme="majorBidi" w:cstheme="majorBidi"/>
          <w:b/>
          <w:bCs/>
          <w:kern w:val="0"/>
          <w:sz w:val="24"/>
          <w:szCs w:val="24"/>
          <w:lang w:eastAsia="en-CA"/>
          <w14:ligatures w14:val="none"/>
        </w:rPr>
        <w:t>Applications of POGT Technology</w:t>
      </w:r>
    </w:p>
    <w:p w14:paraId="51001334" w14:textId="77777777" w:rsidR="008D2DF6" w:rsidRPr="008D2DF6" w:rsidRDefault="008D2DF6" w:rsidP="008D2DF6">
      <w:pPr>
        <w:pStyle w:val="ListParagraph"/>
        <w:spacing w:before="100" w:beforeAutospacing="1" w:after="100" w:afterAutospacing="1" w:line="240" w:lineRule="auto"/>
        <w:rPr>
          <w:rFonts w:asciiTheme="majorBidi" w:eastAsia="Times New Roman" w:hAnsiTheme="majorBidi" w:cstheme="majorBidi"/>
          <w:kern w:val="0"/>
          <w:sz w:val="24"/>
          <w:szCs w:val="24"/>
          <w:lang w:eastAsia="en-CA"/>
          <w14:ligatures w14:val="none"/>
        </w:rPr>
      </w:pPr>
    </w:p>
    <w:p w14:paraId="4436C8A1" w14:textId="761AE4AD" w:rsidR="00ED432C" w:rsidRDefault="008D2DF6" w:rsidP="00604D7B">
      <w:pPr>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r w:rsidRPr="00201FE1">
        <w:rPr>
          <w:rFonts w:asciiTheme="majorBidi" w:eastAsia="Times New Roman" w:hAnsiTheme="majorBidi" w:cstheme="majorBidi"/>
          <w:kern w:val="0"/>
          <w:sz w:val="24"/>
          <w:szCs w:val="24"/>
          <w:lang w:eastAsia="en-CA"/>
          <w14:ligatures w14:val="none"/>
        </w:rPr>
        <w:lastRenderedPageBreak/>
        <w:t>POGT is an efficient gas turbine that can be combined with steam injection, combined cycle plants, or fuel cells to enhance efficiency. Its higher oxygen utilization and staged combustion results in lower oxygen levels in the exhaust, higher fuel conversion efficiency, and low NOₓ emissions. POGT can also be used for co-producing hydrogen and power, enabling integrated hydrogen production, self-powered reforming for industrial hydrogen applications, and efficient waste heat utilization for hydrogen extraction. Its ability to generate both electricity and high-temperature fuel gas makes it suitable for industrial applications like steel annealing and reheat furnaces, glass melting and aluminum reclamation, and large-scale absorption chillers for district cooling. The exhaust gas from POGT has low flame temperature, reducing NOₓ formation, and improving combustion stability in industrial furnaces.</w:t>
      </w:r>
    </w:p>
    <w:p w14:paraId="5F129FF6" w14:textId="77777777" w:rsidR="00201FE1" w:rsidRDefault="00201FE1" w:rsidP="00604D7B">
      <w:pPr>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p>
    <w:p w14:paraId="43E06EC8" w14:textId="77777777" w:rsidR="00201FE1" w:rsidRPr="00201FE1" w:rsidRDefault="00201FE1" w:rsidP="00030CB0">
      <w:pPr>
        <w:pStyle w:val="ListParagraph"/>
        <w:numPr>
          <w:ilvl w:val="0"/>
          <w:numId w:val="255"/>
        </w:numPr>
        <w:spacing w:before="100" w:beforeAutospacing="1" w:after="100" w:afterAutospacing="1" w:line="240" w:lineRule="auto"/>
        <w:ind w:left="284" w:hanging="426"/>
        <w:jc w:val="both"/>
        <w:rPr>
          <w:rFonts w:asciiTheme="majorBidi" w:hAnsiTheme="majorBidi" w:cstheme="majorBidi"/>
          <w:b/>
          <w:bCs/>
          <w:sz w:val="24"/>
          <w:szCs w:val="24"/>
        </w:rPr>
      </w:pPr>
      <w:r w:rsidRPr="00201FE1">
        <w:rPr>
          <w:rFonts w:asciiTheme="majorBidi" w:hAnsiTheme="majorBidi" w:cstheme="majorBidi"/>
          <w:b/>
          <w:bCs/>
          <w:sz w:val="24"/>
          <w:szCs w:val="24"/>
        </w:rPr>
        <w:t>Combustion Strategies for Syngas and High-Hydrogen Fuels</w:t>
      </w:r>
    </w:p>
    <w:p w14:paraId="607DA1E1" w14:textId="77777777" w:rsidR="00201FE1" w:rsidRPr="00201FE1" w:rsidRDefault="00201FE1" w:rsidP="00201FE1">
      <w:p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 xml:space="preserve">The combustion of syngas and high-hydrogen fuels presents technical challenges due to variations in composition, reactivity, and emissions characteristics. The primary concerns revolve around NOx formation, combustor design, and stability. The two main categories of combustors used for these fuels are </w:t>
      </w:r>
      <w:r w:rsidRPr="00201FE1">
        <w:rPr>
          <w:rFonts w:asciiTheme="majorBidi" w:hAnsiTheme="majorBidi" w:cstheme="majorBidi"/>
          <w:b/>
          <w:bCs/>
          <w:sz w:val="24"/>
          <w:szCs w:val="24"/>
        </w:rPr>
        <w:t>diffusion flame combustors</w:t>
      </w:r>
      <w:r w:rsidRPr="00201FE1">
        <w:rPr>
          <w:rFonts w:asciiTheme="majorBidi" w:hAnsiTheme="majorBidi" w:cstheme="majorBidi"/>
          <w:sz w:val="24"/>
          <w:szCs w:val="24"/>
        </w:rPr>
        <w:t xml:space="preserve"> and </w:t>
      </w:r>
      <w:r w:rsidRPr="00201FE1">
        <w:rPr>
          <w:rFonts w:asciiTheme="majorBidi" w:hAnsiTheme="majorBidi" w:cstheme="majorBidi"/>
          <w:b/>
          <w:bCs/>
          <w:sz w:val="24"/>
          <w:szCs w:val="24"/>
        </w:rPr>
        <w:t>premixed combustors</w:t>
      </w:r>
      <w:r w:rsidRPr="00201FE1">
        <w:rPr>
          <w:rFonts w:asciiTheme="majorBidi" w:hAnsiTheme="majorBidi" w:cstheme="majorBidi"/>
          <w:sz w:val="24"/>
          <w:szCs w:val="24"/>
        </w:rPr>
        <w:t xml:space="preserve">, each with its own advantages and operational considerations. Before discussing specific combustion strategies, it is crucial to understand the mechanisms of </w:t>
      </w:r>
      <w:r w:rsidRPr="00201FE1">
        <w:rPr>
          <w:rFonts w:asciiTheme="majorBidi" w:hAnsiTheme="majorBidi" w:cstheme="majorBidi"/>
          <w:b/>
          <w:bCs/>
          <w:sz w:val="24"/>
          <w:szCs w:val="24"/>
        </w:rPr>
        <w:t>NOx formation</w:t>
      </w:r>
      <w:r w:rsidRPr="00201FE1">
        <w:rPr>
          <w:rFonts w:asciiTheme="majorBidi" w:hAnsiTheme="majorBidi" w:cstheme="majorBidi"/>
          <w:sz w:val="24"/>
          <w:szCs w:val="24"/>
        </w:rPr>
        <w:t>.</w:t>
      </w:r>
    </w:p>
    <w:p w14:paraId="4EB826B4" w14:textId="18A2A826" w:rsidR="00201FE1" w:rsidRPr="00201FE1" w:rsidRDefault="00201FE1" w:rsidP="00201FE1">
      <w:pPr>
        <w:spacing w:before="100" w:beforeAutospacing="1" w:after="100" w:afterAutospacing="1" w:line="240" w:lineRule="auto"/>
        <w:jc w:val="both"/>
        <w:rPr>
          <w:rFonts w:asciiTheme="majorBidi" w:hAnsiTheme="majorBidi" w:cstheme="majorBidi"/>
          <w:sz w:val="24"/>
          <w:szCs w:val="24"/>
        </w:rPr>
      </w:pPr>
    </w:p>
    <w:p w14:paraId="09B1ABCC" w14:textId="1ED04973" w:rsidR="00201FE1" w:rsidRPr="00A477E6" w:rsidRDefault="00201FE1" w:rsidP="00030CB0">
      <w:pPr>
        <w:pStyle w:val="ListParagraph"/>
        <w:numPr>
          <w:ilvl w:val="1"/>
          <w:numId w:val="255"/>
        </w:numPr>
        <w:spacing w:before="100" w:beforeAutospacing="1" w:after="100" w:afterAutospacing="1" w:line="240" w:lineRule="auto"/>
        <w:jc w:val="both"/>
        <w:rPr>
          <w:rFonts w:asciiTheme="majorBidi" w:hAnsiTheme="majorBidi" w:cstheme="majorBidi"/>
          <w:b/>
          <w:bCs/>
          <w:sz w:val="24"/>
          <w:szCs w:val="24"/>
        </w:rPr>
      </w:pPr>
      <w:r w:rsidRPr="00A477E6">
        <w:rPr>
          <w:rFonts w:asciiTheme="majorBidi" w:hAnsiTheme="majorBidi" w:cstheme="majorBidi"/>
          <w:b/>
          <w:bCs/>
          <w:sz w:val="24"/>
          <w:szCs w:val="24"/>
        </w:rPr>
        <w:t>NOx Formation Mechanisms</w:t>
      </w:r>
    </w:p>
    <w:p w14:paraId="3B82AA69" w14:textId="77777777" w:rsidR="00A477E6" w:rsidRPr="00A477E6" w:rsidRDefault="00A477E6" w:rsidP="00A477E6">
      <w:pPr>
        <w:pStyle w:val="ListParagraph"/>
        <w:spacing w:before="100" w:beforeAutospacing="1" w:after="100" w:afterAutospacing="1" w:line="240" w:lineRule="auto"/>
        <w:jc w:val="both"/>
        <w:rPr>
          <w:rFonts w:asciiTheme="majorBidi" w:hAnsiTheme="majorBidi" w:cstheme="majorBidi"/>
          <w:b/>
          <w:bCs/>
          <w:sz w:val="24"/>
          <w:szCs w:val="24"/>
        </w:rPr>
      </w:pPr>
    </w:p>
    <w:p w14:paraId="001873E0" w14:textId="77777777" w:rsidR="00201FE1" w:rsidRPr="00201FE1" w:rsidRDefault="00201FE1" w:rsidP="00201FE1">
      <w:p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 xml:space="preserve">NOx pollutants in syngas and high-hydrogen fuel combustion arise from </w:t>
      </w:r>
      <w:r w:rsidRPr="00201FE1">
        <w:rPr>
          <w:rFonts w:asciiTheme="majorBidi" w:hAnsiTheme="majorBidi" w:cstheme="majorBidi"/>
          <w:b/>
          <w:bCs/>
          <w:sz w:val="24"/>
          <w:szCs w:val="24"/>
        </w:rPr>
        <w:t>three primary pathways</w:t>
      </w:r>
      <w:r w:rsidRPr="00201FE1">
        <w:rPr>
          <w:rFonts w:asciiTheme="majorBidi" w:hAnsiTheme="majorBidi" w:cstheme="majorBidi"/>
          <w:sz w:val="24"/>
          <w:szCs w:val="24"/>
        </w:rPr>
        <w:t>:</w:t>
      </w:r>
    </w:p>
    <w:p w14:paraId="452205C8" w14:textId="77777777" w:rsidR="00201FE1" w:rsidRPr="00201FE1" w:rsidRDefault="00201FE1" w:rsidP="00201FE1">
      <w:pPr>
        <w:numPr>
          <w:ilvl w:val="0"/>
          <w:numId w:val="233"/>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b/>
          <w:bCs/>
          <w:sz w:val="24"/>
          <w:szCs w:val="24"/>
        </w:rPr>
        <w:t>Thermal NOx:</w:t>
      </w:r>
      <w:r w:rsidRPr="00201FE1">
        <w:rPr>
          <w:rFonts w:asciiTheme="majorBidi" w:hAnsiTheme="majorBidi" w:cstheme="majorBidi"/>
          <w:sz w:val="24"/>
          <w:szCs w:val="24"/>
        </w:rPr>
        <w:t xml:space="preserve"> Formed by the oxidation of nitrogen in the air at high temperatures. NOx production increases significantly at temperatures exceeding </w:t>
      </w:r>
      <w:r w:rsidRPr="00201FE1">
        <w:rPr>
          <w:rFonts w:asciiTheme="majorBidi" w:hAnsiTheme="majorBidi" w:cstheme="majorBidi"/>
          <w:b/>
          <w:bCs/>
          <w:sz w:val="24"/>
          <w:szCs w:val="24"/>
        </w:rPr>
        <w:t>1700K</w:t>
      </w:r>
      <w:r w:rsidRPr="00201FE1">
        <w:rPr>
          <w:rFonts w:asciiTheme="majorBidi" w:hAnsiTheme="majorBidi" w:cstheme="majorBidi"/>
          <w:sz w:val="24"/>
          <w:szCs w:val="24"/>
        </w:rPr>
        <w:t xml:space="preserve"> and is also influenced by operating pressure.</w:t>
      </w:r>
    </w:p>
    <w:p w14:paraId="4544A658" w14:textId="77777777" w:rsidR="00201FE1" w:rsidRPr="00201FE1" w:rsidRDefault="00201FE1" w:rsidP="00201FE1">
      <w:pPr>
        <w:numPr>
          <w:ilvl w:val="0"/>
          <w:numId w:val="233"/>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b/>
          <w:bCs/>
          <w:sz w:val="24"/>
          <w:szCs w:val="24"/>
        </w:rPr>
        <w:t>Flame-Generated NOx:</w:t>
      </w:r>
      <w:r w:rsidRPr="00201FE1">
        <w:rPr>
          <w:rFonts w:asciiTheme="majorBidi" w:hAnsiTheme="majorBidi" w:cstheme="majorBidi"/>
          <w:sz w:val="24"/>
          <w:szCs w:val="24"/>
        </w:rPr>
        <w:t xml:space="preserve"> Produced within the reaction zone of the flame, where intermediate combustion species contribute to NOx formation. Unlike thermal NOx, this type is not influenced by residence time in the combustor.</w:t>
      </w:r>
    </w:p>
    <w:p w14:paraId="75AE5987" w14:textId="77777777" w:rsidR="00201FE1" w:rsidRPr="00201FE1" w:rsidRDefault="00201FE1" w:rsidP="00201FE1">
      <w:pPr>
        <w:numPr>
          <w:ilvl w:val="0"/>
          <w:numId w:val="233"/>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b/>
          <w:bCs/>
          <w:sz w:val="24"/>
          <w:szCs w:val="24"/>
        </w:rPr>
        <w:t>Fuel-Bound NOx:</w:t>
      </w:r>
      <w:r w:rsidRPr="00201FE1">
        <w:rPr>
          <w:rFonts w:asciiTheme="majorBidi" w:hAnsiTheme="majorBidi" w:cstheme="majorBidi"/>
          <w:sz w:val="24"/>
          <w:szCs w:val="24"/>
        </w:rPr>
        <w:t xml:space="preserve"> Arises from nitrogen compounds present in the fuel, particularly </w:t>
      </w:r>
      <w:r w:rsidRPr="00201FE1">
        <w:rPr>
          <w:rFonts w:asciiTheme="majorBidi" w:hAnsiTheme="majorBidi" w:cstheme="majorBidi"/>
          <w:b/>
          <w:bCs/>
          <w:sz w:val="24"/>
          <w:szCs w:val="24"/>
        </w:rPr>
        <w:t>ammonia</w:t>
      </w:r>
      <w:r w:rsidRPr="00201FE1">
        <w:rPr>
          <w:rFonts w:asciiTheme="majorBidi" w:hAnsiTheme="majorBidi" w:cstheme="majorBidi"/>
          <w:sz w:val="24"/>
          <w:szCs w:val="24"/>
        </w:rPr>
        <w:t xml:space="preserve"> in coal-derived syngas. If not removed during gas cleanup, ammonia combustion can lead to high NOx emissions.</w:t>
      </w:r>
    </w:p>
    <w:p w14:paraId="3CAD8EE6" w14:textId="77777777" w:rsidR="00201FE1" w:rsidRPr="00201FE1" w:rsidRDefault="00201FE1" w:rsidP="00030CB0">
      <w:pPr>
        <w:pStyle w:val="ListParagraph"/>
        <w:numPr>
          <w:ilvl w:val="1"/>
          <w:numId w:val="255"/>
        </w:numPr>
        <w:spacing w:before="100" w:beforeAutospacing="1" w:after="100" w:afterAutospacing="1" w:line="240" w:lineRule="auto"/>
        <w:jc w:val="both"/>
        <w:rPr>
          <w:rFonts w:asciiTheme="majorBidi" w:hAnsiTheme="majorBidi" w:cstheme="majorBidi"/>
          <w:b/>
          <w:bCs/>
          <w:sz w:val="24"/>
          <w:szCs w:val="24"/>
        </w:rPr>
      </w:pPr>
      <w:r w:rsidRPr="00201FE1">
        <w:rPr>
          <w:rFonts w:asciiTheme="majorBidi" w:hAnsiTheme="majorBidi" w:cstheme="majorBidi"/>
          <w:b/>
          <w:bCs/>
          <w:sz w:val="24"/>
          <w:szCs w:val="24"/>
        </w:rPr>
        <w:t>Combustion System Approaches</w:t>
      </w:r>
    </w:p>
    <w:p w14:paraId="694FD4F6" w14:textId="77777777" w:rsidR="00201FE1" w:rsidRPr="00201FE1" w:rsidRDefault="00201FE1" w:rsidP="00201FE1">
      <w:p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lastRenderedPageBreak/>
        <w:t>There are two broad combustion strategies for syngas and high-hydrogen fuels:</w:t>
      </w:r>
    </w:p>
    <w:p w14:paraId="36A9BF2E" w14:textId="47068AD1" w:rsidR="00201FE1" w:rsidRPr="00201FE1" w:rsidRDefault="00201FE1" w:rsidP="00030CB0">
      <w:pPr>
        <w:pStyle w:val="ListParagraph"/>
        <w:numPr>
          <w:ilvl w:val="1"/>
          <w:numId w:val="255"/>
        </w:numPr>
        <w:spacing w:before="100" w:beforeAutospacing="1" w:after="100" w:afterAutospacing="1" w:line="240" w:lineRule="auto"/>
        <w:jc w:val="both"/>
        <w:rPr>
          <w:rFonts w:asciiTheme="majorBidi" w:hAnsiTheme="majorBidi" w:cstheme="majorBidi"/>
          <w:b/>
          <w:bCs/>
          <w:sz w:val="24"/>
          <w:szCs w:val="24"/>
        </w:rPr>
      </w:pPr>
      <w:r w:rsidRPr="00201FE1">
        <w:rPr>
          <w:rFonts w:asciiTheme="majorBidi" w:hAnsiTheme="majorBidi" w:cstheme="majorBidi"/>
          <w:b/>
          <w:bCs/>
          <w:sz w:val="24"/>
          <w:szCs w:val="24"/>
        </w:rPr>
        <w:t>Diffusion Flame Combustion</w:t>
      </w:r>
    </w:p>
    <w:p w14:paraId="29180B13" w14:textId="77777777" w:rsidR="00201FE1" w:rsidRPr="00201FE1" w:rsidRDefault="00201FE1" w:rsidP="00201FE1">
      <w:pPr>
        <w:numPr>
          <w:ilvl w:val="0"/>
          <w:numId w:val="234"/>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In diffusion flame combustors, fuel and air are introduced separately, and combustion occurs where the streams mix.</w:t>
      </w:r>
    </w:p>
    <w:p w14:paraId="1A6D96B2" w14:textId="77777777" w:rsidR="00201FE1" w:rsidRPr="00201FE1" w:rsidRDefault="00201FE1" w:rsidP="00201FE1">
      <w:pPr>
        <w:numPr>
          <w:ilvl w:val="0"/>
          <w:numId w:val="234"/>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 xml:space="preserve">This results in </w:t>
      </w:r>
      <w:r w:rsidRPr="00201FE1">
        <w:rPr>
          <w:rFonts w:asciiTheme="majorBidi" w:hAnsiTheme="majorBidi" w:cstheme="majorBidi"/>
          <w:b/>
          <w:bCs/>
          <w:sz w:val="24"/>
          <w:szCs w:val="24"/>
        </w:rPr>
        <w:t>near-stoichiometric burning</w:t>
      </w:r>
      <w:r w:rsidRPr="00201FE1">
        <w:rPr>
          <w:rFonts w:asciiTheme="majorBidi" w:hAnsiTheme="majorBidi" w:cstheme="majorBidi"/>
          <w:sz w:val="24"/>
          <w:szCs w:val="24"/>
        </w:rPr>
        <w:t xml:space="preserve">, which leads to </w:t>
      </w:r>
      <w:r w:rsidRPr="00201FE1">
        <w:rPr>
          <w:rFonts w:asciiTheme="majorBidi" w:hAnsiTheme="majorBidi" w:cstheme="majorBidi"/>
          <w:b/>
          <w:bCs/>
          <w:sz w:val="24"/>
          <w:szCs w:val="24"/>
        </w:rPr>
        <w:t>high flame temperatures</w:t>
      </w:r>
      <w:r w:rsidRPr="00201FE1">
        <w:rPr>
          <w:rFonts w:asciiTheme="majorBidi" w:hAnsiTheme="majorBidi" w:cstheme="majorBidi"/>
          <w:sz w:val="24"/>
          <w:szCs w:val="24"/>
        </w:rPr>
        <w:t xml:space="preserve"> and significant NOx formation.</w:t>
      </w:r>
    </w:p>
    <w:p w14:paraId="793AE661" w14:textId="77777777" w:rsidR="00201FE1" w:rsidRPr="00201FE1" w:rsidRDefault="00201FE1" w:rsidP="00201FE1">
      <w:pPr>
        <w:numPr>
          <w:ilvl w:val="0"/>
          <w:numId w:val="234"/>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 xml:space="preserve">Strategies to mitigate NOx include: </w:t>
      </w:r>
    </w:p>
    <w:p w14:paraId="63A50E86" w14:textId="77777777" w:rsidR="00201FE1" w:rsidRPr="00201FE1" w:rsidRDefault="00201FE1" w:rsidP="00201FE1">
      <w:pPr>
        <w:numPr>
          <w:ilvl w:val="1"/>
          <w:numId w:val="234"/>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b/>
          <w:bCs/>
          <w:sz w:val="24"/>
          <w:szCs w:val="24"/>
        </w:rPr>
        <w:t>Fuel dilution</w:t>
      </w:r>
      <w:r w:rsidRPr="00201FE1">
        <w:rPr>
          <w:rFonts w:asciiTheme="majorBidi" w:hAnsiTheme="majorBidi" w:cstheme="majorBidi"/>
          <w:sz w:val="24"/>
          <w:szCs w:val="24"/>
        </w:rPr>
        <w:t xml:space="preserve"> (e.g., adding steam or nitrogen) to lower adiabatic flame temperature.</w:t>
      </w:r>
    </w:p>
    <w:p w14:paraId="4E2B0B1D" w14:textId="77777777" w:rsidR="00201FE1" w:rsidRPr="00201FE1" w:rsidRDefault="00201FE1" w:rsidP="00201FE1">
      <w:pPr>
        <w:numPr>
          <w:ilvl w:val="1"/>
          <w:numId w:val="234"/>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b/>
          <w:bCs/>
          <w:sz w:val="24"/>
          <w:szCs w:val="24"/>
        </w:rPr>
        <w:t>Strained-flow techniques</w:t>
      </w:r>
      <w:r w:rsidRPr="00201FE1">
        <w:rPr>
          <w:rFonts w:asciiTheme="majorBidi" w:hAnsiTheme="majorBidi" w:cstheme="majorBidi"/>
          <w:sz w:val="24"/>
          <w:szCs w:val="24"/>
        </w:rPr>
        <w:t xml:space="preserve"> to alter flame temperature and reaction rates.</w:t>
      </w:r>
    </w:p>
    <w:p w14:paraId="6456289B" w14:textId="3EDA2561" w:rsidR="00201FE1" w:rsidRPr="00201FE1" w:rsidRDefault="00201FE1" w:rsidP="00030CB0">
      <w:pPr>
        <w:pStyle w:val="ListParagraph"/>
        <w:numPr>
          <w:ilvl w:val="1"/>
          <w:numId w:val="255"/>
        </w:numPr>
        <w:spacing w:before="100" w:beforeAutospacing="1" w:after="100" w:afterAutospacing="1" w:line="240" w:lineRule="auto"/>
        <w:jc w:val="both"/>
        <w:rPr>
          <w:rFonts w:asciiTheme="majorBidi" w:hAnsiTheme="majorBidi" w:cstheme="majorBidi"/>
          <w:b/>
          <w:bCs/>
          <w:sz w:val="24"/>
          <w:szCs w:val="24"/>
        </w:rPr>
      </w:pPr>
      <w:r w:rsidRPr="00201FE1">
        <w:rPr>
          <w:rFonts w:asciiTheme="majorBidi" w:hAnsiTheme="majorBidi" w:cstheme="majorBidi"/>
          <w:b/>
          <w:bCs/>
          <w:sz w:val="24"/>
          <w:szCs w:val="24"/>
        </w:rPr>
        <w:t>Premixed Combustion</w:t>
      </w:r>
    </w:p>
    <w:p w14:paraId="5860B0AD" w14:textId="77777777" w:rsidR="00201FE1" w:rsidRPr="00201FE1" w:rsidRDefault="00201FE1" w:rsidP="00201FE1">
      <w:pPr>
        <w:numPr>
          <w:ilvl w:val="0"/>
          <w:numId w:val="235"/>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 xml:space="preserve">Premixing the fuel and air before combustion allows for </w:t>
      </w:r>
      <w:r w:rsidRPr="00201FE1">
        <w:rPr>
          <w:rFonts w:asciiTheme="majorBidi" w:hAnsiTheme="majorBidi" w:cstheme="majorBidi"/>
          <w:b/>
          <w:bCs/>
          <w:sz w:val="24"/>
          <w:szCs w:val="24"/>
        </w:rPr>
        <w:t>leaner</w:t>
      </w:r>
      <w:r w:rsidRPr="00201FE1">
        <w:rPr>
          <w:rFonts w:asciiTheme="majorBidi" w:hAnsiTheme="majorBidi" w:cstheme="majorBidi"/>
          <w:sz w:val="24"/>
          <w:szCs w:val="24"/>
        </w:rPr>
        <w:t xml:space="preserve"> operation, reducing peak flame temperatures and lowering NOx emissions.</w:t>
      </w:r>
    </w:p>
    <w:p w14:paraId="1066CC0B" w14:textId="77777777" w:rsidR="00201FE1" w:rsidRPr="00201FE1" w:rsidRDefault="00201FE1" w:rsidP="00201FE1">
      <w:pPr>
        <w:numPr>
          <w:ilvl w:val="0"/>
          <w:numId w:val="235"/>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 xml:space="preserve">However, hydrogen’s high flame speed increases the risk of </w:t>
      </w:r>
      <w:r w:rsidRPr="00201FE1">
        <w:rPr>
          <w:rFonts w:asciiTheme="majorBidi" w:hAnsiTheme="majorBidi" w:cstheme="majorBidi"/>
          <w:b/>
          <w:bCs/>
          <w:sz w:val="24"/>
          <w:szCs w:val="24"/>
        </w:rPr>
        <w:t>flashback</w:t>
      </w:r>
      <w:r w:rsidRPr="00201FE1">
        <w:rPr>
          <w:rFonts w:asciiTheme="majorBidi" w:hAnsiTheme="majorBidi" w:cstheme="majorBidi"/>
          <w:sz w:val="24"/>
          <w:szCs w:val="24"/>
        </w:rPr>
        <w:t>, requiring careful control of fuel-air mixing.</w:t>
      </w:r>
    </w:p>
    <w:p w14:paraId="52AE8AC0" w14:textId="77777777" w:rsidR="00201FE1" w:rsidRPr="00201FE1" w:rsidRDefault="00201FE1" w:rsidP="00201FE1">
      <w:pPr>
        <w:numPr>
          <w:ilvl w:val="0"/>
          <w:numId w:val="235"/>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 xml:space="preserve">Lean premixed combustion (LPP) is an effective approach but is </w:t>
      </w:r>
      <w:r w:rsidRPr="00201FE1">
        <w:rPr>
          <w:rFonts w:asciiTheme="majorBidi" w:hAnsiTheme="majorBidi" w:cstheme="majorBidi"/>
          <w:b/>
          <w:bCs/>
          <w:sz w:val="24"/>
          <w:szCs w:val="24"/>
        </w:rPr>
        <w:t>sensitive to fuel composition changes</w:t>
      </w:r>
      <w:r w:rsidRPr="00201FE1">
        <w:rPr>
          <w:rFonts w:asciiTheme="majorBidi" w:hAnsiTheme="majorBidi" w:cstheme="majorBidi"/>
          <w:sz w:val="24"/>
          <w:szCs w:val="24"/>
        </w:rPr>
        <w:t>.</w:t>
      </w:r>
    </w:p>
    <w:p w14:paraId="0D0DCFE7" w14:textId="23AE7BF1" w:rsidR="00201FE1" w:rsidRPr="00201FE1" w:rsidRDefault="00201FE1" w:rsidP="00201FE1">
      <w:pPr>
        <w:spacing w:before="100" w:beforeAutospacing="1" w:after="100" w:afterAutospacing="1" w:line="240" w:lineRule="auto"/>
        <w:jc w:val="both"/>
        <w:rPr>
          <w:rFonts w:asciiTheme="majorBidi" w:hAnsiTheme="majorBidi" w:cstheme="majorBidi"/>
          <w:sz w:val="24"/>
          <w:szCs w:val="24"/>
        </w:rPr>
      </w:pPr>
    </w:p>
    <w:p w14:paraId="65ED96D3" w14:textId="77777777" w:rsidR="00201FE1" w:rsidRPr="00201FE1" w:rsidRDefault="00201FE1" w:rsidP="00030CB0">
      <w:pPr>
        <w:pStyle w:val="ListParagraph"/>
        <w:numPr>
          <w:ilvl w:val="1"/>
          <w:numId w:val="255"/>
        </w:numPr>
        <w:spacing w:before="100" w:beforeAutospacing="1" w:after="100" w:afterAutospacing="1" w:line="240" w:lineRule="auto"/>
        <w:jc w:val="both"/>
        <w:rPr>
          <w:rFonts w:asciiTheme="majorBidi" w:hAnsiTheme="majorBidi" w:cstheme="majorBidi"/>
          <w:b/>
          <w:bCs/>
          <w:sz w:val="24"/>
          <w:szCs w:val="24"/>
        </w:rPr>
      </w:pPr>
      <w:r w:rsidRPr="00201FE1">
        <w:rPr>
          <w:rFonts w:asciiTheme="majorBidi" w:hAnsiTheme="majorBidi" w:cstheme="majorBidi"/>
          <w:b/>
          <w:bCs/>
          <w:sz w:val="24"/>
          <w:szCs w:val="24"/>
        </w:rPr>
        <w:t>Lean Direct Injection (LDI) Combustion</w:t>
      </w:r>
    </w:p>
    <w:p w14:paraId="66C0088C" w14:textId="77777777" w:rsidR="00201FE1" w:rsidRPr="00201FE1" w:rsidRDefault="00201FE1" w:rsidP="00201FE1">
      <w:pPr>
        <w:numPr>
          <w:ilvl w:val="0"/>
          <w:numId w:val="236"/>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LDI is a low-NOx alternative to lean premixed combustion.</w:t>
      </w:r>
    </w:p>
    <w:p w14:paraId="7014D246" w14:textId="77777777" w:rsidR="00201FE1" w:rsidRPr="00201FE1" w:rsidRDefault="00201FE1" w:rsidP="00201FE1">
      <w:pPr>
        <w:numPr>
          <w:ilvl w:val="0"/>
          <w:numId w:val="236"/>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 xml:space="preserve">It involves injecting fuel directly into the combustor with </w:t>
      </w:r>
      <w:r w:rsidRPr="00201FE1">
        <w:rPr>
          <w:rFonts w:asciiTheme="majorBidi" w:hAnsiTheme="majorBidi" w:cstheme="majorBidi"/>
          <w:b/>
          <w:bCs/>
          <w:sz w:val="24"/>
          <w:szCs w:val="24"/>
        </w:rPr>
        <w:t>rapid air mixing</w:t>
      </w:r>
      <w:r w:rsidRPr="00201FE1">
        <w:rPr>
          <w:rFonts w:asciiTheme="majorBidi" w:hAnsiTheme="majorBidi" w:cstheme="majorBidi"/>
          <w:sz w:val="24"/>
          <w:szCs w:val="24"/>
        </w:rPr>
        <w:t>, reducing localized high-temperature zones.</w:t>
      </w:r>
    </w:p>
    <w:p w14:paraId="69D3CB73" w14:textId="77777777" w:rsidR="00201FE1" w:rsidRPr="00201FE1" w:rsidRDefault="00201FE1" w:rsidP="00201FE1">
      <w:pPr>
        <w:numPr>
          <w:ilvl w:val="0"/>
          <w:numId w:val="236"/>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 xml:space="preserve">This method minimizes </w:t>
      </w:r>
      <w:r w:rsidRPr="00201FE1">
        <w:rPr>
          <w:rFonts w:asciiTheme="majorBidi" w:hAnsiTheme="majorBidi" w:cstheme="majorBidi"/>
          <w:b/>
          <w:bCs/>
          <w:sz w:val="24"/>
          <w:szCs w:val="24"/>
        </w:rPr>
        <w:t>flashback risks</w:t>
      </w:r>
      <w:r w:rsidRPr="00201FE1">
        <w:rPr>
          <w:rFonts w:asciiTheme="majorBidi" w:hAnsiTheme="majorBidi" w:cstheme="majorBidi"/>
          <w:sz w:val="24"/>
          <w:szCs w:val="24"/>
        </w:rPr>
        <w:t xml:space="preserve"> while maintaining </w:t>
      </w:r>
      <w:r w:rsidRPr="00201FE1">
        <w:rPr>
          <w:rFonts w:asciiTheme="majorBidi" w:hAnsiTheme="majorBidi" w:cstheme="majorBidi"/>
          <w:b/>
          <w:bCs/>
          <w:sz w:val="24"/>
          <w:szCs w:val="24"/>
        </w:rPr>
        <w:t>combustion stability</w:t>
      </w:r>
      <w:r w:rsidRPr="00201FE1">
        <w:rPr>
          <w:rFonts w:asciiTheme="majorBidi" w:hAnsiTheme="majorBidi" w:cstheme="majorBidi"/>
          <w:sz w:val="24"/>
          <w:szCs w:val="24"/>
        </w:rPr>
        <w:t>.</w:t>
      </w:r>
    </w:p>
    <w:p w14:paraId="5B69BD3C" w14:textId="77777777" w:rsidR="00201FE1" w:rsidRPr="00201FE1" w:rsidRDefault="00201FE1" w:rsidP="00030CB0">
      <w:pPr>
        <w:pStyle w:val="ListParagraph"/>
        <w:numPr>
          <w:ilvl w:val="1"/>
          <w:numId w:val="255"/>
        </w:numPr>
        <w:spacing w:before="100" w:beforeAutospacing="1" w:after="100" w:afterAutospacing="1" w:line="240" w:lineRule="auto"/>
        <w:jc w:val="both"/>
        <w:rPr>
          <w:rFonts w:asciiTheme="majorBidi" w:hAnsiTheme="majorBidi" w:cstheme="majorBidi"/>
          <w:b/>
          <w:bCs/>
          <w:sz w:val="24"/>
          <w:szCs w:val="24"/>
        </w:rPr>
      </w:pPr>
      <w:r w:rsidRPr="00201FE1">
        <w:rPr>
          <w:rFonts w:asciiTheme="majorBidi" w:hAnsiTheme="majorBidi" w:cstheme="majorBidi"/>
          <w:b/>
          <w:bCs/>
          <w:sz w:val="24"/>
          <w:szCs w:val="24"/>
        </w:rPr>
        <w:t>Highly-Strained Diffusion Flame Combustion</w:t>
      </w:r>
    </w:p>
    <w:p w14:paraId="028D800A" w14:textId="77777777" w:rsidR="00201FE1" w:rsidRPr="00201FE1" w:rsidRDefault="00201FE1" w:rsidP="00201FE1">
      <w:pPr>
        <w:numPr>
          <w:ilvl w:val="0"/>
          <w:numId w:val="237"/>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 xml:space="preserve">By increasing </w:t>
      </w:r>
      <w:r w:rsidRPr="00201FE1">
        <w:rPr>
          <w:rFonts w:asciiTheme="majorBidi" w:hAnsiTheme="majorBidi" w:cstheme="majorBidi"/>
          <w:b/>
          <w:bCs/>
          <w:sz w:val="24"/>
          <w:szCs w:val="24"/>
        </w:rPr>
        <w:t>fluid shear and mixing</w:t>
      </w:r>
      <w:r w:rsidRPr="00201FE1">
        <w:rPr>
          <w:rFonts w:asciiTheme="majorBidi" w:hAnsiTheme="majorBidi" w:cstheme="majorBidi"/>
          <w:sz w:val="24"/>
          <w:szCs w:val="24"/>
        </w:rPr>
        <w:t xml:space="preserve">, the diffusion flame can operate under </w:t>
      </w:r>
      <w:r w:rsidRPr="00201FE1">
        <w:rPr>
          <w:rFonts w:asciiTheme="majorBidi" w:hAnsiTheme="majorBidi" w:cstheme="majorBidi"/>
          <w:b/>
          <w:bCs/>
          <w:sz w:val="24"/>
          <w:szCs w:val="24"/>
        </w:rPr>
        <w:t>reduced peak temperatures</w:t>
      </w:r>
      <w:r w:rsidRPr="00201FE1">
        <w:rPr>
          <w:rFonts w:asciiTheme="majorBidi" w:hAnsiTheme="majorBidi" w:cstheme="majorBidi"/>
          <w:sz w:val="24"/>
          <w:szCs w:val="24"/>
        </w:rPr>
        <w:t>, lowering thermal NOx formation.</w:t>
      </w:r>
    </w:p>
    <w:p w14:paraId="0975BFED" w14:textId="77777777" w:rsidR="00201FE1" w:rsidRPr="00201FE1" w:rsidRDefault="00201FE1" w:rsidP="00201FE1">
      <w:pPr>
        <w:numPr>
          <w:ilvl w:val="0"/>
          <w:numId w:val="237"/>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However, too much strain can destabilize the flame and increase combustion inefficiencies.</w:t>
      </w:r>
    </w:p>
    <w:p w14:paraId="055094BC" w14:textId="4069E7A2" w:rsidR="00201FE1" w:rsidRPr="00201FE1" w:rsidRDefault="00201FE1" w:rsidP="00201FE1">
      <w:pPr>
        <w:spacing w:before="100" w:beforeAutospacing="1" w:after="100" w:afterAutospacing="1" w:line="240" w:lineRule="auto"/>
        <w:jc w:val="both"/>
        <w:rPr>
          <w:rFonts w:asciiTheme="majorBidi" w:hAnsiTheme="majorBidi" w:cstheme="majorBidi"/>
          <w:sz w:val="24"/>
          <w:szCs w:val="24"/>
        </w:rPr>
      </w:pPr>
    </w:p>
    <w:p w14:paraId="7F66AC27" w14:textId="77777777" w:rsidR="00201FE1" w:rsidRPr="00201FE1" w:rsidRDefault="00201FE1" w:rsidP="00030CB0">
      <w:pPr>
        <w:pStyle w:val="ListParagraph"/>
        <w:numPr>
          <w:ilvl w:val="1"/>
          <w:numId w:val="255"/>
        </w:numPr>
        <w:spacing w:before="100" w:beforeAutospacing="1" w:after="100" w:afterAutospacing="1" w:line="240" w:lineRule="auto"/>
        <w:jc w:val="both"/>
        <w:rPr>
          <w:rFonts w:asciiTheme="majorBidi" w:hAnsiTheme="majorBidi" w:cstheme="majorBidi"/>
          <w:b/>
          <w:bCs/>
          <w:sz w:val="24"/>
          <w:szCs w:val="24"/>
        </w:rPr>
      </w:pPr>
      <w:r w:rsidRPr="00201FE1">
        <w:rPr>
          <w:rFonts w:asciiTheme="majorBidi" w:hAnsiTheme="majorBidi" w:cstheme="majorBidi"/>
          <w:b/>
          <w:bCs/>
          <w:sz w:val="24"/>
          <w:szCs w:val="24"/>
        </w:rPr>
        <w:t>Oxy-Fuel Combustion for CO₂ Capture</w:t>
      </w:r>
    </w:p>
    <w:p w14:paraId="20E74A23" w14:textId="77777777" w:rsidR="00201FE1" w:rsidRPr="00201FE1" w:rsidRDefault="00201FE1" w:rsidP="00201FE1">
      <w:pPr>
        <w:numPr>
          <w:ilvl w:val="0"/>
          <w:numId w:val="238"/>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lastRenderedPageBreak/>
        <w:t xml:space="preserve">Oxy-fuel combustion burns fuel in </w:t>
      </w:r>
      <w:r w:rsidRPr="00201FE1">
        <w:rPr>
          <w:rFonts w:asciiTheme="majorBidi" w:hAnsiTheme="majorBidi" w:cstheme="majorBidi"/>
          <w:b/>
          <w:bCs/>
          <w:sz w:val="24"/>
          <w:szCs w:val="24"/>
        </w:rPr>
        <w:t>pure oxygen</w:t>
      </w:r>
      <w:r w:rsidRPr="00201FE1">
        <w:rPr>
          <w:rFonts w:asciiTheme="majorBidi" w:hAnsiTheme="majorBidi" w:cstheme="majorBidi"/>
          <w:sz w:val="24"/>
          <w:szCs w:val="24"/>
        </w:rPr>
        <w:t xml:space="preserve"> instead of air, producing a CO₂-rich exhaust stream for easy sequestration.</w:t>
      </w:r>
    </w:p>
    <w:p w14:paraId="6413D7EF" w14:textId="77777777" w:rsidR="00201FE1" w:rsidRPr="00201FE1" w:rsidRDefault="00201FE1" w:rsidP="00201FE1">
      <w:pPr>
        <w:numPr>
          <w:ilvl w:val="0"/>
          <w:numId w:val="238"/>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This approach eliminates nitrogen-based NOx formation.</w:t>
      </w:r>
    </w:p>
    <w:p w14:paraId="684FE701" w14:textId="77777777" w:rsidR="00201FE1" w:rsidRPr="00201FE1" w:rsidRDefault="00201FE1" w:rsidP="00201FE1">
      <w:pPr>
        <w:numPr>
          <w:ilvl w:val="0"/>
          <w:numId w:val="238"/>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 xml:space="preserve">Challenges include: </w:t>
      </w:r>
    </w:p>
    <w:p w14:paraId="5C5E02E1" w14:textId="77777777" w:rsidR="00201FE1" w:rsidRPr="00201FE1" w:rsidRDefault="00201FE1" w:rsidP="00201FE1">
      <w:pPr>
        <w:numPr>
          <w:ilvl w:val="1"/>
          <w:numId w:val="238"/>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High oxygen production costs.</w:t>
      </w:r>
    </w:p>
    <w:p w14:paraId="1DA152B3" w14:textId="77777777" w:rsidR="00201FE1" w:rsidRDefault="00201FE1" w:rsidP="00201FE1">
      <w:pPr>
        <w:numPr>
          <w:ilvl w:val="1"/>
          <w:numId w:val="238"/>
        </w:numPr>
        <w:spacing w:before="100" w:beforeAutospacing="1" w:after="100" w:afterAutospacing="1" w:line="240" w:lineRule="auto"/>
        <w:jc w:val="both"/>
        <w:rPr>
          <w:rFonts w:asciiTheme="majorBidi" w:hAnsiTheme="majorBidi" w:cstheme="majorBidi"/>
          <w:sz w:val="24"/>
          <w:szCs w:val="24"/>
        </w:rPr>
      </w:pPr>
      <w:r w:rsidRPr="00201FE1">
        <w:rPr>
          <w:rFonts w:asciiTheme="majorBidi" w:hAnsiTheme="majorBidi" w:cstheme="majorBidi"/>
          <w:sz w:val="24"/>
          <w:szCs w:val="24"/>
        </w:rPr>
        <w:t xml:space="preserve">The need for </w:t>
      </w:r>
      <w:r w:rsidRPr="00201FE1">
        <w:rPr>
          <w:rFonts w:asciiTheme="majorBidi" w:hAnsiTheme="majorBidi" w:cstheme="majorBidi"/>
          <w:b/>
          <w:bCs/>
          <w:sz w:val="24"/>
          <w:szCs w:val="24"/>
        </w:rPr>
        <w:t>precise oxygen control</w:t>
      </w:r>
      <w:r w:rsidRPr="00201FE1">
        <w:rPr>
          <w:rFonts w:asciiTheme="majorBidi" w:hAnsiTheme="majorBidi" w:cstheme="majorBidi"/>
          <w:sz w:val="24"/>
          <w:szCs w:val="24"/>
        </w:rPr>
        <w:t xml:space="preserve"> to prevent excess O₂ in the exhaust.</w:t>
      </w:r>
    </w:p>
    <w:p w14:paraId="07D413A0" w14:textId="77777777" w:rsidR="007300D8" w:rsidRPr="007300D8" w:rsidRDefault="007300D8" w:rsidP="00030CB0">
      <w:pPr>
        <w:pStyle w:val="ListParagraph"/>
        <w:numPr>
          <w:ilvl w:val="1"/>
          <w:numId w:val="255"/>
        </w:numPr>
        <w:spacing w:before="100" w:beforeAutospacing="1" w:after="100" w:afterAutospacing="1" w:line="240" w:lineRule="auto"/>
        <w:jc w:val="both"/>
        <w:rPr>
          <w:rFonts w:asciiTheme="majorBidi" w:hAnsiTheme="majorBidi" w:cstheme="majorBidi"/>
          <w:sz w:val="24"/>
          <w:szCs w:val="24"/>
        </w:rPr>
      </w:pPr>
      <w:r w:rsidRPr="007300D8">
        <w:rPr>
          <w:rFonts w:asciiTheme="majorBidi" w:hAnsiTheme="majorBidi" w:cstheme="majorBidi"/>
          <w:sz w:val="24"/>
          <w:szCs w:val="24"/>
        </w:rPr>
        <w:t>Syngas composition varies significantly depending on the feedstock and gasification process, influencing its suitability for power generation, chemical synthesis, and hydrogen production. The primary constituents include hydrogen, carbon monoxide, methane, carbon dioxide, nitrogen, argon, and water vapor, with hydrogen and carbon monoxide being the most dominant energy carriers. Hydrogen content in syngas can range widely, from as low as 8.6% to as high as 61.9%, with an average composition around 31.0%. Carbon monoxide follows a similar pattern, varying between 22.3% and 55.4%, averaging approximately 37.2%. The presence of methane is minimal, with an upper limit of 8.2% and an average of only 2.2%, indicating that syngas is largely composed of simpler, more reactive carbon-based compounds rather than hydrocarbons.</w:t>
      </w:r>
    </w:p>
    <w:p w14:paraId="6E019533" w14:textId="77777777" w:rsidR="007300D8" w:rsidRPr="007300D8" w:rsidRDefault="007300D8" w:rsidP="00030CB0">
      <w:pPr>
        <w:pStyle w:val="ListParagraph"/>
        <w:numPr>
          <w:ilvl w:val="1"/>
          <w:numId w:val="255"/>
        </w:numPr>
        <w:spacing w:before="100" w:beforeAutospacing="1" w:after="100" w:afterAutospacing="1" w:line="240" w:lineRule="auto"/>
        <w:jc w:val="both"/>
        <w:rPr>
          <w:rFonts w:asciiTheme="majorBidi" w:hAnsiTheme="majorBidi" w:cstheme="majorBidi"/>
          <w:sz w:val="24"/>
          <w:szCs w:val="24"/>
        </w:rPr>
      </w:pPr>
      <w:r w:rsidRPr="007300D8">
        <w:rPr>
          <w:rFonts w:asciiTheme="majorBidi" w:hAnsiTheme="majorBidi" w:cstheme="majorBidi"/>
          <w:sz w:val="24"/>
          <w:szCs w:val="24"/>
        </w:rPr>
        <w:t>Carbon dioxide, a byproduct of incomplete combustion and gasification reactions, can vary between 1.6% and 17.1%, averaging about 12.0%. This composition plays a crucial role in assessing both the efficiency of the gasification process and the environmental impact of syngas utilization. The presence of nitrogen and argon fluctuates significantly, ranging from 0.2% to 49.3%, with an average of 12.2%, depending on whether the gasification process uses air or pure oxygen. Water vapor content is another important variable, ranging between 0.1% and 39.8%, with an average around 7.8%, affecting the reactivity and combustion behavior of the fuel.</w:t>
      </w:r>
    </w:p>
    <w:p w14:paraId="4DC5A895" w14:textId="77777777" w:rsidR="007300D8" w:rsidRPr="007300D8" w:rsidRDefault="007300D8" w:rsidP="00030CB0">
      <w:pPr>
        <w:pStyle w:val="ListParagraph"/>
        <w:numPr>
          <w:ilvl w:val="1"/>
          <w:numId w:val="255"/>
        </w:numPr>
        <w:spacing w:before="100" w:beforeAutospacing="1" w:after="100" w:afterAutospacing="1" w:line="240" w:lineRule="auto"/>
        <w:jc w:val="both"/>
        <w:rPr>
          <w:rFonts w:asciiTheme="majorBidi" w:hAnsiTheme="majorBidi" w:cstheme="majorBidi"/>
          <w:sz w:val="24"/>
          <w:szCs w:val="24"/>
        </w:rPr>
      </w:pPr>
      <w:r w:rsidRPr="007300D8">
        <w:rPr>
          <w:rFonts w:asciiTheme="majorBidi" w:hAnsiTheme="majorBidi" w:cstheme="majorBidi"/>
          <w:sz w:val="24"/>
          <w:szCs w:val="24"/>
        </w:rPr>
        <w:t>In specific cases where syngas is produced from pet coke or coal gasification with oxygen, the composition shifts toward a higher hydrogen and carbon monoxide content. Hydrogen levels in these fuels are generally between 32% and 37.2%, averaging 34.6%, while carbon monoxide remains high, between 45% and 49.5%, averaging 47.3%. This composition makes such syngas particularly valuable for high-efficiency power cycles and hydrogen extraction. Methane remains negligible in these streams, and carbon dioxide concentrations tend to be higher, reaching an average of 15.2%. Because these systems operate with pure oxygen rather than air, nitrogen and argon concentrations are minimal, making the resulting syngas more energy-dense and easier to use in chemical synthesis or carbon capture applications.</w:t>
      </w:r>
    </w:p>
    <w:p w14:paraId="32E13B10" w14:textId="3ECF9542" w:rsidR="007300D8" w:rsidRDefault="007300D8" w:rsidP="00030CB0">
      <w:pPr>
        <w:pStyle w:val="ListParagraph"/>
        <w:numPr>
          <w:ilvl w:val="1"/>
          <w:numId w:val="255"/>
        </w:numPr>
        <w:spacing w:before="100" w:beforeAutospacing="1" w:after="100" w:afterAutospacing="1" w:line="240" w:lineRule="auto"/>
        <w:jc w:val="both"/>
        <w:rPr>
          <w:rFonts w:asciiTheme="majorBidi" w:hAnsiTheme="majorBidi" w:cstheme="majorBidi"/>
          <w:sz w:val="24"/>
          <w:szCs w:val="24"/>
        </w:rPr>
      </w:pPr>
      <w:r w:rsidRPr="007300D8">
        <w:rPr>
          <w:rFonts w:asciiTheme="majorBidi" w:hAnsiTheme="majorBidi" w:cstheme="majorBidi"/>
          <w:sz w:val="24"/>
          <w:szCs w:val="24"/>
        </w:rPr>
        <w:t>A crucial factor in evaluating syngas for various industrial applications is the hydrogen-to-carbon monoxide ratio (H₂/CO). This ratio varies depending on the feedstock and gasification method, generally ranging from 0.33 to 2.36, with an average around 0.86. In oxygen-blown gasification of pet coke and coal, the ratio is more stable, between 0.65 and 0.80, averaging 0.72. A higher H₂/CO ratio makes syngas more suitable for hydrogen recovery and cleaner combustion applications, whereas a lower ratio favors Fischer-</w:t>
      </w:r>
      <w:proofErr w:type="spellStart"/>
      <w:r w:rsidRPr="007300D8">
        <w:rPr>
          <w:rFonts w:asciiTheme="majorBidi" w:hAnsiTheme="majorBidi" w:cstheme="majorBidi"/>
          <w:sz w:val="24"/>
          <w:szCs w:val="24"/>
        </w:rPr>
        <w:t>Tropsch</w:t>
      </w:r>
      <w:proofErr w:type="spellEnd"/>
      <w:r w:rsidRPr="007300D8">
        <w:rPr>
          <w:rFonts w:asciiTheme="majorBidi" w:hAnsiTheme="majorBidi" w:cstheme="majorBidi"/>
          <w:sz w:val="24"/>
          <w:szCs w:val="24"/>
        </w:rPr>
        <w:t xml:space="preserve"> synthesis and </w:t>
      </w:r>
      <w:r w:rsidRPr="007300D8">
        <w:rPr>
          <w:rFonts w:asciiTheme="majorBidi" w:hAnsiTheme="majorBidi" w:cstheme="majorBidi"/>
          <w:sz w:val="24"/>
          <w:szCs w:val="24"/>
        </w:rPr>
        <w:lastRenderedPageBreak/>
        <w:t xml:space="preserve">other chemical production processes. Understanding these variations is essential for optimizing syngas use in power generation, industrial </w:t>
      </w:r>
      <w:r w:rsidR="00600D17" w:rsidRPr="007300D8">
        <w:rPr>
          <w:rFonts w:asciiTheme="majorBidi" w:hAnsiTheme="majorBidi" w:cstheme="majorBidi"/>
          <w:sz w:val="24"/>
          <w:szCs w:val="24"/>
        </w:rPr>
        <w:t>heating, and</w:t>
      </w:r>
      <w:r w:rsidRPr="007300D8">
        <w:rPr>
          <w:rFonts w:asciiTheme="majorBidi" w:hAnsiTheme="majorBidi" w:cstheme="majorBidi"/>
          <w:sz w:val="24"/>
          <w:szCs w:val="24"/>
        </w:rPr>
        <w:t xml:space="preserve"> fuel synthesis, ensuring both efficiency and environmental sustainability.</w:t>
      </w:r>
    </w:p>
    <w:p w14:paraId="5D3CCD3A" w14:textId="77777777" w:rsidR="00600D17" w:rsidRDefault="00600D17" w:rsidP="00600D17">
      <w:pPr>
        <w:pStyle w:val="ListParagraph"/>
        <w:spacing w:before="100" w:beforeAutospacing="1" w:after="100" w:afterAutospacing="1" w:line="240" w:lineRule="auto"/>
        <w:jc w:val="both"/>
        <w:rPr>
          <w:rFonts w:asciiTheme="majorBidi" w:hAnsiTheme="majorBidi" w:cstheme="majorBidi"/>
          <w:sz w:val="24"/>
          <w:szCs w:val="24"/>
        </w:rPr>
      </w:pPr>
    </w:p>
    <w:p w14:paraId="2FFC4EA9" w14:textId="77777777" w:rsidR="00600D17" w:rsidRDefault="00600D17" w:rsidP="00600D17">
      <w:pPr>
        <w:pStyle w:val="ListParagraph"/>
        <w:spacing w:before="100" w:beforeAutospacing="1" w:after="100" w:afterAutospacing="1" w:line="240" w:lineRule="auto"/>
        <w:jc w:val="both"/>
        <w:rPr>
          <w:rFonts w:asciiTheme="majorBidi" w:hAnsiTheme="majorBidi" w:cstheme="majorBidi"/>
          <w:sz w:val="24"/>
          <w:szCs w:val="24"/>
        </w:rPr>
      </w:pPr>
    </w:p>
    <w:p w14:paraId="1B8A88C1" w14:textId="77777777" w:rsidR="00600D17" w:rsidRPr="00600D17" w:rsidRDefault="00600D17" w:rsidP="00030CB0">
      <w:pPr>
        <w:pStyle w:val="ListParagraph"/>
        <w:numPr>
          <w:ilvl w:val="0"/>
          <w:numId w:val="255"/>
        </w:numPr>
        <w:spacing w:before="100" w:beforeAutospacing="1" w:after="100" w:afterAutospacing="1" w:line="240" w:lineRule="auto"/>
        <w:ind w:left="284" w:hanging="426"/>
        <w:jc w:val="both"/>
        <w:rPr>
          <w:rFonts w:asciiTheme="majorBidi" w:hAnsiTheme="majorBidi" w:cstheme="majorBidi"/>
          <w:b/>
          <w:bCs/>
          <w:sz w:val="24"/>
          <w:szCs w:val="24"/>
        </w:rPr>
      </w:pPr>
      <w:r w:rsidRPr="00600D17">
        <w:rPr>
          <w:rFonts w:asciiTheme="majorBidi" w:hAnsiTheme="majorBidi" w:cstheme="majorBidi"/>
          <w:b/>
          <w:bCs/>
          <w:sz w:val="24"/>
          <w:szCs w:val="24"/>
        </w:rPr>
        <w:t>Advanced Brayton Cycles: Enhancing Efficiency and Flexibility in Power Generation</w:t>
      </w:r>
    </w:p>
    <w:p w14:paraId="0889D52E" w14:textId="405CFDB1" w:rsidR="00600D17" w:rsidRPr="00600D17" w:rsidRDefault="00600D17" w:rsidP="00600D17">
      <w:p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 xml:space="preserve">The Brayton cycle is fundamental to modern gas turbine operations and continues to evolve as researchers seek to enhance efficiency, fuel flexibility, and emissions control. Gas turbines are expected to play a key role in future power generation, </w:t>
      </w:r>
      <w:r>
        <w:rPr>
          <w:rFonts w:asciiTheme="majorBidi" w:hAnsiTheme="majorBidi" w:cstheme="majorBidi"/>
          <w:sz w:val="24"/>
          <w:szCs w:val="24"/>
        </w:rPr>
        <w:t>immaculate</w:t>
      </w:r>
      <w:r w:rsidRPr="00600D17">
        <w:rPr>
          <w:rFonts w:asciiTheme="majorBidi" w:hAnsiTheme="majorBidi" w:cstheme="majorBidi"/>
          <w:sz w:val="24"/>
          <w:szCs w:val="24"/>
        </w:rPr>
        <w:t xml:space="preserve">, efficient, and fuel-flexible electricity production. </w:t>
      </w:r>
      <w:r w:rsidRPr="00600D17">
        <w:rPr>
          <w:rFonts w:asciiTheme="majorBidi" w:hAnsiTheme="majorBidi" w:cstheme="majorBidi"/>
          <w:sz w:val="24"/>
          <w:szCs w:val="24"/>
        </w:rPr>
        <w:t>Developing</w:t>
      </w:r>
      <w:r w:rsidRPr="00600D17">
        <w:rPr>
          <w:rFonts w:asciiTheme="majorBidi" w:hAnsiTheme="majorBidi" w:cstheme="majorBidi"/>
          <w:sz w:val="24"/>
          <w:szCs w:val="24"/>
        </w:rPr>
        <w:t xml:space="preserve"> advanced Brayton cycle modifications is critical for improving power plant performance, reducing costs, and achieving near-zero emissions in next-generation power plants, including FutureGen facilities that aim for high efficiency with coal-derived syngas and hydrogen fuels.</w:t>
      </w:r>
    </w:p>
    <w:p w14:paraId="2AC40B52" w14:textId="7A5E3098" w:rsidR="00600D17" w:rsidRPr="00600D17" w:rsidRDefault="00600D17" w:rsidP="00600D17">
      <w:p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 xml:space="preserve">The efficiency of the Brayton cycle depends </w:t>
      </w:r>
      <w:r w:rsidRPr="00600D17">
        <w:rPr>
          <w:rFonts w:asciiTheme="majorBidi" w:hAnsiTheme="majorBidi" w:cstheme="majorBidi"/>
          <w:sz w:val="24"/>
          <w:szCs w:val="24"/>
        </w:rPr>
        <w:t>mainly</w:t>
      </w:r>
      <w:r w:rsidRPr="00600D17">
        <w:rPr>
          <w:rFonts w:asciiTheme="majorBidi" w:hAnsiTheme="majorBidi" w:cstheme="majorBidi"/>
          <w:sz w:val="24"/>
          <w:szCs w:val="24"/>
        </w:rPr>
        <w:t xml:space="preserve"> on the temperature of the working fluid entering the turbine expansion process. Conventional gas turbines require excess air for combustion to prevent extreme temperatures from damaging turbine components. However, this </w:t>
      </w:r>
      <w:r w:rsidRPr="00600D17">
        <w:rPr>
          <w:rFonts w:asciiTheme="majorBidi" w:hAnsiTheme="majorBidi" w:cstheme="majorBidi"/>
          <w:sz w:val="24"/>
          <w:szCs w:val="24"/>
        </w:rPr>
        <w:t>air dilution</w:t>
      </w:r>
      <w:r w:rsidRPr="00600D17">
        <w:rPr>
          <w:rFonts w:asciiTheme="majorBidi" w:hAnsiTheme="majorBidi" w:cstheme="majorBidi"/>
          <w:sz w:val="24"/>
          <w:szCs w:val="24"/>
        </w:rPr>
        <w:t xml:space="preserve"> reduces efficiency, as more energy is </w:t>
      </w:r>
      <w:r w:rsidRPr="00600D17">
        <w:rPr>
          <w:rFonts w:asciiTheme="majorBidi" w:hAnsiTheme="majorBidi" w:cstheme="majorBidi"/>
          <w:sz w:val="24"/>
          <w:szCs w:val="24"/>
        </w:rPr>
        <w:t>needed</w:t>
      </w:r>
      <w:r w:rsidRPr="00600D17">
        <w:rPr>
          <w:rFonts w:asciiTheme="majorBidi" w:hAnsiTheme="majorBidi" w:cstheme="majorBidi"/>
          <w:sz w:val="24"/>
          <w:szCs w:val="24"/>
        </w:rPr>
        <w:t xml:space="preserve"> to compress air and cool turbine components. Advanced Brayton cycles seek to minimize these parasitic losses while improving overall thermal efficiency.</w:t>
      </w:r>
    </w:p>
    <w:p w14:paraId="3DF318D0" w14:textId="77777777" w:rsidR="00600D17" w:rsidRPr="00600D17" w:rsidRDefault="00600D17" w:rsidP="00600D17">
      <w:p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Several technological innovations have been developed to improve the cycle's performance, including higher turbine inlet temperatures, advanced materials, improved cooling techniques, and novel combustor designs. Additionally, innovative cycle configurations such as intercooling, recuperation, reheat, humidification, and integration with fuel cells have shown promise in boosting efficiency and specific power output.</w:t>
      </w:r>
    </w:p>
    <w:p w14:paraId="5272C637" w14:textId="77777777" w:rsidR="00600D17" w:rsidRPr="00600D17" w:rsidRDefault="00600D17" w:rsidP="00600D17">
      <w:pPr>
        <w:spacing w:before="100" w:beforeAutospacing="1" w:after="100" w:afterAutospacing="1" w:line="240" w:lineRule="auto"/>
        <w:jc w:val="both"/>
        <w:rPr>
          <w:rFonts w:asciiTheme="majorBidi" w:hAnsiTheme="majorBidi" w:cstheme="majorBidi"/>
          <w:sz w:val="24"/>
          <w:szCs w:val="24"/>
        </w:rPr>
      </w:pPr>
    </w:p>
    <w:p w14:paraId="470C49A2" w14:textId="77777777" w:rsidR="00600D17" w:rsidRPr="00600D17" w:rsidRDefault="00600D17" w:rsidP="00600D17">
      <w:pPr>
        <w:spacing w:before="100" w:beforeAutospacing="1" w:after="100" w:afterAutospacing="1" w:line="240" w:lineRule="auto"/>
        <w:jc w:val="both"/>
        <w:rPr>
          <w:rFonts w:asciiTheme="majorBidi" w:hAnsiTheme="majorBidi" w:cstheme="majorBidi"/>
          <w:sz w:val="24"/>
          <w:szCs w:val="24"/>
        </w:rPr>
      </w:pPr>
    </w:p>
    <w:p w14:paraId="499863DF" w14:textId="77777777" w:rsidR="00600D17" w:rsidRPr="00600D17" w:rsidRDefault="00600D17" w:rsidP="00600D17">
      <w:pPr>
        <w:spacing w:before="100" w:beforeAutospacing="1" w:after="100" w:afterAutospacing="1" w:line="240" w:lineRule="auto"/>
        <w:jc w:val="both"/>
        <w:rPr>
          <w:rFonts w:asciiTheme="majorBidi" w:hAnsiTheme="majorBidi" w:cstheme="majorBidi"/>
          <w:sz w:val="24"/>
          <w:szCs w:val="24"/>
        </w:rPr>
      </w:pPr>
    </w:p>
    <w:p w14:paraId="07626A9C" w14:textId="6274AFCC" w:rsidR="00600D17" w:rsidRPr="00600D17" w:rsidRDefault="00600D17" w:rsidP="00030CB0">
      <w:pPr>
        <w:pStyle w:val="ListParagraph"/>
        <w:numPr>
          <w:ilvl w:val="1"/>
          <w:numId w:val="255"/>
        </w:numPr>
        <w:spacing w:before="100" w:beforeAutospacing="1" w:after="100" w:afterAutospacing="1" w:line="240" w:lineRule="auto"/>
        <w:jc w:val="both"/>
        <w:rPr>
          <w:rFonts w:asciiTheme="majorBidi" w:hAnsiTheme="majorBidi" w:cstheme="majorBidi"/>
          <w:b/>
          <w:bCs/>
          <w:sz w:val="24"/>
          <w:szCs w:val="24"/>
        </w:rPr>
      </w:pPr>
      <w:r w:rsidRPr="00600D17">
        <w:rPr>
          <w:rFonts w:asciiTheme="majorBidi" w:hAnsiTheme="majorBidi" w:cstheme="majorBidi"/>
          <w:b/>
          <w:bCs/>
          <w:sz w:val="24"/>
          <w:szCs w:val="24"/>
        </w:rPr>
        <w:t>Gas Turbine Technology in the Advanced Brayton Cycle</w:t>
      </w:r>
    </w:p>
    <w:p w14:paraId="2EE6AC81" w14:textId="77777777" w:rsidR="00600D17" w:rsidRPr="00600D17" w:rsidRDefault="00600D17" w:rsidP="00600D17">
      <w:pPr>
        <w:pStyle w:val="ListParagraph"/>
        <w:spacing w:before="100" w:beforeAutospacing="1" w:after="100" w:afterAutospacing="1" w:line="240" w:lineRule="auto"/>
        <w:jc w:val="both"/>
        <w:rPr>
          <w:rFonts w:asciiTheme="majorBidi" w:hAnsiTheme="majorBidi" w:cstheme="majorBidi"/>
          <w:sz w:val="24"/>
          <w:szCs w:val="24"/>
        </w:rPr>
      </w:pPr>
    </w:p>
    <w:p w14:paraId="12BAE5BD" w14:textId="01B995E3" w:rsidR="00600D17" w:rsidRPr="00600D17" w:rsidRDefault="00600D17" w:rsidP="00600D17">
      <w:p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The Brayton cycle involves three key steps: air compression, fuel combustion, and turbine expansion, transferring heat and producing mechanical energy.</w:t>
      </w:r>
    </w:p>
    <w:p w14:paraId="270C36B0" w14:textId="43247E09" w:rsidR="00600D17" w:rsidRPr="00600D17" w:rsidRDefault="00600D17" w:rsidP="00600D17">
      <w:p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lastRenderedPageBreak/>
        <w:t xml:space="preserve">The performance of this cycle is constrained by turbine inlet temperatures, cooling requirements, and the </w:t>
      </w:r>
      <w:r w:rsidRPr="00600D17">
        <w:rPr>
          <w:rFonts w:asciiTheme="majorBidi" w:hAnsiTheme="majorBidi" w:cstheme="majorBidi"/>
          <w:sz w:val="24"/>
          <w:szCs w:val="24"/>
        </w:rPr>
        <w:t>compressor's pressure ratio</w:t>
      </w:r>
      <w:r w:rsidRPr="00600D17">
        <w:rPr>
          <w:rFonts w:asciiTheme="majorBidi" w:hAnsiTheme="majorBidi" w:cstheme="majorBidi"/>
          <w:sz w:val="24"/>
          <w:szCs w:val="24"/>
        </w:rPr>
        <w:t>. Current gas turbine materials limit turbine inlet temperatures to about 1320°C (2400°F), necessitating advanced cooling techniques.</w:t>
      </w:r>
    </w:p>
    <w:p w14:paraId="1A9ACC2A" w14:textId="77777777" w:rsidR="00600D17" w:rsidRPr="00600D17" w:rsidRDefault="00600D17" w:rsidP="00600D17">
      <w:p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To enhance efficiency and reduce emissions, several modifications to the basic cycle have been proposed, including:</w:t>
      </w:r>
    </w:p>
    <w:p w14:paraId="3F973303" w14:textId="77777777" w:rsidR="00600D17" w:rsidRPr="00600D17" w:rsidRDefault="00600D17" w:rsidP="00600D17">
      <w:pPr>
        <w:numPr>
          <w:ilvl w:val="0"/>
          <w:numId w:val="240"/>
        </w:num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Higher Rotor Inlet Temperatures: Increasing turbine inlet temperatures to 1700°C (3100°F) through advanced thermal barrier coatings and closed-loop steam cooling.</w:t>
      </w:r>
    </w:p>
    <w:p w14:paraId="268CC612" w14:textId="77777777" w:rsidR="00600D17" w:rsidRPr="00600D17" w:rsidRDefault="00600D17" w:rsidP="00600D17">
      <w:pPr>
        <w:numPr>
          <w:ilvl w:val="0"/>
          <w:numId w:val="240"/>
        </w:num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Advanced Blade Materials: Utilizing single-crystal materials, ceramic composites, and advanced coatings to withstand higher temperatures.</w:t>
      </w:r>
    </w:p>
    <w:p w14:paraId="01975B10" w14:textId="77777777" w:rsidR="00600D17" w:rsidRPr="00600D17" w:rsidRDefault="00600D17" w:rsidP="00600D17">
      <w:pPr>
        <w:numPr>
          <w:ilvl w:val="0"/>
          <w:numId w:val="240"/>
        </w:num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Higher Pressure Ratios: Increasing compressor pressure ratios beyond 30 to maximize efficiency and specific power output.</w:t>
      </w:r>
    </w:p>
    <w:p w14:paraId="268D22F8" w14:textId="77777777" w:rsidR="00600D17" w:rsidRPr="00600D17" w:rsidRDefault="00600D17" w:rsidP="00600D17">
      <w:pPr>
        <w:numPr>
          <w:ilvl w:val="0"/>
          <w:numId w:val="240"/>
        </w:num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Innovative Combustion Technologies: Exploring pressure gain combustors, trapped vortex combustors, and catalytic combustors to improve flame stability and reduce NOx emissions.</w:t>
      </w:r>
    </w:p>
    <w:p w14:paraId="0F8359BE" w14:textId="77777777" w:rsidR="00600D17" w:rsidRPr="00600D17" w:rsidRDefault="00600D17" w:rsidP="00600D17">
      <w:p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These innovations can lead to cycle efficiencies of up to 65% on a lower heating value (LHV) basis for natural gas-fired power plants.</w:t>
      </w:r>
    </w:p>
    <w:p w14:paraId="4BA4BC2B" w14:textId="67AB6548" w:rsidR="00600D17" w:rsidRPr="00600D17" w:rsidRDefault="00600D17" w:rsidP="00030CB0">
      <w:pPr>
        <w:pStyle w:val="ListParagraph"/>
        <w:numPr>
          <w:ilvl w:val="1"/>
          <w:numId w:val="255"/>
        </w:numPr>
        <w:spacing w:before="100" w:beforeAutospacing="1" w:after="100" w:afterAutospacing="1" w:line="240" w:lineRule="auto"/>
        <w:jc w:val="both"/>
        <w:rPr>
          <w:rFonts w:asciiTheme="majorBidi" w:hAnsiTheme="majorBidi" w:cstheme="majorBidi"/>
          <w:b/>
          <w:bCs/>
          <w:sz w:val="24"/>
          <w:szCs w:val="24"/>
        </w:rPr>
      </w:pPr>
      <w:r w:rsidRPr="00600D17">
        <w:rPr>
          <w:rFonts w:asciiTheme="majorBidi" w:hAnsiTheme="majorBidi" w:cstheme="majorBidi"/>
          <w:b/>
          <w:bCs/>
          <w:sz w:val="24"/>
          <w:szCs w:val="24"/>
        </w:rPr>
        <w:t>Increasing Turbine Firing Temperature</w:t>
      </w:r>
    </w:p>
    <w:p w14:paraId="09D39238" w14:textId="77777777" w:rsidR="00600D17" w:rsidRPr="00600D17" w:rsidRDefault="00600D17" w:rsidP="00600D17">
      <w:p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Modern gas turbines operate at high firing temperatures (1320°C to 1430°C), but increasing these temperatures further requires advanced cooling methods and new materials. Closed-loop steam cooling has emerged as an effective solution, reducing the need for excess air cooling, which in turn improves efficiency and lowers NOx emissions. In contrast to air-cooled turbines, steam-cooled designs can maintain higher turbine inlet temperatures while requiring less compressor air for cooling.</w:t>
      </w:r>
    </w:p>
    <w:p w14:paraId="149D2498" w14:textId="6488183A" w:rsidR="00600D17" w:rsidRPr="00600D17" w:rsidRDefault="00600D17" w:rsidP="00030CB0">
      <w:pPr>
        <w:pStyle w:val="ListParagraph"/>
        <w:numPr>
          <w:ilvl w:val="1"/>
          <w:numId w:val="255"/>
        </w:numPr>
        <w:spacing w:before="100" w:beforeAutospacing="1" w:after="100" w:afterAutospacing="1" w:line="240" w:lineRule="auto"/>
        <w:jc w:val="both"/>
        <w:rPr>
          <w:rFonts w:asciiTheme="majorBidi" w:hAnsiTheme="majorBidi" w:cstheme="majorBidi"/>
          <w:b/>
          <w:bCs/>
          <w:sz w:val="24"/>
          <w:szCs w:val="24"/>
        </w:rPr>
      </w:pPr>
      <w:r w:rsidRPr="00600D17">
        <w:rPr>
          <w:rFonts w:asciiTheme="majorBidi" w:hAnsiTheme="majorBidi" w:cstheme="majorBidi"/>
          <w:b/>
          <w:bCs/>
          <w:sz w:val="24"/>
          <w:szCs w:val="24"/>
        </w:rPr>
        <w:t>High-Pressure Ratio Compression</w:t>
      </w:r>
    </w:p>
    <w:p w14:paraId="6B91A22C" w14:textId="77777777" w:rsidR="00600D17" w:rsidRPr="00600D17" w:rsidRDefault="00600D17" w:rsidP="00600D17">
      <w:p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The efficiency of the Brayton cycle improves with higher compressor pressure ratios, particularly when combined with higher turbine inlet temperatures. Pressure ratios above 30 are being considered to extract maximum power output per unit mass flow of air, but require robust compressor materials and designs to handle increased stresses.</w:t>
      </w:r>
    </w:p>
    <w:p w14:paraId="4D0772B6" w14:textId="16A8880E" w:rsidR="00600D17" w:rsidRPr="00600D17" w:rsidRDefault="00600D17" w:rsidP="00030CB0">
      <w:pPr>
        <w:pStyle w:val="ListParagraph"/>
        <w:numPr>
          <w:ilvl w:val="1"/>
          <w:numId w:val="255"/>
        </w:numPr>
        <w:spacing w:before="100" w:beforeAutospacing="1" w:after="100" w:afterAutospacing="1" w:line="240" w:lineRule="auto"/>
        <w:jc w:val="both"/>
        <w:rPr>
          <w:rFonts w:asciiTheme="majorBidi" w:hAnsiTheme="majorBidi" w:cstheme="majorBidi"/>
          <w:b/>
          <w:bCs/>
          <w:sz w:val="24"/>
          <w:szCs w:val="24"/>
        </w:rPr>
      </w:pPr>
      <w:r w:rsidRPr="00600D17">
        <w:rPr>
          <w:rFonts w:asciiTheme="majorBidi" w:hAnsiTheme="majorBidi" w:cstheme="majorBidi"/>
          <w:b/>
          <w:bCs/>
          <w:sz w:val="24"/>
          <w:szCs w:val="24"/>
        </w:rPr>
        <w:t>Innovative Combustion Technologies</w:t>
      </w:r>
    </w:p>
    <w:p w14:paraId="31C88C5B" w14:textId="77777777" w:rsidR="00600D17" w:rsidRPr="00600D17" w:rsidRDefault="00600D17" w:rsidP="00600D17">
      <w:p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To further optimize efficiency and emissions, new combustion systems are being developed:</w:t>
      </w:r>
    </w:p>
    <w:p w14:paraId="75BD4989" w14:textId="77777777" w:rsidR="00600D17" w:rsidRPr="00600D17" w:rsidRDefault="00600D17" w:rsidP="00600D17">
      <w:pPr>
        <w:numPr>
          <w:ilvl w:val="0"/>
          <w:numId w:val="241"/>
        </w:num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Pressure Gain Combustors: These combustors increase the stagnation pressure of the working fluid, enabling more energy extraction in the turbine.</w:t>
      </w:r>
    </w:p>
    <w:p w14:paraId="79BAFBBC" w14:textId="77777777" w:rsidR="00600D17" w:rsidRPr="00600D17" w:rsidRDefault="00600D17" w:rsidP="00600D17">
      <w:pPr>
        <w:numPr>
          <w:ilvl w:val="0"/>
          <w:numId w:val="241"/>
        </w:num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lastRenderedPageBreak/>
        <w:t>Trapped Vortex Combustors (TVCs): These use recirculating vortices to stabilize the flame, improving combustion efficiency while reducing weight and emissions.</w:t>
      </w:r>
    </w:p>
    <w:p w14:paraId="15585BF4" w14:textId="77777777" w:rsidR="00600D17" w:rsidRPr="00600D17" w:rsidRDefault="00600D17" w:rsidP="00600D17">
      <w:pPr>
        <w:numPr>
          <w:ilvl w:val="0"/>
          <w:numId w:val="241"/>
        </w:num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Catalytic Combustors: Using catalysts to facilitate low-temperature combustion, minimizing NOx, CO, and unburned hydrocarbons.</w:t>
      </w:r>
    </w:p>
    <w:p w14:paraId="79CC4E78" w14:textId="77777777" w:rsidR="00600D17" w:rsidRPr="00600D17" w:rsidRDefault="00600D17" w:rsidP="00600D17">
      <w:p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These technologies enable the use of syngas and hydrogen-rich fuels, making gas turbines compatible with Integrated Gasification Combined Cycle (IGCC) plants.</w:t>
      </w:r>
    </w:p>
    <w:p w14:paraId="2DEB3F97" w14:textId="3419576E" w:rsidR="00600D17" w:rsidRPr="00600D17" w:rsidRDefault="00600D17" w:rsidP="00600D17">
      <w:pPr>
        <w:spacing w:before="100" w:beforeAutospacing="1" w:after="100" w:afterAutospacing="1" w:line="240" w:lineRule="auto"/>
        <w:jc w:val="both"/>
        <w:rPr>
          <w:rFonts w:asciiTheme="majorBidi" w:hAnsiTheme="majorBidi" w:cstheme="majorBidi"/>
          <w:sz w:val="24"/>
          <w:szCs w:val="24"/>
        </w:rPr>
      </w:pPr>
    </w:p>
    <w:p w14:paraId="34F35035" w14:textId="17BE1790" w:rsidR="00600D17" w:rsidRPr="00600D17" w:rsidRDefault="00600D17" w:rsidP="00030CB0">
      <w:pPr>
        <w:pStyle w:val="ListParagraph"/>
        <w:numPr>
          <w:ilvl w:val="1"/>
          <w:numId w:val="255"/>
        </w:numPr>
        <w:spacing w:before="100" w:beforeAutospacing="1" w:after="100" w:afterAutospacing="1" w:line="240" w:lineRule="auto"/>
        <w:jc w:val="both"/>
        <w:rPr>
          <w:rFonts w:asciiTheme="majorBidi" w:hAnsiTheme="majorBidi" w:cstheme="majorBidi"/>
          <w:b/>
          <w:bCs/>
          <w:sz w:val="24"/>
          <w:szCs w:val="24"/>
        </w:rPr>
      </w:pPr>
      <w:r w:rsidRPr="00600D17">
        <w:rPr>
          <w:rFonts w:asciiTheme="majorBidi" w:hAnsiTheme="majorBidi" w:cstheme="majorBidi"/>
          <w:b/>
          <w:bCs/>
          <w:sz w:val="24"/>
          <w:szCs w:val="24"/>
        </w:rPr>
        <w:t>Novel Cycle Configurations for Enhanced Efficiency</w:t>
      </w:r>
    </w:p>
    <w:p w14:paraId="2E934281" w14:textId="77777777" w:rsidR="00600D17" w:rsidRPr="00600D17" w:rsidRDefault="00600D17" w:rsidP="00600D17">
      <w:pPr>
        <w:pStyle w:val="ListParagraph"/>
        <w:spacing w:before="100" w:beforeAutospacing="1" w:after="100" w:afterAutospacing="1" w:line="240" w:lineRule="auto"/>
        <w:jc w:val="both"/>
        <w:rPr>
          <w:rFonts w:asciiTheme="majorBidi" w:hAnsiTheme="majorBidi" w:cstheme="majorBidi"/>
          <w:sz w:val="24"/>
          <w:szCs w:val="24"/>
        </w:rPr>
      </w:pPr>
    </w:p>
    <w:p w14:paraId="6D61134F" w14:textId="6E19DBAE" w:rsidR="00600D17" w:rsidRPr="00600D17" w:rsidRDefault="00600D17" w:rsidP="00600D17">
      <w:pPr>
        <w:pStyle w:val="ListParagraph"/>
        <w:numPr>
          <w:ilvl w:val="0"/>
          <w:numId w:val="244"/>
        </w:numPr>
        <w:spacing w:before="100" w:beforeAutospacing="1" w:after="100" w:afterAutospacing="1" w:line="240" w:lineRule="auto"/>
        <w:jc w:val="both"/>
        <w:rPr>
          <w:rFonts w:asciiTheme="majorBidi" w:hAnsiTheme="majorBidi" w:cstheme="majorBidi"/>
          <w:b/>
          <w:bCs/>
          <w:sz w:val="24"/>
          <w:szCs w:val="24"/>
        </w:rPr>
      </w:pPr>
      <w:r w:rsidRPr="00600D17">
        <w:rPr>
          <w:rFonts w:asciiTheme="majorBidi" w:hAnsiTheme="majorBidi" w:cstheme="majorBidi"/>
          <w:b/>
          <w:bCs/>
          <w:sz w:val="24"/>
          <w:szCs w:val="24"/>
        </w:rPr>
        <w:t xml:space="preserve"> Humid Air Turbine (HAT) Cycle</w:t>
      </w:r>
    </w:p>
    <w:p w14:paraId="402EBBA7" w14:textId="77777777" w:rsidR="00600D17" w:rsidRPr="00600D17" w:rsidRDefault="00600D17" w:rsidP="00600D17">
      <w:p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The HAT cycle replaces excess combustion air with water vapor, improving thermal efficiency and NOx control. Key benefits include:</w:t>
      </w:r>
    </w:p>
    <w:p w14:paraId="5BE1DC8B" w14:textId="06E2FEA3" w:rsidR="00600D17" w:rsidRPr="00600D17" w:rsidRDefault="00600D17" w:rsidP="00600D17">
      <w:pPr>
        <w:numPr>
          <w:ilvl w:val="0"/>
          <w:numId w:val="242"/>
        </w:num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Lower NOx emissions (&lt;5 ppm) without post-combustion treatment.</w:t>
      </w:r>
    </w:p>
    <w:p w14:paraId="02D6A966" w14:textId="77777777" w:rsidR="00600D17" w:rsidRPr="00600D17" w:rsidRDefault="00600D17" w:rsidP="00600D17">
      <w:pPr>
        <w:numPr>
          <w:ilvl w:val="0"/>
          <w:numId w:val="242"/>
        </w:num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Elimination of the steam bottoming cycle, making it cost-effective.</w:t>
      </w:r>
    </w:p>
    <w:p w14:paraId="002D6CEC" w14:textId="77777777" w:rsidR="00600D17" w:rsidRPr="00600D17" w:rsidRDefault="00600D17" w:rsidP="00600D17">
      <w:pPr>
        <w:numPr>
          <w:ilvl w:val="0"/>
          <w:numId w:val="242"/>
        </w:num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Stable efficiency even at partial load conditions.</w:t>
      </w:r>
    </w:p>
    <w:p w14:paraId="69B85C6C" w14:textId="77777777" w:rsidR="00600D17" w:rsidRPr="00600D17" w:rsidRDefault="00600D17" w:rsidP="00600D17">
      <w:pPr>
        <w:numPr>
          <w:ilvl w:val="0"/>
          <w:numId w:val="242"/>
        </w:num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Lower water consumption compared to combined cycles.</w:t>
      </w:r>
    </w:p>
    <w:p w14:paraId="60BE7F08" w14:textId="77777777" w:rsidR="00600D17" w:rsidRPr="00600D17" w:rsidRDefault="00600D17" w:rsidP="00600D17">
      <w:pPr>
        <w:numPr>
          <w:ilvl w:val="0"/>
          <w:numId w:val="242"/>
        </w:num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Higher specific power output due to reduced compressor work.</w:t>
      </w:r>
    </w:p>
    <w:p w14:paraId="071C43C1" w14:textId="77777777" w:rsidR="00600D17" w:rsidRPr="00600D17" w:rsidRDefault="00600D17" w:rsidP="00600D17">
      <w:p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However, challenges include flow mismatches between the compressor and turbine, potential moisture-related material degradation, and high development costs.</w:t>
      </w:r>
    </w:p>
    <w:p w14:paraId="62600187" w14:textId="626B1837" w:rsidR="00600D17" w:rsidRPr="00600D17" w:rsidRDefault="00600D17" w:rsidP="00600D17">
      <w:pPr>
        <w:pStyle w:val="ListParagraph"/>
        <w:numPr>
          <w:ilvl w:val="0"/>
          <w:numId w:val="244"/>
        </w:numPr>
        <w:spacing w:before="100" w:beforeAutospacing="1" w:after="100" w:afterAutospacing="1" w:line="240" w:lineRule="auto"/>
        <w:jc w:val="both"/>
        <w:rPr>
          <w:rFonts w:asciiTheme="majorBidi" w:hAnsiTheme="majorBidi" w:cstheme="majorBidi"/>
          <w:b/>
          <w:bCs/>
          <w:sz w:val="24"/>
          <w:szCs w:val="24"/>
        </w:rPr>
      </w:pPr>
      <w:r w:rsidRPr="00600D17">
        <w:rPr>
          <w:rFonts w:asciiTheme="majorBidi" w:hAnsiTheme="majorBidi" w:cstheme="majorBidi"/>
          <w:b/>
          <w:bCs/>
          <w:sz w:val="24"/>
          <w:szCs w:val="24"/>
        </w:rPr>
        <w:t>Inlet Air Fogging</w:t>
      </w:r>
    </w:p>
    <w:p w14:paraId="18277DA6" w14:textId="77777777" w:rsidR="00600D17" w:rsidRPr="00600D17" w:rsidRDefault="00600D17" w:rsidP="00600D17">
      <w:p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An alternative method for reducing compressor work is inlet air fogging, where fine water droplets are introduced into the air intake. As water evaporates, it lowers the air temperature, reducing compressor work and increasing power output. Additional benefits include NOx reduction due to increased water vapor in the combustion air. However, high-quality demineralized water is required to prevent compressor blade erosion.</w:t>
      </w:r>
    </w:p>
    <w:p w14:paraId="3E0C0878" w14:textId="418CEF84" w:rsidR="00600D17" w:rsidRPr="00600D17" w:rsidRDefault="00600D17" w:rsidP="00600D17">
      <w:pPr>
        <w:pStyle w:val="ListParagraph"/>
        <w:numPr>
          <w:ilvl w:val="0"/>
          <w:numId w:val="244"/>
        </w:numPr>
        <w:spacing w:before="100" w:beforeAutospacing="1" w:after="100" w:afterAutospacing="1" w:line="240" w:lineRule="auto"/>
        <w:jc w:val="both"/>
        <w:rPr>
          <w:rFonts w:asciiTheme="majorBidi" w:hAnsiTheme="majorBidi" w:cstheme="majorBidi"/>
          <w:b/>
          <w:bCs/>
          <w:sz w:val="24"/>
          <w:szCs w:val="24"/>
        </w:rPr>
      </w:pPr>
      <w:r w:rsidRPr="00600D17">
        <w:rPr>
          <w:rFonts w:asciiTheme="majorBidi" w:hAnsiTheme="majorBidi" w:cstheme="majorBidi"/>
          <w:b/>
          <w:bCs/>
          <w:sz w:val="24"/>
          <w:szCs w:val="24"/>
        </w:rPr>
        <w:t>Fuel Cell Hybrid Systems</w:t>
      </w:r>
    </w:p>
    <w:p w14:paraId="6EADC227" w14:textId="77777777" w:rsidR="00600D17" w:rsidRPr="00600D17" w:rsidRDefault="00600D17" w:rsidP="00600D17">
      <w:p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A fuel cell hybrid cycle integrates a solid oxide or molten carbonate fuel cell with a gas turbine to maximize overall system efficiency. Since fuel cells directly convert chemical energy into electricity with minimal losses, combining them with a Brayton cycle can achieve efficiencies above 60% (LHV basis). Key design considerations include:</w:t>
      </w:r>
    </w:p>
    <w:p w14:paraId="1AFE34DA" w14:textId="77777777" w:rsidR="00600D17" w:rsidRPr="00600D17" w:rsidRDefault="00600D17" w:rsidP="00600D17">
      <w:pPr>
        <w:numPr>
          <w:ilvl w:val="0"/>
          <w:numId w:val="243"/>
        </w:num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lastRenderedPageBreak/>
        <w:t>Recuperation to recover waste heat.</w:t>
      </w:r>
    </w:p>
    <w:p w14:paraId="253E4B37" w14:textId="77777777" w:rsidR="00600D17" w:rsidRPr="00600D17" w:rsidRDefault="00600D17" w:rsidP="00600D17">
      <w:pPr>
        <w:numPr>
          <w:ilvl w:val="0"/>
          <w:numId w:val="243"/>
        </w:num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Low firing temperatures (&lt;1000°C) to optimize hybrid operation.</w:t>
      </w:r>
    </w:p>
    <w:p w14:paraId="61D84369" w14:textId="77777777" w:rsidR="00600D17" w:rsidRPr="00600D17" w:rsidRDefault="00600D17" w:rsidP="00600D17">
      <w:pPr>
        <w:numPr>
          <w:ilvl w:val="0"/>
          <w:numId w:val="243"/>
        </w:numPr>
        <w:spacing w:before="100" w:beforeAutospacing="1" w:after="100" w:afterAutospacing="1" w:line="240" w:lineRule="auto"/>
        <w:jc w:val="both"/>
        <w:rPr>
          <w:rFonts w:asciiTheme="majorBidi" w:hAnsiTheme="majorBidi" w:cstheme="majorBidi"/>
          <w:sz w:val="24"/>
          <w:szCs w:val="24"/>
        </w:rPr>
      </w:pPr>
      <w:r w:rsidRPr="00600D17">
        <w:rPr>
          <w:rFonts w:asciiTheme="majorBidi" w:hAnsiTheme="majorBidi" w:cstheme="majorBidi"/>
          <w:sz w:val="24"/>
          <w:szCs w:val="24"/>
        </w:rPr>
        <w:t>Compatibility with syngas and hydrogen-rich fuels.</w:t>
      </w:r>
    </w:p>
    <w:p w14:paraId="4DB42A8E" w14:textId="77777777" w:rsidR="009228B3" w:rsidRPr="009228B3" w:rsidRDefault="009228B3" w:rsidP="00030CB0">
      <w:pPr>
        <w:pStyle w:val="ListParagraph"/>
        <w:numPr>
          <w:ilvl w:val="0"/>
          <w:numId w:val="255"/>
        </w:numPr>
        <w:spacing w:before="100" w:beforeAutospacing="1" w:after="100" w:afterAutospacing="1" w:line="240" w:lineRule="auto"/>
        <w:ind w:left="284" w:hanging="426"/>
        <w:jc w:val="both"/>
        <w:rPr>
          <w:rFonts w:asciiTheme="majorBidi" w:hAnsiTheme="majorBidi" w:cstheme="majorBidi"/>
          <w:b/>
          <w:bCs/>
          <w:sz w:val="24"/>
          <w:szCs w:val="24"/>
        </w:rPr>
      </w:pPr>
      <w:r w:rsidRPr="009228B3">
        <w:rPr>
          <w:rFonts w:asciiTheme="majorBidi" w:hAnsiTheme="majorBidi" w:cstheme="majorBidi"/>
          <w:b/>
          <w:bCs/>
          <w:sz w:val="24"/>
          <w:szCs w:val="24"/>
        </w:rPr>
        <w:t>High Temperature Steam Cycle (HTSC) Power System</w:t>
      </w:r>
    </w:p>
    <w:p w14:paraId="13D1726A"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The High Temperature Steam Cycle (HTSC) power system is a dual-cycle power generation system that integrates both a gas turbine (Brayton cycle) and a steam turbine (Rankine cycle) for enhanced efficiency. This hybrid approach ensures that the thermal energy from hydrogen combustion is fully utilized, leading to higher overall power generation efficiency.</w:t>
      </w:r>
    </w:p>
    <w:p w14:paraId="651F0467" w14:textId="07F29CDE"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p>
    <w:p w14:paraId="71F8D096" w14:textId="7B90527E" w:rsidR="009228B3" w:rsidRPr="00D00EBA" w:rsidRDefault="009228B3" w:rsidP="00030CB0">
      <w:pPr>
        <w:pStyle w:val="ListParagraph"/>
        <w:numPr>
          <w:ilvl w:val="1"/>
          <w:numId w:val="255"/>
        </w:numPr>
        <w:spacing w:before="100" w:beforeAutospacing="1" w:after="100" w:afterAutospacing="1" w:line="240" w:lineRule="auto"/>
        <w:jc w:val="both"/>
        <w:rPr>
          <w:rFonts w:asciiTheme="majorBidi" w:hAnsiTheme="majorBidi" w:cstheme="majorBidi"/>
          <w:b/>
          <w:bCs/>
          <w:sz w:val="24"/>
          <w:szCs w:val="24"/>
        </w:rPr>
      </w:pPr>
      <w:r w:rsidRPr="00D00EBA">
        <w:rPr>
          <w:rFonts w:asciiTheme="majorBidi" w:hAnsiTheme="majorBidi" w:cstheme="majorBidi"/>
          <w:b/>
          <w:bCs/>
          <w:sz w:val="24"/>
          <w:szCs w:val="24"/>
        </w:rPr>
        <w:t>Gas Turbine vs. Steam Turbine in the HTSC System</w:t>
      </w:r>
    </w:p>
    <w:p w14:paraId="7166FD48"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The HTSC system consists of two distinct cycles:</w:t>
      </w:r>
    </w:p>
    <w:p w14:paraId="170F977D" w14:textId="77777777" w:rsidR="009228B3" w:rsidRPr="009228B3" w:rsidRDefault="009228B3" w:rsidP="009228B3">
      <w:pPr>
        <w:numPr>
          <w:ilvl w:val="0"/>
          <w:numId w:val="245"/>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Topping Cycle (Gas Turbine - Brayton Cycle)</w:t>
      </w:r>
    </w:p>
    <w:p w14:paraId="4C335247" w14:textId="77777777" w:rsidR="009228B3" w:rsidRPr="00D00EBA" w:rsidRDefault="009228B3" w:rsidP="009228B3">
      <w:pPr>
        <w:numPr>
          <w:ilvl w:val="0"/>
          <w:numId w:val="245"/>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Bottoming Cycle (Steam Turbine - Rankine Cycle)</w:t>
      </w:r>
    </w:p>
    <w:p w14:paraId="43D803DA" w14:textId="7A76A3F3" w:rsidR="009228B3" w:rsidRPr="00D00EBA" w:rsidRDefault="009228B3" w:rsidP="009228B3">
      <w:pPr>
        <w:spacing w:before="100" w:beforeAutospacing="1" w:after="100" w:afterAutospacing="1" w:line="240" w:lineRule="auto"/>
        <w:ind w:left="720"/>
        <w:jc w:val="both"/>
        <w:rPr>
          <w:rFonts w:asciiTheme="majorBidi" w:hAnsiTheme="majorBidi" w:cstheme="majorBidi"/>
          <w:sz w:val="24"/>
          <w:szCs w:val="24"/>
        </w:rPr>
      </w:pPr>
      <w:r w:rsidRPr="00D00EBA">
        <w:rPr>
          <w:rFonts w:asciiTheme="majorBidi" w:hAnsiTheme="majorBidi" w:cstheme="majorBidi"/>
          <w:noProof/>
          <w:sz w:val="24"/>
          <w:szCs w:val="24"/>
        </w:rPr>
        <w:drawing>
          <wp:inline distT="0" distB="0" distL="0" distR="0" wp14:anchorId="347C99C4" wp14:editId="2892CE87">
            <wp:extent cx="5600000" cy="2714286"/>
            <wp:effectExtent l="0" t="0" r="1270" b="0"/>
            <wp:docPr id="1653239300" name="Picture 1" descr="A diagram of a steam boil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39300" name="Picture 1" descr="A diagram of a steam boiler&#10;&#10;AI-generated content may be incorrect."/>
                    <pic:cNvPicPr/>
                  </pic:nvPicPr>
                  <pic:blipFill>
                    <a:blip r:embed="rId10"/>
                    <a:stretch>
                      <a:fillRect/>
                    </a:stretch>
                  </pic:blipFill>
                  <pic:spPr>
                    <a:xfrm>
                      <a:off x="0" y="0"/>
                      <a:ext cx="5600000" cy="2714286"/>
                    </a:xfrm>
                    <a:prstGeom prst="rect">
                      <a:avLst/>
                    </a:prstGeom>
                  </pic:spPr>
                </pic:pic>
              </a:graphicData>
            </a:graphic>
          </wp:inline>
        </w:drawing>
      </w:r>
    </w:p>
    <w:p w14:paraId="58EDF908" w14:textId="77777777" w:rsidR="00D00EBA" w:rsidRPr="009228B3" w:rsidRDefault="00D00EBA" w:rsidP="00D00EBA">
      <w:pPr>
        <w:pStyle w:val="ListParagraph"/>
        <w:spacing w:before="100" w:beforeAutospacing="1" w:after="100" w:afterAutospacing="1" w:line="240" w:lineRule="auto"/>
        <w:ind w:left="284"/>
        <w:jc w:val="both"/>
        <w:rPr>
          <w:rFonts w:asciiTheme="majorBidi" w:hAnsiTheme="majorBidi" w:cstheme="majorBidi"/>
          <w:sz w:val="24"/>
          <w:szCs w:val="24"/>
        </w:rPr>
      </w:pPr>
      <w:r w:rsidRPr="00D00EBA">
        <w:rPr>
          <w:rFonts w:asciiTheme="majorBidi" w:hAnsiTheme="majorBidi" w:cstheme="majorBidi"/>
          <w:sz w:val="24"/>
          <w:szCs w:val="24"/>
        </w:rPr>
        <w:t xml:space="preserve">Fig 4 </w:t>
      </w:r>
      <w:r w:rsidRPr="009228B3">
        <w:rPr>
          <w:rFonts w:asciiTheme="majorBidi" w:hAnsiTheme="majorBidi" w:cstheme="majorBidi"/>
          <w:sz w:val="24"/>
          <w:szCs w:val="24"/>
        </w:rPr>
        <w:t>High Temperature Steam Cycle (HTSC) Power System</w:t>
      </w:r>
    </w:p>
    <w:p w14:paraId="4A2963F4" w14:textId="3C779168" w:rsidR="009228B3" w:rsidRPr="009228B3" w:rsidRDefault="009228B3" w:rsidP="009228B3">
      <w:pPr>
        <w:spacing w:before="100" w:beforeAutospacing="1" w:after="100" w:afterAutospacing="1" w:line="240" w:lineRule="auto"/>
        <w:ind w:left="720"/>
        <w:jc w:val="both"/>
        <w:rPr>
          <w:rFonts w:asciiTheme="majorBidi" w:hAnsiTheme="majorBidi" w:cstheme="majorBidi"/>
          <w:sz w:val="24"/>
          <w:szCs w:val="24"/>
        </w:rPr>
      </w:pPr>
    </w:p>
    <w:p w14:paraId="67E84CA6"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lastRenderedPageBreak/>
        <w:t>Each cycle has its own distinct working fluid, which determines whether the turbine operates on gas or steam.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45"/>
        <w:gridCol w:w="2089"/>
        <w:gridCol w:w="1931"/>
        <w:gridCol w:w="3406"/>
      </w:tblGrid>
      <w:tr w:rsidR="009228B3" w:rsidRPr="009228B3" w14:paraId="68E0C0B6" w14:textId="77777777" w:rsidTr="009228B3">
        <w:trPr>
          <w:tblHeader/>
          <w:tblCellSpacing w:w="15" w:type="dxa"/>
        </w:trPr>
        <w:tc>
          <w:tcPr>
            <w:tcW w:w="0" w:type="auto"/>
            <w:vAlign w:val="center"/>
            <w:hideMark/>
          </w:tcPr>
          <w:p w14:paraId="55D17ADC"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Component</w:t>
            </w:r>
          </w:p>
        </w:tc>
        <w:tc>
          <w:tcPr>
            <w:tcW w:w="0" w:type="auto"/>
            <w:vAlign w:val="center"/>
            <w:hideMark/>
          </w:tcPr>
          <w:p w14:paraId="60631BBE"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Working Fluid</w:t>
            </w:r>
          </w:p>
        </w:tc>
        <w:tc>
          <w:tcPr>
            <w:tcW w:w="0" w:type="auto"/>
            <w:vAlign w:val="center"/>
            <w:hideMark/>
          </w:tcPr>
          <w:p w14:paraId="552C2F59"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Cycle Type</w:t>
            </w:r>
          </w:p>
        </w:tc>
        <w:tc>
          <w:tcPr>
            <w:tcW w:w="0" w:type="auto"/>
            <w:vAlign w:val="center"/>
            <w:hideMark/>
          </w:tcPr>
          <w:p w14:paraId="1B2155AE"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Function</w:t>
            </w:r>
          </w:p>
        </w:tc>
      </w:tr>
      <w:tr w:rsidR="009228B3" w:rsidRPr="009228B3" w14:paraId="0F8D7D70" w14:textId="77777777" w:rsidTr="009228B3">
        <w:trPr>
          <w:tblCellSpacing w:w="15" w:type="dxa"/>
        </w:trPr>
        <w:tc>
          <w:tcPr>
            <w:tcW w:w="0" w:type="auto"/>
            <w:vAlign w:val="center"/>
            <w:hideMark/>
          </w:tcPr>
          <w:p w14:paraId="114DF16B"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Compressor</w:t>
            </w:r>
          </w:p>
        </w:tc>
        <w:tc>
          <w:tcPr>
            <w:tcW w:w="0" w:type="auto"/>
            <w:vAlign w:val="center"/>
            <w:hideMark/>
          </w:tcPr>
          <w:p w14:paraId="76334D8A"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Gas (O₂ + H₂)</w:t>
            </w:r>
          </w:p>
        </w:tc>
        <w:tc>
          <w:tcPr>
            <w:tcW w:w="0" w:type="auto"/>
            <w:vAlign w:val="center"/>
            <w:hideMark/>
          </w:tcPr>
          <w:p w14:paraId="2932A5C3"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Gas Turbine (Brayton Cycle)</w:t>
            </w:r>
          </w:p>
        </w:tc>
        <w:tc>
          <w:tcPr>
            <w:tcW w:w="0" w:type="auto"/>
            <w:vAlign w:val="center"/>
            <w:hideMark/>
          </w:tcPr>
          <w:p w14:paraId="170E02C8"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Compresses air or oxygen before combustion</w:t>
            </w:r>
          </w:p>
        </w:tc>
      </w:tr>
      <w:tr w:rsidR="009228B3" w:rsidRPr="009228B3" w14:paraId="1B9BC263" w14:textId="77777777" w:rsidTr="009228B3">
        <w:trPr>
          <w:tblCellSpacing w:w="15" w:type="dxa"/>
        </w:trPr>
        <w:tc>
          <w:tcPr>
            <w:tcW w:w="0" w:type="auto"/>
            <w:vAlign w:val="center"/>
            <w:hideMark/>
          </w:tcPr>
          <w:p w14:paraId="4211EFCE"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Combustor</w:t>
            </w:r>
          </w:p>
        </w:tc>
        <w:tc>
          <w:tcPr>
            <w:tcW w:w="0" w:type="auto"/>
            <w:vAlign w:val="center"/>
            <w:hideMark/>
          </w:tcPr>
          <w:p w14:paraId="45297B91"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Gas (H₂ + O₂)</w:t>
            </w:r>
          </w:p>
        </w:tc>
        <w:tc>
          <w:tcPr>
            <w:tcW w:w="0" w:type="auto"/>
            <w:vAlign w:val="center"/>
            <w:hideMark/>
          </w:tcPr>
          <w:p w14:paraId="63763953"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Gas Turbine (Brayton Cycle)</w:t>
            </w:r>
          </w:p>
        </w:tc>
        <w:tc>
          <w:tcPr>
            <w:tcW w:w="0" w:type="auto"/>
            <w:vAlign w:val="center"/>
            <w:hideMark/>
          </w:tcPr>
          <w:p w14:paraId="49820237"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Burns hydrogen with oxygen to generate hot gases</w:t>
            </w:r>
          </w:p>
        </w:tc>
      </w:tr>
      <w:tr w:rsidR="009228B3" w:rsidRPr="009228B3" w14:paraId="072B5570" w14:textId="77777777" w:rsidTr="009228B3">
        <w:trPr>
          <w:tblCellSpacing w:w="15" w:type="dxa"/>
        </w:trPr>
        <w:tc>
          <w:tcPr>
            <w:tcW w:w="0" w:type="auto"/>
            <w:vAlign w:val="center"/>
            <w:hideMark/>
          </w:tcPr>
          <w:p w14:paraId="417D119A"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Intermediate Pressure (IP) Turbine</w:t>
            </w:r>
          </w:p>
        </w:tc>
        <w:tc>
          <w:tcPr>
            <w:tcW w:w="0" w:type="auto"/>
            <w:vAlign w:val="center"/>
            <w:hideMark/>
          </w:tcPr>
          <w:p w14:paraId="76191F47"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Gas (H₂ combustion products)</w:t>
            </w:r>
          </w:p>
        </w:tc>
        <w:tc>
          <w:tcPr>
            <w:tcW w:w="0" w:type="auto"/>
            <w:vAlign w:val="center"/>
            <w:hideMark/>
          </w:tcPr>
          <w:p w14:paraId="3CD1DAEF"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Gas Turbine (Brayton Cycle)</w:t>
            </w:r>
          </w:p>
        </w:tc>
        <w:tc>
          <w:tcPr>
            <w:tcW w:w="0" w:type="auto"/>
            <w:vAlign w:val="center"/>
            <w:hideMark/>
          </w:tcPr>
          <w:p w14:paraId="59C8CB47"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Expands high-temperature gases to produce power</w:t>
            </w:r>
          </w:p>
        </w:tc>
      </w:tr>
      <w:tr w:rsidR="009228B3" w:rsidRPr="009228B3" w14:paraId="353E9104" w14:textId="77777777" w:rsidTr="009228B3">
        <w:trPr>
          <w:tblCellSpacing w:w="15" w:type="dxa"/>
        </w:trPr>
        <w:tc>
          <w:tcPr>
            <w:tcW w:w="0" w:type="auto"/>
            <w:vAlign w:val="center"/>
            <w:hideMark/>
          </w:tcPr>
          <w:p w14:paraId="247959B8"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Steam Cooler 1 &amp; 2</w:t>
            </w:r>
          </w:p>
        </w:tc>
        <w:tc>
          <w:tcPr>
            <w:tcW w:w="0" w:type="auto"/>
            <w:vAlign w:val="center"/>
            <w:hideMark/>
          </w:tcPr>
          <w:p w14:paraId="5E73ABE1"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Steam (H₂O)</w:t>
            </w:r>
          </w:p>
        </w:tc>
        <w:tc>
          <w:tcPr>
            <w:tcW w:w="0" w:type="auto"/>
            <w:vAlign w:val="center"/>
            <w:hideMark/>
          </w:tcPr>
          <w:p w14:paraId="1695ADE2"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Steam Cycle (Rankine Cycle)</w:t>
            </w:r>
          </w:p>
        </w:tc>
        <w:tc>
          <w:tcPr>
            <w:tcW w:w="0" w:type="auto"/>
            <w:vAlign w:val="center"/>
            <w:hideMark/>
          </w:tcPr>
          <w:p w14:paraId="073C7419"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Extracts heat from the gas turbine to generate steam</w:t>
            </w:r>
          </w:p>
        </w:tc>
      </w:tr>
      <w:tr w:rsidR="009228B3" w:rsidRPr="009228B3" w14:paraId="55810450" w14:textId="77777777" w:rsidTr="009228B3">
        <w:trPr>
          <w:tblCellSpacing w:w="15" w:type="dxa"/>
        </w:trPr>
        <w:tc>
          <w:tcPr>
            <w:tcW w:w="0" w:type="auto"/>
            <w:vAlign w:val="center"/>
            <w:hideMark/>
          </w:tcPr>
          <w:p w14:paraId="3C4E0731"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High Pressure (HP) Turbine</w:t>
            </w:r>
          </w:p>
        </w:tc>
        <w:tc>
          <w:tcPr>
            <w:tcW w:w="0" w:type="auto"/>
            <w:vAlign w:val="center"/>
            <w:hideMark/>
          </w:tcPr>
          <w:p w14:paraId="1876BA3F"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Steam (H₂O)</w:t>
            </w:r>
          </w:p>
        </w:tc>
        <w:tc>
          <w:tcPr>
            <w:tcW w:w="0" w:type="auto"/>
            <w:vAlign w:val="center"/>
            <w:hideMark/>
          </w:tcPr>
          <w:p w14:paraId="1DD3B564"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Steam Cycle (Rankine Cycle)</w:t>
            </w:r>
          </w:p>
        </w:tc>
        <w:tc>
          <w:tcPr>
            <w:tcW w:w="0" w:type="auto"/>
            <w:vAlign w:val="center"/>
            <w:hideMark/>
          </w:tcPr>
          <w:p w14:paraId="5DE28123"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Expands high-pressure steam to generate power</w:t>
            </w:r>
          </w:p>
        </w:tc>
      </w:tr>
      <w:tr w:rsidR="009228B3" w:rsidRPr="009228B3" w14:paraId="65490E08" w14:textId="77777777" w:rsidTr="009228B3">
        <w:trPr>
          <w:tblCellSpacing w:w="15" w:type="dxa"/>
        </w:trPr>
        <w:tc>
          <w:tcPr>
            <w:tcW w:w="0" w:type="auto"/>
            <w:vAlign w:val="center"/>
            <w:hideMark/>
          </w:tcPr>
          <w:p w14:paraId="518F60C8"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Low Pressure (LP) Turbine</w:t>
            </w:r>
          </w:p>
        </w:tc>
        <w:tc>
          <w:tcPr>
            <w:tcW w:w="0" w:type="auto"/>
            <w:vAlign w:val="center"/>
            <w:hideMark/>
          </w:tcPr>
          <w:p w14:paraId="0480ABD5"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Steam (H₂O)</w:t>
            </w:r>
          </w:p>
        </w:tc>
        <w:tc>
          <w:tcPr>
            <w:tcW w:w="0" w:type="auto"/>
            <w:vAlign w:val="center"/>
            <w:hideMark/>
          </w:tcPr>
          <w:p w14:paraId="574CAF51"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Steam Cycle (Rankine Cycle)</w:t>
            </w:r>
          </w:p>
        </w:tc>
        <w:tc>
          <w:tcPr>
            <w:tcW w:w="0" w:type="auto"/>
            <w:vAlign w:val="center"/>
            <w:hideMark/>
          </w:tcPr>
          <w:p w14:paraId="33EEA552"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Expands low-pressure steam to generate additional power</w:t>
            </w:r>
          </w:p>
        </w:tc>
      </w:tr>
      <w:tr w:rsidR="009228B3" w:rsidRPr="009228B3" w14:paraId="50714A4A" w14:textId="77777777" w:rsidTr="009228B3">
        <w:trPr>
          <w:tblCellSpacing w:w="15" w:type="dxa"/>
        </w:trPr>
        <w:tc>
          <w:tcPr>
            <w:tcW w:w="0" w:type="auto"/>
            <w:vAlign w:val="center"/>
            <w:hideMark/>
          </w:tcPr>
          <w:p w14:paraId="3EAC418B"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Condenser</w:t>
            </w:r>
          </w:p>
        </w:tc>
        <w:tc>
          <w:tcPr>
            <w:tcW w:w="0" w:type="auto"/>
            <w:vAlign w:val="center"/>
            <w:hideMark/>
          </w:tcPr>
          <w:p w14:paraId="715B35E7"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Water (Condensed Steam)</w:t>
            </w:r>
          </w:p>
        </w:tc>
        <w:tc>
          <w:tcPr>
            <w:tcW w:w="0" w:type="auto"/>
            <w:vAlign w:val="center"/>
            <w:hideMark/>
          </w:tcPr>
          <w:p w14:paraId="532FD8E6"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Steam Cycle (Rankine Cycle)</w:t>
            </w:r>
          </w:p>
        </w:tc>
        <w:tc>
          <w:tcPr>
            <w:tcW w:w="0" w:type="auto"/>
            <w:vAlign w:val="center"/>
            <w:hideMark/>
          </w:tcPr>
          <w:p w14:paraId="6DA0E4AA"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Converts exhaust steam back into water</w:t>
            </w:r>
          </w:p>
        </w:tc>
      </w:tr>
      <w:tr w:rsidR="009228B3" w:rsidRPr="009228B3" w14:paraId="3064C126" w14:textId="77777777" w:rsidTr="009228B3">
        <w:trPr>
          <w:tblCellSpacing w:w="15" w:type="dxa"/>
        </w:trPr>
        <w:tc>
          <w:tcPr>
            <w:tcW w:w="0" w:type="auto"/>
            <w:vAlign w:val="center"/>
            <w:hideMark/>
          </w:tcPr>
          <w:p w14:paraId="253BCE87"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Preheater</w:t>
            </w:r>
          </w:p>
        </w:tc>
        <w:tc>
          <w:tcPr>
            <w:tcW w:w="0" w:type="auto"/>
            <w:vAlign w:val="center"/>
            <w:hideMark/>
          </w:tcPr>
          <w:p w14:paraId="026EDC20"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Water (Liquid)</w:t>
            </w:r>
          </w:p>
        </w:tc>
        <w:tc>
          <w:tcPr>
            <w:tcW w:w="0" w:type="auto"/>
            <w:vAlign w:val="center"/>
            <w:hideMark/>
          </w:tcPr>
          <w:p w14:paraId="71FF6B3F"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Steam Cycle (Rankine Cycle)</w:t>
            </w:r>
          </w:p>
        </w:tc>
        <w:tc>
          <w:tcPr>
            <w:tcW w:w="0" w:type="auto"/>
            <w:vAlign w:val="center"/>
            <w:hideMark/>
          </w:tcPr>
          <w:p w14:paraId="6EC255DC"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Heats feedwater before steam generation</w:t>
            </w:r>
          </w:p>
        </w:tc>
      </w:tr>
    </w:tbl>
    <w:p w14:paraId="10BB382A"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p>
    <w:p w14:paraId="102E29DC" w14:textId="3890106F" w:rsidR="009228B3" w:rsidRPr="009228B3" w:rsidRDefault="009228B3" w:rsidP="00030CB0">
      <w:pPr>
        <w:pStyle w:val="ListParagraph"/>
        <w:numPr>
          <w:ilvl w:val="1"/>
          <w:numId w:val="255"/>
        </w:numPr>
        <w:spacing w:before="100" w:beforeAutospacing="1" w:after="100" w:afterAutospacing="1" w:line="240" w:lineRule="auto"/>
        <w:jc w:val="both"/>
        <w:rPr>
          <w:rFonts w:asciiTheme="majorBidi" w:hAnsiTheme="majorBidi" w:cstheme="majorBidi"/>
          <w:b/>
          <w:bCs/>
          <w:sz w:val="24"/>
          <w:szCs w:val="24"/>
        </w:rPr>
      </w:pPr>
      <w:r w:rsidRPr="009228B3">
        <w:rPr>
          <w:rFonts w:asciiTheme="majorBidi" w:hAnsiTheme="majorBidi" w:cstheme="majorBidi"/>
          <w:b/>
          <w:bCs/>
          <w:sz w:val="24"/>
          <w:szCs w:val="24"/>
        </w:rPr>
        <w:t>Gas Turbine (Brayton Cycle) – Topping Cycle</w:t>
      </w:r>
    </w:p>
    <w:p w14:paraId="5608A23B"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The gas turbine operates in the topping cycle, where hydrogen is combusted with oxygen, producing high-temperature gases. These gases expand through a turbine to generate power before transferring heat to the steam cycle.</w:t>
      </w:r>
    </w:p>
    <w:p w14:paraId="24448BF3"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Process Flow of the Gas Turbine:</w:t>
      </w:r>
    </w:p>
    <w:p w14:paraId="74B9ACEF" w14:textId="77777777" w:rsidR="009228B3" w:rsidRPr="009228B3" w:rsidRDefault="009228B3" w:rsidP="009228B3">
      <w:pPr>
        <w:numPr>
          <w:ilvl w:val="0"/>
          <w:numId w:val="246"/>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Air or Pure Oxygen Intake</w:t>
      </w:r>
    </w:p>
    <w:p w14:paraId="122C4DDB" w14:textId="77777777" w:rsidR="009228B3" w:rsidRPr="009228B3" w:rsidRDefault="009228B3" w:rsidP="009228B3">
      <w:pPr>
        <w:numPr>
          <w:ilvl w:val="1"/>
          <w:numId w:val="246"/>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The compressor draws in either air or pure oxygen, which is compressed to high pressure.</w:t>
      </w:r>
    </w:p>
    <w:p w14:paraId="48B375F1" w14:textId="77777777" w:rsidR="009228B3" w:rsidRPr="009228B3" w:rsidRDefault="009228B3" w:rsidP="009228B3">
      <w:pPr>
        <w:numPr>
          <w:ilvl w:val="1"/>
          <w:numId w:val="246"/>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This compressed gas serves as the oxidizer for hydrogen combustion.</w:t>
      </w:r>
    </w:p>
    <w:p w14:paraId="27C07EE9" w14:textId="77777777" w:rsidR="009228B3" w:rsidRPr="009228B3" w:rsidRDefault="009228B3" w:rsidP="009228B3">
      <w:pPr>
        <w:numPr>
          <w:ilvl w:val="0"/>
          <w:numId w:val="246"/>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Combustion Process</w:t>
      </w:r>
    </w:p>
    <w:p w14:paraId="1ED17AC0" w14:textId="77777777" w:rsidR="009228B3" w:rsidRPr="009228B3" w:rsidRDefault="009228B3" w:rsidP="009228B3">
      <w:pPr>
        <w:numPr>
          <w:ilvl w:val="1"/>
          <w:numId w:val="246"/>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Hydrogen (H₂) is injected into the combustor and ignited in the presence of oxygen (O₂).</w:t>
      </w:r>
    </w:p>
    <w:p w14:paraId="655EE3E0" w14:textId="77777777" w:rsidR="009228B3" w:rsidRPr="009228B3" w:rsidRDefault="009228B3" w:rsidP="009228B3">
      <w:pPr>
        <w:numPr>
          <w:ilvl w:val="1"/>
          <w:numId w:val="246"/>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This results in high-temperature combustion gases (~1700°C or higher).</w:t>
      </w:r>
    </w:p>
    <w:p w14:paraId="0458F733" w14:textId="77777777" w:rsidR="009228B3" w:rsidRPr="009228B3" w:rsidRDefault="009228B3" w:rsidP="009228B3">
      <w:pPr>
        <w:numPr>
          <w:ilvl w:val="1"/>
          <w:numId w:val="246"/>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lastRenderedPageBreak/>
        <w:t>Unlike traditional gas turbines that use hydrocarbon fuels, this system only produces water vapor as exhaust.</w:t>
      </w:r>
    </w:p>
    <w:p w14:paraId="64100570" w14:textId="77777777" w:rsidR="009228B3" w:rsidRPr="009228B3" w:rsidRDefault="009228B3" w:rsidP="009228B3">
      <w:pPr>
        <w:numPr>
          <w:ilvl w:val="0"/>
          <w:numId w:val="246"/>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Power Generation via Expansion</w:t>
      </w:r>
    </w:p>
    <w:p w14:paraId="55AD9671" w14:textId="77777777" w:rsidR="009228B3" w:rsidRPr="009228B3" w:rsidRDefault="009228B3" w:rsidP="009228B3">
      <w:pPr>
        <w:numPr>
          <w:ilvl w:val="1"/>
          <w:numId w:val="246"/>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The high-temperature gases expand through the Intermediate Pressure (IP) Turbine, converting thermal energy into mechanical power.</w:t>
      </w:r>
    </w:p>
    <w:p w14:paraId="7F715772" w14:textId="77777777" w:rsidR="009228B3" w:rsidRPr="009228B3" w:rsidRDefault="009228B3" w:rsidP="009228B3">
      <w:pPr>
        <w:numPr>
          <w:ilvl w:val="1"/>
          <w:numId w:val="246"/>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This expansion generates mechanical work, which drives an electric generator, producing electricity.</w:t>
      </w:r>
    </w:p>
    <w:p w14:paraId="3A34ADEB" w14:textId="77777777" w:rsidR="009228B3" w:rsidRPr="009228B3" w:rsidRDefault="009228B3" w:rsidP="009228B3">
      <w:pPr>
        <w:numPr>
          <w:ilvl w:val="0"/>
          <w:numId w:val="246"/>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Heat Recovery for the Steam Cycle</w:t>
      </w:r>
    </w:p>
    <w:p w14:paraId="1200F3CE" w14:textId="77777777" w:rsidR="009228B3" w:rsidRPr="009228B3" w:rsidRDefault="009228B3" w:rsidP="009228B3">
      <w:pPr>
        <w:numPr>
          <w:ilvl w:val="1"/>
          <w:numId w:val="246"/>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Instead of wasting the heat, the exhaust gases pass through steam coolers (Steam Cooler 1 &amp; 2).</w:t>
      </w:r>
    </w:p>
    <w:p w14:paraId="14F54148" w14:textId="2B07E341" w:rsidR="009228B3" w:rsidRPr="009228B3" w:rsidRDefault="009228B3" w:rsidP="00EB21BF">
      <w:pPr>
        <w:numPr>
          <w:ilvl w:val="1"/>
          <w:numId w:val="246"/>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These coolers extract the heat from the combustion gases and use it to generate steam, which powers the bottoming cycle (Rankine cycle).</w:t>
      </w:r>
    </w:p>
    <w:p w14:paraId="1FD6189C" w14:textId="6DC26493" w:rsidR="009228B3" w:rsidRPr="009228B3" w:rsidRDefault="009228B3" w:rsidP="00030CB0">
      <w:pPr>
        <w:pStyle w:val="ListParagraph"/>
        <w:numPr>
          <w:ilvl w:val="1"/>
          <w:numId w:val="255"/>
        </w:numPr>
        <w:spacing w:before="100" w:beforeAutospacing="1" w:after="100" w:afterAutospacing="1" w:line="240" w:lineRule="auto"/>
        <w:jc w:val="both"/>
        <w:rPr>
          <w:rFonts w:asciiTheme="majorBidi" w:hAnsiTheme="majorBidi" w:cstheme="majorBidi"/>
          <w:b/>
          <w:bCs/>
          <w:sz w:val="24"/>
          <w:szCs w:val="24"/>
        </w:rPr>
      </w:pPr>
      <w:r w:rsidRPr="009228B3">
        <w:rPr>
          <w:rFonts w:asciiTheme="majorBidi" w:hAnsiTheme="majorBidi" w:cstheme="majorBidi"/>
          <w:b/>
          <w:bCs/>
          <w:sz w:val="24"/>
          <w:szCs w:val="24"/>
        </w:rPr>
        <w:t>Steam Turbine (Rankine Cycle) – Bottoming Cycle</w:t>
      </w:r>
    </w:p>
    <w:p w14:paraId="737AEE03"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The steam turbine operates in the bottoming cycle, utilizing the waste heat from the gas turbine to generate additional power. The Rankine cycle improves overall system efficiency by converting the remaining thermal energy into mechanical and electrical power.</w:t>
      </w:r>
    </w:p>
    <w:p w14:paraId="4E09E505"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Process Flow of the Steam Turbine:</w:t>
      </w:r>
    </w:p>
    <w:p w14:paraId="6CA3DB70" w14:textId="77777777" w:rsidR="009228B3" w:rsidRPr="009228B3" w:rsidRDefault="009228B3" w:rsidP="009228B3">
      <w:pPr>
        <w:numPr>
          <w:ilvl w:val="0"/>
          <w:numId w:val="247"/>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Steam Generation from Heat Recovery</w:t>
      </w:r>
    </w:p>
    <w:p w14:paraId="652643BB" w14:textId="77777777" w:rsidR="009228B3" w:rsidRPr="009228B3" w:rsidRDefault="009228B3" w:rsidP="009228B3">
      <w:pPr>
        <w:numPr>
          <w:ilvl w:val="1"/>
          <w:numId w:val="247"/>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The steam coolers (Steam Cooler 1 &amp; 2) capture waste heat from the gas turbine exhaust.</w:t>
      </w:r>
    </w:p>
    <w:p w14:paraId="08015A71" w14:textId="77777777" w:rsidR="009228B3" w:rsidRPr="009228B3" w:rsidRDefault="009228B3" w:rsidP="009228B3">
      <w:pPr>
        <w:numPr>
          <w:ilvl w:val="1"/>
          <w:numId w:val="247"/>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This heat is used to convert feedwater into steam.</w:t>
      </w:r>
    </w:p>
    <w:p w14:paraId="36F75E0B" w14:textId="77777777" w:rsidR="009228B3" w:rsidRPr="009228B3" w:rsidRDefault="009228B3" w:rsidP="009228B3">
      <w:pPr>
        <w:numPr>
          <w:ilvl w:val="1"/>
          <w:numId w:val="247"/>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The generated high-pressure steam is directed into the High-Pressure (HP) Turbine.</w:t>
      </w:r>
    </w:p>
    <w:p w14:paraId="4ADFA04A" w14:textId="77777777" w:rsidR="009228B3" w:rsidRPr="009228B3" w:rsidRDefault="009228B3" w:rsidP="009228B3">
      <w:pPr>
        <w:numPr>
          <w:ilvl w:val="0"/>
          <w:numId w:val="247"/>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High-Pressure Expansion in the HP Turbine</w:t>
      </w:r>
    </w:p>
    <w:p w14:paraId="00151DFD" w14:textId="77777777" w:rsidR="009228B3" w:rsidRPr="009228B3" w:rsidRDefault="009228B3" w:rsidP="009228B3">
      <w:pPr>
        <w:numPr>
          <w:ilvl w:val="1"/>
          <w:numId w:val="247"/>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The HP turbine expands the high-pressure steam, generating mechanical power.</w:t>
      </w:r>
    </w:p>
    <w:p w14:paraId="452C23FD" w14:textId="77777777" w:rsidR="009228B3" w:rsidRPr="009228B3" w:rsidRDefault="009228B3" w:rsidP="009228B3">
      <w:pPr>
        <w:numPr>
          <w:ilvl w:val="1"/>
          <w:numId w:val="247"/>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This process reduces the steam pressure and temperature while producing electricity.</w:t>
      </w:r>
    </w:p>
    <w:p w14:paraId="496D79C7" w14:textId="77777777" w:rsidR="009228B3" w:rsidRPr="009228B3" w:rsidRDefault="009228B3" w:rsidP="009228B3">
      <w:pPr>
        <w:numPr>
          <w:ilvl w:val="0"/>
          <w:numId w:val="247"/>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Intermediate Heating &amp; Further Expansion</w:t>
      </w:r>
    </w:p>
    <w:p w14:paraId="07E598BE" w14:textId="77777777" w:rsidR="009228B3" w:rsidRPr="009228B3" w:rsidRDefault="009228B3" w:rsidP="009228B3">
      <w:pPr>
        <w:numPr>
          <w:ilvl w:val="1"/>
          <w:numId w:val="247"/>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The exhaust steam from the HP turbine is reheated using the heat from the gas turbine.</w:t>
      </w:r>
    </w:p>
    <w:p w14:paraId="0E217583" w14:textId="77777777" w:rsidR="009228B3" w:rsidRPr="009228B3" w:rsidRDefault="009228B3" w:rsidP="009228B3">
      <w:pPr>
        <w:numPr>
          <w:ilvl w:val="1"/>
          <w:numId w:val="247"/>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It then enters the Intermediate Pressure (IP) and Low Pressure (LP) turbines, where further expansion occurs.</w:t>
      </w:r>
    </w:p>
    <w:p w14:paraId="34A5D6D1" w14:textId="77777777" w:rsidR="009228B3" w:rsidRPr="009228B3" w:rsidRDefault="009228B3" w:rsidP="009228B3">
      <w:pPr>
        <w:numPr>
          <w:ilvl w:val="1"/>
          <w:numId w:val="247"/>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Each stage of expansion extracts more energy from the steam, increasing efficiency.</w:t>
      </w:r>
    </w:p>
    <w:p w14:paraId="592EDA8E" w14:textId="77777777" w:rsidR="009228B3" w:rsidRPr="009228B3" w:rsidRDefault="009228B3" w:rsidP="009228B3">
      <w:pPr>
        <w:numPr>
          <w:ilvl w:val="0"/>
          <w:numId w:val="247"/>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Condensation &amp; Water Recirculation</w:t>
      </w:r>
    </w:p>
    <w:p w14:paraId="75835020" w14:textId="77777777" w:rsidR="009228B3" w:rsidRPr="009228B3" w:rsidRDefault="009228B3" w:rsidP="009228B3">
      <w:pPr>
        <w:numPr>
          <w:ilvl w:val="1"/>
          <w:numId w:val="247"/>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The exhaust steam from the LP turbine enters the condenser, where it is cooled and converted back into liquid water.</w:t>
      </w:r>
    </w:p>
    <w:p w14:paraId="49A5D3F6" w14:textId="77777777" w:rsidR="009228B3" w:rsidRPr="009228B3" w:rsidRDefault="009228B3" w:rsidP="009228B3">
      <w:pPr>
        <w:numPr>
          <w:ilvl w:val="1"/>
          <w:numId w:val="247"/>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The condensed water is then preheated before being recycled back into the system.</w:t>
      </w:r>
    </w:p>
    <w:p w14:paraId="79C1536A" w14:textId="77777777" w:rsidR="009228B3" w:rsidRPr="009228B3" w:rsidRDefault="009228B3" w:rsidP="009228B3">
      <w:pPr>
        <w:numPr>
          <w:ilvl w:val="1"/>
          <w:numId w:val="247"/>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This ensures minimal energy loss and closes the Rankine cycle loop.</w:t>
      </w:r>
    </w:p>
    <w:p w14:paraId="08A9FB8D" w14:textId="061DD84D"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p>
    <w:p w14:paraId="7C241561" w14:textId="6957B246" w:rsidR="009228B3" w:rsidRPr="009228B3" w:rsidRDefault="009228B3" w:rsidP="00030CB0">
      <w:pPr>
        <w:pStyle w:val="ListParagraph"/>
        <w:numPr>
          <w:ilvl w:val="1"/>
          <w:numId w:val="255"/>
        </w:numPr>
        <w:spacing w:before="100" w:beforeAutospacing="1" w:after="100" w:afterAutospacing="1" w:line="240" w:lineRule="auto"/>
        <w:jc w:val="both"/>
        <w:rPr>
          <w:rFonts w:asciiTheme="majorBidi" w:hAnsiTheme="majorBidi" w:cstheme="majorBidi"/>
          <w:b/>
          <w:bCs/>
          <w:sz w:val="24"/>
          <w:szCs w:val="24"/>
        </w:rPr>
      </w:pPr>
      <w:r w:rsidRPr="009228B3">
        <w:rPr>
          <w:rFonts w:asciiTheme="majorBidi" w:hAnsiTheme="majorBidi" w:cstheme="majorBidi"/>
          <w:b/>
          <w:bCs/>
          <w:sz w:val="24"/>
          <w:szCs w:val="24"/>
        </w:rPr>
        <w:lastRenderedPageBreak/>
        <w:t>Integration of the Gas and Steam Cycles</w:t>
      </w:r>
    </w:p>
    <w:p w14:paraId="0F551D2E"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The HTSC system achieves high efficiency (54.9% – 61.3%) by integrating the gas and steam cycles in a way that maximizes energy extraction. The key integration points include:</w:t>
      </w:r>
    </w:p>
    <w:p w14:paraId="4F4D39C3" w14:textId="77777777" w:rsidR="009228B3" w:rsidRPr="009228B3" w:rsidRDefault="009228B3" w:rsidP="009228B3">
      <w:pPr>
        <w:numPr>
          <w:ilvl w:val="0"/>
          <w:numId w:val="248"/>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Heat Recovery: The gas turbine’s exhaust is used to generate steam, improving thermal efficiency.</w:t>
      </w:r>
    </w:p>
    <w:p w14:paraId="60ADD5B0" w14:textId="77777777" w:rsidR="009228B3" w:rsidRPr="009228B3" w:rsidRDefault="009228B3" w:rsidP="009228B3">
      <w:pPr>
        <w:numPr>
          <w:ilvl w:val="0"/>
          <w:numId w:val="248"/>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Steam Cooling: Closed-loop cooling ensures the steam turbine operates at optimal temperatures.</w:t>
      </w:r>
    </w:p>
    <w:p w14:paraId="07EBB7B4" w14:textId="77777777" w:rsidR="009228B3" w:rsidRPr="009228B3" w:rsidRDefault="009228B3" w:rsidP="009228B3">
      <w:pPr>
        <w:numPr>
          <w:ilvl w:val="0"/>
          <w:numId w:val="248"/>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Sequential Expansion: The system expands gases and steam in multiple turbines to ensure maximum power extraction.</w:t>
      </w:r>
    </w:p>
    <w:p w14:paraId="78F3240B" w14:textId="77777777" w:rsidR="009228B3" w:rsidRPr="009228B3" w:rsidRDefault="009228B3" w:rsidP="00030CB0">
      <w:pPr>
        <w:pStyle w:val="ListParagraph"/>
        <w:numPr>
          <w:ilvl w:val="1"/>
          <w:numId w:val="255"/>
        </w:numPr>
        <w:spacing w:before="100" w:beforeAutospacing="1" w:after="100" w:afterAutospacing="1" w:line="240" w:lineRule="auto"/>
        <w:jc w:val="both"/>
        <w:rPr>
          <w:rFonts w:asciiTheme="majorBidi" w:hAnsiTheme="majorBidi" w:cstheme="majorBidi"/>
          <w:b/>
          <w:bCs/>
          <w:sz w:val="24"/>
          <w:szCs w:val="24"/>
        </w:rPr>
      </w:pPr>
      <w:r w:rsidRPr="009228B3">
        <w:rPr>
          <w:rFonts w:asciiTheme="majorBidi" w:hAnsiTheme="majorBidi" w:cstheme="majorBidi"/>
          <w:b/>
          <w:bCs/>
          <w:sz w:val="24"/>
          <w:szCs w:val="24"/>
        </w:rPr>
        <w:t>Why is the HTSC System More Efficient?</w:t>
      </w:r>
    </w:p>
    <w:p w14:paraId="22BAA7EB" w14:textId="77777777" w:rsidR="009228B3" w:rsidRPr="009228B3" w:rsidRDefault="009228B3" w:rsidP="009228B3">
      <w:pPr>
        <w:numPr>
          <w:ilvl w:val="0"/>
          <w:numId w:val="249"/>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Recycles Waste Heat – Instead of losing heat, the system reuses it to generate additional power.</w:t>
      </w:r>
    </w:p>
    <w:p w14:paraId="6DC8A7D4" w14:textId="77777777" w:rsidR="009228B3" w:rsidRPr="009228B3" w:rsidRDefault="009228B3" w:rsidP="009228B3">
      <w:pPr>
        <w:numPr>
          <w:ilvl w:val="0"/>
          <w:numId w:val="249"/>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Minimizes Cooling Losses – Closed-loop cooling prevents the loss of coolant mass.</w:t>
      </w:r>
    </w:p>
    <w:p w14:paraId="45DB5877" w14:textId="77777777" w:rsidR="009228B3" w:rsidRPr="009228B3" w:rsidRDefault="009228B3" w:rsidP="009228B3">
      <w:pPr>
        <w:numPr>
          <w:ilvl w:val="0"/>
          <w:numId w:val="249"/>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Uses a High-Efficiency Working Fluid (Hydrogen) – Hydrogen has a higher thermal efficiency than conventional fuels.</w:t>
      </w:r>
    </w:p>
    <w:p w14:paraId="0ADDAF2A" w14:textId="77777777" w:rsidR="009228B3" w:rsidRPr="00D00EBA" w:rsidRDefault="009228B3" w:rsidP="009228B3">
      <w:pPr>
        <w:numPr>
          <w:ilvl w:val="0"/>
          <w:numId w:val="249"/>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Two Power Generation Stages – Both gas and steam turbines produce electricity, increasing the overall output.</w:t>
      </w:r>
    </w:p>
    <w:p w14:paraId="1A565AB4" w14:textId="77777777" w:rsidR="009228B3" w:rsidRPr="009228B3" w:rsidRDefault="009228B3" w:rsidP="00030CB0">
      <w:pPr>
        <w:pStyle w:val="ListParagraph"/>
        <w:numPr>
          <w:ilvl w:val="1"/>
          <w:numId w:val="255"/>
        </w:numPr>
        <w:spacing w:before="100" w:beforeAutospacing="1" w:after="100" w:afterAutospacing="1" w:line="240" w:lineRule="auto"/>
        <w:jc w:val="both"/>
        <w:rPr>
          <w:rFonts w:asciiTheme="majorBidi" w:hAnsiTheme="majorBidi" w:cstheme="majorBidi"/>
          <w:b/>
          <w:bCs/>
          <w:sz w:val="24"/>
          <w:szCs w:val="24"/>
        </w:rPr>
      </w:pPr>
      <w:r w:rsidRPr="009228B3">
        <w:rPr>
          <w:rFonts w:asciiTheme="majorBidi" w:hAnsiTheme="majorBidi" w:cstheme="majorBidi"/>
          <w:b/>
          <w:bCs/>
          <w:sz w:val="24"/>
          <w:szCs w:val="24"/>
        </w:rPr>
        <w:t>Comparison Between the HTSC System and Conventional Combined Cycle Power Plants</w:t>
      </w:r>
    </w:p>
    <w:p w14:paraId="7DE261B6" w14:textId="77777777" w:rsidR="009228B3" w:rsidRPr="009228B3" w:rsidRDefault="009228B3" w:rsidP="009228B3">
      <w:p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The High Temperature Steam Cycle (HTSC) power system differs significantly from a conventional Combined Cycle Gas Turbine (CCGT) power plant, primarily due to the use of hydrogen as fuel and the advanced integration of gas and steam cycles. In a traditional combined cycle power plant, natural gas is burned in a gas turbine (Brayton cycle), and the waste heat is used to generate steam for a steam turbine (Rankine cycle). However, in a hydrogen-fueled HTSC system, pure hydrogen and oxygen are used instead of hydrocarbon fuels, which introduces several key advantages and differences:</w:t>
      </w:r>
    </w:p>
    <w:p w14:paraId="70CB7767" w14:textId="77777777" w:rsidR="009228B3" w:rsidRPr="009228B3" w:rsidRDefault="009228B3" w:rsidP="009228B3">
      <w:pPr>
        <w:numPr>
          <w:ilvl w:val="0"/>
          <w:numId w:val="252"/>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Zero Carbon Emissions – Unlike a natural gas-fired CCGT, which produces CO₂ emissions, the HTSC system generates only steam and water as byproducts, making it a completely zero-emission process.</w:t>
      </w:r>
    </w:p>
    <w:p w14:paraId="48B0A706" w14:textId="77777777" w:rsidR="009228B3" w:rsidRPr="009228B3" w:rsidRDefault="009228B3" w:rsidP="009228B3">
      <w:pPr>
        <w:numPr>
          <w:ilvl w:val="0"/>
          <w:numId w:val="252"/>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Higher Efficiency with Hydrogen Combustion – Hydrogen has higher energy content per unit mass than natural gas, allowing the gas turbine to operate at higher temperatures. The HTSC system utilizes this higher temperature exhaust more efficiently by optimizing heat transfer to the steam cycle, achieving efficiencies as high as 61.3% compared to 55-60% in conventional combined cycles.</w:t>
      </w:r>
    </w:p>
    <w:p w14:paraId="3C046DB7" w14:textId="77777777" w:rsidR="009228B3" w:rsidRPr="009228B3" w:rsidRDefault="009228B3" w:rsidP="009228B3">
      <w:pPr>
        <w:numPr>
          <w:ilvl w:val="0"/>
          <w:numId w:val="252"/>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 xml:space="preserve">Closed-Loop Cooling System – Unlike CCGT plants, which often vent cooling air into the turbine flow path, the HTSC system employs closed-loop cooling, preventing mixing losses </w:t>
      </w:r>
      <w:r w:rsidRPr="009228B3">
        <w:rPr>
          <w:rFonts w:asciiTheme="majorBidi" w:hAnsiTheme="majorBidi" w:cstheme="majorBidi"/>
          <w:sz w:val="24"/>
          <w:szCs w:val="24"/>
        </w:rPr>
        <w:lastRenderedPageBreak/>
        <w:t>and improving cycle efficiency. This also allows better control of blade cooling at higher temperatures.</w:t>
      </w:r>
    </w:p>
    <w:p w14:paraId="10F1EBD6" w14:textId="77777777" w:rsidR="009228B3" w:rsidRPr="009228B3" w:rsidRDefault="009228B3" w:rsidP="009228B3">
      <w:pPr>
        <w:numPr>
          <w:ilvl w:val="0"/>
          <w:numId w:val="252"/>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Oxygen Combustion for Improved Thermal Efficiency – In conventional combined cycles, fuel is burned with air, leading to the presence of nitrogen (N₂), which does not contribute to combustion but instead absorbs heat and lowers efficiency. The HTSC system, on the other hand, burns hydrogen with pure oxygen, eliminating nitrogen and allowing for higher peak temperatures without producing NOx pollutants.</w:t>
      </w:r>
    </w:p>
    <w:p w14:paraId="2BF128DD" w14:textId="77777777" w:rsidR="009228B3" w:rsidRPr="009228B3" w:rsidRDefault="009228B3" w:rsidP="009228B3">
      <w:pPr>
        <w:numPr>
          <w:ilvl w:val="0"/>
          <w:numId w:val="252"/>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Topping and Bottoming Cycle Integration – While both systems utilize a gas turbine for power generation and a steam turbine for waste heat recovery, the HTSC system is uniquely designed to maximize steam generation by increasing the IP turbine outlet temperature and optimizing LP turbine inlet conditions. This further enhances the work output of the steam cycle, giving it a higher efficiency compared to conventional CCGT.</w:t>
      </w:r>
    </w:p>
    <w:p w14:paraId="5DB981FF" w14:textId="77777777" w:rsidR="009228B3" w:rsidRDefault="009228B3" w:rsidP="009228B3">
      <w:pPr>
        <w:numPr>
          <w:ilvl w:val="0"/>
          <w:numId w:val="252"/>
        </w:numPr>
        <w:spacing w:before="100" w:beforeAutospacing="1" w:after="100" w:afterAutospacing="1" w:line="240" w:lineRule="auto"/>
        <w:jc w:val="both"/>
        <w:rPr>
          <w:rFonts w:asciiTheme="majorBidi" w:hAnsiTheme="majorBidi" w:cstheme="majorBidi"/>
          <w:sz w:val="24"/>
          <w:szCs w:val="24"/>
        </w:rPr>
      </w:pPr>
      <w:r w:rsidRPr="009228B3">
        <w:rPr>
          <w:rFonts w:asciiTheme="majorBidi" w:hAnsiTheme="majorBidi" w:cstheme="majorBidi"/>
          <w:sz w:val="24"/>
          <w:szCs w:val="24"/>
        </w:rPr>
        <w:t>Hydrogen Economy Compatibility – The HTSC system is designed to function as part of a hydrogen economy, where hydrogen production, storage, and transport are integrated into the energy grid. Unlike traditional combined cycles that depend on fossil fuels, the HTSC system can directly utilize green hydrogen produced from renewable energy sources, making it future-proof for a carbon-neutral energy landscape.</w:t>
      </w:r>
    </w:p>
    <w:p w14:paraId="6EF7AE4B" w14:textId="00D99C37" w:rsidR="007A420E" w:rsidRPr="007A420E" w:rsidRDefault="007A420E" w:rsidP="007A420E">
      <w:pPr>
        <w:pStyle w:val="ListParagraph"/>
        <w:numPr>
          <w:ilvl w:val="0"/>
          <w:numId w:val="255"/>
        </w:numPr>
        <w:spacing w:before="100" w:beforeAutospacing="1" w:after="100" w:afterAutospacing="1" w:line="240" w:lineRule="auto"/>
        <w:ind w:left="284" w:hanging="426"/>
        <w:jc w:val="both"/>
        <w:rPr>
          <w:rFonts w:asciiTheme="majorBidi" w:hAnsiTheme="majorBidi" w:cstheme="majorBidi"/>
          <w:b/>
          <w:bCs/>
          <w:sz w:val="24"/>
          <w:szCs w:val="24"/>
        </w:rPr>
      </w:pPr>
      <w:r w:rsidRPr="007A420E">
        <w:rPr>
          <w:rFonts w:asciiTheme="majorBidi" w:hAnsiTheme="majorBidi" w:cstheme="majorBidi"/>
          <w:b/>
          <w:bCs/>
          <w:sz w:val="24"/>
          <w:szCs w:val="24"/>
        </w:rPr>
        <w:t>Results</w:t>
      </w:r>
    </w:p>
    <w:p w14:paraId="012E9921" w14:textId="1B9CB8ED" w:rsidR="00600D17" w:rsidRPr="00EB21BF" w:rsidRDefault="007A420E" w:rsidP="00EB21BF">
      <w:pPr>
        <w:numPr>
          <w:ilvl w:val="0"/>
          <w:numId w:val="260"/>
        </w:numPr>
        <w:spacing w:before="100" w:beforeAutospacing="1" w:after="100" w:afterAutospacing="1" w:line="240" w:lineRule="auto"/>
        <w:jc w:val="both"/>
        <w:rPr>
          <w:rFonts w:asciiTheme="majorBidi" w:hAnsiTheme="majorBidi" w:cstheme="majorBidi"/>
          <w:sz w:val="24"/>
          <w:szCs w:val="24"/>
        </w:rPr>
      </w:pPr>
      <w:r w:rsidRPr="007A420E">
        <w:rPr>
          <w:rFonts w:asciiTheme="majorBidi" w:hAnsiTheme="majorBidi" w:cstheme="majorBidi"/>
          <w:sz w:val="24"/>
          <w:szCs w:val="24"/>
        </w:rPr>
        <w:t>The Graz Cycle, HTSC, and POGT are advanced power generation technologies that have shown higher efficiency compared to conventional CCGTs. The Graz Cycle, which reduced CO₂ emissions from 366 kg/MWh to 7 kg/MWh for methane and 618 kg/MWh to 12 kg/MWh for syngas, achieved 98.1% CO₂ capture efficiency. The HTSC system achieved zero-carbon emissions and 61.3% net efficiency, surpassing conventional CCGT systems. The POGT cycle achieved 70% efficiency with single-digit NOx emissions.</w:t>
      </w:r>
    </w:p>
    <w:p w14:paraId="278930A8" w14:textId="77777777" w:rsidR="007A420E" w:rsidRDefault="007A420E" w:rsidP="007A420E">
      <w:pPr>
        <w:pStyle w:val="ListParagraph"/>
        <w:jc w:val="both"/>
        <w:rPr>
          <w:rFonts w:asciiTheme="majorBidi" w:hAnsiTheme="majorBidi" w:cstheme="majorBidi"/>
          <w:b/>
          <w:bCs/>
          <w:sz w:val="24"/>
          <w:szCs w:val="24"/>
        </w:rPr>
      </w:pPr>
      <w:r w:rsidRPr="007A420E">
        <w:rPr>
          <w:rFonts w:asciiTheme="majorBidi" w:hAnsiTheme="majorBidi" w:cstheme="majorBidi"/>
          <w:b/>
          <w:bCs/>
          <w:sz w:val="24"/>
          <w:szCs w:val="24"/>
        </w:rPr>
        <w:t>Conclusion</w:t>
      </w:r>
    </w:p>
    <w:p w14:paraId="62F3C1E6" w14:textId="77777777" w:rsidR="007A420E" w:rsidRPr="007A420E" w:rsidRDefault="007A420E" w:rsidP="007A420E">
      <w:pPr>
        <w:pStyle w:val="ListParagraph"/>
        <w:jc w:val="both"/>
        <w:rPr>
          <w:rFonts w:asciiTheme="majorBidi" w:hAnsiTheme="majorBidi" w:cstheme="majorBidi"/>
          <w:b/>
          <w:bCs/>
          <w:sz w:val="24"/>
          <w:szCs w:val="24"/>
        </w:rPr>
      </w:pPr>
    </w:p>
    <w:p w14:paraId="644A29AC" w14:textId="4E1707AD" w:rsidR="00201FE1" w:rsidRDefault="007A420E" w:rsidP="007300D8">
      <w:pPr>
        <w:pStyle w:val="ListParagraph"/>
        <w:spacing w:before="100" w:beforeAutospacing="1" w:after="100" w:afterAutospacing="1" w:line="240" w:lineRule="auto"/>
        <w:jc w:val="both"/>
        <w:rPr>
          <w:rFonts w:asciiTheme="majorBidi" w:hAnsiTheme="majorBidi" w:cstheme="majorBidi"/>
          <w:sz w:val="24"/>
          <w:szCs w:val="24"/>
        </w:rPr>
      </w:pPr>
      <w:r>
        <w:rPr>
          <w:rFonts w:asciiTheme="majorBidi" w:hAnsiTheme="majorBidi" w:cstheme="majorBidi"/>
          <w:sz w:val="24"/>
          <w:szCs w:val="24"/>
        </w:rPr>
        <w:t xml:space="preserve">The Graz Cycle, High-Temperature Steam Cycle (HTSC), and Partial Oxidation Gas Turbine (POGT) Cycle exemplify next-generation zero-emission power systems, incorporating advanced Brayton-Rankine thermodynamics, oxy-fuel combustion, and hydrogen-based energy conversion to attain enhanced efficiency, diminished emissions, and fuel versatility relative to traditional Combined Cycle Gas Turbines (CCGTs). </w:t>
      </w:r>
      <w:r w:rsidR="00EB21BF">
        <w:rPr>
          <w:rFonts w:asciiTheme="majorBidi" w:hAnsiTheme="majorBidi" w:cstheme="majorBidi"/>
          <w:sz w:val="24"/>
          <w:szCs w:val="24"/>
        </w:rPr>
        <w:t xml:space="preserve">With a CO₂ capture efficiency of 98.1% and a thermal efficiency of 66.3%, the Graz Cycle </w:t>
      </w:r>
      <w:r>
        <w:rPr>
          <w:rFonts w:asciiTheme="majorBidi" w:hAnsiTheme="majorBidi" w:cstheme="majorBidi"/>
          <w:sz w:val="24"/>
          <w:szCs w:val="24"/>
        </w:rPr>
        <w:t xml:space="preserve">presents a cost-effective carbon capture and storage (CCS) technology, positioning it as a formidable contender for future fossil-fuel-based zero-emission power plants. The HTSC system, functioning solely on hydrogen combustion, completely eradicates carbon emissions, rendering it an optimal selection for green hydrogen-powered generation, achieving 61.3% efficiency, which exceeds that of traditional CCGTs (about 55-58%). The POGT Cycle presents a novel method for hydrogen co-production, facilitating fuel-rich partial oxidation that yields high-efficiency power generation (~70%), </w:t>
      </w:r>
      <w:r>
        <w:rPr>
          <w:rFonts w:asciiTheme="majorBidi" w:hAnsiTheme="majorBidi" w:cstheme="majorBidi"/>
          <w:sz w:val="24"/>
          <w:szCs w:val="24"/>
        </w:rPr>
        <w:lastRenderedPageBreak/>
        <w:t xml:space="preserve">generates hydrogen-rich syngas, and attains ultra-low NOx emissions (&lt;3 </w:t>
      </w:r>
      <w:proofErr w:type="spellStart"/>
      <w:r>
        <w:rPr>
          <w:rFonts w:asciiTheme="majorBidi" w:hAnsiTheme="majorBidi" w:cstheme="majorBidi"/>
          <w:sz w:val="24"/>
          <w:szCs w:val="24"/>
        </w:rPr>
        <w:t>ppmv</w:t>
      </w:r>
      <w:proofErr w:type="spellEnd"/>
      <w:r>
        <w:rPr>
          <w:rFonts w:asciiTheme="majorBidi" w:hAnsiTheme="majorBidi" w:cstheme="majorBidi"/>
          <w:sz w:val="24"/>
          <w:szCs w:val="24"/>
        </w:rPr>
        <w:t>). In contrast to traditional natural gas-fired power plants, these systems markedly diminish or eradicate CO₂ emissions, providing a route to complete decarbonization of the power sector. Their dependence on pure oxygen combustion and hydrogen fuel guarantees low pollutant generation, rendering them suitable for future hydrogen economies and carbon-neutral energy networks. The incorporation of closed-loop cooling systems and advanced combustor technologies in these cycles enhances thermal management, increases turbine durability, and reduces efficiency losses from cooling air dilution, thereby differentiating them from conventional open-cycle and combined-cycle power plants. Although CCGTs are presently the industry standard, their dependence on fossil fuels and ongoing CO₂ emissions render them unsustainable in a net-zero carbon future, thereby requiring the extensive implementation of hydrogen-fueled, high-efficiency, zero-emission alternatives such as the Graz Cycle, HTSC, and POGT Cycle. As innovations in hydrogen production, air separation, and CO₂ sequestration persist in reducing costs, these cycles will gain greater feasibility for extensive commercial implementation, facilitating a completely decarbonized global power sector while guaranteeing energy security, sustainability, and economic competitiveness. The effective amalgamation of these cycles with renewable hydrogen sources, large-scale energy storage, and industrial carbon capture activities would enhance their significance in fulfilling global climate objectives and advancing toward a carbon-neutral energy economy. These advanced power cycles provide a comprehensive, scalable, and efficient approach to sustainable electricity generation, effectively connecting high-performance thermal power systems with the next-generation hydrogen economy, thereby ensuring long-term energy stability, affordability, and environmental responsibility in a decarbonized world.</w:t>
      </w:r>
    </w:p>
    <w:p w14:paraId="4F29D685" w14:textId="77777777" w:rsidR="007A420E" w:rsidRDefault="007A420E" w:rsidP="007300D8">
      <w:pPr>
        <w:pStyle w:val="ListParagraph"/>
        <w:spacing w:before="100" w:beforeAutospacing="1" w:after="100" w:afterAutospacing="1" w:line="240" w:lineRule="auto"/>
        <w:jc w:val="both"/>
        <w:rPr>
          <w:rFonts w:asciiTheme="majorBidi" w:hAnsiTheme="majorBidi" w:cstheme="majorBidi"/>
          <w:sz w:val="24"/>
          <w:szCs w:val="24"/>
        </w:rPr>
      </w:pPr>
    </w:p>
    <w:p w14:paraId="13E9ECD6" w14:textId="77777777" w:rsidR="007A420E" w:rsidRPr="007A420E" w:rsidRDefault="007A420E" w:rsidP="007A420E">
      <w:pPr>
        <w:pStyle w:val="ListParagraph"/>
        <w:jc w:val="both"/>
        <w:rPr>
          <w:rFonts w:asciiTheme="majorBidi" w:hAnsiTheme="majorBidi" w:cstheme="majorBidi"/>
          <w:b/>
          <w:bCs/>
          <w:sz w:val="24"/>
          <w:szCs w:val="24"/>
        </w:rPr>
      </w:pPr>
      <w:r w:rsidRPr="007A420E">
        <w:rPr>
          <w:rFonts w:asciiTheme="majorBidi" w:hAnsiTheme="majorBidi" w:cstheme="majorBidi"/>
          <w:b/>
          <w:bCs/>
          <w:sz w:val="24"/>
          <w:szCs w:val="24"/>
        </w:rPr>
        <w:t>References</w:t>
      </w:r>
    </w:p>
    <w:p w14:paraId="102F9514"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L. Strömberg, “Overview of CO₂ Capture and Storage – Technology and Economics for Coal-Based Power Generation,” </w:t>
      </w:r>
      <w:r w:rsidRPr="007A420E">
        <w:rPr>
          <w:rFonts w:asciiTheme="majorBidi" w:hAnsiTheme="majorBidi" w:cstheme="majorBidi"/>
          <w:i/>
          <w:iCs/>
          <w:sz w:val="24"/>
          <w:szCs w:val="24"/>
        </w:rPr>
        <w:t>VGB Congress 2003, Copenhagen</w:t>
      </w:r>
      <w:r w:rsidRPr="007A420E">
        <w:rPr>
          <w:rFonts w:asciiTheme="majorBidi" w:hAnsiTheme="majorBidi" w:cstheme="majorBidi"/>
          <w:sz w:val="24"/>
          <w:szCs w:val="24"/>
        </w:rPr>
        <w:t>.</w:t>
      </w:r>
    </w:p>
    <w:p w14:paraId="0C76D0BF"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R. </w:t>
      </w:r>
      <w:proofErr w:type="spellStart"/>
      <w:r w:rsidRPr="007A420E">
        <w:rPr>
          <w:rFonts w:asciiTheme="majorBidi" w:hAnsiTheme="majorBidi" w:cstheme="majorBidi"/>
          <w:sz w:val="24"/>
          <w:szCs w:val="24"/>
        </w:rPr>
        <w:t>Gabbrielli</w:t>
      </w:r>
      <w:proofErr w:type="spellEnd"/>
      <w:r w:rsidRPr="007A420E">
        <w:rPr>
          <w:rFonts w:asciiTheme="majorBidi" w:hAnsiTheme="majorBidi" w:cstheme="majorBidi"/>
          <w:sz w:val="24"/>
          <w:szCs w:val="24"/>
        </w:rPr>
        <w:t xml:space="preserve"> and R. Singh, “Thermodynamic Performance Analysis of New Gas Turbine Combined Cycles with no Emissions of Carbon Dioxide,” </w:t>
      </w:r>
      <w:r w:rsidRPr="007A420E">
        <w:rPr>
          <w:rFonts w:asciiTheme="majorBidi" w:hAnsiTheme="majorBidi" w:cstheme="majorBidi"/>
          <w:i/>
          <w:iCs/>
          <w:sz w:val="24"/>
          <w:szCs w:val="24"/>
        </w:rPr>
        <w:t>ASME Paper GT-2002-30117</w:t>
      </w:r>
      <w:r w:rsidRPr="007A420E">
        <w:rPr>
          <w:rFonts w:asciiTheme="majorBidi" w:hAnsiTheme="majorBidi" w:cstheme="majorBidi"/>
          <w:sz w:val="24"/>
          <w:szCs w:val="24"/>
        </w:rPr>
        <w:t>, (ASME Turbo Expo 2002, Amsterdam, The Netherlands).</w:t>
      </w:r>
    </w:p>
    <w:p w14:paraId="4532F6DE"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H. Jericha et al., “CO₂ Retention Capability of CH₄/O₂ – Fired Graz Cycle,” </w:t>
      </w:r>
      <w:r w:rsidRPr="007A420E">
        <w:rPr>
          <w:rFonts w:asciiTheme="majorBidi" w:hAnsiTheme="majorBidi" w:cstheme="majorBidi"/>
          <w:i/>
          <w:iCs/>
          <w:sz w:val="24"/>
          <w:szCs w:val="24"/>
        </w:rPr>
        <w:t>CIMAC Conference Paper, Interlaken, Switzerland, 1995</w:t>
      </w:r>
      <w:r w:rsidRPr="007A420E">
        <w:rPr>
          <w:rFonts w:asciiTheme="majorBidi" w:hAnsiTheme="majorBidi" w:cstheme="majorBidi"/>
          <w:sz w:val="24"/>
          <w:szCs w:val="24"/>
        </w:rPr>
        <w:t>.</w:t>
      </w:r>
    </w:p>
    <w:p w14:paraId="4F35876D"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W. Sanz et al., “Thermodynamic and Economic Investigation of an Improved Graz Cycle Power Plant for CO₂ Capture,” </w:t>
      </w:r>
      <w:r w:rsidRPr="007A420E">
        <w:rPr>
          <w:rFonts w:asciiTheme="majorBidi" w:hAnsiTheme="majorBidi" w:cstheme="majorBidi"/>
          <w:i/>
          <w:iCs/>
          <w:sz w:val="24"/>
          <w:szCs w:val="24"/>
        </w:rPr>
        <w:t>ASME Paper GT2004-53722</w:t>
      </w:r>
      <w:r w:rsidRPr="007A420E">
        <w:rPr>
          <w:rFonts w:asciiTheme="majorBidi" w:hAnsiTheme="majorBidi" w:cstheme="majorBidi"/>
          <w:sz w:val="24"/>
          <w:szCs w:val="24"/>
        </w:rPr>
        <w:t xml:space="preserve">, (ASME Turbo Expo 2004, Vienna, Austria, accepted for publication in ASME </w:t>
      </w:r>
      <w:r w:rsidRPr="007A420E">
        <w:rPr>
          <w:rFonts w:asciiTheme="majorBidi" w:hAnsiTheme="majorBidi" w:cstheme="majorBidi"/>
          <w:i/>
          <w:iCs/>
          <w:sz w:val="24"/>
          <w:szCs w:val="24"/>
        </w:rPr>
        <w:t>Journal of Engineering for Gas Turbines and Power</w:t>
      </w:r>
      <w:r w:rsidRPr="007A420E">
        <w:rPr>
          <w:rFonts w:asciiTheme="majorBidi" w:hAnsiTheme="majorBidi" w:cstheme="majorBidi"/>
          <w:sz w:val="24"/>
          <w:szCs w:val="24"/>
        </w:rPr>
        <w:t>).</w:t>
      </w:r>
    </w:p>
    <w:p w14:paraId="53994633"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B. T. </w:t>
      </w:r>
      <w:proofErr w:type="spellStart"/>
      <w:r w:rsidRPr="007A420E">
        <w:rPr>
          <w:rFonts w:asciiTheme="majorBidi" w:hAnsiTheme="majorBidi" w:cstheme="majorBidi"/>
          <w:sz w:val="24"/>
          <w:szCs w:val="24"/>
        </w:rPr>
        <w:t>Chorpening</w:t>
      </w:r>
      <w:proofErr w:type="spellEnd"/>
      <w:r w:rsidRPr="007A420E">
        <w:rPr>
          <w:rFonts w:asciiTheme="majorBidi" w:hAnsiTheme="majorBidi" w:cstheme="majorBidi"/>
          <w:sz w:val="24"/>
          <w:szCs w:val="24"/>
        </w:rPr>
        <w:t xml:space="preserve">, K. H. </w:t>
      </w:r>
      <w:proofErr w:type="spellStart"/>
      <w:r w:rsidRPr="007A420E">
        <w:rPr>
          <w:rFonts w:asciiTheme="majorBidi" w:hAnsiTheme="majorBidi" w:cstheme="majorBidi"/>
          <w:sz w:val="24"/>
          <w:szCs w:val="24"/>
        </w:rPr>
        <w:t>Casleton</w:t>
      </w:r>
      <w:proofErr w:type="spellEnd"/>
      <w:r w:rsidRPr="007A420E">
        <w:rPr>
          <w:rFonts w:asciiTheme="majorBidi" w:hAnsiTheme="majorBidi" w:cstheme="majorBidi"/>
          <w:sz w:val="24"/>
          <w:szCs w:val="24"/>
        </w:rPr>
        <w:t xml:space="preserve">, and G. A. Richards, “Stoichiometric Oxy-Fuel Combustion for Power Cycles with CO₂ Sequestration,” </w:t>
      </w:r>
      <w:r w:rsidRPr="007A420E">
        <w:rPr>
          <w:rFonts w:asciiTheme="majorBidi" w:hAnsiTheme="majorBidi" w:cstheme="majorBidi"/>
          <w:i/>
          <w:iCs/>
          <w:sz w:val="24"/>
          <w:szCs w:val="24"/>
        </w:rPr>
        <w:t>Proceedings of the Third Joint Meeting of the U.S. Sections of The Combustion Institute</w:t>
      </w:r>
      <w:r w:rsidRPr="007A420E">
        <w:rPr>
          <w:rFonts w:asciiTheme="majorBidi" w:hAnsiTheme="majorBidi" w:cstheme="majorBidi"/>
          <w:sz w:val="24"/>
          <w:szCs w:val="24"/>
        </w:rPr>
        <w:t>, Chicago, IL, 2003.</w:t>
      </w:r>
    </w:p>
    <w:p w14:paraId="3A26F80E"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lastRenderedPageBreak/>
        <w:t xml:space="preserve">R. L. Bannister, R. A. Newby, and W. C. Yang, “Development of a Hydrogen-Fueled Combustion Turbine Cycle for Power Generation,” </w:t>
      </w:r>
      <w:r w:rsidRPr="007A420E">
        <w:rPr>
          <w:rFonts w:asciiTheme="majorBidi" w:hAnsiTheme="majorBidi" w:cstheme="majorBidi"/>
          <w:i/>
          <w:iCs/>
          <w:sz w:val="24"/>
          <w:szCs w:val="24"/>
        </w:rPr>
        <w:t>ASME Paper 97-GT-14</w:t>
      </w:r>
      <w:r w:rsidRPr="007A420E">
        <w:rPr>
          <w:rFonts w:asciiTheme="majorBidi" w:hAnsiTheme="majorBidi" w:cstheme="majorBidi"/>
          <w:sz w:val="24"/>
          <w:szCs w:val="24"/>
        </w:rPr>
        <w:t>, 1997.</w:t>
      </w:r>
    </w:p>
    <w:p w14:paraId="04070FA6"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D. M. Todd, “Gas Turbine Improvements Enhance IGCC Viability,” </w:t>
      </w:r>
      <w:r w:rsidRPr="007A420E">
        <w:rPr>
          <w:rFonts w:asciiTheme="majorBidi" w:hAnsiTheme="majorBidi" w:cstheme="majorBidi"/>
          <w:i/>
          <w:iCs/>
          <w:sz w:val="24"/>
          <w:szCs w:val="24"/>
        </w:rPr>
        <w:t>2000 Gasification Technologies Conference</w:t>
      </w:r>
      <w:r w:rsidRPr="007A420E">
        <w:rPr>
          <w:rFonts w:asciiTheme="majorBidi" w:hAnsiTheme="majorBidi" w:cstheme="majorBidi"/>
          <w:sz w:val="24"/>
          <w:szCs w:val="24"/>
        </w:rPr>
        <w:t>, San Francisco, CA, October, 2000.</w:t>
      </w:r>
    </w:p>
    <w:p w14:paraId="1DF00FA0"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P. Mathieu and E. </w:t>
      </w:r>
      <w:proofErr w:type="spellStart"/>
      <w:r w:rsidRPr="007A420E">
        <w:rPr>
          <w:rFonts w:asciiTheme="majorBidi" w:hAnsiTheme="majorBidi" w:cstheme="majorBidi"/>
          <w:sz w:val="24"/>
          <w:szCs w:val="24"/>
        </w:rPr>
        <w:t>Iantovski</w:t>
      </w:r>
      <w:proofErr w:type="spellEnd"/>
      <w:r w:rsidRPr="007A420E">
        <w:rPr>
          <w:rFonts w:asciiTheme="majorBidi" w:hAnsiTheme="majorBidi" w:cstheme="majorBidi"/>
          <w:sz w:val="24"/>
          <w:szCs w:val="24"/>
        </w:rPr>
        <w:t xml:space="preserve">, “Highly Efficient Zero Emission CO₂-based Power Plants,” </w:t>
      </w:r>
      <w:r w:rsidRPr="007A420E">
        <w:rPr>
          <w:rFonts w:asciiTheme="majorBidi" w:hAnsiTheme="majorBidi" w:cstheme="majorBidi"/>
          <w:i/>
          <w:iCs/>
          <w:sz w:val="24"/>
          <w:szCs w:val="24"/>
        </w:rPr>
        <w:t>Energy Conversion and Management</w:t>
      </w:r>
      <w:r w:rsidRPr="007A420E">
        <w:rPr>
          <w:rFonts w:asciiTheme="majorBidi" w:hAnsiTheme="majorBidi" w:cstheme="majorBidi"/>
          <w:sz w:val="24"/>
          <w:szCs w:val="24"/>
        </w:rPr>
        <w:t>, vol. 38, no. 1, pp. S141-146, 1997.</w:t>
      </w:r>
    </w:p>
    <w:p w14:paraId="1D942912"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R. A. Anderson, S. E. Doyle, and K. L. </w:t>
      </w:r>
      <w:proofErr w:type="spellStart"/>
      <w:r w:rsidRPr="007A420E">
        <w:rPr>
          <w:rFonts w:asciiTheme="majorBidi" w:hAnsiTheme="majorBidi" w:cstheme="majorBidi"/>
          <w:sz w:val="24"/>
          <w:szCs w:val="24"/>
        </w:rPr>
        <w:t>Pronske</w:t>
      </w:r>
      <w:proofErr w:type="spellEnd"/>
      <w:r w:rsidRPr="007A420E">
        <w:rPr>
          <w:rFonts w:asciiTheme="majorBidi" w:hAnsiTheme="majorBidi" w:cstheme="majorBidi"/>
          <w:sz w:val="24"/>
          <w:szCs w:val="24"/>
        </w:rPr>
        <w:t xml:space="preserve">, “Demonstration and Commercialization of Zero-Emission Power Plants,” </w:t>
      </w:r>
      <w:r w:rsidRPr="007A420E">
        <w:rPr>
          <w:rFonts w:asciiTheme="majorBidi" w:hAnsiTheme="majorBidi" w:cstheme="majorBidi"/>
          <w:i/>
          <w:iCs/>
          <w:sz w:val="24"/>
          <w:szCs w:val="24"/>
        </w:rPr>
        <w:t>29th International Technical Conference on Coal Utilization &amp; Fuel Systems</w:t>
      </w:r>
      <w:r w:rsidRPr="007A420E">
        <w:rPr>
          <w:rFonts w:asciiTheme="majorBidi" w:hAnsiTheme="majorBidi" w:cstheme="majorBidi"/>
          <w:sz w:val="24"/>
          <w:szCs w:val="24"/>
        </w:rPr>
        <w:t>, Clearwater, FL, 2004.</w:t>
      </w:r>
    </w:p>
    <w:p w14:paraId="57F85701"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K. Jordal, O. Bolland, and A. Klang, “Effects of Cooled Gas Turbine Modeling for the Semi-Closed O₂/CO₂ Cycle with CO₂ Capture,” </w:t>
      </w:r>
      <w:r w:rsidRPr="007A420E">
        <w:rPr>
          <w:rFonts w:asciiTheme="majorBidi" w:hAnsiTheme="majorBidi" w:cstheme="majorBidi"/>
          <w:i/>
          <w:iCs/>
          <w:sz w:val="24"/>
          <w:szCs w:val="24"/>
        </w:rPr>
        <w:t>ASME Paper 2003-GT-38067</w:t>
      </w:r>
      <w:r w:rsidRPr="007A420E">
        <w:rPr>
          <w:rFonts w:asciiTheme="majorBidi" w:hAnsiTheme="majorBidi" w:cstheme="majorBidi"/>
          <w:sz w:val="24"/>
          <w:szCs w:val="24"/>
        </w:rPr>
        <w:t>, (ASME Turbo Expo 2003, Atlanta, USA).</w:t>
      </w:r>
    </w:p>
    <w:p w14:paraId="6D2E956E"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W. Wagner and A. Kruse, </w:t>
      </w:r>
      <w:r w:rsidRPr="007A420E">
        <w:rPr>
          <w:rFonts w:asciiTheme="majorBidi" w:hAnsiTheme="majorBidi" w:cstheme="majorBidi"/>
          <w:i/>
          <w:iCs/>
          <w:sz w:val="24"/>
          <w:szCs w:val="24"/>
        </w:rPr>
        <w:t>Properties of Water and Steam</w:t>
      </w:r>
      <w:r w:rsidRPr="007A420E">
        <w:rPr>
          <w:rFonts w:asciiTheme="majorBidi" w:hAnsiTheme="majorBidi" w:cstheme="majorBidi"/>
          <w:sz w:val="24"/>
          <w:szCs w:val="24"/>
        </w:rPr>
        <w:t>, Springer-Verlag Berlin Heidelberg New York, 1998.</w:t>
      </w:r>
    </w:p>
    <w:p w14:paraId="2F279586"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G. </w:t>
      </w:r>
      <w:proofErr w:type="spellStart"/>
      <w:r w:rsidRPr="007A420E">
        <w:rPr>
          <w:rFonts w:asciiTheme="majorBidi" w:hAnsiTheme="majorBidi" w:cstheme="majorBidi"/>
          <w:sz w:val="24"/>
          <w:szCs w:val="24"/>
        </w:rPr>
        <w:t>Göttlicher</w:t>
      </w:r>
      <w:proofErr w:type="spellEnd"/>
      <w:r w:rsidRPr="007A420E">
        <w:rPr>
          <w:rFonts w:asciiTheme="majorBidi" w:hAnsiTheme="majorBidi" w:cstheme="majorBidi"/>
          <w:sz w:val="24"/>
          <w:szCs w:val="24"/>
        </w:rPr>
        <w:t>, “</w:t>
      </w:r>
      <w:proofErr w:type="spellStart"/>
      <w:r w:rsidRPr="007A420E">
        <w:rPr>
          <w:rFonts w:asciiTheme="majorBidi" w:hAnsiTheme="majorBidi" w:cstheme="majorBidi"/>
          <w:sz w:val="24"/>
          <w:szCs w:val="24"/>
        </w:rPr>
        <w:t>Energetik</w:t>
      </w:r>
      <w:proofErr w:type="spellEnd"/>
      <w:r w:rsidRPr="007A420E">
        <w:rPr>
          <w:rFonts w:asciiTheme="majorBidi" w:hAnsiTheme="majorBidi" w:cstheme="majorBidi"/>
          <w:sz w:val="24"/>
          <w:szCs w:val="24"/>
        </w:rPr>
        <w:t xml:space="preserve"> der </w:t>
      </w:r>
      <w:proofErr w:type="spellStart"/>
      <w:r w:rsidRPr="007A420E">
        <w:rPr>
          <w:rFonts w:asciiTheme="majorBidi" w:hAnsiTheme="majorBidi" w:cstheme="majorBidi"/>
          <w:sz w:val="24"/>
          <w:szCs w:val="24"/>
        </w:rPr>
        <w:t>Kohlendioxidrückhaltung</w:t>
      </w:r>
      <w:proofErr w:type="spellEnd"/>
      <w:r w:rsidRPr="007A420E">
        <w:rPr>
          <w:rFonts w:asciiTheme="majorBidi" w:hAnsiTheme="majorBidi" w:cstheme="majorBidi"/>
          <w:sz w:val="24"/>
          <w:szCs w:val="24"/>
        </w:rPr>
        <w:t xml:space="preserve"> in </w:t>
      </w:r>
      <w:proofErr w:type="spellStart"/>
      <w:r w:rsidRPr="007A420E">
        <w:rPr>
          <w:rFonts w:asciiTheme="majorBidi" w:hAnsiTheme="majorBidi" w:cstheme="majorBidi"/>
          <w:sz w:val="24"/>
          <w:szCs w:val="24"/>
        </w:rPr>
        <w:t>Kraftwerken</w:t>
      </w:r>
      <w:proofErr w:type="spellEnd"/>
      <w:r w:rsidRPr="007A420E">
        <w:rPr>
          <w:rFonts w:asciiTheme="majorBidi" w:hAnsiTheme="majorBidi" w:cstheme="majorBidi"/>
          <w:sz w:val="24"/>
          <w:szCs w:val="24"/>
        </w:rPr>
        <w:t xml:space="preserve">,” </w:t>
      </w:r>
      <w:r w:rsidRPr="007A420E">
        <w:rPr>
          <w:rFonts w:asciiTheme="majorBidi" w:hAnsiTheme="majorBidi" w:cstheme="majorBidi"/>
          <w:i/>
          <w:iCs/>
          <w:sz w:val="24"/>
          <w:szCs w:val="24"/>
        </w:rPr>
        <w:t xml:space="preserve">VDI </w:t>
      </w:r>
      <w:proofErr w:type="spellStart"/>
      <w:r w:rsidRPr="007A420E">
        <w:rPr>
          <w:rFonts w:asciiTheme="majorBidi" w:hAnsiTheme="majorBidi" w:cstheme="majorBidi"/>
          <w:i/>
          <w:iCs/>
          <w:sz w:val="24"/>
          <w:szCs w:val="24"/>
        </w:rPr>
        <w:t>Fortschritt-Berichte</w:t>
      </w:r>
      <w:proofErr w:type="spellEnd"/>
      <w:r w:rsidRPr="007A420E">
        <w:rPr>
          <w:rFonts w:asciiTheme="majorBidi" w:hAnsiTheme="majorBidi" w:cstheme="majorBidi"/>
          <w:i/>
          <w:iCs/>
          <w:sz w:val="24"/>
          <w:szCs w:val="24"/>
        </w:rPr>
        <w:t xml:space="preserve"> Reihe 6, </w:t>
      </w:r>
      <w:proofErr w:type="spellStart"/>
      <w:r w:rsidRPr="007A420E">
        <w:rPr>
          <w:rFonts w:asciiTheme="majorBidi" w:hAnsiTheme="majorBidi" w:cstheme="majorBidi"/>
          <w:i/>
          <w:iCs/>
          <w:sz w:val="24"/>
          <w:szCs w:val="24"/>
        </w:rPr>
        <w:t>Energietechnik</w:t>
      </w:r>
      <w:proofErr w:type="spellEnd"/>
      <w:r w:rsidRPr="007A420E">
        <w:rPr>
          <w:rFonts w:asciiTheme="majorBidi" w:hAnsiTheme="majorBidi" w:cstheme="majorBidi"/>
          <w:i/>
          <w:iCs/>
          <w:sz w:val="24"/>
          <w:szCs w:val="24"/>
        </w:rPr>
        <w:t>, Nr. 421</w:t>
      </w:r>
      <w:r w:rsidRPr="007A420E">
        <w:rPr>
          <w:rFonts w:asciiTheme="majorBidi" w:hAnsiTheme="majorBidi" w:cstheme="majorBidi"/>
          <w:sz w:val="24"/>
          <w:szCs w:val="24"/>
        </w:rPr>
        <w:t>, Düsseldorf, VDI Verlag, 1999.</w:t>
      </w:r>
    </w:p>
    <w:p w14:paraId="1C9FF333"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Gas Turbine World, “2003 Handbook for Project Planning, Design, and Construction,” Pequot Publishing Inc.</w:t>
      </w:r>
    </w:p>
    <w:p w14:paraId="3F41A3E0"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Anderson, R., Brandt, H., Doyle, S., and Viteri, F., “A Demonstrated 20 </w:t>
      </w:r>
      <w:proofErr w:type="spellStart"/>
      <w:r w:rsidRPr="007A420E">
        <w:rPr>
          <w:rFonts w:asciiTheme="majorBidi" w:hAnsiTheme="majorBidi" w:cstheme="majorBidi"/>
          <w:sz w:val="24"/>
          <w:szCs w:val="24"/>
        </w:rPr>
        <w:t>MWt</w:t>
      </w:r>
      <w:proofErr w:type="spellEnd"/>
      <w:r w:rsidRPr="007A420E">
        <w:rPr>
          <w:rFonts w:asciiTheme="majorBidi" w:hAnsiTheme="majorBidi" w:cstheme="majorBidi"/>
          <w:sz w:val="24"/>
          <w:szCs w:val="24"/>
        </w:rPr>
        <w:t xml:space="preserve"> Gas Generator for a Clean Steam Power Plant,” </w:t>
      </w:r>
      <w:r w:rsidRPr="007A420E">
        <w:rPr>
          <w:rFonts w:asciiTheme="majorBidi" w:hAnsiTheme="majorBidi" w:cstheme="majorBidi"/>
          <w:i/>
          <w:iCs/>
          <w:sz w:val="24"/>
          <w:szCs w:val="24"/>
        </w:rPr>
        <w:t>28th International Technical Conference on Coal Utilization &amp; Fuel Systems</w:t>
      </w:r>
      <w:r w:rsidRPr="007A420E">
        <w:rPr>
          <w:rFonts w:asciiTheme="majorBidi" w:hAnsiTheme="majorBidi" w:cstheme="majorBidi"/>
          <w:sz w:val="24"/>
          <w:szCs w:val="24"/>
        </w:rPr>
        <w:t>, Clearwater, FL, March 10-13, 2003.</w:t>
      </w:r>
    </w:p>
    <w:p w14:paraId="543892A1"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Anderson, R., Brandt, H., Doyle, S., </w:t>
      </w:r>
      <w:proofErr w:type="spellStart"/>
      <w:r w:rsidRPr="007A420E">
        <w:rPr>
          <w:rFonts w:asciiTheme="majorBidi" w:hAnsiTheme="majorBidi" w:cstheme="majorBidi"/>
          <w:sz w:val="24"/>
          <w:szCs w:val="24"/>
        </w:rPr>
        <w:t>Pronske</w:t>
      </w:r>
      <w:proofErr w:type="spellEnd"/>
      <w:r w:rsidRPr="007A420E">
        <w:rPr>
          <w:rFonts w:asciiTheme="majorBidi" w:hAnsiTheme="majorBidi" w:cstheme="majorBidi"/>
          <w:sz w:val="24"/>
          <w:szCs w:val="24"/>
        </w:rPr>
        <w:t xml:space="preserve">, K., and Viteri, F., “Power Generation with 100% Carbon Capture and Sequestration,” </w:t>
      </w:r>
      <w:r w:rsidRPr="007A420E">
        <w:rPr>
          <w:rFonts w:asciiTheme="majorBidi" w:hAnsiTheme="majorBidi" w:cstheme="majorBidi"/>
          <w:i/>
          <w:iCs/>
          <w:sz w:val="24"/>
          <w:szCs w:val="24"/>
        </w:rPr>
        <w:t>2nd Annual Conference on Carbon Sequestration</w:t>
      </w:r>
      <w:r w:rsidRPr="007A420E">
        <w:rPr>
          <w:rFonts w:asciiTheme="majorBidi" w:hAnsiTheme="majorBidi" w:cstheme="majorBidi"/>
          <w:sz w:val="24"/>
          <w:szCs w:val="24"/>
        </w:rPr>
        <w:t>, Alexandria, VA, May 5-8, 2003.</w:t>
      </w:r>
    </w:p>
    <w:p w14:paraId="195E048E"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H. Jericha et al., “Design Optimization of the Graz Cycle Prototype Plant,” </w:t>
      </w:r>
      <w:r w:rsidRPr="007A420E">
        <w:rPr>
          <w:rFonts w:asciiTheme="majorBidi" w:hAnsiTheme="majorBidi" w:cstheme="majorBidi"/>
          <w:i/>
          <w:iCs/>
          <w:sz w:val="24"/>
          <w:szCs w:val="24"/>
        </w:rPr>
        <w:t>ASME Paper 2003-GT-38120</w:t>
      </w:r>
      <w:r w:rsidRPr="007A420E">
        <w:rPr>
          <w:rFonts w:asciiTheme="majorBidi" w:hAnsiTheme="majorBidi" w:cstheme="majorBidi"/>
          <w:sz w:val="24"/>
          <w:szCs w:val="24"/>
        </w:rPr>
        <w:t>, ASME Turbo Expo 2003, Atlanta, USA.</w:t>
      </w:r>
    </w:p>
    <w:p w14:paraId="46E17BCD"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H. Jericha, A. </w:t>
      </w:r>
      <w:proofErr w:type="spellStart"/>
      <w:r w:rsidRPr="007A420E">
        <w:rPr>
          <w:rFonts w:asciiTheme="majorBidi" w:hAnsiTheme="majorBidi" w:cstheme="majorBidi"/>
          <w:sz w:val="24"/>
          <w:szCs w:val="24"/>
        </w:rPr>
        <w:t>Lukasser</w:t>
      </w:r>
      <w:proofErr w:type="spellEnd"/>
      <w:r w:rsidRPr="007A420E">
        <w:rPr>
          <w:rFonts w:asciiTheme="majorBidi" w:hAnsiTheme="majorBidi" w:cstheme="majorBidi"/>
          <w:sz w:val="24"/>
          <w:szCs w:val="24"/>
        </w:rPr>
        <w:t xml:space="preserve">, and W. </w:t>
      </w:r>
      <w:proofErr w:type="spellStart"/>
      <w:r w:rsidRPr="007A420E">
        <w:rPr>
          <w:rFonts w:asciiTheme="majorBidi" w:hAnsiTheme="majorBidi" w:cstheme="majorBidi"/>
          <w:sz w:val="24"/>
          <w:szCs w:val="24"/>
        </w:rPr>
        <w:t>Gatterbauer</w:t>
      </w:r>
      <w:proofErr w:type="spellEnd"/>
      <w:r w:rsidRPr="007A420E">
        <w:rPr>
          <w:rFonts w:asciiTheme="majorBidi" w:hAnsiTheme="majorBidi" w:cstheme="majorBidi"/>
          <w:sz w:val="24"/>
          <w:szCs w:val="24"/>
        </w:rPr>
        <w:t xml:space="preserve">, “Der Graz Cycle für </w:t>
      </w:r>
      <w:proofErr w:type="spellStart"/>
      <w:r w:rsidRPr="007A420E">
        <w:rPr>
          <w:rFonts w:asciiTheme="majorBidi" w:hAnsiTheme="majorBidi" w:cstheme="majorBidi"/>
          <w:sz w:val="24"/>
          <w:szCs w:val="24"/>
        </w:rPr>
        <w:t>Industriekraftwerke</w:t>
      </w:r>
      <w:proofErr w:type="spellEnd"/>
      <w:r w:rsidRPr="007A420E">
        <w:rPr>
          <w:rFonts w:asciiTheme="majorBidi" w:hAnsiTheme="majorBidi" w:cstheme="majorBidi"/>
          <w:sz w:val="24"/>
          <w:szCs w:val="24"/>
        </w:rPr>
        <w:t xml:space="preserve"> </w:t>
      </w:r>
      <w:proofErr w:type="spellStart"/>
      <w:r w:rsidRPr="007A420E">
        <w:rPr>
          <w:rFonts w:asciiTheme="majorBidi" w:hAnsiTheme="majorBidi" w:cstheme="majorBidi"/>
          <w:sz w:val="24"/>
          <w:szCs w:val="24"/>
        </w:rPr>
        <w:t>gefeuert</w:t>
      </w:r>
      <w:proofErr w:type="spellEnd"/>
      <w:r w:rsidRPr="007A420E">
        <w:rPr>
          <w:rFonts w:asciiTheme="majorBidi" w:hAnsiTheme="majorBidi" w:cstheme="majorBidi"/>
          <w:sz w:val="24"/>
          <w:szCs w:val="24"/>
        </w:rPr>
        <w:t xml:space="preserve"> </w:t>
      </w:r>
      <w:proofErr w:type="spellStart"/>
      <w:r w:rsidRPr="007A420E">
        <w:rPr>
          <w:rFonts w:asciiTheme="majorBidi" w:hAnsiTheme="majorBidi" w:cstheme="majorBidi"/>
          <w:sz w:val="24"/>
          <w:szCs w:val="24"/>
        </w:rPr>
        <w:t>mit</w:t>
      </w:r>
      <w:proofErr w:type="spellEnd"/>
      <w:r w:rsidRPr="007A420E">
        <w:rPr>
          <w:rFonts w:asciiTheme="majorBidi" w:hAnsiTheme="majorBidi" w:cstheme="majorBidi"/>
          <w:sz w:val="24"/>
          <w:szCs w:val="24"/>
        </w:rPr>
        <w:t xml:space="preserve"> </w:t>
      </w:r>
      <w:proofErr w:type="spellStart"/>
      <w:r w:rsidRPr="007A420E">
        <w:rPr>
          <w:rFonts w:asciiTheme="majorBidi" w:hAnsiTheme="majorBidi" w:cstheme="majorBidi"/>
          <w:sz w:val="24"/>
          <w:szCs w:val="24"/>
        </w:rPr>
        <w:t>Brenngasen</w:t>
      </w:r>
      <w:proofErr w:type="spellEnd"/>
      <w:r w:rsidRPr="007A420E">
        <w:rPr>
          <w:rFonts w:asciiTheme="majorBidi" w:hAnsiTheme="majorBidi" w:cstheme="majorBidi"/>
          <w:sz w:val="24"/>
          <w:szCs w:val="24"/>
        </w:rPr>
        <w:t xml:space="preserve"> </w:t>
      </w:r>
      <w:proofErr w:type="spellStart"/>
      <w:r w:rsidRPr="007A420E">
        <w:rPr>
          <w:rFonts w:asciiTheme="majorBidi" w:hAnsiTheme="majorBidi" w:cstheme="majorBidi"/>
          <w:sz w:val="24"/>
          <w:szCs w:val="24"/>
        </w:rPr>
        <w:t>aus</w:t>
      </w:r>
      <w:proofErr w:type="spellEnd"/>
      <w:r w:rsidRPr="007A420E">
        <w:rPr>
          <w:rFonts w:asciiTheme="majorBidi" w:hAnsiTheme="majorBidi" w:cstheme="majorBidi"/>
          <w:sz w:val="24"/>
          <w:szCs w:val="24"/>
        </w:rPr>
        <w:t xml:space="preserve"> Kohle- und </w:t>
      </w:r>
      <w:proofErr w:type="spellStart"/>
      <w:r w:rsidRPr="007A420E">
        <w:rPr>
          <w:rFonts w:asciiTheme="majorBidi" w:hAnsiTheme="majorBidi" w:cstheme="majorBidi"/>
          <w:sz w:val="24"/>
          <w:szCs w:val="24"/>
        </w:rPr>
        <w:t>Schwerölvergasung</w:t>
      </w:r>
      <w:proofErr w:type="spellEnd"/>
      <w:r w:rsidRPr="007A420E">
        <w:rPr>
          <w:rFonts w:asciiTheme="majorBidi" w:hAnsiTheme="majorBidi" w:cstheme="majorBidi"/>
          <w:sz w:val="24"/>
          <w:szCs w:val="24"/>
        </w:rPr>
        <w:t xml:space="preserve">” (in German), </w:t>
      </w:r>
      <w:r w:rsidRPr="007A420E">
        <w:rPr>
          <w:rFonts w:asciiTheme="majorBidi" w:hAnsiTheme="majorBidi" w:cstheme="majorBidi"/>
          <w:i/>
          <w:iCs/>
          <w:sz w:val="24"/>
          <w:szCs w:val="24"/>
        </w:rPr>
        <w:t xml:space="preserve">VDI </w:t>
      </w:r>
      <w:proofErr w:type="spellStart"/>
      <w:r w:rsidRPr="007A420E">
        <w:rPr>
          <w:rFonts w:asciiTheme="majorBidi" w:hAnsiTheme="majorBidi" w:cstheme="majorBidi"/>
          <w:i/>
          <w:iCs/>
          <w:sz w:val="24"/>
          <w:szCs w:val="24"/>
        </w:rPr>
        <w:t>Berichte</w:t>
      </w:r>
      <w:proofErr w:type="spellEnd"/>
      <w:r w:rsidRPr="007A420E">
        <w:rPr>
          <w:rFonts w:asciiTheme="majorBidi" w:hAnsiTheme="majorBidi" w:cstheme="majorBidi"/>
          <w:i/>
          <w:iCs/>
          <w:sz w:val="24"/>
          <w:szCs w:val="24"/>
        </w:rPr>
        <w:t xml:space="preserve"> 1566, VDI Conference Essen, Germany, 2000</w:t>
      </w:r>
      <w:r w:rsidRPr="007A420E">
        <w:rPr>
          <w:rFonts w:asciiTheme="majorBidi" w:hAnsiTheme="majorBidi" w:cstheme="majorBidi"/>
          <w:sz w:val="24"/>
          <w:szCs w:val="24"/>
        </w:rPr>
        <w:t>.</w:t>
      </w:r>
    </w:p>
    <w:p w14:paraId="53573480"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W. Sanz, et al., “A Further Step Towards a Graz Cycle Power Plant for CO₂ Capture,” </w:t>
      </w:r>
      <w:r w:rsidRPr="007A420E">
        <w:rPr>
          <w:rFonts w:asciiTheme="majorBidi" w:hAnsiTheme="majorBidi" w:cstheme="majorBidi"/>
          <w:i/>
          <w:iCs/>
          <w:sz w:val="24"/>
          <w:szCs w:val="24"/>
        </w:rPr>
        <w:t>ASME Paper GT2005-68456</w:t>
      </w:r>
      <w:r w:rsidRPr="007A420E">
        <w:rPr>
          <w:rFonts w:asciiTheme="majorBidi" w:hAnsiTheme="majorBidi" w:cstheme="majorBidi"/>
          <w:sz w:val="24"/>
          <w:szCs w:val="24"/>
        </w:rPr>
        <w:t>, (ASME Turbo Expo 2005, Reno, USA).</w:t>
      </w:r>
    </w:p>
    <w:p w14:paraId="5385E1D9"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H. Jericha and W. Sanz, “</w:t>
      </w:r>
      <w:proofErr w:type="spellStart"/>
      <w:r w:rsidRPr="007A420E">
        <w:rPr>
          <w:rFonts w:asciiTheme="majorBidi" w:hAnsiTheme="majorBidi" w:cstheme="majorBidi"/>
          <w:sz w:val="24"/>
          <w:szCs w:val="24"/>
        </w:rPr>
        <w:t>Wärmekraftanlagen</w:t>
      </w:r>
      <w:proofErr w:type="spellEnd"/>
      <w:r w:rsidRPr="007A420E">
        <w:rPr>
          <w:rFonts w:asciiTheme="majorBidi" w:hAnsiTheme="majorBidi" w:cstheme="majorBidi"/>
          <w:sz w:val="24"/>
          <w:szCs w:val="24"/>
        </w:rPr>
        <w:t xml:space="preserve"> </w:t>
      </w:r>
      <w:proofErr w:type="spellStart"/>
      <w:r w:rsidRPr="007A420E">
        <w:rPr>
          <w:rFonts w:asciiTheme="majorBidi" w:hAnsiTheme="majorBidi" w:cstheme="majorBidi"/>
          <w:sz w:val="24"/>
          <w:szCs w:val="24"/>
        </w:rPr>
        <w:t>mit</w:t>
      </w:r>
      <w:proofErr w:type="spellEnd"/>
      <w:r w:rsidRPr="007A420E">
        <w:rPr>
          <w:rFonts w:asciiTheme="majorBidi" w:hAnsiTheme="majorBidi" w:cstheme="majorBidi"/>
          <w:sz w:val="24"/>
          <w:szCs w:val="24"/>
        </w:rPr>
        <w:t xml:space="preserve"> </w:t>
      </w:r>
      <w:proofErr w:type="spellStart"/>
      <w:r w:rsidRPr="007A420E">
        <w:rPr>
          <w:rFonts w:asciiTheme="majorBidi" w:hAnsiTheme="majorBidi" w:cstheme="majorBidi"/>
          <w:sz w:val="24"/>
          <w:szCs w:val="24"/>
        </w:rPr>
        <w:t>Verbrennung</w:t>
      </w:r>
      <w:proofErr w:type="spellEnd"/>
      <w:r w:rsidRPr="007A420E">
        <w:rPr>
          <w:rFonts w:asciiTheme="majorBidi" w:hAnsiTheme="majorBidi" w:cstheme="majorBidi"/>
          <w:sz w:val="24"/>
          <w:szCs w:val="24"/>
        </w:rPr>
        <w:t xml:space="preserve"> von </w:t>
      </w:r>
      <w:proofErr w:type="spellStart"/>
      <w:r w:rsidRPr="007A420E">
        <w:rPr>
          <w:rFonts w:asciiTheme="majorBidi" w:hAnsiTheme="majorBidi" w:cstheme="majorBidi"/>
          <w:sz w:val="24"/>
          <w:szCs w:val="24"/>
        </w:rPr>
        <w:t>Kohlenwasserstoffen</w:t>
      </w:r>
      <w:proofErr w:type="spellEnd"/>
      <w:r w:rsidRPr="007A420E">
        <w:rPr>
          <w:rFonts w:asciiTheme="majorBidi" w:hAnsiTheme="majorBidi" w:cstheme="majorBidi"/>
          <w:sz w:val="24"/>
          <w:szCs w:val="24"/>
        </w:rPr>
        <w:t xml:space="preserve"> </w:t>
      </w:r>
      <w:proofErr w:type="spellStart"/>
      <w:r w:rsidRPr="007A420E">
        <w:rPr>
          <w:rFonts w:asciiTheme="majorBidi" w:hAnsiTheme="majorBidi" w:cstheme="majorBidi"/>
          <w:sz w:val="24"/>
          <w:szCs w:val="24"/>
        </w:rPr>
        <w:t>mit</w:t>
      </w:r>
      <w:proofErr w:type="spellEnd"/>
      <w:r w:rsidRPr="007A420E">
        <w:rPr>
          <w:rFonts w:asciiTheme="majorBidi" w:hAnsiTheme="majorBidi" w:cstheme="majorBidi"/>
          <w:sz w:val="24"/>
          <w:szCs w:val="24"/>
        </w:rPr>
        <w:t xml:space="preserve"> </w:t>
      </w:r>
      <w:proofErr w:type="spellStart"/>
      <w:r w:rsidRPr="007A420E">
        <w:rPr>
          <w:rFonts w:asciiTheme="majorBidi" w:hAnsiTheme="majorBidi" w:cstheme="majorBidi"/>
          <w:sz w:val="24"/>
          <w:szCs w:val="24"/>
        </w:rPr>
        <w:t>reinem</w:t>
      </w:r>
      <w:proofErr w:type="spellEnd"/>
      <w:r w:rsidRPr="007A420E">
        <w:rPr>
          <w:rFonts w:asciiTheme="majorBidi" w:hAnsiTheme="majorBidi" w:cstheme="majorBidi"/>
          <w:sz w:val="24"/>
          <w:szCs w:val="24"/>
        </w:rPr>
        <w:t xml:space="preserve"> </w:t>
      </w:r>
      <w:proofErr w:type="spellStart"/>
      <w:r w:rsidRPr="007A420E">
        <w:rPr>
          <w:rFonts w:asciiTheme="majorBidi" w:hAnsiTheme="majorBidi" w:cstheme="majorBidi"/>
          <w:sz w:val="24"/>
          <w:szCs w:val="24"/>
        </w:rPr>
        <w:t>Sauerstoff</w:t>
      </w:r>
      <w:proofErr w:type="spellEnd"/>
      <w:r w:rsidRPr="007A420E">
        <w:rPr>
          <w:rFonts w:asciiTheme="majorBidi" w:hAnsiTheme="majorBidi" w:cstheme="majorBidi"/>
          <w:sz w:val="24"/>
          <w:szCs w:val="24"/>
        </w:rPr>
        <w:t xml:space="preserve"> </w:t>
      </w:r>
      <w:proofErr w:type="spellStart"/>
      <w:r w:rsidRPr="007A420E">
        <w:rPr>
          <w:rFonts w:asciiTheme="majorBidi" w:hAnsiTheme="majorBidi" w:cstheme="majorBidi"/>
          <w:sz w:val="24"/>
          <w:szCs w:val="24"/>
        </w:rPr>
        <w:t>zur</w:t>
      </w:r>
      <w:proofErr w:type="spellEnd"/>
      <w:r w:rsidRPr="007A420E">
        <w:rPr>
          <w:rFonts w:asciiTheme="majorBidi" w:hAnsiTheme="majorBidi" w:cstheme="majorBidi"/>
          <w:sz w:val="24"/>
          <w:szCs w:val="24"/>
        </w:rPr>
        <w:t xml:space="preserve"> </w:t>
      </w:r>
      <w:proofErr w:type="spellStart"/>
      <w:r w:rsidRPr="007A420E">
        <w:rPr>
          <w:rFonts w:asciiTheme="majorBidi" w:hAnsiTheme="majorBidi" w:cstheme="majorBidi"/>
          <w:sz w:val="24"/>
          <w:szCs w:val="24"/>
        </w:rPr>
        <w:t>Stromerzeugung</w:t>
      </w:r>
      <w:proofErr w:type="spellEnd"/>
      <w:r w:rsidRPr="007A420E">
        <w:rPr>
          <w:rFonts w:asciiTheme="majorBidi" w:hAnsiTheme="majorBidi" w:cstheme="majorBidi"/>
          <w:sz w:val="24"/>
          <w:szCs w:val="24"/>
        </w:rPr>
        <w:t xml:space="preserve"> </w:t>
      </w:r>
      <w:proofErr w:type="spellStart"/>
      <w:r w:rsidRPr="007A420E">
        <w:rPr>
          <w:rFonts w:asciiTheme="majorBidi" w:hAnsiTheme="majorBidi" w:cstheme="majorBidi"/>
          <w:sz w:val="24"/>
          <w:szCs w:val="24"/>
        </w:rPr>
        <w:t>bei</w:t>
      </w:r>
      <w:proofErr w:type="spellEnd"/>
      <w:r w:rsidRPr="007A420E">
        <w:rPr>
          <w:rFonts w:asciiTheme="majorBidi" w:hAnsiTheme="majorBidi" w:cstheme="majorBidi"/>
          <w:sz w:val="24"/>
          <w:szCs w:val="24"/>
        </w:rPr>
        <w:t xml:space="preserve"> </w:t>
      </w:r>
      <w:proofErr w:type="spellStart"/>
      <w:r w:rsidRPr="007A420E">
        <w:rPr>
          <w:rFonts w:asciiTheme="majorBidi" w:hAnsiTheme="majorBidi" w:cstheme="majorBidi"/>
          <w:sz w:val="24"/>
          <w:szCs w:val="24"/>
        </w:rPr>
        <w:t>Rückhaltung</w:t>
      </w:r>
      <w:proofErr w:type="spellEnd"/>
      <w:r w:rsidRPr="007A420E">
        <w:rPr>
          <w:rFonts w:asciiTheme="majorBidi" w:hAnsiTheme="majorBidi" w:cstheme="majorBidi"/>
          <w:sz w:val="24"/>
          <w:szCs w:val="24"/>
        </w:rPr>
        <w:t xml:space="preserve"> von </w:t>
      </w:r>
      <w:proofErr w:type="spellStart"/>
      <w:r w:rsidRPr="007A420E">
        <w:rPr>
          <w:rFonts w:asciiTheme="majorBidi" w:hAnsiTheme="majorBidi" w:cstheme="majorBidi"/>
          <w:sz w:val="24"/>
          <w:szCs w:val="24"/>
        </w:rPr>
        <w:t>Kohlendioxyd</w:t>
      </w:r>
      <w:proofErr w:type="spellEnd"/>
      <w:r w:rsidRPr="007A420E">
        <w:rPr>
          <w:rFonts w:asciiTheme="majorBidi" w:hAnsiTheme="majorBidi" w:cstheme="majorBidi"/>
          <w:sz w:val="24"/>
          <w:szCs w:val="24"/>
        </w:rPr>
        <w:t xml:space="preserve">” (in German), </w:t>
      </w:r>
      <w:r w:rsidRPr="007A420E">
        <w:rPr>
          <w:rFonts w:asciiTheme="majorBidi" w:hAnsiTheme="majorBidi" w:cstheme="majorBidi"/>
          <w:i/>
          <w:iCs/>
          <w:sz w:val="24"/>
          <w:szCs w:val="24"/>
        </w:rPr>
        <w:t>Austrian Patent No. AT 409 162 B</w:t>
      </w:r>
      <w:r w:rsidRPr="007A420E">
        <w:rPr>
          <w:rFonts w:asciiTheme="majorBidi" w:hAnsiTheme="majorBidi" w:cstheme="majorBidi"/>
          <w:sz w:val="24"/>
          <w:szCs w:val="24"/>
        </w:rPr>
        <w:t>, 2001.</w:t>
      </w:r>
    </w:p>
    <w:p w14:paraId="52362962"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B. </w:t>
      </w:r>
      <w:proofErr w:type="spellStart"/>
      <w:r w:rsidRPr="007A420E">
        <w:rPr>
          <w:rFonts w:asciiTheme="majorBidi" w:hAnsiTheme="majorBidi" w:cstheme="majorBidi"/>
          <w:sz w:val="24"/>
          <w:szCs w:val="24"/>
        </w:rPr>
        <w:t>Kalitventzeff</w:t>
      </w:r>
      <w:proofErr w:type="spellEnd"/>
      <w:r w:rsidRPr="007A420E">
        <w:rPr>
          <w:rFonts w:asciiTheme="majorBidi" w:hAnsiTheme="majorBidi" w:cstheme="majorBidi"/>
          <w:sz w:val="24"/>
          <w:szCs w:val="24"/>
        </w:rPr>
        <w:t xml:space="preserve">, M.N. Dumont, and F. Maréchal, “Process Integration Techniques in the Development of New Energy Technologies: Application to the Isothermal Gas Turbine,” </w:t>
      </w:r>
      <w:r w:rsidRPr="007A420E">
        <w:rPr>
          <w:rFonts w:asciiTheme="majorBidi" w:hAnsiTheme="majorBidi" w:cstheme="majorBidi"/>
          <w:i/>
          <w:iCs/>
          <w:sz w:val="24"/>
          <w:szCs w:val="24"/>
        </w:rPr>
        <w:t>Proceedings of Chisa 1998, August 24-28, Prague</w:t>
      </w:r>
      <w:r w:rsidRPr="007A420E">
        <w:rPr>
          <w:rFonts w:asciiTheme="majorBidi" w:hAnsiTheme="majorBidi" w:cstheme="majorBidi"/>
          <w:sz w:val="24"/>
          <w:szCs w:val="24"/>
        </w:rPr>
        <w:t>.</w:t>
      </w:r>
    </w:p>
    <w:p w14:paraId="02DE6F7E"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lastRenderedPageBreak/>
        <w:t xml:space="preserve">G. Heyen and B. </w:t>
      </w:r>
      <w:proofErr w:type="spellStart"/>
      <w:r w:rsidRPr="007A420E">
        <w:rPr>
          <w:rFonts w:asciiTheme="majorBidi" w:hAnsiTheme="majorBidi" w:cstheme="majorBidi"/>
          <w:sz w:val="24"/>
          <w:szCs w:val="24"/>
        </w:rPr>
        <w:t>Kalitventzeff</w:t>
      </w:r>
      <w:proofErr w:type="spellEnd"/>
      <w:r w:rsidRPr="007A420E">
        <w:rPr>
          <w:rFonts w:asciiTheme="majorBidi" w:hAnsiTheme="majorBidi" w:cstheme="majorBidi"/>
          <w:sz w:val="24"/>
          <w:szCs w:val="24"/>
        </w:rPr>
        <w:t xml:space="preserve">, “A Comparison of Advanced Thermal Cycles Suitable for Upgrading Existing Power Plants,” </w:t>
      </w:r>
      <w:r w:rsidRPr="007A420E">
        <w:rPr>
          <w:rFonts w:asciiTheme="majorBidi" w:hAnsiTheme="majorBidi" w:cstheme="majorBidi"/>
          <w:i/>
          <w:iCs/>
          <w:sz w:val="24"/>
          <w:szCs w:val="24"/>
        </w:rPr>
        <w:t>Applied Thermal Engineering</w:t>
      </w:r>
      <w:r w:rsidRPr="007A420E">
        <w:rPr>
          <w:rFonts w:asciiTheme="majorBidi" w:hAnsiTheme="majorBidi" w:cstheme="majorBidi"/>
          <w:sz w:val="24"/>
          <w:szCs w:val="24"/>
        </w:rPr>
        <w:t>, vol. 19, pp. 227-237, 1998.</w:t>
      </w:r>
    </w:p>
    <w:p w14:paraId="2A67F4EA"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F. </w:t>
      </w:r>
      <w:proofErr w:type="spellStart"/>
      <w:r w:rsidRPr="007A420E">
        <w:rPr>
          <w:rFonts w:asciiTheme="majorBidi" w:hAnsiTheme="majorBidi" w:cstheme="majorBidi"/>
          <w:sz w:val="24"/>
          <w:szCs w:val="24"/>
        </w:rPr>
        <w:t>Desmaré</w:t>
      </w:r>
      <w:proofErr w:type="spellEnd"/>
      <w:r w:rsidRPr="007A420E">
        <w:rPr>
          <w:rFonts w:asciiTheme="majorBidi" w:hAnsiTheme="majorBidi" w:cstheme="majorBidi"/>
          <w:sz w:val="24"/>
          <w:szCs w:val="24"/>
        </w:rPr>
        <w:t xml:space="preserve"> and G. Heyen, “High-Temperature Heat and Power Generation using a Partial Oxidation Gas Turbine: Application to an Annealing Furnace,” </w:t>
      </w:r>
      <w:r w:rsidRPr="007A420E">
        <w:rPr>
          <w:rFonts w:asciiTheme="majorBidi" w:hAnsiTheme="majorBidi" w:cstheme="majorBidi"/>
          <w:i/>
          <w:iCs/>
          <w:sz w:val="24"/>
          <w:szCs w:val="24"/>
        </w:rPr>
        <w:t>IcheaP-5 Symposium, Florence, May 20-23, 2001</w:t>
      </w:r>
      <w:r w:rsidRPr="007A420E">
        <w:rPr>
          <w:rFonts w:asciiTheme="majorBidi" w:hAnsiTheme="majorBidi" w:cstheme="majorBidi"/>
          <w:sz w:val="24"/>
          <w:szCs w:val="24"/>
        </w:rPr>
        <w:t>.</w:t>
      </w:r>
    </w:p>
    <w:p w14:paraId="712B7B11"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R. Bhargava and C. B. Meher-</w:t>
      </w:r>
      <w:proofErr w:type="spellStart"/>
      <w:r w:rsidRPr="007A420E">
        <w:rPr>
          <w:rFonts w:asciiTheme="majorBidi" w:hAnsiTheme="majorBidi" w:cstheme="majorBidi"/>
          <w:sz w:val="24"/>
          <w:szCs w:val="24"/>
        </w:rPr>
        <w:t>Homji</w:t>
      </w:r>
      <w:proofErr w:type="spellEnd"/>
      <w:r w:rsidRPr="007A420E">
        <w:rPr>
          <w:rFonts w:asciiTheme="majorBidi" w:hAnsiTheme="majorBidi" w:cstheme="majorBidi"/>
          <w:sz w:val="24"/>
          <w:szCs w:val="24"/>
        </w:rPr>
        <w:t xml:space="preserve">, “Parametric Analysis of Existing Gas Turbines with Inlet Evaporative and Overspray Fogging,” </w:t>
      </w:r>
      <w:r w:rsidRPr="007A420E">
        <w:rPr>
          <w:rFonts w:asciiTheme="majorBidi" w:hAnsiTheme="majorBidi" w:cstheme="majorBidi"/>
          <w:i/>
          <w:iCs/>
          <w:sz w:val="24"/>
          <w:szCs w:val="24"/>
        </w:rPr>
        <w:t>Proceedings of the ASME IGTI Turbo-Expo Conference, Amsterdam, June 2002</w:t>
      </w:r>
      <w:r w:rsidRPr="007A420E">
        <w:rPr>
          <w:rFonts w:asciiTheme="majorBidi" w:hAnsiTheme="majorBidi" w:cstheme="majorBidi"/>
          <w:sz w:val="24"/>
          <w:szCs w:val="24"/>
        </w:rPr>
        <w:t>.</w:t>
      </w:r>
    </w:p>
    <w:p w14:paraId="2C1D25A7"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J. </w:t>
      </w:r>
      <w:proofErr w:type="spellStart"/>
      <w:r w:rsidRPr="007A420E">
        <w:rPr>
          <w:rFonts w:asciiTheme="majorBidi" w:hAnsiTheme="majorBidi" w:cstheme="majorBidi"/>
          <w:sz w:val="24"/>
          <w:szCs w:val="24"/>
        </w:rPr>
        <w:t>Ribesse</w:t>
      </w:r>
      <w:proofErr w:type="spellEnd"/>
      <w:r w:rsidRPr="007A420E">
        <w:rPr>
          <w:rFonts w:asciiTheme="majorBidi" w:hAnsiTheme="majorBidi" w:cstheme="majorBidi"/>
          <w:sz w:val="24"/>
          <w:szCs w:val="24"/>
        </w:rPr>
        <w:t xml:space="preserve">, “Gas Turbine with Catalytic Reactor for the Partial Oxidation of Natural Gas and Its Application in Power Stations,” </w:t>
      </w:r>
      <w:r w:rsidRPr="007A420E">
        <w:rPr>
          <w:rFonts w:asciiTheme="majorBidi" w:hAnsiTheme="majorBidi" w:cstheme="majorBidi"/>
          <w:i/>
          <w:iCs/>
          <w:sz w:val="24"/>
          <w:szCs w:val="24"/>
        </w:rPr>
        <w:t xml:space="preserve">Gas </w:t>
      </w:r>
      <w:proofErr w:type="spellStart"/>
      <w:r w:rsidRPr="007A420E">
        <w:rPr>
          <w:rFonts w:asciiTheme="majorBidi" w:hAnsiTheme="majorBidi" w:cstheme="majorBidi"/>
          <w:i/>
          <w:iCs/>
          <w:sz w:val="24"/>
          <w:szCs w:val="24"/>
        </w:rPr>
        <w:t>Wärme</w:t>
      </w:r>
      <w:proofErr w:type="spellEnd"/>
      <w:r w:rsidRPr="007A420E">
        <w:rPr>
          <w:rFonts w:asciiTheme="majorBidi" w:hAnsiTheme="majorBidi" w:cstheme="majorBidi"/>
          <w:i/>
          <w:iCs/>
          <w:sz w:val="24"/>
          <w:szCs w:val="24"/>
        </w:rPr>
        <w:t xml:space="preserve"> International, July-August, 1971</w:t>
      </w:r>
      <w:r w:rsidRPr="007A420E">
        <w:rPr>
          <w:rFonts w:asciiTheme="majorBidi" w:hAnsiTheme="majorBidi" w:cstheme="majorBidi"/>
          <w:sz w:val="24"/>
          <w:szCs w:val="24"/>
        </w:rPr>
        <w:t>.</w:t>
      </w:r>
    </w:p>
    <w:p w14:paraId="753A2F7D"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J.J. </w:t>
      </w:r>
      <w:proofErr w:type="spellStart"/>
      <w:r w:rsidRPr="007A420E">
        <w:rPr>
          <w:rFonts w:asciiTheme="majorBidi" w:hAnsiTheme="majorBidi" w:cstheme="majorBidi"/>
          <w:sz w:val="24"/>
          <w:szCs w:val="24"/>
        </w:rPr>
        <w:t>Ribesse</w:t>
      </w:r>
      <w:proofErr w:type="spellEnd"/>
      <w:r w:rsidRPr="007A420E">
        <w:rPr>
          <w:rFonts w:asciiTheme="majorBidi" w:hAnsiTheme="majorBidi" w:cstheme="majorBidi"/>
          <w:sz w:val="24"/>
          <w:szCs w:val="24"/>
        </w:rPr>
        <w:t xml:space="preserve">, “The Isothermal Partial Oxidation Gas Turbine,” </w:t>
      </w:r>
      <w:r w:rsidRPr="007A420E">
        <w:rPr>
          <w:rFonts w:asciiTheme="majorBidi" w:hAnsiTheme="majorBidi" w:cstheme="majorBidi"/>
          <w:i/>
          <w:iCs/>
          <w:sz w:val="24"/>
          <w:szCs w:val="24"/>
        </w:rPr>
        <w:t>Eur. J. Mech. Eng.</w:t>
      </w:r>
      <w:r w:rsidRPr="007A420E">
        <w:rPr>
          <w:rFonts w:asciiTheme="majorBidi" w:hAnsiTheme="majorBidi" w:cstheme="majorBidi"/>
          <w:sz w:val="24"/>
          <w:szCs w:val="24"/>
        </w:rPr>
        <w:t>, vol. 36, no. 1, pp. 27-32, 1991.</w:t>
      </w:r>
    </w:p>
    <w:p w14:paraId="543CB49D"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V.M. </w:t>
      </w:r>
      <w:proofErr w:type="spellStart"/>
      <w:r w:rsidRPr="007A420E">
        <w:rPr>
          <w:rFonts w:asciiTheme="majorBidi" w:hAnsiTheme="majorBidi" w:cstheme="majorBidi"/>
          <w:sz w:val="24"/>
          <w:szCs w:val="24"/>
        </w:rPr>
        <w:t>Maslennikov</w:t>
      </w:r>
      <w:proofErr w:type="spellEnd"/>
      <w:r w:rsidRPr="007A420E">
        <w:rPr>
          <w:rFonts w:asciiTheme="majorBidi" w:hAnsiTheme="majorBidi" w:cstheme="majorBidi"/>
          <w:sz w:val="24"/>
          <w:szCs w:val="24"/>
        </w:rPr>
        <w:t xml:space="preserve"> and V. J. Sterenberg, “Steam-Gas Units for the Modification of Existing Steam Power Plants,” </w:t>
      </w:r>
      <w:r w:rsidRPr="007A420E">
        <w:rPr>
          <w:rFonts w:asciiTheme="majorBidi" w:hAnsiTheme="majorBidi" w:cstheme="majorBidi"/>
          <w:i/>
          <w:iCs/>
          <w:sz w:val="24"/>
          <w:szCs w:val="24"/>
        </w:rPr>
        <w:t>IVTAN, Moscow, 1992</w:t>
      </w:r>
      <w:r w:rsidRPr="007A420E">
        <w:rPr>
          <w:rFonts w:asciiTheme="majorBidi" w:hAnsiTheme="majorBidi" w:cstheme="majorBidi"/>
          <w:sz w:val="24"/>
          <w:szCs w:val="24"/>
        </w:rPr>
        <w:t>.</w:t>
      </w:r>
    </w:p>
    <w:p w14:paraId="37E9BB95"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R.C. </w:t>
      </w:r>
      <w:proofErr w:type="spellStart"/>
      <w:r w:rsidRPr="007A420E">
        <w:rPr>
          <w:rFonts w:asciiTheme="majorBidi" w:hAnsiTheme="majorBidi" w:cstheme="majorBidi"/>
          <w:sz w:val="24"/>
          <w:szCs w:val="24"/>
        </w:rPr>
        <w:t>Hodrien</w:t>
      </w:r>
      <w:proofErr w:type="spellEnd"/>
      <w:r w:rsidRPr="007A420E">
        <w:rPr>
          <w:rFonts w:asciiTheme="majorBidi" w:hAnsiTheme="majorBidi" w:cstheme="majorBidi"/>
          <w:sz w:val="24"/>
          <w:szCs w:val="24"/>
        </w:rPr>
        <w:t xml:space="preserve"> and G.W. Fairbairn, “Power Into the 21st Century,” </w:t>
      </w:r>
      <w:r w:rsidRPr="007A420E">
        <w:rPr>
          <w:rFonts w:asciiTheme="majorBidi" w:hAnsiTheme="majorBidi" w:cstheme="majorBidi"/>
          <w:i/>
          <w:iCs/>
          <w:sz w:val="24"/>
          <w:szCs w:val="24"/>
        </w:rPr>
        <w:t>Gas Engineering &amp; Management, March 1994</w:t>
      </w:r>
      <w:r w:rsidRPr="007A420E">
        <w:rPr>
          <w:rFonts w:asciiTheme="majorBidi" w:hAnsiTheme="majorBidi" w:cstheme="majorBidi"/>
          <w:sz w:val="24"/>
          <w:szCs w:val="24"/>
        </w:rPr>
        <w:t>.</w:t>
      </w:r>
    </w:p>
    <w:p w14:paraId="1CCE2716"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M.A. </w:t>
      </w:r>
      <w:proofErr w:type="spellStart"/>
      <w:r w:rsidRPr="007A420E">
        <w:rPr>
          <w:rFonts w:asciiTheme="majorBidi" w:hAnsiTheme="majorBidi" w:cstheme="majorBidi"/>
          <w:sz w:val="24"/>
          <w:szCs w:val="24"/>
        </w:rPr>
        <w:t>Korobitsyn</w:t>
      </w:r>
      <w:proofErr w:type="spellEnd"/>
      <w:r w:rsidRPr="007A420E">
        <w:rPr>
          <w:rFonts w:asciiTheme="majorBidi" w:hAnsiTheme="majorBidi" w:cstheme="majorBidi"/>
          <w:sz w:val="24"/>
          <w:szCs w:val="24"/>
        </w:rPr>
        <w:t xml:space="preserve">, P.W. </w:t>
      </w:r>
      <w:proofErr w:type="spellStart"/>
      <w:r w:rsidRPr="007A420E">
        <w:rPr>
          <w:rFonts w:asciiTheme="majorBidi" w:hAnsiTheme="majorBidi" w:cstheme="majorBidi"/>
          <w:sz w:val="24"/>
          <w:szCs w:val="24"/>
        </w:rPr>
        <w:t>Kers</w:t>
      </w:r>
      <w:proofErr w:type="spellEnd"/>
      <w:r w:rsidRPr="007A420E">
        <w:rPr>
          <w:rFonts w:asciiTheme="majorBidi" w:hAnsiTheme="majorBidi" w:cstheme="majorBidi"/>
          <w:sz w:val="24"/>
          <w:szCs w:val="24"/>
        </w:rPr>
        <w:t xml:space="preserve">, and G.G. Hirs, “Analysis of a Gas Turbine Cycle with Partial Oxidation,” </w:t>
      </w:r>
      <w:r w:rsidRPr="007A420E">
        <w:rPr>
          <w:rFonts w:asciiTheme="majorBidi" w:hAnsiTheme="majorBidi" w:cstheme="majorBidi"/>
          <w:i/>
          <w:iCs/>
          <w:sz w:val="24"/>
          <w:szCs w:val="24"/>
        </w:rPr>
        <w:t>American Society of Mechanical Engineers (Paper), 98-GT-33</w:t>
      </w:r>
      <w:r w:rsidRPr="007A420E">
        <w:rPr>
          <w:rFonts w:asciiTheme="majorBidi" w:hAnsiTheme="majorBidi" w:cstheme="majorBidi"/>
          <w:sz w:val="24"/>
          <w:szCs w:val="24"/>
        </w:rPr>
        <w:t>, 1998.</w:t>
      </w:r>
    </w:p>
    <w:p w14:paraId="2BBE364F"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Newby et al., “An Evaluation of a Partial Oxidation Concept for Combustion Turbine Power Systems,” </w:t>
      </w:r>
      <w:r w:rsidRPr="007A420E">
        <w:rPr>
          <w:rFonts w:asciiTheme="majorBidi" w:hAnsiTheme="majorBidi" w:cstheme="majorBidi"/>
          <w:i/>
          <w:iCs/>
          <w:sz w:val="24"/>
          <w:szCs w:val="24"/>
        </w:rPr>
        <w:t>ASME Paper 97-AA-24, 1997</w:t>
      </w:r>
      <w:r w:rsidRPr="007A420E">
        <w:rPr>
          <w:rFonts w:asciiTheme="majorBidi" w:hAnsiTheme="majorBidi" w:cstheme="majorBidi"/>
          <w:sz w:val="24"/>
          <w:szCs w:val="24"/>
        </w:rPr>
        <w:t>.</w:t>
      </w:r>
    </w:p>
    <w:p w14:paraId="3B363AD5" w14:textId="77777777" w:rsidR="007A420E" w:rsidRPr="007A420E" w:rsidRDefault="007A420E" w:rsidP="007A420E">
      <w:pPr>
        <w:pStyle w:val="ListParagraph"/>
        <w:numPr>
          <w:ilvl w:val="0"/>
          <w:numId w:val="261"/>
        </w:numPr>
        <w:jc w:val="both"/>
        <w:rPr>
          <w:rFonts w:asciiTheme="majorBidi" w:hAnsiTheme="majorBidi" w:cstheme="majorBidi"/>
          <w:sz w:val="24"/>
          <w:szCs w:val="24"/>
        </w:rPr>
      </w:pPr>
      <w:r w:rsidRPr="007A420E">
        <w:rPr>
          <w:rFonts w:asciiTheme="majorBidi" w:hAnsiTheme="majorBidi" w:cstheme="majorBidi"/>
          <w:sz w:val="24"/>
          <w:szCs w:val="24"/>
        </w:rPr>
        <w:t xml:space="preserve">Martinez-Frias, J., Aceves, S., Smith, J.R. (Lawrence Livermore National Laboratory), and Brandt, H. (Clean Energy Systems, Inc.), “A Coal-Fired Power Plant with Zero-Atmospheric Emissions,” </w:t>
      </w:r>
      <w:r w:rsidRPr="007A420E">
        <w:rPr>
          <w:rFonts w:asciiTheme="majorBidi" w:hAnsiTheme="majorBidi" w:cstheme="majorBidi"/>
          <w:i/>
          <w:iCs/>
          <w:sz w:val="24"/>
          <w:szCs w:val="24"/>
        </w:rPr>
        <w:t>IMECE2003-43923, 2003 ASME Mechanical Engineering Congress &amp; Exposition</w:t>
      </w:r>
      <w:r w:rsidRPr="007A420E">
        <w:rPr>
          <w:rFonts w:asciiTheme="majorBidi" w:hAnsiTheme="majorBidi" w:cstheme="majorBidi"/>
          <w:sz w:val="24"/>
          <w:szCs w:val="24"/>
        </w:rPr>
        <w:t>, Washington, D.C., November 15-21, 2003.</w:t>
      </w:r>
    </w:p>
    <w:bookmarkEnd w:id="0"/>
    <w:p w14:paraId="06B972C5" w14:textId="77777777" w:rsidR="007A420E" w:rsidRPr="00321F48" w:rsidRDefault="007A420E" w:rsidP="007300D8">
      <w:pPr>
        <w:pStyle w:val="ListParagraph"/>
        <w:spacing w:before="100" w:beforeAutospacing="1" w:after="100" w:afterAutospacing="1" w:line="240" w:lineRule="auto"/>
        <w:jc w:val="both"/>
        <w:rPr>
          <w:rFonts w:asciiTheme="majorBidi" w:hAnsiTheme="majorBidi" w:cstheme="majorBidi"/>
          <w:sz w:val="24"/>
          <w:szCs w:val="24"/>
        </w:rPr>
      </w:pPr>
    </w:p>
    <w:sectPr w:rsidR="007A420E" w:rsidRPr="00321F48" w:rsidSect="007A420E">
      <w:headerReference w:type="default" r:id="rId11"/>
      <w:footerReference w:type="default" r:id="rId12"/>
      <w:pgSz w:w="12240" w:h="15840"/>
      <w:pgMar w:top="1440" w:right="118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577F0" w14:textId="77777777" w:rsidR="00096C21" w:rsidRDefault="00096C21" w:rsidP="002338EB">
      <w:pPr>
        <w:spacing w:after="0" w:line="240" w:lineRule="auto"/>
      </w:pPr>
      <w:r>
        <w:separator/>
      </w:r>
    </w:p>
  </w:endnote>
  <w:endnote w:type="continuationSeparator" w:id="0">
    <w:p w14:paraId="1B0C6F18" w14:textId="77777777" w:rsidR="00096C21" w:rsidRDefault="00096C21" w:rsidP="0023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A86B0" w14:textId="11F1ECC4" w:rsidR="002338EB" w:rsidRPr="00911ACD" w:rsidRDefault="002338EB" w:rsidP="002338EB">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rPr>
          <w:t>1</w:t>
        </w:r>
        <w:r w:rsidRPr="001E51F3">
          <w:rPr>
            <w:b/>
            <w:bCs/>
            <w:noProof/>
          </w:rPr>
          <w:fldChar w:fldCharType="end"/>
        </w:r>
        <w:r w:rsidRPr="001E51F3">
          <w:rPr>
            <w:b/>
            <w:bCs/>
          </w:rPr>
          <w:t xml:space="preserve"> </w:t>
        </w:r>
      </w:sdtContent>
    </w:sdt>
  </w:p>
  <w:p w14:paraId="284E0164" w14:textId="77777777" w:rsidR="002338EB" w:rsidRDefault="00233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57326" w14:textId="77777777" w:rsidR="00096C21" w:rsidRDefault="00096C21" w:rsidP="002338EB">
      <w:pPr>
        <w:spacing w:after="0" w:line="240" w:lineRule="auto"/>
      </w:pPr>
      <w:r>
        <w:separator/>
      </w:r>
    </w:p>
  </w:footnote>
  <w:footnote w:type="continuationSeparator" w:id="0">
    <w:p w14:paraId="2E4A06DF" w14:textId="77777777" w:rsidR="00096C21" w:rsidRDefault="00096C21" w:rsidP="00233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0D713" w14:textId="10C0951E" w:rsidR="002338EB" w:rsidRDefault="002338EB">
    <w:pPr>
      <w:pStyle w:val="Head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5"/>
      <w:gridCol w:w="5585"/>
      <w:gridCol w:w="1811"/>
    </w:tblGrid>
    <w:tr w:rsidR="002338EB" w14:paraId="27744F93" w14:textId="77777777" w:rsidTr="008438F4">
      <w:trPr>
        <w:trHeight w:val="435"/>
        <w:jc w:val="center"/>
      </w:trPr>
      <w:tc>
        <w:tcPr>
          <w:tcW w:w="2405" w:type="dxa"/>
          <w:vMerge w:val="restart"/>
          <w:vAlign w:val="center"/>
        </w:tcPr>
        <w:p w14:paraId="1EA80005" w14:textId="77777777" w:rsidR="002338EB" w:rsidRPr="00BC37A0" w:rsidRDefault="002338EB" w:rsidP="002338EB">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5CAD2197" wp14:editId="47256D26">
                <wp:extent cx="1247775" cy="544195"/>
                <wp:effectExtent l="0" t="0" r="9525" b="8255"/>
                <wp:docPr id="21" name="Picture 21"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logo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2E158D12" w14:textId="77777777" w:rsidR="002338EB" w:rsidRDefault="002338EB" w:rsidP="002338EB">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0BD1A96F" w14:textId="77777777" w:rsidR="002338EB" w:rsidRDefault="002338EB" w:rsidP="002338EB">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055DBC27" w14:textId="77777777" w:rsidR="002338EB" w:rsidRPr="00673385" w:rsidRDefault="002338EB" w:rsidP="002338EB">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7807D9D0" w14:textId="77777777" w:rsidR="002338EB" w:rsidRPr="006C74D5" w:rsidRDefault="002338EB" w:rsidP="002338EB">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03</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03C02DC" w14:textId="77777777" w:rsidR="002338EB" w:rsidRPr="00125B8F" w:rsidRDefault="002338EB" w:rsidP="002338EB">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7946AD53" w14:textId="77777777" w:rsidR="002338EB" w:rsidRPr="00BC37A0" w:rsidRDefault="002338EB" w:rsidP="002338EB">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2338EB" w14:paraId="08DC5EA9" w14:textId="77777777" w:rsidTr="008438F4">
      <w:trPr>
        <w:trHeight w:val="435"/>
        <w:jc w:val="center"/>
      </w:trPr>
      <w:tc>
        <w:tcPr>
          <w:tcW w:w="2405" w:type="dxa"/>
          <w:vMerge/>
          <w:vAlign w:val="center"/>
        </w:tcPr>
        <w:p w14:paraId="341D8F26" w14:textId="77777777" w:rsidR="002338EB" w:rsidRPr="00BC37A0" w:rsidRDefault="002338EB" w:rsidP="002338EB">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6D0968FD" w14:textId="77777777" w:rsidR="002338EB" w:rsidRPr="006C74D5" w:rsidRDefault="002338EB" w:rsidP="002338EB">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1D0D96FE" w14:textId="77777777" w:rsidR="002338EB" w:rsidRDefault="002338EB" w:rsidP="002338EB">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D664319" w14:textId="77777777" w:rsidR="002338EB" w:rsidRDefault="002338EB" w:rsidP="002338EB">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4728F218" w14:textId="77777777" w:rsidR="002338EB" w:rsidRDefault="002338EB" w:rsidP="002338EB">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7.001</w:t>
          </w:r>
        </w:p>
      </w:tc>
    </w:tr>
    <w:tr w:rsidR="002338EB" w14:paraId="0070F6C8" w14:textId="77777777" w:rsidTr="008438F4">
      <w:trPr>
        <w:trHeight w:val="340"/>
        <w:jc w:val="center"/>
      </w:trPr>
      <w:tc>
        <w:tcPr>
          <w:tcW w:w="2405" w:type="dxa"/>
          <w:vAlign w:val="center"/>
        </w:tcPr>
        <w:p w14:paraId="09282801" w14:textId="77777777" w:rsidR="002338EB" w:rsidRPr="00BC37A0" w:rsidRDefault="002338EB" w:rsidP="002338EB">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64936116" w14:textId="77777777" w:rsidR="002338EB" w:rsidRPr="00BC37A0" w:rsidRDefault="002338EB" w:rsidP="002338EB">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05008813" w14:textId="77777777" w:rsidR="002338EB" w:rsidRPr="00BC37A0" w:rsidRDefault="002338EB" w:rsidP="002338EB">
          <w:pPr>
            <w:tabs>
              <w:tab w:val="left" w:pos="4820"/>
              <w:tab w:val="right" w:pos="9360"/>
            </w:tabs>
            <w:jc w:val="center"/>
            <w:rPr>
              <w:rFonts w:ascii="Times New Roman" w:hAnsi="Times New Roman" w:cs="Times New Roman"/>
              <w:b/>
              <w:color w:val="1F497D"/>
              <w:sz w:val="12"/>
              <w:szCs w:val="12"/>
              <w:lang w:val="fr-FR"/>
            </w:rPr>
          </w:pPr>
        </w:p>
      </w:tc>
    </w:tr>
    <w:tr w:rsidR="002338EB" w14:paraId="195300D9" w14:textId="77777777" w:rsidTr="008438F4">
      <w:trPr>
        <w:trHeight w:val="113"/>
        <w:jc w:val="center"/>
      </w:trPr>
      <w:tc>
        <w:tcPr>
          <w:tcW w:w="2405" w:type="dxa"/>
          <w:vAlign w:val="center"/>
        </w:tcPr>
        <w:p w14:paraId="08B7FAC7" w14:textId="77777777" w:rsidR="002338EB" w:rsidRPr="00BC37A0" w:rsidRDefault="002338EB" w:rsidP="002338EB">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51C468A" w14:textId="77777777" w:rsidR="002338EB" w:rsidRPr="00BC37A0" w:rsidRDefault="002338EB" w:rsidP="002338EB">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78CADB7B" w14:textId="77777777" w:rsidR="002338EB" w:rsidRPr="00BC37A0" w:rsidRDefault="002338EB" w:rsidP="002338EB">
          <w:pPr>
            <w:tabs>
              <w:tab w:val="left" w:pos="4820"/>
              <w:tab w:val="right" w:pos="9360"/>
            </w:tabs>
            <w:jc w:val="center"/>
            <w:rPr>
              <w:rFonts w:ascii="Times New Roman" w:hAnsi="Times New Roman" w:cs="Times New Roman"/>
              <w:b/>
              <w:color w:val="1F497D"/>
              <w:sz w:val="12"/>
              <w:szCs w:val="12"/>
              <w:lang w:val="fr-FR"/>
            </w:rPr>
          </w:pPr>
        </w:p>
      </w:tc>
    </w:tr>
  </w:tbl>
  <w:p w14:paraId="20544A25" w14:textId="77777777" w:rsidR="002338EB" w:rsidRPr="006C74D5" w:rsidRDefault="002338EB" w:rsidP="002338EB">
    <w:pPr>
      <w:pStyle w:val="Header"/>
      <w:pBdr>
        <w:top w:val="single" w:sz="4" w:space="1" w:color="auto"/>
      </w:pBdr>
      <w:rPr>
        <w:sz w:val="10"/>
        <w:szCs w:val="10"/>
      </w:rPr>
    </w:pPr>
  </w:p>
  <w:p w14:paraId="7FE2886F" w14:textId="77777777" w:rsidR="002338EB" w:rsidRDefault="00233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1CB"/>
    <w:multiLevelType w:val="multilevel"/>
    <w:tmpl w:val="F50686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72729"/>
    <w:multiLevelType w:val="multilevel"/>
    <w:tmpl w:val="34EA6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3333A9"/>
    <w:multiLevelType w:val="multilevel"/>
    <w:tmpl w:val="3CB4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4E3462"/>
    <w:multiLevelType w:val="multilevel"/>
    <w:tmpl w:val="A5F2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FA7967"/>
    <w:multiLevelType w:val="multilevel"/>
    <w:tmpl w:val="9376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18779E"/>
    <w:multiLevelType w:val="multilevel"/>
    <w:tmpl w:val="92C8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621692"/>
    <w:multiLevelType w:val="multilevel"/>
    <w:tmpl w:val="BD063B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0B5951"/>
    <w:multiLevelType w:val="multilevel"/>
    <w:tmpl w:val="A78C2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8A7EA6"/>
    <w:multiLevelType w:val="multilevel"/>
    <w:tmpl w:val="FA8A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B159F3"/>
    <w:multiLevelType w:val="multilevel"/>
    <w:tmpl w:val="3468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D71067"/>
    <w:multiLevelType w:val="multilevel"/>
    <w:tmpl w:val="0524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CB0DF5"/>
    <w:multiLevelType w:val="multilevel"/>
    <w:tmpl w:val="41E4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1D671A"/>
    <w:multiLevelType w:val="multilevel"/>
    <w:tmpl w:val="39FA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475328"/>
    <w:multiLevelType w:val="multilevel"/>
    <w:tmpl w:val="EF8A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7126C6"/>
    <w:multiLevelType w:val="multilevel"/>
    <w:tmpl w:val="6196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7B393B"/>
    <w:multiLevelType w:val="hybridMultilevel"/>
    <w:tmpl w:val="B71C2054"/>
    <w:lvl w:ilvl="0" w:tplc="AD947642">
      <w:start w:val="1"/>
      <w:numFmt w:val="bullet"/>
      <w:lvlText w:val=""/>
      <w:lvlJc w:val="left"/>
      <w:pPr>
        <w:tabs>
          <w:tab w:val="num" w:pos="720"/>
        </w:tabs>
        <w:ind w:left="720" w:hanging="360"/>
      </w:pPr>
      <w:rPr>
        <w:rFonts w:ascii="Symbol" w:hAnsi="Symbol" w:hint="default"/>
      </w:rPr>
    </w:lvl>
    <w:lvl w:ilvl="1" w:tplc="21F29E18">
      <w:numFmt w:val="decimal"/>
      <w:lvlText w:val=""/>
      <w:lvlJc w:val="left"/>
    </w:lvl>
    <w:lvl w:ilvl="2" w:tplc="6E588D2E">
      <w:numFmt w:val="decimal"/>
      <w:lvlText w:val=""/>
      <w:lvlJc w:val="left"/>
    </w:lvl>
    <w:lvl w:ilvl="3" w:tplc="BDA4C906">
      <w:numFmt w:val="decimal"/>
      <w:lvlText w:val=""/>
      <w:lvlJc w:val="left"/>
    </w:lvl>
    <w:lvl w:ilvl="4" w:tplc="91828F44">
      <w:numFmt w:val="decimal"/>
      <w:lvlText w:val=""/>
      <w:lvlJc w:val="left"/>
    </w:lvl>
    <w:lvl w:ilvl="5" w:tplc="CA20D312">
      <w:numFmt w:val="decimal"/>
      <w:lvlText w:val=""/>
      <w:lvlJc w:val="left"/>
    </w:lvl>
    <w:lvl w:ilvl="6" w:tplc="E3E69E06">
      <w:numFmt w:val="decimal"/>
      <w:lvlText w:val=""/>
      <w:lvlJc w:val="left"/>
    </w:lvl>
    <w:lvl w:ilvl="7" w:tplc="ED881916">
      <w:numFmt w:val="decimal"/>
      <w:lvlText w:val=""/>
      <w:lvlJc w:val="left"/>
    </w:lvl>
    <w:lvl w:ilvl="8" w:tplc="D43239F4">
      <w:numFmt w:val="decimal"/>
      <w:lvlText w:val=""/>
      <w:lvlJc w:val="left"/>
    </w:lvl>
  </w:abstractNum>
  <w:abstractNum w:abstractNumId="16" w15:restartNumberingAfterBreak="0">
    <w:nsid w:val="0799355D"/>
    <w:multiLevelType w:val="multilevel"/>
    <w:tmpl w:val="F666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7F2C9A"/>
    <w:multiLevelType w:val="multilevel"/>
    <w:tmpl w:val="867A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8FF4CBE"/>
    <w:multiLevelType w:val="multilevel"/>
    <w:tmpl w:val="8FDE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367D7B"/>
    <w:multiLevelType w:val="multilevel"/>
    <w:tmpl w:val="788AC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6214D5"/>
    <w:multiLevelType w:val="multilevel"/>
    <w:tmpl w:val="C56A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68048A"/>
    <w:multiLevelType w:val="multilevel"/>
    <w:tmpl w:val="BB8A0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063BE0"/>
    <w:multiLevelType w:val="multilevel"/>
    <w:tmpl w:val="8D0EF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3365E7"/>
    <w:multiLevelType w:val="multilevel"/>
    <w:tmpl w:val="400A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3E29C4"/>
    <w:multiLevelType w:val="multilevel"/>
    <w:tmpl w:val="6196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AD77FA2"/>
    <w:multiLevelType w:val="multilevel"/>
    <w:tmpl w:val="7270A7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445A8A"/>
    <w:multiLevelType w:val="multilevel"/>
    <w:tmpl w:val="6196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684A5B"/>
    <w:multiLevelType w:val="multilevel"/>
    <w:tmpl w:val="A4A0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3D2D4D"/>
    <w:multiLevelType w:val="multilevel"/>
    <w:tmpl w:val="51C4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A244E4"/>
    <w:multiLevelType w:val="multilevel"/>
    <w:tmpl w:val="68FE4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EF4CCE"/>
    <w:multiLevelType w:val="multilevel"/>
    <w:tmpl w:val="62E6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CFE318B"/>
    <w:multiLevelType w:val="multilevel"/>
    <w:tmpl w:val="D374A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D007642"/>
    <w:multiLevelType w:val="multilevel"/>
    <w:tmpl w:val="13BA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D385A2D"/>
    <w:multiLevelType w:val="multilevel"/>
    <w:tmpl w:val="5036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D534D27"/>
    <w:multiLevelType w:val="multilevel"/>
    <w:tmpl w:val="52C2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E1315DE"/>
    <w:multiLevelType w:val="multilevel"/>
    <w:tmpl w:val="468C0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EB615A3"/>
    <w:multiLevelType w:val="multilevel"/>
    <w:tmpl w:val="97DE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F3E73FA"/>
    <w:multiLevelType w:val="multilevel"/>
    <w:tmpl w:val="370C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FD35000"/>
    <w:multiLevelType w:val="multilevel"/>
    <w:tmpl w:val="B3F096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244736F"/>
    <w:multiLevelType w:val="hybridMultilevel"/>
    <w:tmpl w:val="EA00A2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12C54E63"/>
    <w:multiLevelType w:val="multilevel"/>
    <w:tmpl w:val="E06C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2F74BA3"/>
    <w:multiLevelType w:val="multilevel"/>
    <w:tmpl w:val="D5A8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2FC0097"/>
    <w:multiLevelType w:val="multilevel"/>
    <w:tmpl w:val="BD063B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30726E7"/>
    <w:multiLevelType w:val="multilevel"/>
    <w:tmpl w:val="37EC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3183B2B"/>
    <w:multiLevelType w:val="multilevel"/>
    <w:tmpl w:val="431E3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44C61ED"/>
    <w:multiLevelType w:val="multilevel"/>
    <w:tmpl w:val="044C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7879AC"/>
    <w:multiLevelType w:val="multilevel"/>
    <w:tmpl w:val="FE7E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4867D9F"/>
    <w:multiLevelType w:val="multilevel"/>
    <w:tmpl w:val="10D4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4BB05FE"/>
    <w:multiLevelType w:val="multilevel"/>
    <w:tmpl w:val="1978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56A326B"/>
    <w:multiLevelType w:val="multilevel"/>
    <w:tmpl w:val="D7CE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7217AC2"/>
    <w:multiLevelType w:val="multilevel"/>
    <w:tmpl w:val="5C8E2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760680F"/>
    <w:multiLevelType w:val="multilevel"/>
    <w:tmpl w:val="CD1408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78C16FE"/>
    <w:multiLevelType w:val="multilevel"/>
    <w:tmpl w:val="61963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7D16DCE"/>
    <w:multiLevelType w:val="multilevel"/>
    <w:tmpl w:val="A68E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7F72617"/>
    <w:multiLevelType w:val="multilevel"/>
    <w:tmpl w:val="D114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9C83257"/>
    <w:multiLevelType w:val="multilevel"/>
    <w:tmpl w:val="D608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A0C0736"/>
    <w:multiLevelType w:val="multilevel"/>
    <w:tmpl w:val="95FA0E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A0F5841"/>
    <w:multiLevelType w:val="multilevel"/>
    <w:tmpl w:val="E65A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A23601F"/>
    <w:multiLevelType w:val="multilevel"/>
    <w:tmpl w:val="A8B6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AE212C9"/>
    <w:multiLevelType w:val="multilevel"/>
    <w:tmpl w:val="61963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B134C04"/>
    <w:multiLevelType w:val="multilevel"/>
    <w:tmpl w:val="1628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B3042D6"/>
    <w:multiLevelType w:val="multilevel"/>
    <w:tmpl w:val="A94C6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B605D0E"/>
    <w:multiLevelType w:val="multilevel"/>
    <w:tmpl w:val="5E20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BA007FD"/>
    <w:multiLevelType w:val="multilevel"/>
    <w:tmpl w:val="BD063B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C186F0F"/>
    <w:multiLevelType w:val="multilevel"/>
    <w:tmpl w:val="E1646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C4F28C2"/>
    <w:multiLevelType w:val="multilevel"/>
    <w:tmpl w:val="AB8A5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CAD597A"/>
    <w:multiLevelType w:val="multilevel"/>
    <w:tmpl w:val="BF62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CEB2213"/>
    <w:multiLevelType w:val="multilevel"/>
    <w:tmpl w:val="F5DEC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E0F5EA6"/>
    <w:multiLevelType w:val="multilevel"/>
    <w:tmpl w:val="C796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E4E4577"/>
    <w:multiLevelType w:val="multilevel"/>
    <w:tmpl w:val="51EA0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EA84437"/>
    <w:multiLevelType w:val="multilevel"/>
    <w:tmpl w:val="8E8A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F0E069C"/>
    <w:multiLevelType w:val="multilevel"/>
    <w:tmpl w:val="61963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FA94628"/>
    <w:multiLevelType w:val="multilevel"/>
    <w:tmpl w:val="6698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09A7CC4"/>
    <w:multiLevelType w:val="multilevel"/>
    <w:tmpl w:val="7534D0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2816054"/>
    <w:multiLevelType w:val="multilevel"/>
    <w:tmpl w:val="7BE4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3023512"/>
    <w:multiLevelType w:val="multilevel"/>
    <w:tmpl w:val="61963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3CE602D"/>
    <w:multiLevelType w:val="multilevel"/>
    <w:tmpl w:val="CA8CE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44D6601"/>
    <w:multiLevelType w:val="multilevel"/>
    <w:tmpl w:val="05D4E5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44E08AF"/>
    <w:multiLevelType w:val="multilevel"/>
    <w:tmpl w:val="8016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54C1670"/>
    <w:multiLevelType w:val="multilevel"/>
    <w:tmpl w:val="0CBA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5834306"/>
    <w:multiLevelType w:val="multilevel"/>
    <w:tmpl w:val="E986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59874BE"/>
    <w:multiLevelType w:val="multilevel"/>
    <w:tmpl w:val="C472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64310F5"/>
    <w:multiLevelType w:val="multilevel"/>
    <w:tmpl w:val="6630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7065CA0"/>
    <w:multiLevelType w:val="multilevel"/>
    <w:tmpl w:val="65CE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7534DE2"/>
    <w:multiLevelType w:val="multilevel"/>
    <w:tmpl w:val="16B449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7592BE0"/>
    <w:multiLevelType w:val="multilevel"/>
    <w:tmpl w:val="DA7A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78437C6"/>
    <w:multiLevelType w:val="multilevel"/>
    <w:tmpl w:val="C828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7F218BC"/>
    <w:multiLevelType w:val="multilevel"/>
    <w:tmpl w:val="535E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8557490"/>
    <w:multiLevelType w:val="multilevel"/>
    <w:tmpl w:val="1EBE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87E3135"/>
    <w:multiLevelType w:val="multilevel"/>
    <w:tmpl w:val="F87E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8DA6215"/>
    <w:multiLevelType w:val="multilevel"/>
    <w:tmpl w:val="2A7E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9C405C7"/>
    <w:multiLevelType w:val="multilevel"/>
    <w:tmpl w:val="B7B2BF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AF771D6"/>
    <w:multiLevelType w:val="multilevel"/>
    <w:tmpl w:val="C8CA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B9E189A"/>
    <w:multiLevelType w:val="multilevel"/>
    <w:tmpl w:val="28F2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CA32164"/>
    <w:multiLevelType w:val="multilevel"/>
    <w:tmpl w:val="685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CD776EF"/>
    <w:multiLevelType w:val="multilevel"/>
    <w:tmpl w:val="F0AC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D3C18C5"/>
    <w:multiLevelType w:val="multilevel"/>
    <w:tmpl w:val="ECE8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D8B5D93"/>
    <w:multiLevelType w:val="multilevel"/>
    <w:tmpl w:val="61963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FDA6DB2"/>
    <w:multiLevelType w:val="multilevel"/>
    <w:tmpl w:val="4FB0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FF752DD"/>
    <w:multiLevelType w:val="multilevel"/>
    <w:tmpl w:val="4650F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0DE74F4"/>
    <w:multiLevelType w:val="multilevel"/>
    <w:tmpl w:val="28FA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15E15C9"/>
    <w:multiLevelType w:val="multilevel"/>
    <w:tmpl w:val="E2A2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24072F7"/>
    <w:multiLevelType w:val="multilevel"/>
    <w:tmpl w:val="9DF69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2812D12"/>
    <w:multiLevelType w:val="multilevel"/>
    <w:tmpl w:val="A5A4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38A6FCE"/>
    <w:multiLevelType w:val="multilevel"/>
    <w:tmpl w:val="251C16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38B1160"/>
    <w:multiLevelType w:val="multilevel"/>
    <w:tmpl w:val="9AB4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4C76C51"/>
    <w:multiLevelType w:val="multilevel"/>
    <w:tmpl w:val="430E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4D91A07"/>
    <w:multiLevelType w:val="multilevel"/>
    <w:tmpl w:val="8D76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4ED3253"/>
    <w:multiLevelType w:val="multilevel"/>
    <w:tmpl w:val="CD9E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53161DB"/>
    <w:multiLevelType w:val="multilevel"/>
    <w:tmpl w:val="B34A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6A76BD2"/>
    <w:multiLevelType w:val="multilevel"/>
    <w:tmpl w:val="2996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6E07DC8"/>
    <w:multiLevelType w:val="multilevel"/>
    <w:tmpl w:val="71D2F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7725044"/>
    <w:multiLevelType w:val="multilevel"/>
    <w:tmpl w:val="FE0EE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7D77204"/>
    <w:multiLevelType w:val="multilevel"/>
    <w:tmpl w:val="CDBE9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8071867"/>
    <w:multiLevelType w:val="multilevel"/>
    <w:tmpl w:val="AD76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90A76F7"/>
    <w:multiLevelType w:val="multilevel"/>
    <w:tmpl w:val="48929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928033B"/>
    <w:multiLevelType w:val="multilevel"/>
    <w:tmpl w:val="1E9A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9454826"/>
    <w:multiLevelType w:val="multilevel"/>
    <w:tmpl w:val="49BC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99721DC"/>
    <w:multiLevelType w:val="multilevel"/>
    <w:tmpl w:val="70DAE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9BE6AEC"/>
    <w:multiLevelType w:val="multilevel"/>
    <w:tmpl w:val="743CA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9EB3610"/>
    <w:multiLevelType w:val="multilevel"/>
    <w:tmpl w:val="60EC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A463F0F"/>
    <w:multiLevelType w:val="multilevel"/>
    <w:tmpl w:val="E4B2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AF45756"/>
    <w:multiLevelType w:val="multilevel"/>
    <w:tmpl w:val="6196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BE7443C"/>
    <w:multiLevelType w:val="multilevel"/>
    <w:tmpl w:val="D820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BEE5B21"/>
    <w:multiLevelType w:val="hybridMultilevel"/>
    <w:tmpl w:val="EC12EB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5" w15:restartNumberingAfterBreak="0">
    <w:nsid w:val="3C4E3170"/>
    <w:multiLevelType w:val="multilevel"/>
    <w:tmpl w:val="BDD42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CA83C57"/>
    <w:multiLevelType w:val="multilevel"/>
    <w:tmpl w:val="1732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D785A33"/>
    <w:multiLevelType w:val="multilevel"/>
    <w:tmpl w:val="2E98F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DAA6662"/>
    <w:multiLevelType w:val="multilevel"/>
    <w:tmpl w:val="FCA2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E0B6708"/>
    <w:multiLevelType w:val="multilevel"/>
    <w:tmpl w:val="C1EC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EBE4928"/>
    <w:multiLevelType w:val="multilevel"/>
    <w:tmpl w:val="9AAE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EF50E9B"/>
    <w:multiLevelType w:val="multilevel"/>
    <w:tmpl w:val="2C2E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FC36B54"/>
    <w:multiLevelType w:val="multilevel"/>
    <w:tmpl w:val="9F5E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02746DB"/>
    <w:multiLevelType w:val="multilevel"/>
    <w:tmpl w:val="E212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0780146"/>
    <w:multiLevelType w:val="multilevel"/>
    <w:tmpl w:val="1EECB5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0A67048"/>
    <w:multiLevelType w:val="multilevel"/>
    <w:tmpl w:val="75C81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0D1540B"/>
    <w:multiLevelType w:val="multilevel"/>
    <w:tmpl w:val="D4D6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0FC39AA"/>
    <w:multiLevelType w:val="multilevel"/>
    <w:tmpl w:val="CD80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1477008"/>
    <w:multiLevelType w:val="multilevel"/>
    <w:tmpl w:val="40FC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1BF7BF5"/>
    <w:multiLevelType w:val="multilevel"/>
    <w:tmpl w:val="8C2AC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1EC3216"/>
    <w:multiLevelType w:val="multilevel"/>
    <w:tmpl w:val="8CB4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2767933"/>
    <w:multiLevelType w:val="multilevel"/>
    <w:tmpl w:val="D204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3137485"/>
    <w:multiLevelType w:val="multilevel"/>
    <w:tmpl w:val="AB2682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3D917AC"/>
    <w:multiLevelType w:val="multilevel"/>
    <w:tmpl w:val="BDAC1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41A5913"/>
    <w:multiLevelType w:val="multilevel"/>
    <w:tmpl w:val="F7FC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4F654AC"/>
    <w:multiLevelType w:val="multilevel"/>
    <w:tmpl w:val="3BB62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5644FD3"/>
    <w:multiLevelType w:val="multilevel"/>
    <w:tmpl w:val="409A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78C0F93"/>
    <w:multiLevelType w:val="multilevel"/>
    <w:tmpl w:val="7B061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81B78DA"/>
    <w:multiLevelType w:val="multilevel"/>
    <w:tmpl w:val="4518F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8A537E9"/>
    <w:multiLevelType w:val="multilevel"/>
    <w:tmpl w:val="67EC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9A04FDF"/>
    <w:multiLevelType w:val="multilevel"/>
    <w:tmpl w:val="EA844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A195A5F"/>
    <w:multiLevelType w:val="multilevel"/>
    <w:tmpl w:val="61E8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A380AC1"/>
    <w:multiLevelType w:val="multilevel"/>
    <w:tmpl w:val="6B58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A7E11A8"/>
    <w:multiLevelType w:val="multilevel"/>
    <w:tmpl w:val="14B4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A986852"/>
    <w:multiLevelType w:val="multilevel"/>
    <w:tmpl w:val="C62A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B8731C9"/>
    <w:multiLevelType w:val="multilevel"/>
    <w:tmpl w:val="4C36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BA664E3"/>
    <w:multiLevelType w:val="multilevel"/>
    <w:tmpl w:val="3CDC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BFC555E"/>
    <w:multiLevelType w:val="multilevel"/>
    <w:tmpl w:val="9698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C0F22BB"/>
    <w:multiLevelType w:val="multilevel"/>
    <w:tmpl w:val="1556D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CF23371"/>
    <w:multiLevelType w:val="multilevel"/>
    <w:tmpl w:val="73946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D3A6CC0"/>
    <w:multiLevelType w:val="multilevel"/>
    <w:tmpl w:val="81C60D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E641F0C"/>
    <w:multiLevelType w:val="multilevel"/>
    <w:tmpl w:val="A96A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FDB4A2C"/>
    <w:multiLevelType w:val="multilevel"/>
    <w:tmpl w:val="7B62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04831A0"/>
    <w:multiLevelType w:val="multilevel"/>
    <w:tmpl w:val="BD063B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0627EB3"/>
    <w:multiLevelType w:val="multilevel"/>
    <w:tmpl w:val="DB2A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2280B41"/>
    <w:multiLevelType w:val="multilevel"/>
    <w:tmpl w:val="F5CC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2292664"/>
    <w:multiLevelType w:val="multilevel"/>
    <w:tmpl w:val="F8A6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26005ED"/>
    <w:multiLevelType w:val="multilevel"/>
    <w:tmpl w:val="053C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2F82CD1"/>
    <w:multiLevelType w:val="multilevel"/>
    <w:tmpl w:val="0AC0D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3F22948"/>
    <w:multiLevelType w:val="multilevel"/>
    <w:tmpl w:val="DA8E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40578EA"/>
    <w:multiLevelType w:val="multilevel"/>
    <w:tmpl w:val="F484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55553A7"/>
    <w:multiLevelType w:val="multilevel"/>
    <w:tmpl w:val="0792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5B373F2"/>
    <w:multiLevelType w:val="multilevel"/>
    <w:tmpl w:val="D690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5F847CD"/>
    <w:multiLevelType w:val="multilevel"/>
    <w:tmpl w:val="9D9AC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7220BD3"/>
    <w:multiLevelType w:val="multilevel"/>
    <w:tmpl w:val="798C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75F3230"/>
    <w:multiLevelType w:val="multilevel"/>
    <w:tmpl w:val="497A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77C099B"/>
    <w:multiLevelType w:val="multilevel"/>
    <w:tmpl w:val="61963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8463117"/>
    <w:multiLevelType w:val="multilevel"/>
    <w:tmpl w:val="DE30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89A5167"/>
    <w:multiLevelType w:val="multilevel"/>
    <w:tmpl w:val="6A3A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91366B0"/>
    <w:multiLevelType w:val="multilevel"/>
    <w:tmpl w:val="992E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9A847D0"/>
    <w:multiLevelType w:val="multilevel"/>
    <w:tmpl w:val="966A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9C17E08"/>
    <w:multiLevelType w:val="multilevel"/>
    <w:tmpl w:val="76A2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B3D01E8"/>
    <w:multiLevelType w:val="multilevel"/>
    <w:tmpl w:val="B678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B5C15DA"/>
    <w:multiLevelType w:val="multilevel"/>
    <w:tmpl w:val="2052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B6F7A51"/>
    <w:multiLevelType w:val="multilevel"/>
    <w:tmpl w:val="61963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B8E2109"/>
    <w:multiLevelType w:val="multilevel"/>
    <w:tmpl w:val="38826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5BAE67A9"/>
    <w:multiLevelType w:val="multilevel"/>
    <w:tmpl w:val="19AE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BB60DEC"/>
    <w:multiLevelType w:val="multilevel"/>
    <w:tmpl w:val="AD6A7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BC5582C"/>
    <w:multiLevelType w:val="multilevel"/>
    <w:tmpl w:val="A748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BDB3C04"/>
    <w:multiLevelType w:val="hybridMultilevel"/>
    <w:tmpl w:val="2F3EDF56"/>
    <w:lvl w:ilvl="0" w:tplc="79E26A18">
      <w:start w:val="1"/>
      <w:numFmt w:val="bullet"/>
      <w:lvlText w:val=""/>
      <w:lvlJc w:val="left"/>
      <w:pPr>
        <w:tabs>
          <w:tab w:val="num" w:pos="720"/>
        </w:tabs>
        <w:ind w:left="720" w:hanging="360"/>
      </w:pPr>
      <w:rPr>
        <w:rFonts w:ascii="Symbol" w:hAnsi="Symbol" w:hint="default"/>
      </w:rPr>
    </w:lvl>
    <w:lvl w:ilvl="1" w:tplc="7E340436">
      <w:numFmt w:val="decimal"/>
      <w:lvlText w:val=""/>
      <w:lvlJc w:val="left"/>
    </w:lvl>
    <w:lvl w:ilvl="2" w:tplc="EC3430AA">
      <w:numFmt w:val="decimal"/>
      <w:lvlText w:val=""/>
      <w:lvlJc w:val="left"/>
    </w:lvl>
    <w:lvl w:ilvl="3" w:tplc="40542A34">
      <w:numFmt w:val="decimal"/>
      <w:lvlText w:val=""/>
      <w:lvlJc w:val="left"/>
    </w:lvl>
    <w:lvl w:ilvl="4" w:tplc="6656686E">
      <w:numFmt w:val="decimal"/>
      <w:lvlText w:val=""/>
      <w:lvlJc w:val="left"/>
    </w:lvl>
    <w:lvl w:ilvl="5" w:tplc="D9A2B748">
      <w:numFmt w:val="decimal"/>
      <w:lvlText w:val=""/>
      <w:lvlJc w:val="left"/>
    </w:lvl>
    <w:lvl w:ilvl="6" w:tplc="ECFE8A28">
      <w:numFmt w:val="decimal"/>
      <w:lvlText w:val=""/>
      <w:lvlJc w:val="left"/>
    </w:lvl>
    <w:lvl w:ilvl="7" w:tplc="CB20FF92">
      <w:numFmt w:val="decimal"/>
      <w:lvlText w:val=""/>
      <w:lvlJc w:val="left"/>
    </w:lvl>
    <w:lvl w:ilvl="8" w:tplc="243C6A06">
      <w:numFmt w:val="decimal"/>
      <w:lvlText w:val=""/>
      <w:lvlJc w:val="left"/>
    </w:lvl>
  </w:abstractNum>
  <w:abstractNum w:abstractNumId="190" w15:restartNumberingAfterBreak="0">
    <w:nsid w:val="5CA45220"/>
    <w:multiLevelType w:val="multilevel"/>
    <w:tmpl w:val="9724B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CCB1DD6"/>
    <w:multiLevelType w:val="multilevel"/>
    <w:tmpl w:val="BCFC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E4952F1"/>
    <w:multiLevelType w:val="multilevel"/>
    <w:tmpl w:val="6196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E4B3253"/>
    <w:multiLevelType w:val="multilevel"/>
    <w:tmpl w:val="C4BC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EAC2878"/>
    <w:multiLevelType w:val="multilevel"/>
    <w:tmpl w:val="7CE8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ECA29F1"/>
    <w:multiLevelType w:val="multilevel"/>
    <w:tmpl w:val="0A98DB2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6" w15:restartNumberingAfterBreak="0">
    <w:nsid w:val="5F772E6E"/>
    <w:multiLevelType w:val="multilevel"/>
    <w:tmpl w:val="BD063B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F854CF1"/>
    <w:multiLevelType w:val="multilevel"/>
    <w:tmpl w:val="0160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FEC3C88"/>
    <w:multiLevelType w:val="multilevel"/>
    <w:tmpl w:val="EBA011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60156389"/>
    <w:multiLevelType w:val="multilevel"/>
    <w:tmpl w:val="6196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020693C"/>
    <w:multiLevelType w:val="multilevel"/>
    <w:tmpl w:val="009A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02F354F"/>
    <w:multiLevelType w:val="multilevel"/>
    <w:tmpl w:val="ADF64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0670E21"/>
    <w:multiLevelType w:val="multilevel"/>
    <w:tmpl w:val="6BD2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0D75F03"/>
    <w:multiLevelType w:val="multilevel"/>
    <w:tmpl w:val="78D0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10A0304"/>
    <w:multiLevelType w:val="multilevel"/>
    <w:tmpl w:val="9F6C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20B7EFF"/>
    <w:multiLevelType w:val="multilevel"/>
    <w:tmpl w:val="AB6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25770DF"/>
    <w:multiLevelType w:val="multilevel"/>
    <w:tmpl w:val="B936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38C327A"/>
    <w:multiLevelType w:val="multilevel"/>
    <w:tmpl w:val="BD063B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63AE5886"/>
    <w:multiLevelType w:val="multilevel"/>
    <w:tmpl w:val="C5C25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3E21BA7"/>
    <w:multiLevelType w:val="multilevel"/>
    <w:tmpl w:val="04FC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4444793"/>
    <w:multiLevelType w:val="multilevel"/>
    <w:tmpl w:val="40A67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65025982"/>
    <w:multiLevelType w:val="multilevel"/>
    <w:tmpl w:val="10B2FC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65147E8F"/>
    <w:multiLevelType w:val="multilevel"/>
    <w:tmpl w:val="107C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5E66230"/>
    <w:multiLevelType w:val="multilevel"/>
    <w:tmpl w:val="4828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68552B7"/>
    <w:multiLevelType w:val="multilevel"/>
    <w:tmpl w:val="FE2C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70C0022"/>
    <w:multiLevelType w:val="multilevel"/>
    <w:tmpl w:val="0A98DB2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6" w15:restartNumberingAfterBreak="0">
    <w:nsid w:val="67224FDB"/>
    <w:multiLevelType w:val="multilevel"/>
    <w:tmpl w:val="A81CE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68037E07"/>
    <w:multiLevelType w:val="multilevel"/>
    <w:tmpl w:val="3802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8717166"/>
    <w:multiLevelType w:val="multilevel"/>
    <w:tmpl w:val="68F0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8E619E4"/>
    <w:multiLevelType w:val="multilevel"/>
    <w:tmpl w:val="EA7C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69064D3D"/>
    <w:multiLevelType w:val="multilevel"/>
    <w:tmpl w:val="D702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9A47B1B"/>
    <w:multiLevelType w:val="multilevel"/>
    <w:tmpl w:val="07FA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6C69490E"/>
    <w:multiLevelType w:val="multilevel"/>
    <w:tmpl w:val="B29A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C8627A7"/>
    <w:multiLevelType w:val="multilevel"/>
    <w:tmpl w:val="FBE8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D720516"/>
    <w:multiLevelType w:val="multilevel"/>
    <w:tmpl w:val="BD063B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6E9D4F15"/>
    <w:multiLevelType w:val="multilevel"/>
    <w:tmpl w:val="637C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EAB6801"/>
    <w:multiLevelType w:val="multilevel"/>
    <w:tmpl w:val="9A8A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6ECF48FD"/>
    <w:multiLevelType w:val="multilevel"/>
    <w:tmpl w:val="C790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0582AD6"/>
    <w:multiLevelType w:val="multilevel"/>
    <w:tmpl w:val="17A0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0606AEB"/>
    <w:multiLevelType w:val="multilevel"/>
    <w:tmpl w:val="0E4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074621C"/>
    <w:multiLevelType w:val="multilevel"/>
    <w:tmpl w:val="459C0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71BE4FE9"/>
    <w:multiLevelType w:val="multilevel"/>
    <w:tmpl w:val="C5C4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27C3CAA"/>
    <w:multiLevelType w:val="multilevel"/>
    <w:tmpl w:val="E9BE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2BB400B"/>
    <w:multiLevelType w:val="multilevel"/>
    <w:tmpl w:val="521A4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3474324"/>
    <w:multiLevelType w:val="multilevel"/>
    <w:tmpl w:val="DF4C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39C6826"/>
    <w:multiLevelType w:val="multilevel"/>
    <w:tmpl w:val="B3B81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73A2691C"/>
    <w:multiLevelType w:val="multilevel"/>
    <w:tmpl w:val="4EBE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4AF3F6A"/>
    <w:multiLevelType w:val="multilevel"/>
    <w:tmpl w:val="1B1A18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74C6117A"/>
    <w:multiLevelType w:val="multilevel"/>
    <w:tmpl w:val="49EE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4CA3F61"/>
    <w:multiLevelType w:val="multilevel"/>
    <w:tmpl w:val="61963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5131EAE"/>
    <w:multiLevelType w:val="multilevel"/>
    <w:tmpl w:val="6AA0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52261C9"/>
    <w:multiLevelType w:val="multilevel"/>
    <w:tmpl w:val="54C2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5313199"/>
    <w:multiLevelType w:val="multilevel"/>
    <w:tmpl w:val="E72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6CB2997"/>
    <w:multiLevelType w:val="multilevel"/>
    <w:tmpl w:val="9E5E2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7A01414"/>
    <w:multiLevelType w:val="multilevel"/>
    <w:tmpl w:val="DBC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7B066AD"/>
    <w:multiLevelType w:val="multilevel"/>
    <w:tmpl w:val="BD063B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77F706DA"/>
    <w:multiLevelType w:val="multilevel"/>
    <w:tmpl w:val="2330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7FD070C"/>
    <w:multiLevelType w:val="multilevel"/>
    <w:tmpl w:val="F776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782330B8"/>
    <w:multiLevelType w:val="multilevel"/>
    <w:tmpl w:val="63B2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96F5C6F"/>
    <w:multiLevelType w:val="multilevel"/>
    <w:tmpl w:val="A45E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99358F5"/>
    <w:multiLevelType w:val="multilevel"/>
    <w:tmpl w:val="F0686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9AA4E95"/>
    <w:multiLevelType w:val="multilevel"/>
    <w:tmpl w:val="FC2E2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9FA50F9"/>
    <w:multiLevelType w:val="multilevel"/>
    <w:tmpl w:val="2A76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A7957A3"/>
    <w:multiLevelType w:val="multilevel"/>
    <w:tmpl w:val="A176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B663A8F"/>
    <w:multiLevelType w:val="multilevel"/>
    <w:tmpl w:val="5F2E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7C3D7CB7"/>
    <w:multiLevelType w:val="multilevel"/>
    <w:tmpl w:val="76E6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C3F542C"/>
    <w:multiLevelType w:val="multilevel"/>
    <w:tmpl w:val="61963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C5E0604"/>
    <w:multiLevelType w:val="multilevel"/>
    <w:tmpl w:val="DCFE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DEC2BF1"/>
    <w:multiLevelType w:val="multilevel"/>
    <w:tmpl w:val="F978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E236A5A"/>
    <w:multiLevelType w:val="multilevel"/>
    <w:tmpl w:val="A350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FD727FF"/>
    <w:multiLevelType w:val="multilevel"/>
    <w:tmpl w:val="550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0130227">
    <w:abstractNumId w:val="143"/>
  </w:num>
  <w:num w:numId="2" w16cid:durableId="1256014543">
    <w:abstractNumId w:val="29"/>
  </w:num>
  <w:num w:numId="3" w16cid:durableId="1073233074">
    <w:abstractNumId w:val="108"/>
  </w:num>
  <w:num w:numId="4" w16cid:durableId="933560373">
    <w:abstractNumId w:val="135"/>
  </w:num>
  <w:num w:numId="5" w16cid:durableId="1220215543">
    <w:abstractNumId w:val="36"/>
  </w:num>
  <w:num w:numId="6" w16cid:durableId="1418675540">
    <w:abstractNumId w:val="226"/>
  </w:num>
  <w:num w:numId="7" w16cid:durableId="80956258">
    <w:abstractNumId w:val="255"/>
  </w:num>
  <w:num w:numId="8" w16cid:durableId="1720477217">
    <w:abstractNumId w:val="136"/>
  </w:num>
  <w:num w:numId="9" w16cid:durableId="1514227974">
    <w:abstractNumId w:val="178"/>
  </w:num>
  <w:num w:numId="10" w16cid:durableId="632832599">
    <w:abstractNumId w:val="89"/>
  </w:num>
  <w:num w:numId="11" w16cid:durableId="1188183200">
    <w:abstractNumId w:val="147"/>
  </w:num>
  <w:num w:numId="12" w16cid:durableId="1000036708">
    <w:abstractNumId w:val="7"/>
  </w:num>
  <w:num w:numId="13" w16cid:durableId="1097211060">
    <w:abstractNumId w:val="16"/>
  </w:num>
  <w:num w:numId="14" w16cid:durableId="511919061">
    <w:abstractNumId w:val="186"/>
  </w:num>
  <w:num w:numId="15" w16cid:durableId="1682849494">
    <w:abstractNumId w:val="37"/>
  </w:num>
  <w:num w:numId="16" w16cid:durableId="1763260170">
    <w:abstractNumId w:val="214"/>
  </w:num>
  <w:num w:numId="17" w16cid:durableId="326715947">
    <w:abstractNumId w:val="105"/>
  </w:num>
  <w:num w:numId="18" w16cid:durableId="81144168">
    <w:abstractNumId w:val="78"/>
  </w:num>
  <w:num w:numId="19" w16cid:durableId="959261853">
    <w:abstractNumId w:val="146"/>
  </w:num>
  <w:num w:numId="20" w16cid:durableId="2037805429">
    <w:abstractNumId w:val="144"/>
  </w:num>
  <w:num w:numId="21" w16cid:durableId="1587960122">
    <w:abstractNumId w:val="204"/>
  </w:num>
  <w:num w:numId="22" w16cid:durableId="459953556">
    <w:abstractNumId w:val="172"/>
  </w:num>
  <w:num w:numId="23" w16cid:durableId="1642465219">
    <w:abstractNumId w:val="154"/>
  </w:num>
  <w:num w:numId="24" w16cid:durableId="1274483611">
    <w:abstractNumId w:val="205"/>
  </w:num>
  <w:num w:numId="25" w16cid:durableId="635643358">
    <w:abstractNumId w:val="148"/>
  </w:num>
  <w:num w:numId="26" w16cid:durableId="827595127">
    <w:abstractNumId w:val="241"/>
  </w:num>
  <w:num w:numId="27" w16cid:durableId="320617470">
    <w:abstractNumId w:val="103"/>
  </w:num>
  <w:num w:numId="28" w16cid:durableId="942153347">
    <w:abstractNumId w:val="114"/>
  </w:num>
  <w:num w:numId="29" w16cid:durableId="207375063">
    <w:abstractNumId w:val="133"/>
  </w:num>
  <w:num w:numId="30" w16cid:durableId="1333990234">
    <w:abstractNumId w:val="64"/>
  </w:num>
  <w:num w:numId="31" w16cid:durableId="36467521">
    <w:abstractNumId w:val="38"/>
  </w:num>
  <w:num w:numId="32" w16cid:durableId="1643920069">
    <w:abstractNumId w:val="209"/>
  </w:num>
  <w:num w:numId="33" w16cid:durableId="1554150001">
    <w:abstractNumId w:val="167"/>
  </w:num>
  <w:num w:numId="34" w16cid:durableId="305160789">
    <w:abstractNumId w:val="118"/>
  </w:num>
  <w:num w:numId="35" w16cid:durableId="593784870">
    <w:abstractNumId w:val="41"/>
  </w:num>
  <w:num w:numId="36" w16cid:durableId="403531795">
    <w:abstractNumId w:val="86"/>
  </w:num>
  <w:num w:numId="37" w16cid:durableId="798576634">
    <w:abstractNumId w:val="237"/>
  </w:num>
  <w:num w:numId="38" w16cid:durableId="1601137089">
    <w:abstractNumId w:val="198"/>
  </w:num>
  <w:num w:numId="39" w16cid:durableId="1527524277">
    <w:abstractNumId w:val="168"/>
  </w:num>
  <w:num w:numId="40" w16cid:durableId="520707918">
    <w:abstractNumId w:val="211"/>
  </w:num>
  <w:num w:numId="41" w16cid:durableId="1715930838">
    <w:abstractNumId w:val="190"/>
  </w:num>
  <w:num w:numId="42" w16cid:durableId="145440325">
    <w:abstractNumId w:val="208"/>
  </w:num>
  <w:num w:numId="43" w16cid:durableId="491944820">
    <w:abstractNumId w:val="50"/>
  </w:num>
  <w:num w:numId="44" w16cid:durableId="547837009">
    <w:abstractNumId w:val="238"/>
  </w:num>
  <w:num w:numId="45" w16cid:durableId="1037780531">
    <w:abstractNumId w:val="218"/>
  </w:num>
  <w:num w:numId="46" w16cid:durableId="921372231">
    <w:abstractNumId w:val="160"/>
  </w:num>
  <w:num w:numId="47" w16cid:durableId="1035422209">
    <w:abstractNumId w:val="20"/>
  </w:num>
  <w:num w:numId="48" w16cid:durableId="889421252">
    <w:abstractNumId w:val="165"/>
  </w:num>
  <w:num w:numId="49" w16cid:durableId="1524711217">
    <w:abstractNumId w:val="72"/>
  </w:num>
  <w:num w:numId="50" w16cid:durableId="1008751851">
    <w:abstractNumId w:val="219"/>
  </w:num>
  <w:num w:numId="51" w16cid:durableId="1271208531">
    <w:abstractNumId w:val="228"/>
  </w:num>
  <w:num w:numId="52" w16cid:durableId="604578021">
    <w:abstractNumId w:val="17"/>
  </w:num>
  <w:num w:numId="53" w16cid:durableId="2143498527">
    <w:abstractNumId w:val="91"/>
  </w:num>
  <w:num w:numId="54" w16cid:durableId="872768884">
    <w:abstractNumId w:val="96"/>
  </w:num>
  <w:num w:numId="55" w16cid:durableId="2125953574">
    <w:abstractNumId w:val="159"/>
  </w:num>
  <w:num w:numId="56" w16cid:durableId="1320768919">
    <w:abstractNumId w:val="201"/>
  </w:num>
  <w:num w:numId="57" w16cid:durableId="1708792793">
    <w:abstractNumId w:val="113"/>
  </w:num>
  <w:num w:numId="58" w16cid:durableId="813371860">
    <w:abstractNumId w:val="258"/>
  </w:num>
  <w:num w:numId="59" w16cid:durableId="2083940277">
    <w:abstractNumId w:val="84"/>
  </w:num>
  <w:num w:numId="60" w16cid:durableId="225647066">
    <w:abstractNumId w:val="213"/>
  </w:num>
  <w:num w:numId="61" w16cid:durableId="942686065">
    <w:abstractNumId w:val="230"/>
  </w:num>
  <w:num w:numId="62" w16cid:durableId="1163858991">
    <w:abstractNumId w:val="66"/>
  </w:num>
  <w:num w:numId="63" w16cid:durableId="1010445038">
    <w:abstractNumId w:val="49"/>
  </w:num>
  <w:num w:numId="64" w16cid:durableId="688917271">
    <w:abstractNumId w:val="121"/>
  </w:num>
  <w:num w:numId="65" w16cid:durableId="695345883">
    <w:abstractNumId w:val="65"/>
  </w:num>
  <w:num w:numId="66" w16cid:durableId="541594497">
    <w:abstractNumId w:val="182"/>
  </w:num>
  <w:num w:numId="67" w16cid:durableId="573128416">
    <w:abstractNumId w:val="3"/>
  </w:num>
  <w:num w:numId="68" w16cid:durableId="908226459">
    <w:abstractNumId w:val="161"/>
  </w:num>
  <w:num w:numId="69" w16cid:durableId="1939828722">
    <w:abstractNumId w:val="179"/>
  </w:num>
  <w:num w:numId="70" w16cid:durableId="158813487">
    <w:abstractNumId w:val="193"/>
  </w:num>
  <w:num w:numId="71" w16cid:durableId="374736471">
    <w:abstractNumId w:val="180"/>
  </w:num>
  <w:num w:numId="72" w16cid:durableId="1348948264">
    <w:abstractNumId w:val="177"/>
  </w:num>
  <w:num w:numId="73" w16cid:durableId="1154104878">
    <w:abstractNumId w:val="158"/>
  </w:num>
  <w:num w:numId="74" w16cid:durableId="1637027872">
    <w:abstractNumId w:val="73"/>
  </w:num>
  <w:num w:numId="75" w16cid:durableId="1383865192">
    <w:abstractNumId w:val="181"/>
  </w:num>
  <w:num w:numId="76" w16cid:durableId="179466099">
    <w:abstractNumId w:val="48"/>
  </w:num>
  <w:num w:numId="77" w16cid:durableId="1321809581">
    <w:abstractNumId w:val="206"/>
  </w:num>
  <w:num w:numId="78" w16cid:durableId="589855274">
    <w:abstractNumId w:val="155"/>
  </w:num>
  <w:num w:numId="79" w16cid:durableId="253173229">
    <w:abstractNumId w:val="260"/>
  </w:num>
  <w:num w:numId="80" w16cid:durableId="375932455">
    <w:abstractNumId w:val="169"/>
  </w:num>
  <w:num w:numId="81" w16cid:durableId="1456367189">
    <w:abstractNumId w:val="252"/>
  </w:num>
  <w:num w:numId="82" w16cid:durableId="660815589">
    <w:abstractNumId w:val="67"/>
  </w:num>
  <w:num w:numId="83" w16cid:durableId="1987733814">
    <w:abstractNumId w:val="58"/>
  </w:num>
  <w:num w:numId="84" w16cid:durableId="1628077037">
    <w:abstractNumId w:val="57"/>
  </w:num>
  <w:num w:numId="85" w16cid:durableId="285090987">
    <w:abstractNumId w:val="30"/>
  </w:num>
  <w:num w:numId="86" w16cid:durableId="1844734147">
    <w:abstractNumId w:val="0"/>
  </w:num>
  <w:num w:numId="87" w16cid:durableId="313993059">
    <w:abstractNumId w:val="187"/>
  </w:num>
  <w:num w:numId="88" w16cid:durableId="2080521851">
    <w:abstractNumId w:val="95"/>
  </w:num>
  <w:num w:numId="89" w16cid:durableId="21630994">
    <w:abstractNumId w:val="134"/>
  </w:num>
  <w:num w:numId="90" w16cid:durableId="602156332">
    <w:abstractNumId w:val="149"/>
  </w:num>
  <w:num w:numId="91" w16cid:durableId="930047309">
    <w:abstractNumId w:val="85"/>
  </w:num>
  <w:num w:numId="92" w16cid:durableId="2117484389">
    <w:abstractNumId w:val="54"/>
  </w:num>
  <w:num w:numId="93" w16cid:durableId="1626110961">
    <w:abstractNumId w:val="175"/>
  </w:num>
  <w:num w:numId="94" w16cid:durableId="1912539719">
    <w:abstractNumId w:val="87"/>
  </w:num>
  <w:num w:numId="95" w16cid:durableId="91897488">
    <w:abstractNumId w:val="231"/>
  </w:num>
  <w:num w:numId="96" w16cid:durableId="930283778">
    <w:abstractNumId w:val="202"/>
  </w:num>
  <w:num w:numId="97" w16cid:durableId="1664889673">
    <w:abstractNumId w:val="60"/>
  </w:num>
  <w:num w:numId="98" w16cid:durableId="898517965">
    <w:abstractNumId w:val="76"/>
  </w:num>
  <w:num w:numId="99" w16cid:durableId="642003025">
    <w:abstractNumId w:val="156"/>
  </w:num>
  <w:num w:numId="100" w16cid:durableId="1558391497">
    <w:abstractNumId w:val="185"/>
  </w:num>
  <w:num w:numId="101" w16cid:durableId="1130631763">
    <w:abstractNumId w:val="22"/>
  </w:num>
  <w:num w:numId="102" w16cid:durableId="593906295">
    <w:abstractNumId w:val="127"/>
  </w:num>
  <w:num w:numId="103" w16cid:durableId="1093862080">
    <w:abstractNumId w:val="81"/>
  </w:num>
  <w:num w:numId="104" w16cid:durableId="346637486">
    <w:abstractNumId w:val="125"/>
  </w:num>
  <w:num w:numId="105" w16cid:durableId="657732905">
    <w:abstractNumId w:val="44"/>
  </w:num>
  <w:num w:numId="106" w16cid:durableId="194001106">
    <w:abstractNumId w:val="102"/>
  </w:num>
  <w:num w:numId="107" w16cid:durableId="1975870907">
    <w:abstractNumId w:val="35"/>
  </w:num>
  <w:num w:numId="108" w16cid:durableId="106314568">
    <w:abstractNumId w:val="250"/>
  </w:num>
  <w:num w:numId="109" w16cid:durableId="1898124864">
    <w:abstractNumId w:val="242"/>
  </w:num>
  <w:num w:numId="110" w16cid:durableId="1103456627">
    <w:abstractNumId w:val="150"/>
  </w:num>
  <w:num w:numId="111" w16cid:durableId="723913047">
    <w:abstractNumId w:val="235"/>
  </w:num>
  <w:num w:numId="112" w16cid:durableId="640429762">
    <w:abstractNumId w:val="10"/>
  </w:num>
  <w:num w:numId="113" w16cid:durableId="146214213">
    <w:abstractNumId w:val="21"/>
  </w:num>
  <w:num w:numId="114" w16cid:durableId="794831202">
    <w:abstractNumId w:val="130"/>
  </w:num>
  <w:num w:numId="115" w16cid:durableId="1815638811">
    <w:abstractNumId w:val="244"/>
  </w:num>
  <w:num w:numId="116" w16cid:durableId="1030689301">
    <w:abstractNumId w:val="40"/>
  </w:num>
  <w:num w:numId="117" w16cid:durableId="725839082">
    <w:abstractNumId w:val="188"/>
  </w:num>
  <w:num w:numId="118" w16cid:durableId="714348921">
    <w:abstractNumId w:val="31"/>
  </w:num>
  <w:num w:numId="119" w16cid:durableId="957225918">
    <w:abstractNumId w:val="194"/>
  </w:num>
  <w:num w:numId="120" w16cid:durableId="416906814">
    <w:abstractNumId w:val="9"/>
  </w:num>
  <w:num w:numId="121" w16cid:durableId="1414162758">
    <w:abstractNumId w:val="210"/>
  </w:num>
  <w:num w:numId="122" w16cid:durableId="636883585">
    <w:abstractNumId w:val="4"/>
  </w:num>
  <w:num w:numId="123" w16cid:durableId="1440173735">
    <w:abstractNumId w:val="13"/>
  </w:num>
  <w:num w:numId="124" w16cid:durableId="1397119884">
    <w:abstractNumId w:val="79"/>
  </w:num>
  <w:num w:numId="125" w16cid:durableId="1846508995">
    <w:abstractNumId w:val="151"/>
  </w:num>
  <w:num w:numId="126" w16cid:durableId="1612004750">
    <w:abstractNumId w:val="259"/>
  </w:num>
  <w:num w:numId="127" w16cid:durableId="1767067655">
    <w:abstractNumId w:val="112"/>
  </w:num>
  <w:num w:numId="128" w16cid:durableId="641689938">
    <w:abstractNumId w:val="116"/>
  </w:num>
  <w:num w:numId="129" w16cid:durableId="1397319282">
    <w:abstractNumId w:val="101"/>
  </w:num>
  <w:num w:numId="130" w16cid:durableId="1899436402">
    <w:abstractNumId w:val="254"/>
  </w:num>
  <w:num w:numId="131" w16cid:durableId="1714772401">
    <w:abstractNumId w:val="166"/>
  </w:num>
  <w:num w:numId="132" w16cid:durableId="640035847">
    <w:abstractNumId w:val="106"/>
  </w:num>
  <w:num w:numId="133" w16cid:durableId="1064836520">
    <w:abstractNumId w:val="32"/>
  </w:num>
  <w:num w:numId="134" w16cid:durableId="1680505346">
    <w:abstractNumId w:val="249"/>
  </w:num>
  <w:num w:numId="135" w16cid:durableId="6324179">
    <w:abstractNumId w:val="222"/>
  </w:num>
  <w:num w:numId="136" w16cid:durableId="536547239">
    <w:abstractNumId w:val="19"/>
  </w:num>
  <w:num w:numId="137" w16cid:durableId="1370951865">
    <w:abstractNumId w:val="83"/>
  </w:num>
  <w:num w:numId="138" w16cid:durableId="1072892726">
    <w:abstractNumId w:val="132"/>
  </w:num>
  <w:num w:numId="139" w16cid:durableId="70127492">
    <w:abstractNumId w:val="170"/>
  </w:num>
  <w:num w:numId="140" w16cid:durableId="1982268123">
    <w:abstractNumId w:val="225"/>
  </w:num>
  <w:num w:numId="141" w16cid:durableId="1141575355">
    <w:abstractNumId w:val="92"/>
  </w:num>
  <w:num w:numId="142" w16cid:durableId="1357345592">
    <w:abstractNumId w:val="152"/>
  </w:num>
  <w:num w:numId="143" w16cid:durableId="1940868586">
    <w:abstractNumId w:val="2"/>
  </w:num>
  <w:num w:numId="144" w16cid:durableId="1033845652">
    <w:abstractNumId w:val="137"/>
  </w:num>
  <w:num w:numId="145" w16cid:durableId="1080443516">
    <w:abstractNumId w:val="171"/>
  </w:num>
  <w:num w:numId="146" w16cid:durableId="273102192">
    <w:abstractNumId w:val="77"/>
  </w:num>
  <w:num w:numId="147" w16cid:durableId="1688214437">
    <w:abstractNumId w:val="123"/>
  </w:num>
  <w:num w:numId="148" w16cid:durableId="149566360">
    <w:abstractNumId w:val="157"/>
  </w:num>
  <w:num w:numId="149" w16cid:durableId="603616785">
    <w:abstractNumId w:val="12"/>
  </w:num>
  <w:num w:numId="150" w16cid:durableId="1871331413">
    <w:abstractNumId w:val="128"/>
  </w:num>
  <w:num w:numId="151" w16cid:durableId="1369142247">
    <w:abstractNumId w:val="140"/>
  </w:num>
  <w:num w:numId="152" w16cid:durableId="1094401811">
    <w:abstractNumId w:val="117"/>
  </w:num>
  <w:num w:numId="153" w16cid:durableId="1776825616">
    <w:abstractNumId w:val="11"/>
  </w:num>
  <w:num w:numId="154" w16cid:durableId="117335994">
    <w:abstractNumId w:val="234"/>
  </w:num>
  <w:num w:numId="155" w16cid:durableId="1778940547">
    <w:abstractNumId w:val="47"/>
  </w:num>
  <w:num w:numId="156" w16cid:durableId="618608223">
    <w:abstractNumId w:val="126"/>
  </w:num>
  <w:num w:numId="157" w16cid:durableId="1553468763">
    <w:abstractNumId w:val="90"/>
  </w:num>
  <w:num w:numId="158" w16cid:durableId="433135631">
    <w:abstractNumId w:val="68"/>
  </w:num>
  <w:num w:numId="159" w16cid:durableId="538906277">
    <w:abstractNumId w:val="33"/>
  </w:num>
  <w:num w:numId="160" w16cid:durableId="1997104330">
    <w:abstractNumId w:val="229"/>
  </w:num>
  <w:num w:numId="161" w16cid:durableId="614554888">
    <w:abstractNumId w:val="104"/>
  </w:num>
  <w:num w:numId="162" w16cid:durableId="772364642">
    <w:abstractNumId w:val="111"/>
  </w:num>
  <w:num w:numId="163" w16cid:durableId="822428756">
    <w:abstractNumId w:val="173"/>
  </w:num>
  <w:num w:numId="164" w16cid:durableId="2108034894">
    <w:abstractNumId w:val="23"/>
  </w:num>
  <w:num w:numId="165" w16cid:durableId="1155101261">
    <w:abstractNumId w:val="142"/>
  </w:num>
  <w:num w:numId="166" w16cid:durableId="407189643">
    <w:abstractNumId w:val="138"/>
  </w:num>
  <w:num w:numId="167" w16cid:durableId="1730880637">
    <w:abstractNumId w:val="197"/>
  </w:num>
  <w:num w:numId="168" w16cid:durableId="1424959406">
    <w:abstractNumId w:val="28"/>
  </w:num>
  <w:num w:numId="169" w16cid:durableId="1516260789">
    <w:abstractNumId w:val="115"/>
  </w:num>
  <w:num w:numId="170" w16cid:durableId="1867019756">
    <w:abstractNumId w:val="110"/>
  </w:num>
  <w:num w:numId="171" w16cid:durableId="627081214">
    <w:abstractNumId w:val="233"/>
  </w:num>
  <w:num w:numId="172" w16cid:durableId="421419477">
    <w:abstractNumId w:val="243"/>
  </w:num>
  <w:num w:numId="173" w16cid:durableId="1080256944">
    <w:abstractNumId w:val="56"/>
  </w:num>
  <w:num w:numId="174" w16cid:durableId="1500120750">
    <w:abstractNumId w:val="153"/>
  </w:num>
  <w:num w:numId="175" w16cid:durableId="503934992">
    <w:abstractNumId w:val="227"/>
  </w:num>
  <w:num w:numId="176" w16cid:durableId="1590769582">
    <w:abstractNumId w:val="248"/>
  </w:num>
  <w:num w:numId="177" w16cid:durableId="1239288889">
    <w:abstractNumId w:val="69"/>
  </w:num>
  <w:num w:numId="178" w16cid:durableId="960573812">
    <w:abstractNumId w:val="51"/>
  </w:num>
  <w:num w:numId="179" w16cid:durableId="2025201992">
    <w:abstractNumId w:val="183"/>
  </w:num>
  <w:num w:numId="180" w16cid:durableId="310598400">
    <w:abstractNumId w:val="18"/>
  </w:num>
  <w:num w:numId="181" w16cid:durableId="1177696577">
    <w:abstractNumId w:val="220"/>
  </w:num>
  <w:num w:numId="182" w16cid:durableId="2133547593">
    <w:abstractNumId w:val="88"/>
  </w:num>
  <w:num w:numId="183" w16cid:durableId="1055007464">
    <w:abstractNumId w:val="203"/>
  </w:num>
  <w:num w:numId="184" w16cid:durableId="1848787229">
    <w:abstractNumId w:val="221"/>
  </w:num>
  <w:num w:numId="185" w16cid:durableId="1293101608">
    <w:abstractNumId w:val="80"/>
  </w:num>
  <w:num w:numId="186" w16cid:durableId="82069852">
    <w:abstractNumId w:val="27"/>
  </w:num>
  <w:num w:numId="187" w16cid:durableId="1150831121">
    <w:abstractNumId w:val="46"/>
  </w:num>
  <w:num w:numId="188" w16cid:durableId="1033918860">
    <w:abstractNumId w:val="107"/>
  </w:num>
  <w:num w:numId="189" w16cid:durableId="880439566">
    <w:abstractNumId w:val="43"/>
  </w:num>
  <w:num w:numId="190" w16cid:durableId="711266176">
    <w:abstractNumId w:val="246"/>
  </w:num>
  <w:num w:numId="191" w16cid:durableId="733358124">
    <w:abstractNumId w:val="191"/>
  </w:num>
  <w:num w:numId="192" w16cid:durableId="1258363761">
    <w:abstractNumId w:val="200"/>
  </w:num>
  <w:num w:numId="193" w16cid:durableId="1275892">
    <w:abstractNumId w:val="145"/>
  </w:num>
  <w:num w:numId="194" w16cid:durableId="1893345831">
    <w:abstractNumId w:val="212"/>
  </w:num>
  <w:num w:numId="195" w16cid:durableId="1603489263">
    <w:abstractNumId w:val="131"/>
  </w:num>
  <w:num w:numId="196" w16cid:durableId="506096693">
    <w:abstractNumId w:val="98"/>
  </w:num>
  <w:num w:numId="197" w16cid:durableId="525098958">
    <w:abstractNumId w:val="53"/>
  </w:num>
  <w:num w:numId="198" w16cid:durableId="1827434721">
    <w:abstractNumId w:val="5"/>
  </w:num>
  <w:num w:numId="199" w16cid:durableId="788665160">
    <w:abstractNumId w:val="253"/>
  </w:num>
  <w:num w:numId="200" w16cid:durableId="351108173">
    <w:abstractNumId w:val="224"/>
  </w:num>
  <w:num w:numId="201" w16cid:durableId="1208908871">
    <w:abstractNumId w:val="251"/>
  </w:num>
  <w:num w:numId="202" w16cid:durableId="1608077410">
    <w:abstractNumId w:val="1"/>
  </w:num>
  <w:num w:numId="203" w16cid:durableId="860700733">
    <w:abstractNumId w:val="196"/>
  </w:num>
  <w:num w:numId="204" w16cid:durableId="1799447440">
    <w:abstractNumId w:val="63"/>
  </w:num>
  <w:num w:numId="205" w16cid:durableId="1705010337">
    <w:abstractNumId w:val="100"/>
  </w:num>
  <w:num w:numId="206" w16cid:durableId="1955332108">
    <w:abstractNumId w:val="162"/>
  </w:num>
  <w:num w:numId="207" w16cid:durableId="1629621749">
    <w:abstractNumId w:val="25"/>
  </w:num>
  <w:num w:numId="208" w16cid:durableId="1619948102">
    <w:abstractNumId w:val="42"/>
  </w:num>
  <w:num w:numId="209" w16cid:durableId="1327705703">
    <w:abstractNumId w:val="217"/>
  </w:num>
  <w:num w:numId="210" w16cid:durableId="2045665218">
    <w:abstractNumId w:val="62"/>
  </w:num>
  <w:num w:numId="211" w16cid:durableId="469252616">
    <w:abstractNumId w:val="164"/>
  </w:num>
  <w:num w:numId="212" w16cid:durableId="780998283">
    <w:abstractNumId w:val="236"/>
  </w:num>
  <w:num w:numId="213" w16cid:durableId="287440898">
    <w:abstractNumId w:val="15"/>
  </w:num>
  <w:num w:numId="214" w16cid:durableId="737023173">
    <w:abstractNumId w:val="189"/>
  </w:num>
  <w:num w:numId="215" w16cid:durableId="314379720">
    <w:abstractNumId w:val="195"/>
  </w:num>
  <w:num w:numId="216" w16cid:durableId="1873226858">
    <w:abstractNumId w:val="55"/>
  </w:num>
  <w:num w:numId="217" w16cid:durableId="2708002">
    <w:abstractNumId w:val="120"/>
  </w:num>
  <w:num w:numId="218" w16cid:durableId="622615380">
    <w:abstractNumId w:val="74"/>
  </w:num>
  <w:num w:numId="219" w16cid:durableId="786463722">
    <w:abstractNumId w:val="247"/>
  </w:num>
  <w:num w:numId="220" w16cid:durableId="1677534582">
    <w:abstractNumId w:val="70"/>
  </w:num>
  <w:num w:numId="221" w16cid:durableId="1310476603">
    <w:abstractNumId w:val="174"/>
  </w:num>
  <w:num w:numId="222" w16cid:durableId="194392617">
    <w:abstractNumId w:val="82"/>
  </w:num>
  <w:num w:numId="223" w16cid:durableId="1481188441">
    <w:abstractNumId w:val="61"/>
  </w:num>
  <w:num w:numId="224" w16cid:durableId="538856722">
    <w:abstractNumId w:val="207"/>
  </w:num>
  <w:num w:numId="225" w16cid:durableId="430203837">
    <w:abstractNumId w:val="6"/>
  </w:num>
  <w:num w:numId="226" w16cid:durableId="1349067146">
    <w:abstractNumId w:val="8"/>
  </w:num>
  <w:num w:numId="227" w16cid:durableId="353919569">
    <w:abstractNumId w:val="216"/>
  </w:num>
  <w:num w:numId="228" w16cid:durableId="1696467919">
    <w:abstractNumId w:val="34"/>
  </w:num>
  <w:num w:numId="229" w16cid:durableId="7489236">
    <w:abstractNumId w:val="109"/>
  </w:num>
  <w:num w:numId="230" w16cid:durableId="462692420">
    <w:abstractNumId w:val="232"/>
  </w:num>
  <w:num w:numId="231" w16cid:durableId="702898467">
    <w:abstractNumId w:val="163"/>
  </w:num>
  <w:num w:numId="232" w16cid:durableId="1590775549">
    <w:abstractNumId w:val="124"/>
  </w:num>
  <w:num w:numId="233" w16cid:durableId="931741256">
    <w:abstractNumId w:val="245"/>
  </w:num>
  <w:num w:numId="234" w16cid:durableId="1127696022">
    <w:abstractNumId w:val="75"/>
  </w:num>
  <w:num w:numId="235" w16cid:durableId="611933367">
    <w:abstractNumId w:val="129"/>
  </w:num>
  <w:num w:numId="236" w16cid:durableId="418986151">
    <w:abstractNumId w:val="93"/>
  </w:num>
  <w:num w:numId="237" w16cid:durableId="1704094138">
    <w:abstractNumId w:val="94"/>
  </w:num>
  <w:num w:numId="238" w16cid:durableId="1400208553">
    <w:abstractNumId w:val="139"/>
  </w:num>
  <w:num w:numId="239" w16cid:durableId="339744294">
    <w:abstractNumId w:val="52"/>
  </w:num>
  <w:num w:numId="240" w16cid:durableId="945693744">
    <w:abstractNumId w:val="199"/>
  </w:num>
  <w:num w:numId="241" w16cid:durableId="741565259">
    <w:abstractNumId w:val="26"/>
  </w:num>
  <w:num w:numId="242" w16cid:durableId="129641760">
    <w:abstractNumId w:val="24"/>
  </w:num>
  <w:num w:numId="243" w16cid:durableId="662783746">
    <w:abstractNumId w:val="192"/>
  </w:num>
  <w:num w:numId="244" w16cid:durableId="930043819">
    <w:abstractNumId w:val="239"/>
  </w:num>
  <w:num w:numId="245" w16cid:durableId="650643808">
    <w:abstractNumId w:val="14"/>
  </w:num>
  <w:num w:numId="246" w16cid:durableId="1909263658">
    <w:abstractNumId w:val="184"/>
  </w:num>
  <w:num w:numId="247" w16cid:durableId="2049596913">
    <w:abstractNumId w:val="97"/>
  </w:num>
  <w:num w:numId="248" w16cid:durableId="1322612254">
    <w:abstractNumId w:val="122"/>
  </w:num>
  <w:num w:numId="249" w16cid:durableId="1728920833">
    <w:abstractNumId w:val="119"/>
  </w:num>
  <w:num w:numId="250" w16cid:durableId="1487548536">
    <w:abstractNumId w:val="71"/>
  </w:num>
  <w:num w:numId="251" w16cid:durableId="1320234189">
    <w:abstractNumId w:val="39"/>
  </w:num>
  <w:num w:numId="252" w16cid:durableId="1118570436">
    <w:abstractNumId w:val="59"/>
  </w:num>
  <w:num w:numId="253" w16cid:durableId="1975090430">
    <w:abstractNumId w:val="176"/>
  </w:num>
  <w:num w:numId="254" w16cid:durableId="824202331">
    <w:abstractNumId w:val="256"/>
  </w:num>
  <w:num w:numId="255" w16cid:durableId="292910577">
    <w:abstractNumId w:val="215"/>
  </w:num>
  <w:num w:numId="256" w16cid:durableId="1151630450">
    <w:abstractNumId w:val="257"/>
  </w:num>
  <w:num w:numId="257" w16cid:durableId="2112241011">
    <w:abstractNumId w:val="240"/>
  </w:num>
  <w:num w:numId="258" w16cid:durableId="1429036480">
    <w:abstractNumId w:val="45"/>
  </w:num>
  <w:num w:numId="259" w16cid:durableId="1410233297">
    <w:abstractNumId w:val="141"/>
  </w:num>
  <w:num w:numId="260" w16cid:durableId="1411080665">
    <w:abstractNumId w:val="223"/>
  </w:num>
  <w:num w:numId="261" w16cid:durableId="1795950039">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A9"/>
    <w:rsid w:val="00030CB0"/>
    <w:rsid w:val="00096C21"/>
    <w:rsid w:val="00201FE1"/>
    <w:rsid w:val="00225D2A"/>
    <w:rsid w:val="002338EB"/>
    <w:rsid w:val="002F2CF5"/>
    <w:rsid w:val="00321F48"/>
    <w:rsid w:val="003322FD"/>
    <w:rsid w:val="003960E4"/>
    <w:rsid w:val="00451822"/>
    <w:rsid w:val="00473C40"/>
    <w:rsid w:val="004F3484"/>
    <w:rsid w:val="00504F0F"/>
    <w:rsid w:val="005431BB"/>
    <w:rsid w:val="0058524B"/>
    <w:rsid w:val="005E5E76"/>
    <w:rsid w:val="00600D17"/>
    <w:rsid w:val="00604D7B"/>
    <w:rsid w:val="006925A9"/>
    <w:rsid w:val="006D63AF"/>
    <w:rsid w:val="007300D8"/>
    <w:rsid w:val="007A420E"/>
    <w:rsid w:val="007B03DC"/>
    <w:rsid w:val="00846A4E"/>
    <w:rsid w:val="008C2DF7"/>
    <w:rsid w:val="008D2DF6"/>
    <w:rsid w:val="009228B3"/>
    <w:rsid w:val="00A477E6"/>
    <w:rsid w:val="00AB7B2B"/>
    <w:rsid w:val="00BE5137"/>
    <w:rsid w:val="00C22FDB"/>
    <w:rsid w:val="00D00EBA"/>
    <w:rsid w:val="00DB1FB8"/>
    <w:rsid w:val="00E47C69"/>
    <w:rsid w:val="00EB21BF"/>
    <w:rsid w:val="00ED12D7"/>
    <w:rsid w:val="00ED432C"/>
    <w:rsid w:val="00F3557F"/>
    <w:rsid w:val="00F96AF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6790D"/>
  <w15:chartTrackingRefBased/>
  <w15:docId w15:val="{F819316C-005D-4AD4-846E-4E427D29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5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25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925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5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5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5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5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5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5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5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25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925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5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5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5A9"/>
    <w:rPr>
      <w:rFonts w:eastAsiaTheme="majorEastAsia" w:cstheme="majorBidi"/>
      <w:color w:val="272727" w:themeColor="text1" w:themeTint="D8"/>
    </w:rPr>
  </w:style>
  <w:style w:type="paragraph" w:styleId="Title">
    <w:name w:val="Title"/>
    <w:basedOn w:val="Normal"/>
    <w:next w:val="Normal"/>
    <w:link w:val="TitleChar"/>
    <w:uiPriority w:val="10"/>
    <w:qFormat/>
    <w:rsid w:val="00692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5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5A9"/>
    <w:pPr>
      <w:spacing w:before="160"/>
      <w:jc w:val="center"/>
    </w:pPr>
    <w:rPr>
      <w:i/>
      <w:iCs/>
      <w:color w:val="404040" w:themeColor="text1" w:themeTint="BF"/>
    </w:rPr>
  </w:style>
  <w:style w:type="character" w:customStyle="1" w:styleId="QuoteChar">
    <w:name w:val="Quote Char"/>
    <w:basedOn w:val="DefaultParagraphFont"/>
    <w:link w:val="Quote"/>
    <w:uiPriority w:val="29"/>
    <w:rsid w:val="006925A9"/>
    <w:rPr>
      <w:i/>
      <w:iCs/>
      <w:color w:val="404040" w:themeColor="text1" w:themeTint="BF"/>
    </w:rPr>
  </w:style>
  <w:style w:type="paragraph" w:styleId="ListParagraph">
    <w:name w:val="List Paragraph"/>
    <w:basedOn w:val="Normal"/>
    <w:uiPriority w:val="34"/>
    <w:qFormat/>
    <w:rsid w:val="006925A9"/>
    <w:pPr>
      <w:ind w:left="720"/>
      <w:contextualSpacing/>
    </w:pPr>
  </w:style>
  <w:style w:type="character" w:styleId="IntenseEmphasis">
    <w:name w:val="Intense Emphasis"/>
    <w:basedOn w:val="DefaultParagraphFont"/>
    <w:uiPriority w:val="21"/>
    <w:qFormat/>
    <w:rsid w:val="006925A9"/>
    <w:rPr>
      <w:i/>
      <w:iCs/>
      <w:color w:val="0F4761" w:themeColor="accent1" w:themeShade="BF"/>
    </w:rPr>
  </w:style>
  <w:style w:type="paragraph" w:styleId="IntenseQuote">
    <w:name w:val="Intense Quote"/>
    <w:basedOn w:val="Normal"/>
    <w:next w:val="Normal"/>
    <w:link w:val="IntenseQuoteChar"/>
    <w:uiPriority w:val="30"/>
    <w:qFormat/>
    <w:rsid w:val="00692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5A9"/>
    <w:rPr>
      <w:i/>
      <w:iCs/>
      <w:color w:val="0F4761" w:themeColor="accent1" w:themeShade="BF"/>
    </w:rPr>
  </w:style>
  <w:style w:type="character" w:styleId="IntenseReference">
    <w:name w:val="Intense Reference"/>
    <w:basedOn w:val="DefaultParagraphFont"/>
    <w:uiPriority w:val="32"/>
    <w:qFormat/>
    <w:rsid w:val="006925A9"/>
    <w:rPr>
      <w:b/>
      <w:bCs/>
      <w:smallCaps/>
      <w:color w:val="0F4761" w:themeColor="accent1" w:themeShade="BF"/>
      <w:spacing w:val="5"/>
    </w:rPr>
  </w:style>
  <w:style w:type="character" w:styleId="Hyperlink">
    <w:name w:val="Hyperlink"/>
    <w:basedOn w:val="DefaultParagraphFont"/>
    <w:uiPriority w:val="99"/>
    <w:unhideWhenUsed/>
    <w:rsid w:val="00C22FDB"/>
    <w:rPr>
      <w:color w:val="467886" w:themeColor="hyperlink"/>
      <w:u w:val="single"/>
    </w:rPr>
  </w:style>
  <w:style w:type="character" w:styleId="UnresolvedMention">
    <w:name w:val="Unresolved Mention"/>
    <w:basedOn w:val="DefaultParagraphFont"/>
    <w:uiPriority w:val="99"/>
    <w:semiHidden/>
    <w:unhideWhenUsed/>
    <w:rsid w:val="00C22FDB"/>
    <w:rPr>
      <w:color w:val="605E5C"/>
      <w:shd w:val="clear" w:color="auto" w:fill="E1DFDD"/>
    </w:rPr>
  </w:style>
  <w:style w:type="character" w:styleId="Strong">
    <w:name w:val="Strong"/>
    <w:basedOn w:val="DefaultParagraphFont"/>
    <w:uiPriority w:val="22"/>
    <w:qFormat/>
    <w:rsid w:val="00C22FDB"/>
    <w:rPr>
      <w:b/>
      <w:bCs/>
    </w:rPr>
  </w:style>
  <w:style w:type="paragraph" w:styleId="NormalWeb">
    <w:name w:val="Normal (Web)"/>
    <w:basedOn w:val="Normal"/>
    <w:uiPriority w:val="99"/>
    <w:unhideWhenUsed/>
    <w:rsid w:val="00846A4E"/>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Header">
    <w:name w:val="header"/>
    <w:basedOn w:val="Normal"/>
    <w:link w:val="HeaderChar"/>
    <w:uiPriority w:val="99"/>
    <w:unhideWhenUsed/>
    <w:rsid w:val="00233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EB"/>
  </w:style>
  <w:style w:type="paragraph" w:styleId="Footer">
    <w:name w:val="footer"/>
    <w:basedOn w:val="Normal"/>
    <w:link w:val="FooterChar"/>
    <w:uiPriority w:val="99"/>
    <w:unhideWhenUsed/>
    <w:rsid w:val="00233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EB"/>
  </w:style>
  <w:style w:type="table" w:styleId="TableGrid">
    <w:name w:val="Table Grid"/>
    <w:basedOn w:val="TableNormal"/>
    <w:uiPriority w:val="39"/>
    <w:rsid w:val="002338EB"/>
    <w:pPr>
      <w:spacing w:after="0" w:line="240" w:lineRule="auto"/>
    </w:pPr>
    <w:rPr>
      <w:rFonts w:ascii="Calibri" w:eastAsia="Calibri" w:hAnsi="Calibri" w:cs="Kartika"/>
      <w:kern w:val="0"/>
      <w:sz w:val="20"/>
      <w:szCs w:val="20"/>
      <w:lang w:val="en-US" w:bidi="ml-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0712">
      <w:bodyDiv w:val="1"/>
      <w:marLeft w:val="0"/>
      <w:marRight w:val="0"/>
      <w:marTop w:val="0"/>
      <w:marBottom w:val="0"/>
      <w:divBdr>
        <w:top w:val="none" w:sz="0" w:space="0" w:color="auto"/>
        <w:left w:val="none" w:sz="0" w:space="0" w:color="auto"/>
        <w:bottom w:val="none" w:sz="0" w:space="0" w:color="auto"/>
        <w:right w:val="none" w:sz="0" w:space="0" w:color="auto"/>
      </w:divBdr>
      <w:divsChild>
        <w:div w:id="623124132">
          <w:marLeft w:val="0"/>
          <w:marRight w:val="0"/>
          <w:marTop w:val="0"/>
          <w:marBottom w:val="0"/>
          <w:divBdr>
            <w:top w:val="none" w:sz="0" w:space="0" w:color="auto"/>
            <w:left w:val="none" w:sz="0" w:space="0" w:color="auto"/>
            <w:bottom w:val="none" w:sz="0" w:space="0" w:color="auto"/>
            <w:right w:val="none" w:sz="0" w:space="0" w:color="auto"/>
          </w:divBdr>
        </w:div>
      </w:divsChild>
    </w:div>
    <w:div w:id="8601549">
      <w:bodyDiv w:val="1"/>
      <w:marLeft w:val="0"/>
      <w:marRight w:val="0"/>
      <w:marTop w:val="0"/>
      <w:marBottom w:val="0"/>
      <w:divBdr>
        <w:top w:val="none" w:sz="0" w:space="0" w:color="auto"/>
        <w:left w:val="none" w:sz="0" w:space="0" w:color="auto"/>
        <w:bottom w:val="none" w:sz="0" w:space="0" w:color="auto"/>
        <w:right w:val="none" w:sz="0" w:space="0" w:color="auto"/>
      </w:divBdr>
    </w:div>
    <w:div w:id="26149590">
      <w:bodyDiv w:val="1"/>
      <w:marLeft w:val="0"/>
      <w:marRight w:val="0"/>
      <w:marTop w:val="0"/>
      <w:marBottom w:val="0"/>
      <w:divBdr>
        <w:top w:val="none" w:sz="0" w:space="0" w:color="auto"/>
        <w:left w:val="none" w:sz="0" w:space="0" w:color="auto"/>
        <w:bottom w:val="none" w:sz="0" w:space="0" w:color="auto"/>
        <w:right w:val="none" w:sz="0" w:space="0" w:color="auto"/>
      </w:divBdr>
    </w:div>
    <w:div w:id="131867534">
      <w:bodyDiv w:val="1"/>
      <w:marLeft w:val="0"/>
      <w:marRight w:val="0"/>
      <w:marTop w:val="0"/>
      <w:marBottom w:val="0"/>
      <w:divBdr>
        <w:top w:val="none" w:sz="0" w:space="0" w:color="auto"/>
        <w:left w:val="none" w:sz="0" w:space="0" w:color="auto"/>
        <w:bottom w:val="none" w:sz="0" w:space="0" w:color="auto"/>
        <w:right w:val="none" w:sz="0" w:space="0" w:color="auto"/>
      </w:divBdr>
    </w:div>
    <w:div w:id="171843497">
      <w:bodyDiv w:val="1"/>
      <w:marLeft w:val="0"/>
      <w:marRight w:val="0"/>
      <w:marTop w:val="0"/>
      <w:marBottom w:val="0"/>
      <w:divBdr>
        <w:top w:val="none" w:sz="0" w:space="0" w:color="auto"/>
        <w:left w:val="none" w:sz="0" w:space="0" w:color="auto"/>
        <w:bottom w:val="none" w:sz="0" w:space="0" w:color="auto"/>
        <w:right w:val="none" w:sz="0" w:space="0" w:color="auto"/>
      </w:divBdr>
    </w:div>
    <w:div w:id="197789250">
      <w:bodyDiv w:val="1"/>
      <w:marLeft w:val="0"/>
      <w:marRight w:val="0"/>
      <w:marTop w:val="0"/>
      <w:marBottom w:val="0"/>
      <w:divBdr>
        <w:top w:val="none" w:sz="0" w:space="0" w:color="auto"/>
        <w:left w:val="none" w:sz="0" w:space="0" w:color="auto"/>
        <w:bottom w:val="none" w:sz="0" w:space="0" w:color="auto"/>
        <w:right w:val="none" w:sz="0" w:space="0" w:color="auto"/>
      </w:divBdr>
      <w:divsChild>
        <w:div w:id="1728331627">
          <w:marLeft w:val="0"/>
          <w:marRight w:val="0"/>
          <w:marTop w:val="0"/>
          <w:marBottom w:val="0"/>
          <w:divBdr>
            <w:top w:val="none" w:sz="0" w:space="0" w:color="auto"/>
            <w:left w:val="none" w:sz="0" w:space="0" w:color="auto"/>
            <w:bottom w:val="none" w:sz="0" w:space="0" w:color="auto"/>
            <w:right w:val="none" w:sz="0" w:space="0" w:color="auto"/>
          </w:divBdr>
          <w:divsChild>
            <w:div w:id="545995192">
              <w:marLeft w:val="0"/>
              <w:marRight w:val="0"/>
              <w:marTop w:val="0"/>
              <w:marBottom w:val="0"/>
              <w:divBdr>
                <w:top w:val="none" w:sz="0" w:space="0" w:color="auto"/>
                <w:left w:val="none" w:sz="0" w:space="0" w:color="auto"/>
                <w:bottom w:val="none" w:sz="0" w:space="0" w:color="auto"/>
                <w:right w:val="none" w:sz="0" w:space="0" w:color="auto"/>
              </w:divBdr>
              <w:divsChild>
                <w:div w:id="664279786">
                  <w:marLeft w:val="0"/>
                  <w:marRight w:val="0"/>
                  <w:marTop w:val="0"/>
                  <w:marBottom w:val="0"/>
                  <w:divBdr>
                    <w:top w:val="none" w:sz="0" w:space="0" w:color="auto"/>
                    <w:left w:val="none" w:sz="0" w:space="0" w:color="auto"/>
                    <w:bottom w:val="none" w:sz="0" w:space="0" w:color="auto"/>
                    <w:right w:val="none" w:sz="0" w:space="0" w:color="auto"/>
                  </w:divBdr>
                  <w:divsChild>
                    <w:div w:id="1254701918">
                      <w:marLeft w:val="0"/>
                      <w:marRight w:val="0"/>
                      <w:marTop w:val="0"/>
                      <w:marBottom w:val="0"/>
                      <w:divBdr>
                        <w:top w:val="none" w:sz="0" w:space="0" w:color="auto"/>
                        <w:left w:val="none" w:sz="0" w:space="0" w:color="auto"/>
                        <w:bottom w:val="none" w:sz="0" w:space="0" w:color="auto"/>
                        <w:right w:val="none" w:sz="0" w:space="0" w:color="auto"/>
                      </w:divBdr>
                      <w:divsChild>
                        <w:div w:id="1732266114">
                          <w:marLeft w:val="0"/>
                          <w:marRight w:val="0"/>
                          <w:marTop w:val="0"/>
                          <w:marBottom w:val="0"/>
                          <w:divBdr>
                            <w:top w:val="none" w:sz="0" w:space="0" w:color="auto"/>
                            <w:left w:val="none" w:sz="0" w:space="0" w:color="auto"/>
                            <w:bottom w:val="none" w:sz="0" w:space="0" w:color="auto"/>
                            <w:right w:val="none" w:sz="0" w:space="0" w:color="auto"/>
                          </w:divBdr>
                          <w:divsChild>
                            <w:div w:id="448664934">
                              <w:marLeft w:val="0"/>
                              <w:marRight w:val="0"/>
                              <w:marTop w:val="0"/>
                              <w:marBottom w:val="0"/>
                              <w:divBdr>
                                <w:top w:val="none" w:sz="0" w:space="0" w:color="auto"/>
                                <w:left w:val="none" w:sz="0" w:space="0" w:color="auto"/>
                                <w:bottom w:val="none" w:sz="0" w:space="0" w:color="auto"/>
                                <w:right w:val="none" w:sz="0" w:space="0" w:color="auto"/>
                              </w:divBdr>
                              <w:divsChild>
                                <w:div w:id="701131888">
                                  <w:marLeft w:val="0"/>
                                  <w:marRight w:val="0"/>
                                  <w:marTop w:val="0"/>
                                  <w:marBottom w:val="0"/>
                                  <w:divBdr>
                                    <w:top w:val="none" w:sz="0" w:space="0" w:color="auto"/>
                                    <w:left w:val="none" w:sz="0" w:space="0" w:color="auto"/>
                                    <w:bottom w:val="none" w:sz="0" w:space="0" w:color="auto"/>
                                    <w:right w:val="none" w:sz="0" w:space="0" w:color="auto"/>
                                  </w:divBdr>
                                  <w:divsChild>
                                    <w:div w:id="10890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25504">
      <w:bodyDiv w:val="1"/>
      <w:marLeft w:val="0"/>
      <w:marRight w:val="0"/>
      <w:marTop w:val="0"/>
      <w:marBottom w:val="0"/>
      <w:divBdr>
        <w:top w:val="none" w:sz="0" w:space="0" w:color="auto"/>
        <w:left w:val="none" w:sz="0" w:space="0" w:color="auto"/>
        <w:bottom w:val="none" w:sz="0" w:space="0" w:color="auto"/>
        <w:right w:val="none" w:sz="0" w:space="0" w:color="auto"/>
      </w:divBdr>
    </w:div>
    <w:div w:id="205728522">
      <w:bodyDiv w:val="1"/>
      <w:marLeft w:val="0"/>
      <w:marRight w:val="0"/>
      <w:marTop w:val="0"/>
      <w:marBottom w:val="0"/>
      <w:divBdr>
        <w:top w:val="none" w:sz="0" w:space="0" w:color="auto"/>
        <w:left w:val="none" w:sz="0" w:space="0" w:color="auto"/>
        <w:bottom w:val="none" w:sz="0" w:space="0" w:color="auto"/>
        <w:right w:val="none" w:sz="0" w:space="0" w:color="auto"/>
      </w:divBdr>
    </w:div>
    <w:div w:id="223756615">
      <w:bodyDiv w:val="1"/>
      <w:marLeft w:val="0"/>
      <w:marRight w:val="0"/>
      <w:marTop w:val="0"/>
      <w:marBottom w:val="0"/>
      <w:divBdr>
        <w:top w:val="none" w:sz="0" w:space="0" w:color="auto"/>
        <w:left w:val="none" w:sz="0" w:space="0" w:color="auto"/>
        <w:bottom w:val="none" w:sz="0" w:space="0" w:color="auto"/>
        <w:right w:val="none" w:sz="0" w:space="0" w:color="auto"/>
      </w:divBdr>
    </w:div>
    <w:div w:id="290861340">
      <w:bodyDiv w:val="1"/>
      <w:marLeft w:val="0"/>
      <w:marRight w:val="0"/>
      <w:marTop w:val="0"/>
      <w:marBottom w:val="0"/>
      <w:divBdr>
        <w:top w:val="none" w:sz="0" w:space="0" w:color="auto"/>
        <w:left w:val="none" w:sz="0" w:space="0" w:color="auto"/>
        <w:bottom w:val="none" w:sz="0" w:space="0" w:color="auto"/>
        <w:right w:val="none" w:sz="0" w:space="0" w:color="auto"/>
      </w:divBdr>
      <w:divsChild>
        <w:div w:id="1137718305">
          <w:marLeft w:val="0"/>
          <w:marRight w:val="0"/>
          <w:marTop w:val="0"/>
          <w:marBottom w:val="0"/>
          <w:divBdr>
            <w:top w:val="none" w:sz="0" w:space="0" w:color="auto"/>
            <w:left w:val="none" w:sz="0" w:space="0" w:color="auto"/>
            <w:bottom w:val="none" w:sz="0" w:space="0" w:color="auto"/>
            <w:right w:val="none" w:sz="0" w:space="0" w:color="auto"/>
          </w:divBdr>
        </w:div>
      </w:divsChild>
    </w:div>
    <w:div w:id="295112441">
      <w:bodyDiv w:val="1"/>
      <w:marLeft w:val="0"/>
      <w:marRight w:val="0"/>
      <w:marTop w:val="0"/>
      <w:marBottom w:val="0"/>
      <w:divBdr>
        <w:top w:val="none" w:sz="0" w:space="0" w:color="auto"/>
        <w:left w:val="none" w:sz="0" w:space="0" w:color="auto"/>
        <w:bottom w:val="none" w:sz="0" w:space="0" w:color="auto"/>
        <w:right w:val="none" w:sz="0" w:space="0" w:color="auto"/>
      </w:divBdr>
    </w:div>
    <w:div w:id="417792421">
      <w:bodyDiv w:val="1"/>
      <w:marLeft w:val="0"/>
      <w:marRight w:val="0"/>
      <w:marTop w:val="0"/>
      <w:marBottom w:val="0"/>
      <w:divBdr>
        <w:top w:val="none" w:sz="0" w:space="0" w:color="auto"/>
        <w:left w:val="none" w:sz="0" w:space="0" w:color="auto"/>
        <w:bottom w:val="none" w:sz="0" w:space="0" w:color="auto"/>
        <w:right w:val="none" w:sz="0" w:space="0" w:color="auto"/>
      </w:divBdr>
    </w:div>
    <w:div w:id="521013909">
      <w:bodyDiv w:val="1"/>
      <w:marLeft w:val="0"/>
      <w:marRight w:val="0"/>
      <w:marTop w:val="0"/>
      <w:marBottom w:val="0"/>
      <w:divBdr>
        <w:top w:val="none" w:sz="0" w:space="0" w:color="auto"/>
        <w:left w:val="none" w:sz="0" w:space="0" w:color="auto"/>
        <w:bottom w:val="none" w:sz="0" w:space="0" w:color="auto"/>
        <w:right w:val="none" w:sz="0" w:space="0" w:color="auto"/>
      </w:divBdr>
    </w:div>
    <w:div w:id="550044134">
      <w:bodyDiv w:val="1"/>
      <w:marLeft w:val="0"/>
      <w:marRight w:val="0"/>
      <w:marTop w:val="0"/>
      <w:marBottom w:val="0"/>
      <w:divBdr>
        <w:top w:val="none" w:sz="0" w:space="0" w:color="auto"/>
        <w:left w:val="none" w:sz="0" w:space="0" w:color="auto"/>
        <w:bottom w:val="none" w:sz="0" w:space="0" w:color="auto"/>
        <w:right w:val="none" w:sz="0" w:space="0" w:color="auto"/>
      </w:divBdr>
    </w:div>
    <w:div w:id="553543533">
      <w:bodyDiv w:val="1"/>
      <w:marLeft w:val="0"/>
      <w:marRight w:val="0"/>
      <w:marTop w:val="0"/>
      <w:marBottom w:val="0"/>
      <w:divBdr>
        <w:top w:val="none" w:sz="0" w:space="0" w:color="auto"/>
        <w:left w:val="none" w:sz="0" w:space="0" w:color="auto"/>
        <w:bottom w:val="none" w:sz="0" w:space="0" w:color="auto"/>
        <w:right w:val="none" w:sz="0" w:space="0" w:color="auto"/>
      </w:divBdr>
    </w:div>
    <w:div w:id="556359656">
      <w:bodyDiv w:val="1"/>
      <w:marLeft w:val="0"/>
      <w:marRight w:val="0"/>
      <w:marTop w:val="0"/>
      <w:marBottom w:val="0"/>
      <w:divBdr>
        <w:top w:val="none" w:sz="0" w:space="0" w:color="auto"/>
        <w:left w:val="none" w:sz="0" w:space="0" w:color="auto"/>
        <w:bottom w:val="none" w:sz="0" w:space="0" w:color="auto"/>
        <w:right w:val="none" w:sz="0" w:space="0" w:color="auto"/>
      </w:divBdr>
      <w:divsChild>
        <w:div w:id="1680346387">
          <w:marLeft w:val="0"/>
          <w:marRight w:val="0"/>
          <w:marTop w:val="0"/>
          <w:marBottom w:val="0"/>
          <w:divBdr>
            <w:top w:val="none" w:sz="0" w:space="0" w:color="auto"/>
            <w:left w:val="none" w:sz="0" w:space="0" w:color="auto"/>
            <w:bottom w:val="none" w:sz="0" w:space="0" w:color="auto"/>
            <w:right w:val="none" w:sz="0" w:space="0" w:color="auto"/>
          </w:divBdr>
        </w:div>
        <w:div w:id="987899911">
          <w:marLeft w:val="0"/>
          <w:marRight w:val="0"/>
          <w:marTop w:val="0"/>
          <w:marBottom w:val="0"/>
          <w:divBdr>
            <w:top w:val="none" w:sz="0" w:space="0" w:color="auto"/>
            <w:left w:val="none" w:sz="0" w:space="0" w:color="auto"/>
            <w:bottom w:val="none" w:sz="0" w:space="0" w:color="auto"/>
            <w:right w:val="none" w:sz="0" w:space="0" w:color="auto"/>
          </w:divBdr>
        </w:div>
        <w:div w:id="1620919373">
          <w:marLeft w:val="0"/>
          <w:marRight w:val="0"/>
          <w:marTop w:val="0"/>
          <w:marBottom w:val="0"/>
          <w:divBdr>
            <w:top w:val="none" w:sz="0" w:space="0" w:color="auto"/>
            <w:left w:val="none" w:sz="0" w:space="0" w:color="auto"/>
            <w:bottom w:val="none" w:sz="0" w:space="0" w:color="auto"/>
            <w:right w:val="none" w:sz="0" w:space="0" w:color="auto"/>
          </w:divBdr>
        </w:div>
        <w:div w:id="389041282">
          <w:marLeft w:val="0"/>
          <w:marRight w:val="0"/>
          <w:marTop w:val="0"/>
          <w:marBottom w:val="0"/>
          <w:divBdr>
            <w:top w:val="none" w:sz="0" w:space="0" w:color="auto"/>
            <w:left w:val="none" w:sz="0" w:space="0" w:color="auto"/>
            <w:bottom w:val="none" w:sz="0" w:space="0" w:color="auto"/>
            <w:right w:val="none" w:sz="0" w:space="0" w:color="auto"/>
          </w:divBdr>
        </w:div>
      </w:divsChild>
    </w:div>
    <w:div w:id="567495199">
      <w:bodyDiv w:val="1"/>
      <w:marLeft w:val="0"/>
      <w:marRight w:val="0"/>
      <w:marTop w:val="0"/>
      <w:marBottom w:val="0"/>
      <w:divBdr>
        <w:top w:val="none" w:sz="0" w:space="0" w:color="auto"/>
        <w:left w:val="none" w:sz="0" w:space="0" w:color="auto"/>
        <w:bottom w:val="none" w:sz="0" w:space="0" w:color="auto"/>
        <w:right w:val="none" w:sz="0" w:space="0" w:color="auto"/>
      </w:divBdr>
    </w:div>
    <w:div w:id="587886960">
      <w:bodyDiv w:val="1"/>
      <w:marLeft w:val="0"/>
      <w:marRight w:val="0"/>
      <w:marTop w:val="0"/>
      <w:marBottom w:val="0"/>
      <w:divBdr>
        <w:top w:val="none" w:sz="0" w:space="0" w:color="auto"/>
        <w:left w:val="none" w:sz="0" w:space="0" w:color="auto"/>
        <w:bottom w:val="none" w:sz="0" w:space="0" w:color="auto"/>
        <w:right w:val="none" w:sz="0" w:space="0" w:color="auto"/>
      </w:divBdr>
    </w:div>
    <w:div w:id="686635685">
      <w:bodyDiv w:val="1"/>
      <w:marLeft w:val="0"/>
      <w:marRight w:val="0"/>
      <w:marTop w:val="0"/>
      <w:marBottom w:val="0"/>
      <w:divBdr>
        <w:top w:val="none" w:sz="0" w:space="0" w:color="auto"/>
        <w:left w:val="none" w:sz="0" w:space="0" w:color="auto"/>
        <w:bottom w:val="none" w:sz="0" w:space="0" w:color="auto"/>
        <w:right w:val="none" w:sz="0" w:space="0" w:color="auto"/>
      </w:divBdr>
    </w:div>
    <w:div w:id="699476146">
      <w:bodyDiv w:val="1"/>
      <w:marLeft w:val="0"/>
      <w:marRight w:val="0"/>
      <w:marTop w:val="0"/>
      <w:marBottom w:val="0"/>
      <w:divBdr>
        <w:top w:val="none" w:sz="0" w:space="0" w:color="auto"/>
        <w:left w:val="none" w:sz="0" w:space="0" w:color="auto"/>
        <w:bottom w:val="none" w:sz="0" w:space="0" w:color="auto"/>
        <w:right w:val="none" w:sz="0" w:space="0" w:color="auto"/>
      </w:divBdr>
    </w:div>
    <w:div w:id="707029799">
      <w:bodyDiv w:val="1"/>
      <w:marLeft w:val="0"/>
      <w:marRight w:val="0"/>
      <w:marTop w:val="0"/>
      <w:marBottom w:val="0"/>
      <w:divBdr>
        <w:top w:val="none" w:sz="0" w:space="0" w:color="auto"/>
        <w:left w:val="none" w:sz="0" w:space="0" w:color="auto"/>
        <w:bottom w:val="none" w:sz="0" w:space="0" w:color="auto"/>
        <w:right w:val="none" w:sz="0" w:space="0" w:color="auto"/>
      </w:divBdr>
    </w:div>
    <w:div w:id="788478493">
      <w:bodyDiv w:val="1"/>
      <w:marLeft w:val="0"/>
      <w:marRight w:val="0"/>
      <w:marTop w:val="0"/>
      <w:marBottom w:val="0"/>
      <w:divBdr>
        <w:top w:val="none" w:sz="0" w:space="0" w:color="auto"/>
        <w:left w:val="none" w:sz="0" w:space="0" w:color="auto"/>
        <w:bottom w:val="none" w:sz="0" w:space="0" w:color="auto"/>
        <w:right w:val="none" w:sz="0" w:space="0" w:color="auto"/>
      </w:divBdr>
    </w:div>
    <w:div w:id="860168381">
      <w:bodyDiv w:val="1"/>
      <w:marLeft w:val="0"/>
      <w:marRight w:val="0"/>
      <w:marTop w:val="0"/>
      <w:marBottom w:val="0"/>
      <w:divBdr>
        <w:top w:val="none" w:sz="0" w:space="0" w:color="auto"/>
        <w:left w:val="none" w:sz="0" w:space="0" w:color="auto"/>
        <w:bottom w:val="none" w:sz="0" w:space="0" w:color="auto"/>
        <w:right w:val="none" w:sz="0" w:space="0" w:color="auto"/>
      </w:divBdr>
    </w:div>
    <w:div w:id="880091045">
      <w:bodyDiv w:val="1"/>
      <w:marLeft w:val="0"/>
      <w:marRight w:val="0"/>
      <w:marTop w:val="0"/>
      <w:marBottom w:val="0"/>
      <w:divBdr>
        <w:top w:val="none" w:sz="0" w:space="0" w:color="auto"/>
        <w:left w:val="none" w:sz="0" w:space="0" w:color="auto"/>
        <w:bottom w:val="none" w:sz="0" w:space="0" w:color="auto"/>
        <w:right w:val="none" w:sz="0" w:space="0" w:color="auto"/>
      </w:divBdr>
    </w:div>
    <w:div w:id="925458123">
      <w:bodyDiv w:val="1"/>
      <w:marLeft w:val="0"/>
      <w:marRight w:val="0"/>
      <w:marTop w:val="0"/>
      <w:marBottom w:val="0"/>
      <w:divBdr>
        <w:top w:val="none" w:sz="0" w:space="0" w:color="auto"/>
        <w:left w:val="none" w:sz="0" w:space="0" w:color="auto"/>
        <w:bottom w:val="none" w:sz="0" w:space="0" w:color="auto"/>
        <w:right w:val="none" w:sz="0" w:space="0" w:color="auto"/>
      </w:divBdr>
    </w:div>
    <w:div w:id="926618475">
      <w:bodyDiv w:val="1"/>
      <w:marLeft w:val="0"/>
      <w:marRight w:val="0"/>
      <w:marTop w:val="0"/>
      <w:marBottom w:val="0"/>
      <w:divBdr>
        <w:top w:val="none" w:sz="0" w:space="0" w:color="auto"/>
        <w:left w:val="none" w:sz="0" w:space="0" w:color="auto"/>
        <w:bottom w:val="none" w:sz="0" w:space="0" w:color="auto"/>
        <w:right w:val="none" w:sz="0" w:space="0" w:color="auto"/>
      </w:divBdr>
      <w:divsChild>
        <w:div w:id="531067052">
          <w:marLeft w:val="0"/>
          <w:marRight w:val="0"/>
          <w:marTop w:val="0"/>
          <w:marBottom w:val="0"/>
          <w:divBdr>
            <w:top w:val="none" w:sz="0" w:space="0" w:color="auto"/>
            <w:left w:val="none" w:sz="0" w:space="0" w:color="auto"/>
            <w:bottom w:val="none" w:sz="0" w:space="0" w:color="auto"/>
            <w:right w:val="none" w:sz="0" w:space="0" w:color="auto"/>
          </w:divBdr>
        </w:div>
        <w:div w:id="1116607715">
          <w:marLeft w:val="0"/>
          <w:marRight w:val="0"/>
          <w:marTop w:val="0"/>
          <w:marBottom w:val="0"/>
          <w:divBdr>
            <w:top w:val="none" w:sz="0" w:space="0" w:color="auto"/>
            <w:left w:val="none" w:sz="0" w:space="0" w:color="auto"/>
            <w:bottom w:val="none" w:sz="0" w:space="0" w:color="auto"/>
            <w:right w:val="none" w:sz="0" w:space="0" w:color="auto"/>
          </w:divBdr>
        </w:div>
      </w:divsChild>
    </w:div>
    <w:div w:id="960695861">
      <w:bodyDiv w:val="1"/>
      <w:marLeft w:val="0"/>
      <w:marRight w:val="0"/>
      <w:marTop w:val="0"/>
      <w:marBottom w:val="0"/>
      <w:divBdr>
        <w:top w:val="none" w:sz="0" w:space="0" w:color="auto"/>
        <w:left w:val="none" w:sz="0" w:space="0" w:color="auto"/>
        <w:bottom w:val="none" w:sz="0" w:space="0" w:color="auto"/>
        <w:right w:val="none" w:sz="0" w:space="0" w:color="auto"/>
      </w:divBdr>
    </w:div>
    <w:div w:id="981499370">
      <w:bodyDiv w:val="1"/>
      <w:marLeft w:val="0"/>
      <w:marRight w:val="0"/>
      <w:marTop w:val="0"/>
      <w:marBottom w:val="0"/>
      <w:divBdr>
        <w:top w:val="none" w:sz="0" w:space="0" w:color="auto"/>
        <w:left w:val="none" w:sz="0" w:space="0" w:color="auto"/>
        <w:bottom w:val="none" w:sz="0" w:space="0" w:color="auto"/>
        <w:right w:val="none" w:sz="0" w:space="0" w:color="auto"/>
      </w:divBdr>
    </w:div>
    <w:div w:id="987133065">
      <w:bodyDiv w:val="1"/>
      <w:marLeft w:val="0"/>
      <w:marRight w:val="0"/>
      <w:marTop w:val="0"/>
      <w:marBottom w:val="0"/>
      <w:divBdr>
        <w:top w:val="none" w:sz="0" w:space="0" w:color="auto"/>
        <w:left w:val="none" w:sz="0" w:space="0" w:color="auto"/>
        <w:bottom w:val="none" w:sz="0" w:space="0" w:color="auto"/>
        <w:right w:val="none" w:sz="0" w:space="0" w:color="auto"/>
      </w:divBdr>
    </w:div>
    <w:div w:id="1009600210">
      <w:bodyDiv w:val="1"/>
      <w:marLeft w:val="0"/>
      <w:marRight w:val="0"/>
      <w:marTop w:val="0"/>
      <w:marBottom w:val="0"/>
      <w:divBdr>
        <w:top w:val="none" w:sz="0" w:space="0" w:color="auto"/>
        <w:left w:val="none" w:sz="0" w:space="0" w:color="auto"/>
        <w:bottom w:val="none" w:sz="0" w:space="0" w:color="auto"/>
        <w:right w:val="none" w:sz="0" w:space="0" w:color="auto"/>
      </w:divBdr>
    </w:div>
    <w:div w:id="1036930871">
      <w:bodyDiv w:val="1"/>
      <w:marLeft w:val="0"/>
      <w:marRight w:val="0"/>
      <w:marTop w:val="0"/>
      <w:marBottom w:val="0"/>
      <w:divBdr>
        <w:top w:val="none" w:sz="0" w:space="0" w:color="auto"/>
        <w:left w:val="none" w:sz="0" w:space="0" w:color="auto"/>
        <w:bottom w:val="none" w:sz="0" w:space="0" w:color="auto"/>
        <w:right w:val="none" w:sz="0" w:space="0" w:color="auto"/>
      </w:divBdr>
    </w:div>
    <w:div w:id="1048649424">
      <w:bodyDiv w:val="1"/>
      <w:marLeft w:val="0"/>
      <w:marRight w:val="0"/>
      <w:marTop w:val="0"/>
      <w:marBottom w:val="0"/>
      <w:divBdr>
        <w:top w:val="none" w:sz="0" w:space="0" w:color="auto"/>
        <w:left w:val="none" w:sz="0" w:space="0" w:color="auto"/>
        <w:bottom w:val="none" w:sz="0" w:space="0" w:color="auto"/>
        <w:right w:val="none" w:sz="0" w:space="0" w:color="auto"/>
      </w:divBdr>
    </w:div>
    <w:div w:id="1050685319">
      <w:bodyDiv w:val="1"/>
      <w:marLeft w:val="0"/>
      <w:marRight w:val="0"/>
      <w:marTop w:val="0"/>
      <w:marBottom w:val="0"/>
      <w:divBdr>
        <w:top w:val="none" w:sz="0" w:space="0" w:color="auto"/>
        <w:left w:val="none" w:sz="0" w:space="0" w:color="auto"/>
        <w:bottom w:val="none" w:sz="0" w:space="0" w:color="auto"/>
        <w:right w:val="none" w:sz="0" w:space="0" w:color="auto"/>
      </w:divBdr>
    </w:div>
    <w:div w:id="1060709176">
      <w:bodyDiv w:val="1"/>
      <w:marLeft w:val="0"/>
      <w:marRight w:val="0"/>
      <w:marTop w:val="0"/>
      <w:marBottom w:val="0"/>
      <w:divBdr>
        <w:top w:val="none" w:sz="0" w:space="0" w:color="auto"/>
        <w:left w:val="none" w:sz="0" w:space="0" w:color="auto"/>
        <w:bottom w:val="none" w:sz="0" w:space="0" w:color="auto"/>
        <w:right w:val="none" w:sz="0" w:space="0" w:color="auto"/>
      </w:divBdr>
    </w:div>
    <w:div w:id="1086195809">
      <w:bodyDiv w:val="1"/>
      <w:marLeft w:val="0"/>
      <w:marRight w:val="0"/>
      <w:marTop w:val="0"/>
      <w:marBottom w:val="0"/>
      <w:divBdr>
        <w:top w:val="none" w:sz="0" w:space="0" w:color="auto"/>
        <w:left w:val="none" w:sz="0" w:space="0" w:color="auto"/>
        <w:bottom w:val="none" w:sz="0" w:space="0" w:color="auto"/>
        <w:right w:val="none" w:sz="0" w:space="0" w:color="auto"/>
      </w:divBdr>
    </w:div>
    <w:div w:id="1088039710">
      <w:bodyDiv w:val="1"/>
      <w:marLeft w:val="0"/>
      <w:marRight w:val="0"/>
      <w:marTop w:val="0"/>
      <w:marBottom w:val="0"/>
      <w:divBdr>
        <w:top w:val="none" w:sz="0" w:space="0" w:color="auto"/>
        <w:left w:val="none" w:sz="0" w:space="0" w:color="auto"/>
        <w:bottom w:val="none" w:sz="0" w:space="0" w:color="auto"/>
        <w:right w:val="none" w:sz="0" w:space="0" w:color="auto"/>
      </w:divBdr>
    </w:div>
    <w:div w:id="1111625371">
      <w:bodyDiv w:val="1"/>
      <w:marLeft w:val="0"/>
      <w:marRight w:val="0"/>
      <w:marTop w:val="0"/>
      <w:marBottom w:val="0"/>
      <w:divBdr>
        <w:top w:val="none" w:sz="0" w:space="0" w:color="auto"/>
        <w:left w:val="none" w:sz="0" w:space="0" w:color="auto"/>
        <w:bottom w:val="none" w:sz="0" w:space="0" w:color="auto"/>
        <w:right w:val="none" w:sz="0" w:space="0" w:color="auto"/>
      </w:divBdr>
    </w:div>
    <w:div w:id="1148667700">
      <w:bodyDiv w:val="1"/>
      <w:marLeft w:val="0"/>
      <w:marRight w:val="0"/>
      <w:marTop w:val="0"/>
      <w:marBottom w:val="0"/>
      <w:divBdr>
        <w:top w:val="none" w:sz="0" w:space="0" w:color="auto"/>
        <w:left w:val="none" w:sz="0" w:space="0" w:color="auto"/>
        <w:bottom w:val="none" w:sz="0" w:space="0" w:color="auto"/>
        <w:right w:val="none" w:sz="0" w:space="0" w:color="auto"/>
      </w:divBdr>
    </w:div>
    <w:div w:id="1171410768">
      <w:bodyDiv w:val="1"/>
      <w:marLeft w:val="0"/>
      <w:marRight w:val="0"/>
      <w:marTop w:val="0"/>
      <w:marBottom w:val="0"/>
      <w:divBdr>
        <w:top w:val="none" w:sz="0" w:space="0" w:color="auto"/>
        <w:left w:val="none" w:sz="0" w:space="0" w:color="auto"/>
        <w:bottom w:val="none" w:sz="0" w:space="0" w:color="auto"/>
        <w:right w:val="none" w:sz="0" w:space="0" w:color="auto"/>
      </w:divBdr>
    </w:div>
    <w:div w:id="1184594486">
      <w:bodyDiv w:val="1"/>
      <w:marLeft w:val="0"/>
      <w:marRight w:val="0"/>
      <w:marTop w:val="0"/>
      <w:marBottom w:val="0"/>
      <w:divBdr>
        <w:top w:val="none" w:sz="0" w:space="0" w:color="auto"/>
        <w:left w:val="none" w:sz="0" w:space="0" w:color="auto"/>
        <w:bottom w:val="none" w:sz="0" w:space="0" w:color="auto"/>
        <w:right w:val="none" w:sz="0" w:space="0" w:color="auto"/>
      </w:divBdr>
    </w:div>
    <w:div w:id="1195508232">
      <w:bodyDiv w:val="1"/>
      <w:marLeft w:val="0"/>
      <w:marRight w:val="0"/>
      <w:marTop w:val="0"/>
      <w:marBottom w:val="0"/>
      <w:divBdr>
        <w:top w:val="none" w:sz="0" w:space="0" w:color="auto"/>
        <w:left w:val="none" w:sz="0" w:space="0" w:color="auto"/>
        <w:bottom w:val="none" w:sz="0" w:space="0" w:color="auto"/>
        <w:right w:val="none" w:sz="0" w:space="0" w:color="auto"/>
      </w:divBdr>
    </w:div>
    <w:div w:id="1212769380">
      <w:bodyDiv w:val="1"/>
      <w:marLeft w:val="0"/>
      <w:marRight w:val="0"/>
      <w:marTop w:val="0"/>
      <w:marBottom w:val="0"/>
      <w:divBdr>
        <w:top w:val="none" w:sz="0" w:space="0" w:color="auto"/>
        <w:left w:val="none" w:sz="0" w:space="0" w:color="auto"/>
        <w:bottom w:val="none" w:sz="0" w:space="0" w:color="auto"/>
        <w:right w:val="none" w:sz="0" w:space="0" w:color="auto"/>
      </w:divBdr>
    </w:div>
    <w:div w:id="1221942868">
      <w:bodyDiv w:val="1"/>
      <w:marLeft w:val="0"/>
      <w:marRight w:val="0"/>
      <w:marTop w:val="0"/>
      <w:marBottom w:val="0"/>
      <w:divBdr>
        <w:top w:val="none" w:sz="0" w:space="0" w:color="auto"/>
        <w:left w:val="none" w:sz="0" w:space="0" w:color="auto"/>
        <w:bottom w:val="none" w:sz="0" w:space="0" w:color="auto"/>
        <w:right w:val="none" w:sz="0" w:space="0" w:color="auto"/>
      </w:divBdr>
    </w:div>
    <w:div w:id="1233656651">
      <w:bodyDiv w:val="1"/>
      <w:marLeft w:val="0"/>
      <w:marRight w:val="0"/>
      <w:marTop w:val="0"/>
      <w:marBottom w:val="0"/>
      <w:divBdr>
        <w:top w:val="none" w:sz="0" w:space="0" w:color="auto"/>
        <w:left w:val="none" w:sz="0" w:space="0" w:color="auto"/>
        <w:bottom w:val="none" w:sz="0" w:space="0" w:color="auto"/>
        <w:right w:val="none" w:sz="0" w:space="0" w:color="auto"/>
      </w:divBdr>
    </w:div>
    <w:div w:id="1245381124">
      <w:bodyDiv w:val="1"/>
      <w:marLeft w:val="0"/>
      <w:marRight w:val="0"/>
      <w:marTop w:val="0"/>
      <w:marBottom w:val="0"/>
      <w:divBdr>
        <w:top w:val="none" w:sz="0" w:space="0" w:color="auto"/>
        <w:left w:val="none" w:sz="0" w:space="0" w:color="auto"/>
        <w:bottom w:val="none" w:sz="0" w:space="0" w:color="auto"/>
        <w:right w:val="none" w:sz="0" w:space="0" w:color="auto"/>
      </w:divBdr>
    </w:div>
    <w:div w:id="1246377330">
      <w:bodyDiv w:val="1"/>
      <w:marLeft w:val="0"/>
      <w:marRight w:val="0"/>
      <w:marTop w:val="0"/>
      <w:marBottom w:val="0"/>
      <w:divBdr>
        <w:top w:val="none" w:sz="0" w:space="0" w:color="auto"/>
        <w:left w:val="none" w:sz="0" w:space="0" w:color="auto"/>
        <w:bottom w:val="none" w:sz="0" w:space="0" w:color="auto"/>
        <w:right w:val="none" w:sz="0" w:space="0" w:color="auto"/>
      </w:divBdr>
    </w:div>
    <w:div w:id="1251547177">
      <w:bodyDiv w:val="1"/>
      <w:marLeft w:val="0"/>
      <w:marRight w:val="0"/>
      <w:marTop w:val="0"/>
      <w:marBottom w:val="0"/>
      <w:divBdr>
        <w:top w:val="none" w:sz="0" w:space="0" w:color="auto"/>
        <w:left w:val="none" w:sz="0" w:space="0" w:color="auto"/>
        <w:bottom w:val="none" w:sz="0" w:space="0" w:color="auto"/>
        <w:right w:val="none" w:sz="0" w:space="0" w:color="auto"/>
      </w:divBdr>
      <w:divsChild>
        <w:div w:id="1041322873">
          <w:marLeft w:val="0"/>
          <w:marRight w:val="0"/>
          <w:marTop w:val="0"/>
          <w:marBottom w:val="0"/>
          <w:divBdr>
            <w:top w:val="none" w:sz="0" w:space="0" w:color="auto"/>
            <w:left w:val="none" w:sz="0" w:space="0" w:color="auto"/>
            <w:bottom w:val="none" w:sz="0" w:space="0" w:color="auto"/>
            <w:right w:val="none" w:sz="0" w:space="0" w:color="auto"/>
          </w:divBdr>
        </w:div>
        <w:div w:id="1370883812">
          <w:marLeft w:val="0"/>
          <w:marRight w:val="0"/>
          <w:marTop w:val="0"/>
          <w:marBottom w:val="0"/>
          <w:divBdr>
            <w:top w:val="none" w:sz="0" w:space="0" w:color="auto"/>
            <w:left w:val="none" w:sz="0" w:space="0" w:color="auto"/>
            <w:bottom w:val="none" w:sz="0" w:space="0" w:color="auto"/>
            <w:right w:val="none" w:sz="0" w:space="0" w:color="auto"/>
          </w:divBdr>
        </w:div>
        <w:div w:id="1114447392">
          <w:marLeft w:val="0"/>
          <w:marRight w:val="0"/>
          <w:marTop w:val="0"/>
          <w:marBottom w:val="0"/>
          <w:divBdr>
            <w:top w:val="none" w:sz="0" w:space="0" w:color="auto"/>
            <w:left w:val="none" w:sz="0" w:space="0" w:color="auto"/>
            <w:bottom w:val="none" w:sz="0" w:space="0" w:color="auto"/>
            <w:right w:val="none" w:sz="0" w:space="0" w:color="auto"/>
          </w:divBdr>
        </w:div>
        <w:div w:id="1604337777">
          <w:marLeft w:val="0"/>
          <w:marRight w:val="0"/>
          <w:marTop w:val="0"/>
          <w:marBottom w:val="0"/>
          <w:divBdr>
            <w:top w:val="none" w:sz="0" w:space="0" w:color="auto"/>
            <w:left w:val="none" w:sz="0" w:space="0" w:color="auto"/>
            <w:bottom w:val="none" w:sz="0" w:space="0" w:color="auto"/>
            <w:right w:val="none" w:sz="0" w:space="0" w:color="auto"/>
          </w:divBdr>
        </w:div>
      </w:divsChild>
    </w:div>
    <w:div w:id="1270940348">
      <w:bodyDiv w:val="1"/>
      <w:marLeft w:val="0"/>
      <w:marRight w:val="0"/>
      <w:marTop w:val="0"/>
      <w:marBottom w:val="0"/>
      <w:divBdr>
        <w:top w:val="none" w:sz="0" w:space="0" w:color="auto"/>
        <w:left w:val="none" w:sz="0" w:space="0" w:color="auto"/>
        <w:bottom w:val="none" w:sz="0" w:space="0" w:color="auto"/>
        <w:right w:val="none" w:sz="0" w:space="0" w:color="auto"/>
      </w:divBdr>
    </w:div>
    <w:div w:id="1305357907">
      <w:bodyDiv w:val="1"/>
      <w:marLeft w:val="0"/>
      <w:marRight w:val="0"/>
      <w:marTop w:val="0"/>
      <w:marBottom w:val="0"/>
      <w:divBdr>
        <w:top w:val="none" w:sz="0" w:space="0" w:color="auto"/>
        <w:left w:val="none" w:sz="0" w:space="0" w:color="auto"/>
        <w:bottom w:val="none" w:sz="0" w:space="0" w:color="auto"/>
        <w:right w:val="none" w:sz="0" w:space="0" w:color="auto"/>
      </w:divBdr>
    </w:div>
    <w:div w:id="1346400818">
      <w:bodyDiv w:val="1"/>
      <w:marLeft w:val="0"/>
      <w:marRight w:val="0"/>
      <w:marTop w:val="0"/>
      <w:marBottom w:val="0"/>
      <w:divBdr>
        <w:top w:val="none" w:sz="0" w:space="0" w:color="auto"/>
        <w:left w:val="none" w:sz="0" w:space="0" w:color="auto"/>
        <w:bottom w:val="none" w:sz="0" w:space="0" w:color="auto"/>
        <w:right w:val="none" w:sz="0" w:space="0" w:color="auto"/>
      </w:divBdr>
    </w:div>
    <w:div w:id="1444491935">
      <w:bodyDiv w:val="1"/>
      <w:marLeft w:val="0"/>
      <w:marRight w:val="0"/>
      <w:marTop w:val="0"/>
      <w:marBottom w:val="0"/>
      <w:divBdr>
        <w:top w:val="none" w:sz="0" w:space="0" w:color="auto"/>
        <w:left w:val="none" w:sz="0" w:space="0" w:color="auto"/>
        <w:bottom w:val="none" w:sz="0" w:space="0" w:color="auto"/>
        <w:right w:val="none" w:sz="0" w:space="0" w:color="auto"/>
      </w:divBdr>
    </w:div>
    <w:div w:id="1454208308">
      <w:bodyDiv w:val="1"/>
      <w:marLeft w:val="0"/>
      <w:marRight w:val="0"/>
      <w:marTop w:val="0"/>
      <w:marBottom w:val="0"/>
      <w:divBdr>
        <w:top w:val="none" w:sz="0" w:space="0" w:color="auto"/>
        <w:left w:val="none" w:sz="0" w:space="0" w:color="auto"/>
        <w:bottom w:val="none" w:sz="0" w:space="0" w:color="auto"/>
        <w:right w:val="none" w:sz="0" w:space="0" w:color="auto"/>
      </w:divBdr>
    </w:div>
    <w:div w:id="1468356818">
      <w:bodyDiv w:val="1"/>
      <w:marLeft w:val="0"/>
      <w:marRight w:val="0"/>
      <w:marTop w:val="0"/>
      <w:marBottom w:val="0"/>
      <w:divBdr>
        <w:top w:val="none" w:sz="0" w:space="0" w:color="auto"/>
        <w:left w:val="none" w:sz="0" w:space="0" w:color="auto"/>
        <w:bottom w:val="none" w:sz="0" w:space="0" w:color="auto"/>
        <w:right w:val="none" w:sz="0" w:space="0" w:color="auto"/>
      </w:divBdr>
    </w:div>
    <w:div w:id="1481657620">
      <w:bodyDiv w:val="1"/>
      <w:marLeft w:val="0"/>
      <w:marRight w:val="0"/>
      <w:marTop w:val="0"/>
      <w:marBottom w:val="0"/>
      <w:divBdr>
        <w:top w:val="none" w:sz="0" w:space="0" w:color="auto"/>
        <w:left w:val="none" w:sz="0" w:space="0" w:color="auto"/>
        <w:bottom w:val="none" w:sz="0" w:space="0" w:color="auto"/>
        <w:right w:val="none" w:sz="0" w:space="0" w:color="auto"/>
      </w:divBdr>
    </w:div>
    <w:div w:id="1509368274">
      <w:bodyDiv w:val="1"/>
      <w:marLeft w:val="0"/>
      <w:marRight w:val="0"/>
      <w:marTop w:val="0"/>
      <w:marBottom w:val="0"/>
      <w:divBdr>
        <w:top w:val="none" w:sz="0" w:space="0" w:color="auto"/>
        <w:left w:val="none" w:sz="0" w:space="0" w:color="auto"/>
        <w:bottom w:val="none" w:sz="0" w:space="0" w:color="auto"/>
        <w:right w:val="none" w:sz="0" w:space="0" w:color="auto"/>
      </w:divBdr>
    </w:div>
    <w:div w:id="1510178042">
      <w:bodyDiv w:val="1"/>
      <w:marLeft w:val="0"/>
      <w:marRight w:val="0"/>
      <w:marTop w:val="0"/>
      <w:marBottom w:val="0"/>
      <w:divBdr>
        <w:top w:val="none" w:sz="0" w:space="0" w:color="auto"/>
        <w:left w:val="none" w:sz="0" w:space="0" w:color="auto"/>
        <w:bottom w:val="none" w:sz="0" w:space="0" w:color="auto"/>
        <w:right w:val="none" w:sz="0" w:space="0" w:color="auto"/>
      </w:divBdr>
    </w:div>
    <w:div w:id="1517428430">
      <w:bodyDiv w:val="1"/>
      <w:marLeft w:val="0"/>
      <w:marRight w:val="0"/>
      <w:marTop w:val="0"/>
      <w:marBottom w:val="0"/>
      <w:divBdr>
        <w:top w:val="none" w:sz="0" w:space="0" w:color="auto"/>
        <w:left w:val="none" w:sz="0" w:space="0" w:color="auto"/>
        <w:bottom w:val="none" w:sz="0" w:space="0" w:color="auto"/>
        <w:right w:val="none" w:sz="0" w:space="0" w:color="auto"/>
      </w:divBdr>
    </w:div>
    <w:div w:id="1529610738">
      <w:bodyDiv w:val="1"/>
      <w:marLeft w:val="0"/>
      <w:marRight w:val="0"/>
      <w:marTop w:val="0"/>
      <w:marBottom w:val="0"/>
      <w:divBdr>
        <w:top w:val="none" w:sz="0" w:space="0" w:color="auto"/>
        <w:left w:val="none" w:sz="0" w:space="0" w:color="auto"/>
        <w:bottom w:val="none" w:sz="0" w:space="0" w:color="auto"/>
        <w:right w:val="none" w:sz="0" w:space="0" w:color="auto"/>
      </w:divBdr>
    </w:div>
    <w:div w:id="1546143550">
      <w:bodyDiv w:val="1"/>
      <w:marLeft w:val="0"/>
      <w:marRight w:val="0"/>
      <w:marTop w:val="0"/>
      <w:marBottom w:val="0"/>
      <w:divBdr>
        <w:top w:val="none" w:sz="0" w:space="0" w:color="auto"/>
        <w:left w:val="none" w:sz="0" w:space="0" w:color="auto"/>
        <w:bottom w:val="none" w:sz="0" w:space="0" w:color="auto"/>
        <w:right w:val="none" w:sz="0" w:space="0" w:color="auto"/>
      </w:divBdr>
      <w:divsChild>
        <w:div w:id="21174997">
          <w:marLeft w:val="0"/>
          <w:marRight w:val="0"/>
          <w:marTop w:val="0"/>
          <w:marBottom w:val="0"/>
          <w:divBdr>
            <w:top w:val="none" w:sz="0" w:space="0" w:color="auto"/>
            <w:left w:val="none" w:sz="0" w:space="0" w:color="auto"/>
            <w:bottom w:val="none" w:sz="0" w:space="0" w:color="auto"/>
            <w:right w:val="none" w:sz="0" w:space="0" w:color="auto"/>
          </w:divBdr>
        </w:div>
        <w:div w:id="1782413817">
          <w:marLeft w:val="0"/>
          <w:marRight w:val="0"/>
          <w:marTop w:val="0"/>
          <w:marBottom w:val="0"/>
          <w:divBdr>
            <w:top w:val="none" w:sz="0" w:space="0" w:color="auto"/>
            <w:left w:val="none" w:sz="0" w:space="0" w:color="auto"/>
            <w:bottom w:val="none" w:sz="0" w:space="0" w:color="auto"/>
            <w:right w:val="none" w:sz="0" w:space="0" w:color="auto"/>
          </w:divBdr>
        </w:div>
        <w:div w:id="2145654201">
          <w:marLeft w:val="0"/>
          <w:marRight w:val="0"/>
          <w:marTop w:val="0"/>
          <w:marBottom w:val="0"/>
          <w:divBdr>
            <w:top w:val="none" w:sz="0" w:space="0" w:color="auto"/>
            <w:left w:val="none" w:sz="0" w:space="0" w:color="auto"/>
            <w:bottom w:val="none" w:sz="0" w:space="0" w:color="auto"/>
            <w:right w:val="none" w:sz="0" w:space="0" w:color="auto"/>
          </w:divBdr>
        </w:div>
        <w:div w:id="1169907878">
          <w:marLeft w:val="0"/>
          <w:marRight w:val="0"/>
          <w:marTop w:val="0"/>
          <w:marBottom w:val="0"/>
          <w:divBdr>
            <w:top w:val="none" w:sz="0" w:space="0" w:color="auto"/>
            <w:left w:val="none" w:sz="0" w:space="0" w:color="auto"/>
            <w:bottom w:val="none" w:sz="0" w:space="0" w:color="auto"/>
            <w:right w:val="none" w:sz="0" w:space="0" w:color="auto"/>
          </w:divBdr>
        </w:div>
      </w:divsChild>
    </w:div>
    <w:div w:id="1547136260">
      <w:bodyDiv w:val="1"/>
      <w:marLeft w:val="0"/>
      <w:marRight w:val="0"/>
      <w:marTop w:val="0"/>
      <w:marBottom w:val="0"/>
      <w:divBdr>
        <w:top w:val="none" w:sz="0" w:space="0" w:color="auto"/>
        <w:left w:val="none" w:sz="0" w:space="0" w:color="auto"/>
        <w:bottom w:val="none" w:sz="0" w:space="0" w:color="auto"/>
        <w:right w:val="none" w:sz="0" w:space="0" w:color="auto"/>
      </w:divBdr>
    </w:div>
    <w:div w:id="1569337959">
      <w:bodyDiv w:val="1"/>
      <w:marLeft w:val="0"/>
      <w:marRight w:val="0"/>
      <w:marTop w:val="0"/>
      <w:marBottom w:val="0"/>
      <w:divBdr>
        <w:top w:val="none" w:sz="0" w:space="0" w:color="auto"/>
        <w:left w:val="none" w:sz="0" w:space="0" w:color="auto"/>
        <w:bottom w:val="none" w:sz="0" w:space="0" w:color="auto"/>
        <w:right w:val="none" w:sz="0" w:space="0" w:color="auto"/>
      </w:divBdr>
    </w:div>
    <w:div w:id="1583753678">
      <w:bodyDiv w:val="1"/>
      <w:marLeft w:val="0"/>
      <w:marRight w:val="0"/>
      <w:marTop w:val="0"/>
      <w:marBottom w:val="0"/>
      <w:divBdr>
        <w:top w:val="none" w:sz="0" w:space="0" w:color="auto"/>
        <w:left w:val="none" w:sz="0" w:space="0" w:color="auto"/>
        <w:bottom w:val="none" w:sz="0" w:space="0" w:color="auto"/>
        <w:right w:val="none" w:sz="0" w:space="0" w:color="auto"/>
      </w:divBdr>
    </w:div>
    <w:div w:id="1586643470">
      <w:bodyDiv w:val="1"/>
      <w:marLeft w:val="0"/>
      <w:marRight w:val="0"/>
      <w:marTop w:val="0"/>
      <w:marBottom w:val="0"/>
      <w:divBdr>
        <w:top w:val="none" w:sz="0" w:space="0" w:color="auto"/>
        <w:left w:val="none" w:sz="0" w:space="0" w:color="auto"/>
        <w:bottom w:val="none" w:sz="0" w:space="0" w:color="auto"/>
        <w:right w:val="none" w:sz="0" w:space="0" w:color="auto"/>
      </w:divBdr>
    </w:div>
    <w:div w:id="1595825973">
      <w:bodyDiv w:val="1"/>
      <w:marLeft w:val="0"/>
      <w:marRight w:val="0"/>
      <w:marTop w:val="0"/>
      <w:marBottom w:val="0"/>
      <w:divBdr>
        <w:top w:val="none" w:sz="0" w:space="0" w:color="auto"/>
        <w:left w:val="none" w:sz="0" w:space="0" w:color="auto"/>
        <w:bottom w:val="none" w:sz="0" w:space="0" w:color="auto"/>
        <w:right w:val="none" w:sz="0" w:space="0" w:color="auto"/>
      </w:divBdr>
    </w:div>
    <w:div w:id="1597865415">
      <w:bodyDiv w:val="1"/>
      <w:marLeft w:val="0"/>
      <w:marRight w:val="0"/>
      <w:marTop w:val="0"/>
      <w:marBottom w:val="0"/>
      <w:divBdr>
        <w:top w:val="none" w:sz="0" w:space="0" w:color="auto"/>
        <w:left w:val="none" w:sz="0" w:space="0" w:color="auto"/>
        <w:bottom w:val="none" w:sz="0" w:space="0" w:color="auto"/>
        <w:right w:val="none" w:sz="0" w:space="0" w:color="auto"/>
      </w:divBdr>
    </w:div>
    <w:div w:id="1602255447">
      <w:bodyDiv w:val="1"/>
      <w:marLeft w:val="0"/>
      <w:marRight w:val="0"/>
      <w:marTop w:val="0"/>
      <w:marBottom w:val="0"/>
      <w:divBdr>
        <w:top w:val="none" w:sz="0" w:space="0" w:color="auto"/>
        <w:left w:val="none" w:sz="0" w:space="0" w:color="auto"/>
        <w:bottom w:val="none" w:sz="0" w:space="0" w:color="auto"/>
        <w:right w:val="none" w:sz="0" w:space="0" w:color="auto"/>
      </w:divBdr>
    </w:div>
    <w:div w:id="1648123227">
      <w:bodyDiv w:val="1"/>
      <w:marLeft w:val="0"/>
      <w:marRight w:val="0"/>
      <w:marTop w:val="0"/>
      <w:marBottom w:val="0"/>
      <w:divBdr>
        <w:top w:val="none" w:sz="0" w:space="0" w:color="auto"/>
        <w:left w:val="none" w:sz="0" w:space="0" w:color="auto"/>
        <w:bottom w:val="none" w:sz="0" w:space="0" w:color="auto"/>
        <w:right w:val="none" w:sz="0" w:space="0" w:color="auto"/>
      </w:divBdr>
    </w:div>
    <w:div w:id="1666669494">
      <w:bodyDiv w:val="1"/>
      <w:marLeft w:val="0"/>
      <w:marRight w:val="0"/>
      <w:marTop w:val="0"/>
      <w:marBottom w:val="0"/>
      <w:divBdr>
        <w:top w:val="none" w:sz="0" w:space="0" w:color="auto"/>
        <w:left w:val="none" w:sz="0" w:space="0" w:color="auto"/>
        <w:bottom w:val="none" w:sz="0" w:space="0" w:color="auto"/>
        <w:right w:val="none" w:sz="0" w:space="0" w:color="auto"/>
      </w:divBdr>
    </w:div>
    <w:div w:id="1721637750">
      <w:bodyDiv w:val="1"/>
      <w:marLeft w:val="0"/>
      <w:marRight w:val="0"/>
      <w:marTop w:val="0"/>
      <w:marBottom w:val="0"/>
      <w:divBdr>
        <w:top w:val="none" w:sz="0" w:space="0" w:color="auto"/>
        <w:left w:val="none" w:sz="0" w:space="0" w:color="auto"/>
        <w:bottom w:val="none" w:sz="0" w:space="0" w:color="auto"/>
        <w:right w:val="none" w:sz="0" w:space="0" w:color="auto"/>
      </w:divBdr>
    </w:div>
    <w:div w:id="1742171998">
      <w:bodyDiv w:val="1"/>
      <w:marLeft w:val="0"/>
      <w:marRight w:val="0"/>
      <w:marTop w:val="0"/>
      <w:marBottom w:val="0"/>
      <w:divBdr>
        <w:top w:val="none" w:sz="0" w:space="0" w:color="auto"/>
        <w:left w:val="none" w:sz="0" w:space="0" w:color="auto"/>
        <w:bottom w:val="none" w:sz="0" w:space="0" w:color="auto"/>
        <w:right w:val="none" w:sz="0" w:space="0" w:color="auto"/>
      </w:divBdr>
      <w:divsChild>
        <w:div w:id="554706823">
          <w:marLeft w:val="0"/>
          <w:marRight w:val="0"/>
          <w:marTop w:val="0"/>
          <w:marBottom w:val="0"/>
          <w:divBdr>
            <w:top w:val="none" w:sz="0" w:space="0" w:color="auto"/>
            <w:left w:val="none" w:sz="0" w:space="0" w:color="auto"/>
            <w:bottom w:val="none" w:sz="0" w:space="0" w:color="auto"/>
            <w:right w:val="none" w:sz="0" w:space="0" w:color="auto"/>
          </w:divBdr>
          <w:divsChild>
            <w:div w:id="768506339">
              <w:marLeft w:val="0"/>
              <w:marRight w:val="0"/>
              <w:marTop w:val="0"/>
              <w:marBottom w:val="0"/>
              <w:divBdr>
                <w:top w:val="none" w:sz="0" w:space="0" w:color="auto"/>
                <w:left w:val="none" w:sz="0" w:space="0" w:color="auto"/>
                <w:bottom w:val="none" w:sz="0" w:space="0" w:color="auto"/>
                <w:right w:val="none" w:sz="0" w:space="0" w:color="auto"/>
              </w:divBdr>
              <w:divsChild>
                <w:div w:id="903101839">
                  <w:marLeft w:val="0"/>
                  <w:marRight w:val="0"/>
                  <w:marTop w:val="0"/>
                  <w:marBottom w:val="0"/>
                  <w:divBdr>
                    <w:top w:val="none" w:sz="0" w:space="0" w:color="auto"/>
                    <w:left w:val="none" w:sz="0" w:space="0" w:color="auto"/>
                    <w:bottom w:val="none" w:sz="0" w:space="0" w:color="auto"/>
                    <w:right w:val="none" w:sz="0" w:space="0" w:color="auto"/>
                  </w:divBdr>
                  <w:divsChild>
                    <w:div w:id="2145267223">
                      <w:marLeft w:val="0"/>
                      <w:marRight w:val="0"/>
                      <w:marTop w:val="0"/>
                      <w:marBottom w:val="0"/>
                      <w:divBdr>
                        <w:top w:val="none" w:sz="0" w:space="0" w:color="auto"/>
                        <w:left w:val="none" w:sz="0" w:space="0" w:color="auto"/>
                        <w:bottom w:val="none" w:sz="0" w:space="0" w:color="auto"/>
                        <w:right w:val="none" w:sz="0" w:space="0" w:color="auto"/>
                      </w:divBdr>
                      <w:divsChild>
                        <w:div w:id="1677264196">
                          <w:marLeft w:val="0"/>
                          <w:marRight w:val="0"/>
                          <w:marTop w:val="0"/>
                          <w:marBottom w:val="0"/>
                          <w:divBdr>
                            <w:top w:val="none" w:sz="0" w:space="0" w:color="auto"/>
                            <w:left w:val="none" w:sz="0" w:space="0" w:color="auto"/>
                            <w:bottom w:val="none" w:sz="0" w:space="0" w:color="auto"/>
                            <w:right w:val="none" w:sz="0" w:space="0" w:color="auto"/>
                          </w:divBdr>
                          <w:divsChild>
                            <w:div w:id="1946498071">
                              <w:marLeft w:val="0"/>
                              <w:marRight w:val="0"/>
                              <w:marTop w:val="0"/>
                              <w:marBottom w:val="0"/>
                              <w:divBdr>
                                <w:top w:val="none" w:sz="0" w:space="0" w:color="auto"/>
                                <w:left w:val="none" w:sz="0" w:space="0" w:color="auto"/>
                                <w:bottom w:val="none" w:sz="0" w:space="0" w:color="auto"/>
                                <w:right w:val="none" w:sz="0" w:space="0" w:color="auto"/>
                              </w:divBdr>
                              <w:divsChild>
                                <w:div w:id="1993169866">
                                  <w:marLeft w:val="0"/>
                                  <w:marRight w:val="0"/>
                                  <w:marTop w:val="0"/>
                                  <w:marBottom w:val="0"/>
                                  <w:divBdr>
                                    <w:top w:val="none" w:sz="0" w:space="0" w:color="auto"/>
                                    <w:left w:val="none" w:sz="0" w:space="0" w:color="auto"/>
                                    <w:bottom w:val="none" w:sz="0" w:space="0" w:color="auto"/>
                                    <w:right w:val="none" w:sz="0" w:space="0" w:color="auto"/>
                                  </w:divBdr>
                                  <w:divsChild>
                                    <w:div w:id="6087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847840">
      <w:bodyDiv w:val="1"/>
      <w:marLeft w:val="0"/>
      <w:marRight w:val="0"/>
      <w:marTop w:val="0"/>
      <w:marBottom w:val="0"/>
      <w:divBdr>
        <w:top w:val="none" w:sz="0" w:space="0" w:color="auto"/>
        <w:left w:val="none" w:sz="0" w:space="0" w:color="auto"/>
        <w:bottom w:val="none" w:sz="0" w:space="0" w:color="auto"/>
        <w:right w:val="none" w:sz="0" w:space="0" w:color="auto"/>
      </w:divBdr>
    </w:div>
    <w:div w:id="1759134079">
      <w:bodyDiv w:val="1"/>
      <w:marLeft w:val="0"/>
      <w:marRight w:val="0"/>
      <w:marTop w:val="0"/>
      <w:marBottom w:val="0"/>
      <w:divBdr>
        <w:top w:val="none" w:sz="0" w:space="0" w:color="auto"/>
        <w:left w:val="none" w:sz="0" w:space="0" w:color="auto"/>
        <w:bottom w:val="none" w:sz="0" w:space="0" w:color="auto"/>
        <w:right w:val="none" w:sz="0" w:space="0" w:color="auto"/>
      </w:divBdr>
      <w:divsChild>
        <w:div w:id="1062170631">
          <w:marLeft w:val="0"/>
          <w:marRight w:val="0"/>
          <w:marTop w:val="0"/>
          <w:marBottom w:val="0"/>
          <w:divBdr>
            <w:top w:val="none" w:sz="0" w:space="0" w:color="auto"/>
            <w:left w:val="none" w:sz="0" w:space="0" w:color="auto"/>
            <w:bottom w:val="none" w:sz="0" w:space="0" w:color="auto"/>
            <w:right w:val="none" w:sz="0" w:space="0" w:color="auto"/>
          </w:divBdr>
          <w:divsChild>
            <w:div w:id="1818108525">
              <w:marLeft w:val="0"/>
              <w:marRight w:val="0"/>
              <w:marTop w:val="0"/>
              <w:marBottom w:val="0"/>
              <w:divBdr>
                <w:top w:val="none" w:sz="0" w:space="0" w:color="auto"/>
                <w:left w:val="none" w:sz="0" w:space="0" w:color="auto"/>
                <w:bottom w:val="none" w:sz="0" w:space="0" w:color="auto"/>
                <w:right w:val="none" w:sz="0" w:space="0" w:color="auto"/>
              </w:divBdr>
              <w:divsChild>
                <w:div w:id="1227375937">
                  <w:marLeft w:val="0"/>
                  <w:marRight w:val="0"/>
                  <w:marTop w:val="0"/>
                  <w:marBottom w:val="0"/>
                  <w:divBdr>
                    <w:top w:val="none" w:sz="0" w:space="0" w:color="auto"/>
                    <w:left w:val="none" w:sz="0" w:space="0" w:color="auto"/>
                    <w:bottom w:val="none" w:sz="0" w:space="0" w:color="auto"/>
                    <w:right w:val="none" w:sz="0" w:space="0" w:color="auto"/>
                  </w:divBdr>
                  <w:divsChild>
                    <w:div w:id="1759446282">
                      <w:marLeft w:val="0"/>
                      <w:marRight w:val="0"/>
                      <w:marTop w:val="0"/>
                      <w:marBottom w:val="0"/>
                      <w:divBdr>
                        <w:top w:val="none" w:sz="0" w:space="0" w:color="auto"/>
                        <w:left w:val="none" w:sz="0" w:space="0" w:color="auto"/>
                        <w:bottom w:val="none" w:sz="0" w:space="0" w:color="auto"/>
                        <w:right w:val="none" w:sz="0" w:space="0" w:color="auto"/>
                      </w:divBdr>
                      <w:divsChild>
                        <w:div w:id="688946084">
                          <w:marLeft w:val="0"/>
                          <w:marRight w:val="0"/>
                          <w:marTop w:val="0"/>
                          <w:marBottom w:val="0"/>
                          <w:divBdr>
                            <w:top w:val="none" w:sz="0" w:space="0" w:color="auto"/>
                            <w:left w:val="none" w:sz="0" w:space="0" w:color="auto"/>
                            <w:bottom w:val="none" w:sz="0" w:space="0" w:color="auto"/>
                            <w:right w:val="none" w:sz="0" w:space="0" w:color="auto"/>
                          </w:divBdr>
                          <w:divsChild>
                            <w:div w:id="750661022">
                              <w:marLeft w:val="0"/>
                              <w:marRight w:val="0"/>
                              <w:marTop w:val="0"/>
                              <w:marBottom w:val="0"/>
                              <w:divBdr>
                                <w:top w:val="none" w:sz="0" w:space="0" w:color="auto"/>
                                <w:left w:val="none" w:sz="0" w:space="0" w:color="auto"/>
                                <w:bottom w:val="none" w:sz="0" w:space="0" w:color="auto"/>
                                <w:right w:val="none" w:sz="0" w:space="0" w:color="auto"/>
                              </w:divBdr>
                              <w:divsChild>
                                <w:div w:id="420681267">
                                  <w:marLeft w:val="0"/>
                                  <w:marRight w:val="0"/>
                                  <w:marTop w:val="0"/>
                                  <w:marBottom w:val="0"/>
                                  <w:divBdr>
                                    <w:top w:val="none" w:sz="0" w:space="0" w:color="auto"/>
                                    <w:left w:val="none" w:sz="0" w:space="0" w:color="auto"/>
                                    <w:bottom w:val="none" w:sz="0" w:space="0" w:color="auto"/>
                                    <w:right w:val="none" w:sz="0" w:space="0" w:color="auto"/>
                                  </w:divBdr>
                                  <w:divsChild>
                                    <w:div w:id="725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509257">
      <w:bodyDiv w:val="1"/>
      <w:marLeft w:val="0"/>
      <w:marRight w:val="0"/>
      <w:marTop w:val="0"/>
      <w:marBottom w:val="0"/>
      <w:divBdr>
        <w:top w:val="none" w:sz="0" w:space="0" w:color="auto"/>
        <w:left w:val="none" w:sz="0" w:space="0" w:color="auto"/>
        <w:bottom w:val="none" w:sz="0" w:space="0" w:color="auto"/>
        <w:right w:val="none" w:sz="0" w:space="0" w:color="auto"/>
      </w:divBdr>
    </w:div>
    <w:div w:id="1820070567">
      <w:bodyDiv w:val="1"/>
      <w:marLeft w:val="0"/>
      <w:marRight w:val="0"/>
      <w:marTop w:val="0"/>
      <w:marBottom w:val="0"/>
      <w:divBdr>
        <w:top w:val="none" w:sz="0" w:space="0" w:color="auto"/>
        <w:left w:val="none" w:sz="0" w:space="0" w:color="auto"/>
        <w:bottom w:val="none" w:sz="0" w:space="0" w:color="auto"/>
        <w:right w:val="none" w:sz="0" w:space="0" w:color="auto"/>
      </w:divBdr>
    </w:div>
    <w:div w:id="1824350956">
      <w:bodyDiv w:val="1"/>
      <w:marLeft w:val="0"/>
      <w:marRight w:val="0"/>
      <w:marTop w:val="0"/>
      <w:marBottom w:val="0"/>
      <w:divBdr>
        <w:top w:val="none" w:sz="0" w:space="0" w:color="auto"/>
        <w:left w:val="none" w:sz="0" w:space="0" w:color="auto"/>
        <w:bottom w:val="none" w:sz="0" w:space="0" w:color="auto"/>
        <w:right w:val="none" w:sz="0" w:space="0" w:color="auto"/>
      </w:divBdr>
    </w:div>
    <w:div w:id="1851605592">
      <w:bodyDiv w:val="1"/>
      <w:marLeft w:val="0"/>
      <w:marRight w:val="0"/>
      <w:marTop w:val="0"/>
      <w:marBottom w:val="0"/>
      <w:divBdr>
        <w:top w:val="none" w:sz="0" w:space="0" w:color="auto"/>
        <w:left w:val="none" w:sz="0" w:space="0" w:color="auto"/>
        <w:bottom w:val="none" w:sz="0" w:space="0" w:color="auto"/>
        <w:right w:val="none" w:sz="0" w:space="0" w:color="auto"/>
      </w:divBdr>
    </w:div>
    <w:div w:id="1862428784">
      <w:bodyDiv w:val="1"/>
      <w:marLeft w:val="0"/>
      <w:marRight w:val="0"/>
      <w:marTop w:val="0"/>
      <w:marBottom w:val="0"/>
      <w:divBdr>
        <w:top w:val="none" w:sz="0" w:space="0" w:color="auto"/>
        <w:left w:val="none" w:sz="0" w:space="0" w:color="auto"/>
        <w:bottom w:val="none" w:sz="0" w:space="0" w:color="auto"/>
        <w:right w:val="none" w:sz="0" w:space="0" w:color="auto"/>
      </w:divBdr>
    </w:div>
    <w:div w:id="1910843657">
      <w:bodyDiv w:val="1"/>
      <w:marLeft w:val="0"/>
      <w:marRight w:val="0"/>
      <w:marTop w:val="0"/>
      <w:marBottom w:val="0"/>
      <w:divBdr>
        <w:top w:val="none" w:sz="0" w:space="0" w:color="auto"/>
        <w:left w:val="none" w:sz="0" w:space="0" w:color="auto"/>
        <w:bottom w:val="none" w:sz="0" w:space="0" w:color="auto"/>
        <w:right w:val="none" w:sz="0" w:space="0" w:color="auto"/>
      </w:divBdr>
    </w:div>
    <w:div w:id="1921407866">
      <w:bodyDiv w:val="1"/>
      <w:marLeft w:val="0"/>
      <w:marRight w:val="0"/>
      <w:marTop w:val="0"/>
      <w:marBottom w:val="0"/>
      <w:divBdr>
        <w:top w:val="none" w:sz="0" w:space="0" w:color="auto"/>
        <w:left w:val="none" w:sz="0" w:space="0" w:color="auto"/>
        <w:bottom w:val="none" w:sz="0" w:space="0" w:color="auto"/>
        <w:right w:val="none" w:sz="0" w:space="0" w:color="auto"/>
      </w:divBdr>
    </w:div>
    <w:div w:id="1947999073">
      <w:bodyDiv w:val="1"/>
      <w:marLeft w:val="0"/>
      <w:marRight w:val="0"/>
      <w:marTop w:val="0"/>
      <w:marBottom w:val="0"/>
      <w:divBdr>
        <w:top w:val="none" w:sz="0" w:space="0" w:color="auto"/>
        <w:left w:val="none" w:sz="0" w:space="0" w:color="auto"/>
        <w:bottom w:val="none" w:sz="0" w:space="0" w:color="auto"/>
        <w:right w:val="none" w:sz="0" w:space="0" w:color="auto"/>
      </w:divBdr>
    </w:div>
    <w:div w:id="1994797526">
      <w:bodyDiv w:val="1"/>
      <w:marLeft w:val="0"/>
      <w:marRight w:val="0"/>
      <w:marTop w:val="0"/>
      <w:marBottom w:val="0"/>
      <w:divBdr>
        <w:top w:val="none" w:sz="0" w:space="0" w:color="auto"/>
        <w:left w:val="none" w:sz="0" w:space="0" w:color="auto"/>
        <w:bottom w:val="none" w:sz="0" w:space="0" w:color="auto"/>
        <w:right w:val="none" w:sz="0" w:space="0" w:color="auto"/>
      </w:divBdr>
      <w:divsChild>
        <w:div w:id="176357562">
          <w:marLeft w:val="0"/>
          <w:marRight w:val="0"/>
          <w:marTop w:val="0"/>
          <w:marBottom w:val="0"/>
          <w:divBdr>
            <w:top w:val="none" w:sz="0" w:space="0" w:color="auto"/>
            <w:left w:val="none" w:sz="0" w:space="0" w:color="auto"/>
            <w:bottom w:val="none" w:sz="0" w:space="0" w:color="auto"/>
            <w:right w:val="none" w:sz="0" w:space="0" w:color="auto"/>
          </w:divBdr>
        </w:div>
        <w:div w:id="223757397">
          <w:marLeft w:val="0"/>
          <w:marRight w:val="0"/>
          <w:marTop w:val="0"/>
          <w:marBottom w:val="0"/>
          <w:divBdr>
            <w:top w:val="none" w:sz="0" w:space="0" w:color="auto"/>
            <w:left w:val="none" w:sz="0" w:space="0" w:color="auto"/>
            <w:bottom w:val="none" w:sz="0" w:space="0" w:color="auto"/>
            <w:right w:val="none" w:sz="0" w:space="0" w:color="auto"/>
          </w:divBdr>
        </w:div>
      </w:divsChild>
    </w:div>
    <w:div w:id="2000494969">
      <w:bodyDiv w:val="1"/>
      <w:marLeft w:val="0"/>
      <w:marRight w:val="0"/>
      <w:marTop w:val="0"/>
      <w:marBottom w:val="0"/>
      <w:divBdr>
        <w:top w:val="none" w:sz="0" w:space="0" w:color="auto"/>
        <w:left w:val="none" w:sz="0" w:space="0" w:color="auto"/>
        <w:bottom w:val="none" w:sz="0" w:space="0" w:color="auto"/>
        <w:right w:val="none" w:sz="0" w:space="0" w:color="auto"/>
      </w:divBdr>
    </w:div>
    <w:div w:id="2064713308">
      <w:bodyDiv w:val="1"/>
      <w:marLeft w:val="0"/>
      <w:marRight w:val="0"/>
      <w:marTop w:val="0"/>
      <w:marBottom w:val="0"/>
      <w:divBdr>
        <w:top w:val="none" w:sz="0" w:space="0" w:color="auto"/>
        <w:left w:val="none" w:sz="0" w:space="0" w:color="auto"/>
        <w:bottom w:val="none" w:sz="0" w:space="0" w:color="auto"/>
        <w:right w:val="none" w:sz="0" w:space="0" w:color="auto"/>
      </w:divBdr>
    </w:div>
    <w:div w:id="2065979189">
      <w:bodyDiv w:val="1"/>
      <w:marLeft w:val="0"/>
      <w:marRight w:val="0"/>
      <w:marTop w:val="0"/>
      <w:marBottom w:val="0"/>
      <w:divBdr>
        <w:top w:val="none" w:sz="0" w:space="0" w:color="auto"/>
        <w:left w:val="none" w:sz="0" w:space="0" w:color="auto"/>
        <w:bottom w:val="none" w:sz="0" w:space="0" w:color="auto"/>
        <w:right w:val="none" w:sz="0" w:space="0" w:color="auto"/>
      </w:divBdr>
    </w:div>
    <w:div w:id="2113744579">
      <w:bodyDiv w:val="1"/>
      <w:marLeft w:val="0"/>
      <w:marRight w:val="0"/>
      <w:marTop w:val="0"/>
      <w:marBottom w:val="0"/>
      <w:divBdr>
        <w:top w:val="none" w:sz="0" w:space="0" w:color="auto"/>
        <w:left w:val="none" w:sz="0" w:space="0" w:color="auto"/>
        <w:bottom w:val="none" w:sz="0" w:space="0" w:color="auto"/>
        <w:right w:val="none" w:sz="0" w:space="0" w:color="auto"/>
      </w:divBdr>
      <w:divsChild>
        <w:div w:id="921182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7645E3-2EBF-4057-860F-4E9C37C40D4A}">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505</TotalTime>
  <Pages>26</Pages>
  <Words>7932</Words>
  <Characters>48154</Characters>
  <Application>Microsoft Office Word</Application>
  <DocSecurity>0</DocSecurity>
  <Lines>830</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Abbas</dc:creator>
  <cp:keywords/>
  <dc:description/>
  <cp:lastModifiedBy>Amr Abbas</cp:lastModifiedBy>
  <cp:revision>9</cp:revision>
  <dcterms:created xsi:type="dcterms:W3CDTF">2025-03-14T17:21:00Z</dcterms:created>
  <dcterms:modified xsi:type="dcterms:W3CDTF">2025-03-15T02:30:00Z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3b67b21c-2b6b-4bfc-b2a3-5d15ad1a4279</vt:lpwstr>
  </property>
</Properties>
</file>