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17" w:rsidRPr="00DD5D17" w:rsidRDefault="00E14919" w:rsidP="00DD5D17">
      <w:pPr>
        <w:pBdr>
          <w:top w:val="nil"/>
          <w:left w:val="nil"/>
          <w:bottom w:val="nil"/>
          <w:right w:val="nil"/>
          <w:between w:val="nil"/>
        </w:pBdr>
        <w:rPr>
          <w:b/>
          <w:color w:val="000000"/>
          <w:sz w:val="48"/>
          <w:szCs w:val="48"/>
        </w:rPr>
      </w:pPr>
      <w:r>
        <w:rPr>
          <w:b/>
          <w:bCs/>
          <w:color w:val="000000"/>
          <w:sz w:val="48"/>
          <w:szCs w:val="48"/>
        </w:rPr>
        <w:t xml:space="preserve">Analysis of Concrete with addition of RedMud to improve Hydration and Strength </w:t>
      </w:r>
    </w:p>
    <w:p w:rsidR="00CC556B" w:rsidRPr="00D25850" w:rsidRDefault="00E14919">
      <w:pPr>
        <w:pBdr>
          <w:top w:val="nil"/>
          <w:left w:val="nil"/>
          <w:bottom w:val="nil"/>
          <w:right w:val="nil"/>
          <w:between w:val="nil"/>
        </w:pBdr>
        <w:rPr>
          <w:color w:val="000000"/>
        </w:rPr>
      </w:pPr>
      <w:r w:rsidRPr="00E14919">
        <w:rPr>
          <w:color w:val="000000"/>
        </w:rPr>
        <w:t>Akshay Malviya</w:t>
      </w:r>
      <w:r w:rsidR="00B935C1">
        <w:rPr>
          <w:color w:val="000000"/>
          <w:vertAlign w:val="superscript"/>
        </w:rPr>
        <w:t>1</w:t>
      </w:r>
      <w:r w:rsidR="00D25850">
        <w:rPr>
          <w:color w:val="000000"/>
        </w:rPr>
        <w:t xml:space="preserve">, </w:t>
      </w:r>
      <w:r>
        <w:rPr>
          <w:b/>
          <w:bCs/>
          <w:color w:val="000000"/>
        </w:rPr>
        <w:t>Shaifali S</w:t>
      </w:r>
      <w:r w:rsidRPr="00E14919">
        <w:rPr>
          <w:b/>
          <w:bCs/>
          <w:color w:val="000000"/>
        </w:rPr>
        <w:t>ehgal</w:t>
      </w:r>
      <w:r w:rsidR="00B935C1">
        <w:rPr>
          <w:color w:val="000000"/>
          <w:vertAlign w:val="superscript"/>
        </w:rPr>
        <w:t>2</w:t>
      </w:r>
    </w:p>
    <w:p w:rsidR="00CC556B" w:rsidRDefault="00D25850">
      <w:pPr>
        <w:pBdr>
          <w:top w:val="nil"/>
          <w:left w:val="nil"/>
          <w:bottom w:val="nil"/>
          <w:right w:val="nil"/>
          <w:between w:val="nil"/>
        </w:pBdr>
        <w:rPr>
          <w:color w:val="000000"/>
        </w:rPr>
      </w:pPr>
      <w:r>
        <w:rPr>
          <w:color w:val="000000"/>
          <w:vertAlign w:val="superscript"/>
        </w:rPr>
        <w:t xml:space="preserve">1, </w:t>
      </w:r>
      <w:r w:rsidR="00B935C1">
        <w:rPr>
          <w:color w:val="000000"/>
          <w:vertAlign w:val="superscript"/>
        </w:rPr>
        <w:t>2</w:t>
      </w:r>
      <w:r w:rsidR="009C628E">
        <w:rPr>
          <w:color w:val="000000"/>
        </w:rPr>
        <w:t xml:space="preserve"> Department of Mechanical</w:t>
      </w:r>
      <w:r w:rsidR="00B935C1">
        <w:rPr>
          <w:color w:val="000000"/>
        </w:rPr>
        <w:t xml:space="preserve"> Engineering, </w:t>
      </w:r>
      <w:r w:rsidR="00E14919">
        <w:rPr>
          <w:color w:val="000000"/>
        </w:rPr>
        <w:t>NRI Institute of Research and T</w:t>
      </w:r>
      <w:r w:rsidR="00E14919" w:rsidRPr="00E14919">
        <w:rPr>
          <w:color w:val="000000"/>
        </w:rPr>
        <w:t>echnology</w:t>
      </w:r>
      <w:r w:rsidR="00456385">
        <w:rPr>
          <w:color w:val="000000"/>
        </w:rPr>
        <w:t>, Bhopal</w:t>
      </w:r>
      <w:r w:rsidR="009C628E" w:rsidRPr="009C628E">
        <w:rPr>
          <w:color w:val="000000"/>
        </w:rPr>
        <w:t>, India</w:t>
      </w:r>
    </w:p>
    <w:p w:rsidR="00CC556B" w:rsidRDefault="00CC556B" w:rsidP="00456385">
      <w:pPr>
        <w:pBdr>
          <w:top w:val="nil"/>
          <w:left w:val="nil"/>
          <w:bottom w:val="nil"/>
          <w:right w:val="nil"/>
          <w:between w:val="nil"/>
        </w:pBdr>
        <w:spacing w:line="360" w:lineRule="auto"/>
        <w:jc w:val="both"/>
        <w:rPr>
          <w:color w:val="000000"/>
        </w:rPr>
        <w:sectPr w:rsidR="00CC556B">
          <w:headerReference w:type="default" r:id="rId8"/>
          <w:headerReference w:type="first" r:id="rId9"/>
          <w:footerReference w:type="first" r:id="rId10"/>
          <w:pgSz w:w="11906" w:h="16838"/>
          <w:pgMar w:top="540" w:right="893" w:bottom="1440" w:left="893" w:header="720" w:footer="720" w:gutter="0"/>
          <w:pgNumType w:start="1"/>
          <w:cols w:space="720"/>
          <w:titlePg/>
        </w:sectPr>
      </w:pPr>
    </w:p>
    <w:p w:rsidR="000146DD" w:rsidRPr="000146DD" w:rsidRDefault="00B935C1" w:rsidP="000146DD">
      <w:pPr>
        <w:pBdr>
          <w:top w:val="nil"/>
          <w:left w:val="nil"/>
          <w:bottom w:val="nil"/>
          <w:right w:val="nil"/>
          <w:between w:val="nil"/>
        </w:pBdr>
        <w:spacing w:after="200"/>
        <w:ind w:firstLine="272"/>
        <w:jc w:val="both"/>
        <w:rPr>
          <w:b/>
          <w:color w:val="000000"/>
          <w:sz w:val="18"/>
          <w:szCs w:val="18"/>
        </w:rPr>
      </w:pPr>
      <w:r>
        <w:rPr>
          <w:b/>
          <w:i/>
          <w:color w:val="000000"/>
          <w:sz w:val="18"/>
          <w:szCs w:val="18"/>
        </w:rPr>
        <w:lastRenderedPageBreak/>
        <w:t>Abstract</w:t>
      </w:r>
      <w:r>
        <w:rPr>
          <w:b/>
          <w:color w:val="000000"/>
          <w:sz w:val="18"/>
          <w:szCs w:val="18"/>
        </w:rPr>
        <w:t>—</w:t>
      </w:r>
      <w:r w:rsidR="00D736D6" w:rsidRPr="00D736D6">
        <w:rPr>
          <w:rFonts w:eastAsiaTheme="minorHAnsi"/>
          <w:color w:val="000000" w:themeColor="text1"/>
          <w:sz w:val="24"/>
          <w:szCs w:val="24"/>
          <w:lang w:val="en-IN" w:bidi="ar-SA"/>
        </w:rPr>
        <w:t xml:space="preserve"> </w:t>
      </w:r>
      <w:r w:rsidR="003D08A4" w:rsidRPr="003D08A4">
        <w:rPr>
          <w:b/>
          <w:color w:val="000000"/>
          <w:sz w:val="18"/>
          <w:szCs w:val="18"/>
        </w:rPr>
        <w:t>In Present Investigation with concrete block with different admixtures i.e. Biodegradable Ash + RedMud and wooden crumb are prepared superately in M-20 block also wooden crumb and Biodegradable Ash + RedMud mixed together as a admixture in a concrete block with a percentage of 8%, 10%, 20% the compression test were perform on 12 block and found that the concrete block of M20 with a proportion of mixture 8% with Biodegradable Ash + RedMud and wooden crumb+ RedMud imposes less CO</w:t>
      </w:r>
      <w:r w:rsidR="003D08A4" w:rsidRPr="003D08A4">
        <w:rPr>
          <w:b/>
          <w:color w:val="000000"/>
          <w:sz w:val="18"/>
          <w:szCs w:val="18"/>
          <w:vertAlign w:val="subscript"/>
        </w:rPr>
        <w:t>2</w:t>
      </w:r>
      <w:r w:rsidR="003D08A4" w:rsidRPr="003D08A4">
        <w:rPr>
          <w:b/>
          <w:color w:val="000000"/>
          <w:sz w:val="18"/>
          <w:szCs w:val="18"/>
        </w:rPr>
        <w:t>and high compression strength is predicted. It was analyzed that RedMud mixed concrete and Biodegradable Ash + RedMud shows comparatively high compressive strength compare to other admixture cube samples.</w:t>
      </w:r>
    </w:p>
    <w:p w:rsidR="00391970" w:rsidRPr="00391970" w:rsidRDefault="00B935C1" w:rsidP="00D736D6">
      <w:pPr>
        <w:pBdr>
          <w:top w:val="nil"/>
          <w:left w:val="nil"/>
          <w:bottom w:val="nil"/>
          <w:right w:val="nil"/>
          <w:between w:val="nil"/>
        </w:pBdr>
        <w:spacing w:after="200"/>
        <w:ind w:firstLine="272"/>
        <w:jc w:val="both"/>
        <w:rPr>
          <w:b/>
          <w:i/>
          <w:color w:val="000000"/>
          <w:sz w:val="18"/>
          <w:szCs w:val="18"/>
          <w:lang w:val="en-IN"/>
        </w:rPr>
      </w:pPr>
      <w:r>
        <w:rPr>
          <w:b/>
          <w:i/>
          <w:color w:val="000000"/>
          <w:sz w:val="18"/>
          <w:szCs w:val="18"/>
        </w:rPr>
        <w:t>Keywords—</w:t>
      </w:r>
      <w:r w:rsidR="002861D8" w:rsidRPr="002861D8">
        <w:rPr>
          <w:rFonts w:eastAsia="Calibri"/>
          <w:lang w:bidi="ar-SA"/>
        </w:rPr>
        <w:t xml:space="preserve"> </w:t>
      </w:r>
      <w:r w:rsidR="003D08A4" w:rsidRPr="003D08A4">
        <w:rPr>
          <w:b/>
          <w:i/>
          <w:color w:val="000000"/>
          <w:sz w:val="18"/>
          <w:szCs w:val="18"/>
        </w:rPr>
        <w:t>Compressive Strength, Column, Concrete, Rubber Crumb, Wooden Crumb, biodegradable ash, RedMud.</w:t>
      </w:r>
    </w:p>
    <w:p w:rsidR="00CC556B" w:rsidRDefault="00937D65">
      <w:pPr>
        <w:pStyle w:val="Heading1"/>
        <w:numPr>
          <w:ilvl w:val="0"/>
          <w:numId w:val="1"/>
        </w:numPr>
      </w:pPr>
      <w:r>
        <w:t xml:space="preserve">Introduction </w:t>
      </w:r>
    </w:p>
    <w:p w:rsidR="00420527" w:rsidRPr="000146DD" w:rsidRDefault="003D08A4" w:rsidP="000146DD">
      <w:pPr>
        <w:pStyle w:val="ListParagraph"/>
        <w:ind w:left="216"/>
        <w:jc w:val="both"/>
        <w:rPr>
          <w:szCs w:val="20"/>
        </w:rPr>
      </w:pPr>
      <w:r w:rsidRPr="003D08A4">
        <w:rPr>
          <w:szCs w:val="20"/>
        </w:rPr>
        <w:t>With the commissioning of the Aluminum Corporation of India's facility in 1938, aluminum manufacturing began in India. Red mud output has grown in tandem with the increase in aluminum production during the past 20 years. Among the top 5 nations in the world producing red mud, India came in fifth. Thus, the appropriate use of red mud is currently a major issue for both India and other nations. It is now impossible to use red mud to its full potential without negatively impacting the ecosystem. India possesses around 5 billion tons of bauxite reserves. India is the fifth-largest producer of aluminum in the world. Red mud is typically a waste product left over after the Bayer process, which produces alumina from bauxite. Its crimson color is a result of 60% iron content. Red mud, a combination of contaminants carrying both solid and metallic oxides, is one of the major disposal issues facing the aluminum industry.</w:t>
      </w:r>
    </w:p>
    <w:p w:rsidR="003D08A4" w:rsidRPr="003D08A4" w:rsidRDefault="003D08A4" w:rsidP="003D08A4">
      <w:pPr>
        <w:pStyle w:val="Heading1"/>
        <w:numPr>
          <w:ilvl w:val="0"/>
          <w:numId w:val="1"/>
        </w:numPr>
        <w:rPr>
          <w:bCs/>
          <w:smallCaps w:val="0"/>
        </w:rPr>
      </w:pPr>
      <w:r w:rsidRPr="003D08A4">
        <w:rPr>
          <w:bCs/>
        </w:rPr>
        <w:t xml:space="preserve">Application of Red Mud </w:t>
      </w:r>
    </w:p>
    <w:p w:rsidR="003D08A4" w:rsidRPr="003D08A4" w:rsidRDefault="003D08A4" w:rsidP="003D08A4">
      <w:pPr>
        <w:pStyle w:val="ListParagraph"/>
        <w:ind w:left="216"/>
        <w:jc w:val="both"/>
        <w:rPr>
          <w:lang w:val="en-IN"/>
        </w:rPr>
      </w:pPr>
      <w:r w:rsidRPr="003D08A4">
        <w:t>There are several applications for red mud on building sites. It is also useful in a variety of ways. Numerous studies have been conducted to improve the use of red mud in the field and as a substitute material for building. Bricks may be manufactured using red mud.</w:t>
      </w:r>
    </w:p>
    <w:p w:rsidR="003D08A4" w:rsidRPr="003D08A4" w:rsidRDefault="003D08A4" w:rsidP="003D08A4">
      <w:pPr>
        <w:pStyle w:val="ListParagraph"/>
        <w:numPr>
          <w:ilvl w:val="0"/>
          <w:numId w:val="32"/>
        </w:numPr>
        <w:jc w:val="both"/>
        <w:rPr>
          <w:lang w:val="en-IN"/>
        </w:rPr>
      </w:pPr>
      <w:r w:rsidRPr="003D08A4">
        <w:rPr>
          <w:lang w:val="en-IN"/>
        </w:rPr>
        <w:t>Red mud and fly ash is be mixed to manufacture</w:t>
      </w:r>
    </w:p>
    <w:p w:rsidR="003D08A4" w:rsidRPr="003D08A4" w:rsidRDefault="003D08A4" w:rsidP="003D08A4">
      <w:pPr>
        <w:pStyle w:val="ListParagraph"/>
        <w:numPr>
          <w:ilvl w:val="0"/>
          <w:numId w:val="32"/>
        </w:numPr>
        <w:jc w:val="both"/>
        <w:rPr>
          <w:lang w:val="en-IN"/>
        </w:rPr>
      </w:pPr>
      <w:r w:rsidRPr="003D08A4">
        <w:rPr>
          <w:lang w:val="en-IN"/>
        </w:rPr>
        <w:t>Bricks of various colours and textures.  It is also used as partial replacement with cement.</w:t>
      </w:r>
    </w:p>
    <w:p w:rsidR="003D08A4" w:rsidRPr="003D08A4" w:rsidRDefault="003D08A4" w:rsidP="003D08A4">
      <w:pPr>
        <w:pStyle w:val="ListParagraph"/>
        <w:numPr>
          <w:ilvl w:val="0"/>
          <w:numId w:val="32"/>
        </w:numPr>
        <w:jc w:val="both"/>
        <w:rPr>
          <w:lang w:val="en-IN"/>
        </w:rPr>
      </w:pPr>
      <w:r w:rsidRPr="003D08A4">
        <w:rPr>
          <w:lang w:val="en-IN"/>
        </w:rPr>
        <w:t>The researchers have reported that red mud can replace cement up to 10% in mortars and 5% in concrete to obtain better strength.  Red mud with PVC is used to make a Red Mud</w:t>
      </w:r>
    </w:p>
    <w:p w:rsidR="00254ACA" w:rsidRPr="00495C8A" w:rsidRDefault="003D08A4" w:rsidP="00495C8A">
      <w:pPr>
        <w:pStyle w:val="ListParagraph"/>
        <w:numPr>
          <w:ilvl w:val="0"/>
          <w:numId w:val="32"/>
        </w:numPr>
        <w:jc w:val="both"/>
        <w:rPr>
          <w:lang w:val="en-IN"/>
        </w:rPr>
      </w:pPr>
      <w:r w:rsidRPr="003D08A4">
        <w:rPr>
          <w:lang w:val="en-IN"/>
        </w:rPr>
        <w:t>Plastics it is also called RMP. These plastics are used to produce various plastic products.  Chiefly in the corrugated roofing sheets, these red</w:t>
      </w:r>
      <w:r w:rsidRPr="00495C8A">
        <w:rPr>
          <w:szCs w:val="20"/>
        </w:rPr>
        <w:t xml:space="preserve">mud plastic have shown remarkably improve properties over PVC in terms of weather resistance.  Red mud is also use as adsorbent in industry, because in industry there are more pollution occur and it is </w:t>
      </w:r>
      <w:r w:rsidRPr="00495C8A">
        <w:rPr>
          <w:szCs w:val="20"/>
        </w:rPr>
        <w:lastRenderedPageBreak/>
        <w:t>very harmful for environment, so it is use for cleaning the industrial gases.  Red mud can also be used as a base for growing plants.</w:t>
      </w:r>
    </w:p>
    <w:p w:rsidR="00420527" w:rsidRDefault="003D08A4" w:rsidP="00254ACA">
      <w:pPr>
        <w:pStyle w:val="Heading1"/>
        <w:ind w:left="216"/>
      </w:pPr>
      <w:r w:rsidRPr="003D08A4">
        <w:drawing>
          <wp:inline distT="0" distB="0" distL="0" distR="0">
            <wp:extent cx="2975610" cy="1743325"/>
            <wp:effectExtent l="19050" t="0" r="0" b="0"/>
            <wp:docPr id="2" name="Picture 1" descr="C:\Users\HCL\Desktop\Rebarbe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L\Desktop\Rebarbeams.jpg"/>
                    <pic:cNvPicPr>
                      <a:picLocks noChangeAspect="1" noChangeArrowheads="1"/>
                    </pic:cNvPicPr>
                  </pic:nvPicPr>
                  <pic:blipFill>
                    <a:blip r:embed="rId11" cstate="print"/>
                    <a:srcRect/>
                    <a:stretch>
                      <a:fillRect/>
                    </a:stretch>
                  </pic:blipFill>
                  <pic:spPr bwMode="auto">
                    <a:xfrm>
                      <a:off x="0" y="0"/>
                      <a:ext cx="2975610" cy="1743325"/>
                    </a:xfrm>
                    <a:prstGeom prst="rect">
                      <a:avLst/>
                    </a:prstGeom>
                    <a:noFill/>
                    <a:ln w="9525">
                      <a:noFill/>
                      <a:miter lim="800000"/>
                      <a:headEnd/>
                      <a:tailEnd/>
                    </a:ln>
                  </pic:spPr>
                </pic:pic>
              </a:graphicData>
            </a:graphic>
          </wp:inline>
        </w:drawing>
      </w:r>
    </w:p>
    <w:p w:rsidR="00254ACA" w:rsidRPr="00254ACA" w:rsidRDefault="00254ACA" w:rsidP="00254ACA"/>
    <w:p w:rsidR="002861D8" w:rsidRPr="00E77E84" w:rsidRDefault="002861D8" w:rsidP="00E77E84">
      <w:pPr>
        <w:pStyle w:val="Heading1"/>
        <w:numPr>
          <w:ilvl w:val="0"/>
          <w:numId w:val="1"/>
        </w:numPr>
      </w:pPr>
      <w:r w:rsidRPr="002861D8">
        <w:t xml:space="preserve">METHODOLOGY </w:t>
      </w:r>
    </w:p>
    <w:p w:rsidR="008E558E" w:rsidRDefault="003D08A4" w:rsidP="003D08A4">
      <w:pPr>
        <w:pStyle w:val="Default"/>
        <w:spacing w:line="360" w:lineRule="auto"/>
        <w:rPr>
          <w:rFonts w:ascii="Times New Roman" w:eastAsia="Times New Roman" w:hAnsi="Times New Roman" w:cs="Times New Roman"/>
          <w:b/>
          <w:bCs/>
          <w:sz w:val="20"/>
          <w:szCs w:val="20"/>
          <w:lang w:val="en-US" w:bidi="hi-IN"/>
        </w:rPr>
      </w:pPr>
      <w:r w:rsidRPr="003D08A4">
        <w:rPr>
          <w:rFonts w:ascii="Times New Roman" w:eastAsia="Times New Roman" w:hAnsi="Times New Roman" w:cs="Times New Roman"/>
          <w:b/>
          <w:bCs/>
          <w:sz w:val="20"/>
          <w:szCs w:val="20"/>
          <w:lang w:val="en-US" w:bidi="hi-IN"/>
        </w:rPr>
        <w:t>PREPARATION OF CUBE</w:t>
      </w:r>
    </w:p>
    <w:p w:rsidR="003D08A4" w:rsidRPr="003D08A4" w:rsidRDefault="003D08A4" w:rsidP="003D08A4">
      <w:pPr>
        <w:pStyle w:val="Default"/>
        <w:numPr>
          <w:ilvl w:val="0"/>
          <w:numId w:val="33"/>
        </w:numPr>
        <w:rPr>
          <w:sz w:val="20"/>
          <w:szCs w:val="20"/>
          <w:lang w:bidi="hi-IN"/>
        </w:rPr>
      </w:pPr>
      <w:r w:rsidRPr="003D08A4">
        <w:rPr>
          <w:sz w:val="20"/>
          <w:szCs w:val="20"/>
          <w:lang w:bidi="hi-IN"/>
        </w:rPr>
        <w:t>Weighing &amp; Batching</w:t>
      </w:r>
    </w:p>
    <w:p w:rsidR="003D08A4" w:rsidRPr="003D08A4" w:rsidRDefault="003D08A4" w:rsidP="003D08A4">
      <w:pPr>
        <w:pStyle w:val="Default"/>
        <w:numPr>
          <w:ilvl w:val="0"/>
          <w:numId w:val="33"/>
        </w:numPr>
        <w:rPr>
          <w:sz w:val="20"/>
          <w:szCs w:val="20"/>
          <w:lang w:bidi="hi-IN"/>
        </w:rPr>
      </w:pPr>
      <w:r w:rsidRPr="003D08A4">
        <w:rPr>
          <w:sz w:val="20"/>
          <w:szCs w:val="20"/>
          <w:lang w:bidi="hi-IN"/>
        </w:rPr>
        <w:t>Mixing</w:t>
      </w:r>
    </w:p>
    <w:p w:rsidR="003D08A4" w:rsidRPr="003D08A4" w:rsidRDefault="003D08A4" w:rsidP="003D08A4">
      <w:pPr>
        <w:pStyle w:val="Default"/>
        <w:numPr>
          <w:ilvl w:val="0"/>
          <w:numId w:val="33"/>
        </w:numPr>
        <w:rPr>
          <w:sz w:val="20"/>
          <w:szCs w:val="20"/>
          <w:lang w:bidi="hi-IN"/>
        </w:rPr>
      </w:pPr>
      <w:r w:rsidRPr="003D08A4">
        <w:rPr>
          <w:sz w:val="20"/>
          <w:szCs w:val="20"/>
          <w:lang w:bidi="hi-IN"/>
        </w:rPr>
        <w:t>Placing</w:t>
      </w:r>
    </w:p>
    <w:p w:rsidR="003D08A4" w:rsidRPr="003D08A4" w:rsidRDefault="003D08A4" w:rsidP="003D08A4">
      <w:pPr>
        <w:pStyle w:val="Default"/>
        <w:numPr>
          <w:ilvl w:val="0"/>
          <w:numId w:val="33"/>
        </w:numPr>
        <w:rPr>
          <w:sz w:val="20"/>
          <w:szCs w:val="20"/>
          <w:lang w:bidi="hi-IN"/>
        </w:rPr>
      </w:pPr>
      <w:r w:rsidRPr="003D08A4">
        <w:rPr>
          <w:sz w:val="20"/>
          <w:szCs w:val="20"/>
          <w:lang w:bidi="hi-IN"/>
        </w:rPr>
        <w:t>Compacting</w:t>
      </w:r>
    </w:p>
    <w:p w:rsidR="003D08A4" w:rsidRPr="003D08A4" w:rsidRDefault="003D08A4" w:rsidP="003D08A4">
      <w:pPr>
        <w:pStyle w:val="Default"/>
        <w:numPr>
          <w:ilvl w:val="0"/>
          <w:numId w:val="33"/>
        </w:numPr>
        <w:rPr>
          <w:sz w:val="20"/>
          <w:szCs w:val="20"/>
          <w:lang w:bidi="hi-IN"/>
        </w:rPr>
      </w:pPr>
      <w:r w:rsidRPr="003D08A4">
        <w:rPr>
          <w:sz w:val="20"/>
          <w:szCs w:val="20"/>
          <w:lang w:bidi="hi-IN"/>
        </w:rPr>
        <w:t>Curing</w:t>
      </w:r>
    </w:p>
    <w:p w:rsidR="003D08A4" w:rsidRPr="003D08A4" w:rsidRDefault="003D08A4" w:rsidP="003D08A4">
      <w:pPr>
        <w:autoSpaceDE w:val="0"/>
        <w:autoSpaceDN w:val="0"/>
        <w:adjustRightInd w:val="0"/>
        <w:spacing w:line="360" w:lineRule="auto"/>
        <w:ind w:left="360"/>
        <w:rPr>
          <w:sz w:val="24"/>
          <w:szCs w:val="24"/>
        </w:rPr>
      </w:pPr>
      <w:r>
        <w:rPr>
          <w:noProof/>
        </w:rPr>
        <w:drawing>
          <wp:inline distT="0" distB="0" distL="0" distR="0">
            <wp:extent cx="2715895" cy="2236748"/>
            <wp:effectExtent l="19050" t="0" r="8255" b="0"/>
            <wp:docPr id="5" name="Picture 1" descr="C:\Users\HCL\Desktop\Akshay thesis\IMG_20240708_104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L\Desktop\Akshay thesis\IMG_20240708_104304.jpg"/>
                    <pic:cNvPicPr>
                      <a:picLocks noChangeAspect="1" noChangeArrowheads="1"/>
                    </pic:cNvPicPr>
                  </pic:nvPicPr>
                  <pic:blipFill>
                    <a:blip r:embed="rId12" cstate="print"/>
                    <a:srcRect t="22851" b="15435"/>
                    <a:stretch>
                      <a:fillRect/>
                    </a:stretch>
                  </pic:blipFill>
                  <pic:spPr bwMode="auto">
                    <a:xfrm>
                      <a:off x="0" y="0"/>
                      <a:ext cx="2716399" cy="2237163"/>
                    </a:xfrm>
                    <a:prstGeom prst="rect">
                      <a:avLst/>
                    </a:prstGeom>
                    <a:noFill/>
                    <a:ln w="9525">
                      <a:noFill/>
                      <a:miter lim="800000"/>
                      <a:headEnd/>
                      <a:tailEnd/>
                    </a:ln>
                  </pic:spPr>
                </pic:pic>
              </a:graphicData>
            </a:graphic>
          </wp:inline>
        </w:drawing>
      </w:r>
    </w:p>
    <w:p w:rsidR="003D08A4" w:rsidRPr="003D08A4" w:rsidRDefault="003D08A4" w:rsidP="003D08A4">
      <w:pPr>
        <w:tabs>
          <w:tab w:val="left" w:pos="4102"/>
        </w:tabs>
        <w:spacing w:line="360" w:lineRule="auto"/>
        <w:ind w:left="360"/>
      </w:pPr>
      <w:r>
        <w:rPr>
          <w:bCs/>
        </w:rPr>
        <w:t>Figure:</w:t>
      </w:r>
      <w:r w:rsidRPr="003D08A4">
        <w:rPr>
          <w:bCs/>
        </w:rPr>
        <w:t xml:space="preserve"> batching of materials</w:t>
      </w:r>
    </w:p>
    <w:p w:rsidR="003D08A4" w:rsidRPr="00580941" w:rsidRDefault="003D08A4" w:rsidP="003D08A4">
      <w:pPr>
        <w:autoSpaceDE w:val="0"/>
        <w:autoSpaceDN w:val="0"/>
        <w:adjustRightInd w:val="0"/>
        <w:spacing w:line="360" w:lineRule="auto"/>
        <w:rPr>
          <w:sz w:val="24"/>
          <w:szCs w:val="24"/>
        </w:rPr>
      </w:pPr>
      <w:r>
        <w:rPr>
          <w:noProof/>
          <w:sz w:val="24"/>
          <w:szCs w:val="24"/>
        </w:rPr>
        <w:lastRenderedPageBreak/>
        <w:drawing>
          <wp:inline distT="0" distB="0" distL="0" distR="0">
            <wp:extent cx="2617755" cy="2867025"/>
            <wp:effectExtent l="19050" t="0" r="0" b="0"/>
            <wp:docPr id="6" name="Picture 2" descr="C:\Users\HCL\Desktop\Akshay thesis\IMG_20240708_104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L\Desktop\Akshay thesis\IMG_20240708_104636.jpg"/>
                    <pic:cNvPicPr>
                      <a:picLocks noChangeAspect="1" noChangeArrowheads="1"/>
                    </pic:cNvPicPr>
                  </pic:nvPicPr>
                  <pic:blipFill>
                    <a:blip r:embed="rId13" cstate="print"/>
                    <a:srcRect t="18619"/>
                    <a:stretch>
                      <a:fillRect/>
                    </a:stretch>
                  </pic:blipFill>
                  <pic:spPr bwMode="auto">
                    <a:xfrm>
                      <a:off x="0" y="0"/>
                      <a:ext cx="2618804" cy="2868174"/>
                    </a:xfrm>
                    <a:prstGeom prst="rect">
                      <a:avLst/>
                    </a:prstGeom>
                    <a:noFill/>
                    <a:ln w="9525">
                      <a:noFill/>
                      <a:miter lim="800000"/>
                      <a:headEnd/>
                      <a:tailEnd/>
                    </a:ln>
                  </pic:spPr>
                </pic:pic>
              </a:graphicData>
            </a:graphic>
          </wp:inline>
        </w:drawing>
      </w:r>
    </w:p>
    <w:p w:rsidR="003D08A4" w:rsidRDefault="003D08A4" w:rsidP="003D08A4">
      <w:pPr>
        <w:tabs>
          <w:tab w:val="left" w:pos="5307"/>
        </w:tabs>
        <w:spacing w:line="360" w:lineRule="auto"/>
        <w:rPr>
          <w:bCs/>
          <w:sz w:val="23"/>
          <w:szCs w:val="23"/>
        </w:rPr>
      </w:pPr>
      <w:r>
        <w:rPr>
          <w:bCs/>
          <w:sz w:val="23"/>
          <w:szCs w:val="23"/>
        </w:rPr>
        <w:t>Figure:</w:t>
      </w:r>
      <w:r w:rsidRPr="003E741D">
        <w:rPr>
          <w:bCs/>
          <w:sz w:val="23"/>
          <w:szCs w:val="23"/>
        </w:rPr>
        <w:t xml:space="preserve"> mixing of materials</w:t>
      </w:r>
    </w:p>
    <w:p w:rsidR="003D08A4" w:rsidRPr="00580941" w:rsidRDefault="003D08A4" w:rsidP="003D08A4">
      <w:pPr>
        <w:spacing w:line="360" w:lineRule="auto"/>
        <w:rPr>
          <w:sz w:val="24"/>
          <w:szCs w:val="24"/>
        </w:rPr>
      </w:pPr>
      <w:r>
        <w:rPr>
          <w:noProof/>
          <w:sz w:val="24"/>
          <w:szCs w:val="24"/>
        </w:rPr>
        <w:drawing>
          <wp:inline distT="0" distB="0" distL="0" distR="0">
            <wp:extent cx="2466975" cy="1802463"/>
            <wp:effectExtent l="19050" t="0" r="9525" b="0"/>
            <wp:docPr id="27" name="Picture 6" descr="C:\Users\HCL\Desktop\Akshay thesis\IMG_20240708_105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CL\Desktop\Akshay thesis\IMG_20240708_105104.jpg"/>
                    <pic:cNvPicPr>
                      <a:picLocks noChangeAspect="1" noChangeArrowheads="1"/>
                    </pic:cNvPicPr>
                  </pic:nvPicPr>
                  <pic:blipFill>
                    <a:blip r:embed="rId14" cstate="print"/>
                    <a:srcRect t="24157" b="21094"/>
                    <a:stretch>
                      <a:fillRect/>
                    </a:stretch>
                  </pic:blipFill>
                  <pic:spPr bwMode="auto">
                    <a:xfrm>
                      <a:off x="0" y="0"/>
                      <a:ext cx="2470229" cy="1804840"/>
                    </a:xfrm>
                    <a:prstGeom prst="rect">
                      <a:avLst/>
                    </a:prstGeom>
                    <a:noFill/>
                    <a:ln w="9525">
                      <a:noFill/>
                      <a:miter lim="800000"/>
                      <a:headEnd/>
                      <a:tailEnd/>
                    </a:ln>
                  </pic:spPr>
                </pic:pic>
              </a:graphicData>
            </a:graphic>
          </wp:inline>
        </w:drawing>
      </w:r>
    </w:p>
    <w:p w:rsidR="003D08A4" w:rsidRPr="00580941" w:rsidRDefault="003D08A4" w:rsidP="003D08A4">
      <w:pPr>
        <w:spacing w:line="360" w:lineRule="auto"/>
        <w:rPr>
          <w:sz w:val="24"/>
          <w:szCs w:val="24"/>
        </w:rPr>
      </w:pPr>
      <w:r>
        <w:rPr>
          <w:bCs/>
          <w:sz w:val="23"/>
          <w:szCs w:val="23"/>
        </w:rPr>
        <w:t>Figure:</w:t>
      </w:r>
      <w:r w:rsidRPr="00580941">
        <w:rPr>
          <w:bCs/>
          <w:sz w:val="23"/>
          <w:szCs w:val="23"/>
        </w:rPr>
        <w:t xml:space="preserve"> placing of concrete in mould</w:t>
      </w:r>
    </w:p>
    <w:p w:rsidR="001536CF" w:rsidRPr="001536CF" w:rsidRDefault="001536CF" w:rsidP="001536CF">
      <w:pPr>
        <w:pStyle w:val="Default"/>
        <w:spacing w:line="360" w:lineRule="auto"/>
        <w:rPr>
          <w:rFonts w:ascii="Times New Roman" w:eastAsia="Times New Roman" w:hAnsi="Times New Roman" w:cs="Times New Roman"/>
          <w:b/>
          <w:bCs/>
          <w:sz w:val="20"/>
          <w:szCs w:val="20"/>
          <w:lang w:val="en-US" w:bidi="hi-IN"/>
        </w:rPr>
      </w:pPr>
      <w:r w:rsidRPr="001536CF">
        <w:rPr>
          <w:rFonts w:ascii="Times New Roman" w:eastAsia="Times New Roman" w:hAnsi="Times New Roman" w:cs="Times New Roman"/>
          <w:b/>
          <w:bCs/>
          <w:sz w:val="20"/>
          <w:szCs w:val="20"/>
          <w:lang w:val="en-US" w:bidi="hi-IN"/>
        </w:rPr>
        <w:t>Objective</w:t>
      </w:r>
    </w:p>
    <w:p w:rsidR="003D08A4" w:rsidRPr="003D08A4" w:rsidRDefault="003D08A4" w:rsidP="00CB4A3B">
      <w:pPr>
        <w:numPr>
          <w:ilvl w:val="0"/>
          <w:numId w:val="35"/>
        </w:numPr>
        <w:autoSpaceDE w:val="0"/>
        <w:autoSpaceDN w:val="0"/>
        <w:adjustRightInd w:val="0"/>
        <w:jc w:val="both"/>
      </w:pPr>
      <w:r w:rsidRPr="003D08A4">
        <w:t>To investigate load resistance of concrete by adding admixture. </w:t>
      </w:r>
    </w:p>
    <w:p w:rsidR="003D08A4" w:rsidRPr="003D08A4" w:rsidRDefault="003D08A4" w:rsidP="00CB4A3B">
      <w:pPr>
        <w:numPr>
          <w:ilvl w:val="0"/>
          <w:numId w:val="35"/>
        </w:numPr>
        <w:autoSpaceDE w:val="0"/>
        <w:autoSpaceDN w:val="0"/>
        <w:adjustRightInd w:val="0"/>
        <w:jc w:val="both"/>
      </w:pPr>
      <w:r w:rsidRPr="003D08A4">
        <w:t>To analyze compressive strength by adding Redmud, Wooden crumb, Biodegradable Ash, Rubber crumb.</w:t>
      </w:r>
    </w:p>
    <w:p w:rsidR="003D08A4" w:rsidRPr="003D08A4" w:rsidRDefault="003D08A4" w:rsidP="00CB4A3B">
      <w:pPr>
        <w:numPr>
          <w:ilvl w:val="0"/>
          <w:numId w:val="35"/>
        </w:numPr>
        <w:autoSpaceDE w:val="0"/>
        <w:autoSpaceDN w:val="0"/>
        <w:adjustRightInd w:val="0"/>
        <w:jc w:val="both"/>
      </w:pPr>
      <w:r w:rsidRPr="003D08A4">
        <w:t>To minimize effect of CO</w:t>
      </w:r>
      <w:r w:rsidRPr="003D08A4">
        <w:rPr>
          <w:vertAlign w:val="subscript"/>
        </w:rPr>
        <w:t>2</w:t>
      </w:r>
      <w:r w:rsidRPr="003D08A4">
        <w:t xml:space="preserve"> with addition of Biodegradable Ash + RedMud.</w:t>
      </w:r>
    </w:p>
    <w:p w:rsidR="003D08A4" w:rsidRPr="003D08A4" w:rsidRDefault="003D08A4" w:rsidP="00CB4A3B">
      <w:pPr>
        <w:numPr>
          <w:ilvl w:val="0"/>
          <w:numId w:val="35"/>
        </w:numPr>
        <w:autoSpaceDE w:val="0"/>
        <w:autoSpaceDN w:val="0"/>
        <w:adjustRightInd w:val="0"/>
        <w:spacing w:after="200"/>
        <w:jc w:val="both"/>
      </w:pPr>
      <w:r w:rsidRPr="003D08A4">
        <w:t>To improve load resistance of mixture addition of redmud including biodegradable ash, rubber crumb and wood crumbs could be used.</w:t>
      </w:r>
    </w:p>
    <w:p w:rsidR="008E558E" w:rsidRDefault="008E558E" w:rsidP="00984503">
      <w:pPr>
        <w:pStyle w:val="Heading1"/>
        <w:numPr>
          <w:ilvl w:val="0"/>
          <w:numId w:val="1"/>
        </w:numPr>
        <w:spacing w:after="240"/>
      </w:pPr>
      <w:r w:rsidRPr="00E77E84">
        <w:t xml:space="preserve">RESULTS </w:t>
      </w:r>
    </w:p>
    <w:p w:rsidR="00D336A3" w:rsidRDefault="00CB4A3B" w:rsidP="00CB4A3B">
      <w:pPr>
        <w:autoSpaceDE w:val="0"/>
        <w:autoSpaceDN w:val="0"/>
        <w:adjustRightInd w:val="0"/>
        <w:ind w:left="216"/>
        <w:rPr>
          <w:bCs/>
          <w:color w:val="000000"/>
          <w:sz w:val="24"/>
          <w:szCs w:val="24"/>
        </w:rPr>
      </w:pPr>
      <w:r w:rsidRPr="00CB4A3B">
        <w:rPr>
          <w:bCs/>
          <w:color w:val="000000"/>
          <w:sz w:val="24"/>
          <w:szCs w:val="24"/>
        </w:rPr>
        <w:t>Table 4.1 Results of compressive strength test of BiodegradableAsh % (replacement by wt. of cement)</w:t>
      </w:r>
    </w:p>
    <w:tbl>
      <w:tblPr>
        <w:tblStyle w:val="TableGrid"/>
        <w:tblW w:w="0" w:type="auto"/>
        <w:jc w:val="center"/>
        <w:tblLook w:val="04A0"/>
      </w:tblPr>
      <w:tblGrid>
        <w:gridCol w:w="552"/>
        <w:gridCol w:w="1582"/>
        <w:gridCol w:w="817"/>
        <w:gridCol w:w="704"/>
        <w:gridCol w:w="726"/>
        <w:gridCol w:w="700"/>
      </w:tblGrid>
      <w:tr w:rsidR="00CB4A3B" w:rsidRPr="00CB4A3B" w:rsidTr="001C44F7">
        <w:trPr>
          <w:trHeight w:val="863"/>
          <w:jc w:val="center"/>
        </w:trPr>
        <w:tc>
          <w:tcPr>
            <w:tcW w:w="946" w:type="dxa"/>
            <w:vMerge w:val="restart"/>
            <w:hideMark/>
          </w:tcPr>
          <w:p w:rsidR="00CB4A3B" w:rsidRPr="00CB4A3B" w:rsidRDefault="00CB4A3B" w:rsidP="001C44F7">
            <w:pPr>
              <w:tabs>
                <w:tab w:val="left" w:pos="3200"/>
              </w:tabs>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S. No.</w:t>
            </w:r>
          </w:p>
        </w:tc>
        <w:tc>
          <w:tcPr>
            <w:tcW w:w="2757" w:type="dxa"/>
            <w:vMerge w:val="restart"/>
            <w:hideMark/>
          </w:tcPr>
          <w:p w:rsidR="00CB4A3B" w:rsidRPr="00CB4A3B" w:rsidRDefault="00CB4A3B" w:rsidP="001C44F7">
            <w:pPr>
              <w:tabs>
                <w:tab w:val="left" w:pos="3200"/>
              </w:tabs>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 xml:space="preserve">Biodegradable Ash + RedMud% (replacement </w:t>
            </w:r>
            <w:r w:rsidRPr="00CB4A3B">
              <w:rPr>
                <w:rFonts w:ascii="Times New Roman" w:hAnsi="Times New Roman" w:cs="Times New Roman"/>
                <w:b/>
                <w:bCs/>
                <w:sz w:val="20"/>
                <w:szCs w:val="20"/>
              </w:rPr>
              <w:lastRenderedPageBreak/>
              <w:t>by wt. of cement)</w:t>
            </w:r>
          </w:p>
        </w:tc>
        <w:tc>
          <w:tcPr>
            <w:tcW w:w="6197" w:type="dxa"/>
            <w:gridSpan w:val="4"/>
            <w:hideMark/>
          </w:tcPr>
          <w:p w:rsidR="00CB4A3B" w:rsidRPr="00CB4A3B" w:rsidRDefault="00CB4A3B" w:rsidP="001C44F7">
            <w:pPr>
              <w:tabs>
                <w:tab w:val="left" w:pos="3200"/>
              </w:tabs>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Compressive Strength of Cubes N/mm</w:t>
            </w:r>
            <w:r w:rsidRPr="00CB4A3B">
              <w:rPr>
                <w:rFonts w:ascii="Times New Roman" w:hAnsi="Times New Roman" w:cs="Times New Roman"/>
                <w:b/>
                <w:bCs/>
                <w:sz w:val="20"/>
                <w:szCs w:val="20"/>
                <w:vertAlign w:val="superscript"/>
              </w:rPr>
              <w:t>2</w:t>
            </w:r>
          </w:p>
        </w:tc>
      </w:tr>
      <w:tr w:rsidR="00CB4A3B" w:rsidRPr="00CB4A3B" w:rsidTr="001C44F7">
        <w:trPr>
          <w:trHeight w:val="440"/>
          <w:jc w:val="center"/>
        </w:trPr>
        <w:tc>
          <w:tcPr>
            <w:tcW w:w="946" w:type="dxa"/>
            <w:vMerge/>
            <w:hideMark/>
          </w:tcPr>
          <w:p w:rsidR="00CB4A3B" w:rsidRPr="00CB4A3B" w:rsidRDefault="00CB4A3B" w:rsidP="001C44F7">
            <w:pPr>
              <w:tabs>
                <w:tab w:val="left" w:pos="3200"/>
              </w:tabs>
              <w:spacing w:line="360" w:lineRule="auto"/>
              <w:jc w:val="center"/>
              <w:rPr>
                <w:rFonts w:ascii="Times New Roman" w:hAnsi="Times New Roman" w:cs="Times New Roman"/>
                <w:b/>
                <w:bCs/>
                <w:sz w:val="20"/>
                <w:szCs w:val="20"/>
              </w:rPr>
            </w:pPr>
          </w:p>
        </w:tc>
        <w:tc>
          <w:tcPr>
            <w:tcW w:w="2757" w:type="dxa"/>
            <w:vMerge/>
            <w:hideMark/>
          </w:tcPr>
          <w:p w:rsidR="00CB4A3B" w:rsidRPr="00CB4A3B" w:rsidRDefault="00CB4A3B" w:rsidP="001C44F7">
            <w:pPr>
              <w:tabs>
                <w:tab w:val="left" w:pos="3200"/>
              </w:tabs>
              <w:spacing w:line="360" w:lineRule="auto"/>
              <w:jc w:val="center"/>
              <w:rPr>
                <w:rFonts w:ascii="Times New Roman" w:hAnsi="Times New Roman" w:cs="Times New Roman"/>
                <w:b/>
                <w:bCs/>
                <w:sz w:val="20"/>
                <w:szCs w:val="20"/>
              </w:rPr>
            </w:pPr>
          </w:p>
        </w:tc>
        <w:tc>
          <w:tcPr>
            <w:tcW w:w="1684"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7Days</w:t>
            </w:r>
          </w:p>
        </w:tc>
        <w:tc>
          <w:tcPr>
            <w:tcW w:w="1445"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14 Days</w:t>
            </w:r>
          </w:p>
        </w:tc>
        <w:tc>
          <w:tcPr>
            <w:tcW w:w="1671"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21 Days</w:t>
            </w:r>
          </w:p>
        </w:tc>
        <w:tc>
          <w:tcPr>
            <w:tcW w:w="1397"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28 Days</w:t>
            </w:r>
          </w:p>
        </w:tc>
      </w:tr>
      <w:tr w:rsidR="00CB4A3B" w:rsidRPr="00CB4A3B" w:rsidTr="001C44F7">
        <w:trPr>
          <w:trHeight w:val="440"/>
          <w:jc w:val="center"/>
        </w:trPr>
        <w:tc>
          <w:tcPr>
            <w:tcW w:w="946" w:type="dxa"/>
            <w:hideMark/>
          </w:tcPr>
          <w:p w:rsidR="00CB4A3B" w:rsidRPr="00CB4A3B" w:rsidRDefault="00CB4A3B" w:rsidP="001C44F7">
            <w:pPr>
              <w:tabs>
                <w:tab w:val="left" w:pos="3200"/>
              </w:tabs>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1</w:t>
            </w:r>
          </w:p>
        </w:tc>
        <w:tc>
          <w:tcPr>
            <w:tcW w:w="2757"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8%</w:t>
            </w:r>
          </w:p>
        </w:tc>
        <w:tc>
          <w:tcPr>
            <w:tcW w:w="1684"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34.5</w:t>
            </w:r>
          </w:p>
        </w:tc>
        <w:tc>
          <w:tcPr>
            <w:tcW w:w="1445"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39.2</w:t>
            </w:r>
          </w:p>
        </w:tc>
        <w:tc>
          <w:tcPr>
            <w:tcW w:w="1671"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43.2</w:t>
            </w:r>
          </w:p>
        </w:tc>
        <w:tc>
          <w:tcPr>
            <w:tcW w:w="1397"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44.5</w:t>
            </w:r>
          </w:p>
        </w:tc>
      </w:tr>
      <w:tr w:rsidR="00CB4A3B" w:rsidRPr="00CB4A3B" w:rsidTr="001C44F7">
        <w:trPr>
          <w:trHeight w:val="467"/>
          <w:jc w:val="center"/>
        </w:trPr>
        <w:tc>
          <w:tcPr>
            <w:tcW w:w="946" w:type="dxa"/>
            <w:hideMark/>
          </w:tcPr>
          <w:p w:rsidR="00CB4A3B" w:rsidRPr="00CB4A3B" w:rsidRDefault="00CB4A3B" w:rsidP="001C44F7">
            <w:pPr>
              <w:tabs>
                <w:tab w:val="left" w:pos="3200"/>
              </w:tabs>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2</w:t>
            </w:r>
          </w:p>
        </w:tc>
        <w:tc>
          <w:tcPr>
            <w:tcW w:w="2757"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10%</w:t>
            </w:r>
          </w:p>
        </w:tc>
        <w:tc>
          <w:tcPr>
            <w:tcW w:w="1684"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23.5</w:t>
            </w:r>
          </w:p>
        </w:tc>
        <w:tc>
          <w:tcPr>
            <w:tcW w:w="1445"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28.1</w:t>
            </w:r>
          </w:p>
        </w:tc>
        <w:tc>
          <w:tcPr>
            <w:tcW w:w="1671"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34</w:t>
            </w:r>
          </w:p>
        </w:tc>
        <w:tc>
          <w:tcPr>
            <w:tcW w:w="1397"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35.4</w:t>
            </w:r>
          </w:p>
        </w:tc>
      </w:tr>
      <w:tr w:rsidR="00CB4A3B" w:rsidRPr="00CB4A3B" w:rsidTr="001C44F7">
        <w:trPr>
          <w:trHeight w:val="494"/>
          <w:jc w:val="center"/>
        </w:trPr>
        <w:tc>
          <w:tcPr>
            <w:tcW w:w="946" w:type="dxa"/>
            <w:hideMark/>
          </w:tcPr>
          <w:p w:rsidR="00CB4A3B" w:rsidRPr="00CB4A3B" w:rsidRDefault="00CB4A3B" w:rsidP="001C44F7">
            <w:pPr>
              <w:tabs>
                <w:tab w:val="left" w:pos="3200"/>
              </w:tabs>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3</w:t>
            </w:r>
          </w:p>
        </w:tc>
        <w:tc>
          <w:tcPr>
            <w:tcW w:w="2757"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20 %</w:t>
            </w:r>
          </w:p>
        </w:tc>
        <w:tc>
          <w:tcPr>
            <w:tcW w:w="1684"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20.2</w:t>
            </w:r>
          </w:p>
        </w:tc>
        <w:tc>
          <w:tcPr>
            <w:tcW w:w="1445"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25.4</w:t>
            </w:r>
          </w:p>
        </w:tc>
        <w:tc>
          <w:tcPr>
            <w:tcW w:w="1671"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30.3</w:t>
            </w:r>
          </w:p>
        </w:tc>
        <w:tc>
          <w:tcPr>
            <w:tcW w:w="1397" w:type="dxa"/>
            <w:hideMark/>
          </w:tcPr>
          <w:p w:rsidR="00CB4A3B" w:rsidRPr="00CB4A3B" w:rsidRDefault="00CB4A3B" w:rsidP="001C44F7">
            <w:pPr>
              <w:tabs>
                <w:tab w:val="left" w:pos="3200"/>
              </w:tabs>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31.6</w:t>
            </w:r>
          </w:p>
        </w:tc>
      </w:tr>
    </w:tbl>
    <w:p w:rsidR="00CB4A3B" w:rsidRDefault="00CB4A3B" w:rsidP="00CB4A3B">
      <w:pPr>
        <w:autoSpaceDE w:val="0"/>
        <w:autoSpaceDN w:val="0"/>
        <w:adjustRightInd w:val="0"/>
        <w:ind w:left="216"/>
        <w:rPr>
          <w:color w:val="000000"/>
          <w:sz w:val="24"/>
          <w:szCs w:val="24"/>
        </w:rPr>
      </w:pPr>
    </w:p>
    <w:p w:rsidR="00CB4A3B" w:rsidRPr="00580941" w:rsidRDefault="00CB4A3B" w:rsidP="00CB4A3B">
      <w:pPr>
        <w:tabs>
          <w:tab w:val="left" w:pos="3200"/>
        </w:tabs>
        <w:spacing w:line="360" w:lineRule="auto"/>
        <w:rPr>
          <w:sz w:val="24"/>
          <w:szCs w:val="24"/>
        </w:rPr>
      </w:pPr>
      <w:r w:rsidRPr="00580941">
        <w:rPr>
          <w:noProof/>
        </w:rPr>
        <w:drawing>
          <wp:inline distT="0" distB="0" distL="0" distR="0">
            <wp:extent cx="3325125" cy="2660517"/>
            <wp:effectExtent l="19050" t="0" r="27675" b="6483"/>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4A3B" w:rsidRPr="00580941" w:rsidRDefault="00CB4A3B" w:rsidP="00CB4A3B">
      <w:pPr>
        <w:tabs>
          <w:tab w:val="left" w:pos="3200"/>
        </w:tabs>
        <w:rPr>
          <w:sz w:val="24"/>
          <w:szCs w:val="24"/>
        </w:rPr>
      </w:pPr>
      <w:r>
        <w:rPr>
          <w:sz w:val="24"/>
          <w:szCs w:val="24"/>
        </w:rPr>
        <w:t>Figure:</w:t>
      </w:r>
      <w:r w:rsidRPr="00580941">
        <w:rPr>
          <w:sz w:val="24"/>
          <w:szCs w:val="24"/>
        </w:rPr>
        <w:t xml:space="preserve"> Graph shows Results of compressive strength test of </w:t>
      </w:r>
      <w:r>
        <w:rPr>
          <w:sz w:val="24"/>
          <w:szCs w:val="24"/>
        </w:rPr>
        <w:t>Biodegradable Ash + RedMud</w:t>
      </w:r>
      <w:r w:rsidRPr="00580941">
        <w:rPr>
          <w:sz w:val="24"/>
          <w:szCs w:val="24"/>
        </w:rPr>
        <w:t>% (replacement by wt. of cement)</w:t>
      </w:r>
    </w:p>
    <w:p w:rsidR="00D336A3" w:rsidRDefault="00CB4A3B" w:rsidP="00D336A3">
      <w:pPr>
        <w:autoSpaceDE w:val="0"/>
        <w:autoSpaceDN w:val="0"/>
        <w:adjustRightInd w:val="0"/>
        <w:spacing w:before="240" w:after="240"/>
        <w:rPr>
          <w:color w:val="000000"/>
          <w:sz w:val="24"/>
          <w:szCs w:val="24"/>
        </w:rPr>
      </w:pPr>
      <w:r>
        <w:rPr>
          <w:bCs/>
          <w:sz w:val="24"/>
          <w:szCs w:val="24"/>
        </w:rPr>
        <w:t>Table :</w:t>
      </w:r>
      <w:r w:rsidRPr="00580941">
        <w:rPr>
          <w:bCs/>
          <w:sz w:val="24"/>
          <w:szCs w:val="24"/>
        </w:rPr>
        <w:t xml:space="preserve"> Result of Compressive Strength of Wooden Crumb% (replacement by wt. of cement)</w:t>
      </w:r>
    </w:p>
    <w:tbl>
      <w:tblPr>
        <w:tblStyle w:val="TableGrid"/>
        <w:tblW w:w="4917" w:type="pct"/>
        <w:tblLook w:val="04A0"/>
      </w:tblPr>
      <w:tblGrid>
        <w:gridCol w:w="511"/>
        <w:gridCol w:w="1698"/>
        <w:gridCol w:w="728"/>
        <w:gridCol w:w="628"/>
        <w:gridCol w:w="628"/>
        <w:gridCol w:w="628"/>
      </w:tblGrid>
      <w:tr w:rsidR="00CB4A3B" w:rsidRPr="00CB4A3B" w:rsidTr="001C44F7">
        <w:trPr>
          <w:trHeight w:val="960"/>
        </w:trPr>
        <w:tc>
          <w:tcPr>
            <w:tcW w:w="432" w:type="pct"/>
            <w:vMerge w:val="restart"/>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S. No.</w:t>
            </w:r>
          </w:p>
        </w:tc>
        <w:tc>
          <w:tcPr>
            <w:tcW w:w="2326" w:type="pct"/>
            <w:vMerge w:val="restart"/>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Wooden Crumb + RedMud % (replacement by wt. of cement)</w:t>
            </w:r>
          </w:p>
        </w:tc>
        <w:tc>
          <w:tcPr>
            <w:tcW w:w="2241" w:type="pct"/>
            <w:gridSpan w:val="4"/>
            <w:vMerge w:val="restart"/>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Compressive Strength of Cubes N/mm</w:t>
            </w:r>
            <w:r w:rsidRPr="00CB4A3B">
              <w:rPr>
                <w:rFonts w:ascii="Times New Roman" w:hAnsi="Times New Roman" w:cs="Times New Roman"/>
                <w:b/>
                <w:bCs/>
                <w:sz w:val="20"/>
                <w:szCs w:val="20"/>
                <w:vertAlign w:val="superscript"/>
              </w:rPr>
              <w:t>2</w:t>
            </w:r>
          </w:p>
        </w:tc>
      </w:tr>
      <w:tr w:rsidR="00CB4A3B" w:rsidRPr="00CB4A3B" w:rsidTr="001C44F7">
        <w:trPr>
          <w:trHeight w:val="414"/>
        </w:trPr>
        <w:tc>
          <w:tcPr>
            <w:tcW w:w="432" w:type="pct"/>
            <w:vMerge/>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p>
        </w:tc>
        <w:tc>
          <w:tcPr>
            <w:tcW w:w="2326" w:type="pct"/>
            <w:vMerge/>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p>
        </w:tc>
        <w:tc>
          <w:tcPr>
            <w:tcW w:w="2241" w:type="pct"/>
            <w:gridSpan w:val="4"/>
            <w:vMerge/>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p>
        </w:tc>
      </w:tr>
      <w:tr w:rsidR="00CB4A3B" w:rsidRPr="00CB4A3B" w:rsidTr="001C44F7">
        <w:trPr>
          <w:trHeight w:val="292"/>
        </w:trPr>
        <w:tc>
          <w:tcPr>
            <w:tcW w:w="432" w:type="pct"/>
            <w:vMerge/>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p>
        </w:tc>
        <w:tc>
          <w:tcPr>
            <w:tcW w:w="2326" w:type="pct"/>
            <w:vMerge/>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p>
        </w:tc>
        <w:tc>
          <w:tcPr>
            <w:tcW w:w="629"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7Days</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14 Days</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21 Days</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28 Days</w:t>
            </w:r>
          </w:p>
        </w:tc>
      </w:tr>
      <w:tr w:rsidR="00CB4A3B" w:rsidRPr="00CB4A3B" w:rsidTr="001C44F7">
        <w:trPr>
          <w:trHeight w:val="217"/>
        </w:trPr>
        <w:tc>
          <w:tcPr>
            <w:tcW w:w="432"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1</w:t>
            </w:r>
          </w:p>
        </w:tc>
        <w:tc>
          <w:tcPr>
            <w:tcW w:w="2326"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8%</w:t>
            </w:r>
          </w:p>
        </w:tc>
        <w:tc>
          <w:tcPr>
            <w:tcW w:w="629"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37.5</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41.6</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48</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49.4</w:t>
            </w:r>
          </w:p>
        </w:tc>
      </w:tr>
      <w:tr w:rsidR="00CB4A3B" w:rsidRPr="00CB4A3B" w:rsidTr="001C44F7">
        <w:trPr>
          <w:trHeight w:val="227"/>
        </w:trPr>
        <w:tc>
          <w:tcPr>
            <w:tcW w:w="432"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2</w:t>
            </w:r>
          </w:p>
        </w:tc>
        <w:tc>
          <w:tcPr>
            <w:tcW w:w="2326"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 10%</w:t>
            </w:r>
          </w:p>
        </w:tc>
        <w:tc>
          <w:tcPr>
            <w:tcW w:w="629"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25.2</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30.5</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36</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37.5</w:t>
            </w:r>
          </w:p>
        </w:tc>
      </w:tr>
      <w:tr w:rsidR="00CB4A3B" w:rsidRPr="00CB4A3B" w:rsidTr="001C44F7">
        <w:trPr>
          <w:trHeight w:val="217"/>
        </w:trPr>
        <w:tc>
          <w:tcPr>
            <w:tcW w:w="432"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b/>
                <w:bCs/>
                <w:sz w:val="20"/>
                <w:szCs w:val="20"/>
              </w:rPr>
            </w:pPr>
            <w:r w:rsidRPr="00CB4A3B">
              <w:rPr>
                <w:rFonts w:ascii="Times New Roman" w:hAnsi="Times New Roman" w:cs="Times New Roman"/>
                <w:b/>
                <w:bCs/>
                <w:sz w:val="20"/>
                <w:szCs w:val="20"/>
              </w:rPr>
              <w:t>3</w:t>
            </w:r>
          </w:p>
        </w:tc>
        <w:tc>
          <w:tcPr>
            <w:tcW w:w="2326"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 20 %</w:t>
            </w:r>
          </w:p>
        </w:tc>
        <w:tc>
          <w:tcPr>
            <w:tcW w:w="629"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20.1</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23.6</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30</w:t>
            </w:r>
          </w:p>
        </w:tc>
        <w:tc>
          <w:tcPr>
            <w:tcW w:w="538" w:type="pct"/>
            <w:hideMark/>
          </w:tcPr>
          <w:p w:rsidR="00CB4A3B" w:rsidRPr="00CB4A3B" w:rsidRDefault="00CB4A3B" w:rsidP="001C44F7">
            <w:pPr>
              <w:autoSpaceDE w:val="0"/>
              <w:autoSpaceDN w:val="0"/>
              <w:adjustRightInd w:val="0"/>
              <w:spacing w:line="360" w:lineRule="auto"/>
              <w:jc w:val="center"/>
              <w:rPr>
                <w:rFonts w:ascii="Times New Roman" w:hAnsi="Times New Roman" w:cs="Times New Roman"/>
                <w:sz w:val="20"/>
                <w:szCs w:val="20"/>
              </w:rPr>
            </w:pPr>
            <w:r w:rsidRPr="00CB4A3B">
              <w:rPr>
                <w:rFonts w:ascii="Times New Roman" w:hAnsi="Times New Roman" w:cs="Times New Roman"/>
                <w:sz w:val="20"/>
                <w:szCs w:val="20"/>
              </w:rPr>
              <w:t>31.4</w:t>
            </w:r>
          </w:p>
        </w:tc>
      </w:tr>
    </w:tbl>
    <w:p w:rsidR="00CB4A3B" w:rsidRDefault="00CB4A3B" w:rsidP="004F71A2">
      <w:pPr>
        <w:autoSpaceDE w:val="0"/>
        <w:autoSpaceDN w:val="0"/>
        <w:adjustRightInd w:val="0"/>
        <w:spacing w:line="360" w:lineRule="auto"/>
        <w:rPr>
          <w:color w:val="000000"/>
          <w:sz w:val="24"/>
          <w:szCs w:val="24"/>
        </w:rPr>
      </w:pPr>
    </w:p>
    <w:p w:rsidR="00CB4A3B" w:rsidRDefault="00CB4A3B" w:rsidP="004F71A2">
      <w:pPr>
        <w:autoSpaceDE w:val="0"/>
        <w:autoSpaceDN w:val="0"/>
        <w:adjustRightInd w:val="0"/>
        <w:spacing w:line="360" w:lineRule="auto"/>
        <w:rPr>
          <w:color w:val="000000"/>
          <w:sz w:val="24"/>
          <w:szCs w:val="24"/>
        </w:rPr>
      </w:pPr>
    </w:p>
    <w:p w:rsidR="00CB4A3B" w:rsidRDefault="00CB4A3B" w:rsidP="004F71A2">
      <w:pPr>
        <w:autoSpaceDE w:val="0"/>
        <w:autoSpaceDN w:val="0"/>
        <w:adjustRightInd w:val="0"/>
        <w:spacing w:line="360" w:lineRule="auto"/>
        <w:rPr>
          <w:color w:val="000000"/>
          <w:sz w:val="24"/>
          <w:szCs w:val="24"/>
        </w:rPr>
      </w:pPr>
    </w:p>
    <w:p w:rsidR="00CB4A3B" w:rsidRPr="00580941" w:rsidRDefault="00CB4A3B" w:rsidP="00CB4A3B">
      <w:pPr>
        <w:autoSpaceDE w:val="0"/>
        <w:autoSpaceDN w:val="0"/>
        <w:adjustRightInd w:val="0"/>
        <w:spacing w:line="360" w:lineRule="auto"/>
        <w:rPr>
          <w:sz w:val="24"/>
          <w:szCs w:val="24"/>
        </w:rPr>
      </w:pPr>
      <w:r w:rsidRPr="00580941">
        <w:rPr>
          <w:noProof/>
        </w:rPr>
        <w:lastRenderedPageBreak/>
        <w:drawing>
          <wp:inline distT="0" distB="0" distL="0" distR="0">
            <wp:extent cx="3075025" cy="2892056"/>
            <wp:effectExtent l="19050" t="0" r="11075" b="3544"/>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4A3B" w:rsidRPr="00580941" w:rsidRDefault="00CB4A3B" w:rsidP="00CB4A3B">
      <w:pPr>
        <w:autoSpaceDE w:val="0"/>
        <w:autoSpaceDN w:val="0"/>
        <w:adjustRightInd w:val="0"/>
        <w:rPr>
          <w:sz w:val="24"/>
          <w:szCs w:val="24"/>
        </w:rPr>
      </w:pPr>
      <w:r>
        <w:rPr>
          <w:sz w:val="24"/>
          <w:szCs w:val="24"/>
        </w:rPr>
        <w:t>Figure :</w:t>
      </w:r>
      <w:r w:rsidRPr="00580941">
        <w:rPr>
          <w:sz w:val="24"/>
          <w:szCs w:val="24"/>
        </w:rPr>
        <w:t xml:space="preserve"> Graph shows of Result of Compressive Strength of Wooden Crumb% (replacement by wt. of cement)</w:t>
      </w:r>
    </w:p>
    <w:p w:rsidR="00CB4A3B" w:rsidRDefault="00CB4A3B" w:rsidP="004F71A2">
      <w:pPr>
        <w:autoSpaceDE w:val="0"/>
        <w:autoSpaceDN w:val="0"/>
        <w:adjustRightInd w:val="0"/>
        <w:spacing w:line="360" w:lineRule="auto"/>
        <w:rPr>
          <w:color w:val="000000"/>
          <w:sz w:val="24"/>
          <w:szCs w:val="24"/>
        </w:rPr>
      </w:pPr>
    </w:p>
    <w:p w:rsidR="001F2B90" w:rsidRPr="001F2B90" w:rsidRDefault="00CB4A3B" w:rsidP="001F2B90">
      <w:pPr>
        <w:pBdr>
          <w:top w:val="nil"/>
          <w:left w:val="nil"/>
          <w:bottom w:val="nil"/>
          <w:right w:val="nil"/>
          <w:between w:val="nil"/>
        </w:pBdr>
        <w:tabs>
          <w:tab w:val="left" w:pos="288"/>
        </w:tabs>
        <w:spacing w:after="120"/>
        <w:jc w:val="both"/>
        <w:rPr>
          <w:color w:val="000000"/>
        </w:rPr>
      </w:pPr>
      <w:r>
        <w:rPr>
          <w:color w:val="000000"/>
        </w:rPr>
        <w:t>C</w:t>
      </w:r>
      <w:r w:rsidR="001F2B90" w:rsidRPr="001F2B90">
        <w:rPr>
          <w:color w:val="000000"/>
        </w:rPr>
        <w:t>ONCLUSION</w:t>
      </w:r>
      <w:r w:rsidR="001F2B90">
        <w:rPr>
          <w:color w:val="000000"/>
        </w:rPr>
        <w:t>S</w:t>
      </w:r>
    </w:p>
    <w:p w:rsidR="00CB4A3B" w:rsidRPr="00CB4A3B" w:rsidRDefault="00CB4A3B" w:rsidP="00CB4A3B">
      <w:pPr>
        <w:numPr>
          <w:ilvl w:val="0"/>
          <w:numId w:val="11"/>
        </w:numPr>
        <w:jc w:val="both"/>
        <w:rPr>
          <w:bCs/>
        </w:rPr>
      </w:pPr>
      <w:r w:rsidRPr="00CB4A3B">
        <w:rPr>
          <w:bCs/>
        </w:rPr>
        <w:t>The compressive strength of the concrete decreases about 56% when 15% of sand is replaced by wooden crumb. The compressive strength of the concrete decreases about 25% when 15% of sand is replaced by biodegradable Ash</w:t>
      </w:r>
      <w:r w:rsidRPr="00CB4A3B">
        <w:t>+ RedMud</w:t>
      </w:r>
      <w:r w:rsidRPr="00CB4A3B">
        <w:rPr>
          <w:bCs/>
        </w:rPr>
        <w:t>. With the addition of the both mixture, the reduction in strength cannot be avoided. However, these data provides only preliminary guideline for the strength-loss of locally produced modified concrete in comparison with the conventional concrete of 600KN targeted strength.</w:t>
      </w:r>
    </w:p>
    <w:p w:rsidR="00CB4A3B" w:rsidRPr="00CB4A3B" w:rsidRDefault="00CB4A3B" w:rsidP="00CB4A3B">
      <w:pPr>
        <w:numPr>
          <w:ilvl w:val="0"/>
          <w:numId w:val="11"/>
        </w:numPr>
        <w:jc w:val="both"/>
        <w:rPr>
          <w:bCs/>
        </w:rPr>
      </w:pPr>
      <w:r w:rsidRPr="00CB4A3B">
        <w:rPr>
          <w:bCs/>
        </w:rPr>
        <w:t>The reduced weight qualities of Biodegradable Ash + RedMud concrete as compared to conventional concrete may be of great use for architectural application for example false facade, stone baking, interior construction, can be used in buildings. </w:t>
      </w:r>
    </w:p>
    <w:p w:rsidR="009F754A" w:rsidRPr="009F754A" w:rsidRDefault="00CB4A3B" w:rsidP="00CB4A3B">
      <w:pPr>
        <w:pStyle w:val="ListParagraph"/>
        <w:numPr>
          <w:ilvl w:val="0"/>
          <w:numId w:val="11"/>
        </w:numPr>
        <w:jc w:val="both"/>
      </w:pPr>
      <w:r w:rsidRPr="00CB4A3B">
        <w:rPr>
          <w:bCs/>
        </w:rPr>
        <w:t>We observed that RedMud mixed concrete gives better compressive strength in curing of 28 days compare to other mixed cube sample.</w:t>
      </w:r>
    </w:p>
    <w:p w:rsidR="00CC556B" w:rsidRDefault="00B935C1" w:rsidP="00471304">
      <w:pPr>
        <w:pStyle w:val="Heading5"/>
        <w:spacing w:after="240"/>
      </w:pPr>
      <w:r>
        <w:t>References</w:t>
      </w:r>
    </w:p>
    <w:p w:rsidR="00CB4A3B" w:rsidRPr="00CB4A3B" w:rsidRDefault="00CB4A3B" w:rsidP="00CB4A3B">
      <w:pPr>
        <w:numPr>
          <w:ilvl w:val="0"/>
          <w:numId w:val="31"/>
        </w:numPr>
        <w:pBdr>
          <w:top w:val="nil"/>
          <w:left w:val="nil"/>
          <w:bottom w:val="nil"/>
          <w:right w:val="nil"/>
          <w:between w:val="nil"/>
        </w:pBdr>
        <w:spacing w:after="50"/>
        <w:jc w:val="both"/>
        <w:rPr>
          <w:bCs/>
          <w:lang w:val="en-IN"/>
        </w:rPr>
      </w:pPr>
      <w:r w:rsidRPr="00CB4A3B">
        <w:rPr>
          <w:bCs/>
          <w:lang w:val="en-IN"/>
        </w:rPr>
        <w:t xml:space="preserve">Dr Singh et al. “Effects of fly ash on the properties of fresh and hardened slag paste and mortar”, Advance Construction Mater,Iranian Journal of science and technology (IJST), volume 1, issue 7, 2018. </w:t>
      </w:r>
    </w:p>
    <w:p w:rsidR="00CB4A3B" w:rsidRPr="00CB4A3B" w:rsidRDefault="00CB4A3B" w:rsidP="00CB4A3B">
      <w:pPr>
        <w:numPr>
          <w:ilvl w:val="0"/>
          <w:numId w:val="31"/>
        </w:numPr>
        <w:pBdr>
          <w:top w:val="nil"/>
          <w:left w:val="nil"/>
          <w:bottom w:val="nil"/>
          <w:right w:val="nil"/>
          <w:between w:val="nil"/>
        </w:pBdr>
        <w:spacing w:after="50"/>
        <w:jc w:val="both"/>
        <w:rPr>
          <w:bCs/>
          <w:lang w:val="en-IN"/>
        </w:rPr>
      </w:pPr>
      <w:r w:rsidRPr="00CB4A3B">
        <w:rPr>
          <w:bCs/>
          <w:lang w:val="en-IN"/>
        </w:rPr>
        <w:t xml:space="preserve">Akarsh. N. K, “Characterization of coarse fraction of red mud as a civil engineering construction material” International Research Journal of Engineering and Technology (IRJET) e-ISSN: 2395 -0056, volume 5, issue 9, February 2017. </w:t>
      </w:r>
    </w:p>
    <w:p w:rsidR="00CB4A3B" w:rsidRPr="00CB4A3B" w:rsidRDefault="00CB4A3B" w:rsidP="00CB4A3B">
      <w:pPr>
        <w:numPr>
          <w:ilvl w:val="0"/>
          <w:numId w:val="31"/>
        </w:numPr>
        <w:pBdr>
          <w:top w:val="nil"/>
          <w:left w:val="nil"/>
          <w:bottom w:val="nil"/>
          <w:right w:val="nil"/>
          <w:between w:val="nil"/>
        </w:pBdr>
        <w:spacing w:after="50"/>
        <w:jc w:val="both"/>
        <w:rPr>
          <w:bCs/>
          <w:lang w:val="en-IN"/>
        </w:rPr>
      </w:pPr>
      <w:r w:rsidRPr="00CB4A3B">
        <w:rPr>
          <w:bCs/>
          <w:lang w:val="en-IN"/>
        </w:rPr>
        <w:t xml:space="preserve">McLaren et al. “Development of the Self Compacting Concrete by Industrial Waste (fly ash), Research and Applications”, International journal of engineering and advanced technology (IJEAT) e-ISSN: 2249-8958, Volume 2, issue 1, February 2016. </w:t>
      </w:r>
    </w:p>
    <w:p w:rsidR="00CB4A3B" w:rsidRPr="00CB4A3B" w:rsidRDefault="00CB4A3B" w:rsidP="00CB4A3B">
      <w:pPr>
        <w:numPr>
          <w:ilvl w:val="0"/>
          <w:numId w:val="31"/>
        </w:numPr>
        <w:pBdr>
          <w:top w:val="nil"/>
          <w:left w:val="nil"/>
          <w:bottom w:val="nil"/>
          <w:right w:val="nil"/>
          <w:between w:val="nil"/>
        </w:pBdr>
        <w:spacing w:after="50"/>
        <w:jc w:val="both"/>
        <w:rPr>
          <w:bCs/>
          <w:lang w:val="en-IN"/>
        </w:rPr>
      </w:pPr>
      <w:r w:rsidRPr="00CB4A3B">
        <w:rPr>
          <w:bCs/>
          <w:lang w:val="en-IN"/>
        </w:rPr>
        <w:t xml:space="preserve">Kushwaha et al. Proposal for resources, utilization and processes of red mud in India, International Journal of Mineral Processing (IJMP), volume 118, issue 8, 1 st April 2016. </w:t>
      </w:r>
    </w:p>
    <w:p w:rsidR="00CB4A3B" w:rsidRPr="00CB4A3B" w:rsidRDefault="00CB4A3B" w:rsidP="00CB4A3B">
      <w:pPr>
        <w:numPr>
          <w:ilvl w:val="0"/>
          <w:numId w:val="31"/>
        </w:numPr>
        <w:pBdr>
          <w:top w:val="nil"/>
          <w:left w:val="nil"/>
          <w:bottom w:val="nil"/>
          <w:right w:val="nil"/>
          <w:between w:val="nil"/>
        </w:pBdr>
        <w:spacing w:after="50"/>
        <w:jc w:val="both"/>
        <w:rPr>
          <w:bCs/>
          <w:lang w:val="en-IN"/>
        </w:rPr>
      </w:pPr>
      <w:r w:rsidRPr="00CB4A3B">
        <w:rPr>
          <w:bCs/>
          <w:lang w:val="en-IN"/>
        </w:rPr>
        <w:t xml:space="preserve">Kusum Deelwal et al. “Technological options for effective utilization of bauxite residue (Red Mud)” –a review of International Seminar on Bauxite Residue (Red Mud), Goa, India, October 2015. </w:t>
      </w:r>
    </w:p>
    <w:p w:rsidR="00CB4A3B" w:rsidRPr="00CB4A3B" w:rsidRDefault="00CB4A3B" w:rsidP="00CB4A3B">
      <w:pPr>
        <w:numPr>
          <w:ilvl w:val="0"/>
          <w:numId w:val="31"/>
        </w:numPr>
        <w:pBdr>
          <w:top w:val="nil"/>
          <w:left w:val="nil"/>
          <w:bottom w:val="nil"/>
          <w:right w:val="nil"/>
          <w:between w:val="nil"/>
        </w:pBdr>
        <w:spacing w:after="50"/>
        <w:jc w:val="both"/>
        <w:rPr>
          <w:bCs/>
          <w:lang w:val="en-IN"/>
        </w:rPr>
      </w:pPr>
      <w:r w:rsidRPr="00CB4A3B">
        <w:rPr>
          <w:bCs/>
          <w:lang w:val="en-IN"/>
        </w:rPr>
        <w:t xml:space="preserve">Rout et al. “Evaluation of the properties of red mud concrete”, advance construction materials, International Journal of inventive engineering and science (IJIES) e-ISSN: 2319-9598, volume 6, issue 8, March 2015. </w:t>
      </w:r>
    </w:p>
    <w:p w:rsidR="00CB4A3B" w:rsidRPr="00CB4A3B" w:rsidRDefault="00CB4A3B" w:rsidP="00CB4A3B">
      <w:pPr>
        <w:numPr>
          <w:ilvl w:val="0"/>
          <w:numId w:val="31"/>
        </w:numPr>
        <w:pBdr>
          <w:top w:val="nil"/>
          <w:left w:val="nil"/>
          <w:bottom w:val="nil"/>
          <w:right w:val="nil"/>
          <w:between w:val="nil"/>
        </w:pBdr>
        <w:spacing w:after="50"/>
        <w:jc w:val="both"/>
        <w:rPr>
          <w:bCs/>
          <w:lang w:val="en-IN"/>
        </w:rPr>
      </w:pPr>
      <w:r w:rsidRPr="00CB4A3B">
        <w:rPr>
          <w:bCs/>
          <w:lang w:val="en-IN"/>
        </w:rPr>
        <w:t>Singh et al., “Trends in red mud utilization –a review,” Mineral Processing &amp; Extractive Metallurgy Review, International journal of Innovation in Engineering &amp; technology (IJIET) Volume 26, issue. 1, 2014.</w:t>
      </w:r>
    </w:p>
    <w:p w:rsidR="00CB4A3B" w:rsidRPr="00CB4A3B" w:rsidRDefault="00CB4A3B" w:rsidP="00CB4A3B">
      <w:pPr>
        <w:numPr>
          <w:ilvl w:val="0"/>
          <w:numId w:val="31"/>
        </w:numPr>
        <w:pBdr>
          <w:top w:val="nil"/>
          <w:left w:val="nil"/>
          <w:bottom w:val="nil"/>
          <w:right w:val="nil"/>
          <w:between w:val="nil"/>
        </w:pBdr>
        <w:spacing w:after="50"/>
        <w:jc w:val="both"/>
        <w:rPr>
          <w:b/>
          <w:bCs/>
          <w:lang w:val="en-IN"/>
        </w:rPr>
      </w:pPr>
      <w:r w:rsidRPr="00CB4A3B">
        <w:rPr>
          <w:bCs/>
          <w:lang w:val="en-IN"/>
        </w:rPr>
        <w:t>Zhen He Xiaorun Chen, Xinhua Cai; Influence and mechanism of micro/nano-mineral admixtures on the abrasion resistance of concrete, Construction and Building Materials 197 (2019) 91–98.</w:t>
      </w:r>
    </w:p>
    <w:p w:rsidR="00CB4A3B" w:rsidRPr="00CB4A3B" w:rsidRDefault="00CB4A3B" w:rsidP="00CB4A3B">
      <w:pPr>
        <w:numPr>
          <w:ilvl w:val="0"/>
          <w:numId w:val="31"/>
        </w:numPr>
        <w:pBdr>
          <w:top w:val="nil"/>
          <w:left w:val="nil"/>
          <w:bottom w:val="nil"/>
          <w:right w:val="nil"/>
          <w:between w:val="nil"/>
        </w:pBdr>
        <w:spacing w:after="50"/>
        <w:jc w:val="both"/>
        <w:rPr>
          <w:bCs/>
        </w:rPr>
      </w:pPr>
      <w:r w:rsidRPr="00CB4A3B">
        <w:rPr>
          <w:bCs/>
          <w:lang w:val="en-IN"/>
        </w:rPr>
        <w:t>Cristina V. Silva, Janete E. Zorzi, Robinson C.D., Experimental Evidence that Micro and Macrostructural Surface Properties Markedly Influence on Abrasion Resistance of Concretes. https://doi.org/10.1016/j.wear.2019.01.063.</w:t>
      </w:r>
    </w:p>
    <w:p w:rsidR="009F754A" w:rsidRPr="009F754A" w:rsidRDefault="00CB4A3B" w:rsidP="00CB4A3B">
      <w:pPr>
        <w:numPr>
          <w:ilvl w:val="0"/>
          <w:numId w:val="31"/>
        </w:numPr>
        <w:pBdr>
          <w:top w:val="nil"/>
          <w:left w:val="nil"/>
          <w:bottom w:val="nil"/>
          <w:right w:val="nil"/>
          <w:between w:val="nil"/>
        </w:pBdr>
        <w:spacing w:after="50"/>
        <w:jc w:val="both"/>
        <w:rPr>
          <w:bCs/>
        </w:rPr>
      </w:pPr>
      <w:r w:rsidRPr="00CB4A3B">
        <w:rPr>
          <w:bCs/>
        </w:rPr>
        <w:t>Lei Yu, Cuiying Zhou Zhen Liu , FengXu, Wenxiang Liu, HuanyanZeng, Chunhui LiuScouring abrasion properties of nanomodified concrete under the action of chloride diffusionConstruction and Building Materials 208 (2019) 296–303</w:t>
      </w:r>
    </w:p>
    <w:p w:rsidR="009F754A" w:rsidRPr="009F754A" w:rsidRDefault="009F754A">
      <w:pPr>
        <w:pBdr>
          <w:top w:val="nil"/>
          <w:left w:val="nil"/>
          <w:bottom w:val="nil"/>
          <w:right w:val="nil"/>
          <w:between w:val="nil"/>
        </w:pBdr>
        <w:spacing w:after="50"/>
        <w:ind w:left="360" w:hanging="360"/>
        <w:jc w:val="both"/>
        <w:rPr>
          <w:bCs/>
        </w:rPr>
        <w:sectPr w:rsidR="009F754A" w:rsidRPr="009F754A">
          <w:type w:val="continuous"/>
          <w:pgSz w:w="11906" w:h="16838"/>
          <w:pgMar w:top="1080" w:right="907" w:bottom="1440" w:left="907" w:header="720" w:footer="720" w:gutter="0"/>
          <w:cols w:num="2" w:space="720" w:equalWidth="0">
            <w:col w:w="4865" w:space="360"/>
            <w:col w:w="4865" w:space="0"/>
          </w:cols>
        </w:sectPr>
      </w:pPr>
    </w:p>
    <w:p w:rsidR="00CC556B" w:rsidRPr="009F754A" w:rsidRDefault="00CC556B">
      <w:pPr>
        <w:rPr>
          <w:bCs/>
        </w:rPr>
      </w:pPr>
    </w:p>
    <w:sectPr w:rsidR="00CC556B" w:rsidRPr="009F754A" w:rsidSect="00CC556B">
      <w:type w:val="continuous"/>
      <w:pgSz w:w="11906" w:h="16838"/>
      <w:pgMar w:top="1080" w:right="893" w:bottom="1440" w:left="8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EA" w:rsidRDefault="002254EA" w:rsidP="00CC556B">
      <w:r>
        <w:separator/>
      </w:r>
    </w:p>
  </w:endnote>
  <w:endnote w:type="continuationSeparator" w:id="1">
    <w:p w:rsidR="002254EA" w:rsidRDefault="002254EA" w:rsidP="00CC5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C4" w:rsidRDefault="003C01C4">
    <w:pPr>
      <w:pBdr>
        <w:top w:val="single" w:sz="4" w:space="1" w:color="000000"/>
        <w:left w:val="nil"/>
        <w:bottom w:val="nil"/>
        <w:right w:val="nil"/>
        <w:between w:val="nil"/>
      </w:pBdr>
      <w:tabs>
        <w:tab w:val="center" w:pos="4537"/>
        <w:tab w:val="right" w:pos="10065"/>
      </w:tabs>
      <w:jc w:val="both"/>
    </w:pPr>
  </w:p>
  <w:p w:rsidR="003C01C4" w:rsidRDefault="003C01C4">
    <w:pPr>
      <w:pBdr>
        <w:top w:val="single" w:sz="4" w:space="1" w:color="000000"/>
        <w:left w:val="nil"/>
        <w:bottom w:val="nil"/>
        <w:right w:val="nil"/>
        <w:between w:val="nil"/>
      </w:pBdr>
      <w:tabs>
        <w:tab w:val="right" w:pos="10065"/>
      </w:tabs>
      <w:jc w:val="both"/>
    </w:pPr>
  </w:p>
  <w:p w:rsidR="003C01C4" w:rsidRDefault="003C01C4">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EA" w:rsidRDefault="002254EA" w:rsidP="00CC556B">
      <w:r>
        <w:separator/>
      </w:r>
    </w:p>
  </w:footnote>
  <w:footnote w:type="continuationSeparator" w:id="1">
    <w:p w:rsidR="002254EA" w:rsidRDefault="002254EA" w:rsidP="00CC5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C4" w:rsidRDefault="003C01C4">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1C4" w:rsidRDefault="003C01C4">
    <w:pPr>
      <w:pBdr>
        <w:top w:val="nil"/>
        <w:left w:val="nil"/>
        <w:bottom w:val="single" w:sz="4" w:space="1" w:color="000000"/>
        <w:right w:val="nil"/>
        <w:between w:val="nil"/>
      </w:pBdr>
      <w:tabs>
        <w:tab w:val="right" w:pos="10065"/>
      </w:tabs>
      <w:jc w:val="left"/>
      <w:rPr>
        <w:color w:val="000000"/>
      </w:rPr>
    </w:pPr>
    <w:r>
      <w:rPr>
        <w:color w:val="000000"/>
      </w:rPr>
      <w:tab/>
    </w:r>
  </w:p>
  <w:p w:rsidR="003C01C4" w:rsidRDefault="003C01C4" w:rsidP="009C628E">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3D6"/>
    <w:multiLevelType w:val="hybridMultilevel"/>
    <w:tmpl w:val="E3FE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F0E06"/>
    <w:multiLevelType w:val="hybridMultilevel"/>
    <w:tmpl w:val="CB32FA9C"/>
    <w:lvl w:ilvl="0" w:tplc="B838F388">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F6408"/>
    <w:multiLevelType w:val="hybridMultilevel"/>
    <w:tmpl w:val="93E2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063E7"/>
    <w:multiLevelType w:val="hybridMultilevel"/>
    <w:tmpl w:val="C6067702"/>
    <w:lvl w:ilvl="0" w:tplc="11286FF0">
      <w:start w:val="1"/>
      <w:numFmt w:val="bullet"/>
      <w:lvlText w:val="•"/>
      <w:lvlJc w:val="left"/>
      <w:pPr>
        <w:tabs>
          <w:tab w:val="num" w:pos="720"/>
        </w:tabs>
        <w:ind w:left="720" w:hanging="360"/>
      </w:pPr>
      <w:rPr>
        <w:rFonts w:ascii="Arial" w:hAnsi="Arial" w:hint="default"/>
      </w:rPr>
    </w:lvl>
    <w:lvl w:ilvl="1" w:tplc="D2C0AC4A" w:tentative="1">
      <w:start w:val="1"/>
      <w:numFmt w:val="bullet"/>
      <w:lvlText w:val="•"/>
      <w:lvlJc w:val="left"/>
      <w:pPr>
        <w:tabs>
          <w:tab w:val="num" w:pos="1440"/>
        </w:tabs>
        <w:ind w:left="1440" w:hanging="360"/>
      </w:pPr>
      <w:rPr>
        <w:rFonts w:ascii="Arial" w:hAnsi="Arial" w:hint="default"/>
      </w:rPr>
    </w:lvl>
    <w:lvl w:ilvl="2" w:tplc="368610EA" w:tentative="1">
      <w:start w:val="1"/>
      <w:numFmt w:val="bullet"/>
      <w:lvlText w:val="•"/>
      <w:lvlJc w:val="left"/>
      <w:pPr>
        <w:tabs>
          <w:tab w:val="num" w:pos="2160"/>
        </w:tabs>
        <w:ind w:left="2160" w:hanging="360"/>
      </w:pPr>
      <w:rPr>
        <w:rFonts w:ascii="Arial" w:hAnsi="Arial" w:hint="default"/>
      </w:rPr>
    </w:lvl>
    <w:lvl w:ilvl="3" w:tplc="2C90184A" w:tentative="1">
      <w:start w:val="1"/>
      <w:numFmt w:val="bullet"/>
      <w:lvlText w:val="•"/>
      <w:lvlJc w:val="left"/>
      <w:pPr>
        <w:tabs>
          <w:tab w:val="num" w:pos="2880"/>
        </w:tabs>
        <w:ind w:left="2880" w:hanging="360"/>
      </w:pPr>
      <w:rPr>
        <w:rFonts w:ascii="Arial" w:hAnsi="Arial" w:hint="default"/>
      </w:rPr>
    </w:lvl>
    <w:lvl w:ilvl="4" w:tplc="39C006C4" w:tentative="1">
      <w:start w:val="1"/>
      <w:numFmt w:val="bullet"/>
      <w:lvlText w:val="•"/>
      <w:lvlJc w:val="left"/>
      <w:pPr>
        <w:tabs>
          <w:tab w:val="num" w:pos="3600"/>
        </w:tabs>
        <w:ind w:left="3600" w:hanging="360"/>
      </w:pPr>
      <w:rPr>
        <w:rFonts w:ascii="Arial" w:hAnsi="Arial" w:hint="default"/>
      </w:rPr>
    </w:lvl>
    <w:lvl w:ilvl="5" w:tplc="EE167EB8" w:tentative="1">
      <w:start w:val="1"/>
      <w:numFmt w:val="bullet"/>
      <w:lvlText w:val="•"/>
      <w:lvlJc w:val="left"/>
      <w:pPr>
        <w:tabs>
          <w:tab w:val="num" w:pos="4320"/>
        </w:tabs>
        <w:ind w:left="4320" w:hanging="360"/>
      </w:pPr>
      <w:rPr>
        <w:rFonts w:ascii="Arial" w:hAnsi="Arial" w:hint="default"/>
      </w:rPr>
    </w:lvl>
    <w:lvl w:ilvl="6" w:tplc="DE446166" w:tentative="1">
      <w:start w:val="1"/>
      <w:numFmt w:val="bullet"/>
      <w:lvlText w:val="•"/>
      <w:lvlJc w:val="left"/>
      <w:pPr>
        <w:tabs>
          <w:tab w:val="num" w:pos="5040"/>
        </w:tabs>
        <w:ind w:left="5040" w:hanging="360"/>
      </w:pPr>
      <w:rPr>
        <w:rFonts w:ascii="Arial" w:hAnsi="Arial" w:hint="default"/>
      </w:rPr>
    </w:lvl>
    <w:lvl w:ilvl="7" w:tplc="16A2AAF6" w:tentative="1">
      <w:start w:val="1"/>
      <w:numFmt w:val="bullet"/>
      <w:lvlText w:val="•"/>
      <w:lvlJc w:val="left"/>
      <w:pPr>
        <w:tabs>
          <w:tab w:val="num" w:pos="5760"/>
        </w:tabs>
        <w:ind w:left="5760" w:hanging="360"/>
      </w:pPr>
      <w:rPr>
        <w:rFonts w:ascii="Arial" w:hAnsi="Arial" w:hint="default"/>
      </w:rPr>
    </w:lvl>
    <w:lvl w:ilvl="8" w:tplc="11649130" w:tentative="1">
      <w:start w:val="1"/>
      <w:numFmt w:val="bullet"/>
      <w:lvlText w:val="•"/>
      <w:lvlJc w:val="left"/>
      <w:pPr>
        <w:tabs>
          <w:tab w:val="num" w:pos="6480"/>
        </w:tabs>
        <w:ind w:left="6480" w:hanging="360"/>
      </w:pPr>
      <w:rPr>
        <w:rFonts w:ascii="Arial" w:hAnsi="Arial" w:hint="default"/>
      </w:rPr>
    </w:lvl>
  </w:abstractNum>
  <w:abstractNum w:abstractNumId="4">
    <w:nsid w:val="1C7B5209"/>
    <w:multiLevelType w:val="multilevel"/>
    <w:tmpl w:val="AE0A4EBC"/>
    <w:lvl w:ilvl="0">
      <w:start w:val="1"/>
      <w:numFmt w:val="decimal"/>
      <w:lvlText w:val="Fig. %1."/>
      <w:lvlJc w:val="left"/>
      <w:pPr>
        <w:ind w:left="360" w:hanging="36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011729"/>
    <w:multiLevelType w:val="hybridMultilevel"/>
    <w:tmpl w:val="86A6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A4C5E"/>
    <w:multiLevelType w:val="multilevel"/>
    <w:tmpl w:val="0AA493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A2C0432"/>
    <w:multiLevelType w:val="hybridMultilevel"/>
    <w:tmpl w:val="78469FFA"/>
    <w:lvl w:ilvl="0" w:tplc="FDBA573A">
      <w:start w:val="1"/>
      <w:numFmt w:val="decimal"/>
      <w:lvlText w:val="%1."/>
      <w:lvlJc w:val="left"/>
      <w:pPr>
        <w:ind w:left="420" w:hanging="360"/>
      </w:pPr>
      <w:rPr>
        <w:rFonts w:hint="default"/>
        <w:b w:val="0"/>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30672274"/>
    <w:multiLevelType w:val="hybridMultilevel"/>
    <w:tmpl w:val="DFE05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85788A"/>
    <w:multiLevelType w:val="multilevel"/>
    <w:tmpl w:val="394EE236"/>
    <w:lvl w:ilvl="0">
      <w:start w:val="1"/>
      <w:numFmt w:val="bullet"/>
      <w:lvlText w:val=""/>
      <w:lvlJc w:val="left"/>
      <w:pPr>
        <w:ind w:left="0" w:firstLine="216"/>
      </w:pPr>
      <w:rPr>
        <w:rFonts w:ascii="Symbol" w:hAnsi="Symbol"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0">
    <w:nsid w:val="375C0CE4"/>
    <w:multiLevelType w:val="hybridMultilevel"/>
    <w:tmpl w:val="912CAECC"/>
    <w:lvl w:ilvl="0" w:tplc="C8503268">
      <w:start w:val="1"/>
      <w:numFmt w:val="bullet"/>
      <w:lvlText w:val="•"/>
      <w:lvlJc w:val="left"/>
      <w:pPr>
        <w:tabs>
          <w:tab w:val="num" w:pos="720"/>
        </w:tabs>
        <w:ind w:left="720" w:hanging="360"/>
      </w:pPr>
      <w:rPr>
        <w:rFonts w:ascii="Arial" w:hAnsi="Arial" w:hint="default"/>
      </w:rPr>
    </w:lvl>
    <w:lvl w:ilvl="1" w:tplc="4AB0B2C0" w:tentative="1">
      <w:start w:val="1"/>
      <w:numFmt w:val="bullet"/>
      <w:lvlText w:val="•"/>
      <w:lvlJc w:val="left"/>
      <w:pPr>
        <w:tabs>
          <w:tab w:val="num" w:pos="1440"/>
        </w:tabs>
        <w:ind w:left="1440" w:hanging="360"/>
      </w:pPr>
      <w:rPr>
        <w:rFonts w:ascii="Arial" w:hAnsi="Arial" w:hint="default"/>
      </w:rPr>
    </w:lvl>
    <w:lvl w:ilvl="2" w:tplc="1800FCB0" w:tentative="1">
      <w:start w:val="1"/>
      <w:numFmt w:val="bullet"/>
      <w:lvlText w:val="•"/>
      <w:lvlJc w:val="left"/>
      <w:pPr>
        <w:tabs>
          <w:tab w:val="num" w:pos="2160"/>
        </w:tabs>
        <w:ind w:left="2160" w:hanging="360"/>
      </w:pPr>
      <w:rPr>
        <w:rFonts w:ascii="Arial" w:hAnsi="Arial" w:hint="default"/>
      </w:rPr>
    </w:lvl>
    <w:lvl w:ilvl="3" w:tplc="8CD44C48" w:tentative="1">
      <w:start w:val="1"/>
      <w:numFmt w:val="bullet"/>
      <w:lvlText w:val="•"/>
      <w:lvlJc w:val="left"/>
      <w:pPr>
        <w:tabs>
          <w:tab w:val="num" w:pos="2880"/>
        </w:tabs>
        <w:ind w:left="2880" w:hanging="360"/>
      </w:pPr>
      <w:rPr>
        <w:rFonts w:ascii="Arial" w:hAnsi="Arial" w:hint="default"/>
      </w:rPr>
    </w:lvl>
    <w:lvl w:ilvl="4" w:tplc="D3A85FA8" w:tentative="1">
      <w:start w:val="1"/>
      <w:numFmt w:val="bullet"/>
      <w:lvlText w:val="•"/>
      <w:lvlJc w:val="left"/>
      <w:pPr>
        <w:tabs>
          <w:tab w:val="num" w:pos="3600"/>
        </w:tabs>
        <w:ind w:left="3600" w:hanging="360"/>
      </w:pPr>
      <w:rPr>
        <w:rFonts w:ascii="Arial" w:hAnsi="Arial" w:hint="default"/>
      </w:rPr>
    </w:lvl>
    <w:lvl w:ilvl="5" w:tplc="220EF948" w:tentative="1">
      <w:start w:val="1"/>
      <w:numFmt w:val="bullet"/>
      <w:lvlText w:val="•"/>
      <w:lvlJc w:val="left"/>
      <w:pPr>
        <w:tabs>
          <w:tab w:val="num" w:pos="4320"/>
        </w:tabs>
        <w:ind w:left="4320" w:hanging="360"/>
      </w:pPr>
      <w:rPr>
        <w:rFonts w:ascii="Arial" w:hAnsi="Arial" w:hint="default"/>
      </w:rPr>
    </w:lvl>
    <w:lvl w:ilvl="6" w:tplc="D922939E" w:tentative="1">
      <w:start w:val="1"/>
      <w:numFmt w:val="bullet"/>
      <w:lvlText w:val="•"/>
      <w:lvlJc w:val="left"/>
      <w:pPr>
        <w:tabs>
          <w:tab w:val="num" w:pos="5040"/>
        </w:tabs>
        <w:ind w:left="5040" w:hanging="360"/>
      </w:pPr>
      <w:rPr>
        <w:rFonts w:ascii="Arial" w:hAnsi="Arial" w:hint="default"/>
      </w:rPr>
    </w:lvl>
    <w:lvl w:ilvl="7" w:tplc="77CC6186" w:tentative="1">
      <w:start w:val="1"/>
      <w:numFmt w:val="bullet"/>
      <w:lvlText w:val="•"/>
      <w:lvlJc w:val="left"/>
      <w:pPr>
        <w:tabs>
          <w:tab w:val="num" w:pos="5760"/>
        </w:tabs>
        <w:ind w:left="5760" w:hanging="360"/>
      </w:pPr>
      <w:rPr>
        <w:rFonts w:ascii="Arial" w:hAnsi="Arial" w:hint="default"/>
      </w:rPr>
    </w:lvl>
    <w:lvl w:ilvl="8" w:tplc="A8069AF6" w:tentative="1">
      <w:start w:val="1"/>
      <w:numFmt w:val="bullet"/>
      <w:lvlText w:val="•"/>
      <w:lvlJc w:val="left"/>
      <w:pPr>
        <w:tabs>
          <w:tab w:val="num" w:pos="6480"/>
        </w:tabs>
        <w:ind w:left="6480" w:hanging="360"/>
      </w:pPr>
      <w:rPr>
        <w:rFonts w:ascii="Arial" w:hAnsi="Arial" w:hint="default"/>
      </w:rPr>
    </w:lvl>
  </w:abstractNum>
  <w:abstractNum w:abstractNumId="11">
    <w:nsid w:val="376A1B73"/>
    <w:multiLevelType w:val="hybridMultilevel"/>
    <w:tmpl w:val="82B86572"/>
    <w:lvl w:ilvl="0" w:tplc="32C2891A">
      <w:start w:val="1"/>
      <w:numFmt w:val="bullet"/>
      <w:lvlText w:val="•"/>
      <w:lvlJc w:val="left"/>
      <w:pPr>
        <w:tabs>
          <w:tab w:val="num" w:pos="720"/>
        </w:tabs>
        <w:ind w:left="720" w:hanging="360"/>
      </w:pPr>
      <w:rPr>
        <w:rFonts w:ascii="Arial" w:hAnsi="Arial" w:hint="default"/>
      </w:rPr>
    </w:lvl>
    <w:lvl w:ilvl="1" w:tplc="4B9C2EC2" w:tentative="1">
      <w:start w:val="1"/>
      <w:numFmt w:val="bullet"/>
      <w:lvlText w:val="•"/>
      <w:lvlJc w:val="left"/>
      <w:pPr>
        <w:tabs>
          <w:tab w:val="num" w:pos="1440"/>
        </w:tabs>
        <w:ind w:left="1440" w:hanging="360"/>
      </w:pPr>
      <w:rPr>
        <w:rFonts w:ascii="Arial" w:hAnsi="Arial" w:hint="default"/>
      </w:rPr>
    </w:lvl>
    <w:lvl w:ilvl="2" w:tplc="0DA27DDE" w:tentative="1">
      <w:start w:val="1"/>
      <w:numFmt w:val="bullet"/>
      <w:lvlText w:val="•"/>
      <w:lvlJc w:val="left"/>
      <w:pPr>
        <w:tabs>
          <w:tab w:val="num" w:pos="2160"/>
        </w:tabs>
        <w:ind w:left="2160" w:hanging="360"/>
      </w:pPr>
      <w:rPr>
        <w:rFonts w:ascii="Arial" w:hAnsi="Arial" w:hint="default"/>
      </w:rPr>
    </w:lvl>
    <w:lvl w:ilvl="3" w:tplc="4D647444" w:tentative="1">
      <w:start w:val="1"/>
      <w:numFmt w:val="bullet"/>
      <w:lvlText w:val="•"/>
      <w:lvlJc w:val="left"/>
      <w:pPr>
        <w:tabs>
          <w:tab w:val="num" w:pos="2880"/>
        </w:tabs>
        <w:ind w:left="2880" w:hanging="360"/>
      </w:pPr>
      <w:rPr>
        <w:rFonts w:ascii="Arial" w:hAnsi="Arial" w:hint="default"/>
      </w:rPr>
    </w:lvl>
    <w:lvl w:ilvl="4" w:tplc="E6249108" w:tentative="1">
      <w:start w:val="1"/>
      <w:numFmt w:val="bullet"/>
      <w:lvlText w:val="•"/>
      <w:lvlJc w:val="left"/>
      <w:pPr>
        <w:tabs>
          <w:tab w:val="num" w:pos="3600"/>
        </w:tabs>
        <w:ind w:left="3600" w:hanging="360"/>
      </w:pPr>
      <w:rPr>
        <w:rFonts w:ascii="Arial" w:hAnsi="Arial" w:hint="default"/>
      </w:rPr>
    </w:lvl>
    <w:lvl w:ilvl="5" w:tplc="8C2C0DC2" w:tentative="1">
      <w:start w:val="1"/>
      <w:numFmt w:val="bullet"/>
      <w:lvlText w:val="•"/>
      <w:lvlJc w:val="left"/>
      <w:pPr>
        <w:tabs>
          <w:tab w:val="num" w:pos="4320"/>
        </w:tabs>
        <w:ind w:left="4320" w:hanging="360"/>
      </w:pPr>
      <w:rPr>
        <w:rFonts w:ascii="Arial" w:hAnsi="Arial" w:hint="default"/>
      </w:rPr>
    </w:lvl>
    <w:lvl w:ilvl="6" w:tplc="10468FBA" w:tentative="1">
      <w:start w:val="1"/>
      <w:numFmt w:val="bullet"/>
      <w:lvlText w:val="•"/>
      <w:lvlJc w:val="left"/>
      <w:pPr>
        <w:tabs>
          <w:tab w:val="num" w:pos="5040"/>
        </w:tabs>
        <w:ind w:left="5040" w:hanging="360"/>
      </w:pPr>
      <w:rPr>
        <w:rFonts w:ascii="Arial" w:hAnsi="Arial" w:hint="default"/>
      </w:rPr>
    </w:lvl>
    <w:lvl w:ilvl="7" w:tplc="54B8732E" w:tentative="1">
      <w:start w:val="1"/>
      <w:numFmt w:val="bullet"/>
      <w:lvlText w:val="•"/>
      <w:lvlJc w:val="left"/>
      <w:pPr>
        <w:tabs>
          <w:tab w:val="num" w:pos="5760"/>
        </w:tabs>
        <w:ind w:left="5760" w:hanging="360"/>
      </w:pPr>
      <w:rPr>
        <w:rFonts w:ascii="Arial" w:hAnsi="Arial" w:hint="default"/>
      </w:rPr>
    </w:lvl>
    <w:lvl w:ilvl="8" w:tplc="27F422C2" w:tentative="1">
      <w:start w:val="1"/>
      <w:numFmt w:val="bullet"/>
      <w:lvlText w:val="•"/>
      <w:lvlJc w:val="left"/>
      <w:pPr>
        <w:tabs>
          <w:tab w:val="num" w:pos="6480"/>
        </w:tabs>
        <w:ind w:left="6480" w:hanging="360"/>
      </w:pPr>
      <w:rPr>
        <w:rFonts w:ascii="Arial" w:hAnsi="Arial" w:hint="default"/>
      </w:rPr>
    </w:lvl>
  </w:abstractNum>
  <w:abstractNum w:abstractNumId="12">
    <w:nsid w:val="3B1C6BF9"/>
    <w:multiLevelType w:val="hybridMultilevel"/>
    <w:tmpl w:val="17AA4C9C"/>
    <w:lvl w:ilvl="0" w:tplc="B838F388">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874CCC"/>
    <w:multiLevelType w:val="multilevel"/>
    <w:tmpl w:val="D5888302"/>
    <w:lvl w:ilvl="0">
      <w:start w:val="1"/>
      <w:numFmt w:val="upperRoman"/>
      <w:lvlText w:val="TABLE %1. "/>
      <w:lvlJc w:val="left"/>
      <w:pPr>
        <w:ind w:left="0" w:firstLine="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412E475C"/>
    <w:multiLevelType w:val="multilevel"/>
    <w:tmpl w:val="D1DECB60"/>
    <w:lvl w:ilvl="0">
      <w:start w:val="1"/>
      <w:numFmt w:val="bullet"/>
      <w:lvlText w:val=""/>
      <w:lvlJc w:val="left"/>
      <w:pPr>
        <w:ind w:left="0" w:firstLine="216"/>
      </w:pPr>
      <w:rPr>
        <w:rFonts w:ascii="Symbol" w:hAnsi="Symbol"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5">
    <w:nsid w:val="41C67E4B"/>
    <w:multiLevelType w:val="hybridMultilevel"/>
    <w:tmpl w:val="C02C124C"/>
    <w:lvl w:ilvl="0" w:tplc="5FD27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0556B"/>
    <w:multiLevelType w:val="hybridMultilevel"/>
    <w:tmpl w:val="7EB6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05897"/>
    <w:multiLevelType w:val="multilevel"/>
    <w:tmpl w:val="A48AC17C"/>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84307C7"/>
    <w:multiLevelType w:val="hybridMultilevel"/>
    <w:tmpl w:val="76F4D5CA"/>
    <w:lvl w:ilvl="0" w:tplc="29B437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A1915"/>
    <w:multiLevelType w:val="hybridMultilevel"/>
    <w:tmpl w:val="DB9218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B35CD"/>
    <w:multiLevelType w:val="hybridMultilevel"/>
    <w:tmpl w:val="5A781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BE48B5"/>
    <w:multiLevelType w:val="hybridMultilevel"/>
    <w:tmpl w:val="1E2492CA"/>
    <w:lvl w:ilvl="0" w:tplc="DAD82A3C">
      <w:start w:val="1"/>
      <w:numFmt w:val="bullet"/>
      <w:lvlText w:val="•"/>
      <w:lvlJc w:val="left"/>
      <w:pPr>
        <w:tabs>
          <w:tab w:val="num" w:pos="720"/>
        </w:tabs>
        <w:ind w:left="720" w:hanging="360"/>
      </w:pPr>
      <w:rPr>
        <w:rFonts w:ascii="Arial" w:hAnsi="Arial" w:hint="default"/>
      </w:rPr>
    </w:lvl>
    <w:lvl w:ilvl="1" w:tplc="B10A769C" w:tentative="1">
      <w:start w:val="1"/>
      <w:numFmt w:val="bullet"/>
      <w:lvlText w:val="•"/>
      <w:lvlJc w:val="left"/>
      <w:pPr>
        <w:tabs>
          <w:tab w:val="num" w:pos="1440"/>
        </w:tabs>
        <w:ind w:left="1440" w:hanging="360"/>
      </w:pPr>
      <w:rPr>
        <w:rFonts w:ascii="Arial" w:hAnsi="Arial" w:hint="default"/>
      </w:rPr>
    </w:lvl>
    <w:lvl w:ilvl="2" w:tplc="98F43552" w:tentative="1">
      <w:start w:val="1"/>
      <w:numFmt w:val="bullet"/>
      <w:lvlText w:val="•"/>
      <w:lvlJc w:val="left"/>
      <w:pPr>
        <w:tabs>
          <w:tab w:val="num" w:pos="2160"/>
        </w:tabs>
        <w:ind w:left="2160" w:hanging="360"/>
      </w:pPr>
      <w:rPr>
        <w:rFonts w:ascii="Arial" w:hAnsi="Arial" w:hint="default"/>
      </w:rPr>
    </w:lvl>
    <w:lvl w:ilvl="3" w:tplc="D7F674B4" w:tentative="1">
      <w:start w:val="1"/>
      <w:numFmt w:val="bullet"/>
      <w:lvlText w:val="•"/>
      <w:lvlJc w:val="left"/>
      <w:pPr>
        <w:tabs>
          <w:tab w:val="num" w:pos="2880"/>
        </w:tabs>
        <w:ind w:left="2880" w:hanging="360"/>
      </w:pPr>
      <w:rPr>
        <w:rFonts w:ascii="Arial" w:hAnsi="Arial" w:hint="default"/>
      </w:rPr>
    </w:lvl>
    <w:lvl w:ilvl="4" w:tplc="99F82B3E" w:tentative="1">
      <w:start w:val="1"/>
      <w:numFmt w:val="bullet"/>
      <w:lvlText w:val="•"/>
      <w:lvlJc w:val="left"/>
      <w:pPr>
        <w:tabs>
          <w:tab w:val="num" w:pos="3600"/>
        </w:tabs>
        <w:ind w:left="3600" w:hanging="360"/>
      </w:pPr>
      <w:rPr>
        <w:rFonts w:ascii="Arial" w:hAnsi="Arial" w:hint="default"/>
      </w:rPr>
    </w:lvl>
    <w:lvl w:ilvl="5" w:tplc="54CEEDC6" w:tentative="1">
      <w:start w:val="1"/>
      <w:numFmt w:val="bullet"/>
      <w:lvlText w:val="•"/>
      <w:lvlJc w:val="left"/>
      <w:pPr>
        <w:tabs>
          <w:tab w:val="num" w:pos="4320"/>
        </w:tabs>
        <w:ind w:left="4320" w:hanging="360"/>
      </w:pPr>
      <w:rPr>
        <w:rFonts w:ascii="Arial" w:hAnsi="Arial" w:hint="default"/>
      </w:rPr>
    </w:lvl>
    <w:lvl w:ilvl="6" w:tplc="4FBEAEC4" w:tentative="1">
      <w:start w:val="1"/>
      <w:numFmt w:val="bullet"/>
      <w:lvlText w:val="•"/>
      <w:lvlJc w:val="left"/>
      <w:pPr>
        <w:tabs>
          <w:tab w:val="num" w:pos="5040"/>
        </w:tabs>
        <w:ind w:left="5040" w:hanging="360"/>
      </w:pPr>
      <w:rPr>
        <w:rFonts w:ascii="Arial" w:hAnsi="Arial" w:hint="default"/>
      </w:rPr>
    </w:lvl>
    <w:lvl w:ilvl="7" w:tplc="1206CD3E" w:tentative="1">
      <w:start w:val="1"/>
      <w:numFmt w:val="bullet"/>
      <w:lvlText w:val="•"/>
      <w:lvlJc w:val="left"/>
      <w:pPr>
        <w:tabs>
          <w:tab w:val="num" w:pos="5760"/>
        </w:tabs>
        <w:ind w:left="5760" w:hanging="360"/>
      </w:pPr>
      <w:rPr>
        <w:rFonts w:ascii="Arial" w:hAnsi="Arial" w:hint="default"/>
      </w:rPr>
    </w:lvl>
    <w:lvl w:ilvl="8" w:tplc="51FC8076" w:tentative="1">
      <w:start w:val="1"/>
      <w:numFmt w:val="bullet"/>
      <w:lvlText w:val="•"/>
      <w:lvlJc w:val="left"/>
      <w:pPr>
        <w:tabs>
          <w:tab w:val="num" w:pos="6480"/>
        </w:tabs>
        <w:ind w:left="6480" w:hanging="360"/>
      </w:pPr>
      <w:rPr>
        <w:rFonts w:ascii="Arial" w:hAnsi="Arial" w:hint="default"/>
      </w:rPr>
    </w:lvl>
  </w:abstractNum>
  <w:abstractNum w:abstractNumId="22">
    <w:nsid w:val="59FD0482"/>
    <w:multiLevelType w:val="hybridMultilevel"/>
    <w:tmpl w:val="5C5CA1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842E24"/>
    <w:multiLevelType w:val="hybridMultilevel"/>
    <w:tmpl w:val="CB60A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2E6D43"/>
    <w:multiLevelType w:val="hybridMultilevel"/>
    <w:tmpl w:val="C73A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378AA"/>
    <w:multiLevelType w:val="hybridMultilevel"/>
    <w:tmpl w:val="C826D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AA1F55"/>
    <w:multiLevelType w:val="multilevel"/>
    <w:tmpl w:val="4DC29AA4"/>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27">
    <w:nsid w:val="6DA50FC6"/>
    <w:multiLevelType w:val="multilevel"/>
    <w:tmpl w:val="7DFCD430"/>
    <w:lvl w:ilvl="0">
      <w:start w:val="1"/>
      <w:numFmt w:val="bullet"/>
      <w:lvlText w:val=""/>
      <w:lvlJc w:val="left"/>
      <w:pPr>
        <w:ind w:left="0" w:firstLine="216"/>
      </w:pPr>
      <w:rPr>
        <w:rFonts w:ascii="Symbol" w:hAnsi="Symbol"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28">
    <w:nsid w:val="6F8626B4"/>
    <w:multiLevelType w:val="hybridMultilevel"/>
    <w:tmpl w:val="17F2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312A1F"/>
    <w:multiLevelType w:val="hybridMultilevel"/>
    <w:tmpl w:val="6B2A8B4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0">
    <w:nsid w:val="76254AFA"/>
    <w:multiLevelType w:val="hybridMultilevel"/>
    <w:tmpl w:val="4CE8C4A6"/>
    <w:lvl w:ilvl="0" w:tplc="5FD27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3100B1"/>
    <w:multiLevelType w:val="hybridMultilevel"/>
    <w:tmpl w:val="7054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A77DCD"/>
    <w:multiLevelType w:val="hybridMultilevel"/>
    <w:tmpl w:val="CE60CD76"/>
    <w:lvl w:ilvl="0" w:tplc="5476A9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C202D4F"/>
    <w:multiLevelType w:val="multilevel"/>
    <w:tmpl w:val="E8988C94"/>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6"/>
  </w:num>
  <w:num w:numId="2">
    <w:abstractNumId w:val="33"/>
  </w:num>
  <w:num w:numId="3">
    <w:abstractNumId w:val="13"/>
  </w:num>
  <w:num w:numId="4">
    <w:abstractNumId w:val="17"/>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4"/>
  </w:num>
  <w:num w:numId="11">
    <w:abstractNumId w:val="10"/>
  </w:num>
  <w:num w:numId="12">
    <w:abstractNumId w:val="30"/>
  </w:num>
  <w:num w:numId="13">
    <w:abstractNumId w:val="22"/>
  </w:num>
  <w:num w:numId="14">
    <w:abstractNumId w:val="18"/>
  </w:num>
  <w:num w:numId="15">
    <w:abstractNumId w:val="20"/>
  </w:num>
  <w:num w:numId="16">
    <w:abstractNumId w:val="19"/>
  </w:num>
  <w:num w:numId="17">
    <w:abstractNumId w:val="29"/>
  </w:num>
  <w:num w:numId="18">
    <w:abstractNumId w:val="3"/>
  </w:num>
  <w:num w:numId="19">
    <w:abstractNumId w:val="11"/>
  </w:num>
  <w:num w:numId="20">
    <w:abstractNumId w:val="31"/>
  </w:num>
  <w:num w:numId="21">
    <w:abstractNumId w:val="14"/>
  </w:num>
  <w:num w:numId="22">
    <w:abstractNumId w:val="16"/>
  </w:num>
  <w:num w:numId="23">
    <w:abstractNumId w:val="32"/>
  </w:num>
  <w:num w:numId="24">
    <w:abstractNumId w:val="12"/>
  </w:num>
  <w:num w:numId="25">
    <w:abstractNumId w:val="0"/>
  </w:num>
  <w:num w:numId="26">
    <w:abstractNumId w:val="8"/>
  </w:num>
  <w:num w:numId="27">
    <w:abstractNumId w:val="23"/>
  </w:num>
  <w:num w:numId="28">
    <w:abstractNumId w:val="2"/>
  </w:num>
  <w:num w:numId="29">
    <w:abstractNumId w:val="9"/>
  </w:num>
  <w:num w:numId="30">
    <w:abstractNumId w:val="1"/>
  </w:num>
  <w:num w:numId="31">
    <w:abstractNumId w:val="15"/>
  </w:num>
  <w:num w:numId="32">
    <w:abstractNumId w:val="5"/>
  </w:num>
  <w:num w:numId="33">
    <w:abstractNumId w:val="25"/>
  </w:num>
  <w:num w:numId="34">
    <w:abstractNumId w:val="21"/>
  </w:num>
  <w:num w:numId="35">
    <w:abstractNumId w:val="27"/>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C556B"/>
    <w:rsid w:val="000146DD"/>
    <w:rsid w:val="000147A3"/>
    <w:rsid w:val="00023659"/>
    <w:rsid w:val="00023F50"/>
    <w:rsid w:val="000A09E3"/>
    <w:rsid w:val="000B550C"/>
    <w:rsid w:val="000D5E17"/>
    <w:rsid w:val="000E5915"/>
    <w:rsid w:val="00100AEA"/>
    <w:rsid w:val="00104179"/>
    <w:rsid w:val="00120426"/>
    <w:rsid w:val="0013769C"/>
    <w:rsid w:val="001536CF"/>
    <w:rsid w:val="00154C5F"/>
    <w:rsid w:val="001B3ACD"/>
    <w:rsid w:val="001C44F7"/>
    <w:rsid w:val="001F2B90"/>
    <w:rsid w:val="001F7513"/>
    <w:rsid w:val="002254EA"/>
    <w:rsid w:val="00251FF5"/>
    <w:rsid w:val="00254ACA"/>
    <w:rsid w:val="002861D8"/>
    <w:rsid w:val="002A1286"/>
    <w:rsid w:val="002B45C4"/>
    <w:rsid w:val="00316648"/>
    <w:rsid w:val="00342744"/>
    <w:rsid w:val="00391970"/>
    <w:rsid w:val="003C01C4"/>
    <w:rsid w:val="003D08A4"/>
    <w:rsid w:val="003E006E"/>
    <w:rsid w:val="003E46E7"/>
    <w:rsid w:val="00420527"/>
    <w:rsid w:val="00443F21"/>
    <w:rsid w:val="00456385"/>
    <w:rsid w:val="00471304"/>
    <w:rsid w:val="00495C8A"/>
    <w:rsid w:val="004D37B5"/>
    <w:rsid w:val="004F71A2"/>
    <w:rsid w:val="00563FE4"/>
    <w:rsid w:val="00574E37"/>
    <w:rsid w:val="005A649E"/>
    <w:rsid w:val="005C212A"/>
    <w:rsid w:val="005F67B5"/>
    <w:rsid w:val="0072047E"/>
    <w:rsid w:val="00732BC0"/>
    <w:rsid w:val="00744A78"/>
    <w:rsid w:val="00785574"/>
    <w:rsid w:val="007C76EB"/>
    <w:rsid w:val="007D42AC"/>
    <w:rsid w:val="007D59CE"/>
    <w:rsid w:val="008149C7"/>
    <w:rsid w:val="00842A22"/>
    <w:rsid w:val="00864675"/>
    <w:rsid w:val="00865EB5"/>
    <w:rsid w:val="008E54FC"/>
    <w:rsid w:val="008E558E"/>
    <w:rsid w:val="00923158"/>
    <w:rsid w:val="009334C4"/>
    <w:rsid w:val="00937D65"/>
    <w:rsid w:val="00984503"/>
    <w:rsid w:val="009C628E"/>
    <w:rsid w:val="009F754A"/>
    <w:rsid w:val="00A05659"/>
    <w:rsid w:val="00AF0156"/>
    <w:rsid w:val="00B935C1"/>
    <w:rsid w:val="00B936D2"/>
    <w:rsid w:val="00C52D09"/>
    <w:rsid w:val="00C537B1"/>
    <w:rsid w:val="00CB4A3B"/>
    <w:rsid w:val="00CC556B"/>
    <w:rsid w:val="00D25850"/>
    <w:rsid w:val="00D336A3"/>
    <w:rsid w:val="00D533EF"/>
    <w:rsid w:val="00D61A3B"/>
    <w:rsid w:val="00D736D6"/>
    <w:rsid w:val="00D94CCC"/>
    <w:rsid w:val="00D9756A"/>
    <w:rsid w:val="00DA7AB2"/>
    <w:rsid w:val="00DD5D17"/>
    <w:rsid w:val="00DD6B4C"/>
    <w:rsid w:val="00DF18A3"/>
    <w:rsid w:val="00E14919"/>
    <w:rsid w:val="00E77E84"/>
    <w:rsid w:val="00EA43E8"/>
    <w:rsid w:val="00F534E0"/>
    <w:rsid w:val="00F80C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6B"/>
  </w:style>
  <w:style w:type="paragraph" w:styleId="Heading1">
    <w:name w:val="heading 1"/>
    <w:basedOn w:val="Normal"/>
    <w:next w:val="Normal"/>
    <w:qFormat/>
    <w:rsid w:val="006B6B66"/>
    <w:pPr>
      <w:keepNext/>
      <w:keepLines/>
      <w:tabs>
        <w:tab w:val="left" w:pos="216"/>
      </w:tabs>
      <w:spacing w:before="160" w:after="80"/>
      <w:ind w:left="648"/>
      <w:outlineLvl w:val="0"/>
    </w:pPr>
    <w:rPr>
      <w:smallCaps/>
      <w:noProof/>
    </w:rPr>
  </w:style>
  <w:style w:type="paragraph" w:styleId="Heading2">
    <w:name w:val="heading 2"/>
    <w:basedOn w:val="Normal"/>
    <w:next w:val="Normal"/>
    <w:qFormat/>
    <w:rsid w:val="00ED0149"/>
    <w:pPr>
      <w:keepNext/>
      <w:keepLines/>
      <w:tabs>
        <w:tab w:val="num" w:pos="288"/>
      </w:tabs>
      <w:spacing w:before="120" w:after="60"/>
      <w:ind w:left="1440" w:hanging="360"/>
      <w:jc w:val="left"/>
      <w:outlineLvl w:val="1"/>
    </w:pPr>
    <w:rPr>
      <w:i/>
      <w:iCs/>
      <w:noProof/>
    </w:rPr>
  </w:style>
  <w:style w:type="paragraph" w:styleId="Heading3">
    <w:name w:val="heading 3"/>
    <w:basedOn w:val="Normal"/>
    <w:next w:val="Normal"/>
    <w:qFormat/>
    <w:rsid w:val="00794804"/>
    <w:pPr>
      <w:spacing w:line="240" w:lineRule="exact"/>
      <w:ind w:left="2160" w:firstLine="288"/>
      <w:jc w:val="both"/>
      <w:outlineLvl w:val="2"/>
    </w:pPr>
    <w:rPr>
      <w:i/>
      <w:iCs/>
      <w:noProof/>
    </w:rPr>
  </w:style>
  <w:style w:type="paragraph" w:styleId="Heading4">
    <w:name w:val="heading 4"/>
    <w:basedOn w:val="Normal"/>
    <w:next w:val="Normal"/>
    <w:qFormat/>
    <w:rsid w:val="00794804"/>
    <w:pPr>
      <w:tabs>
        <w:tab w:val="left" w:pos="720"/>
      </w:tabs>
      <w:spacing w:before="40" w:after="40"/>
      <w:ind w:left="2880" w:firstLine="504"/>
      <w:jc w:val="both"/>
      <w:outlineLvl w:val="3"/>
    </w:pPr>
    <w:rPr>
      <w:i/>
      <w:iCs/>
      <w:noProof/>
    </w:rPr>
  </w:style>
  <w:style w:type="paragraph" w:styleId="Heading5">
    <w:name w:val="heading 5"/>
    <w:basedOn w:val="Normal"/>
    <w:next w:val="Normal"/>
    <w:qFormat/>
    <w:rsid w:val="00CC556B"/>
    <w:pPr>
      <w:tabs>
        <w:tab w:val="left" w:pos="360"/>
      </w:tabs>
      <w:spacing w:before="160" w:after="80"/>
      <w:outlineLvl w:val="4"/>
    </w:pPr>
    <w:rPr>
      <w:smallCaps/>
      <w:noProof/>
    </w:rPr>
  </w:style>
  <w:style w:type="paragraph" w:styleId="Heading6">
    <w:name w:val="heading 6"/>
    <w:basedOn w:val="normal0"/>
    <w:next w:val="normal0"/>
    <w:rsid w:val="00CC556B"/>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556B"/>
  </w:style>
  <w:style w:type="paragraph" w:styleId="Title">
    <w:name w:val="Title"/>
    <w:basedOn w:val="normal0"/>
    <w:next w:val="normal0"/>
    <w:rsid w:val="00CC556B"/>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CC556B"/>
  </w:style>
  <w:style w:type="paragraph" w:customStyle="1" w:styleId="Author">
    <w:name w:val="Author"/>
    <w:rsid w:val="00CC556B"/>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tabs>
        <w:tab w:val="left" w:pos="533"/>
      </w:tabs>
      <w:spacing w:before="80" w:after="200"/>
      <w:jc w:val="both"/>
    </w:pPr>
    <w:rPr>
      <w:noProof/>
      <w:sz w:val="16"/>
      <w:szCs w:val="16"/>
    </w:rPr>
  </w:style>
  <w:style w:type="paragraph" w:customStyle="1" w:styleId="footnote">
    <w:name w:val="footnote"/>
    <w:rsid w:val="00CC556B"/>
    <w:pPr>
      <w:framePr w:hSpace="187" w:vSpace="187" w:wrap="notBeside" w:vAnchor="text" w:hAnchor="page" w:x="6121" w:y="577"/>
      <w:spacing w:after="40"/>
    </w:pPr>
    <w:rPr>
      <w:sz w:val="16"/>
      <w:szCs w:val="16"/>
    </w:rPr>
  </w:style>
  <w:style w:type="paragraph" w:customStyle="1" w:styleId="papersubtitle">
    <w:name w:val="paper subtitle"/>
    <w:rsid w:val="00CC556B"/>
    <w:pPr>
      <w:spacing w:after="120"/>
    </w:pPr>
    <w:rPr>
      <w:rFonts w:eastAsia="MS Mincho"/>
      <w:noProof/>
      <w:sz w:val="28"/>
      <w:szCs w:val="28"/>
    </w:rPr>
  </w:style>
  <w:style w:type="paragraph" w:customStyle="1" w:styleId="papertitle">
    <w:name w:val="paper title"/>
    <w:rsid w:val="00CC556B"/>
    <w:pPr>
      <w:spacing w:after="120"/>
    </w:pPr>
    <w:rPr>
      <w:rFonts w:eastAsia="MS Mincho"/>
      <w:noProof/>
      <w:sz w:val="48"/>
      <w:szCs w:val="48"/>
    </w:rPr>
  </w:style>
  <w:style w:type="paragraph" w:customStyle="1" w:styleId="references">
    <w:name w:val="references"/>
    <w:rsid w:val="00CC556B"/>
    <w:pPr>
      <w:tabs>
        <w:tab w:val="num" w:pos="720"/>
      </w:tabs>
      <w:spacing w:after="50" w:line="180" w:lineRule="exact"/>
      <w:ind w:left="720" w:hanging="720"/>
      <w:jc w:val="both"/>
    </w:pPr>
    <w:rPr>
      <w:rFonts w:eastAsia="MS Mincho"/>
      <w:noProof/>
      <w:sz w:val="16"/>
      <w:szCs w:val="16"/>
    </w:rPr>
  </w:style>
  <w:style w:type="paragraph" w:customStyle="1" w:styleId="sponsors">
    <w:name w:val="sponsors"/>
    <w:rsid w:val="00CC556B"/>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CC556B"/>
    <w:rPr>
      <w:b/>
      <w:bCs/>
      <w:sz w:val="16"/>
      <w:szCs w:val="16"/>
    </w:rPr>
  </w:style>
  <w:style w:type="paragraph" w:customStyle="1" w:styleId="tablecolsubhead">
    <w:name w:val="table col subhead"/>
    <w:basedOn w:val="tablecolhead"/>
    <w:rsid w:val="00CC556B"/>
    <w:rPr>
      <w:i/>
      <w:iCs/>
      <w:sz w:val="15"/>
      <w:szCs w:val="15"/>
    </w:rPr>
  </w:style>
  <w:style w:type="paragraph" w:customStyle="1" w:styleId="tablecopy">
    <w:name w:val="table copy"/>
    <w:rsid w:val="00CC556B"/>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rsid w:val="00CC556B"/>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unhideWhenUsed/>
    <w:rsid w:val="0093562B"/>
    <w:rPr>
      <w:color w:val="0563C1" w:themeColor="hyperlink"/>
      <w:u w:val="single"/>
    </w:rPr>
  </w:style>
  <w:style w:type="paragraph" w:styleId="Subtitle">
    <w:name w:val="Subtitle"/>
    <w:basedOn w:val="Normal"/>
    <w:next w:val="Normal"/>
    <w:rsid w:val="00CC556B"/>
    <w:pPr>
      <w:keepNext/>
      <w:keepLines/>
      <w:spacing w:before="360" w:after="80"/>
    </w:pPr>
    <w:rPr>
      <w:rFonts w:ascii="Georgia" w:eastAsia="Georgia" w:hAnsi="Georgia" w:cs="Georgia"/>
      <w:i/>
      <w:color w:val="666666"/>
      <w:sz w:val="48"/>
      <w:szCs w:val="48"/>
    </w:rPr>
  </w:style>
  <w:style w:type="table" w:customStyle="1" w:styleId="2">
    <w:name w:val="2"/>
    <w:basedOn w:val="TableNormal"/>
    <w:rsid w:val="00CC556B"/>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rsid w:val="00CC556B"/>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861D8"/>
    <w:rPr>
      <w:rFonts w:ascii="Tahoma" w:hAnsi="Tahoma" w:cs="Mangal"/>
      <w:sz w:val="16"/>
      <w:szCs w:val="14"/>
    </w:rPr>
  </w:style>
  <w:style w:type="character" w:customStyle="1" w:styleId="BalloonTextChar">
    <w:name w:val="Balloon Text Char"/>
    <w:basedOn w:val="DefaultParagraphFont"/>
    <w:link w:val="BalloonText"/>
    <w:uiPriority w:val="99"/>
    <w:semiHidden/>
    <w:rsid w:val="002861D8"/>
    <w:rPr>
      <w:rFonts w:ascii="Tahoma" w:hAnsi="Tahoma" w:cs="Mangal"/>
      <w:sz w:val="16"/>
      <w:szCs w:val="14"/>
    </w:rPr>
  </w:style>
  <w:style w:type="paragraph" w:customStyle="1" w:styleId="keywords0">
    <w:name w:val="key words"/>
    <w:uiPriority w:val="99"/>
    <w:rsid w:val="002861D8"/>
    <w:pPr>
      <w:spacing w:after="120"/>
      <w:ind w:firstLine="274"/>
      <w:jc w:val="both"/>
    </w:pPr>
    <w:rPr>
      <w:b/>
      <w:bCs/>
      <w:i/>
      <w:iCs/>
      <w:noProof/>
      <w:sz w:val="18"/>
      <w:szCs w:val="18"/>
      <w:lang w:bidi="ar-SA"/>
    </w:rPr>
  </w:style>
  <w:style w:type="paragraph" w:styleId="ListParagraph">
    <w:name w:val="List Paragraph"/>
    <w:basedOn w:val="Normal"/>
    <w:uiPriority w:val="34"/>
    <w:qFormat/>
    <w:rsid w:val="002861D8"/>
    <w:pPr>
      <w:ind w:left="720"/>
      <w:contextualSpacing/>
    </w:pPr>
    <w:rPr>
      <w:rFonts w:cs="Mangal"/>
      <w:szCs w:val="18"/>
    </w:rPr>
  </w:style>
  <w:style w:type="paragraph" w:customStyle="1" w:styleId="Default">
    <w:name w:val="Default"/>
    <w:rsid w:val="005A649E"/>
    <w:pPr>
      <w:autoSpaceDE w:val="0"/>
      <w:autoSpaceDN w:val="0"/>
      <w:adjustRightInd w:val="0"/>
      <w:jc w:val="left"/>
    </w:pPr>
    <w:rPr>
      <w:rFonts w:ascii="Book Antiqua" w:eastAsiaTheme="minorHAnsi" w:hAnsi="Book Antiqua" w:cs="Book Antiqua"/>
      <w:color w:val="000000"/>
      <w:sz w:val="24"/>
      <w:szCs w:val="24"/>
      <w:lang w:val="en-IN" w:bidi="ar-SA"/>
    </w:rPr>
  </w:style>
  <w:style w:type="paragraph" w:styleId="NormalWeb">
    <w:name w:val="Normal (Web)"/>
    <w:basedOn w:val="Normal"/>
    <w:uiPriority w:val="99"/>
    <w:semiHidden/>
    <w:unhideWhenUsed/>
    <w:rsid w:val="003E006E"/>
    <w:pPr>
      <w:spacing w:before="100" w:beforeAutospacing="1" w:after="100" w:afterAutospacing="1"/>
      <w:jc w:val="left"/>
    </w:pPr>
    <w:rPr>
      <w:sz w:val="24"/>
      <w:szCs w:val="24"/>
    </w:rPr>
  </w:style>
  <w:style w:type="character" w:customStyle="1" w:styleId="given-name">
    <w:name w:val="given-name"/>
    <w:basedOn w:val="DefaultParagraphFont"/>
    <w:rsid w:val="00B936D2"/>
  </w:style>
  <w:style w:type="character" w:customStyle="1" w:styleId="text">
    <w:name w:val="text"/>
    <w:basedOn w:val="DefaultParagraphFont"/>
    <w:rsid w:val="00B936D2"/>
  </w:style>
  <w:style w:type="table" w:styleId="TableGrid">
    <w:name w:val="Table Grid"/>
    <w:basedOn w:val="TableNormal"/>
    <w:uiPriority w:val="59"/>
    <w:rsid w:val="00D336A3"/>
    <w:pPr>
      <w:jc w:val="left"/>
    </w:pPr>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4873109">
      <w:bodyDiv w:val="1"/>
      <w:marLeft w:val="0"/>
      <w:marRight w:val="0"/>
      <w:marTop w:val="0"/>
      <w:marBottom w:val="0"/>
      <w:divBdr>
        <w:top w:val="none" w:sz="0" w:space="0" w:color="auto"/>
        <w:left w:val="none" w:sz="0" w:space="0" w:color="auto"/>
        <w:bottom w:val="none" w:sz="0" w:space="0" w:color="auto"/>
        <w:right w:val="none" w:sz="0" w:space="0" w:color="auto"/>
      </w:divBdr>
      <w:divsChild>
        <w:div w:id="725373035">
          <w:marLeft w:val="720"/>
          <w:marRight w:val="0"/>
          <w:marTop w:val="0"/>
          <w:marBottom w:val="0"/>
          <w:divBdr>
            <w:top w:val="none" w:sz="0" w:space="0" w:color="auto"/>
            <w:left w:val="none" w:sz="0" w:space="0" w:color="auto"/>
            <w:bottom w:val="none" w:sz="0" w:space="0" w:color="auto"/>
            <w:right w:val="none" w:sz="0" w:space="0" w:color="auto"/>
          </w:divBdr>
        </w:div>
        <w:div w:id="1085373028">
          <w:marLeft w:val="720"/>
          <w:marRight w:val="0"/>
          <w:marTop w:val="0"/>
          <w:marBottom w:val="0"/>
          <w:divBdr>
            <w:top w:val="none" w:sz="0" w:space="0" w:color="auto"/>
            <w:left w:val="none" w:sz="0" w:space="0" w:color="auto"/>
            <w:bottom w:val="none" w:sz="0" w:space="0" w:color="auto"/>
            <w:right w:val="none" w:sz="0" w:space="0" w:color="auto"/>
          </w:divBdr>
        </w:div>
        <w:div w:id="2062434429">
          <w:marLeft w:val="720"/>
          <w:marRight w:val="0"/>
          <w:marTop w:val="0"/>
          <w:marBottom w:val="0"/>
          <w:divBdr>
            <w:top w:val="none" w:sz="0" w:space="0" w:color="auto"/>
            <w:left w:val="none" w:sz="0" w:space="0" w:color="auto"/>
            <w:bottom w:val="none" w:sz="0" w:space="0" w:color="auto"/>
            <w:right w:val="none" w:sz="0" w:space="0" w:color="auto"/>
          </w:divBdr>
        </w:div>
      </w:divsChild>
    </w:div>
    <w:div w:id="781535980">
      <w:bodyDiv w:val="1"/>
      <w:marLeft w:val="0"/>
      <w:marRight w:val="0"/>
      <w:marTop w:val="0"/>
      <w:marBottom w:val="0"/>
      <w:divBdr>
        <w:top w:val="none" w:sz="0" w:space="0" w:color="auto"/>
        <w:left w:val="none" w:sz="0" w:space="0" w:color="auto"/>
        <w:bottom w:val="none" w:sz="0" w:space="0" w:color="auto"/>
        <w:right w:val="none" w:sz="0" w:space="0" w:color="auto"/>
      </w:divBdr>
    </w:div>
    <w:div w:id="784810640">
      <w:bodyDiv w:val="1"/>
      <w:marLeft w:val="0"/>
      <w:marRight w:val="0"/>
      <w:marTop w:val="0"/>
      <w:marBottom w:val="0"/>
      <w:divBdr>
        <w:top w:val="none" w:sz="0" w:space="0" w:color="auto"/>
        <w:left w:val="none" w:sz="0" w:space="0" w:color="auto"/>
        <w:bottom w:val="none" w:sz="0" w:space="0" w:color="auto"/>
        <w:right w:val="none" w:sz="0" w:space="0" w:color="auto"/>
      </w:divBdr>
    </w:div>
    <w:div w:id="1020546972">
      <w:bodyDiv w:val="1"/>
      <w:marLeft w:val="0"/>
      <w:marRight w:val="0"/>
      <w:marTop w:val="0"/>
      <w:marBottom w:val="0"/>
      <w:divBdr>
        <w:top w:val="none" w:sz="0" w:space="0" w:color="auto"/>
        <w:left w:val="none" w:sz="0" w:space="0" w:color="auto"/>
        <w:bottom w:val="none" w:sz="0" w:space="0" w:color="auto"/>
        <w:right w:val="none" w:sz="0" w:space="0" w:color="auto"/>
      </w:divBdr>
      <w:divsChild>
        <w:div w:id="378481877">
          <w:marLeft w:val="547"/>
          <w:marRight w:val="0"/>
          <w:marTop w:val="0"/>
          <w:marBottom w:val="0"/>
          <w:divBdr>
            <w:top w:val="none" w:sz="0" w:space="0" w:color="auto"/>
            <w:left w:val="none" w:sz="0" w:space="0" w:color="auto"/>
            <w:bottom w:val="none" w:sz="0" w:space="0" w:color="auto"/>
            <w:right w:val="none" w:sz="0" w:space="0" w:color="auto"/>
          </w:divBdr>
        </w:div>
        <w:div w:id="1540245256">
          <w:marLeft w:val="547"/>
          <w:marRight w:val="0"/>
          <w:marTop w:val="0"/>
          <w:marBottom w:val="0"/>
          <w:divBdr>
            <w:top w:val="none" w:sz="0" w:space="0" w:color="auto"/>
            <w:left w:val="none" w:sz="0" w:space="0" w:color="auto"/>
            <w:bottom w:val="none" w:sz="0" w:space="0" w:color="auto"/>
            <w:right w:val="none" w:sz="0" w:space="0" w:color="auto"/>
          </w:divBdr>
        </w:div>
        <w:div w:id="2137943579">
          <w:marLeft w:val="547"/>
          <w:marRight w:val="0"/>
          <w:marTop w:val="0"/>
          <w:marBottom w:val="0"/>
          <w:divBdr>
            <w:top w:val="none" w:sz="0" w:space="0" w:color="auto"/>
            <w:left w:val="none" w:sz="0" w:space="0" w:color="auto"/>
            <w:bottom w:val="none" w:sz="0" w:space="0" w:color="auto"/>
            <w:right w:val="none" w:sz="0" w:space="0" w:color="auto"/>
          </w:divBdr>
        </w:div>
      </w:divsChild>
    </w:div>
    <w:div w:id="1246383306">
      <w:bodyDiv w:val="1"/>
      <w:marLeft w:val="0"/>
      <w:marRight w:val="0"/>
      <w:marTop w:val="0"/>
      <w:marBottom w:val="0"/>
      <w:divBdr>
        <w:top w:val="none" w:sz="0" w:space="0" w:color="auto"/>
        <w:left w:val="none" w:sz="0" w:space="0" w:color="auto"/>
        <w:bottom w:val="none" w:sz="0" w:space="0" w:color="auto"/>
        <w:right w:val="none" w:sz="0" w:space="0" w:color="auto"/>
      </w:divBdr>
    </w:div>
    <w:div w:id="1681278980">
      <w:bodyDiv w:val="1"/>
      <w:marLeft w:val="0"/>
      <w:marRight w:val="0"/>
      <w:marTop w:val="0"/>
      <w:marBottom w:val="0"/>
      <w:divBdr>
        <w:top w:val="none" w:sz="0" w:space="0" w:color="auto"/>
        <w:left w:val="none" w:sz="0" w:space="0" w:color="auto"/>
        <w:bottom w:val="none" w:sz="0" w:space="0" w:color="auto"/>
        <w:right w:val="none" w:sz="0" w:space="0" w:color="auto"/>
      </w:divBdr>
    </w:div>
    <w:div w:id="202928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E:\Rohit%20Moriwal\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ohit%20Moriwal\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Sheet1!$C$10</c:f>
              <c:strCache>
                <c:ptCount val="1"/>
                <c:pt idx="0">
                  <c:v> 20 %</c:v>
                </c:pt>
              </c:strCache>
            </c:strRef>
          </c:tx>
          <c:cat>
            <c:strRef>
              <c:f>Sheet1!$D$7:$G$7</c:f>
              <c:strCache>
                <c:ptCount val="4"/>
                <c:pt idx="0">
                  <c:v>7Days</c:v>
                </c:pt>
                <c:pt idx="1">
                  <c:v>14 Days</c:v>
                </c:pt>
                <c:pt idx="2">
                  <c:v>21 Days</c:v>
                </c:pt>
                <c:pt idx="3">
                  <c:v>28 Days</c:v>
                </c:pt>
              </c:strCache>
            </c:strRef>
          </c:cat>
          <c:val>
            <c:numRef>
              <c:f>Sheet1!$D$10:$G$10</c:f>
              <c:numCache>
                <c:formatCode>General</c:formatCode>
                <c:ptCount val="4"/>
                <c:pt idx="0">
                  <c:v>20.2</c:v>
                </c:pt>
                <c:pt idx="1">
                  <c:v>25.4</c:v>
                </c:pt>
                <c:pt idx="2">
                  <c:v>30.3</c:v>
                </c:pt>
                <c:pt idx="3">
                  <c:v>31.57</c:v>
                </c:pt>
              </c:numCache>
            </c:numRef>
          </c:val>
        </c:ser>
        <c:ser>
          <c:idx val="1"/>
          <c:order val="1"/>
          <c:tx>
            <c:strRef>
              <c:f>Sheet1!$C$9</c:f>
              <c:strCache>
                <c:ptCount val="1"/>
                <c:pt idx="0">
                  <c:v>10%</c:v>
                </c:pt>
              </c:strCache>
            </c:strRef>
          </c:tx>
          <c:cat>
            <c:strRef>
              <c:f>Sheet1!$D$7:$G$7</c:f>
              <c:strCache>
                <c:ptCount val="4"/>
                <c:pt idx="0">
                  <c:v>7Days</c:v>
                </c:pt>
                <c:pt idx="1">
                  <c:v>14 Days</c:v>
                </c:pt>
                <c:pt idx="2">
                  <c:v>21 Days</c:v>
                </c:pt>
                <c:pt idx="3">
                  <c:v>28 Days</c:v>
                </c:pt>
              </c:strCache>
            </c:strRef>
          </c:cat>
          <c:val>
            <c:numRef>
              <c:f>Sheet1!$D$9:$G$9</c:f>
              <c:numCache>
                <c:formatCode>General</c:formatCode>
                <c:ptCount val="4"/>
                <c:pt idx="0">
                  <c:v>23.5</c:v>
                </c:pt>
                <c:pt idx="1">
                  <c:v>28.1</c:v>
                </c:pt>
                <c:pt idx="2">
                  <c:v>34</c:v>
                </c:pt>
                <c:pt idx="3">
                  <c:v>35.39</c:v>
                </c:pt>
              </c:numCache>
            </c:numRef>
          </c:val>
        </c:ser>
        <c:ser>
          <c:idx val="2"/>
          <c:order val="2"/>
          <c:tx>
            <c:strRef>
              <c:f>Sheet1!$C$8</c:f>
              <c:strCache>
                <c:ptCount val="1"/>
                <c:pt idx="0">
                  <c:v>8%</c:v>
                </c:pt>
              </c:strCache>
            </c:strRef>
          </c:tx>
          <c:cat>
            <c:strRef>
              <c:f>Sheet1!$D$7:$G$7</c:f>
              <c:strCache>
                <c:ptCount val="4"/>
                <c:pt idx="0">
                  <c:v>7Days</c:v>
                </c:pt>
                <c:pt idx="1">
                  <c:v>14 Days</c:v>
                </c:pt>
                <c:pt idx="2">
                  <c:v>21 Days</c:v>
                </c:pt>
                <c:pt idx="3">
                  <c:v>28 Days</c:v>
                </c:pt>
              </c:strCache>
            </c:strRef>
          </c:cat>
          <c:val>
            <c:numRef>
              <c:f>Sheet1!$D$8:$G$8</c:f>
              <c:numCache>
                <c:formatCode>General</c:formatCode>
                <c:ptCount val="4"/>
                <c:pt idx="0">
                  <c:v>34.5</c:v>
                </c:pt>
                <c:pt idx="1">
                  <c:v>39.200000000000003</c:v>
                </c:pt>
                <c:pt idx="2">
                  <c:v>43.2</c:v>
                </c:pt>
                <c:pt idx="3">
                  <c:v>44.52</c:v>
                </c:pt>
              </c:numCache>
            </c:numRef>
          </c:val>
        </c:ser>
        <c:marker val="1"/>
        <c:axId val="94871552"/>
        <c:axId val="94873472"/>
      </c:lineChart>
      <c:catAx>
        <c:axId val="94871552"/>
        <c:scaling>
          <c:orientation val="minMax"/>
        </c:scaling>
        <c:axPos val="b"/>
        <c:title>
          <c:tx>
            <c:rich>
              <a:bodyPr/>
              <a:lstStyle/>
              <a:p>
                <a:pPr>
                  <a:defRPr/>
                </a:pPr>
                <a:r>
                  <a:rPr lang="en-US"/>
                  <a:t>Days</a:t>
                </a:r>
              </a:p>
            </c:rich>
          </c:tx>
        </c:title>
        <c:majorTickMark val="none"/>
        <c:tickLblPos val="nextTo"/>
        <c:crossAx val="94873472"/>
        <c:crosses val="autoZero"/>
        <c:auto val="1"/>
        <c:lblAlgn val="ctr"/>
        <c:lblOffset val="100"/>
      </c:catAx>
      <c:valAx>
        <c:axId val="94873472"/>
        <c:scaling>
          <c:orientation val="minMax"/>
        </c:scaling>
        <c:axPos val="l"/>
        <c:title>
          <c:tx>
            <c:rich>
              <a:bodyPr/>
              <a:lstStyle/>
              <a:p>
                <a:pPr>
                  <a:defRPr/>
                </a:pPr>
                <a:r>
                  <a:rPr lang="en-US"/>
                  <a:t>Compressive Strength</a:t>
                </a:r>
              </a:p>
            </c:rich>
          </c:tx>
        </c:title>
        <c:numFmt formatCode="General" sourceLinked="1"/>
        <c:tickLblPos val="nextTo"/>
        <c:crossAx val="9487155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Sheet1!$C$19</c:f>
              <c:strCache>
                <c:ptCount val="1"/>
                <c:pt idx="0">
                  <c:v> 20 %</c:v>
                </c:pt>
              </c:strCache>
            </c:strRef>
          </c:tx>
          <c:cat>
            <c:strRef>
              <c:f>Sheet1!$D$16:$G$16</c:f>
              <c:strCache>
                <c:ptCount val="4"/>
                <c:pt idx="0">
                  <c:v>7Days</c:v>
                </c:pt>
                <c:pt idx="1">
                  <c:v>14 Days</c:v>
                </c:pt>
                <c:pt idx="2">
                  <c:v>21 Days</c:v>
                </c:pt>
                <c:pt idx="3">
                  <c:v>28 Days</c:v>
                </c:pt>
              </c:strCache>
            </c:strRef>
          </c:cat>
          <c:val>
            <c:numRef>
              <c:f>Sheet1!$D$19:$G$19</c:f>
              <c:numCache>
                <c:formatCode>General</c:formatCode>
                <c:ptCount val="4"/>
                <c:pt idx="0">
                  <c:v>20.100000000000001</c:v>
                </c:pt>
                <c:pt idx="1">
                  <c:v>23.6</c:v>
                </c:pt>
                <c:pt idx="2">
                  <c:v>30</c:v>
                </c:pt>
                <c:pt idx="3">
                  <c:v>31.41</c:v>
                </c:pt>
              </c:numCache>
            </c:numRef>
          </c:val>
        </c:ser>
        <c:ser>
          <c:idx val="1"/>
          <c:order val="1"/>
          <c:tx>
            <c:strRef>
              <c:f>Sheet1!$C$18</c:f>
              <c:strCache>
                <c:ptCount val="1"/>
                <c:pt idx="0">
                  <c:v> 10%</c:v>
                </c:pt>
              </c:strCache>
            </c:strRef>
          </c:tx>
          <c:cat>
            <c:strRef>
              <c:f>Sheet1!$D$16:$G$16</c:f>
              <c:strCache>
                <c:ptCount val="4"/>
                <c:pt idx="0">
                  <c:v>7Days</c:v>
                </c:pt>
                <c:pt idx="1">
                  <c:v>14 Days</c:v>
                </c:pt>
                <c:pt idx="2">
                  <c:v>21 Days</c:v>
                </c:pt>
                <c:pt idx="3">
                  <c:v>28 Days</c:v>
                </c:pt>
              </c:strCache>
            </c:strRef>
          </c:cat>
          <c:val>
            <c:numRef>
              <c:f>Sheet1!$D$18:$G$18</c:f>
              <c:numCache>
                <c:formatCode>General</c:formatCode>
                <c:ptCount val="4"/>
                <c:pt idx="0">
                  <c:v>25.2</c:v>
                </c:pt>
                <c:pt idx="1">
                  <c:v>30.5</c:v>
                </c:pt>
                <c:pt idx="2">
                  <c:v>36</c:v>
                </c:pt>
                <c:pt idx="3">
                  <c:v>37.450000000000003</c:v>
                </c:pt>
              </c:numCache>
            </c:numRef>
          </c:val>
        </c:ser>
        <c:ser>
          <c:idx val="2"/>
          <c:order val="2"/>
          <c:tx>
            <c:strRef>
              <c:f>Sheet1!$C$17</c:f>
              <c:strCache>
                <c:ptCount val="1"/>
                <c:pt idx="0">
                  <c:v>8%</c:v>
                </c:pt>
              </c:strCache>
            </c:strRef>
          </c:tx>
          <c:cat>
            <c:strRef>
              <c:f>Sheet1!$D$16:$G$16</c:f>
              <c:strCache>
                <c:ptCount val="4"/>
                <c:pt idx="0">
                  <c:v>7Days</c:v>
                </c:pt>
                <c:pt idx="1">
                  <c:v>14 Days</c:v>
                </c:pt>
                <c:pt idx="2">
                  <c:v>21 Days</c:v>
                </c:pt>
                <c:pt idx="3">
                  <c:v>28 Days</c:v>
                </c:pt>
              </c:strCache>
            </c:strRef>
          </c:cat>
          <c:val>
            <c:numRef>
              <c:f>Sheet1!$D$17:$G$17</c:f>
              <c:numCache>
                <c:formatCode>General</c:formatCode>
                <c:ptCount val="4"/>
                <c:pt idx="0">
                  <c:v>37.5</c:v>
                </c:pt>
                <c:pt idx="1">
                  <c:v>41.6</c:v>
                </c:pt>
                <c:pt idx="2">
                  <c:v>48</c:v>
                </c:pt>
                <c:pt idx="3">
                  <c:v>49.39</c:v>
                </c:pt>
              </c:numCache>
            </c:numRef>
          </c:val>
        </c:ser>
        <c:marker val="1"/>
        <c:axId val="94772224"/>
        <c:axId val="94782592"/>
      </c:lineChart>
      <c:catAx>
        <c:axId val="94772224"/>
        <c:scaling>
          <c:orientation val="minMax"/>
        </c:scaling>
        <c:axPos val="b"/>
        <c:title>
          <c:tx>
            <c:rich>
              <a:bodyPr/>
              <a:lstStyle/>
              <a:p>
                <a:pPr>
                  <a:defRPr/>
                </a:pPr>
                <a:r>
                  <a:rPr lang="en-US"/>
                  <a:t>Days</a:t>
                </a:r>
              </a:p>
            </c:rich>
          </c:tx>
        </c:title>
        <c:majorTickMark val="none"/>
        <c:tickLblPos val="nextTo"/>
        <c:crossAx val="94782592"/>
        <c:crosses val="autoZero"/>
        <c:auto val="1"/>
        <c:lblAlgn val="ctr"/>
        <c:lblOffset val="100"/>
      </c:catAx>
      <c:valAx>
        <c:axId val="94782592"/>
        <c:scaling>
          <c:orientation val="minMax"/>
        </c:scaling>
        <c:axPos val="l"/>
        <c:title>
          <c:tx>
            <c:rich>
              <a:bodyPr/>
              <a:lstStyle/>
              <a:p>
                <a:pPr>
                  <a:defRPr/>
                </a:pPr>
                <a:r>
                  <a:rPr lang="en-US"/>
                  <a:t>Compressive Strength</a:t>
                </a:r>
              </a:p>
            </c:rich>
          </c:tx>
        </c:title>
        <c:numFmt formatCode="General" sourceLinked="1"/>
        <c:tickLblPos val="nextTo"/>
        <c:crossAx val="9477222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WOrlVueby7xD+dTqH/cvaSVhQ==">AMUW2mUT6Nd7sKyYTRGWzsUj2sWccldTtwVOjkG/OCqwqUDA/tMKvl8+Gv/pOboYgcWC8crlzBYyqBTkCXD1N+5Z4t/Lg973kUz0+1fCJuHMRaLPF7U1RTtqACn9yhs4MieR+B3HrXSP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Khuvendra</cp:lastModifiedBy>
  <cp:revision>1</cp:revision>
  <dcterms:created xsi:type="dcterms:W3CDTF">2025-03-15T01:27:00Z</dcterms:created>
  <dcterms:modified xsi:type="dcterms:W3CDTF">2025-03-15T01:38:00Z</dcterms:modified>
</cp:coreProperties>
</file>