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D85" w:rsidRDefault="008E3D85" w:rsidP="001A0724">
      <w:pPr>
        <w:jc w:val="center"/>
        <w:rPr>
          <w:rFonts w:ascii="Times New Roman" w:hAnsi="Times New Roman" w:cs="Times New Roman"/>
          <w:b/>
          <w:bCs/>
          <w:sz w:val="28"/>
          <w:szCs w:val="28"/>
          <w:u w:val="single"/>
        </w:rPr>
      </w:pPr>
      <w:r w:rsidRPr="008E3D85">
        <w:rPr>
          <w:rFonts w:ascii="Times New Roman" w:hAnsi="Times New Roman" w:cs="Times New Roman"/>
          <w:b/>
          <w:bCs/>
          <w:sz w:val="28"/>
          <w:szCs w:val="28"/>
          <w:u w:val="single"/>
        </w:rPr>
        <w:t>The Silent Revolution: The Changing Lives of Bengali Women (1850–1947)</w:t>
      </w:r>
    </w:p>
    <w:p w:rsidR="0069717D" w:rsidRDefault="0069717D" w:rsidP="0069717D">
      <w:pPr>
        <w:spacing w:after="0"/>
        <w:jc w:val="center"/>
        <w:rPr>
          <w:rFonts w:ascii="Times New Roman" w:eastAsiaTheme="minorHAnsi"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Rudra Prosad Bhar, Research Scholar,</w:t>
      </w:r>
      <w:r>
        <w:rPr>
          <w:rFonts w:ascii="Times New Roman" w:hAnsi="Times New Roman" w:cs="Nirmala UI"/>
          <w:sz w:val="20"/>
          <w:szCs w:val="20"/>
        </w:rPr>
        <w:t xml:space="preserve"> </w:t>
      </w:r>
      <w:r>
        <w:rPr>
          <w:rFonts w:ascii="Times New Roman" w:hAnsi="Times New Roman" w:cs="Times New Roman"/>
          <w:sz w:val="20"/>
          <w:szCs w:val="20"/>
        </w:rPr>
        <w:t>Department of History</w:t>
      </w:r>
    </w:p>
    <w:p w:rsidR="0069717D" w:rsidRDefault="0069717D" w:rsidP="0069717D">
      <w:pPr>
        <w:spacing w:after="0"/>
        <w:jc w:val="center"/>
        <w:rPr>
          <w:rFonts w:ascii="Times New Roman" w:hAnsi="Times New Roman" w:cs="Times New Roman"/>
          <w:sz w:val="20"/>
          <w:szCs w:val="20"/>
        </w:rPr>
      </w:pPr>
      <w:r>
        <w:rPr>
          <w:rFonts w:ascii="Times New Roman" w:hAnsi="Times New Roman" w:cs="Times New Roman"/>
          <w:sz w:val="20"/>
          <w:szCs w:val="20"/>
        </w:rPr>
        <w:t>Sunrise University,</w:t>
      </w:r>
      <w:r>
        <w:rPr>
          <w:rFonts w:ascii="Times New Roman" w:hAnsi="Times New Roman" w:cs="Nirmala UI"/>
          <w:sz w:val="20"/>
          <w:szCs w:val="20"/>
        </w:rPr>
        <w:t xml:space="preserve"> </w:t>
      </w:r>
      <w:r>
        <w:rPr>
          <w:rFonts w:ascii="Times New Roman" w:hAnsi="Times New Roman" w:cs="Times New Roman"/>
          <w:sz w:val="20"/>
          <w:szCs w:val="20"/>
        </w:rPr>
        <w:t>Rajasthan</w:t>
      </w:r>
    </w:p>
    <w:p w:rsidR="0069717D" w:rsidRDefault="0069717D" w:rsidP="0069717D">
      <w:pPr>
        <w:spacing w:after="0"/>
        <w:jc w:val="center"/>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Dr</w:t>
      </w:r>
      <w:r>
        <w:rPr>
          <w:rFonts w:ascii="Times New Roman" w:hAnsi="Times New Roman" w:cs="Nirmala UI"/>
          <w:sz w:val="20"/>
          <w:szCs w:val="20"/>
          <w:cs/>
        </w:rPr>
        <w:t xml:space="preserve">. </w:t>
      </w:r>
      <w:r>
        <w:rPr>
          <w:rFonts w:ascii="Times New Roman" w:hAnsi="Times New Roman" w:cs="Times New Roman"/>
          <w:sz w:val="20"/>
          <w:szCs w:val="20"/>
        </w:rPr>
        <w:t>Raj Kumar, Professor, Department of History</w:t>
      </w:r>
    </w:p>
    <w:p w:rsidR="0069717D" w:rsidRPr="0069717D" w:rsidRDefault="0069717D" w:rsidP="0069717D">
      <w:pPr>
        <w:spacing w:after="0"/>
        <w:jc w:val="center"/>
        <w:rPr>
          <w:rFonts w:ascii="Times New Roman" w:hAnsi="Times New Roman" w:cs="Times New Roman"/>
          <w:sz w:val="20"/>
          <w:szCs w:val="20"/>
        </w:rPr>
      </w:pPr>
      <w:r>
        <w:rPr>
          <w:rFonts w:ascii="Times New Roman" w:hAnsi="Times New Roman" w:cs="Times New Roman"/>
          <w:sz w:val="20"/>
          <w:szCs w:val="20"/>
        </w:rPr>
        <w:t>Sunrise University,</w:t>
      </w:r>
      <w:r>
        <w:rPr>
          <w:rFonts w:ascii="Times New Roman" w:hAnsi="Times New Roman" w:cs="Nirmala UI"/>
          <w:sz w:val="20"/>
          <w:szCs w:val="20"/>
        </w:rPr>
        <w:t xml:space="preserve"> </w:t>
      </w:r>
      <w:r>
        <w:rPr>
          <w:rFonts w:ascii="Times New Roman" w:hAnsi="Times New Roman" w:cs="Times New Roman"/>
          <w:sz w:val="20"/>
          <w:szCs w:val="20"/>
        </w:rPr>
        <w:t>Rajasthan</w:t>
      </w:r>
      <w:bookmarkStart w:id="0" w:name="_GoBack"/>
      <w:bookmarkEnd w:id="0"/>
    </w:p>
    <w:p w:rsidR="00E35569" w:rsidRDefault="00E35569" w:rsidP="00E35569">
      <w:pPr>
        <w:pBdr>
          <w:top w:val="single" w:sz="4" w:space="1" w:color="auto"/>
          <w:left w:val="single" w:sz="4" w:space="4" w:color="auto"/>
          <w:bottom w:val="single" w:sz="4" w:space="1" w:color="auto"/>
          <w:right w:val="single" w:sz="4" w:space="4" w:color="auto"/>
        </w:pBdr>
        <w:tabs>
          <w:tab w:val="left" w:pos="930"/>
        </w:tabs>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Abstract</w:t>
      </w:r>
    </w:p>
    <w:p w:rsidR="00E35569" w:rsidRPr="00E35569" w:rsidRDefault="00E35569" w:rsidP="00E35569">
      <w:pPr>
        <w:pBdr>
          <w:top w:val="single" w:sz="4" w:space="1" w:color="auto"/>
          <w:left w:val="single" w:sz="4" w:space="4" w:color="auto"/>
          <w:bottom w:val="single" w:sz="4" w:space="1" w:color="auto"/>
          <w:right w:val="single" w:sz="4" w:space="4" w:color="auto"/>
        </w:pBdr>
        <w:tabs>
          <w:tab w:val="left" w:pos="930"/>
        </w:tabs>
        <w:spacing w:line="360" w:lineRule="auto"/>
        <w:jc w:val="both"/>
        <w:rPr>
          <w:rFonts w:ascii="Times New Roman" w:hAnsi="Times New Roman" w:cs="Times New Roman"/>
          <w:sz w:val="24"/>
          <w:szCs w:val="24"/>
          <w:lang w:val="en-IN"/>
        </w:rPr>
      </w:pPr>
      <w:r w:rsidRPr="00E35569">
        <w:rPr>
          <w:rFonts w:ascii="Times New Roman" w:hAnsi="Times New Roman" w:cs="Times New Roman"/>
          <w:sz w:val="24"/>
          <w:szCs w:val="24"/>
          <w:lang w:val="en-IN"/>
        </w:rPr>
        <w:t>The period between 1850 and 1947 marked a transformative phase in the lives of Bengali women, shaped by education, political activism, and economic shifts. This study examines how these factors contributed to a "silent revolution" that redefined their roles in society. Through document analysis of historical records, literary narratives, and scholarly research, the study highlights the impact of social reform movements, nationalist participation, and colonial influences on Bengali women across different social strata. Education played a crucial role in empowering women, fostering intellectual growth, and challenging patriarchal norms. Their participation in the nationalist movement, often overlooked in male-centric narratives, demonstrated their resilience and leadership in India's struggle for independence. Additionally, economic changes influenced by industrialization, labour reforms, and shifting gender roles in the workforce further redefined their societal positions. Despite these advancements, challenges such as caste-based restrictions, socio-religious conservatism, and gender biases persisted. The study fills critical research gaps by providing a nuanced, intersectional analysis of Bengali women is evolving status during this period.</w:t>
      </w:r>
    </w:p>
    <w:p w:rsidR="00E35569" w:rsidRPr="008D4942" w:rsidRDefault="00E35569" w:rsidP="008D4942">
      <w:pPr>
        <w:pBdr>
          <w:top w:val="single" w:sz="4" w:space="1" w:color="auto"/>
          <w:left w:val="single" w:sz="4" w:space="4" w:color="auto"/>
          <w:bottom w:val="single" w:sz="4" w:space="1" w:color="auto"/>
          <w:right w:val="single" w:sz="4" w:space="4" w:color="auto"/>
        </w:pBdr>
        <w:tabs>
          <w:tab w:val="left" w:pos="930"/>
        </w:tabs>
        <w:rPr>
          <w:rFonts w:ascii="Times New Roman" w:hAnsi="Times New Roman" w:cs="Times New Roman"/>
          <w:b/>
          <w:bCs/>
          <w:sz w:val="24"/>
          <w:szCs w:val="24"/>
          <w:lang w:val="en-IN"/>
        </w:rPr>
      </w:pPr>
      <w:r w:rsidRPr="00E35569">
        <w:rPr>
          <w:rFonts w:ascii="Times New Roman" w:hAnsi="Times New Roman" w:cs="Times New Roman"/>
          <w:b/>
          <w:bCs/>
          <w:sz w:val="24"/>
          <w:szCs w:val="24"/>
          <w:lang w:val="en-IN"/>
        </w:rPr>
        <w:t>Keywords</w:t>
      </w:r>
      <w:r w:rsidR="008D4942">
        <w:rPr>
          <w:rFonts w:ascii="Times New Roman" w:hAnsi="Times New Roman" w:cs="Times New Roman"/>
          <w:b/>
          <w:bCs/>
          <w:sz w:val="24"/>
          <w:szCs w:val="24"/>
          <w:lang w:val="en-IN"/>
        </w:rPr>
        <w:t xml:space="preserve">: </w:t>
      </w:r>
      <w:r w:rsidRPr="00E35569">
        <w:rPr>
          <w:rFonts w:ascii="Times New Roman" w:hAnsi="Times New Roman" w:cs="Times New Roman"/>
          <w:sz w:val="24"/>
          <w:szCs w:val="24"/>
          <w:lang w:val="en-IN"/>
        </w:rPr>
        <w:t>Bengali Women, Social Reform, Nationalist Movement, Women’s Education, Economic Transformation.</w:t>
      </w:r>
    </w:p>
    <w:p w:rsidR="00954820" w:rsidRPr="00E35569" w:rsidRDefault="00C46943" w:rsidP="00E35569">
      <w:pPr>
        <w:pStyle w:val="ListParagraph"/>
        <w:numPr>
          <w:ilvl w:val="0"/>
          <w:numId w:val="4"/>
        </w:numPr>
        <w:tabs>
          <w:tab w:val="left" w:pos="930"/>
        </w:tabs>
        <w:rPr>
          <w:rFonts w:ascii="Times New Roman" w:hAnsi="Times New Roman" w:cs="Times New Roman"/>
          <w:b/>
          <w:bCs/>
          <w:sz w:val="24"/>
          <w:szCs w:val="24"/>
        </w:rPr>
      </w:pPr>
      <w:r w:rsidRPr="00E35569">
        <w:rPr>
          <w:rFonts w:ascii="Times New Roman" w:hAnsi="Times New Roman" w:cs="Times New Roman"/>
          <w:b/>
          <w:bCs/>
          <w:sz w:val="24"/>
          <w:szCs w:val="24"/>
        </w:rPr>
        <w:t>Introduction</w:t>
      </w:r>
    </w:p>
    <w:p w:rsidR="00C46943" w:rsidRDefault="00C46943" w:rsidP="00C46943">
      <w:pPr>
        <w:tabs>
          <w:tab w:val="left" w:pos="930"/>
        </w:tabs>
        <w:spacing w:line="360" w:lineRule="auto"/>
        <w:jc w:val="both"/>
        <w:rPr>
          <w:rFonts w:ascii="Times New Roman" w:hAnsi="Times New Roman" w:cs="Times New Roman"/>
          <w:sz w:val="24"/>
          <w:szCs w:val="24"/>
        </w:rPr>
      </w:pPr>
      <w:r w:rsidRPr="00C46943">
        <w:rPr>
          <w:rFonts w:ascii="Times New Roman" w:hAnsi="Times New Roman" w:cs="Times New Roman"/>
          <w:sz w:val="24"/>
          <w:szCs w:val="24"/>
        </w:rPr>
        <w:t xml:space="preserve">The period between 1850 and 1947 marked a transformative phase in the lives of Bengali women, often referred to as a "silent revolution" due to the gradual yet significant changes that redefined their roles within the social, educational, and political spheres. The 19th-century Bengal Renaissance played a crucial role in shaping this transformation, as reformers such as Raja Ram Mohan Roy, Ishwar Chandra Vidyasagar, and later, Swami Vivekananda, advocated for women's rights, particularly in education and social upliftment (Chatterjee, 1993). Colonial modernity, introduced through British rule, brought about legislative measures such as the Widow Remarriage Act of 1856 and the Age of Consent Act of 1891, both of which challenged the rigid norms of patriarchy and caste-based oppression (Sarkar, 2001). Women from elite and middle-class backgrounds gradually gained access to education, with institutions like Bethune School (established in 1849) becoming a milestone in female literacy (Forbes, 1996). The entry </w:t>
      </w:r>
      <w:r w:rsidRPr="00C46943">
        <w:rPr>
          <w:rFonts w:ascii="Times New Roman" w:hAnsi="Times New Roman" w:cs="Times New Roman"/>
          <w:sz w:val="24"/>
          <w:szCs w:val="24"/>
        </w:rPr>
        <w:lastRenderedPageBreak/>
        <w:t>of Bengali women into the public domain further reinforced during the Swadeshi movement (1905–1911), where they actively participated in protests, boycott movements, and nationalist activities (Banerjee, 2008). By the time of the Non-Cooperation and Civil Disobedience Movements, leaders like Sarojini Naidu and Basanti Devi had mobilized women across different social strata to participate in the freedom struggle (Ray, 2002). However, this transition was not uniform, as rural women and those from lower socio-economic backgrounds faced continued marginalization due to entrenched social hierarchies (Sen, 1999). Despite these challenges, the period leading up to independence in 1947 saw the emergence of a new identity for Bengali women, one that balanced tradition with modern aspirations. The integration of women into nationalist movements, education, and labor markets reshaped their societal status, setting the stage for post-independence gender discourses in India (Chakravarti, 2003). The silent revolution of Bengali women thus symbolizes a complex interplay of colonialism, nationalism, and indigenous reform movements, each contributing to the gradual yet powerful redefinition of gender roles in Bengal.</w:t>
      </w:r>
    </w:p>
    <w:p w:rsidR="0012344E" w:rsidRPr="00E35569" w:rsidRDefault="0012344E" w:rsidP="00E35569">
      <w:pPr>
        <w:pStyle w:val="ListParagraph"/>
        <w:numPr>
          <w:ilvl w:val="1"/>
          <w:numId w:val="4"/>
        </w:numPr>
        <w:tabs>
          <w:tab w:val="left" w:pos="930"/>
        </w:tabs>
        <w:spacing w:line="360" w:lineRule="auto"/>
        <w:jc w:val="both"/>
        <w:rPr>
          <w:rFonts w:ascii="Times New Roman" w:hAnsi="Times New Roman" w:cs="Times New Roman"/>
          <w:b/>
          <w:bCs/>
          <w:sz w:val="24"/>
          <w:szCs w:val="24"/>
        </w:rPr>
      </w:pPr>
      <w:r w:rsidRPr="00E35569">
        <w:rPr>
          <w:rFonts w:ascii="Times New Roman" w:hAnsi="Times New Roman" w:cs="Times New Roman"/>
          <w:b/>
          <w:bCs/>
          <w:sz w:val="24"/>
          <w:szCs w:val="24"/>
        </w:rPr>
        <w:t>The Statement of the Problem</w:t>
      </w:r>
    </w:p>
    <w:p w:rsidR="0012344E" w:rsidRPr="0012344E" w:rsidRDefault="0012344E" w:rsidP="0012344E">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12344E">
        <w:rPr>
          <w:rFonts w:ascii="Times New Roman" w:eastAsia="Times New Roman" w:hAnsi="Times New Roman" w:cs="Times New Roman"/>
          <w:sz w:val="24"/>
          <w:szCs w:val="24"/>
          <w:lang w:val="en-IN" w:eastAsia="en-IN"/>
        </w:rPr>
        <w:t>The status and roles of Bengali women underwent a profound transformation between 1850 and 1947, yet the extent and nature of this change remain subjects of critical inquiry. While historical narratives highlight the contributions of reformers, nationalists, and colonial policies in shaping women's lives, the impact of these changes was not uniform across different social, economic, and cultural strata. The problem lies in understanding how these reforms and movements influenced women from various backgrounds, particularly in terms of education, social mobility, political participation, and economic independence. Additionally, there is a need to assess whether these transformations led to genuine empowerment or merely a superficial shift within patriarchal structures. By critically analyzing these developments, this study seeks to explore the complexities of the "silent revolution" that redefined the identity of Bengali women in pre-independent India.</w:t>
      </w:r>
    </w:p>
    <w:p w:rsidR="0012344E" w:rsidRPr="00E35569" w:rsidRDefault="0012344E" w:rsidP="00E35569">
      <w:pPr>
        <w:pStyle w:val="ListParagraph"/>
        <w:numPr>
          <w:ilvl w:val="1"/>
          <w:numId w:val="4"/>
        </w:numPr>
        <w:tabs>
          <w:tab w:val="left" w:pos="930"/>
        </w:tabs>
        <w:spacing w:line="360" w:lineRule="auto"/>
        <w:jc w:val="both"/>
        <w:rPr>
          <w:rFonts w:ascii="Times New Roman" w:hAnsi="Times New Roman" w:cs="Times New Roman"/>
          <w:b/>
          <w:bCs/>
          <w:sz w:val="24"/>
          <w:szCs w:val="24"/>
        </w:rPr>
      </w:pPr>
      <w:r w:rsidRPr="00E35569">
        <w:rPr>
          <w:rFonts w:ascii="Times New Roman" w:hAnsi="Times New Roman" w:cs="Times New Roman"/>
          <w:b/>
          <w:bCs/>
          <w:sz w:val="24"/>
          <w:szCs w:val="24"/>
        </w:rPr>
        <w:t>The Need and Significance of the Study</w:t>
      </w:r>
    </w:p>
    <w:p w:rsidR="0012344E" w:rsidRPr="0012344E" w:rsidRDefault="0012344E" w:rsidP="00C46943">
      <w:pPr>
        <w:tabs>
          <w:tab w:val="left" w:pos="930"/>
        </w:tabs>
        <w:spacing w:line="360" w:lineRule="auto"/>
        <w:jc w:val="both"/>
        <w:rPr>
          <w:rFonts w:ascii="Times New Roman" w:hAnsi="Times New Roman" w:cs="Times New Roman"/>
          <w:sz w:val="24"/>
          <w:szCs w:val="24"/>
          <w:lang w:val="en-IN"/>
        </w:rPr>
      </w:pPr>
      <w:r w:rsidRPr="0012344E">
        <w:rPr>
          <w:rFonts w:ascii="Times New Roman" w:hAnsi="Times New Roman" w:cs="Times New Roman"/>
          <w:sz w:val="24"/>
          <w:szCs w:val="24"/>
          <w:lang w:val="en-IN"/>
        </w:rPr>
        <w:t xml:space="preserve">The study of the changing lives of Bengali women between 1850 and 1947 is essential for understanding the broader socio-political and cultural transformations that shaped gender roles in colonial India. This period witnessed significant reforms in education, social practices, and political participation, yet the extent of women's empowerment and the challenges they faced </w:t>
      </w:r>
      <w:r w:rsidRPr="0012344E">
        <w:rPr>
          <w:rFonts w:ascii="Times New Roman" w:hAnsi="Times New Roman" w:cs="Times New Roman"/>
          <w:sz w:val="24"/>
          <w:szCs w:val="24"/>
          <w:lang w:val="en-IN"/>
        </w:rPr>
        <w:lastRenderedPageBreak/>
        <w:t>remain underexplored. By examining the impact of social reform movements, nationalist struggles, and colonial policies on women from different socio-economic backgrounds, this study sheds light on the intersections of gender, class, and caste in shaping historical change. Furthermore, understanding this "silent revolution" is crucial for contextualizing contemporary gender issues in India, as many of the struggles and aspirations of women during this period continue to influence present-day debates on women's rights, education, and political representation. This study contributes to feminist historiography by providing a nuanced analysis of how Bengali women navigated traditional constraints while embracing new opportunities for social and political engagement.</w:t>
      </w:r>
    </w:p>
    <w:p w:rsidR="0012344E" w:rsidRPr="00E35569" w:rsidRDefault="0012344E" w:rsidP="00E35569">
      <w:pPr>
        <w:pStyle w:val="ListParagraph"/>
        <w:numPr>
          <w:ilvl w:val="1"/>
          <w:numId w:val="4"/>
        </w:numPr>
        <w:tabs>
          <w:tab w:val="left" w:pos="930"/>
        </w:tabs>
        <w:spacing w:line="360" w:lineRule="auto"/>
        <w:jc w:val="both"/>
        <w:rPr>
          <w:rFonts w:ascii="Times New Roman" w:hAnsi="Times New Roman" w:cs="Times New Roman"/>
          <w:b/>
          <w:bCs/>
          <w:sz w:val="24"/>
          <w:szCs w:val="24"/>
        </w:rPr>
      </w:pPr>
      <w:r w:rsidRPr="00E35569">
        <w:rPr>
          <w:rFonts w:ascii="Times New Roman" w:hAnsi="Times New Roman" w:cs="Times New Roman"/>
          <w:b/>
          <w:bCs/>
          <w:sz w:val="24"/>
          <w:szCs w:val="24"/>
        </w:rPr>
        <w:t>The Research Questions</w:t>
      </w:r>
    </w:p>
    <w:p w:rsidR="00954820" w:rsidRDefault="00954820" w:rsidP="00954820">
      <w:pPr>
        <w:pStyle w:val="NormalWeb"/>
      </w:pPr>
      <w:r>
        <w:rPr>
          <w:rStyle w:val="Strong"/>
        </w:rPr>
        <w:t>RQ1:</w:t>
      </w:r>
      <w:r>
        <w:t xml:space="preserve"> What was the role of education in transforming the condition of Bengali women?</w:t>
      </w:r>
    </w:p>
    <w:p w:rsidR="00954820" w:rsidRDefault="00954820" w:rsidP="00954820">
      <w:pPr>
        <w:pStyle w:val="NormalWeb"/>
      </w:pPr>
      <w:r>
        <w:rPr>
          <w:rStyle w:val="Strong"/>
        </w:rPr>
        <w:t>RQ2:</w:t>
      </w:r>
      <w:r>
        <w:t xml:space="preserve"> How did Bengali women participate in the nationalist movement?</w:t>
      </w:r>
    </w:p>
    <w:p w:rsidR="00954820" w:rsidRDefault="00954820" w:rsidP="00A73B93">
      <w:pPr>
        <w:pStyle w:val="NormalWeb"/>
      </w:pPr>
      <w:r>
        <w:rPr>
          <w:rStyle w:val="Strong"/>
        </w:rPr>
        <w:t>RQ3:</w:t>
      </w:r>
      <w:r>
        <w:t xml:space="preserve"> What economic changes affected Bengali women during the period 1850–1947?</w:t>
      </w:r>
    </w:p>
    <w:p w:rsidR="00954820" w:rsidRPr="00E35569" w:rsidRDefault="0012344E" w:rsidP="00E35569">
      <w:pPr>
        <w:pStyle w:val="ListParagraph"/>
        <w:numPr>
          <w:ilvl w:val="1"/>
          <w:numId w:val="4"/>
        </w:numPr>
        <w:tabs>
          <w:tab w:val="left" w:pos="930"/>
        </w:tabs>
        <w:spacing w:line="360" w:lineRule="auto"/>
        <w:jc w:val="both"/>
        <w:rPr>
          <w:rFonts w:ascii="Times New Roman" w:hAnsi="Times New Roman" w:cs="Times New Roman"/>
          <w:b/>
          <w:bCs/>
          <w:sz w:val="24"/>
          <w:szCs w:val="24"/>
        </w:rPr>
      </w:pPr>
      <w:r w:rsidRPr="00E35569">
        <w:rPr>
          <w:rFonts w:ascii="Times New Roman" w:hAnsi="Times New Roman" w:cs="Times New Roman"/>
          <w:b/>
          <w:bCs/>
          <w:sz w:val="24"/>
          <w:szCs w:val="24"/>
        </w:rPr>
        <w:t>The Objectives of the Study</w:t>
      </w:r>
    </w:p>
    <w:p w:rsidR="0069173A" w:rsidRDefault="00954820" w:rsidP="008E3D85">
      <w:pPr>
        <w:tabs>
          <w:tab w:val="left" w:pos="930"/>
        </w:tabs>
        <w:rPr>
          <w:rFonts w:ascii="Times New Roman" w:hAnsi="Times New Roman" w:cs="Times New Roman"/>
          <w:sz w:val="24"/>
          <w:szCs w:val="24"/>
        </w:rPr>
      </w:pPr>
      <w:r>
        <w:rPr>
          <w:rFonts w:ascii="Times New Roman" w:hAnsi="Times New Roman" w:cs="Times New Roman"/>
          <w:sz w:val="24"/>
          <w:szCs w:val="24"/>
        </w:rPr>
        <w:t>O</w:t>
      </w:r>
      <w:r w:rsidRPr="00954820">
        <w:rPr>
          <w:rFonts w:ascii="Times New Roman" w:hAnsi="Times New Roman" w:cs="Times New Roman"/>
          <w:sz w:val="24"/>
          <w:szCs w:val="24"/>
          <w:vertAlign w:val="subscript"/>
        </w:rPr>
        <w:t>1</w:t>
      </w:r>
      <w:r>
        <w:rPr>
          <w:rFonts w:ascii="Times New Roman" w:hAnsi="Times New Roman" w:cs="Times New Roman"/>
          <w:sz w:val="24"/>
          <w:szCs w:val="24"/>
        </w:rPr>
        <w:t xml:space="preserve">: </w:t>
      </w:r>
      <w:r w:rsidR="008E3D85" w:rsidRPr="008E3D85">
        <w:rPr>
          <w:rFonts w:ascii="Times New Roman" w:hAnsi="Times New Roman" w:cs="Times New Roman"/>
          <w:sz w:val="24"/>
          <w:szCs w:val="24"/>
        </w:rPr>
        <w:t xml:space="preserve">To investigate the role of education in transforming </w:t>
      </w:r>
      <w:r w:rsidR="008E3D85">
        <w:rPr>
          <w:rFonts w:ascii="Times New Roman" w:hAnsi="Times New Roman" w:cs="Times New Roman"/>
          <w:sz w:val="24"/>
          <w:szCs w:val="24"/>
        </w:rPr>
        <w:t>the condition of Bengali women.</w:t>
      </w:r>
    </w:p>
    <w:p w:rsidR="008E3D85" w:rsidRPr="008E3D85" w:rsidRDefault="00954820" w:rsidP="008E3D85">
      <w:pPr>
        <w:tabs>
          <w:tab w:val="left" w:pos="930"/>
        </w:tabs>
        <w:rPr>
          <w:rFonts w:ascii="Times New Roman" w:hAnsi="Times New Roman" w:cs="Times New Roman"/>
          <w:sz w:val="24"/>
          <w:szCs w:val="24"/>
        </w:rPr>
      </w:pPr>
      <w:r>
        <w:rPr>
          <w:rFonts w:ascii="Times New Roman" w:hAnsi="Times New Roman" w:cs="Times New Roman"/>
          <w:sz w:val="24"/>
          <w:szCs w:val="24"/>
        </w:rPr>
        <w:t>O</w:t>
      </w:r>
      <w:r w:rsidRPr="00954820">
        <w:rPr>
          <w:rFonts w:ascii="Times New Roman" w:hAnsi="Times New Roman" w:cs="Times New Roman"/>
          <w:sz w:val="24"/>
          <w:szCs w:val="24"/>
          <w:vertAlign w:val="subscript"/>
        </w:rPr>
        <w:t>2</w:t>
      </w:r>
      <w:r>
        <w:rPr>
          <w:rFonts w:ascii="Times New Roman" w:hAnsi="Times New Roman" w:cs="Times New Roman"/>
          <w:sz w:val="24"/>
          <w:szCs w:val="24"/>
        </w:rPr>
        <w:t xml:space="preserve">: </w:t>
      </w:r>
      <w:r w:rsidR="008E3D85" w:rsidRPr="008E3D85">
        <w:rPr>
          <w:rFonts w:ascii="Times New Roman" w:hAnsi="Times New Roman" w:cs="Times New Roman"/>
          <w:sz w:val="24"/>
          <w:szCs w:val="24"/>
        </w:rPr>
        <w:t xml:space="preserve">To explore the political participation of Bengali women in the nationalist movement, </w:t>
      </w:r>
    </w:p>
    <w:p w:rsidR="00062212" w:rsidRDefault="00954820" w:rsidP="00062212">
      <w:pPr>
        <w:tabs>
          <w:tab w:val="left" w:pos="930"/>
        </w:tabs>
        <w:rPr>
          <w:rFonts w:ascii="Times New Roman" w:hAnsi="Times New Roman" w:cs="Times New Roman"/>
          <w:sz w:val="24"/>
          <w:szCs w:val="24"/>
        </w:rPr>
      </w:pPr>
      <w:r>
        <w:rPr>
          <w:rFonts w:ascii="Times New Roman" w:hAnsi="Times New Roman" w:cs="Times New Roman"/>
          <w:sz w:val="24"/>
          <w:szCs w:val="24"/>
        </w:rPr>
        <w:t>O</w:t>
      </w:r>
      <w:r w:rsidRPr="00954820">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008E3D85" w:rsidRPr="008E3D85">
        <w:rPr>
          <w:rFonts w:ascii="Times New Roman" w:hAnsi="Times New Roman" w:cs="Times New Roman"/>
          <w:sz w:val="24"/>
          <w:szCs w:val="24"/>
        </w:rPr>
        <w:t>To assess the economic c</w:t>
      </w:r>
      <w:r w:rsidR="008E3D85">
        <w:rPr>
          <w:rFonts w:ascii="Times New Roman" w:hAnsi="Times New Roman" w:cs="Times New Roman"/>
          <w:sz w:val="24"/>
          <w:szCs w:val="24"/>
        </w:rPr>
        <w:t>hanges affecting Bengali women.</w:t>
      </w:r>
    </w:p>
    <w:p w:rsidR="00062212" w:rsidRPr="00E35569" w:rsidRDefault="00062212" w:rsidP="00E35569">
      <w:pPr>
        <w:pStyle w:val="ListParagraph"/>
        <w:numPr>
          <w:ilvl w:val="1"/>
          <w:numId w:val="4"/>
        </w:numPr>
        <w:spacing w:before="100" w:beforeAutospacing="1" w:after="100" w:afterAutospacing="1" w:line="240" w:lineRule="auto"/>
        <w:rPr>
          <w:rFonts w:ascii="Times New Roman" w:eastAsia="Times New Roman" w:hAnsi="Times New Roman" w:cs="Times New Roman"/>
          <w:b/>
          <w:bCs/>
          <w:sz w:val="24"/>
          <w:szCs w:val="24"/>
          <w:lang w:val="en-IN" w:eastAsia="en-IN"/>
        </w:rPr>
      </w:pPr>
      <w:r w:rsidRPr="00E35569">
        <w:rPr>
          <w:rFonts w:ascii="Times New Roman" w:eastAsia="Times New Roman" w:hAnsi="Times New Roman" w:cs="Times New Roman"/>
          <w:b/>
          <w:bCs/>
          <w:sz w:val="24"/>
          <w:szCs w:val="24"/>
          <w:lang w:val="en-IN" w:eastAsia="en-IN"/>
        </w:rPr>
        <w:t>The Purpose of the Study</w:t>
      </w:r>
    </w:p>
    <w:p w:rsidR="00062212" w:rsidRDefault="0012344E" w:rsidP="0012344E">
      <w:pPr>
        <w:spacing w:line="360" w:lineRule="auto"/>
        <w:jc w:val="both"/>
        <w:rPr>
          <w:rFonts w:ascii="Times New Roman" w:hAnsi="Times New Roman" w:cs="Times New Roman"/>
          <w:sz w:val="24"/>
          <w:szCs w:val="24"/>
        </w:rPr>
      </w:pPr>
      <w:r w:rsidRPr="0012344E">
        <w:rPr>
          <w:rFonts w:ascii="Times New Roman" w:hAnsi="Times New Roman" w:cs="Times New Roman"/>
          <w:sz w:val="24"/>
          <w:szCs w:val="24"/>
        </w:rPr>
        <w:t xml:space="preserve">The purpose of this study is </w:t>
      </w:r>
      <w:proofErr w:type="gramStart"/>
      <w:r w:rsidRPr="0012344E">
        <w:rPr>
          <w:rFonts w:ascii="Times New Roman" w:hAnsi="Times New Roman" w:cs="Times New Roman"/>
          <w:sz w:val="24"/>
          <w:szCs w:val="24"/>
        </w:rPr>
        <w:t>to critically examine</w:t>
      </w:r>
      <w:proofErr w:type="gramEnd"/>
      <w:r w:rsidRPr="0012344E">
        <w:rPr>
          <w:rFonts w:ascii="Times New Roman" w:hAnsi="Times New Roman" w:cs="Times New Roman"/>
          <w:sz w:val="24"/>
          <w:szCs w:val="24"/>
        </w:rPr>
        <w:t xml:space="preserve"> the multifaceted transformation of Bengali women between 1850 and 1947 by analyzing the impact of education, political participation, and economic changes on their lives. </w:t>
      </w:r>
      <w:proofErr w:type="gramStart"/>
      <w:r w:rsidRPr="0012344E">
        <w:rPr>
          <w:rFonts w:ascii="Times New Roman" w:hAnsi="Times New Roman" w:cs="Times New Roman"/>
          <w:sz w:val="24"/>
          <w:szCs w:val="24"/>
        </w:rPr>
        <w:t>By investigating the role of education, the study aims to understand how access to formal learning empowered women, challenged traditional norms, and contributed to their social mobility.</w:t>
      </w:r>
      <w:proofErr w:type="gramEnd"/>
      <w:r w:rsidRPr="0012344E">
        <w:rPr>
          <w:rFonts w:ascii="Times New Roman" w:hAnsi="Times New Roman" w:cs="Times New Roman"/>
          <w:sz w:val="24"/>
          <w:szCs w:val="24"/>
        </w:rPr>
        <w:t xml:space="preserve"> Additionally, it explores the extent and nature of Bengali women's involvement in the nationalist movement, highlighting their contributions, challenges, and evolving political consciousness. The study also assesses the economic shifts affecting Bengali women, including their participation in labor markets, financial independence, and the influence of colonial policies on their livelihoods. Through this comprehensive approach, the research seeks to provide a deeper understanding of the "silent revolution" that redefined gender roles in Bengal, offering valuable insights into historical patterns of women's empowerment and their relevance to contemporary gender discourse.</w:t>
      </w:r>
    </w:p>
    <w:p w:rsidR="00062212" w:rsidRPr="00E35569" w:rsidRDefault="00062212" w:rsidP="00E35569">
      <w:pPr>
        <w:pStyle w:val="ListParagraph"/>
        <w:numPr>
          <w:ilvl w:val="0"/>
          <w:numId w:val="4"/>
        </w:numPr>
        <w:spacing w:before="100" w:beforeAutospacing="1" w:after="100" w:afterAutospacing="1" w:line="360" w:lineRule="auto"/>
        <w:jc w:val="both"/>
        <w:rPr>
          <w:rFonts w:ascii="Times New Roman" w:eastAsia="Times New Roman" w:hAnsi="Times New Roman" w:cs="Times New Roman"/>
          <w:b/>
          <w:bCs/>
          <w:sz w:val="24"/>
          <w:szCs w:val="24"/>
          <w:lang w:val="en-IN" w:eastAsia="en-IN"/>
        </w:rPr>
      </w:pPr>
      <w:r w:rsidRPr="00E35569">
        <w:rPr>
          <w:rFonts w:ascii="Times New Roman" w:eastAsia="Times New Roman" w:hAnsi="Times New Roman" w:cs="Times New Roman"/>
          <w:b/>
          <w:bCs/>
          <w:sz w:val="24"/>
          <w:szCs w:val="24"/>
          <w:lang w:val="en-IN" w:eastAsia="en-IN"/>
        </w:rPr>
        <w:lastRenderedPageBreak/>
        <w:t>The Review of Related Literature</w:t>
      </w:r>
    </w:p>
    <w:p w:rsidR="00A73B93" w:rsidRPr="00A73B93" w:rsidRDefault="00A73B93" w:rsidP="00A73B93">
      <w:pPr>
        <w:spacing w:line="360" w:lineRule="auto"/>
        <w:jc w:val="both"/>
        <w:rPr>
          <w:rFonts w:ascii="Times New Roman" w:eastAsiaTheme="minorHAnsi" w:hAnsi="Times New Roman" w:cs="Times New Roman"/>
          <w:bCs/>
          <w:sz w:val="24"/>
          <w:szCs w:val="24"/>
          <w:lang w:val="en-IN"/>
        </w:rPr>
      </w:pPr>
      <w:r w:rsidRPr="00A73B93">
        <w:rPr>
          <w:rFonts w:ascii="Times New Roman" w:eastAsiaTheme="minorHAnsi" w:hAnsi="Times New Roman" w:cs="Times New Roman"/>
          <w:b/>
          <w:bCs/>
          <w:sz w:val="24"/>
          <w:szCs w:val="24"/>
          <w:lang w:val="en-IN"/>
        </w:rPr>
        <w:t>Das, S. (2024).</w:t>
      </w:r>
      <w:r w:rsidRPr="00A73B93">
        <w:rPr>
          <w:rFonts w:ascii="Times New Roman" w:eastAsiaTheme="minorHAnsi" w:hAnsi="Times New Roman" w:cs="Times New Roman"/>
          <w:bCs/>
          <w:sz w:val="24"/>
          <w:szCs w:val="24"/>
          <w:lang w:val="en-IN"/>
        </w:rPr>
        <w:t xml:space="preserve"> Contours of change: British colonial impact on the clothing of elite Bengali women (1864–1947). This study explores how British colonial rule influenced the attire of elite Bengali women, highlighting a shift towards Victorian and Edwardian fashion sensibilities during the lat</w:t>
      </w:r>
      <w:r>
        <w:rPr>
          <w:rFonts w:ascii="Times New Roman" w:eastAsiaTheme="minorHAnsi" w:hAnsi="Times New Roman" w:cs="Times New Roman"/>
          <w:bCs/>
          <w:sz w:val="24"/>
          <w:szCs w:val="24"/>
          <w:lang w:val="en-IN"/>
        </w:rPr>
        <w:t>e 19th and early 20th centuries</w:t>
      </w:r>
      <w:r w:rsidRPr="00A73B93">
        <w:rPr>
          <w:rFonts w:ascii="Times New Roman" w:eastAsiaTheme="minorHAnsi" w:hAnsi="Times New Roman" w:cs="Times New Roman"/>
          <w:bCs/>
          <w:sz w:val="24"/>
          <w:szCs w:val="24"/>
          <w:lang w:val="en-IN"/>
        </w:rPr>
        <w:t>.</w:t>
      </w:r>
    </w:p>
    <w:p w:rsidR="00A73B93" w:rsidRPr="00A73B93" w:rsidRDefault="00A73B93" w:rsidP="00A73B93">
      <w:pPr>
        <w:spacing w:line="360" w:lineRule="auto"/>
        <w:jc w:val="both"/>
        <w:rPr>
          <w:rFonts w:ascii="Times New Roman" w:eastAsiaTheme="minorHAnsi" w:hAnsi="Times New Roman" w:cs="Times New Roman"/>
          <w:bCs/>
          <w:sz w:val="24"/>
          <w:szCs w:val="24"/>
        </w:rPr>
      </w:pPr>
      <w:proofErr w:type="spellStart"/>
      <w:r w:rsidRPr="00A73B93">
        <w:rPr>
          <w:rFonts w:ascii="Times New Roman" w:eastAsiaTheme="minorHAnsi" w:hAnsi="Times New Roman" w:cs="Times New Roman"/>
          <w:b/>
          <w:bCs/>
          <w:sz w:val="24"/>
          <w:szCs w:val="24"/>
          <w:lang w:val="en-IN"/>
        </w:rPr>
        <w:t>Khatun</w:t>
      </w:r>
      <w:proofErr w:type="spellEnd"/>
      <w:r w:rsidRPr="00A73B93">
        <w:rPr>
          <w:rFonts w:ascii="Times New Roman" w:eastAsiaTheme="minorHAnsi" w:hAnsi="Times New Roman" w:cs="Times New Roman"/>
          <w:b/>
          <w:bCs/>
          <w:sz w:val="24"/>
          <w:szCs w:val="24"/>
          <w:lang w:val="en-IN"/>
        </w:rPr>
        <w:t>, M. T. (2022).</w:t>
      </w:r>
      <w:r w:rsidRPr="00A73B93">
        <w:rPr>
          <w:rFonts w:ascii="Times New Roman" w:eastAsiaTheme="minorHAnsi" w:hAnsi="Times New Roman" w:cs="Times New Roman"/>
          <w:bCs/>
          <w:sz w:val="24"/>
          <w:szCs w:val="24"/>
          <w:lang w:val="en-IN"/>
        </w:rPr>
        <w:t xml:space="preserve"> Bengali women in anti-British movement (1857–1947): A historical analysis. The research underscores the active participation of Bengali women in anti-British movements, challenging the stereotype of their passivity and highlighting their significant contributions to the freedom struggle.</w:t>
      </w:r>
      <w:r w:rsidRPr="00A73B93">
        <w:rPr>
          <w:rFonts w:asciiTheme="minorHAnsi" w:eastAsiaTheme="minorHAnsi" w:hAnsiTheme="minorHAnsi" w:cstheme="minorBidi"/>
        </w:rPr>
        <w:t xml:space="preserve"> </w:t>
      </w:r>
      <w:r w:rsidRPr="00A73B93">
        <w:rPr>
          <w:rFonts w:ascii="Times New Roman" w:eastAsiaTheme="minorHAnsi" w:hAnsi="Times New Roman" w:cs="Times New Roman"/>
          <w:bCs/>
          <w:sz w:val="24"/>
          <w:szCs w:val="24"/>
        </w:rPr>
        <w:t>The study emphasizes that their contributions, though often overshadowed by male-dominated narratives, were instrumental in mobilizing nationalist sentiment and resisting colonial oppression.</w:t>
      </w:r>
    </w:p>
    <w:p w:rsidR="00A73B93" w:rsidRDefault="00A73B93" w:rsidP="00A73B93">
      <w:pPr>
        <w:spacing w:line="360" w:lineRule="auto"/>
        <w:jc w:val="both"/>
        <w:rPr>
          <w:rFonts w:ascii="Times New Roman" w:eastAsiaTheme="minorHAnsi" w:hAnsi="Times New Roman" w:cs="Times New Roman"/>
          <w:bCs/>
          <w:sz w:val="24"/>
          <w:szCs w:val="24"/>
        </w:rPr>
      </w:pPr>
      <w:r w:rsidRPr="00A73B93">
        <w:rPr>
          <w:rFonts w:ascii="Times New Roman" w:eastAsiaTheme="minorHAnsi" w:hAnsi="Times New Roman" w:cs="Times New Roman"/>
          <w:b/>
          <w:bCs/>
          <w:sz w:val="24"/>
          <w:szCs w:val="24"/>
          <w:lang w:val="en-IN"/>
        </w:rPr>
        <w:t>Roy, M. (2021).</w:t>
      </w:r>
      <w:r w:rsidRPr="00A73B93">
        <w:rPr>
          <w:rFonts w:ascii="Times New Roman" w:eastAsiaTheme="minorHAnsi" w:hAnsi="Times New Roman" w:cs="Times New Roman"/>
          <w:bCs/>
          <w:sz w:val="24"/>
          <w:szCs w:val="24"/>
          <w:lang w:val="en-IN"/>
        </w:rPr>
        <w:t xml:space="preserve"> Literary representations of Bengali women's struggles: 1850–1947. This article explores how Bengali literature from the colonial period portrays the struggles and resilience of women, reflecting broader societal attitudes and changes.</w:t>
      </w:r>
      <w:r w:rsidRPr="00A73B93">
        <w:rPr>
          <w:rFonts w:asciiTheme="minorHAnsi" w:eastAsiaTheme="minorHAnsi" w:hAnsiTheme="minorHAnsi" w:cstheme="minorBidi"/>
        </w:rPr>
        <w:t xml:space="preserve"> </w:t>
      </w:r>
      <w:r w:rsidRPr="00A73B93">
        <w:rPr>
          <w:rFonts w:ascii="Times New Roman" w:eastAsiaTheme="minorHAnsi" w:hAnsi="Times New Roman" w:cs="Times New Roman"/>
          <w:bCs/>
          <w:sz w:val="24"/>
          <w:szCs w:val="24"/>
        </w:rPr>
        <w:t xml:space="preserve">It highlights how female writers like </w:t>
      </w:r>
      <w:proofErr w:type="spellStart"/>
      <w:r w:rsidRPr="00A73B93">
        <w:rPr>
          <w:rFonts w:ascii="Times New Roman" w:eastAsiaTheme="minorHAnsi" w:hAnsi="Times New Roman" w:cs="Times New Roman"/>
          <w:bCs/>
          <w:sz w:val="24"/>
          <w:szCs w:val="24"/>
        </w:rPr>
        <w:t>Rokeya</w:t>
      </w:r>
      <w:proofErr w:type="spellEnd"/>
      <w:r w:rsidRPr="00A73B93">
        <w:rPr>
          <w:rFonts w:ascii="Times New Roman" w:eastAsiaTheme="minorHAnsi" w:hAnsi="Times New Roman" w:cs="Times New Roman"/>
          <w:bCs/>
          <w:sz w:val="24"/>
          <w:szCs w:val="24"/>
        </w:rPr>
        <w:t xml:space="preserve"> </w:t>
      </w:r>
      <w:proofErr w:type="spellStart"/>
      <w:r w:rsidRPr="00A73B93">
        <w:rPr>
          <w:rFonts w:ascii="Times New Roman" w:eastAsiaTheme="minorHAnsi" w:hAnsi="Times New Roman" w:cs="Times New Roman"/>
          <w:bCs/>
          <w:sz w:val="24"/>
          <w:szCs w:val="24"/>
        </w:rPr>
        <w:t>Sakhawat</w:t>
      </w:r>
      <w:proofErr w:type="spellEnd"/>
      <w:r w:rsidRPr="00A73B93">
        <w:rPr>
          <w:rFonts w:ascii="Times New Roman" w:eastAsiaTheme="minorHAnsi" w:hAnsi="Times New Roman" w:cs="Times New Roman"/>
          <w:bCs/>
          <w:sz w:val="24"/>
          <w:szCs w:val="24"/>
        </w:rPr>
        <w:t xml:space="preserve"> Hossain and </w:t>
      </w:r>
      <w:proofErr w:type="spellStart"/>
      <w:r w:rsidRPr="00A73B93">
        <w:rPr>
          <w:rFonts w:ascii="Times New Roman" w:eastAsiaTheme="minorHAnsi" w:hAnsi="Times New Roman" w:cs="Times New Roman"/>
          <w:bCs/>
          <w:sz w:val="24"/>
          <w:szCs w:val="24"/>
        </w:rPr>
        <w:t>Ashapurna</w:t>
      </w:r>
      <w:proofErr w:type="spellEnd"/>
      <w:r w:rsidRPr="00A73B93">
        <w:rPr>
          <w:rFonts w:ascii="Times New Roman" w:eastAsiaTheme="minorHAnsi" w:hAnsi="Times New Roman" w:cs="Times New Roman"/>
          <w:bCs/>
          <w:sz w:val="24"/>
          <w:szCs w:val="24"/>
        </w:rPr>
        <w:t xml:space="preserve"> Devi used literature as a tool for feminist critique, advocating for gender equality and women's rights. The study also delves into themes of resistance, self-discovery, and empowerment in literary narratives, demonstrating how literature both reflected and influenced societal shifts. </w:t>
      </w:r>
    </w:p>
    <w:p w:rsidR="00A73B93" w:rsidRDefault="00A73B93" w:rsidP="00A73B93">
      <w:pPr>
        <w:spacing w:line="360" w:lineRule="auto"/>
        <w:jc w:val="both"/>
        <w:rPr>
          <w:rFonts w:ascii="Times New Roman" w:eastAsiaTheme="minorHAnsi" w:hAnsi="Times New Roman" w:cs="Times New Roman"/>
          <w:bCs/>
          <w:sz w:val="24"/>
          <w:szCs w:val="24"/>
          <w:lang w:val="en-IN"/>
        </w:rPr>
      </w:pPr>
      <w:r w:rsidRPr="00A73B93">
        <w:rPr>
          <w:rFonts w:ascii="Times New Roman" w:eastAsiaTheme="minorHAnsi" w:hAnsi="Times New Roman" w:cs="Times New Roman"/>
          <w:b/>
          <w:bCs/>
          <w:sz w:val="24"/>
          <w:szCs w:val="24"/>
          <w:lang w:val="en-IN"/>
        </w:rPr>
        <w:t>Amin, S. (2021).</w:t>
      </w:r>
      <w:r w:rsidRPr="00A73B93">
        <w:rPr>
          <w:rFonts w:ascii="Times New Roman" w:eastAsiaTheme="minorHAnsi" w:hAnsi="Times New Roman" w:cs="Times New Roman"/>
          <w:bCs/>
          <w:sz w:val="24"/>
          <w:szCs w:val="24"/>
          <w:lang w:val="en-IN"/>
        </w:rPr>
        <w:t xml:space="preserve"> The world of Muslim women in colonial Bengal, 1876–1939. This book delves into the lives of Muslim women in colonial Bengal, examining their roles in society, education, and the impact of socio-religious reforms during the late 19th and early 20th centuries.</w:t>
      </w:r>
      <w:r w:rsidRPr="00A73B93">
        <w:rPr>
          <w:rFonts w:ascii="Times New Roman" w:eastAsia="Times New Roman" w:hAnsi="Times New Roman" w:cs="Times New Roman"/>
          <w:sz w:val="24"/>
          <w:szCs w:val="24"/>
          <w:lang w:val="en-IN" w:eastAsia="en-IN"/>
        </w:rPr>
        <w:t xml:space="preserve"> It </w:t>
      </w:r>
      <w:r w:rsidRPr="00A73B93">
        <w:rPr>
          <w:rFonts w:ascii="Times New Roman" w:eastAsiaTheme="minorHAnsi" w:hAnsi="Times New Roman" w:cs="Times New Roman"/>
          <w:bCs/>
          <w:sz w:val="24"/>
          <w:szCs w:val="24"/>
          <w:lang w:val="en-IN"/>
        </w:rPr>
        <w:t xml:space="preserve">delves into the lives of Muslim women in colonial Bengal, examining their roles in society, education, and the impact of socio-religious reforms during the late 19th and early 20th centuries. </w:t>
      </w:r>
    </w:p>
    <w:p w:rsidR="00A73B93" w:rsidRDefault="00A73B93" w:rsidP="00A73B93">
      <w:pPr>
        <w:spacing w:line="360" w:lineRule="auto"/>
        <w:jc w:val="both"/>
        <w:rPr>
          <w:rFonts w:ascii="Times New Roman" w:eastAsiaTheme="minorHAnsi" w:hAnsi="Times New Roman" w:cs="Times New Roman"/>
          <w:bCs/>
          <w:sz w:val="24"/>
          <w:szCs w:val="24"/>
        </w:rPr>
      </w:pPr>
      <w:r w:rsidRPr="00A73B93">
        <w:rPr>
          <w:rFonts w:ascii="Times New Roman" w:eastAsiaTheme="minorHAnsi" w:hAnsi="Times New Roman" w:cs="Times New Roman"/>
          <w:b/>
          <w:bCs/>
          <w:sz w:val="24"/>
          <w:szCs w:val="24"/>
          <w:lang w:val="en-IN"/>
        </w:rPr>
        <w:t>Chakraborty, T. (2020).</w:t>
      </w:r>
      <w:r w:rsidRPr="00A73B93">
        <w:rPr>
          <w:rFonts w:ascii="Times New Roman" w:eastAsiaTheme="minorHAnsi" w:hAnsi="Times New Roman" w:cs="Times New Roman"/>
          <w:bCs/>
          <w:sz w:val="24"/>
          <w:szCs w:val="24"/>
          <w:lang w:val="en-IN"/>
        </w:rPr>
        <w:t xml:space="preserve"> The evolution of women's education in Bengal: 1850–1947. This study traces the development of women's education in Bengal, highlighting key reforms and the societal shifts that enabled increased educational opportunities for women.</w:t>
      </w:r>
      <w:r w:rsidRPr="00A73B93">
        <w:rPr>
          <w:rFonts w:asciiTheme="minorHAnsi" w:eastAsiaTheme="minorHAnsi" w:hAnsiTheme="minorHAnsi" w:cstheme="minorBidi"/>
        </w:rPr>
        <w:t xml:space="preserve"> </w:t>
      </w:r>
      <w:r w:rsidRPr="00A73B93">
        <w:rPr>
          <w:rFonts w:ascii="Times New Roman" w:eastAsiaTheme="minorHAnsi" w:hAnsi="Times New Roman" w:cs="Times New Roman"/>
          <w:bCs/>
          <w:sz w:val="24"/>
          <w:szCs w:val="24"/>
        </w:rPr>
        <w:t xml:space="preserve">The study examines the pioneering efforts of social reformers like John Drinkwater Bethune, Ishwar Chandra Vidyasagar, and </w:t>
      </w:r>
      <w:proofErr w:type="spellStart"/>
      <w:r w:rsidRPr="00A73B93">
        <w:rPr>
          <w:rFonts w:ascii="Times New Roman" w:eastAsiaTheme="minorHAnsi" w:hAnsi="Times New Roman" w:cs="Times New Roman"/>
          <w:bCs/>
          <w:sz w:val="24"/>
          <w:szCs w:val="24"/>
        </w:rPr>
        <w:t>Rokeya</w:t>
      </w:r>
      <w:proofErr w:type="spellEnd"/>
      <w:r w:rsidRPr="00A73B93">
        <w:rPr>
          <w:rFonts w:ascii="Times New Roman" w:eastAsiaTheme="minorHAnsi" w:hAnsi="Times New Roman" w:cs="Times New Roman"/>
          <w:bCs/>
          <w:sz w:val="24"/>
          <w:szCs w:val="24"/>
        </w:rPr>
        <w:t xml:space="preserve"> </w:t>
      </w:r>
      <w:proofErr w:type="spellStart"/>
      <w:r w:rsidRPr="00A73B93">
        <w:rPr>
          <w:rFonts w:ascii="Times New Roman" w:eastAsiaTheme="minorHAnsi" w:hAnsi="Times New Roman" w:cs="Times New Roman"/>
          <w:bCs/>
          <w:sz w:val="24"/>
          <w:szCs w:val="24"/>
        </w:rPr>
        <w:t>Sakhawat</w:t>
      </w:r>
      <w:proofErr w:type="spellEnd"/>
      <w:r w:rsidRPr="00A73B93">
        <w:rPr>
          <w:rFonts w:ascii="Times New Roman" w:eastAsiaTheme="minorHAnsi" w:hAnsi="Times New Roman" w:cs="Times New Roman"/>
          <w:bCs/>
          <w:sz w:val="24"/>
          <w:szCs w:val="24"/>
        </w:rPr>
        <w:t xml:space="preserve"> Hossain in establishing schools and advocating for female literacy. </w:t>
      </w:r>
    </w:p>
    <w:p w:rsidR="00A73B93" w:rsidRDefault="00A73B93" w:rsidP="00A73B93">
      <w:pPr>
        <w:spacing w:line="360" w:lineRule="auto"/>
        <w:jc w:val="both"/>
        <w:rPr>
          <w:rFonts w:ascii="Times New Roman" w:eastAsiaTheme="minorHAnsi" w:hAnsi="Times New Roman" w:cs="Times New Roman"/>
          <w:bCs/>
          <w:sz w:val="24"/>
          <w:szCs w:val="24"/>
          <w:lang w:val="en-IN"/>
        </w:rPr>
      </w:pPr>
      <w:r w:rsidRPr="00A73B93">
        <w:rPr>
          <w:rFonts w:ascii="Times New Roman" w:eastAsiaTheme="minorHAnsi" w:hAnsi="Times New Roman" w:cs="Times New Roman"/>
          <w:b/>
          <w:bCs/>
          <w:sz w:val="24"/>
          <w:szCs w:val="24"/>
          <w:lang w:val="en-IN"/>
        </w:rPr>
        <w:lastRenderedPageBreak/>
        <w:t>Mukherjee, R. (2019).</w:t>
      </w:r>
      <w:r w:rsidRPr="00A73B93">
        <w:rPr>
          <w:rFonts w:ascii="Times New Roman" w:eastAsiaTheme="minorHAnsi" w:hAnsi="Times New Roman" w:cs="Times New Roman"/>
          <w:bCs/>
          <w:sz w:val="24"/>
          <w:szCs w:val="24"/>
          <w:lang w:val="en-IN"/>
        </w:rPr>
        <w:t xml:space="preserve"> The transformation of Bengali women's roles in family and society: 1850–1947. The paper explores the changing roles of Bengali women within the family and society, emphasizing the impact of colonialism, education, and social reforms on their evolving positions.</w:t>
      </w:r>
      <w:r w:rsidRPr="00A73B93">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 xml:space="preserve">It </w:t>
      </w:r>
      <w:r w:rsidRPr="00A73B93">
        <w:rPr>
          <w:rFonts w:ascii="Times New Roman" w:eastAsiaTheme="minorHAnsi" w:hAnsi="Times New Roman" w:cs="Times New Roman"/>
          <w:bCs/>
          <w:sz w:val="24"/>
          <w:szCs w:val="24"/>
          <w:lang w:val="en-IN"/>
        </w:rPr>
        <w:t xml:space="preserve">explores the changing roles of Bengali women within the family and society, emphasizing the impact of colonialism, education, and social reforms on their evolving positions. </w:t>
      </w:r>
    </w:p>
    <w:p w:rsidR="00A73B93" w:rsidRDefault="00A73B93" w:rsidP="00A73B93">
      <w:pPr>
        <w:spacing w:line="360" w:lineRule="auto"/>
        <w:jc w:val="both"/>
        <w:rPr>
          <w:rFonts w:ascii="Times New Roman" w:eastAsiaTheme="minorHAnsi" w:hAnsi="Times New Roman" w:cs="Times New Roman"/>
          <w:bCs/>
          <w:sz w:val="24"/>
          <w:szCs w:val="24"/>
          <w:lang w:val="en-IN"/>
        </w:rPr>
      </w:pPr>
      <w:r w:rsidRPr="00A73B93">
        <w:rPr>
          <w:rFonts w:ascii="Times New Roman" w:eastAsiaTheme="minorHAnsi" w:hAnsi="Times New Roman" w:cs="Times New Roman"/>
          <w:b/>
          <w:bCs/>
          <w:sz w:val="24"/>
          <w:szCs w:val="24"/>
          <w:lang w:val="en-IN"/>
        </w:rPr>
        <w:t>Ghosh, S. (2019).</w:t>
      </w:r>
      <w:r w:rsidRPr="00A73B93">
        <w:rPr>
          <w:rFonts w:ascii="Times New Roman" w:eastAsiaTheme="minorHAnsi" w:hAnsi="Times New Roman" w:cs="Times New Roman"/>
          <w:bCs/>
          <w:sz w:val="24"/>
          <w:szCs w:val="24"/>
          <w:lang w:val="en-IN"/>
        </w:rPr>
        <w:t xml:space="preserve"> Exploring identities in Bengali women's fiction, 1930–1955. The thesis analyses how Bengali women's fiction from 1930 to 1955 reflects the evolving identities of middle-class Hindu Bengali women, shedding light on their experiences and societal roles during this transformative period.</w:t>
      </w:r>
      <w:r w:rsidRPr="00A73B93">
        <w:rPr>
          <w:rFonts w:asciiTheme="minorHAnsi" w:eastAsiaTheme="minorHAnsi" w:hAnsiTheme="minorHAnsi" w:cstheme="minorBidi"/>
        </w:rPr>
        <w:t xml:space="preserve"> It a</w:t>
      </w:r>
      <w:r w:rsidRPr="00A73B93">
        <w:rPr>
          <w:rFonts w:ascii="Times New Roman" w:eastAsiaTheme="minorHAnsi" w:hAnsi="Times New Roman" w:cs="Times New Roman"/>
          <w:bCs/>
          <w:sz w:val="24"/>
          <w:szCs w:val="24"/>
        </w:rPr>
        <w:t>nalyzes how Bengali women's fiction from 1930 to 1955 reflects the evolving identities of middle-class Hindu Bengali women, shedding light on their experiences and societal roles during this transformative period</w:t>
      </w:r>
      <w:r>
        <w:rPr>
          <w:rFonts w:ascii="Times New Roman" w:eastAsiaTheme="minorHAnsi" w:hAnsi="Times New Roman" w:cs="Times New Roman"/>
          <w:bCs/>
          <w:sz w:val="24"/>
          <w:szCs w:val="24"/>
        </w:rPr>
        <w:t>.</w:t>
      </w:r>
    </w:p>
    <w:p w:rsidR="00062212" w:rsidRPr="00E35569" w:rsidRDefault="00062212" w:rsidP="00E35569">
      <w:pPr>
        <w:pStyle w:val="ListParagraph"/>
        <w:numPr>
          <w:ilvl w:val="1"/>
          <w:numId w:val="4"/>
        </w:numPr>
        <w:spacing w:line="360" w:lineRule="auto"/>
        <w:jc w:val="both"/>
        <w:rPr>
          <w:rFonts w:ascii="Times New Roman" w:hAnsi="Times New Roman" w:cs="Times New Roman"/>
          <w:bCs/>
          <w:sz w:val="24"/>
          <w:szCs w:val="24"/>
          <w:lang w:val="en-IN"/>
        </w:rPr>
      </w:pPr>
      <w:r w:rsidRPr="00E35569">
        <w:rPr>
          <w:rFonts w:ascii="Times New Roman" w:eastAsia="Times New Roman" w:hAnsi="Times New Roman" w:cs="Times New Roman"/>
          <w:b/>
          <w:bCs/>
          <w:sz w:val="24"/>
          <w:szCs w:val="24"/>
          <w:lang w:eastAsia="en-IN"/>
        </w:rPr>
        <w:t>Research Gap</w:t>
      </w:r>
    </w:p>
    <w:p w:rsidR="00A73B93" w:rsidRPr="00A73B93" w:rsidRDefault="00A73B93" w:rsidP="00062212">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A73B93">
        <w:rPr>
          <w:rFonts w:ascii="Times New Roman" w:eastAsia="Times New Roman" w:hAnsi="Times New Roman" w:cs="Times New Roman"/>
          <w:sz w:val="24"/>
          <w:szCs w:val="24"/>
          <w:lang w:eastAsia="en-IN"/>
        </w:rPr>
        <w:t xml:space="preserve">Despite extensive research on the changing lives of Bengali women between 1850 and 1947, several critical gaps remain in understanding the depth and diversity of their transformation. While scholars like Chakraborty (2020) and Mukherjee (2019) have examined women's education and evolving familial roles, the nuanced impact of these changes across different social strata, particularly among rural and lower-caste women, remains underexplored. </w:t>
      </w:r>
      <w:proofErr w:type="spellStart"/>
      <w:r w:rsidRPr="00A73B93">
        <w:rPr>
          <w:rFonts w:ascii="Times New Roman" w:eastAsia="Times New Roman" w:hAnsi="Times New Roman" w:cs="Times New Roman"/>
          <w:sz w:val="24"/>
          <w:szCs w:val="24"/>
          <w:lang w:eastAsia="en-IN"/>
        </w:rPr>
        <w:t>Khatun</w:t>
      </w:r>
      <w:proofErr w:type="spellEnd"/>
      <w:r w:rsidRPr="00A73B93">
        <w:rPr>
          <w:rFonts w:ascii="Times New Roman" w:eastAsia="Times New Roman" w:hAnsi="Times New Roman" w:cs="Times New Roman"/>
          <w:sz w:val="24"/>
          <w:szCs w:val="24"/>
          <w:lang w:eastAsia="en-IN"/>
        </w:rPr>
        <w:t xml:space="preserve"> (2022) has highlighted the political activism of Bengali women, yet a gendered analysis of their leadership roles and the long-term effects of their participation in the nationalist movement is lacking. Similarly, while Das (2024) discusses colonial influence on elite women's attire, there is limited research on its broader implications for cultural identity and resistance. Roy (2021) and Ghosh (2019) have analyzed literary representations of women's struggles, but there is a need to examine how these narratives influenced real-life social reforms. Additionally, Amin (2021) sheds light on Muslim women’s experiences, yet comparative studies across religious communities are scarce. Addressing these gaps would provide a more inclusive and comprehensive understanding of the silent revolution that reshaped Bengali women’s lives during this transformative period.</w:t>
      </w:r>
    </w:p>
    <w:p w:rsidR="00062212" w:rsidRPr="00E35569" w:rsidRDefault="00062212" w:rsidP="00E35569">
      <w:pPr>
        <w:pStyle w:val="ListParagraph"/>
        <w:numPr>
          <w:ilvl w:val="0"/>
          <w:numId w:val="4"/>
        </w:numPr>
        <w:spacing w:before="100" w:beforeAutospacing="1" w:after="100" w:afterAutospacing="1" w:line="360" w:lineRule="auto"/>
        <w:jc w:val="both"/>
        <w:outlineLvl w:val="1"/>
        <w:rPr>
          <w:rFonts w:ascii="Times New Roman" w:eastAsia="Times New Roman" w:hAnsi="Times New Roman" w:cs="Times New Roman"/>
          <w:b/>
          <w:bCs/>
          <w:sz w:val="24"/>
          <w:szCs w:val="24"/>
          <w:lang w:val="en-IN" w:eastAsia="en-IN"/>
        </w:rPr>
      </w:pPr>
      <w:r w:rsidRPr="00E35569">
        <w:rPr>
          <w:rFonts w:ascii="Times New Roman" w:eastAsia="Times New Roman" w:hAnsi="Times New Roman" w:cs="Times New Roman"/>
          <w:b/>
          <w:bCs/>
          <w:sz w:val="24"/>
          <w:szCs w:val="24"/>
          <w:lang w:val="en-IN" w:eastAsia="en-IN"/>
        </w:rPr>
        <w:t>The Methodology of the Study</w:t>
      </w:r>
    </w:p>
    <w:p w:rsidR="00E35569" w:rsidRPr="00E35569" w:rsidRDefault="00E35569" w:rsidP="00062212">
      <w:pPr>
        <w:spacing w:before="100" w:beforeAutospacing="1" w:after="100" w:afterAutospacing="1" w:line="360" w:lineRule="auto"/>
        <w:jc w:val="both"/>
        <w:outlineLvl w:val="1"/>
        <w:rPr>
          <w:rFonts w:ascii="Times New Roman" w:eastAsia="Times New Roman" w:hAnsi="Times New Roman" w:cs="Times New Roman"/>
          <w:sz w:val="24"/>
          <w:szCs w:val="24"/>
          <w:lang w:val="en-IN" w:eastAsia="en-IN"/>
        </w:rPr>
      </w:pPr>
      <w:r w:rsidRPr="00E35569">
        <w:rPr>
          <w:rFonts w:ascii="Times New Roman" w:eastAsia="Times New Roman" w:hAnsi="Times New Roman" w:cs="Times New Roman"/>
          <w:sz w:val="24"/>
          <w:szCs w:val="24"/>
          <w:lang w:val="en-IN" w:eastAsia="en-IN"/>
        </w:rPr>
        <w:t xml:space="preserve">This study employs </w:t>
      </w:r>
      <w:r w:rsidRPr="00E35569">
        <w:rPr>
          <w:rFonts w:ascii="Times New Roman" w:eastAsia="Times New Roman" w:hAnsi="Times New Roman" w:cs="Times New Roman"/>
          <w:b/>
          <w:bCs/>
          <w:sz w:val="24"/>
          <w:szCs w:val="24"/>
          <w:lang w:val="en-IN" w:eastAsia="en-IN"/>
        </w:rPr>
        <w:t>document analysis</w:t>
      </w:r>
      <w:r w:rsidRPr="00E35569">
        <w:rPr>
          <w:rFonts w:ascii="Times New Roman" w:eastAsia="Times New Roman" w:hAnsi="Times New Roman" w:cs="Times New Roman"/>
          <w:sz w:val="24"/>
          <w:szCs w:val="24"/>
          <w:lang w:val="en-IN" w:eastAsia="en-IN"/>
        </w:rPr>
        <w:t xml:space="preserve"> as its primary research method, examining historical texts, scholarly articles, and archival materials to explore the transformation of Bengali women </w:t>
      </w:r>
      <w:r w:rsidRPr="00E35569">
        <w:rPr>
          <w:rFonts w:ascii="Times New Roman" w:eastAsia="Times New Roman" w:hAnsi="Times New Roman" w:cs="Times New Roman"/>
          <w:sz w:val="24"/>
          <w:szCs w:val="24"/>
          <w:lang w:val="en-IN" w:eastAsia="en-IN"/>
        </w:rPr>
        <w:lastRenderedPageBreak/>
        <w:t xml:space="preserve">between 1850 and 1947. Primary sources such as letters, newspapers, and government records provide first-hand insights, while secondary sources, including books and journal articles, offer critical interpretations. A thematic analysis approach </w:t>
      </w:r>
      <w:proofErr w:type="gramStart"/>
      <w:r w:rsidRPr="00E35569">
        <w:rPr>
          <w:rFonts w:ascii="Times New Roman" w:eastAsia="Times New Roman" w:hAnsi="Times New Roman" w:cs="Times New Roman"/>
          <w:sz w:val="24"/>
          <w:szCs w:val="24"/>
          <w:lang w:val="en-IN" w:eastAsia="en-IN"/>
        </w:rPr>
        <w:t>is used</w:t>
      </w:r>
      <w:proofErr w:type="gramEnd"/>
      <w:r w:rsidRPr="00E35569">
        <w:rPr>
          <w:rFonts w:ascii="Times New Roman" w:eastAsia="Times New Roman" w:hAnsi="Times New Roman" w:cs="Times New Roman"/>
          <w:sz w:val="24"/>
          <w:szCs w:val="24"/>
          <w:lang w:val="en-IN" w:eastAsia="en-IN"/>
        </w:rPr>
        <w:t xml:space="preserve"> to categorize findings into key areas: education, political participation, and economic changes. Comparative analysis helps highlight differences across social classes, religious groups, and geographic regions. This qualitative method ensures a comprehensive understanding of the silent revolution in Bengali women's lives.</w:t>
      </w:r>
    </w:p>
    <w:p w:rsidR="00062212" w:rsidRPr="00E35569" w:rsidRDefault="00062212" w:rsidP="00E35569">
      <w:pPr>
        <w:pStyle w:val="ListParagraph"/>
        <w:numPr>
          <w:ilvl w:val="0"/>
          <w:numId w:val="4"/>
        </w:numPr>
        <w:spacing w:before="100" w:beforeAutospacing="1" w:after="100" w:afterAutospacing="1" w:line="240" w:lineRule="auto"/>
        <w:outlineLvl w:val="1"/>
        <w:rPr>
          <w:rFonts w:ascii="Times New Roman" w:eastAsia="Times New Roman" w:hAnsi="Times New Roman" w:cs="Times New Roman"/>
          <w:b/>
          <w:bCs/>
          <w:sz w:val="24"/>
          <w:szCs w:val="24"/>
          <w:lang w:val="en-IN" w:eastAsia="en-IN"/>
        </w:rPr>
      </w:pPr>
      <w:r w:rsidRPr="00E35569">
        <w:rPr>
          <w:rFonts w:ascii="Times New Roman" w:eastAsia="Times New Roman" w:hAnsi="Times New Roman" w:cs="Times New Roman"/>
          <w:b/>
          <w:bCs/>
          <w:sz w:val="24"/>
          <w:szCs w:val="24"/>
          <w:lang w:val="en-IN" w:eastAsia="en-IN"/>
        </w:rPr>
        <w:t>Analysis and Interpretation</w:t>
      </w:r>
    </w:p>
    <w:p w:rsidR="00062212" w:rsidRPr="00062212" w:rsidRDefault="00062212" w:rsidP="00062212">
      <w:pPr>
        <w:spacing w:before="100" w:beforeAutospacing="1" w:after="100" w:afterAutospacing="1" w:line="240" w:lineRule="auto"/>
        <w:outlineLvl w:val="1"/>
        <w:rPr>
          <w:rFonts w:ascii="Times New Roman" w:eastAsia="Times New Roman" w:hAnsi="Times New Roman" w:cs="Times New Roman"/>
          <w:b/>
          <w:bCs/>
          <w:i/>
          <w:iCs/>
          <w:sz w:val="24"/>
          <w:szCs w:val="24"/>
          <w:u w:val="single"/>
          <w:lang w:val="en-IN" w:eastAsia="en-IN"/>
        </w:rPr>
      </w:pPr>
      <w:r w:rsidRPr="00062212">
        <w:rPr>
          <w:rFonts w:ascii="Times New Roman" w:eastAsia="Times New Roman" w:hAnsi="Times New Roman" w:cs="Times New Roman"/>
          <w:b/>
          <w:bCs/>
          <w:i/>
          <w:iCs/>
          <w:sz w:val="24"/>
          <w:szCs w:val="24"/>
          <w:u w:val="single"/>
          <w:lang w:val="en-IN" w:eastAsia="en-IN"/>
        </w:rPr>
        <w:t>Pertaining to Objective 1</w:t>
      </w:r>
    </w:p>
    <w:p w:rsidR="0012344E" w:rsidRDefault="00062212" w:rsidP="0012344E">
      <w:pPr>
        <w:rPr>
          <w:rFonts w:ascii="Times New Roman" w:eastAsia="Times New Roman" w:hAnsi="Times New Roman" w:cs="Times New Roman"/>
          <w:b/>
          <w:bCs/>
          <w:i/>
          <w:iCs/>
          <w:sz w:val="24"/>
          <w:szCs w:val="24"/>
          <w:lang w:eastAsia="en-IN"/>
        </w:rPr>
      </w:pPr>
      <w:r w:rsidRPr="00062212">
        <w:rPr>
          <w:rFonts w:ascii="Times New Roman" w:eastAsia="Times New Roman" w:hAnsi="Times New Roman" w:cs="Times New Roman"/>
          <w:b/>
          <w:bCs/>
          <w:i/>
          <w:iCs/>
          <w:sz w:val="24"/>
          <w:szCs w:val="24"/>
          <w:lang w:val="en-IN" w:eastAsia="en-IN"/>
        </w:rPr>
        <w:t>O</w:t>
      </w:r>
      <w:r w:rsidRPr="00062212">
        <w:rPr>
          <w:rFonts w:ascii="Times New Roman" w:eastAsia="Times New Roman" w:hAnsi="Times New Roman" w:cs="Times New Roman"/>
          <w:b/>
          <w:bCs/>
          <w:i/>
          <w:iCs/>
          <w:sz w:val="24"/>
          <w:szCs w:val="24"/>
          <w:vertAlign w:val="subscript"/>
          <w:lang w:val="en-IN" w:eastAsia="en-IN"/>
        </w:rPr>
        <w:t>1</w:t>
      </w:r>
      <w:r w:rsidRPr="00062212">
        <w:rPr>
          <w:rFonts w:ascii="Times New Roman" w:eastAsia="Times New Roman" w:hAnsi="Times New Roman" w:cs="Times New Roman"/>
          <w:b/>
          <w:bCs/>
          <w:i/>
          <w:iCs/>
          <w:sz w:val="24"/>
          <w:szCs w:val="24"/>
          <w:lang w:val="en-IN" w:eastAsia="en-IN"/>
        </w:rPr>
        <w:t>:</w:t>
      </w:r>
      <w:r w:rsidR="0012344E" w:rsidRPr="0012344E">
        <w:rPr>
          <w:rFonts w:ascii="Times New Roman" w:hAnsi="Times New Roman" w:cs="Times New Roman"/>
          <w:sz w:val="24"/>
          <w:szCs w:val="24"/>
        </w:rPr>
        <w:t xml:space="preserve"> </w:t>
      </w:r>
      <w:r w:rsidR="0012344E" w:rsidRPr="0012344E">
        <w:rPr>
          <w:rFonts w:ascii="Times New Roman" w:eastAsia="Times New Roman" w:hAnsi="Times New Roman" w:cs="Times New Roman"/>
          <w:b/>
          <w:bCs/>
          <w:i/>
          <w:iCs/>
          <w:sz w:val="24"/>
          <w:szCs w:val="24"/>
          <w:lang w:eastAsia="en-IN"/>
        </w:rPr>
        <w:t>To investigate the role of education in transforming the condition of Bengali women.</w:t>
      </w:r>
    </w:p>
    <w:p w:rsidR="0012344E" w:rsidRPr="0012344E" w:rsidRDefault="0012344E" w:rsidP="0012344E">
      <w:pPr>
        <w:spacing w:line="360" w:lineRule="auto"/>
        <w:jc w:val="both"/>
        <w:rPr>
          <w:rFonts w:ascii="Times New Roman" w:eastAsia="Times New Roman" w:hAnsi="Times New Roman" w:cs="Times New Roman"/>
          <w:sz w:val="24"/>
          <w:szCs w:val="24"/>
          <w:lang w:val="en-IN" w:eastAsia="en-IN"/>
        </w:rPr>
      </w:pPr>
      <w:r w:rsidRPr="0012344E">
        <w:rPr>
          <w:rFonts w:ascii="Times New Roman" w:eastAsia="Times New Roman" w:hAnsi="Times New Roman" w:cs="Times New Roman"/>
          <w:sz w:val="24"/>
          <w:szCs w:val="24"/>
          <w:lang w:val="en-IN" w:eastAsia="en-IN"/>
        </w:rPr>
        <w:t xml:space="preserve">Education played a pivotal role in transforming the lives of Bengali women between 1850 and 1947, serving as a crucial catalyst for social change, empowerment, and participation in the nationalist movement. Prior to the 19th century, women's education in Bengal </w:t>
      </w:r>
      <w:proofErr w:type="gramStart"/>
      <w:r w:rsidRPr="0012344E">
        <w:rPr>
          <w:rFonts w:ascii="Times New Roman" w:eastAsia="Times New Roman" w:hAnsi="Times New Roman" w:cs="Times New Roman"/>
          <w:sz w:val="24"/>
          <w:szCs w:val="24"/>
          <w:lang w:val="en-IN" w:eastAsia="en-IN"/>
        </w:rPr>
        <w:t>was largely confined</w:t>
      </w:r>
      <w:proofErr w:type="gramEnd"/>
      <w:r w:rsidRPr="0012344E">
        <w:rPr>
          <w:rFonts w:ascii="Times New Roman" w:eastAsia="Times New Roman" w:hAnsi="Times New Roman" w:cs="Times New Roman"/>
          <w:sz w:val="24"/>
          <w:szCs w:val="24"/>
          <w:lang w:val="en-IN" w:eastAsia="en-IN"/>
        </w:rPr>
        <w:t xml:space="preserve"> to informal learning within the household, with strict societal norms limiting access to formal schooling. However, with the onset of the Bengal Renaissance and the influence of social reformers, educational opportunities for women began to expand, challenging traditional patriarchal structures (Chatterjee, 1993).</w:t>
      </w:r>
    </w:p>
    <w:p w:rsidR="0012344E" w:rsidRPr="0012344E" w:rsidRDefault="0012344E" w:rsidP="0012344E">
      <w:pPr>
        <w:spacing w:line="360" w:lineRule="auto"/>
        <w:jc w:val="both"/>
        <w:rPr>
          <w:rFonts w:ascii="Times New Roman" w:eastAsia="Times New Roman" w:hAnsi="Times New Roman" w:cs="Times New Roman"/>
          <w:sz w:val="24"/>
          <w:szCs w:val="24"/>
          <w:lang w:val="en-IN" w:eastAsia="en-IN"/>
        </w:rPr>
      </w:pPr>
      <w:r w:rsidRPr="0012344E">
        <w:rPr>
          <w:rFonts w:ascii="Times New Roman" w:eastAsia="Times New Roman" w:hAnsi="Times New Roman" w:cs="Times New Roman"/>
          <w:sz w:val="24"/>
          <w:szCs w:val="24"/>
          <w:lang w:val="en-IN" w:eastAsia="en-IN"/>
        </w:rPr>
        <w:t>One of the earliest milestones in women's education in Bengal was the establishment of the Bethune School in 1849 by John Elliot Drinkwater Bethune, which provided formal education for girls and laid the foundation for future advancements in female literacy (Forbes, 1996). Reformers such as Ishwar Chandra Vidyasagar actively promoted women's education, advocating for widow remarriage and female literacy as essential components of societal progress (Sarkar, 2001). These efforts led to an increase in the number of girls attending schools, particularly from middle-class families, though access remained limited for women from lower socio-economic backgrounds.</w:t>
      </w:r>
    </w:p>
    <w:p w:rsidR="0012344E" w:rsidRPr="0012344E" w:rsidRDefault="0012344E" w:rsidP="0012344E">
      <w:pPr>
        <w:spacing w:line="360" w:lineRule="auto"/>
        <w:jc w:val="both"/>
        <w:rPr>
          <w:rFonts w:ascii="Times New Roman" w:eastAsia="Times New Roman" w:hAnsi="Times New Roman" w:cs="Times New Roman"/>
          <w:sz w:val="24"/>
          <w:szCs w:val="24"/>
          <w:lang w:val="en-IN" w:eastAsia="en-IN"/>
        </w:rPr>
      </w:pPr>
      <w:r w:rsidRPr="0012344E">
        <w:rPr>
          <w:rFonts w:ascii="Times New Roman" w:eastAsia="Times New Roman" w:hAnsi="Times New Roman" w:cs="Times New Roman"/>
          <w:sz w:val="24"/>
          <w:szCs w:val="24"/>
          <w:lang w:val="en-IN" w:eastAsia="en-IN"/>
        </w:rPr>
        <w:t xml:space="preserve">Higher education for women gained momentum in the late 19th and early 20th centuries, with institutions such as Bethune College (established in 1879) providing women with the opportunity to pursue advanced studies. Education not only equipped Bengali women with knowledge and skills but also fostered a sense of agency and self-awareness, enabling them to question oppressive customs such as child marriage and purdah (Chakravarti, 2003). Women like </w:t>
      </w:r>
      <w:proofErr w:type="spellStart"/>
      <w:r w:rsidRPr="0012344E">
        <w:rPr>
          <w:rFonts w:ascii="Times New Roman" w:eastAsia="Times New Roman" w:hAnsi="Times New Roman" w:cs="Times New Roman"/>
          <w:sz w:val="24"/>
          <w:szCs w:val="24"/>
          <w:lang w:val="en-IN" w:eastAsia="en-IN"/>
        </w:rPr>
        <w:t>Rokeya</w:t>
      </w:r>
      <w:proofErr w:type="spellEnd"/>
      <w:r w:rsidRPr="0012344E">
        <w:rPr>
          <w:rFonts w:ascii="Times New Roman" w:eastAsia="Times New Roman" w:hAnsi="Times New Roman" w:cs="Times New Roman"/>
          <w:sz w:val="24"/>
          <w:szCs w:val="24"/>
          <w:lang w:val="en-IN" w:eastAsia="en-IN"/>
        </w:rPr>
        <w:t xml:space="preserve"> </w:t>
      </w:r>
      <w:proofErr w:type="spellStart"/>
      <w:r w:rsidRPr="0012344E">
        <w:rPr>
          <w:rFonts w:ascii="Times New Roman" w:eastAsia="Times New Roman" w:hAnsi="Times New Roman" w:cs="Times New Roman"/>
          <w:sz w:val="24"/>
          <w:szCs w:val="24"/>
          <w:lang w:val="en-IN" w:eastAsia="en-IN"/>
        </w:rPr>
        <w:t>Sakhawat</w:t>
      </w:r>
      <w:proofErr w:type="spellEnd"/>
      <w:r w:rsidRPr="0012344E">
        <w:rPr>
          <w:rFonts w:ascii="Times New Roman" w:eastAsia="Times New Roman" w:hAnsi="Times New Roman" w:cs="Times New Roman"/>
          <w:sz w:val="24"/>
          <w:szCs w:val="24"/>
          <w:lang w:val="en-IN" w:eastAsia="en-IN"/>
        </w:rPr>
        <w:t xml:space="preserve"> Hossain, a pioneering educator and social reformer, emphasized the </w:t>
      </w:r>
      <w:r w:rsidRPr="0012344E">
        <w:rPr>
          <w:rFonts w:ascii="Times New Roman" w:eastAsia="Times New Roman" w:hAnsi="Times New Roman" w:cs="Times New Roman"/>
          <w:sz w:val="24"/>
          <w:szCs w:val="24"/>
          <w:lang w:val="en-IN" w:eastAsia="en-IN"/>
        </w:rPr>
        <w:lastRenderedPageBreak/>
        <w:t>need for education to liberate women from societal constraints and empower them to engage in intellectual and social discourses (</w:t>
      </w:r>
      <w:proofErr w:type="spellStart"/>
      <w:r w:rsidRPr="0012344E">
        <w:rPr>
          <w:rFonts w:ascii="Times New Roman" w:eastAsia="Times New Roman" w:hAnsi="Times New Roman" w:cs="Times New Roman"/>
          <w:sz w:val="24"/>
          <w:szCs w:val="24"/>
          <w:lang w:val="en-IN" w:eastAsia="en-IN"/>
        </w:rPr>
        <w:t>Bagchi</w:t>
      </w:r>
      <w:proofErr w:type="spellEnd"/>
      <w:r w:rsidRPr="0012344E">
        <w:rPr>
          <w:rFonts w:ascii="Times New Roman" w:eastAsia="Times New Roman" w:hAnsi="Times New Roman" w:cs="Times New Roman"/>
          <w:sz w:val="24"/>
          <w:szCs w:val="24"/>
          <w:lang w:val="en-IN" w:eastAsia="en-IN"/>
        </w:rPr>
        <w:t>, 1990).</w:t>
      </w:r>
    </w:p>
    <w:p w:rsidR="0012344E" w:rsidRPr="0012344E" w:rsidRDefault="0012344E" w:rsidP="0012344E">
      <w:pPr>
        <w:spacing w:line="360" w:lineRule="auto"/>
        <w:jc w:val="both"/>
        <w:rPr>
          <w:rFonts w:ascii="Times New Roman" w:eastAsia="Times New Roman" w:hAnsi="Times New Roman" w:cs="Times New Roman"/>
          <w:sz w:val="24"/>
          <w:szCs w:val="24"/>
          <w:lang w:val="en-IN" w:eastAsia="en-IN"/>
        </w:rPr>
      </w:pPr>
      <w:r w:rsidRPr="0012344E">
        <w:rPr>
          <w:rFonts w:ascii="Times New Roman" w:eastAsia="Times New Roman" w:hAnsi="Times New Roman" w:cs="Times New Roman"/>
          <w:sz w:val="24"/>
          <w:szCs w:val="24"/>
          <w:lang w:val="en-IN" w:eastAsia="en-IN"/>
        </w:rPr>
        <w:t>The role of education in transforming Bengali women's condition was also evident in their increasing participation in nationalist movements. Many educated women, such as Sarojini Naidu, Basanti Devi, and Kamala Das Gupta, played active roles in the Swadeshi and Civil Disobedience Movements, advocating for India’s independence and women's rights (Banerjee, 2008). Education facilitated their involvement in politics, journalism, and social reform, marking a shift from domestic roles to public engagement.</w:t>
      </w:r>
    </w:p>
    <w:p w:rsidR="0012344E" w:rsidRDefault="0012344E" w:rsidP="0012344E">
      <w:pPr>
        <w:spacing w:line="360" w:lineRule="auto"/>
        <w:jc w:val="both"/>
        <w:rPr>
          <w:rFonts w:ascii="Times New Roman" w:eastAsia="Times New Roman" w:hAnsi="Times New Roman" w:cs="Times New Roman"/>
          <w:sz w:val="24"/>
          <w:szCs w:val="24"/>
          <w:lang w:val="en-IN" w:eastAsia="en-IN"/>
        </w:rPr>
      </w:pPr>
      <w:r w:rsidRPr="0012344E">
        <w:rPr>
          <w:rFonts w:ascii="Times New Roman" w:eastAsia="Times New Roman" w:hAnsi="Times New Roman" w:cs="Times New Roman"/>
          <w:sz w:val="24"/>
          <w:szCs w:val="24"/>
          <w:lang w:val="en-IN" w:eastAsia="en-IN"/>
        </w:rPr>
        <w:t>Despite these advancements, challenges persisted, as women's education continued to face resistance from conservative sections of society. The benefits of education were largely restricted to urban, upper, and middle-class women, while rural and lower-caste women struggled with limited access to formal schooling (Sen, 1999). Nonetheless, the period between 1850 and 1947 laid the foundation for future progress in women's education, gradually reshaping gender norms and contributing to women's empowerment in Bengal and beyond.</w:t>
      </w:r>
    </w:p>
    <w:p w:rsidR="00E35569" w:rsidRPr="00E35569" w:rsidRDefault="00E35569" w:rsidP="00E35569">
      <w:pPr>
        <w:spacing w:before="100" w:beforeAutospacing="1" w:after="100" w:afterAutospacing="1" w:line="240" w:lineRule="auto"/>
        <w:outlineLvl w:val="1"/>
        <w:rPr>
          <w:rFonts w:ascii="Times New Roman" w:eastAsia="Times New Roman" w:hAnsi="Times New Roman" w:cs="Times New Roman"/>
          <w:b/>
          <w:bCs/>
          <w:i/>
          <w:iCs/>
          <w:sz w:val="24"/>
          <w:szCs w:val="24"/>
          <w:u w:val="single"/>
          <w:lang w:val="en-IN" w:eastAsia="en-IN"/>
        </w:rPr>
      </w:pPr>
      <w:r>
        <w:rPr>
          <w:rFonts w:ascii="Times New Roman" w:eastAsia="Times New Roman" w:hAnsi="Times New Roman" w:cs="Times New Roman"/>
          <w:b/>
          <w:bCs/>
          <w:i/>
          <w:iCs/>
          <w:sz w:val="24"/>
          <w:szCs w:val="24"/>
          <w:u w:val="single"/>
          <w:lang w:val="en-IN" w:eastAsia="en-IN"/>
        </w:rPr>
        <w:t>Pertaining to Objective 2</w:t>
      </w:r>
    </w:p>
    <w:p w:rsidR="0012344E" w:rsidRDefault="0012344E" w:rsidP="0012344E">
      <w:pPr>
        <w:rPr>
          <w:rFonts w:ascii="Times New Roman" w:eastAsia="Times New Roman" w:hAnsi="Times New Roman" w:cs="Times New Roman"/>
          <w:b/>
          <w:bCs/>
          <w:i/>
          <w:iCs/>
          <w:sz w:val="24"/>
          <w:szCs w:val="24"/>
          <w:lang w:eastAsia="en-IN"/>
        </w:rPr>
      </w:pPr>
      <w:r w:rsidRPr="0012344E">
        <w:rPr>
          <w:rFonts w:ascii="Times New Roman" w:eastAsia="Times New Roman" w:hAnsi="Times New Roman" w:cs="Times New Roman"/>
          <w:b/>
          <w:bCs/>
          <w:i/>
          <w:iCs/>
          <w:sz w:val="24"/>
          <w:szCs w:val="24"/>
          <w:lang w:eastAsia="en-IN"/>
        </w:rPr>
        <w:t>O</w:t>
      </w:r>
      <w:r w:rsidRPr="0012344E">
        <w:rPr>
          <w:rFonts w:ascii="Times New Roman" w:eastAsia="Times New Roman" w:hAnsi="Times New Roman" w:cs="Times New Roman"/>
          <w:b/>
          <w:bCs/>
          <w:i/>
          <w:iCs/>
          <w:sz w:val="24"/>
          <w:szCs w:val="24"/>
          <w:vertAlign w:val="subscript"/>
          <w:lang w:eastAsia="en-IN"/>
        </w:rPr>
        <w:t>2</w:t>
      </w:r>
      <w:r w:rsidRPr="0012344E">
        <w:rPr>
          <w:rFonts w:ascii="Times New Roman" w:eastAsia="Times New Roman" w:hAnsi="Times New Roman" w:cs="Times New Roman"/>
          <w:b/>
          <w:bCs/>
          <w:i/>
          <w:iCs/>
          <w:sz w:val="24"/>
          <w:szCs w:val="24"/>
          <w:lang w:eastAsia="en-IN"/>
        </w:rPr>
        <w:t>: To explore the political participation of Bengali wom</w:t>
      </w:r>
      <w:r>
        <w:rPr>
          <w:rFonts w:ascii="Times New Roman" w:eastAsia="Times New Roman" w:hAnsi="Times New Roman" w:cs="Times New Roman"/>
          <w:b/>
          <w:bCs/>
          <w:i/>
          <w:iCs/>
          <w:sz w:val="24"/>
          <w:szCs w:val="24"/>
          <w:lang w:eastAsia="en-IN"/>
        </w:rPr>
        <w:t>en in the nationalist movement.</w:t>
      </w:r>
    </w:p>
    <w:p w:rsidR="0012344E" w:rsidRPr="0012344E" w:rsidRDefault="0012344E" w:rsidP="0012344E">
      <w:pPr>
        <w:spacing w:line="360" w:lineRule="auto"/>
        <w:jc w:val="both"/>
        <w:rPr>
          <w:rFonts w:ascii="Times New Roman" w:eastAsia="Times New Roman" w:hAnsi="Times New Roman" w:cs="Times New Roman"/>
          <w:sz w:val="24"/>
          <w:szCs w:val="24"/>
          <w:lang w:val="en-IN" w:eastAsia="en-IN"/>
        </w:rPr>
      </w:pPr>
      <w:r w:rsidRPr="0012344E">
        <w:rPr>
          <w:rFonts w:ascii="Times New Roman" w:eastAsia="Times New Roman" w:hAnsi="Times New Roman" w:cs="Times New Roman"/>
          <w:sz w:val="24"/>
          <w:szCs w:val="24"/>
          <w:lang w:val="en-IN" w:eastAsia="en-IN"/>
        </w:rPr>
        <w:t>The political participation of Bengali women in the nationalist movement between 1850 and 1947 marked a significant shift in gender roles, as women transitioned from domestic spheres to active engagement in India’s struggle for independence. Despite the prevailing patriarchal norms, educated and politically conscious women in Bengal played a crucial role in the Swadeshi Movement, Non-Cooperation Movement, Civil Disobedience Movement, and Quit India Movement, making substantial contributions to the nationalist cause (Forbes, 1996). Their involvement not only demonstrated their political agency but also challenged traditional perceptions of women’s roles in society.</w:t>
      </w:r>
    </w:p>
    <w:p w:rsidR="0012344E" w:rsidRPr="0012344E" w:rsidRDefault="0012344E" w:rsidP="0012344E">
      <w:pPr>
        <w:spacing w:line="360" w:lineRule="auto"/>
        <w:jc w:val="both"/>
        <w:rPr>
          <w:rFonts w:ascii="Times New Roman" w:eastAsia="Times New Roman" w:hAnsi="Times New Roman" w:cs="Times New Roman"/>
          <w:sz w:val="24"/>
          <w:szCs w:val="24"/>
          <w:lang w:val="en-IN" w:eastAsia="en-IN"/>
        </w:rPr>
      </w:pPr>
      <w:r w:rsidRPr="0012344E">
        <w:rPr>
          <w:rFonts w:ascii="Times New Roman" w:eastAsia="Times New Roman" w:hAnsi="Times New Roman" w:cs="Times New Roman"/>
          <w:sz w:val="24"/>
          <w:szCs w:val="24"/>
          <w:lang w:val="en-IN" w:eastAsia="en-IN"/>
        </w:rPr>
        <w:t xml:space="preserve">Bengali women’s political engagement began with the Swadeshi Movement (1905–1911), which emerged in response to the partition of Bengal by the British. Women actively participated in boycotting British goods, promoting indigenous industries, and organizing protests. Figures such as Sarala Devi </w:t>
      </w:r>
      <w:proofErr w:type="spellStart"/>
      <w:r w:rsidRPr="0012344E">
        <w:rPr>
          <w:rFonts w:ascii="Times New Roman" w:eastAsia="Times New Roman" w:hAnsi="Times New Roman" w:cs="Times New Roman"/>
          <w:sz w:val="24"/>
          <w:szCs w:val="24"/>
          <w:lang w:val="en-IN" w:eastAsia="en-IN"/>
        </w:rPr>
        <w:t>Chaudhurani</w:t>
      </w:r>
      <w:proofErr w:type="spellEnd"/>
      <w:r w:rsidRPr="0012344E">
        <w:rPr>
          <w:rFonts w:ascii="Times New Roman" w:eastAsia="Times New Roman" w:hAnsi="Times New Roman" w:cs="Times New Roman"/>
          <w:sz w:val="24"/>
          <w:szCs w:val="24"/>
          <w:lang w:val="en-IN" w:eastAsia="en-IN"/>
        </w:rPr>
        <w:t xml:space="preserve"> and Basanti Devi mobilized women in nationalist activities, inspiring them to break social barriers and assert their political presence (Chatterjee, 1993). These early efforts set the stage for broader participation in the nationalist struggle.</w:t>
      </w:r>
    </w:p>
    <w:p w:rsidR="0012344E" w:rsidRPr="0012344E" w:rsidRDefault="0012344E" w:rsidP="0012344E">
      <w:pPr>
        <w:spacing w:line="360" w:lineRule="auto"/>
        <w:jc w:val="both"/>
        <w:rPr>
          <w:rFonts w:ascii="Times New Roman" w:eastAsia="Times New Roman" w:hAnsi="Times New Roman" w:cs="Times New Roman"/>
          <w:sz w:val="24"/>
          <w:szCs w:val="24"/>
          <w:lang w:val="en-IN" w:eastAsia="en-IN"/>
        </w:rPr>
      </w:pPr>
      <w:r w:rsidRPr="0012344E">
        <w:rPr>
          <w:rFonts w:ascii="Times New Roman" w:eastAsia="Times New Roman" w:hAnsi="Times New Roman" w:cs="Times New Roman"/>
          <w:sz w:val="24"/>
          <w:szCs w:val="24"/>
          <w:lang w:val="en-IN" w:eastAsia="en-IN"/>
        </w:rPr>
        <w:lastRenderedPageBreak/>
        <w:t>During the Non-Cooperation Movement (1920–1922), led by Mahatma Gandhi, Bengali women intensified their involvement in political protests, picketing foreign liquor and cloth shops, and participating in processions. Women like Urmila Devi and Kalyani Das were instrumental in spreading nationalist ideas among women, emphasizing self-reliance and non-violent resistance (Sarkar, 2001). The movement allowed women from different social backgrounds to step into the public sphere, marking a turning point in their political engagement.</w:t>
      </w:r>
    </w:p>
    <w:p w:rsidR="0012344E" w:rsidRPr="0012344E" w:rsidRDefault="0012344E" w:rsidP="0012344E">
      <w:pPr>
        <w:spacing w:line="360" w:lineRule="auto"/>
        <w:jc w:val="both"/>
        <w:rPr>
          <w:rFonts w:ascii="Times New Roman" w:eastAsia="Times New Roman" w:hAnsi="Times New Roman" w:cs="Times New Roman"/>
          <w:sz w:val="24"/>
          <w:szCs w:val="24"/>
          <w:lang w:val="en-IN" w:eastAsia="en-IN"/>
        </w:rPr>
      </w:pPr>
      <w:r w:rsidRPr="0012344E">
        <w:rPr>
          <w:rFonts w:ascii="Times New Roman" w:eastAsia="Times New Roman" w:hAnsi="Times New Roman" w:cs="Times New Roman"/>
          <w:sz w:val="24"/>
          <w:szCs w:val="24"/>
          <w:lang w:val="en-IN" w:eastAsia="en-IN"/>
        </w:rPr>
        <w:t xml:space="preserve">The Civil Disobedience Movement (1930–1934) witnessed even greater participation of Bengali women in mass protests, salt </w:t>
      </w:r>
      <w:proofErr w:type="gramStart"/>
      <w:r w:rsidR="00A73B93" w:rsidRPr="0012344E">
        <w:rPr>
          <w:rFonts w:ascii="Times New Roman" w:eastAsia="Times New Roman" w:hAnsi="Times New Roman" w:cs="Times New Roman"/>
          <w:sz w:val="24"/>
          <w:szCs w:val="24"/>
          <w:lang w:val="en-IN" w:eastAsia="en-IN"/>
        </w:rPr>
        <w:t>satyāgraha</w:t>
      </w:r>
      <w:proofErr w:type="gramEnd"/>
      <w:r w:rsidRPr="0012344E">
        <w:rPr>
          <w:rFonts w:ascii="Times New Roman" w:eastAsia="Times New Roman" w:hAnsi="Times New Roman" w:cs="Times New Roman"/>
          <w:sz w:val="24"/>
          <w:szCs w:val="24"/>
          <w:lang w:val="en-IN" w:eastAsia="en-IN"/>
        </w:rPr>
        <w:t xml:space="preserve">, and non-violent resistance against colonial rule. Prominent women revolutionaries like Bina Das, who attempted to assassinate a British official in 1932, and </w:t>
      </w:r>
      <w:proofErr w:type="spellStart"/>
      <w:r w:rsidRPr="0012344E">
        <w:rPr>
          <w:rFonts w:ascii="Times New Roman" w:eastAsia="Times New Roman" w:hAnsi="Times New Roman" w:cs="Times New Roman"/>
          <w:sz w:val="24"/>
          <w:szCs w:val="24"/>
          <w:lang w:val="en-IN" w:eastAsia="en-IN"/>
        </w:rPr>
        <w:t>Kalpana</w:t>
      </w:r>
      <w:proofErr w:type="spellEnd"/>
      <w:r w:rsidRPr="0012344E">
        <w:rPr>
          <w:rFonts w:ascii="Times New Roman" w:eastAsia="Times New Roman" w:hAnsi="Times New Roman" w:cs="Times New Roman"/>
          <w:sz w:val="24"/>
          <w:szCs w:val="24"/>
          <w:lang w:val="en-IN" w:eastAsia="en-IN"/>
        </w:rPr>
        <w:t xml:space="preserve"> Dutta, who was involved in the Chittagong Armoury Raid, symbolized the growing radicalism among Bengali women (Ghosh, 2017). Women were no longer passive supporters; they took up active roles in revolutionary activities, secret societies, and underground movements.</w:t>
      </w:r>
    </w:p>
    <w:p w:rsidR="0012344E" w:rsidRPr="0012344E" w:rsidRDefault="0012344E" w:rsidP="0012344E">
      <w:pPr>
        <w:spacing w:line="360" w:lineRule="auto"/>
        <w:jc w:val="both"/>
        <w:rPr>
          <w:rFonts w:ascii="Times New Roman" w:eastAsia="Times New Roman" w:hAnsi="Times New Roman" w:cs="Times New Roman"/>
          <w:sz w:val="24"/>
          <w:szCs w:val="24"/>
          <w:lang w:val="en-IN" w:eastAsia="en-IN"/>
        </w:rPr>
      </w:pPr>
      <w:r w:rsidRPr="0012344E">
        <w:rPr>
          <w:rFonts w:ascii="Times New Roman" w:eastAsia="Times New Roman" w:hAnsi="Times New Roman" w:cs="Times New Roman"/>
          <w:sz w:val="24"/>
          <w:szCs w:val="24"/>
          <w:lang w:val="en-IN" w:eastAsia="en-IN"/>
        </w:rPr>
        <w:t xml:space="preserve">The Quit India Movement (1942) further cemented the role of Bengali women in the nationalist struggle. Despite brutal British repression, women such as </w:t>
      </w:r>
      <w:proofErr w:type="spellStart"/>
      <w:r w:rsidRPr="0012344E">
        <w:rPr>
          <w:rFonts w:ascii="Times New Roman" w:eastAsia="Times New Roman" w:hAnsi="Times New Roman" w:cs="Times New Roman"/>
          <w:sz w:val="24"/>
          <w:szCs w:val="24"/>
          <w:lang w:val="en-IN" w:eastAsia="en-IN"/>
        </w:rPr>
        <w:t>Matangini</w:t>
      </w:r>
      <w:proofErr w:type="spellEnd"/>
      <w:r w:rsidRPr="0012344E">
        <w:rPr>
          <w:rFonts w:ascii="Times New Roman" w:eastAsia="Times New Roman" w:hAnsi="Times New Roman" w:cs="Times New Roman"/>
          <w:sz w:val="24"/>
          <w:szCs w:val="24"/>
          <w:lang w:val="en-IN" w:eastAsia="en-IN"/>
        </w:rPr>
        <w:t xml:space="preserve"> Hazra, who was martyred while leading a protest march, </w:t>
      </w:r>
      <w:proofErr w:type="gramStart"/>
      <w:r w:rsidRPr="0012344E">
        <w:rPr>
          <w:rFonts w:ascii="Times New Roman" w:eastAsia="Times New Roman" w:hAnsi="Times New Roman" w:cs="Times New Roman"/>
          <w:sz w:val="24"/>
          <w:szCs w:val="24"/>
          <w:lang w:val="en-IN" w:eastAsia="en-IN"/>
        </w:rPr>
        <w:t>showcased</w:t>
      </w:r>
      <w:proofErr w:type="gramEnd"/>
      <w:r w:rsidRPr="0012344E">
        <w:rPr>
          <w:rFonts w:ascii="Times New Roman" w:eastAsia="Times New Roman" w:hAnsi="Times New Roman" w:cs="Times New Roman"/>
          <w:sz w:val="24"/>
          <w:szCs w:val="24"/>
          <w:lang w:val="en-IN" w:eastAsia="en-IN"/>
        </w:rPr>
        <w:t xml:space="preserve"> extraordinary courage and determination. Women also played key roles in spreading propaganda, managing underground communication networks, and providing shelter to revolutionaries (Banerjee, 2008). Their participation in nationalist politics was not just symbolic but instrumental in challenging colonial rule and asserting women's place in public life.</w:t>
      </w:r>
    </w:p>
    <w:p w:rsidR="0012344E" w:rsidRDefault="0012344E" w:rsidP="00A73B93">
      <w:pPr>
        <w:spacing w:line="360" w:lineRule="auto"/>
        <w:jc w:val="both"/>
        <w:rPr>
          <w:rFonts w:ascii="Times New Roman" w:eastAsia="Times New Roman" w:hAnsi="Times New Roman" w:cs="Times New Roman"/>
          <w:sz w:val="24"/>
          <w:szCs w:val="24"/>
          <w:lang w:val="en-IN" w:eastAsia="en-IN"/>
        </w:rPr>
      </w:pPr>
      <w:r w:rsidRPr="0012344E">
        <w:rPr>
          <w:rFonts w:ascii="Times New Roman" w:eastAsia="Times New Roman" w:hAnsi="Times New Roman" w:cs="Times New Roman"/>
          <w:sz w:val="24"/>
          <w:szCs w:val="24"/>
          <w:lang w:val="en-IN" w:eastAsia="en-IN"/>
        </w:rPr>
        <w:t>Although Bengali women made significant contributions to the nationalist movement, their political participation was not free from challenges. Social restrictions, family opposition, and the risk of state repression often limited their involvement. Moreover, the gains of their political activism did not immediately translate into gender equality in post-independence India, as women continued to struggle for representation in governance and decision-making spaces (Sen, 1999). Nonetheless, their participation in the freedom movement laid the foundation for future feminist activism and political engagement in independent India.</w:t>
      </w:r>
    </w:p>
    <w:p w:rsidR="00E35569" w:rsidRPr="00E35569" w:rsidRDefault="00E35569" w:rsidP="00E35569">
      <w:pPr>
        <w:spacing w:before="100" w:beforeAutospacing="1" w:after="100" w:afterAutospacing="1" w:line="240" w:lineRule="auto"/>
        <w:outlineLvl w:val="1"/>
        <w:rPr>
          <w:rFonts w:ascii="Times New Roman" w:eastAsia="Times New Roman" w:hAnsi="Times New Roman" w:cs="Times New Roman"/>
          <w:b/>
          <w:bCs/>
          <w:i/>
          <w:iCs/>
          <w:sz w:val="24"/>
          <w:szCs w:val="24"/>
          <w:u w:val="single"/>
          <w:lang w:val="en-IN" w:eastAsia="en-IN"/>
        </w:rPr>
      </w:pPr>
      <w:r>
        <w:rPr>
          <w:rFonts w:ascii="Times New Roman" w:eastAsia="Times New Roman" w:hAnsi="Times New Roman" w:cs="Times New Roman"/>
          <w:b/>
          <w:bCs/>
          <w:i/>
          <w:iCs/>
          <w:sz w:val="24"/>
          <w:szCs w:val="24"/>
          <w:u w:val="single"/>
          <w:lang w:val="en-IN" w:eastAsia="en-IN"/>
        </w:rPr>
        <w:t>Pertaining to Objective 3</w:t>
      </w:r>
    </w:p>
    <w:p w:rsidR="0012344E" w:rsidRPr="0012344E" w:rsidRDefault="0012344E" w:rsidP="0012344E">
      <w:pPr>
        <w:rPr>
          <w:rFonts w:ascii="Times New Roman" w:eastAsia="Times New Roman" w:hAnsi="Times New Roman" w:cs="Times New Roman"/>
          <w:b/>
          <w:bCs/>
          <w:i/>
          <w:iCs/>
          <w:sz w:val="24"/>
          <w:szCs w:val="24"/>
          <w:lang w:eastAsia="en-IN"/>
        </w:rPr>
      </w:pPr>
      <w:r w:rsidRPr="0012344E">
        <w:rPr>
          <w:rFonts w:ascii="Times New Roman" w:eastAsia="Times New Roman" w:hAnsi="Times New Roman" w:cs="Times New Roman"/>
          <w:b/>
          <w:bCs/>
          <w:i/>
          <w:iCs/>
          <w:sz w:val="24"/>
          <w:szCs w:val="24"/>
          <w:lang w:eastAsia="en-IN"/>
        </w:rPr>
        <w:t>O</w:t>
      </w:r>
      <w:r w:rsidRPr="0012344E">
        <w:rPr>
          <w:rFonts w:ascii="Times New Roman" w:eastAsia="Times New Roman" w:hAnsi="Times New Roman" w:cs="Times New Roman"/>
          <w:b/>
          <w:bCs/>
          <w:i/>
          <w:iCs/>
          <w:sz w:val="24"/>
          <w:szCs w:val="24"/>
          <w:vertAlign w:val="subscript"/>
          <w:lang w:eastAsia="en-IN"/>
        </w:rPr>
        <w:t>3</w:t>
      </w:r>
      <w:r w:rsidRPr="0012344E">
        <w:rPr>
          <w:rFonts w:ascii="Times New Roman" w:eastAsia="Times New Roman" w:hAnsi="Times New Roman" w:cs="Times New Roman"/>
          <w:b/>
          <w:bCs/>
          <w:i/>
          <w:iCs/>
          <w:sz w:val="24"/>
          <w:szCs w:val="24"/>
          <w:lang w:eastAsia="en-IN"/>
        </w:rPr>
        <w:t>: To assess the economic changes affecting Bengali women.</w:t>
      </w:r>
    </w:p>
    <w:p w:rsidR="00A73B93" w:rsidRPr="00A73B93" w:rsidRDefault="00A73B93" w:rsidP="00A73B93">
      <w:pPr>
        <w:spacing w:line="360" w:lineRule="auto"/>
        <w:jc w:val="both"/>
        <w:rPr>
          <w:rFonts w:ascii="Times New Roman" w:hAnsi="Times New Roman" w:cs="Times New Roman"/>
          <w:sz w:val="24"/>
          <w:szCs w:val="24"/>
          <w:lang w:val="en-IN"/>
        </w:rPr>
      </w:pPr>
      <w:r w:rsidRPr="00A73B93">
        <w:rPr>
          <w:rFonts w:ascii="Times New Roman" w:hAnsi="Times New Roman" w:cs="Times New Roman"/>
          <w:sz w:val="24"/>
          <w:szCs w:val="24"/>
          <w:lang w:val="en-IN"/>
        </w:rPr>
        <w:lastRenderedPageBreak/>
        <w:t>The period between 1850 and 1947 saw significant economic changes that reshaped the lives of Bengali women, altering their roles within both domestic and public spheres. The colonial economy, industrialization, and socio-political transformations created new opportunities and challenges for women, influencing their participation in the workforce, financial independence, and social mobility. While economic shifts allowed some women to break traditional barriers, they also deepened class and gender inequalities (Forbes, 1996).</w:t>
      </w:r>
    </w:p>
    <w:p w:rsidR="00A73B93" w:rsidRPr="00A73B93" w:rsidRDefault="00A73B93" w:rsidP="00A73B93">
      <w:pPr>
        <w:spacing w:line="360" w:lineRule="auto"/>
        <w:jc w:val="both"/>
        <w:rPr>
          <w:rFonts w:ascii="Times New Roman" w:hAnsi="Times New Roman" w:cs="Times New Roman"/>
          <w:sz w:val="24"/>
          <w:szCs w:val="24"/>
          <w:lang w:val="en-IN"/>
        </w:rPr>
      </w:pPr>
      <w:r w:rsidRPr="00A73B93">
        <w:rPr>
          <w:rFonts w:ascii="Times New Roman" w:hAnsi="Times New Roman" w:cs="Times New Roman"/>
          <w:sz w:val="24"/>
          <w:szCs w:val="24"/>
          <w:lang w:val="en-IN"/>
        </w:rPr>
        <w:t>One of the major economic changes was the expansion of the jute and textile industries in Bengal. The demand for cheap labour led to the employment of lower-caste and working-class women in factories, where they were paid lower wages than their male counterparts and often subjected to exploitative working conditions (Sen, 1999). Despite these challenges, industrial employment provided financial independence for many women, particularly widows and unmarried women who had limited economic opportunities within the patriarchal family structure (Chakravarti, 2003).</w:t>
      </w:r>
    </w:p>
    <w:p w:rsidR="00A73B93" w:rsidRPr="00A73B93" w:rsidRDefault="00A73B93" w:rsidP="00A73B93">
      <w:pPr>
        <w:spacing w:line="360" w:lineRule="auto"/>
        <w:jc w:val="both"/>
        <w:rPr>
          <w:rFonts w:ascii="Times New Roman" w:hAnsi="Times New Roman" w:cs="Times New Roman"/>
          <w:sz w:val="24"/>
          <w:szCs w:val="24"/>
          <w:lang w:val="en-IN"/>
        </w:rPr>
      </w:pPr>
      <w:r w:rsidRPr="00A73B93">
        <w:rPr>
          <w:rFonts w:ascii="Times New Roman" w:hAnsi="Times New Roman" w:cs="Times New Roman"/>
          <w:sz w:val="24"/>
          <w:szCs w:val="24"/>
          <w:lang w:val="en-IN"/>
        </w:rPr>
        <w:t>Alongside factory labour, Bengali women engaged in domestic industries such as handloom weaving, embroidery, and cottage industries, particularly in rural areas. However, these occupations were largely informal and often undervalued, with women’s contributions considered an extension of household duties rather than recognized economic work (</w:t>
      </w:r>
      <w:proofErr w:type="spellStart"/>
      <w:r w:rsidRPr="00A73B93">
        <w:rPr>
          <w:rFonts w:ascii="Times New Roman" w:hAnsi="Times New Roman" w:cs="Times New Roman"/>
          <w:sz w:val="24"/>
          <w:szCs w:val="24"/>
          <w:lang w:val="en-IN"/>
        </w:rPr>
        <w:t>Bagchi</w:t>
      </w:r>
      <w:proofErr w:type="spellEnd"/>
      <w:r w:rsidRPr="00A73B93">
        <w:rPr>
          <w:rFonts w:ascii="Times New Roman" w:hAnsi="Times New Roman" w:cs="Times New Roman"/>
          <w:sz w:val="24"/>
          <w:szCs w:val="24"/>
          <w:lang w:val="en-IN"/>
        </w:rPr>
        <w:t>, 1990). The colonial economic policies that favoured British-manufactured goods over indigenous products further disrupted women’s traditional sources of income, leading to economic distress among artisan families (Sarkar, 2001).</w:t>
      </w:r>
    </w:p>
    <w:p w:rsidR="00A73B93" w:rsidRPr="00A73B93" w:rsidRDefault="00A73B93" w:rsidP="00A73B93">
      <w:pPr>
        <w:spacing w:line="360" w:lineRule="auto"/>
        <w:jc w:val="both"/>
        <w:rPr>
          <w:rFonts w:ascii="Times New Roman" w:hAnsi="Times New Roman" w:cs="Times New Roman"/>
          <w:sz w:val="24"/>
          <w:szCs w:val="24"/>
          <w:lang w:val="en-IN"/>
        </w:rPr>
      </w:pPr>
      <w:r w:rsidRPr="00A73B93">
        <w:rPr>
          <w:rFonts w:ascii="Times New Roman" w:hAnsi="Times New Roman" w:cs="Times New Roman"/>
          <w:sz w:val="24"/>
          <w:szCs w:val="24"/>
          <w:lang w:val="en-IN"/>
        </w:rPr>
        <w:t xml:space="preserve">Education played a crucial role in expanding economic opportunities for middle-class Bengali women. By the late 19th and early 20th centuries, educated women entered professions such as teaching, nursing, and clerical work, which </w:t>
      </w:r>
      <w:proofErr w:type="gramStart"/>
      <w:r w:rsidRPr="00A73B93">
        <w:rPr>
          <w:rFonts w:ascii="Times New Roman" w:hAnsi="Times New Roman" w:cs="Times New Roman"/>
          <w:sz w:val="24"/>
          <w:szCs w:val="24"/>
          <w:lang w:val="en-IN"/>
        </w:rPr>
        <w:t>were considered</w:t>
      </w:r>
      <w:proofErr w:type="gramEnd"/>
      <w:r w:rsidRPr="00A73B93">
        <w:rPr>
          <w:rFonts w:ascii="Times New Roman" w:hAnsi="Times New Roman" w:cs="Times New Roman"/>
          <w:sz w:val="24"/>
          <w:szCs w:val="24"/>
          <w:lang w:val="en-IN"/>
        </w:rPr>
        <w:t xml:space="preserve"> socially acceptable avenues of employment (Chatterjee, 1993). The emergence of women's organizations and reform movements also contributed to an increased awareness of women’s economic rights and their role in the workforce. Notable figures such as </w:t>
      </w:r>
      <w:proofErr w:type="spellStart"/>
      <w:r w:rsidRPr="00A73B93">
        <w:rPr>
          <w:rFonts w:ascii="Times New Roman" w:hAnsi="Times New Roman" w:cs="Times New Roman"/>
          <w:sz w:val="24"/>
          <w:szCs w:val="24"/>
          <w:lang w:val="en-IN"/>
        </w:rPr>
        <w:t>Rokeya</w:t>
      </w:r>
      <w:proofErr w:type="spellEnd"/>
      <w:r w:rsidRPr="00A73B93">
        <w:rPr>
          <w:rFonts w:ascii="Times New Roman" w:hAnsi="Times New Roman" w:cs="Times New Roman"/>
          <w:sz w:val="24"/>
          <w:szCs w:val="24"/>
          <w:lang w:val="en-IN"/>
        </w:rPr>
        <w:t xml:space="preserve"> </w:t>
      </w:r>
      <w:proofErr w:type="spellStart"/>
      <w:r w:rsidRPr="00A73B93">
        <w:rPr>
          <w:rFonts w:ascii="Times New Roman" w:hAnsi="Times New Roman" w:cs="Times New Roman"/>
          <w:sz w:val="24"/>
          <w:szCs w:val="24"/>
          <w:lang w:val="en-IN"/>
        </w:rPr>
        <w:t>Sakhawat</w:t>
      </w:r>
      <w:proofErr w:type="spellEnd"/>
      <w:r w:rsidRPr="00A73B93">
        <w:rPr>
          <w:rFonts w:ascii="Times New Roman" w:hAnsi="Times New Roman" w:cs="Times New Roman"/>
          <w:sz w:val="24"/>
          <w:szCs w:val="24"/>
          <w:lang w:val="en-IN"/>
        </w:rPr>
        <w:t xml:space="preserve"> Hossain advocated for women's financial independence as a means of empowerment and social progress (Banerjee, 2008).</w:t>
      </w:r>
    </w:p>
    <w:p w:rsidR="00A73B93" w:rsidRPr="00A73B93" w:rsidRDefault="00A73B93" w:rsidP="00A73B93">
      <w:pPr>
        <w:spacing w:line="360" w:lineRule="auto"/>
        <w:jc w:val="both"/>
        <w:rPr>
          <w:rFonts w:ascii="Times New Roman" w:hAnsi="Times New Roman" w:cs="Times New Roman"/>
          <w:sz w:val="24"/>
          <w:szCs w:val="24"/>
          <w:lang w:val="en-IN"/>
        </w:rPr>
      </w:pPr>
      <w:r w:rsidRPr="00A73B93">
        <w:rPr>
          <w:rFonts w:ascii="Times New Roman" w:hAnsi="Times New Roman" w:cs="Times New Roman"/>
          <w:sz w:val="24"/>
          <w:szCs w:val="24"/>
          <w:lang w:val="en-IN"/>
        </w:rPr>
        <w:t xml:space="preserve">The nationalist movement also had economic implications for Bengali women. The Swadeshi Movement encouraged women to participate in economic self-reliance by producing indigenous goods, spinning khadi, and boycotting British products. This movement provided an opportunity for women, especially those from educated backgrounds, to engage in economic </w:t>
      </w:r>
      <w:r w:rsidRPr="00A73B93">
        <w:rPr>
          <w:rFonts w:ascii="Times New Roman" w:hAnsi="Times New Roman" w:cs="Times New Roman"/>
          <w:sz w:val="24"/>
          <w:szCs w:val="24"/>
          <w:lang w:val="en-IN"/>
        </w:rPr>
        <w:lastRenderedPageBreak/>
        <w:t xml:space="preserve">activism and assert their role in the nationalist struggle (Ghosh, 2017). However, while the </w:t>
      </w:r>
      <w:proofErr w:type="gramStart"/>
      <w:r w:rsidRPr="00A73B93">
        <w:rPr>
          <w:rFonts w:ascii="Times New Roman" w:hAnsi="Times New Roman" w:cs="Times New Roman"/>
          <w:sz w:val="24"/>
          <w:szCs w:val="24"/>
          <w:lang w:val="en-IN"/>
        </w:rPr>
        <w:t>movement inspired</w:t>
      </w:r>
      <w:proofErr w:type="gramEnd"/>
      <w:r w:rsidRPr="00A73B93">
        <w:rPr>
          <w:rFonts w:ascii="Times New Roman" w:hAnsi="Times New Roman" w:cs="Times New Roman"/>
          <w:sz w:val="24"/>
          <w:szCs w:val="24"/>
          <w:lang w:val="en-IN"/>
        </w:rPr>
        <w:t xml:space="preserve"> women's participation in economic activities, it did not substantially alter their economic status in the long term, as patriarchal structures continued to restrict their financial autonomy (Sen, 1999).</w:t>
      </w:r>
    </w:p>
    <w:p w:rsidR="00A73B93" w:rsidRPr="00A73B93" w:rsidRDefault="00A73B93" w:rsidP="00A73B93">
      <w:pPr>
        <w:spacing w:line="360" w:lineRule="auto"/>
        <w:jc w:val="both"/>
        <w:rPr>
          <w:rFonts w:ascii="Times New Roman" w:hAnsi="Times New Roman" w:cs="Times New Roman"/>
          <w:sz w:val="24"/>
          <w:szCs w:val="24"/>
          <w:lang w:val="en-IN"/>
        </w:rPr>
      </w:pPr>
      <w:r w:rsidRPr="00A73B93">
        <w:rPr>
          <w:rFonts w:ascii="Times New Roman" w:hAnsi="Times New Roman" w:cs="Times New Roman"/>
          <w:sz w:val="24"/>
          <w:szCs w:val="24"/>
          <w:lang w:val="en-IN"/>
        </w:rPr>
        <w:t xml:space="preserve">Despite these changes, economic progress for Bengali women remained uneven across different social and economic classes. </w:t>
      </w:r>
      <w:proofErr w:type="gramStart"/>
      <w:r w:rsidRPr="00A73B93">
        <w:rPr>
          <w:rFonts w:ascii="Times New Roman" w:hAnsi="Times New Roman" w:cs="Times New Roman"/>
          <w:sz w:val="24"/>
          <w:szCs w:val="24"/>
          <w:lang w:val="en-IN"/>
        </w:rPr>
        <w:t>Upper-class</w:t>
      </w:r>
      <w:proofErr w:type="gramEnd"/>
      <w:r w:rsidRPr="00A73B93">
        <w:rPr>
          <w:rFonts w:ascii="Times New Roman" w:hAnsi="Times New Roman" w:cs="Times New Roman"/>
          <w:sz w:val="24"/>
          <w:szCs w:val="24"/>
          <w:lang w:val="en-IN"/>
        </w:rPr>
        <w:t xml:space="preserve"> and educated women found more opportunities for professional employment, whereas lower-caste and rural women often remained trapped in low-paying and informal labour. Moreover, even among educated women, financial independence </w:t>
      </w:r>
      <w:proofErr w:type="gramStart"/>
      <w:r w:rsidRPr="00A73B93">
        <w:rPr>
          <w:rFonts w:ascii="Times New Roman" w:hAnsi="Times New Roman" w:cs="Times New Roman"/>
          <w:sz w:val="24"/>
          <w:szCs w:val="24"/>
          <w:lang w:val="en-IN"/>
        </w:rPr>
        <w:t>was often limited</w:t>
      </w:r>
      <w:proofErr w:type="gramEnd"/>
      <w:r w:rsidRPr="00A73B93">
        <w:rPr>
          <w:rFonts w:ascii="Times New Roman" w:hAnsi="Times New Roman" w:cs="Times New Roman"/>
          <w:sz w:val="24"/>
          <w:szCs w:val="24"/>
          <w:lang w:val="en-IN"/>
        </w:rPr>
        <w:t xml:space="preserve"> by societal expectations that prioritized marriage and domestic responsibilities over career aspirations (Forbes, 1996).</w:t>
      </w:r>
    </w:p>
    <w:p w:rsidR="0012344E" w:rsidRPr="00A73B93" w:rsidRDefault="00A73B93" w:rsidP="00A73B93">
      <w:pPr>
        <w:spacing w:line="360" w:lineRule="auto"/>
        <w:jc w:val="both"/>
        <w:rPr>
          <w:rFonts w:ascii="Times New Roman" w:hAnsi="Times New Roman" w:cs="Times New Roman"/>
          <w:sz w:val="24"/>
          <w:szCs w:val="24"/>
          <w:lang w:val="en-IN"/>
        </w:rPr>
      </w:pPr>
      <w:r w:rsidRPr="00A73B93">
        <w:rPr>
          <w:rFonts w:ascii="Times New Roman" w:hAnsi="Times New Roman" w:cs="Times New Roman"/>
          <w:sz w:val="24"/>
          <w:szCs w:val="24"/>
          <w:lang w:val="en-IN"/>
        </w:rPr>
        <w:t>Overall, the economic changes affecting Bengali women between 1850 and 1947 reflected both progress and persisting inequalities. While industrialization, education, and nationalist movements opened new avenues for women's economic participation, deep-rooted gender biases and colonial economic policies continued to limit their financial autonomy. Nevertheless, this period laid the foundation for future economic advancements for women in Bengal and India as a whole.</w:t>
      </w:r>
    </w:p>
    <w:p w:rsidR="0012344E" w:rsidRPr="00E35569" w:rsidRDefault="0012344E" w:rsidP="00E35569">
      <w:pPr>
        <w:pStyle w:val="ListParagraph"/>
        <w:numPr>
          <w:ilvl w:val="0"/>
          <w:numId w:val="4"/>
        </w:numPr>
        <w:spacing w:before="100" w:beforeAutospacing="1" w:after="100" w:afterAutospacing="1" w:line="240" w:lineRule="auto"/>
        <w:outlineLvl w:val="1"/>
        <w:rPr>
          <w:rFonts w:ascii="Times New Roman" w:eastAsia="Times New Roman" w:hAnsi="Times New Roman" w:cs="Times New Roman"/>
          <w:b/>
          <w:bCs/>
          <w:sz w:val="24"/>
          <w:szCs w:val="24"/>
          <w:lang w:val="en-IN" w:eastAsia="en-IN"/>
        </w:rPr>
      </w:pPr>
      <w:r w:rsidRPr="00E35569">
        <w:rPr>
          <w:rFonts w:ascii="Times New Roman" w:eastAsia="Times New Roman" w:hAnsi="Times New Roman" w:cs="Times New Roman"/>
          <w:b/>
          <w:bCs/>
          <w:sz w:val="24"/>
          <w:szCs w:val="24"/>
          <w:lang w:val="en-IN" w:eastAsia="en-IN"/>
        </w:rPr>
        <w:t>Discussion</w:t>
      </w:r>
    </w:p>
    <w:p w:rsidR="00A73B93" w:rsidRPr="00A73B93" w:rsidRDefault="00A73B93" w:rsidP="00A73B93">
      <w:pPr>
        <w:spacing w:before="100" w:beforeAutospacing="1" w:after="100" w:afterAutospacing="1" w:line="360" w:lineRule="auto"/>
        <w:jc w:val="both"/>
        <w:outlineLvl w:val="1"/>
        <w:rPr>
          <w:rFonts w:ascii="Times New Roman" w:eastAsia="Times New Roman" w:hAnsi="Times New Roman" w:cs="Times New Roman"/>
          <w:sz w:val="24"/>
          <w:szCs w:val="24"/>
          <w:lang w:val="en-IN" w:eastAsia="en-IN"/>
        </w:rPr>
      </w:pPr>
      <w:r w:rsidRPr="00A73B93">
        <w:rPr>
          <w:rFonts w:ascii="Times New Roman" w:eastAsia="Times New Roman" w:hAnsi="Times New Roman" w:cs="Times New Roman"/>
          <w:sz w:val="24"/>
          <w:szCs w:val="24"/>
          <w:lang w:val="en-IN" w:eastAsia="en-IN"/>
        </w:rPr>
        <w:t>The findings highlight the profound transformations in the lives of Bengali women between 1850 and 1947, driven by education, political participation, and economic changes. Education played a crucial role in empowering women, enabling them to challenge traditional norms and enter professional fields such as teaching and nursing (Forbes, 1996; Chatterjee, 1993). Politically, Bengali women emerged as key participants in the nationalist movement, actively engaging in protests, revolutionary activities, and economic self-reliance initiatives, despite societal restrictions (Banerjee, 2008; Sarkar, 2001). Economically, industrialization and colonial policies altered women’s roles, with working-class women joining factories while middle-class women pursued professional careers, though gender wage gaps and social constraints persisted (Sen, 1999; Chakravarti, 2003). Although these changes marked significant progress, deep-rooted patriarchal structures limited women's full emancipation, making their struggles and achievements foundational for later feminist movements in independent India (</w:t>
      </w:r>
      <w:proofErr w:type="spellStart"/>
      <w:r w:rsidRPr="00A73B93">
        <w:rPr>
          <w:rFonts w:ascii="Times New Roman" w:eastAsia="Times New Roman" w:hAnsi="Times New Roman" w:cs="Times New Roman"/>
          <w:sz w:val="24"/>
          <w:szCs w:val="24"/>
          <w:lang w:val="en-IN" w:eastAsia="en-IN"/>
        </w:rPr>
        <w:t>Bagchi</w:t>
      </w:r>
      <w:proofErr w:type="spellEnd"/>
      <w:r w:rsidRPr="00A73B93">
        <w:rPr>
          <w:rFonts w:ascii="Times New Roman" w:eastAsia="Times New Roman" w:hAnsi="Times New Roman" w:cs="Times New Roman"/>
          <w:sz w:val="24"/>
          <w:szCs w:val="24"/>
          <w:lang w:val="en-IN" w:eastAsia="en-IN"/>
        </w:rPr>
        <w:t>, 1990; Ghosh, 2017).</w:t>
      </w:r>
    </w:p>
    <w:p w:rsidR="0012344E" w:rsidRPr="00E35569" w:rsidRDefault="0012344E" w:rsidP="00E35569">
      <w:pPr>
        <w:pStyle w:val="ListParagraph"/>
        <w:numPr>
          <w:ilvl w:val="0"/>
          <w:numId w:val="4"/>
        </w:numPr>
        <w:spacing w:before="100" w:beforeAutospacing="1" w:after="100" w:afterAutospacing="1" w:line="240" w:lineRule="auto"/>
        <w:rPr>
          <w:rFonts w:ascii="Times New Roman" w:eastAsia="Times New Roman" w:hAnsi="Times New Roman" w:cs="Times New Roman"/>
          <w:b/>
          <w:bCs/>
          <w:sz w:val="24"/>
          <w:szCs w:val="24"/>
          <w:lang w:val="en-IN" w:eastAsia="en-IN"/>
        </w:rPr>
      </w:pPr>
      <w:r w:rsidRPr="00E35569">
        <w:rPr>
          <w:rFonts w:ascii="Times New Roman" w:eastAsia="Times New Roman" w:hAnsi="Times New Roman" w:cs="Times New Roman"/>
          <w:b/>
          <w:bCs/>
          <w:sz w:val="24"/>
          <w:szCs w:val="24"/>
          <w:lang w:val="en-IN" w:eastAsia="en-IN"/>
        </w:rPr>
        <w:t>Implications</w:t>
      </w:r>
    </w:p>
    <w:p w:rsidR="00A73B93" w:rsidRPr="00A73B93" w:rsidRDefault="00A73B93" w:rsidP="00A73B93">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A73B93">
        <w:rPr>
          <w:rFonts w:ascii="Times New Roman" w:eastAsia="Times New Roman" w:hAnsi="Times New Roman" w:cs="Times New Roman"/>
          <w:sz w:val="24"/>
          <w:szCs w:val="24"/>
          <w:lang w:val="en-IN" w:eastAsia="en-IN"/>
        </w:rPr>
        <w:lastRenderedPageBreak/>
        <w:t xml:space="preserve">The findings of this study have significant implications for understanding the long-term impact of education, political activism, and economic participation on Bengali women's social status. Education emerged as a transformative tool, demonstrating that access to learning not only enhanced women's intellectual and professional opportunities but also contributed to their socio-political awareness and empowerment (Forbes, 1996; Chatterjee, 1993). This underscores the need for continued investment in female education to ensure greater gender equality in contemporary society. Politically, the active role of Bengali women in the nationalist movement highlights the importance of women's participation in governance and policy-making, suggesting that their involvement in decision-making processes </w:t>
      </w:r>
      <w:proofErr w:type="gramStart"/>
      <w:r w:rsidRPr="00A73B93">
        <w:rPr>
          <w:rFonts w:ascii="Times New Roman" w:eastAsia="Times New Roman" w:hAnsi="Times New Roman" w:cs="Times New Roman"/>
          <w:sz w:val="24"/>
          <w:szCs w:val="24"/>
          <w:lang w:val="en-IN" w:eastAsia="en-IN"/>
        </w:rPr>
        <w:t>should be actively promoted</w:t>
      </w:r>
      <w:proofErr w:type="gramEnd"/>
      <w:r w:rsidRPr="00A73B93">
        <w:rPr>
          <w:rFonts w:ascii="Times New Roman" w:eastAsia="Times New Roman" w:hAnsi="Times New Roman" w:cs="Times New Roman"/>
          <w:sz w:val="24"/>
          <w:szCs w:val="24"/>
          <w:lang w:val="en-IN" w:eastAsia="en-IN"/>
        </w:rPr>
        <w:t xml:space="preserve"> to foster inclusive development (Banerjee, 2008; Sarkar, 2001). Economically, the study reveals that while industrialization and economic reforms created new employment opportunities for women, challenges such as wage inequality and job insecurity persisted, indicating the necessity for stronger labour protections and policies promoting women’s financial independence (Sen, 1999; Chakravarti, 2003). Furthermore, the historical struggles of Bengali women serve as a foundation for contemporary feminist movements, emphasizing the need for continuous efforts in addressing systemic gender disparities. Overall, these findings reinforce the importance of gender-sensitive policies in education, political participation, and economic empowerment to ensure sustainable progress for women in modern India.</w:t>
      </w:r>
    </w:p>
    <w:p w:rsidR="0012344E" w:rsidRPr="008D4942" w:rsidRDefault="0012344E" w:rsidP="008D4942">
      <w:pPr>
        <w:pStyle w:val="ListParagraph"/>
        <w:numPr>
          <w:ilvl w:val="0"/>
          <w:numId w:val="4"/>
        </w:numPr>
        <w:spacing w:before="100" w:beforeAutospacing="1" w:after="100" w:afterAutospacing="1" w:line="360" w:lineRule="auto"/>
        <w:jc w:val="both"/>
        <w:rPr>
          <w:rFonts w:ascii="Times New Roman" w:eastAsia="Times New Roman" w:hAnsi="Times New Roman" w:cs="Times New Roman"/>
          <w:b/>
          <w:bCs/>
          <w:sz w:val="24"/>
          <w:szCs w:val="24"/>
          <w:lang w:val="en-IN" w:eastAsia="en-IN"/>
        </w:rPr>
      </w:pPr>
      <w:r w:rsidRPr="008D4942">
        <w:rPr>
          <w:rFonts w:ascii="Times New Roman" w:eastAsia="Times New Roman" w:hAnsi="Times New Roman" w:cs="Times New Roman"/>
          <w:b/>
          <w:bCs/>
          <w:sz w:val="24"/>
          <w:szCs w:val="24"/>
          <w:lang w:val="en-IN" w:eastAsia="en-IN"/>
        </w:rPr>
        <w:t>Recommendations</w:t>
      </w:r>
      <w:r w:rsidR="00A73B93" w:rsidRPr="008D4942">
        <w:rPr>
          <w:rFonts w:ascii="Times New Roman" w:eastAsia="Times New Roman" w:hAnsi="Times New Roman" w:cs="Times New Roman"/>
          <w:b/>
          <w:bCs/>
          <w:sz w:val="24"/>
          <w:szCs w:val="24"/>
          <w:lang w:val="en-IN" w:eastAsia="en-IN"/>
        </w:rPr>
        <w:t xml:space="preserve"> </w:t>
      </w:r>
    </w:p>
    <w:p w:rsidR="00A73B93" w:rsidRPr="00A73B93" w:rsidRDefault="00A73B93" w:rsidP="00A73B93">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A73B93">
        <w:rPr>
          <w:rFonts w:ascii="Times New Roman" w:eastAsia="Times New Roman" w:hAnsi="Times New Roman" w:cs="Times New Roman"/>
          <w:sz w:val="24"/>
          <w:szCs w:val="24"/>
          <w:lang w:val="en-IN" w:eastAsia="en-IN"/>
        </w:rPr>
        <w:t>Based on the findings of this study, several recommendations made to further the progress of Bengali women in education, politics, and the economy:</w:t>
      </w:r>
    </w:p>
    <w:p w:rsidR="00A73B93" w:rsidRPr="00A73B93" w:rsidRDefault="00A73B93" w:rsidP="00A73B93">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A73B93">
        <w:rPr>
          <w:rFonts w:ascii="Times New Roman" w:eastAsia="Times New Roman" w:hAnsi="Times New Roman" w:cs="Times New Roman"/>
          <w:b/>
          <w:bCs/>
          <w:sz w:val="24"/>
          <w:szCs w:val="24"/>
          <w:lang w:val="en-IN" w:eastAsia="en-IN"/>
        </w:rPr>
        <w:t>Enhancing Educational Opportunities</w:t>
      </w:r>
      <w:r w:rsidRPr="00A73B93">
        <w:rPr>
          <w:rFonts w:ascii="Times New Roman" w:eastAsia="Times New Roman" w:hAnsi="Times New Roman" w:cs="Times New Roman"/>
          <w:sz w:val="24"/>
          <w:szCs w:val="24"/>
          <w:lang w:val="en-IN" w:eastAsia="en-IN"/>
        </w:rPr>
        <w:t xml:space="preserve"> – Expanding access to quality education for girls, particularly in rural and marginalized communities, can further empower women and enhance their socio-economic mobility (Forbes, 1996; Chatterjee, 1993). Government initiatives should focus on scholarships, digital literacy programs, and vocational training to equip women with marketable skills.</w:t>
      </w:r>
    </w:p>
    <w:p w:rsidR="00A73B93" w:rsidRPr="00A73B93" w:rsidRDefault="00A73B93" w:rsidP="00A73B93">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A73B93">
        <w:rPr>
          <w:rFonts w:ascii="Times New Roman" w:eastAsia="Times New Roman" w:hAnsi="Times New Roman" w:cs="Times New Roman"/>
          <w:b/>
          <w:bCs/>
          <w:sz w:val="24"/>
          <w:szCs w:val="24"/>
          <w:lang w:val="en-IN" w:eastAsia="en-IN"/>
        </w:rPr>
        <w:t>Encouraging Women’s Political Participation</w:t>
      </w:r>
      <w:r w:rsidRPr="00A73B93">
        <w:rPr>
          <w:rFonts w:ascii="Times New Roman" w:eastAsia="Times New Roman" w:hAnsi="Times New Roman" w:cs="Times New Roman"/>
          <w:sz w:val="24"/>
          <w:szCs w:val="24"/>
          <w:lang w:val="en-IN" w:eastAsia="en-IN"/>
        </w:rPr>
        <w:t xml:space="preserve"> – Given the active role of Bengali women in the nationalist movement, policies </w:t>
      </w:r>
      <w:proofErr w:type="gramStart"/>
      <w:r w:rsidRPr="00A73B93">
        <w:rPr>
          <w:rFonts w:ascii="Times New Roman" w:eastAsia="Times New Roman" w:hAnsi="Times New Roman" w:cs="Times New Roman"/>
          <w:sz w:val="24"/>
          <w:szCs w:val="24"/>
          <w:lang w:val="en-IN" w:eastAsia="en-IN"/>
        </w:rPr>
        <w:t>should be designed</w:t>
      </w:r>
      <w:proofErr w:type="gramEnd"/>
      <w:r w:rsidRPr="00A73B93">
        <w:rPr>
          <w:rFonts w:ascii="Times New Roman" w:eastAsia="Times New Roman" w:hAnsi="Times New Roman" w:cs="Times New Roman"/>
          <w:sz w:val="24"/>
          <w:szCs w:val="24"/>
          <w:lang w:val="en-IN" w:eastAsia="en-IN"/>
        </w:rPr>
        <w:t xml:space="preserve"> to increase their participation in governance and decision-making at all levels. Women’s leadership programs, political mentorship, and gender quotas in legislative bodies can ensure greater representation (Banerjee, 2008; Sarkar, 2001).</w:t>
      </w:r>
    </w:p>
    <w:p w:rsidR="00A73B93" w:rsidRPr="00A73B93" w:rsidRDefault="00A73B93" w:rsidP="00A73B93">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A73B93">
        <w:rPr>
          <w:rFonts w:ascii="Times New Roman" w:eastAsia="Times New Roman" w:hAnsi="Times New Roman" w:cs="Times New Roman"/>
          <w:b/>
          <w:bCs/>
          <w:sz w:val="24"/>
          <w:szCs w:val="24"/>
          <w:lang w:val="en-IN" w:eastAsia="en-IN"/>
        </w:rPr>
        <w:lastRenderedPageBreak/>
        <w:t>Strengthening Economic Empowerment</w:t>
      </w:r>
      <w:r w:rsidRPr="00A73B93">
        <w:rPr>
          <w:rFonts w:ascii="Times New Roman" w:eastAsia="Times New Roman" w:hAnsi="Times New Roman" w:cs="Times New Roman"/>
          <w:sz w:val="24"/>
          <w:szCs w:val="24"/>
          <w:lang w:val="en-IN" w:eastAsia="en-IN"/>
        </w:rPr>
        <w:t xml:space="preserve"> – Addressing gender wage gaps, job security, and labour rights for women in both formal and informal sectors is crucial. Implementing skill development programs, microfinance initiatives, and entrepreneurship support can help women achieve financial independence (Sen, 1999; Chakravarti, 2003).</w:t>
      </w:r>
    </w:p>
    <w:p w:rsidR="00A73B93" w:rsidRPr="00A73B93" w:rsidRDefault="00A73B93" w:rsidP="00A73B93">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A73B93">
        <w:rPr>
          <w:rFonts w:ascii="Times New Roman" w:eastAsia="Times New Roman" w:hAnsi="Times New Roman" w:cs="Times New Roman"/>
          <w:b/>
          <w:bCs/>
          <w:sz w:val="24"/>
          <w:szCs w:val="24"/>
          <w:lang w:val="en-IN" w:eastAsia="en-IN"/>
        </w:rPr>
        <w:t>Preserving and Promoting Women's Contributions</w:t>
      </w:r>
      <w:r w:rsidRPr="00A73B93">
        <w:rPr>
          <w:rFonts w:ascii="Times New Roman" w:eastAsia="Times New Roman" w:hAnsi="Times New Roman" w:cs="Times New Roman"/>
          <w:sz w:val="24"/>
          <w:szCs w:val="24"/>
          <w:lang w:val="en-IN" w:eastAsia="en-IN"/>
        </w:rPr>
        <w:t xml:space="preserve"> – The role of Bengali women in social reforms, politics, and the economy should be incorporated into school curricula and public discourses to inspire future generations. Awareness campaigns, academic research, and cultural initiatives can help highlight these contributions (</w:t>
      </w:r>
      <w:proofErr w:type="spellStart"/>
      <w:r w:rsidRPr="00A73B93">
        <w:rPr>
          <w:rFonts w:ascii="Times New Roman" w:eastAsia="Times New Roman" w:hAnsi="Times New Roman" w:cs="Times New Roman"/>
          <w:sz w:val="24"/>
          <w:szCs w:val="24"/>
          <w:lang w:val="en-IN" w:eastAsia="en-IN"/>
        </w:rPr>
        <w:t>Bagchi</w:t>
      </w:r>
      <w:proofErr w:type="spellEnd"/>
      <w:r w:rsidRPr="00A73B93">
        <w:rPr>
          <w:rFonts w:ascii="Times New Roman" w:eastAsia="Times New Roman" w:hAnsi="Times New Roman" w:cs="Times New Roman"/>
          <w:sz w:val="24"/>
          <w:szCs w:val="24"/>
          <w:lang w:val="en-IN" w:eastAsia="en-IN"/>
        </w:rPr>
        <w:t>, 1990; Ghosh, 2017).</w:t>
      </w:r>
    </w:p>
    <w:p w:rsidR="00A73B93" w:rsidRPr="00A73B93" w:rsidRDefault="00A73B93" w:rsidP="0012344E">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A73B93">
        <w:rPr>
          <w:rFonts w:ascii="Times New Roman" w:eastAsia="Times New Roman" w:hAnsi="Times New Roman" w:cs="Times New Roman"/>
          <w:b/>
          <w:bCs/>
          <w:sz w:val="24"/>
          <w:szCs w:val="24"/>
          <w:lang w:val="en-IN" w:eastAsia="en-IN"/>
        </w:rPr>
        <w:t>Strengthening Legal and Social Protections</w:t>
      </w:r>
      <w:r w:rsidRPr="00A73B93">
        <w:rPr>
          <w:rFonts w:ascii="Times New Roman" w:eastAsia="Times New Roman" w:hAnsi="Times New Roman" w:cs="Times New Roman"/>
          <w:sz w:val="24"/>
          <w:szCs w:val="24"/>
          <w:lang w:val="en-IN" w:eastAsia="en-IN"/>
        </w:rPr>
        <w:t xml:space="preserve"> – Legal frameworks should be reinforced to protect women from discrimination, workplace harassment, and economic exploitation. Social reforms, community engagement programs, and gender-sensitive policies </w:t>
      </w:r>
      <w:proofErr w:type="gramStart"/>
      <w:r w:rsidRPr="00A73B93">
        <w:rPr>
          <w:rFonts w:ascii="Times New Roman" w:eastAsia="Times New Roman" w:hAnsi="Times New Roman" w:cs="Times New Roman"/>
          <w:sz w:val="24"/>
          <w:szCs w:val="24"/>
          <w:lang w:val="en-IN" w:eastAsia="en-IN"/>
        </w:rPr>
        <w:t>should be promoted</w:t>
      </w:r>
      <w:proofErr w:type="gramEnd"/>
      <w:r w:rsidRPr="00A73B93">
        <w:rPr>
          <w:rFonts w:ascii="Times New Roman" w:eastAsia="Times New Roman" w:hAnsi="Times New Roman" w:cs="Times New Roman"/>
          <w:sz w:val="24"/>
          <w:szCs w:val="24"/>
          <w:lang w:val="en-IN" w:eastAsia="en-IN"/>
        </w:rPr>
        <w:t xml:space="preserve"> to create a more inclusive society.</w:t>
      </w:r>
    </w:p>
    <w:p w:rsidR="0012344E" w:rsidRPr="008D4942" w:rsidRDefault="0012344E" w:rsidP="008D4942">
      <w:pPr>
        <w:pStyle w:val="ListParagraph"/>
        <w:numPr>
          <w:ilvl w:val="0"/>
          <w:numId w:val="4"/>
        </w:numPr>
        <w:spacing w:before="100" w:beforeAutospacing="1" w:after="100" w:afterAutospacing="1" w:line="240" w:lineRule="auto"/>
        <w:outlineLvl w:val="1"/>
        <w:rPr>
          <w:rFonts w:ascii="Times New Roman" w:eastAsia="Times New Roman" w:hAnsi="Times New Roman" w:cs="Times New Roman"/>
          <w:b/>
          <w:bCs/>
          <w:sz w:val="24"/>
          <w:szCs w:val="24"/>
          <w:lang w:val="en-IN" w:eastAsia="en-IN"/>
        </w:rPr>
      </w:pPr>
      <w:r w:rsidRPr="008D4942">
        <w:rPr>
          <w:rFonts w:ascii="Times New Roman" w:eastAsia="Times New Roman" w:hAnsi="Times New Roman" w:cs="Times New Roman"/>
          <w:b/>
          <w:bCs/>
          <w:sz w:val="24"/>
          <w:szCs w:val="24"/>
          <w:lang w:val="en-IN" w:eastAsia="en-IN"/>
        </w:rPr>
        <w:t>Conclusion</w:t>
      </w:r>
    </w:p>
    <w:p w:rsidR="0012344E" w:rsidRPr="00A73B93" w:rsidRDefault="00A73B93" w:rsidP="0012344E">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A73B93">
        <w:rPr>
          <w:rFonts w:ascii="Times New Roman" w:eastAsia="Times New Roman" w:hAnsi="Times New Roman" w:cs="Times New Roman"/>
          <w:sz w:val="24"/>
          <w:szCs w:val="24"/>
          <w:lang w:eastAsia="en-IN"/>
        </w:rPr>
        <w:t xml:space="preserve">The period between 1850 and 1947 marked a transformative phase in the lives of Bengali women, driven by advancements in education, political participation, and economic engagement. Education emerged as a key factor in empowering women, enabling them to break traditional barriers and enter professional fields, while political activism during the nationalist movement </w:t>
      </w:r>
      <w:proofErr w:type="gramStart"/>
      <w:r w:rsidRPr="00A73B93">
        <w:rPr>
          <w:rFonts w:ascii="Times New Roman" w:eastAsia="Times New Roman" w:hAnsi="Times New Roman" w:cs="Times New Roman"/>
          <w:sz w:val="24"/>
          <w:szCs w:val="24"/>
          <w:lang w:eastAsia="en-IN"/>
        </w:rPr>
        <w:t>showcased</w:t>
      </w:r>
      <w:proofErr w:type="gramEnd"/>
      <w:r w:rsidRPr="00A73B93">
        <w:rPr>
          <w:rFonts w:ascii="Times New Roman" w:eastAsia="Times New Roman" w:hAnsi="Times New Roman" w:cs="Times New Roman"/>
          <w:sz w:val="24"/>
          <w:szCs w:val="24"/>
          <w:lang w:eastAsia="en-IN"/>
        </w:rPr>
        <w:t xml:space="preserve"> their ability to challenge colonial rule and advocate for their rights. Economic changes, though providing new opportunities in industrial labor and professional careers, also highlighted persistent gender disparities in wages and social mobility. Despite these challenges, the progress achieved during this era laid the foundation for future feminist movements and policy reforms in independent India. However, the struggle for gender equality remains ongoing, emphasizing the need for continued efforts in education, political representation, and economic empowerment to ensure that Bengali women can fully realize their potential in contemporary society.</w:t>
      </w:r>
    </w:p>
    <w:p w:rsidR="0012344E" w:rsidRPr="008D4942" w:rsidRDefault="008D4942" w:rsidP="0012344E">
      <w:pPr>
        <w:spacing w:before="100" w:beforeAutospacing="1" w:after="100" w:afterAutospacing="1" w:line="240" w:lineRule="auto"/>
        <w:rPr>
          <w:rFonts w:ascii="Times New Roman" w:eastAsia="Times New Roman" w:hAnsi="Times New Roman" w:cs="Times New Roman"/>
          <w:b/>
          <w:bCs/>
          <w:sz w:val="24"/>
          <w:szCs w:val="24"/>
          <w:lang w:val="en-IN" w:eastAsia="en-IN"/>
        </w:rPr>
      </w:pPr>
      <w:r w:rsidRPr="008D4942">
        <w:rPr>
          <w:rFonts w:ascii="Times New Roman" w:eastAsia="Times New Roman" w:hAnsi="Times New Roman" w:cs="Times New Roman"/>
          <w:b/>
          <w:bCs/>
          <w:sz w:val="24"/>
          <w:szCs w:val="24"/>
          <w:lang w:val="en-IN" w:eastAsia="en-IN"/>
        </w:rPr>
        <w:t>References</w:t>
      </w:r>
    </w:p>
    <w:p w:rsidR="008D4942" w:rsidRPr="008D4942" w:rsidRDefault="008D4942" w:rsidP="008D4942">
      <w:pPr>
        <w:numPr>
          <w:ilvl w:val="0"/>
          <w:numId w:val="5"/>
        </w:numPr>
        <w:spacing w:line="480" w:lineRule="auto"/>
        <w:contextualSpacing/>
        <w:jc w:val="both"/>
        <w:rPr>
          <w:rFonts w:ascii="Times New Roman" w:eastAsiaTheme="minorHAnsi" w:hAnsi="Times New Roman" w:cs="Times New Roman"/>
          <w:i/>
          <w:iCs/>
          <w:color w:val="0D0D0D" w:themeColor="text1" w:themeTint="F2"/>
          <w:sz w:val="24"/>
          <w:szCs w:val="24"/>
          <w:lang w:val="en-IN"/>
        </w:rPr>
      </w:pPr>
      <w:r w:rsidRPr="008D4942">
        <w:rPr>
          <w:rFonts w:ascii="Times New Roman" w:eastAsiaTheme="minorHAnsi" w:hAnsi="Times New Roman" w:cs="Times New Roman"/>
          <w:color w:val="0D0D0D" w:themeColor="text1" w:themeTint="F2"/>
          <w:sz w:val="24"/>
          <w:szCs w:val="24"/>
          <w:lang w:val="en-IN"/>
        </w:rPr>
        <w:t xml:space="preserve">Ahmed, R. (1991). The Bengal Muslims 1871-1906: A Quest for Identity. </w:t>
      </w:r>
      <w:r w:rsidRPr="008D4942">
        <w:rPr>
          <w:rFonts w:ascii="Times New Roman" w:eastAsiaTheme="minorHAnsi" w:hAnsi="Times New Roman" w:cs="Times New Roman"/>
          <w:i/>
          <w:iCs/>
          <w:color w:val="0D0D0D" w:themeColor="text1" w:themeTint="F2"/>
          <w:sz w:val="24"/>
          <w:szCs w:val="24"/>
          <w:lang w:val="en-IN"/>
        </w:rPr>
        <w:t xml:space="preserve">Oxford University Press. </w:t>
      </w:r>
    </w:p>
    <w:p w:rsidR="008D4942" w:rsidRPr="008D4942" w:rsidRDefault="008D4942" w:rsidP="008D4942">
      <w:pPr>
        <w:numPr>
          <w:ilvl w:val="0"/>
          <w:numId w:val="5"/>
        </w:numPr>
        <w:spacing w:line="480" w:lineRule="auto"/>
        <w:contextualSpacing/>
        <w:jc w:val="both"/>
        <w:rPr>
          <w:rFonts w:ascii="Times New Roman" w:eastAsiaTheme="minorHAnsi" w:hAnsi="Times New Roman" w:cs="Times New Roman"/>
          <w:i/>
          <w:iCs/>
          <w:color w:val="0D0D0D" w:themeColor="text1" w:themeTint="F2"/>
          <w:sz w:val="24"/>
          <w:szCs w:val="24"/>
          <w:lang w:val="en-IN"/>
        </w:rPr>
      </w:pPr>
      <w:r w:rsidRPr="008D4942">
        <w:rPr>
          <w:rFonts w:ascii="Times New Roman" w:eastAsiaTheme="minorHAnsi" w:hAnsi="Times New Roman" w:cs="Times New Roman"/>
          <w:color w:val="0D0D0D" w:themeColor="text1" w:themeTint="F2"/>
          <w:sz w:val="24"/>
          <w:szCs w:val="24"/>
          <w:lang w:val="en-IN"/>
        </w:rPr>
        <w:lastRenderedPageBreak/>
        <w:t xml:space="preserve">Ali, T. (2009). The Duel: Pakistan on the Flight Path of American Power. </w:t>
      </w:r>
      <w:r w:rsidRPr="008D4942">
        <w:rPr>
          <w:rFonts w:ascii="Times New Roman" w:eastAsiaTheme="minorHAnsi" w:hAnsi="Times New Roman" w:cs="Times New Roman"/>
          <w:i/>
          <w:iCs/>
          <w:color w:val="0D0D0D" w:themeColor="text1" w:themeTint="F2"/>
          <w:sz w:val="24"/>
          <w:szCs w:val="24"/>
          <w:lang w:val="en-IN"/>
        </w:rPr>
        <w:t xml:space="preserve">Simon &amp; Schuster. </w:t>
      </w:r>
    </w:p>
    <w:p w:rsidR="008D4942" w:rsidRPr="008D4942" w:rsidRDefault="008D4942" w:rsidP="008D4942">
      <w:pPr>
        <w:numPr>
          <w:ilvl w:val="0"/>
          <w:numId w:val="5"/>
        </w:numPr>
        <w:spacing w:line="480" w:lineRule="auto"/>
        <w:contextualSpacing/>
        <w:jc w:val="both"/>
        <w:rPr>
          <w:rFonts w:ascii="Times New Roman" w:eastAsiaTheme="minorHAnsi" w:hAnsi="Times New Roman" w:cs="Times New Roman"/>
          <w:i/>
          <w:iCs/>
          <w:color w:val="0D0D0D" w:themeColor="text1" w:themeTint="F2"/>
          <w:sz w:val="24"/>
          <w:szCs w:val="24"/>
          <w:lang w:val="en-IN"/>
        </w:rPr>
      </w:pPr>
      <w:r w:rsidRPr="008D4942">
        <w:rPr>
          <w:rFonts w:ascii="Times New Roman" w:eastAsiaTheme="minorHAnsi" w:hAnsi="Times New Roman" w:cs="Times New Roman"/>
          <w:color w:val="0D0D0D" w:themeColor="text1" w:themeTint="F2"/>
          <w:sz w:val="24"/>
          <w:szCs w:val="24"/>
          <w:lang w:val="en-IN"/>
        </w:rPr>
        <w:t xml:space="preserve">Amin, S. (1996). Event, Metaphor, Memory: </w:t>
      </w:r>
      <w:proofErr w:type="spellStart"/>
      <w:r w:rsidRPr="008D4942">
        <w:rPr>
          <w:rFonts w:ascii="Times New Roman" w:eastAsiaTheme="minorHAnsi" w:hAnsi="Times New Roman" w:cs="Times New Roman"/>
          <w:color w:val="0D0D0D" w:themeColor="text1" w:themeTint="F2"/>
          <w:sz w:val="24"/>
          <w:szCs w:val="24"/>
          <w:lang w:val="en-IN"/>
        </w:rPr>
        <w:t>Chauri</w:t>
      </w:r>
      <w:proofErr w:type="spellEnd"/>
      <w:r w:rsidRPr="008D4942">
        <w:rPr>
          <w:rFonts w:ascii="Times New Roman" w:eastAsiaTheme="minorHAnsi" w:hAnsi="Times New Roman" w:cs="Times New Roman"/>
          <w:color w:val="0D0D0D" w:themeColor="text1" w:themeTint="F2"/>
          <w:sz w:val="24"/>
          <w:szCs w:val="24"/>
          <w:lang w:val="en-IN"/>
        </w:rPr>
        <w:t xml:space="preserve"> </w:t>
      </w:r>
      <w:proofErr w:type="spellStart"/>
      <w:r w:rsidRPr="008D4942">
        <w:rPr>
          <w:rFonts w:ascii="Times New Roman" w:eastAsiaTheme="minorHAnsi" w:hAnsi="Times New Roman" w:cs="Times New Roman"/>
          <w:color w:val="0D0D0D" w:themeColor="text1" w:themeTint="F2"/>
          <w:sz w:val="24"/>
          <w:szCs w:val="24"/>
          <w:lang w:val="en-IN"/>
        </w:rPr>
        <w:t>Chaura</w:t>
      </w:r>
      <w:proofErr w:type="spellEnd"/>
      <w:r w:rsidRPr="008D4942">
        <w:rPr>
          <w:rFonts w:ascii="Times New Roman" w:eastAsiaTheme="minorHAnsi" w:hAnsi="Times New Roman" w:cs="Times New Roman"/>
          <w:color w:val="0D0D0D" w:themeColor="text1" w:themeTint="F2"/>
          <w:sz w:val="24"/>
          <w:szCs w:val="24"/>
          <w:lang w:val="en-IN"/>
        </w:rPr>
        <w:t>, 1922-1992</w:t>
      </w:r>
      <w:r w:rsidRPr="008D4942">
        <w:rPr>
          <w:rFonts w:ascii="Times New Roman" w:eastAsiaTheme="minorHAnsi" w:hAnsi="Times New Roman" w:cs="Times New Roman"/>
          <w:i/>
          <w:iCs/>
          <w:color w:val="0D0D0D" w:themeColor="text1" w:themeTint="F2"/>
          <w:sz w:val="24"/>
          <w:szCs w:val="24"/>
          <w:lang w:val="en-IN"/>
        </w:rPr>
        <w:t xml:space="preserve">. University of California Press. </w:t>
      </w:r>
    </w:p>
    <w:p w:rsidR="008D4942" w:rsidRPr="008D4942" w:rsidRDefault="008D4942" w:rsidP="008D4942">
      <w:pPr>
        <w:numPr>
          <w:ilvl w:val="0"/>
          <w:numId w:val="5"/>
        </w:numPr>
        <w:spacing w:line="480" w:lineRule="auto"/>
        <w:contextualSpacing/>
        <w:jc w:val="both"/>
        <w:rPr>
          <w:rFonts w:ascii="Times New Roman" w:eastAsiaTheme="minorHAnsi" w:hAnsi="Times New Roman" w:cs="Times New Roman"/>
          <w:color w:val="0D0D0D" w:themeColor="text1" w:themeTint="F2"/>
          <w:sz w:val="24"/>
          <w:szCs w:val="24"/>
          <w:lang w:val="en-IN"/>
        </w:rPr>
      </w:pPr>
      <w:r w:rsidRPr="008D4942">
        <w:rPr>
          <w:rFonts w:ascii="Times New Roman" w:eastAsiaTheme="minorHAnsi" w:hAnsi="Times New Roman" w:cs="Times New Roman"/>
          <w:color w:val="0D0D0D" w:themeColor="text1" w:themeTint="F2"/>
          <w:sz w:val="24"/>
          <w:szCs w:val="24"/>
          <w:lang w:val="en-IN"/>
        </w:rPr>
        <w:t xml:space="preserve">Anderson, B. (1983). Imagined Communities: Reflections on the Origin and Spread of Nationalism. </w:t>
      </w:r>
      <w:r w:rsidRPr="008D4942">
        <w:rPr>
          <w:rFonts w:ascii="Times New Roman" w:eastAsiaTheme="minorHAnsi" w:hAnsi="Times New Roman" w:cs="Times New Roman"/>
          <w:i/>
          <w:iCs/>
          <w:color w:val="0D0D0D" w:themeColor="text1" w:themeTint="F2"/>
          <w:sz w:val="24"/>
          <w:szCs w:val="24"/>
          <w:lang w:val="en-IN"/>
        </w:rPr>
        <w:t>Verso.</w:t>
      </w:r>
      <w:r w:rsidRPr="008D4942">
        <w:rPr>
          <w:rFonts w:ascii="Times New Roman" w:eastAsiaTheme="minorHAnsi" w:hAnsi="Times New Roman" w:cs="Times New Roman"/>
          <w:color w:val="0D0D0D" w:themeColor="text1" w:themeTint="F2"/>
          <w:sz w:val="24"/>
          <w:szCs w:val="24"/>
          <w:lang w:val="en-IN"/>
        </w:rPr>
        <w:t xml:space="preserve"> </w:t>
      </w:r>
    </w:p>
    <w:p w:rsidR="008D4942" w:rsidRPr="008D4942" w:rsidRDefault="008D4942" w:rsidP="008D4942">
      <w:pPr>
        <w:numPr>
          <w:ilvl w:val="0"/>
          <w:numId w:val="5"/>
        </w:numPr>
        <w:spacing w:line="480" w:lineRule="auto"/>
        <w:contextualSpacing/>
        <w:jc w:val="both"/>
        <w:rPr>
          <w:rFonts w:ascii="Times New Roman" w:eastAsiaTheme="minorHAnsi" w:hAnsi="Times New Roman" w:cs="Times New Roman"/>
          <w:color w:val="0D0D0D" w:themeColor="text1" w:themeTint="F2"/>
          <w:sz w:val="24"/>
          <w:szCs w:val="24"/>
          <w:lang w:val="en-IN"/>
        </w:rPr>
      </w:pPr>
      <w:proofErr w:type="spellStart"/>
      <w:r w:rsidRPr="008D4942">
        <w:rPr>
          <w:rFonts w:ascii="Times New Roman" w:eastAsiaTheme="minorHAnsi" w:hAnsi="Times New Roman" w:cs="Times New Roman"/>
          <w:color w:val="0D0D0D" w:themeColor="text1" w:themeTint="F2"/>
          <w:sz w:val="24"/>
          <w:szCs w:val="24"/>
          <w:lang w:val="en-IN"/>
        </w:rPr>
        <w:t>Anis</w:t>
      </w:r>
      <w:proofErr w:type="spellEnd"/>
      <w:r w:rsidRPr="008D4942">
        <w:rPr>
          <w:rFonts w:ascii="Times New Roman" w:eastAsiaTheme="minorHAnsi" w:hAnsi="Times New Roman" w:cs="Times New Roman"/>
          <w:color w:val="0D0D0D" w:themeColor="text1" w:themeTint="F2"/>
          <w:sz w:val="24"/>
          <w:szCs w:val="24"/>
          <w:lang w:val="en-IN"/>
        </w:rPr>
        <w:t xml:space="preserve">, M. (2017). The forgotten voices: Bengali women's resistance narratives of 1947. </w:t>
      </w:r>
      <w:r w:rsidRPr="008D4942">
        <w:rPr>
          <w:rFonts w:ascii="Times New Roman" w:eastAsiaTheme="minorHAnsi" w:hAnsi="Times New Roman" w:cs="Times New Roman"/>
          <w:i/>
          <w:iCs/>
          <w:color w:val="0D0D0D" w:themeColor="text1" w:themeTint="F2"/>
          <w:sz w:val="24"/>
          <w:szCs w:val="24"/>
          <w:lang w:val="en-IN"/>
        </w:rPr>
        <w:t>Gender and History, 29</w:t>
      </w:r>
      <w:r w:rsidRPr="008D4942">
        <w:rPr>
          <w:rFonts w:ascii="Times New Roman" w:eastAsiaTheme="minorHAnsi" w:hAnsi="Times New Roman" w:cs="Times New Roman"/>
          <w:color w:val="0D0D0D" w:themeColor="text1" w:themeTint="F2"/>
          <w:sz w:val="24"/>
          <w:szCs w:val="24"/>
          <w:lang w:val="en-IN"/>
        </w:rPr>
        <w:t>(3), 514–532.</w:t>
      </w:r>
    </w:p>
    <w:p w:rsidR="008D4942" w:rsidRPr="008D4942" w:rsidRDefault="008D4942" w:rsidP="008D4942">
      <w:pPr>
        <w:numPr>
          <w:ilvl w:val="0"/>
          <w:numId w:val="5"/>
        </w:numPr>
        <w:spacing w:line="480" w:lineRule="auto"/>
        <w:contextualSpacing/>
        <w:jc w:val="both"/>
        <w:rPr>
          <w:rFonts w:ascii="Times New Roman" w:eastAsiaTheme="minorHAnsi" w:hAnsi="Times New Roman" w:cs="Times New Roman"/>
          <w:color w:val="0D0D0D" w:themeColor="text1" w:themeTint="F2"/>
          <w:sz w:val="24"/>
          <w:szCs w:val="24"/>
          <w:lang w:val="en-IN"/>
        </w:rPr>
      </w:pPr>
      <w:proofErr w:type="spellStart"/>
      <w:r w:rsidRPr="008D4942">
        <w:rPr>
          <w:rFonts w:ascii="Times New Roman" w:eastAsiaTheme="minorHAnsi" w:hAnsi="Times New Roman" w:cs="Times New Roman"/>
          <w:color w:val="0D0D0D" w:themeColor="text1" w:themeTint="F2"/>
          <w:sz w:val="24"/>
          <w:szCs w:val="24"/>
          <w:lang w:val="en-IN"/>
        </w:rPr>
        <w:t>Bagchi</w:t>
      </w:r>
      <w:proofErr w:type="spellEnd"/>
      <w:r w:rsidRPr="008D4942">
        <w:rPr>
          <w:rFonts w:ascii="Times New Roman" w:eastAsiaTheme="minorHAnsi" w:hAnsi="Times New Roman" w:cs="Times New Roman"/>
          <w:color w:val="0D0D0D" w:themeColor="text1" w:themeTint="F2"/>
          <w:sz w:val="24"/>
          <w:szCs w:val="24"/>
          <w:lang w:val="en-IN"/>
        </w:rPr>
        <w:t xml:space="preserve">, J. (1993). Indian Women: Myth and Reality. </w:t>
      </w:r>
      <w:proofErr w:type="spellStart"/>
      <w:r w:rsidRPr="008D4942">
        <w:rPr>
          <w:rFonts w:ascii="Times New Roman" w:eastAsiaTheme="minorHAnsi" w:hAnsi="Times New Roman" w:cs="Times New Roman"/>
          <w:color w:val="0D0D0D" w:themeColor="text1" w:themeTint="F2"/>
          <w:sz w:val="24"/>
          <w:szCs w:val="24"/>
          <w:lang w:val="en-IN"/>
        </w:rPr>
        <w:t>Sangam</w:t>
      </w:r>
      <w:proofErr w:type="spellEnd"/>
      <w:r w:rsidRPr="008D4942">
        <w:rPr>
          <w:rFonts w:ascii="Times New Roman" w:eastAsiaTheme="minorHAnsi" w:hAnsi="Times New Roman" w:cs="Times New Roman"/>
          <w:color w:val="0D0D0D" w:themeColor="text1" w:themeTint="F2"/>
          <w:sz w:val="24"/>
          <w:szCs w:val="24"/>
          <w:lang w:val="en-IN"/>
        </w:rPr>
        <w:t xml:space="preserve"> Books.</w:t>
      </w:r>
    </w:p>
    <w:p w:rsidR="008D4942" w:rsidRPr="008D4942" w:rsidRDefault="008D4942" w:rsidP="008D4942">
      <w:pPr>
        <w:numPr>
          <w:ilvl w:val="0"/>
          <w:numId w:val="5"/>
        </w:numPr>
        <w:spacing w:line="480" w:lineRule="auto"/>
        <w:contextualSpacing/>
        <w:jc w:val="both"/>
        <w:rPr>
          <w:rFonts w:ascii="Times New Roman" w:eastAsiaTheme="minorHAnsi" w:hAnsi="Times New Roman" w:cs="Times New Roman"/>
          <w:color w:val="0D0D0D" w:themeColor="text1" w:themeTint="F2"/>
          <w:sz w:val="24"/>
          <w:szCs w:val="24"/>
          <w:lang w:val="en-IN"/>
        </w:rPr>
      </w:pPr>
      <w:r w:rsidRPr="008D4942">
        <w:rPr>
          <w:rFonts w:ascii="Times New Roman" w:eastAsiaTheme="minorHAnsi" w:hAnsi="Times New Roman" w:cs="Times New Roman"/>
          <w:color w:val="0D0D0D" w:themeColor="text1" w:themeTint="F2"/>
          <w:sz w:val="24"/>
          <w:szCs w:val="24"/>
          <w:lang w:val="en-IN"/>
        </w:rPr>
        <w:t xml:space="preserve">7. </w:t>
      </w:r>
      <w:proofErr w:type="spellStart"/>
      <w:r w:rsidRPr="008D4942">
        <w:rPr>
          <w:rFonts w:ascii="Times New Roman" w:eastAsiaTheme="minorHAnsi" w:hAnsi="Times New Roman" w:cs="Times New Roman"/>
          <w:color w:val="0D0D0D" w:themeColor="text1" w:themeTint="F2"/>
          <w:sz w:val="24"/>
          <w:szCs w:val="24"/>
          <w:lang w:val="en-IN"/>
        </w:rPr>
        <w:t>Bagchi</w:t>
      </w:r>
      <w:proofErr w:type="spellEnd"/>
      <w:r w:rsidRPr="008D4942">
        <w:rPr>
          <w:rFonts w:ascii="Times New Roman" w:eastAsiaTheme="minorHAnsi" w:hAnsi="Times New Roman" w:cs="Times New Roman"/>
          <w:color w:val="0D0D0D" w:themeColor="text1" w:themeTint="F2"/>
          <w:sz w:val="24"/>
          <w:szCs w:val="24"/>
          <w:lang w:val="en-IN"/>
        </w:rPr>
        <w:t xml:space="preserve">, J., &amp; Dasgupta, S. (Eds.). (2009). </w:t>
      </w:r>
      <w:proofErr w:type="gramStart"/>
      <w:r w:rsidRPr="008D4942">
        <w:rPr>
          <w:rFonts w:ascii="Times New Roman" w:eastAsiaTheme="minorHAnsi" w:hAnsi="Times New Roman" w:cs="Times New Roman"/>
          <w:color w:val="0D0D0D" w:themeColor="text1" w:themeTint="F2"/>
          <w:sz w:val="24"/>
          <w:szCs w:val="24"/>
          <w:lang w:val="en-IN"/>
        </w:rPr>
        <w:t>The</w:t>
      </w:r>
      <w:proofErr w:type="gramEnd"/>
      <w:r w:rsidRPr="008D4942">
        <w:rPr>
          <w:rFonts w:ascii="Times New Roman" w:eastAsiaTheme="minorHAnsi" w:hAnsi="Times New Roman" w:cs="Times New Roman"/>
          <w:color w:val="0D0D0D" w:themeColor="text1" w:themeTint="F2"/>
          <w:sz w:val="24"/>
          <w:szCs w:val="24"/>
          <w:lang w:val="en-IN"/>
        </w:rPr>
        <w:t xml:space="preserve"> Trauma and the Triumph: Gender and Partition in Eastern India. </w:t>
      </w:r>
      <w:r w:rsidRPr="008D4942">
        <w:rPr>
          <w:rFonts w:ascii="Times New Roman" w:eastAsiaTheme="minorHAnsi" w:hAnsi="Times New Roman" w:cs="Times New Roman"/>
          <w:i/>
          <w:iCs/>
          <w:color w:val="0D0D0D" w:themeColor="text1" w:themeTint="F2"/>
          <w:sz w:val="24"/>
          <w:szCs w:val="24"/>
          <w:lang w:val="en-IN"/>
        </w:rPr>
        <w:t>Stree.</w:t>
      </w:r>
    </w:p>
    <w:p w:rsidR="008D4942" w:rsidRPr="008D4942" w:rsidRDefault="008D4942" w:rsidP="008D4942">
      <w:pPr>
        <w:numPr>
          <w:ilvl w:val="0"/>
          <w:numId w:val="5"/>
        </w:numPr>
        <w:spacing w:line="480" w:lineRule="auto"/>
        <w:contextualSpacing/>
        <w:jc w:val="both"/>
        <w:rPr>
          <w:rFonts w:ascii="Times New Roman" w:eastAsiaTheme="minorHAnsi" w:hAnsi="Times New Roman" w:cs="Times New Roman"/>
          <w:i/>
          <w:iCs/>
          <w:color w:val="0D0D0D" w:themeColor="text1" w:themeTint="F2"/>
          <w:sz w:val="24"/>
          <w:szCs w:val="24"/>
          <w:lang w:val="en-IN"/>
        </w:rPr>
      </w:pPr>
      <w:r w:rsidRPr="008D4942">
        <w:rPr>
          <w:rFonts w:ascii="Times New Roman" w:eastAsiaTheme="minorHAnsi" w:hAnsi="Times New Roman" w:cs="Times New Roman"/>
          <w:color w:val="0D0D0D" w:themeColor="text1" w:themeTint="F2"/>
          <w:sz w:val="24"/>
          <w:szCs w:val="24"/>
          <w:lang w:val="en-IN"/>
        </w:rPr>
        <w:t xml:space="preserve">8. Banerjee, S. (1989). In the Wake of </w:t>
      </w:r>
      <w:proofErr w:type="spellStart"/>
      <w:r w:rsidRPr="008D4942">
        <w:rPr>
          <w:rFonts w:ascii="Times New Roman" w:eastAsiaTheme="minorHAnsi" w:hAnsi="Times New Roman" w:cs="Times New Roman"/>
          <w:color w:val="0D0D0D" w:themeColor="text1" w:themeTint="F2"/>
          <w:sz w:val="24"/>
          <w:szCs w:val="24"/>
          <w:lang w:val="en-IN"/>
        </w:rPr>
        <w:t>Naxalbari</w:t>
      </w:r>
      <w:proofErr w:type="spellEnd"/>
      <w:r w:rsidRPr="008D4942">
        <w:rPr>
          <w:rFonts w:ascii="Times New Roman" w:eastAsiaTheme="minorHAnsi" w:hAnsi="Times New Roman" w:cs="Times New Roman"/>
          <w:color w:val="0D0D0D" w:themeColor="text1" w:themeTint="F2"/>
          <w:sz w:val="24"/>
          <w:szCs w:val="24"/>
          <w:lang w:val="en-IN"/>
        </w:rPr>
        <w:t xml:space="preserve">: A History of the Naxalite Movement in India. </w:t>
      </w:r>
      <w:r w:rsidRPr="008D4942">
        <w:rPr>
          <w:rFonts w:ascii="Times New Roman" w:eastAsiaTheme="minorHAnsi" w:hAnsi="Times New Roman" w:cs="Times New Roman"/>
          <w:i/>
          <w:iCs/>
          <w:color w:val="0D0D0D" w:themeColor="text1" w:themeTint="F2"/>
          <w:sz w:val="24"/>
          <w:szCs w:val="24"/>
          <w:lang w:val="en-IN"/>
        </w:rPr>
        <w:t>Subarnarekha.</w:t>
      </w:r>
    </w:p>
    <w:p w:rsidR="008D4942" w:rsidRPr="008D4942" w:rsidRDefault="008D4942" w:rsidP="008D4942">
      <w:pPr>
        <w:numPr>
          <w:ilvl w:val="0"/>
          <w:numId w:val="5"/>
        </w:numPr>
        <w:spacing w:line="480" w:lineRule="auto"/>
        <w:contextualSpacing/>
        <w:jc w:val="both"/>
        <w:rPr>
          <w:rFonts w:ascii="Times New Roman" w:eastAsiaTheme="minorHAnsi" w:hAnsi="Times New Roman" w:cs="Times New Roman"/>
          <w:color w:val="0D0D0D" w:themeColor="text1" w:themeTint="F2"/>
          <w:sz w:val="24"/>
          <w:szCs w:val="24"/>
          <w:lang w:val="en-IN"/>
        </w:rPr>
      </w:pPr>
      <w:r w:rsidRPr="008D4942">
        <w:rPr>
          <w:rFonts w:ascii="Times New Roman" w:eastAsiaTheme="minorHAnsi" w:hAnsi="Times New Roman" w:cs="Times New Roman"/>
          <w:color w:val="0D0D0D" w:themeColor="text1" w:themeTint="F2"/>
          <w:sz w:val="24"/>
          <w:szCs w:val="24"/>
          <w:lang w:val="en-IN"/>
        </w:rPr>
        <w:t xml:space="preserve">9. Banerjee, S. (2001). The politics of honour and shame: Bengali women and the aftermath of Partition. </w:t>
      </w:r>
      <w:r w:rsidRPr="008D4942">
        <w:rPr>
          <w:rFonts w:ascii="Times New Roman" w:eastAsiaTheme="minorHAnsi" w:hAnsi="Times New Roman" w:cs="Times New Roman"/>
          <w:i/>
          <w:iCs/>
          <w:color w:val="0D0D0D" w:themeColor="text1" w:themeTint="F2"/>
          <w:sz w:val="24"/>
          <w:szCs w:val="24"/>
          <w:lang w:val="en-IN"/>
        </w:rPr>
        <w:t>Economic and Political Weekly</w:t>
      </w:r>
      <w:r w:rsidRPr="008D4942">
        <w:rPr>
          <w:rFonts w:ascii="Times New Roman" w:eastAsiaTheme="minorHAnsi" w:hAnsi="Times New Roman" w:cs="Times New Roman"/>
          <w:color w:val="0D0D0D" w:themeColor="text1" w:themeTint="F2"/>
          <w:sz w:val="24"/>
          <w:szCs w:val="24"/>
          <w:lang w:val="en-IN"/>
        </w:rPr>
        <w:t>, 36(21), 1855-1862.</w:t>
      </w:r>
    </w:p>
    <w:p w:rsidR="008D4942" w:rsidRPr="008D4942" w:rsidRDefault="008D4942" w:rsidP="008D4942">
      <w:pPr>
        <w:numPr>
          <w:ilvl w:val="0"/>
          <w:numId w:val="5"/>
        </w:numPr>
        <w:spacing w:line="480" w:lineRule="auto"/>
        <w:contextualSpacing/>
        <w:jc w:val="both"/>
        <w:rPr>
          <w:rFonts w:ascii="Times New Roman" w:eastAsiaTheme="minorHAnsi" w:hAnsi="Times New Roman" w:cs="Times New Roman"/>
          <w:i/>
          <w:iCs/>
          <w:color w:val="0D0D0D" w:themeColor="text1" w:themeTint="F2"/>
          <w:sz w:val="24"/>
          <w:szCs w:val="24"/>
          <w:lang w:val="en-IN"/>
        </w:rPr>
      </w:pPr>
      <w:r w:rsidRPr="008D4942">
        <w:rPr>
          <w:rFonts w:ascii="Times New Roman" w:eastAsiaTheme="minorHAnsi" w:hAnsi="Times New Roman" w:cs="Times New Roman"/>
          <w:color w:val="0D0D0D" w:themeColor="text1" w:themeTint="F2"/>
          <w:sz w:val="24"/>
          <w:szCs w:val="24"/>
          <w:lang w:val="en-IN"/>
        </w:rPr>
        <w:t xml:space="preserve">10. Basu, A. (1990). Two Faces of Protest: Contrasting Modes of Women's Activism in India. </w:t>
      </w:r>
      <w:r w:rsidRPr="008D4942">
        <w:rPr>
          <w:rFonts w:ascii="Times New Roman" w:eastAsiaTheme="minorHAnsi" w:hAnsi="Times New Roman" w:cs="Times New Roman"/>
          <w:i/>
          <w:iCs/>
          <w:color w:val="0D0D0D" w:themeColor="text1" w:themeTint="F2"/>
          <w:sz w:val="24"/>
          <w:szCs w:val="24"/>
          <w:lang w:val="en-IN"/>
        </w:rPr>
        <w:t>University of California Press.</w:t>
      </w:r>
    </w:p>
    <w:p w:rsidR="008D4942" w:rsidRPr="008D4942" w:rsidRDefault="008D4942" w:rsidP="008D4942">
      <w:pPr>
        <w:numPr>
          <w:ilvl w:val="0"/>
          <w:numId w:val="5"/>
        </w:numPr>
        <w:spacing w:line="480" w:lineRule="auto"/>
        <w:contextualSpacing/>
        <w:jc w:val="both"/>
        <w:rPr>
          <w:rFonts w:ascii="Times New Roman" w:eastAsiaTheme="minorHAnsi" w:hAnsi="Times New Roman" w:cs="Times New Roman"/>
          <w:i/>
          <w:iCs/>
          <w:color w:val="0D0D0D" w:themeColor="text1" w:themeTint="F2"/>
          <w:sz w:val="24"/>
          <w:szCs w:val="24"/>
          <w:lang w:val="en-IN"/>
        </w:rPr>
      </w:pPr>
      <w:r w:rsidRPr="008D4942">
        <w:rPr>
          <w:rFonts w:ascii="Times New Roman" w:eastAsiaTheme="minorHAnsi" w:hAnsi="Times New Roman" w:cs="Times New Roman"/>
          <w:color w:val="0D0D0D" w:themeColor="text1" w:themeTint="F2"/>
          <w:sz w:val="24"/>
          <w:szCs w:val="24"/>
          <w:lang w:val="en-IN"/>
        </w:rPr>
        <w:t xml:space="preserve">Chakrabarty, D. (2000). Provincializing Europe: Postcolonial Thought and Historical Difference. </w:t>
      </w:r>
      <w:r w:rsidRPr="008D4942">
        <w:rPr>
          <w:rFonts w:ascii="Times New Roman" w:eastAsiaTheme="minorHAnsi" w:hAnsi="Times New Roman" w:cs="Times New Roman"/>
          <w:i/>
          <w:iCs/>
          <w:color w:val="0D0D0D" w:themeColor="text1" w:themeTint="F2"/>
          <w:sz w:val="24"/>
          <w:szCs w:val="24"/>
          <w:lang w:val="en-IN"/>
        </w:rPr>
        <w:t>Princeton University Press.</w:t>
      </w:r>
    </w:p>
    <w:p w:rsidR="008D4942" w:rsidRPr="008D4942" w:rsidRDefault="008D4942" w:rsidP="008D4942">
      <w:pPr>
        <w:numPr>
          <w:ilvl w:val="0"/>
          <w:numId w:val="5"/>
        </w:numPr>
        <w:spacing w:line="480" w:lineRule="auto"/>
        <w:contextualSpacing/>
        <w:jc w:val="both"/>
        <w:rPr>
          <w:rFonts w:ascii="Times New Roman" w:eastAsiaTheme="minorHAnsi" w:hAnsi="Times New Roman" w:cs="Times New Roman"/>
          <w:i/>
          <w:iCs/>
          <w:color w:val="0D0D0D" w:themeColor="text1" w:themeTint="F2"/>
          <w:sz w:val="24"/>
          <w:szCs w:val="24"/>
          <w:lang w:val="en-IN"/>
        </w:rPr>
      </w:pPr>
      <w:r w:rsidRPr="008D4942">
        <w:rPr>
          <w:rFonts w:ascii="Times New Roman" w:eastAsiaTheme="minorHAnsi" w:hAnsi="Times New Roman" w:cs="Times New Roman"/>
          <w:color w:val="0D0D0D" w:themeColor="text1" w:themeTint="F2"/>
          <w:sz w:val="24"/>
          <w:szCs w:val="24"/>
          <w:lang w:val="en-IN"/>
        </w:rPr>
        <w:t xml:space="preserve">Chakravarti, U. (1998). Rewriting History: The Life and Times of </w:t>
      </w:r>
      <w:proofErr w:type="spellStart"/>
      <w:r w:rsidRPr="008D4942">
        <w:rPr>
          <w:rFonts w:ascii="Times New Roman" w:eastAsiaTheme="minorHAnsi" w:hAnsi="Times New Roman" w:cs="Times New Roman"/>
          <w:color w:val="0D0D0D" w:themeColor="text1" w:themeTint="F2"/>
          <w:sz w:val="24"/>
          <w:szCs w:val="24"/>
          <w:lang w:val="en-IN"/>
        </w:rPr>
        <w:t>Pandita</w:t>
      </w:r>
      <w:proofErr w:type="spellEnd"/>
      <w:r w:rsidRPr="008D4942">
        <w:rPr>
          <w:rFonts w:ascii="Times New Roman" w:eastAsiaTheme="minorHAnsi" w:hAnsi="Times New Roman" w:cs="Times New Roman"/>
          <w:color w:val="0D0D0D" w:themeColor="text1" w:themeTint="F2"/>
          <w:sz w:val="24"/>
          <w:szCs w:val="24"/>
          <w:lang w:val="en-IN"/>
        </w:rPr>
        <w:t xml:space="preserve"> </w:t>
      </w:r>
      <w:proofErr w:type="spellStart"/>
      <w:r w:rsidRPr="008D4942">
        <w:rPr>
          <w:rFonts w:ascii="Times New Roman" w:eastAsiaTheme="minorHAnsi" w:hAnsi="Times New Roman" w:cs="Times New Roman"/>
          <w:color w:val="0D0D0D" w:themeColor="text1" w:themeTint="F2"/>
          <w:sz w:val="24"/>
          <w:szCs w:val="24"/>
          <w:lang w:val="en-IN"/>
        </w:rPr>
        <w:t>Ramabai</w:t>
      </w:r>
      <w:proofErr w:type="spellEnd"/>
      <w:r w:rsidRPr="008D4942">
        <w:rPr>
          <w:rFonts w:ascii="Times New Roman" w:eastAsiaTheme="minorHAnsi" w:hAnsi="Times New Roman" w:cs="Times New Roman"/>
          <w:color w:val="0D0D0D" w:themeColor="text1" w:themeTint="F2"/>
          <w:sz w:val="24"/>
          <w:szCs w:val="24"/>
          <w:lang w:val="en-IN"/>
        </w:rPr>
        <w:t>.</w:t>
      </w:r>
      <w:r w:rsidRPr="008D4942">
        <w:rPr>
          <w:rFonts w:ascii="Times New Roman" w:eastAsiaTheme="minorHAnsi" w:hAnsi="Times New Roman" w:cs="Times New Roman"/>
          <w:i/>
          <w:iCs/>
          <w:color w:val="0D0D0D" w:themeColor="text1" w:themeTint="F2"/>
          <w:sz w:val="24"/>
          <w:szCs w:val="24"/>
          <w:lang w:val="en-IN"/>
        </w:rPr>
        <w:t xml:space="preserve"> </w:t>
      </w:r>
      <w:proofErr w:type="spellStart"/>
      <w:r w:rsidRPr="008D4942">
        <w:rPr>
          <w:rFonts w:ascii="Times New Roman" w:eastAsiaTheme="minorHAnsi" w:hAnsi="Times New Roman" w:cs="Times New Roman"/>
          <w:i/>
          <w:iCs/>
          <w:color w:val="0D0D0D" w:themeColor="text1" w:themeTint="F2"/>
          <w:sz w:val="24"/>
          <w:szCs w:val="24"/>
          <w:lang w:val="en-IN"/>
        </w:rPr>
        <w:t>Zubaan</w:t>
      </w:r>
      <w:proofErr w:type="spellEnd"/>
      <w:r w:rsidRPr="008D4942">
        <w:rPr>
          <w:rFonts w:ascii="Times New Roman" w:eastAsiaTheme="minorHAnsi" w:hAnsi="Times New Roman" w:cs="Times New Roman"/>
          <w:i/>
          <w:iCs/>
          <w:color w:val="0D0D0D" w:themeColor="text1" w:themeTint="F2"/>
          <w:sz w:val="24"/>
          <w:szCs w:val="24"/>
          <w:lang w:val="en-IN"/>
        </w:rPr>
        <w:t>.</w:t>
      </w:r>
    </w:p>
    <w:p w:rsidR="008D4942" w:rsidRPr="008D4942" w:rsidRDefault="008D4942" w:rsidP="008D4942">
      <w:pPr>
        <w:numPr>
          <w:ilvl w:val="0"/>
          <w:numId w:val="5"/>
        </w:numPr>
        <w:spacing w:line="480" w:lineRule="auto"/>
        <w:contextualSpacing/>
        <w:jc w:val="both"/>
        <w:rPr>
          <w:rFonts w:ascii="Times New Roman" w:eastAsiaTheme="minorHAnsi" w:hAnsi="Times New Roman" w:cs="Times New Roman"/>
          <w:i/>
          <w:iCs/>
          <w:color w:val="0D0D0D" w:themeColor="text1" w:themeTint="F2"/>
          <w:sz w:val="24"/>
          <w:szCs w:val="24"/>
          <w:lang w:val="en-IN"/>
        </w:rPr>
      </w:pPr>
      <w:r w:rsidRPr="008D4942">
        <w:rPr>
          <w:rFonts w:ascii="Times New Roman" w:eastAsiaTheme="minorHAnsi" w:hAnsi="Times New Roman" w:cs="Times New Roman"/>
          <w:color w:val="0D0D0D" w:themeColor="text1" w:themeTint="F2"/>
          <w:sz w:val="24"/>
          <w:szCs w:val="24"/>
          <w:lang w:val="en-IN"/>
        </w:rPr>
        <w:t>Chatterjee, J. (1994). The Bengali Muslim community and the partition of Bengal.</w:t>
      </w:r>
      <w:r w:rsidRPr="008D4942">
        <w:rPr>
          <w:rFonts w:ascii="Times New Roman" w:eastAsiaTheme="minorHAnsi" w:hAnsi="Times New Roman" w:cs="Times New Roman"/>
          <w:i/>
          <w:iCs/>
          <w:color w:val="0D0D0D" w:themeColor="text1" w:themeTint="F2"/>
          <w:sz w:val="24"/>
          <w:szCs w:val="24"/>
          <w:lang w:val="en-IN"/>
        </w:rPr>
        <w:t xml:space="preserve"> Modern Asian Studies, 28(3), 519-552.</w:t>
      </w:r>
    </w:p>
    <w:p w:rsidR="008D4942" w:rsidRPr="008D4942" w:rsidRDefault="008D4942" w:rsidP="008D4942">
      <w:pPr>
        <w:numPr>
          <w:ilvl w:val="0"/>
          <w:numId w:val="5"/>
        </w:numPr>
        <w:spacing w:line="480" w:lineRule="auto"/>
        <w:contextualSpacing/>
        <w:jc w:val="both"/>
        <w:rPr>
          <w:rFonts w:ascii="Times New Roman" w:eastAsiaTheme="minorHAnsi" w:hAnsi="Times New Roman" w:cs="Times New Roman"/>
          <w:i/>
          <w:iCs/>
          <w:color w:val="0D0D0D" w:themeColor="text1" w:themeTint="F2"/>
          <w:sz w:val="24"/>
          <w:szCs w:val="24"/>
          <w:lang w:val="en-IN"/>
        </w:rPr>
      </w:pPr>
      <w:r w:rsidRPr="008D4942">
        <w:rPr>
          <w:rFonts w:ascii="Times New Roman" w:eastAsiaTheme="minorHAnsi" w:hAnsi="Times New Roman" w:cs="Times New Roman"/>
          <w:color w:val="0D0D0D" w:themeColor="text1" w:themeTint="F2"/>
          <w:sz w:val="24"/>
          <w:szCs w:val="24"/>
          <w:lang w:val="en-IN"/>
        </w:rPr>
        <w:t>Chatterjee, P. (1993). The Nation and Its Fragments: Colonial and Postcolonial Histories.</w:t>
      </w:r>
      <w:r w:rsidRPr="008D4942">
        <w:rPr>
          <w:rFonts w:ascii="Times New Roman" w:eastAsiaTheme="minorHAnsi" w:hAnsi="Times New Roman" w:cs="Times New Roman"/>
          <w:i/>
          <w:iCs/>
          <w:color w:val="0D0D0D" w:themeColor="text1" w:themeTint="F2"/>
          <w:sz w:val="24"/>
          <w:szCs w:val="24"/>
          <w:lang w:val="en-IN"/>
        </w:rPr>
        <w:t xml:space="preserve"> Princeton University Press.</w:t>
      </w:r>
    </w:p>
    <w:p w:rsidR="008D4942" w:rsidRPr="008D4942" w:rsidRDefault="008D4942" w:rsidP="008D4942">
      <w:pPr>
        <w:numPr>
          <w:ilvl w:val="0"/>
          <w:numId w:val="5"/>
        </w:numPr>
        <w:spacing w:line="480" w:lineRule="auto"/>
        <w:contextualSpacing/>
        <w:jc w:val="both"/>
        <w:rPr>
          <w:rFonts w:ascii="Times New Roman" w:eastAsiaTheme="minorHAnsi" w:hAnsi="Times New Roman" w:cs="Times New Roman"/>
          <w:i/>
          <w:iCs/>
          <w:color w:val="0D0D0D" w:themeColor="text1" w:themeTint="F2"/>
          <w:sz w:val="24"/>
          <w:szCs w:val="24"/>
          <w:lang w:val="en-IN"/>
        </w:rPr>
      </w:pPr>
      <w:r w:rsidRPr="008D4942">
        <w:rPr>
          <w:rFonts w:ascii="Times New Roman" w:eastAsiaTheme="minorHAnsi" w:hAnsi="Times New Roman" w:cs="Times New Roman"/>
          <w:color w:val="0D0D0D" w:themeColor="text1" w:themeTint="F2"/>
          <w:sz w:val="24"/>
          <w:szCs w:val="24"/>
          <w:lang w:val="en-IN"/>
        </w:rPr>
        <w:lastRenderedPageBreak/>
        <w:t>Chowdhury, A. (2007). Women’s refugee narratives: Oral histories from Bengal.</w:t>
      </w:r>
      <w:r w:rsidRPr="008D4942">
        <w:rPr>
          <w:rFonts w:ascii="Times New Roman" w:eastAsiaTheme="minorHAnsi" w:hAnsi="Times New Roman" w:cs="Times New Roman"/>
          <w:i/>
          <w:iCs/>
          <w:color w:val="0D0D0D" w:themeColor="text1" w:themeTint="F2"/>
          <w:sz w:val="24"/>
          <w:szCs w:val="24"/>
          <w:lang w:val="en-IN"/>
        </w:rPr>
        <w:t xml:space="preserve"> History and Sociology Review, </w:t>
      </w:r>
      <w:r w:rsidRPr="008D4942">
        <w:rPr>
          <w:rFonts w:ascii="Times New Roman" w:eastAsiaTheme="minorHAnsi" w:hAnsi="Times New Roman" w:cs="Times New Roman"/>
          <w:color w:val="0D0D0D" w:themeColor="text1" w:themeTint="F2"/>
          <w:sz w:val="24"/>
          <w:szCs w:val="24"/>
          <w:lang w:val="en-IN"/>
        </w:rPr>
        <w:t>22(4), 561-578.</w:t>
      </w:r>
    </w:p>
    <w:p w:rsidR="008D4942" w:rsidRPr="008D4942" w:rsidRDefault="008D4942" w:rsidP="008D4942">
      <w:pPr>
        <w:numPr>
          <w:ilvl w:val="0"/>
          <w:numId w:val="5"/>
        </w:numPr>
        <w:spacing w:line="480" w:lineRule="auto"/>
        <w:contextualSpacing/>
        <w:jc w:val="both"/>
        <w:rPr>
          <w:rFonts w:ascii="Times New Roman" w:eastAsiaTheme="minorHAnsi" w:hAnsi="Times New Roman" w:cs="Times New Roman"/>
          <w:color w:val="0D0D0D" w:themeColor="text1" w:themeTint="F2"/>
          <w:sz w:val="24"/>
          <w:szCs w:val="24"/>
          <w:lang w:val="en-IN"/>
        </w:rPr>
      </w:pPr>
      <w:r w:rsidRPr="008D4942">
        <w:rPr>
          <w:rFonts w:ascii="Times New Roman" w:eastAsiaTheme="minorHAnsi" w:hAnsi="Times New Roman" w:cs="Times New Roman"/>
          <w:color w:val="0D0D0D" w:themeColor="text1" w:themeTint="F2"/>
          <w:sz w:val="24"/>
          <w:szCs w:val="24"/>
          <w:lang w:val="en-IN"/>
        </w:rPr>
        <w:t>Dey, M. (2012). Women’s responses to violence during Partition: Narratives from East Bengal.</w:t>
      </w:r>
      <w:r w:rsidRPr="008D4942">
        <w:rPr>
          <w:rFonts w:ascii="Times New Roman" w:eastAsiaTheme="minorHAnsi" w:hAnsi="Times New Roman" w:cs="Times New Roman"/>
          <w:i/>
          <w:iCs/>
          <w:color w:val="0D0D0D" w:themeColor="text1" w:themeTint="F2"/>
          <w:sz w:val="24"/>
          <w:szCs w:val="24"/>
          <w:lang w:val="en-IN"/>
        </w:rPr>
        <w:t xml:space="preserve"> South Asian History Journal, </w:t>
      </w:r>
      <w:r w:rsidRPr="008D4942">
        <w:rPr>
          <w:rFonts w:ascii="Times New Roman" w:eastAsiaTheme="minorHAnsi" w:hAnsi="Times New Roman" w:cs="Times New Roman"/>
          <w:color w:val="0D0D0D" w:themeColor="text1" w:themeTint="F2"/>
          <w:sz w:val="24"/>
          <w:szCs w:val="24"/>
          <w:lang w:val="en-IN"/>
        </w:rPr>
        <w:t>9(1), 45-67.</w:t>
      </w:r>
    </w:p>
    <w:p w:rsidR="008D4942" w:rsidRPr="008D4942" w:rsidRDefault="008D4942" w:rsidP="008D4942">
      <w:pPr>
        <w:numPr>
          <w:ilvl w:val="0"/>
          <w:numId w:val="5"/>
        </w:numPr>
        <w:spacing w:line="480" w:lineRule="auto"/>
        <w:contextualSpacing/>
        <w:jc w:val="both"/>
        <w:rPr>
          <w:rFonts w:ascii="Times New Roman" w:eastAsiaTheme="minorHAnsi" w:hAnsi="Times New Roman" w:cs="Times New Roman"/>
          <w:i/>
          <w:iCs/>
          <w:color w:val="0D0D0D" w:themeColor="text1" w:themeTint="F2"/>
          <w:sz w:val="24"/>
          <w:szCs w:val="24"/>
          <w:lang w:val="en-IN"/>
        </w:rPr>
      </w:pPr>
      <w:r w:rsidRPr="008D4942">
        <w:rPr>
          <w:rFonts w:ascii="Times New Roman" w:eastAsiaTheme="minorHAnsi" w:hAnsi="Times New Roman" w:cs="Times New Roman"/>
          <w:color w:val="0D0D0D" w:themeColor="text1" w:themeTint="F2"/>
          <w:sz w:val="24"/>
          <w:szCs w:val="24"/>
          <w:lang w:val="en-IN"/>
        </w:rPr>
        <w:t>Dube, L. (2001). Anthropological Explorations in Gender: Intersecting Fields.</w:t>
      </w:r>
      <w:r w:rsidRPr="008D4942">
        <w:rPr>
          <w:rFonts w:ascii="Times New Roman" w:eastAsiaTheme="minorHAnsi" w:hAnsi="Times New Roman" w:cs="Times New Roman"/>
          <w:i/>
          <w:iCs/>
          <w:color w:val="0D0D0D" w:themeColor="text1" w:themeTint="F2"/>
          <w:sz w:val="24"/>
          <w:szCs w:val="24"/>
          <w:lang w:val="en-IN"/>
        </w:rPr>
        <w:t xml:space="preserve"> SAGE Publications.</w:t>
      </w:r>
    </w:p>
    <w:p w:rsidR="008D4942" w:rsidRPr="008D4942" w:rsidRDefault="008D4942" w:rsidP="008D4942">
      <w:pPr>
        <w:numPr>
          <w:ilvl w:val="0"/>
          <w:numId w:val="5"/>
        </w:numPr>
        <w:spacing w:line="480" w:lineRule="auto"/>
        <w:contextualSpacing/>
        <w:jc w:val="both"/>
        <w:rPr>
          <w:rFonts w:ascii="Times New Roman" w:eastAsiaTheme="minorHAnsi" w:hAnsi="Times New Roman" w:cs="Times New Roman"/>
          <w:i/>
          <w:iCs/>
          <w:color w:val="0D0D0D" w:themeColor="text1" w:themeTint="F2"/>
          <w:sz w:val="24"/>
          <w:szCs w:val="24"/>
          <w:lang w:val="en-IN"/>
        </w:rPr>
      </w:pPr>
      <w:r w:rsidRPr="008D4942">
        <w:rPr>
          <w:rFonts w:ascii="Times New Roman" w:eastAsiaTheme="minorHAnsi" w:hAnsi="Times New Roman" w:cs="Times New Roman"/>
          <w:color w:val="0D0D0D" w:themeColor="text1" w:themeTint="F2"/>
          <w:sz w:val="24"/>
          <w:szCs w:val="24"/>
          <w:lang w:val="en-IN"/>
        </w:rPr>
        <w:t>Dutta, P. (1999). The women's movement in Bengal: 1910–1947.</w:t>
      </w:r>
      <w:r w:rsidRPr="008D4942">
        <w:rPr>
          <w:rFonts w:ascii="Times New Roman" w:eastAsiaTheme="minorHAnsi" w:hAnsi="Times New Roman" w:cs="Times New Roman"/>
          <w:i/>
          <w:iCs/>
          <w:color w:val="0D0D0D" w:themeColor="text1" w:themeTint="F2"/>
          <w:sz w:val="24"/>
          <w:szCs w:val="24"/>
          <w:lang w:val="en-IN"/>
        </w:rPr>
        <w:t xml:space="preserve"> Indian Historical Review, </w:t>
      </w:r>
      <w:r w:rsidRPr="008D4942">
        <w:rPr>
          <w:rFonts w:ascii="Times New Roman" w:eastAsiaTheme="minorHAnsi" w:hAnsi="Times New Roman" w:cs="Times New Roman"/>
          <w:color w:val="0D0D0D" w:themeColor="text1" w:themeTint="F2"/>
          <w:sz w:val="24"/>
          <w:szCs w:val="24"/>
          <w:lang w:val="en-IN"/>
        </w:rPr>
        <w:t>26(2), 257-275</w:t>
      </w:r>
      <w:r w:rsidRPr="008D4942">
        <w:rPr>
          <w:rFonts w:ascii="Times New Roman" w:eastAsiaTheme="minorHAnsi" w:hAnsi="Times New Roman" w:cs="Times New Roman"/>
          <w:i/>
          <w:iCs/>
          <w:color w:val="0D0D0D" w:themeColor="text1" w:themeTint="F2"/>
          <w:sz w:val="24"/>
          <w:szCs w:val="24"/>
          <w:lang w:val="en-IN"/>
        </w:rPr>
        <w:t>.</w:t>
      </w:r>
    </w:p>
    <w:p w:rsidR="008D4942" w:rsidRPr="008D4942" w:rsidRDefault="008D4942" w:rsidP="008D4942">
      <w:pPr>
        <w:numPr>
          <w:ilvl w:val="0"/>
          <w:numId w:val="5"/>
        </w:numPr>
        <w:spacing w:line="480" w:lineRule="auto"/>
        <w:contextualSpacing/>
        <w:jc w:val="both"/>
        <w:rPr>
          <w:rFonts w:ascii="Times New Roman" w:eastAsiaTheme="minorHAnsi" w:hAnsi="Times New Roman" w:cs="Times New Roman"/>
          <w:i/>
          <w:iCs/>
          <w:color w:val="0D0D0D" w:themeColor="text1" w:themeTint="F2"/>
          <w:sz w:val="24"/>
          <w:szCs w:val="24"/>
          <w:lang w:val="en-IN"/>
        </w:rPr>
      </w:pPr>
      <w:r w:rsidRPr="008D4942">
        <w:rPr>
          <w:rFonts w:ascii="Times New Roman" w:eastAsiaTheme="minorHAnsi" w:hAnsi="Times New Roman" w:cs="Times New Roman"/>
          <w:color w:val="0D0D0D" w:themeColor="text1" w:themeTint="F2"/>
          <w:sz w:val="24"/>
          <w:szCs w:val="24"/>
          <w:lang w:val="en-IN"/>
        </w:rPr>
        <w:t>Dutt, R. (1950). India Today.</w:t>
      </w:r>
      <w:r w:rsidRPr="008D4942">
        <w:rPr>
          <w:rFonts w:ascii="Times New Roman" w:eastAsiaTheme="minorHAnsi" w:hAnsi="Times New Roman" w:cs="Times New Roman"/>
          <w:i/>
          <w:iCs/>
          <w:color w:val="0D0D0D" w:themeColor="text1" w:themeTint="F2"/>
          <w:sz w:val="24"/>
          <w:szCs w:val="24"/>
          <w:lang w:val="en-IN"/>
        </w:rPr>
        <w:t xml:space="preserve"> </w:t>
      </w:r>
      <w:proofErr w:type="gramStart"/>
      <w:r w:rsidRPr="008D4942">
        <w:rPr>
          <w:rFonts w:ascii="Times New Roman" w:eastAsiaTheme="minorHAnsi" w:hAnsi="Times New Roman" w:cs="Times New Roman"/>
          <w:i/>
          <w:iCs/>
          <w:color w:val="0D0D0D" w:themeColor="text1" w:themeTint="F2"/>
          <w:sz w:val="24"/>
          <w:szCs w:val="24"/>
          <w:lang w:val="en-IN"/>
        </w:rPr>
        <w:t>People’s</w:t>
      </w:r>
      <w:proofErr w:type="gramEnd"/>
      <w:r w:rsidRPr="008D4942">
        <w:rPr>
          <w:rFonts w:ascii="Times New Roman" w:eastAsiaTheme="minorHAnsi" w:hAnsi="Times New Roman" w:cs="Times New Roman"/>
          <w:i/>
          <w:iCs/>
          <w:color w:val="0D0D0D" w:themeColor="text1" w:themeTint="F2"/>
          <w:sz w:val="24"/>
          <w:szCs w:val="24"/>
          <w:lang w:val="en-IN"/>
        </w:rPr>
        <w:t xml:space="preserve"> Publishing House.</w:t>
      </w:r>
    </w:p>
    <w:p w:rsidR="008D4942" w:rsidRPr="008D4942" w:rsidRDefault="008D4942" w:rsidP="008D4942">
      <w:pPr>
        <w:numPr>
          <w:ilvl w:val="0"/>
          <w:numId w:val="5"/>
        </w:numPr>
        <w:spacing w:line="480" w:lineRule="auto"/>
        <w:contextualSpacing/>
        <w:jc w:val="both"/>
        <w:rPr>
          <w:rFonts w:ascii="Times New Roman" w:eastAsiaTheme="minorHAnsi" w:hAnsi="Times New Roman" w:cs="Times New Roman"/>
          <w:i/>
          <w:iCs/>
          <w:color w:val="0D0D0D" w:themeColor="text1" w:themeTint="F2"/>
          <w:sz w:val="24"/>
          <w:szCs w:val="24"/>
          <w:lang w:val="en-IN"/>
        </w:rPr>
      </w:pPr>
      <w:r w:rsidRPr="008D4942">
        <w:rPr>
          <w:rFonts w:ascii="Times New Roman" w:eastAsiaTheme="minorHAnsi" w:hAnsi="Times New Roman" w:cs="Times New Roman"/>
          <w:color w:val="0D0D0D" w:themeColor="text1" w:themeTint="F2"/>
          <w:sz w:val="24"/>
          <w:szCs w:val="24"/>
          <w:lang w:val="en-IN"/>
        </w:rPr>
        <w:t>Dutt, T. (1877). Ancient Ballads and Legends of Hindustan</w:t>
      </w:r>
      <w:r w:rsidRPr="008D4942">
        <w:rPr>
          <w:rFonts w:ascii="Times New Roman" w:eastAsiaTheme="minorHAnsi" w:hAnsi="Times New Roman" w:cs="Times New Roman"/>
          <w:i/>
          <w:iCs/>
          <w:color w:val="0D0D0D" w:themeColor="text1" w:themeTint="F2"/>
          <w:sz w:val="24"/>
          <w:szCs w:val="24"/>
          <w:lang w:val="en-IN"/>
        </w:rPr>
        <w:t>. Kegan Paul.</w:t>
      </w:r>
    </w:p>
    <w:p w:rsidR="008D4942" w:rsidRPr="008D4942" w:rsidRDefault="008D4942" w:rsidP="008D4942">
      <w:pPr>
        <w:numPr>
          <w:ilvl w:val="0"/>
          <w:numId w:val="5"/>
        </w:numPr>
        <w:spacing w:line="480" w:lineRule="auto"/>
        <w:contextualSpacing/>
        <w:jc w:val="both"/>
        <w:rPr>
          <w:rFonts w:ascii="Times New Roman" w:eastAsiaTheme="minorHAnsi" w:hAnsi="Times New Roman" w:cs="Times New Roman"/>
          <w:i/>
          <w:iCs/>
          <w:color w:val="0D0D0D" w:themeColor="text1" w:themeTint="F2"/>
          <w:sz w:val="24"/>
          <w:szCs w:val="24"/>
          <w:lang w:val="en-IN"/>
        </w:rPr>
      </w:pPr>
      <w:r w:rsidRPr="008D4942">
        <w:rPr>
          <w:rFonts w:ascii="Times New Roman" w:eastAsiaTheme="minorHAnsi" w:hAnsi="Times New Roman" w:cs="Times New Roman"/>
          <w:color w:val="0D0D0D" w:themeColor="text1" w:themeTint="F2"/>
          <w:sz w:val="24"/>
          <w:szCs w:val="24"/>
          <w:lang w:val="en-IN"/>
        </w:rPr>
        <w:t>Ghosh, D. (2008). Colonialism and Modernity: The Gendered Discourse of Bengali Nationalism</w:t>
      </w:r>
      <w:r w:rsidRPr="008D4942">
        <w:rPr>
          <w:rFonts w:ascii="Times New Roman" w:eastAsiaTheme="minorHAnsi" w:hAnsi="Times New Roman" w:cs="Times New Roman"/>
          <w:i/>
          <w:iCs/>
          <w:color w:val="0D0D0D" w:themeColor="text1" w:themeTint="F2"/>
          <w:sz w:val="24"/>
          <w:szCs w:val="24"/>
          <w:lang w:val="en-IN"/>
        </w:rPr>
        <w:t>. Cambridge University Press.</w:t>
      </w:r>
    </w:p>
    <w:p w:rsidR="008D4942" w:rsidRPr="008D4942" w:rsidRDefault="008D4942" w:rsidP="008D4942">
      <w:pPr>
        <w:numPr>
          <w:ilvl w:val="0"/>
          <w:numId w:val="5"/>
        </w:numPr>
        <w:spacing w:line="480" w:lineRule="auto"/>
        <w:contextualSpacing/>
        <w:jc w:val="both"/>
        <w:rPr>
          <w:rFonts w:ascii="Times New Roman" w:eastAsiaTheme="minorHAnsi" w:hAnsi="Times New Roman" w:cs="Times New Roman"/>
          <w:i/>
          <w:iCs/>
          <w:color w:val="0D0D0D" w:themeColor="text1" w:themeTint="F2"/>
          <w:sz w:val="24"/>
          <w:szCs w:val="24"/>
          <w:lang w:val="en-IN"/>
        </w:rPr>
      </w:pPr>
      <w:r w:rsidRPr="008D4942">
        <w:rPr>
          <w:rFonts w:ascii="Times New Roman" w:eastAsiaTheme="minorHAnsi" w:hAnsi="Times New Roman" w:cs="Times New Roman"/>
          <w:color w:val="0D0D0D" w:themeColor="text1" w:themeTint="F2"/>
          <w:sz w:val="24"/>
          <w:szCs w:val="24"/>
          <w:lang w:val="en-IN"/>
        </w:rPr>
        <w:t xml:space="preserve">Ghosh, P. (2001). </w:t>
      </w:r>
      <w:proofErr w:type="gramStart"/>
      <w:r w:rsidRPr="008D4942">
        <w:rPr>
          <w:rFonts w:ascii="Times New Roman" w:eastAsiaTheme="minorHAnsi" w:hAnsi="Times New Roman" w:cs="Times New Roman"/>
          <w:color w:val="0D0D0D" w:themeColor="text1" w:themeTint="F2"/>
          <w:sz w:val="24"/>
          <w:szCs w:val="24"/>
          <w:lang w:val="en-IN"/>
        </w:rPr>
        <w:t>Partition’s</w:t>
      </w:r>
      <w:proofErr w:type="gramEnd"/>
      <w:r w:rsidRPr="008D4942">
        <w:rPr>
          <w:rFonts w:ascii="Times New Roman" w:eastAsiaTheme="minorHAnsi" w:hAnsi="Times New Roman" w:cs="Times New Roman"/>
          <w:color w:val="0D0D0D" w:themeColor="text1" w:themeTint="F2"/>
          <w:sz w:val="24"/>
          <w:szCs w:val="24"/>
          <w:lang w:val="en-IN"/>
        </w:rPr>
        <w:t xml:space="preserve"> lost daughters: Women, memory, and survival.</w:t>
      </w:r>
      <w:r w:rsidRPr="008D4942">
        <w:rPr>
          <w:rFonts w:ascii="Times New Roman" w:eastAsiaTheme="minorHAnsi" w:hAnsi="Times New Roman" w:cs="Times New Roman"/>
          <w:i/>
          <w:iCs/>
          <w:color w:val="0D0D0D" w:themeColor="text1" w:themeTint="F2"/>
          <w:sz w:val="24"/>
          <w:szCs w:val="24"/>
          <w:lang w:val="en-IN"/>
        </w:rPr>
        <w:t xml:space="preserve"> Feminist Review, 68(2), </w:t>
      </w:r>
      <w:r w:rsidRPr="008D4942">
        <w:rPr>
          <w:rFonts w:ascii="Times New Roman" w:eastAsiaTheme="minorHAnsi" w:hAnsi="Times New Roman" w:cs="Times New Roman"/>
          <w:color w:val="0D0D0D" w:themeColor="text1" w:themeTint="F2"/>
          <w:sz w:val="24"/>
          <w:szCs w:val="24"/>
          <w:lang w:val="en-IN"/>
        </w:rPr>
        <w:t>110-126.</w:t>
      </w:r>
    </w:p>
    <w:p w:rsidR="008D4942" w:rsidRPr="008D4942" w:rsidRDefault="008D4942" w:rsidP="008D4942">
      <w:pPr>
        <w:numPr>
          <w:ilvl w:val="0"/>
          <w:numId w:val="5"/>
        </w:numPr>
        <w:spacing w:line="480" w:lineRule="auto"/>
        <w:contextualSpacing/>
        <w:jc w:val="both"/>
        <w:rPr>
          <w:rFonts w:ascii="Times New Roman" w:eastAsiaTheme="minorHAnsi" w:hAnsi="Times New Roman" w:cs="Times New Roman"/>
          <w:i/>
          <w:iCs/>
          <w:color w:val="0D0D0D" w:themeColor="text1" w:themeTint="F2"/>
          <w:sz w:val="24"/>
          <w:szCs w:val="24"/>
          <w:lang w:val="en-IN"/>
        </w:rPr>
      </w:pPr>
      <w:r w:rsidRPr="008D4942">
        <w:rPr>
          <w:rFonts w:ascii="Times New Roman" w:eastAsiaTheme="minorHAnsi" w:hAnsi="Times New Roman" w:cs="Times New Roman"/>
          <w:color w:val="0D0D0D" w:themeColor="text1" w:themeTint="F2"/>
          <w:sz w:val="24"/>
          <w:szCs w:val="24"/>
          <w:lang w:val="en-IN"/>
        </w:rPr>
        <w:t>Gopal, P. (2005). Literary Radicalism in India: Gender, Nation, and the Transition to Independence.</w:t>
      </w:r>
      <w:r w:rsidRPr="008D4942">
        <w:rPr>
          <w:rFonts w:ascii="Times New Roman" w:eastAsiaTheme="minorHAnsi" w:hAnsi="Times New Roman" w:cs="Times New Roman"/>
          <w:i/>
          <w:iCs/>
          <w:color w:val="0D0D0D" w:themeColor="text1" w:themeTint="F2"/>
          <w:sz w:val="24"/>
          <w:szCs w:val="24"/>
          <w:lang w:val="en-IN"/>
        </w:rPr>
        <w:t xml:space="preserve"> Routledge.</w:t>
      </w:r>
    </w:p>
    <w:p w:rsidR="008D4942" w:rsidRPr="008D4942" w:rsidRDefault="008D4942" w:rsidP="008D4942">
      <w:pPr>
        <w:numPr>
          <w:ilvl w:val="0"/>
          <w:numId w:val="5"/>
        </w:numPr>
        <w:spacing w:line="480" w:lineRule="auto"/>
        <w:contextualSpacing/>
        <w:jc w:val="both"/>
        <w:rPr>
          <w:rFonts w:ascii="Times New Roman" w:eastAsiaTheme="minorHAnsi" w:hAnsi="Times New Roman" w:cs="Times New Roman"/>
          <w:i/>
          <w:iCs/>
          <w:color w:val="0D0D0D" w:themeColor="text1" w:themeTint="F2"/>
          <w:sz w:val="24"/>
          <w:szCs w:val="24"/>
          <w:lang w:val="en-IN"/>
        </w:rPr>
      </w:pPr>
      <w:r w:rsidRPr="008D4942">
        <w:rPr>
          <w:rFonts w:ascii="Times New Roman" w:eastAsiaTheme="minorHAnsi" w:hAnsi="Times New Roman" w:cs="Times New Roman"/>
          <w:color w:val="0D0D0D" w:themeColor="text1" w:themeTint="F2"/>
          <w:sz w:val="24"/>
          <w:szCs w:val="24"/>
          <w:lang w:val="en-IN"/>
        </w:rPr>
        <w:t>Guha, R. (1982). Subaltern Studies: Writings on South Asian History and Society.</w:t>
      </w:r>
      <w:r w:rsidRPr="008D4942">
        <w:rPr>
          <w:rFonts w:ascii="Times New Roman" w:eastAsiaTheme="minorHAnsi" w:hAnsi="Times New Roman" w:cs="Times New Roman"/>
          <w:i/>
          <w:iCs/>
          <w:color w:val="0D0D0D" w:themeColor="text1" w:themeTint="F2"/>
          <w:sz w:val="24"/>
          <w:szCs w:val="24"/>
          <w:lang w:val="en-IN"/>
        </w:rPr>
        <w:t xml:space="preserve"> Oxford University Press.</w:t>
      </w:r>
    </w:p>
    <w:p w:rsidR="008D4942" w:rsidRPr="008D4942" w:rsidRDefault="008D4942" w:rsidP="008D4942">
      <w:pPr>
        <w:numPr>
          <w:ilvl w:val="0"/>
          <w:numId w:val="5"/>
        </w:numPr>
        <w:spacing w:line="480" w:lineRule="auto"/>
        <w:contextualSpacing/>
        <w:jc w:val="both"/>
        <w:rPr>
          <w:rFonts w:ascii="Times New Roman" w:eastAsiaTheme="minorHAnsi" w:hAnsi="Times New Roman" w:cs="Times New Roman"/>
          <w:i/>
          <w:iCs/>
          <w:color w:val="0D0D0D" w:themeColor="text1" w:themeTint="F2"/>
          <w:sz w:val="24"/>
          <w:szCs w:val="24"/>
          <w:lang w:val="en-IN"/>
        </w:rPr>
      </w:pPr>
      <w:r w:rsidRPr="008D4942">
        <w:rPr>
          <w:rFonts w:ascii="Times New Roman" w:eastAsiaTheme="minorHAnsi" w:hAnsi="Times New Roman" w:cs="Times New Roman"/>
          <w:color w:val="0D0D0D" w:themeColor="text1" w:themeTint="F2"/>
          <w:sz w:val="24"/>
          <w:szCs w:val="24"/>
          <w:lang w:val="en-IN"/>
        </w:rPr>
        <w:t xml:space="preserve">Gupta, C. (2012). The Gender of Caste: Representing </w:t>
      </w:r>
      <w:proofErr w:type="spellStart"/>
      <w:r w:rsidRPr="008D4942">
        <w:rPr>
          <w:rFonts w:ascii="Times New Roman" w:eastAsiaTheme="minorHAnsi" w:hAnsi="Times New Roman" w:cs="Times New Roman"/>
          <w:color w:val="0D0D0D" w:themeColor="text1" w:themeTint="F2"/>
          <w:sz w:val="24"/>
          <w:szCs w:val="24"/>
          <w:lang w:val="en-IN"/>
        </w:rPr>
        <w:t>Dalits</w:t>
      </w:r>
      <w:proofErr w:type="spellEnd"/>
      <w:r w:rsidRPr="008D4942">
        <w:rPr>
          <w:rFonts w:ascii="Times New Roman" w:eastAsiaTheme="minorHAnsi" w:hAnsi="Times New Roman" w:cs="Times New Roman"/>
          <w:color w:val="0D0D0D" w:themeColor="text1" w:themeTint="F2"/>
          <w:sz w:val="24"/>
          <w:szCs w:val="24"/>
          <w:lang w:val="en-IN"/>
        </w:rPr>
        <w:t xml:space="preserve"> in Print.</w:t>
      </w:r>
      <w:r w:rsidRPr="008D4942">
        <w:rPr>
          <w:rFonts w:ascii="Times New Roman" w:eastAsiaTheme="minorHAnsi" w:hAnsi="Times New Roman" w:cs="Times New Roman"/>
          <w:i/>
          <w:iCs/>
          <w:color w:val="0D0D0D" w:themeColor="text1" w:themeTint="F2"/>
          <w:sz w:val="24"/>
          <w:szCs w:val="24"/>
          <w:lang w:val="en-IN"/>
        </w:rPr>
        <w:t xml:space="preserve"> Harvard University Press.</w:t>
      </w:r>
    </w:p>
    <w:p w:rsidR="0012344E" w:rsidRPr="008D4942" w:rsidRDefault="0012344E" w:rsidP="0012344E">
      <w:pPr>
        <w:spacing w:before="100" w:beforeAutospacing="1" w:after="100" w:afterAutospacing="1" w:line="240" w:lineRule="auto"/>
        <w:outlineLvl w:val="1"/>
        <w:rPr>
          <w:rFonts w:ascii="Times New Roman" w:eastAsia="Times New Roman" w:hAnsi="Times New Roman" w:cs="Times New Roman"/>
          <w:sz w:val="24"/>
          <w:szCs w:val="24"/>
          <w:lang w:val="en-IN" w:eastAsia="en-IN"/>
        </w:rPr>
      </w:pPr>
    </w:p>
    <w:p w:rsidR="008E3D85" w:rsidRPr="0012344E" w:rsidRDefault="008E3D85" w:rsidP="0012344E">
      <w:pPr>
        <w:rPr>
          <w:rFonts w:ascii="Times New Roman" w:hAnsi="Times New Roman" w:cs="Times New Roman"/>
          <w:sz w:val="24"/>
          <w:szCs w:val="24"/>
        </w:rPr>
      </w:pPr>
    </w:p>
    <w:sectPr w:rsidR="008E3D85" w:rsidRPr="0012344E" w:rsidSect="00FD6A24">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157"/>
    <w:multiLevelType w:val="multilevel"/>
    <w:tmpl w:val="327078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15F204D"/>
    <w:multiLevelType w:val="hybridMultilevel"/>
    <w:tmpl w:val="CDB66B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B945892"/>
    <w:multiLevelType w:val="multilevel"/>
    <w:tmpl w:val="BFC0DA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D9272AB"/>
    <w:multiLevelType w:val="multilevel"/>
    <w:tmpl w:val="D294F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2D563D"/>
    <w:multiLevelType w:val="multilevel"/>
    <w:tmpl w:val="3606F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D85"/>
    <w:rsid w:val="00062212"/>
    <w:rsid w:val="0012344E"/>
    <w:rsid w:val="001A0724"/>
    <w:rsid w:val="0069173A"/>
    <w:rsid w:val="0069717D"/>
    <w:rsid w:val="00717827"/>
    <w:rsid w:val="00874973"/>
    <w:rsid w:val="008D4942"/>
    <w:rsid w:val="008E3D85"/>
    <w:rsid w:val="00954820"/>
    <w:rsid w:val="00A73B93"/>
    <w:rsid w:val="00C46943"/>
    <w:rsid w:val="00E35569"/>
    <w:rsid w:val="00FD6A2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7ADEF"/>
  <w15:chartTrackingRefBased/>
  <w15:docId w15:val="{FCFFC7C1-2CC9-4EC9-9D64-BFB0B2F01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D85"/>
    <w:pPr>
      <w:spacing w:line="256" w:lineRule="auto"/>
    </w:pPr>
    <w:rPr>
      <w:rFonts w:ascii="Calibri" w:eastAsia="Calibri" w:hAnsi="Calibri" w:cs="Mangal"/>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482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954820"/>
    <w:rPr>
      <w:b/>
      <w:bCs/>
    </w:rPr>
  </w:style>
  <w:style w:type="paragraph" w:styleId="ListParagraph">
    <w:name w:val="List Paragraph"/>
    <w:basedOn w:val="Normal"/>
    <w:uiPriority w:val="34"/>
    <w:qFormat/>
    <w:rsid w:val="00062212"/>
    <w:pPr>
      <w:spacing w:line="259" w:lineRule="auto"/>
      <w:ind w:left="720"/>
      <w:contextualSpacing/>
    </w:pPr>
    <w:rPr>
      <w:rFonts w:asciiTheme="minorHAnsi" w:eastAsiaTheme="minorHAnsi" w:hAnsiTheme="minorHAnsi" w:cstheme="min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4246">
      <w:bodyDiv w:val="1"/>
      <w:marLeft w:val="0"/>
      <w:marRight w:val="0"/>
      <w:marTop w:val="0"/>
      <w:marBottom w:val="0"/>
      <w:divBdr>
        <w:top w:val="none" w:sz="0" w:space="0" w:color="auto"/>
        <w:left w:val="none" w:sz="0" w:space="0" w:color="auto"/>
        <w:bottom w:val="none" w:sz="0" w:space="0" w:color="auto"/>
        <w:right w:val="none" w:sz="0" w:space="0" w:color="auto"/>
      </w:divBdr>
    </w:div>
    <w:div w:id="35931570">
      <w:bodyDiv w:val="1"/>
      <w:marLeft w:val="0"/>
      <w:marRight w:val="0"/>
      <w:marTop w:val="0"/>
      <w:marBottom w:val="0"/>
      <w:divBdr>
        <w:top w:val="none" w:sz="0" w:space="0" w:color="auto"/>
        <w:left w:val="none" w:sz="0" w:space="0" w:color="auto"/>
        <w:bottom w:val="none" w:sz="0" w:space="0" w:color="auto"/>
        <w:right w:val="none" w:sz="0" w:space="0" w:color="auto"/>
      </w:divBdr>
    </w:div>
    <w:div w:id="52196024">
      <w:bodyDiv w:val="1"/>
      <w:marLeft w:val="0"/>
      <w:marRight w:val="0"/>
      <w:marTop w:val="0"/>
      <w:marBottom w:val="0"/>
      <w:divBdr>
        <w:top w:val="none" w:sz="0" w:space="0" w:color="auto"/>
        <w:left w:val="none" w:sz="0" w:space="0" w:color="auto"/>
        <w:bottom w:val="none" w:sz="0" w:space="0" w:color="auto"/>
        <w:right w:val="none" w:sz="0" w:space="0" w:color="auto"/>
      </w:divBdr>
    </w:div>
    <w:div w:id="131334943">
      <w:bodyDiv w:val="1"/>
      <w:marLeft w:val="0"/>
      <w:marRight w:val="0"/>
      <w:marTop w:val="0"/>
      <w:marBottom w:val="0"/>
      <w:divBdr>
        <w:top w:val="none" w:sz="0" w:space="0" w:color="auto"/>
        <w:left w:val="none" w:sz="0" w:space="0" w:color="auto"/>
        <w:bottom w:val="none" w:sz="0" w:space="0" w:color="auto"/>
        <w:right w:val="none" w:sz="0" w:space="0" w:color="auto"/>
      </w:divBdr>
    </w:div>
    <w:div w:id="169416971">
      <w:bodyDiv w:val="1"/>
      <w:marLeft w:val="0"/>
      <w:marRight w:val="0"/>
      <w:marTop w:val="0"/>
      <w:marBottom w:val="0"/>
      <w:divBdr>
        <w:top w:val="none" w:sz="0" w:space="0" w:color="auto"/>
        <w:left w:val="none" w:sz="0" w:space="0" w:color="auto"/>
        <w:bottom w:val="none" w:sz="0" w:space="0" w:color="auto"/>
        <w:right w:val="none" w:sz="0" w:space="0" w:color="auto"/>
      </w:divBdr>
    </w:div>
    <w:div w:id="394008544">
      <w:bodyDiv w:val="1"/>
      <w:marLeft w:val="0"/>
      <w:marRight w:val="0"/>
      <w:marTop w:val="0"/>
      <w:marBottom w:val="0"/>
      <w:divBdr>
        <w:top w:val="none" w:sz="0" w:space="0" w:color="auto"/>
        <w:left w:val="none" w:sz="0" w:space="0" w:color="auto"/>
        <w:bottom w:val="none" w:sz="0" w:space="0" w:color="auto"/>
        <w:right w:val="none" w:sz="0" w:space="0" w:color="auto"/>
      </w:divBdr>
      <w:divsChild>
        <w:div w:id="1395815956">
          <w:marLeft w:val="0"/>
          <w:marRight w:val="0"/>
          <w:marTop w:val="0"/>
          <w:marBottom w:val="0"/>
          <w:divBdr>
            <w:top w:val="none" w:sz="0" w:space="0" w:color="auto"/>
            <w:left w:val="none" w:sz="0" w:space="0" w:color="auto"/>
            <w:bottom w:val="none" w:sz="0" w:space="0" w:color="auto"/>
            <w:right w:val="none" w:sz="0" w:space="0" w:color="auto"/>
          </w:divBdr>
          <w:divsChild>
            <w:div w:id="1371610760">
              <w:marLeft w:val="0"/>
              <w:marRight w:val="0"/>
              <w:marTop w:val="0"/>
              <w:marBottom w:val="0"/>
              <w:divBdr>
                <w:top w:val="none" w:sz="0" w:space="0" w:color="auto"/>
                <w:left w:val="none" w:sz="0" w:space="0" w:color="auto"/>
                <w:bottom w:val="none" w:sz="0" w:space="0" w:color="auto"/>
                <w:right w:val="none" w:sz="0" w:space="0" w:color="auto"/>
              </w:divBdr>
              <w:divsChild>
                <w:div w:id="315767384">
                  <w:marLeft w:val="0"/>
                  <w:marRight w:val="0"/>
                  <w:marTop w:val="0"/>
                  <w:marBottom w:val="0"/>
                  <w:divBdr>
                    <w:top w:val="none" w:sz="0" w:space="0" w:color="auto"/>
                    <w:left w:val="none" w:sz="0" w:space="0" w:color="auto"/>
                    <w:bottom w:val="none" w:sz="0" w:space="0" w:color="auto"/>
                    <w:right w:val="none" w:sz="0" w:space="0" w:color="auto"/>
                  </w:divBdr>
                  <w:divsChild>
                    <w:div w:id="58191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663932">
          <w:marLeft w:val="0"/>
          <w:marRight w:val="0"/>
          <w:marTop w:val="0"/>
          <w:marBottom w:val="0"/>
          <w:divBdr>
            <w:top w:val="none" w:sz="0" w:space="0" w:color="auto"/>
            <w:left w:val="none" w:sz="0" w:space="0" w:color="auto"/>
            <w:bottom w:val="none" w:sz="0" w:space="0" w:color="auto"/>
            <w:right w:val="none" w:sz="0" w:space="0" w:color="auto"/>
          </w:divBdr>
          <w:divsChild>
            <w:div w:id="804156109">
              <w:marLeft w:val="0"/>
              <w:marRight w:val="0"/>
              <w:marTop w:val="0"/>
              <w:marBottom w:val="0"/>
              <w:divBdr>
                <w:top w:val="none" w:sz="0" w:space="0" w:color="auto"/>
                <w:left w:val="none" w:sz="0" w:space="0" w:color="auto"/>
                <w:bottom w:val="none" w:sz="0" w:space="0" w:color="auto"/>
                <w:right w:val="none" w:sz="0" w:space="0" w:color="auto"/>
              </w:divBdr>
              <w:divsChild>
                <w:div w:id="898243944">
                  <w:marLeft w:val="0"/>
                  <w:marRight w:val="0"/>
                  <w:marTop w:val="0"/>
                  <w:marBottom w:val="0"/>
                  <w:divBdr>
                    <w:top w:val="none" w:sz="0" w:space="0" w:color="auto"/>
                    <w:left w:val="none" w:sz="0" w:space="0" w:color="auto"/>
                    <w:bottom w:val="none" w:sz="0" w:space="0" w:color="auto"/>
                    <w:right w:val="none" w:sz="0" w:space="0" w:color="auto"/>
                  </w:divBdr>
                  <w:divsChild>
                    <w:div w:id="21096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280870">
      <w:bodyDiv w:val="1"/>
      <w:marLeft w:val="0"/>
      <w:marRight w:val="0"/>
      <w:marTop w:val="0"/>
      <w:marBottom w:val="0"/>
      <w:divBdr>
        <w:top w:val="none" w:sz="0" w:space="0" w:color="auto"/>
        <w:left w:val="none" w:sz="0" w:space="0" w:color="auto"/>
        <w:bottom w:val="none" w:sz="0" w:space="0" w:color="auto"/>
        <w:right w:val="none" w:sz="0" w:space="0" w:color="auto"/>
      </w:divBdr>
    </w:div>
    <w:div w:id="517162560">
      <w:bodyDiv w:val="1"/>
      <w:marLeft w:val="0"/>
      <w:marRight w:val="0"/>
      <w:marTop w:val="0"/>
      <w:marBottom w:val="0"/>
      <w:divBdr>
        <w:top w:val="none" w:sz="0" w:space="0" w:color="auto"/>
        <w:left w:val="none" w:sz="0" w:space="0" w:color="auto"/>
        <w:bottom w:val="none" w:sz="0" w:space="0" w:color="auto"/>
        <w:right w:val="none" w:sz="0" w:space="0" w:color="auto"/>
      </w:divBdr>
    </w:div>
    <w:div w:id="1146624818">
      <w:bodyDiv w:val="1"/>
      <w:marLeft w:val="0"/>
      <w:marRight w:val="0"/>
      <w:marTop w:val="0"/>
      <w:marBottom w:val="0"/>
      <w:divBdr>
        <w:top w:val="none" w:sz="0" w:space="0" w:color="auto"/>
        <w:left w:val="none" w:sz="0" w:space="0" w:color="auto"/>
        <w:bottom w:val="none" w:sz="0" w:space="0" w:color="auto"/>
        <w:right w:val="none" w:sz="0" w:space="0" w:color="auto"/>
      </w:divBdr>
      <w:divsChild>
        <w:div w:id="268661401">
          <w:marLeft w:val="0"/>
          <w:marRight w:val="0"/>
          <w:marTop w:val="0"/>
          <w:marBottom w:val="0"/>
          <w:divBdr>
            <w:top w:val="none" w:sz="0" w:space="0" w:color="auto"/>
            <w:left w:val="none" w:sz="0" w:space="0" w:color="auto"/>
            <w:bottom w:val="none" w:sz="0" w:space="0" w:color="auto"/>
            <w:right w:val="none" w:sz="0" w:space="0" w:color="auto"/>
          </w:divBdr>
          <w:divsChild>
            <w:div w:id="1739017295">
              <w:marLeft w:val="0"/>
              <w:marRight w:val="0"/>
              <w:marTop w:val="0"/>
              <w:marBottom w:val="0"/>
              <w:divBdr>
                <w:top w:val="none" w:sz="0" w:space="0" w:color="auto"/>
                <w:left w:val="none" w:sz="0" w:space="0" w:color="auto"/>
                <w:bottom w:val="none" w:sz="0" w:space="0" w:color="auto"/>
                <w:right w:val="none" w:sz="0" w:space="0" w:color="auto"/>
              </w:divBdr>
              <w:divsChild>
                <w:div w:id="1594436537">
                  <w:marLeft w:val="0"/>
                  <w:marRight w:val="0"/>
                  <w:marTop w:val="0"/>
                  <w:marBottom w:val="0"/>
                  <w:divBdr>
                    <w:top w:val="none" w:sz="0" w:space="0" w:color="auto"/>
                    <w:left w:val="none" w:sz="0" w:space="0" w:color="auto"/>
                    <w:bottom w:val="none" w:sz="0" w:space="0" w:color="auto"/>
                    <w:right w:val="none" w:sz="0" w:space="0" w:color="auto"/>
                  </w:divBdr>
                  <w:divsChild>
                    <w:div w:id="80924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875753">
          <w:marLeft w:val="0"/>
          <w:marRight w:val="0"/>
          <w:marTop w:val="0"/>
          <w:marBottom w:val="0"/>
          <w:divBdr>
            <w:top w:val="none" w:sz="0" w:space="0" w:color="auto"/>
            <w:left w:val="none" w:sz="0" w:space="0" w:color="auto"/>
            <w:bottom w:val="none" w:sz="0" w:space="0" w:color="auto"/>
            <w:right w:val="none" w:sz="0" w:space="0" w:color="auto"/>
          </w:divBdr>
          <w:divsChild>
            <w:div w:id="53966770">
              <w:marLeft w:val="0"/>
              <w:marRight w:val="0"/>
              <w:marTop w:val="0"/>
              <w:marBottom w:val="0"/>
              <w:divBdr>
                <w:top w:val="none" w:sz="0" w:space="0" w:color="auto"/>
                <w:left w:val="none" w:sz="0" w:space="0" w:color="auto"/>
                <w:bottom w:val="none" w:sz="0" w:space="0" w:color="auto"/>
                <w:right w:val="none" w:sz="0" w:space="0" w:color="auto"/>
              </w:divBdr>
              <w:divsChild>
                <w:div w:id="250823588">
                  <w:marLeft w:val="0"/>
                  <w:marRight w:val="0"/>
                  <w:marTop w:val="0"/>
                  <w:marBottom w:val="0"/>
                  <w:divBdr>
                    <w:top w:val="none" w:sz="0" w:space="0" w:color="auto"/>
                    <w:left w:val="none" w:sz="0" w:space="0" w:color="auto"/>
                    <w:bottom w:val="none" w:sz="0" w:space="0" w:color="auto"/>
                    <w:right w:val="none" w:sz="0" w:space="0" w:color="auto"/>
                  </w:divBdr>
                  <w:divsChild>
                    <w:div w:id="7571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395724">
      <w:bodyDiv w:val="1"/>
      <w:marLeft w:val="0"/>
      <w:marRight w:val="0"/>
      <w:marTop w:val="0"/>
      <w:marBottom w:val="0"/>
      <w:divBdr>
        <w:top w:val="none" w:sz="0" w:space="0" w:color="auto"/>
        <w:left w:val="none" w:sz="0" w:space="0" w:color="auto"/>
        <w:bottom w:val="none" w:sz="0" w:space="0" w:color="auto"/>
        <w:right w:val="none" w:sz="0" w:space="0" w:color="auto"/>
      </w:divBdr>
      <w:divsChild>
        <w:div w:id="1255627849">
          <w:marLeft w:val="0"/>
          <w:marRight w:val="0"/>
          <w:marTop w:val="0"/>
          <w:marBottom w:val="0"/>
          <w:divBdr>
            <w:top w:val="none" w:sz="0" w:space="0" w:color="auto"/>
            <w:left w:val="none" w:sz="0" w:space="0" w:color="auto"/>
            <w:bottom w:val="none" w:sz="0" w:space="0" w:color="auto"/>
            <w:right w:val="none" w:sz="0" w:space="0" w:color="auto"/>
          </w:divBdr>
          <w:divsChild>
            <w:div w:id="934020305">
              <w:marLeft w:val="0"/>
              <w:marRight w:val="0"/>
              <w:marTop w:val="0"/>
              <w:marBottom w:val="0"/>
              <w:divBdr>
                <w:top w:val="none" w:sz="0" w:space="0" w:color="auto"/>
                <w:left w:val="none" w:sz="0" w:space="0" w:color="auto"/>
                <w:bottom w:val="none" w:sz="0" w:space="0" w:color="auto"/>
                <w:right w:val="none" w:sz="0" w:space="0" w:color="auto"/>
              </w:divBdr>
              <w:divsChild>
                <w:div w:id="132605217">
                  <w:marLeft w:val="0"/>
                  <w:marRight w:val="0"/>
                  <w:marTop w:val="0"/>
                  <w:marBottom w:val="0"/>
                  <w:divBdr>
                    <w:top w:val="none" w:sz="0" w:space="0" w:color="auto"/>
                    <w:left w:val="none" w:sz="0" w:space="0" w:color="auto"/>
                    <w:bottom w:val="none" w:sz="0" w:space="0" w:color="auto"/>
                    <w:right w:val="none" w:sz="0" w:space="0" w:color="auto"/>
                  </w:divBdr>
                  <w:divsChild>
                    <w:div w:id="185167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52843">
          <w:marLeft w:val="0"/>
          <w:marRight w:val="0"/>
          <w:marTop w:val="0"/>
          <w:marBottom w:val="0"/>
          <w:divBdr>
            <w:top w:val="none" w:sz="0" w:space="0" w:color="auto"/>
            <w:left w:val="none" w:sz="0" w:space="0" w:color="auto"/>
            <w:bottom w:val="none" w:sz="0" w:space="0" w:color="auto"/>
            <w:right w:val="none" w:sz="0" w:space="0" w:color="auto"/>
          </w:divBdr>
          <w:divsChild>
            <w:div w:id="2036345531">
              <w:marLeft w:val="0"/>
              <w:marRight w:val="0"/>
              <w:marTop w:val="0"/>
              <w:marBottom w:val="0"/>
              <w:divBdr>
                <w:top w:val="none" w:sz="0" w:space="0" w:color="auto"/>
                <w:left w:val="none" w:sz="0" w:space="0" w:color="auto"/>
                <w:bottom w:val="none" w:sz="0" w:space="0" w:color="auto"/>
                <w:right w:val="none" w:sz="0" w:space="0" w:color="auto"/>
              </w:divBdr>
              <w:divsChild>
                <w:div w:id="1595624393">
                  <w:marLeft w:val="0"/>
                  <w:marRight w:val="0"/>
                  <w:marTop w:val="0"/>
                  <w:marBottom w:val="0"/>
                  <w:divBdr>
                    <w:top w:val="none" w:sz="0" w:space="0" w:color="auto"/>
                    <w:left w:val="none" w:sz="0" w:space="0" w:color="auto"/>
                    <w:bottom w:val="none" w:sz="0" w:space="0" w:color="auto"/>
                    <w:right w:val="none" w:sz="0" w:space="0" w:color="auto"/>
                  </w:divBdr>
                  <w:divsChild>
                    <w:div w:id="20496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09457">
      <w:bodyDiv w:val="1"/>
      <w:marLeft w:val="0"/>
      <w:marRight w:val="0"/>
      <w:marTop w:val="0"/>
      <w:marBottom w:val="0"/>
      <w:divBdr>
        <w:top w:val="none" w:sz="0" w:space="0" w:color="auto"/>
        <w:left w:val="none" w:sz="0" w:space="0" w:color="auto"/>
        <w:bottom w:val="none" w:sz="0" w:space="0" w:color="auto"/>
        <w:right w:val="none" w:sz="0" w:space="0" w:color="auto"/>
      </w:divBdr>
    </w:div>
    <w:div w:id="1748310287">
      <w:bodyDiv w:val="1"/>
      <w:marLeft w:val="0"/>
      <w:marRight w:val="0"/>
      <w:marTop w:val="0"/>
      <w:marBottom w:val="0"/>
      <w:divBdr>
        <w:top w:val="none" w:sz="0" w:space="0" w:color="auto"/>
        <w:left w:val="none" w:sz="0" w:space="0" w:color="auto"/>
        <w:bottom w:val="none" w:sz="0" w:space="0" w:color="auto"/>
        <w:right w:val="none" w:sz="0" w:space="0" w:color="auto"/>
      </w:divBdr>
      <w:divsChild>
        <w:div w:id="1135829015">
          <w:marLeft w:val="0"/>
          <w:marRight w:val="0"/>
          <w:marTop w:val="0"/>
          <w:marBottom w:val="0"/>
          <w:divBdr>
            <w:top w:val="none" w:sz="0" w:space="0" w:color="auto"/>
            <w:left w:val="none" w:sz="0" w:space="0" w:color="auto"/>
            <w:bottom w:val="none" w:sz="0" w:space="0" w:color="auto"/>
            <w:right w:val="none" w:sz="0" w:space="0" w:color="auto"/>
          </w:divBdr>
          <w:divsChild>
            <w:div w:id="88552784">
              <w:marLeft w:val="0"/>
              <w:marRight w:val="0"/>
              <w:marTop w:val="0"/>
              <w:marBottom w:val="0"/>
              <w:divBdr>
                <w:top w:val="none" w:sz="0" w:space="0" w:color="auto"/>
                <w:left w:val="none" w:sz="0" w:space="0" w:color="auto"/>
                <w:bottom w:val="none" w:sz="0" w:space="0" w:color="auto"/>
                <w:right w:val="none" w:sz="0" w:space="0" w:color="auto"/>
              </w:divBdr>
              <w:divsChild>
                <w:div w:id="1737975708">
                  <w:marLeft w:val="0"/>
                  <w:marRight w:val="0"/>
                  <w:marTop w:val="0"/>
                  <w:marBottom w:val="0"/>
                  <w:divBdr>
                    <w:top w:val="none" w:sz="0" w:space="0" w:color="auto"/>
                    <w:left w:val="none" w:sz="0" w:space="0" w:color="auto"/>
                    <w:bottom w:val="none" w:sz="0" w:space="0" w:color="auto"/>
                    <w:right w:val="none" w:sz="0" w:space="0" w:color="auto"/>
                  </w:divBdr>
                  <w:divsChild>
                    <w:div w:id="42476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28811">
          <w:marLeft w:val="0"/>
          <w:marRight w:val="0"/>
          <w:marTop w:val="0"/>
          <w:marBottom w:val="0"/>
          <w:divBdr>
            <w:top w:val="none" w:sz="0" w:space="0" w:color="auto"/>
            <w:left w:val="none" w:sz="0" w:space="0" w:color="auto"/>
            <w:bottom w:val="none" w:sz="0" w:space="0" w:color="auto"/>
            <w:right w:val="none" w:sz="0" w:space="0" w:color="auto"/>
          </w:divBdr>
          <w:divsChild>
            <w:div w:id="1596207033">
              <w:marLeft w:val="0"/>
              <w:marRight w:val="0"/>
              <w:marTop w:val="0"/>
              <w:marBottom w:val="0"/>
              <w:divBdr>
                <w:top w:val="none" w:sz="0" w:space="0" w:color="auto"/>
                <w:left w:val="none" w:sz="0" w:space="0" w:color="auto"/>
                <w:bottom w:val="none" w:sz="0" w:space="0" w:color="auto"/>
                <w:right w:val="none" w:sz="0" w:space="0" w:color="auto"/>
              </w:divBdr>
              <w:divsChild>
                <w:div w:id="72044352">
                  <w:marLeft w:val="0"/>
                  <w:marRight w:val="0"/>
                  <w:marTop w:val="0"/>
                  <w:marBottom w:val="0"/>
                  <w:divBdr>
                    <w:top w:val="none" w:sz="0" w:space="0" w:color="auto"/>
                    <w:left w:val="none" w:sz="0" w:space="0" w:color="auto"/>
                    <w:bottom w:val="none" w:sz="0" w:space="0" w:color="auto"/>
                    <w:right w:val="none" w:sz="0" w:space="0" w:color="auto"/>
                  </w:divBdr>
                  <w:divsChild>
                    <w:div w:id="203102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731758">
      <w:bodyDiv w:val="1"/>
      <w:marLeft w:val="0"/>
      <w:marRight w:val="0"/>
      <w:marTop w:val="0"/>
      <w:marBottom w:val="0"/>
      <w:divBdr>
        <w:top w:val="none" w:sz="0" w:space="0" w:color="auto"/>
        <w:left w:val="none" w:sz="0" w:space="0" w:color="auto"/>
        <w:bottom w:val="none" w:sz="0" w:space="0" w:color="auto"/>
        <w:right w:val="none" w:sz="0" w:space="0" w:color="auto"/>
      </w:divBdr>
      <w:divsChild>
        <w:div w:id="1402749822">
          <w:marLeft w:val="0"/>
          <w:marRight w:val="0"/>
          <w:marTop w:val="0"/>
          <w:marBottom w:val="0"/>
          <w:divBdr>
            <w:top w:val="none" w:sz="0" w:space="0" w:color="auto"/>
            <w:left w:val="none" w:sz="0" w:space="0" w:color="auto"/>
            <w:bottom w:val="none" w:sz="0" w:space="0" w:color="auto"/>
            <w:right w:val="none" w:sz="0" w:space="0" w:color="auto"/>
          </w:divBdr>
          <w:divsChild>
            <w:div w:id="2066365213">
              <w:marLeft w:val="0"/>
              <w:marRight w:val="0"/>
              <w:marTop w:val="0"/>
              <w:marBottom w:val="0"/>
              <w:divBdr>
                <w:top w:val="none" w:sz="0" w:space="0" w:color="auto"/>
                <w:left w:val="none" w:sz="0" w:space="0" w:color="auto"/>
                <w:bottom w:val="none" w:sz="0" w:space="0" w:color="auto"/>
                <w:right w:val="none" w:sz="0" w:space="0" w:color="auto"/>
              </w:divBdr>
              <w:divsChild>
                <w:div w:id="834616407">
                  <w:marLeft w:val="0"/>
                  <w:marRight w:val="0"/>
                  <w:marTop w:val="0"/>
                  <w:marBottom w:val="0"/>
                  <w:divBdr>
                    <w:top w:val="none" w:sz="0" w:space="0" w:color="auto"/>
                    <w:left w:val="none" w:sz="0" w:space="0" w:color="auto"/>
                    <w:bottom w:val="none" w:sz="0" w:space="0" w:color="auto"/>
                    <w:right w:val="none" w:sz="0" w:space="0" w:color="auto"/>
                  </w:divBdr>
                  <w:divsChild>
                    <w:div w:id="80054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23026">
          <w:marLeft w:val="0"/>
          <w:marRight w:val="0"/>
          <w:marTop w:val="0"/>
          <w:marBottom w:val="0"/>
          <w:divBdr>
            <w:top w:val="none" w:sz="0" w:space="0" w:color="auto"/>
            <w:left w:val="none" w:sz="0" w:space="0" w:color="auto"/>
            <w:bottom w:val="none" w:sz="0" w:space="0" w:color="auto"/>
            <w:right w:val="none" w:sz="0" w:space="0" w:color="auto"/>
          </w:divBdr>
          <w:divsChild>
            <w:div w:id="1004284302">
              <w:marLeft w:val="0"/>
              <w:marRight w:val="0"/>
              <w:marTop w:val="0"/>
              <w:marBottom w:val="0"/>
              <w:divBdr>
                <w:top w:val="none" w:sz="0" w:space="0" w:color="auto"/>
                <w:left w:val="none" w:sz="0" w:space="0" w:color="auto"/>
                <w:bottom w:val="none" w:sz="0" w:space="0" w:color="auto"/>
                <w:right w:val="none" w:sz="0" w:space="0" w:color="auto"/>
              </w:divBdr>
              <w:divsChild>
                <w:div w:id="655032972">
                  <w:marLeft w:val="0"/>
                  <w:marRight w:val="0"/>
                  <w:marTop w:val="0"/>
                  <w:marBottom w:val="0"/>
                  <w:divBdr>
                    <w:top w:val="none" w:sz="0" w:space="0" w:color="auto"/>
                    <w:left w:val="none" w:sz="0" w:space="0" w:color="auto"/>
                    <w:bottom w:val="none" w:sz="0" w:space="0" w:color="auto"/>
                    <w:right w:val="none" w:sz="0" w:space="0" w:color="auto"/>
                  </w:divBdr>
                  <w:divsChild>
                    <w:div w:id="13127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14</Pages>
  <Words>4838</Words>
  <Characters>27582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DEBLINA</dc:creator>
  <cp:keywords/>
  <dc:description/>
  <cp:lastModifiedBy>DEBLINA</cp:lastModifiedBy>
  <cp:revision>5</cp:revision>
  <dcterms:created xsi:type="dcterms:W3CDTF">2025-03-09T09:08:00Z</dcterms:created>
  <dcterms:modified xsi:type="dcterms:W3CDTF">2025-03-14T06:55:00Z</dcterms:modified>
</cp:coreProperties>
</file>