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8A" w:rsidRDefault="00110358">
      <w:pPr>
        <w:pStyle w:val="Title"/>
        <w:spacing w:line="276" w:lineRule="auto"/>
      </w:pPr>
      <w:r>
        <w:t>A</w:t>
      </w:r>
      <w:r>
        <w:rPr>
          <w:spacing w:val="-20"/>
        </w:rPr>
        <w:t xml:space="preserve"> </w:t>
      </w:r>
      <w:r>
        <w:t>STUDY</w:t>
      </w:r>
      <w:r>
        <w:rPr>
          <w:spacing w:val="-20"/>
        </w:rPr>
        <w:t xml:space="preserve"> </w:t>
      </w:r>
      <w:r>
        <w:t>ON</w:t>
      </w:r>
      <w:r>
        <w:rPr>
          <w:spacing w:val="-20"/>
        </w:rPr>
        <w:t xml:space="preserve"> </w:t>
      </w:r>
      <w:r>
        <w:t>BRITANNIA’S</w:t>
      </w:r>
      <w:r>
        <w:rPr>
          <w:spacing w:val="-20"/>
        </w:rPr>
        <w:t xml:space="preserve"> </w:t>
      </w:r>
      <w:r>
        <w:t>BRAND</w:t>
      </w:r>
      <w:r>
        <w:rPr>
          <w:spacing w:val="-20"/>
        </w:rPr>
        <w:t xml:space="preserve"> </w:t>
      </w:r>
      <w:r>
        <w:t>PERCEPTION IN THE DAIRY PRODUCT MARKET</w:t>
      </w:r>
    </w:p>
    <w:p w:rsidR="00DA3B8A" w:rsidRDefault="00110358">
      <w:pPr>
        <w:spacing w:before="318" w:line="360" w:lineRule="auto"/>
        <w:ind w:right="363"/>
        <w:jc w:val="center"/>
        <w:rPr>
          <w:i/>
          <w:sz w:val="24"/>
        </w:rPr>
      </w:pPr>
      <w:proofErr w:type="spellStart"/>
      <w:r>
        <w:rPr>
          <w:i/>
          <w:sz w:val="24"/>
        </w:rPr>
        <w:t>Thenmozhi</w:t>
      </w:r>
      <w:proofErr w:type="spellEnd"/>
      <w:r>
        <w:rPr>
          <w:i/>
          <w:spacing w:val="-10"/>
          <w:sz w:val="24"/>
        </w:rPr>
        <w:t xml:space="preserve"> </w:t>
      </w:r>
      <w:r>
        <w:rPr>
          <w:i/>
          <w:sz w:val="24"/>
        </w:rPr>
        <w:t>S,</w:t>
      </w:r>
      <w:r>
        <w:rPr>
          <w:i/>
          <w:spacing w:val="-8"/>
          <w:sz w:val="24"/>
        </w:rPr>
        <w:t xml:space="preserve"> </w:t>
      </w:r>
      <w:r>
        <w:rPr>
          <w:i/>
          <w:sz w:val="24"/>
        </w:rPr>
        <w:t>II-MBA,</w:t>
      </w:r>
      <w:r>
        <w:rPr>
          <w:i/>
          <w:spacing w:val="-8"/>
          <w:sz w:val="24"/>
        </w:rPr>
        <w:t xml:space="preserve"> </w:t>
      </w:r>
      <w:r>
        <w:rPr>
          <w:i/>
          <w:sz w:val="24"/>
        </w:rPr>
        <w:t>Kumaraguru</w:t>
      </w:r>
      <w:r>
        <w:rPr>
          <w:i/>
          <w:spacing w:val="-8"/>
          <w:sz w:val="24"/>
        </w:rPr>
        <w:t xml:space="preserve"> </w:t>
      </w:r>
      <w:r>
        <w:rPr>
          <w:i/>
          <w:sz w:val="24"/>
        </w:rPr>
        <w:t>School</w:t>
      </w:r>
      <w:r>
        <w:rPr>
          <w:i/>
          <w:spacing w:val="-10"/>
          <w:sz w:val="24"/>
        </w:rPr>
        <w:t xml:space="preserve"> </w:t>
      </w:r>
      <w:r>
        <w:rPr>
          <w:i/>
          <w:sz w:val="24"/>
        </w:rPr>
        <w:t>of</w:t>
      </w:r>
      <w:r>
        <w:rPr>
          <w:i/>
          <w:spacing w:val="-10"/>
          <w:sz w:val="24"/>
        </w:rPr>
        <w:t xml:space="preserve"> </w:t>
      </w:r>
      <w:r>
        <w:rPr>
          <w:i/>
          <w:sz w:val="24"/>
        </w:rPr>
        <w:t>Business,</w:t>
      </w:r>
      <w:r>
        <w:rPr>
          <w:i/>
          <w:spacing w:val="-8"/>
          <w:sz w:val="24"/>
        </w:rPr>
        <w:t xml:space="preserve"> </w:t>
      </w:r>
      <w:r>
        <w:rPr>
          <w:i/>
          <w:sz w:val="24"/>
        </w:rPr>
        <w:t>Coimbatore,</w:t>
      </w:r>
      <w:r>
        <w:rPr>
          <w:i/>
          <w:spacing w:val="-8"/>
          <w:sz w:val="24"/>
        </w:rPr>
        <w:t xml:space="preserve"> </w:t>
      </w:r>
      <w:proofErr w:type="spellStart"/>
      <w:r>
        <w:rPr>
          <w:i/>
          <w:sz w:val="24"/>
        </w:rPr>
        <w:t>Tamilnadu</w:t>
      </w:r>
      <w:proofErr w:type="spellEnd"/>
      <w:r>
        <w:rPr>
          <w:i/>
          <w:sz w:val="24"/>
        </w:rPr>
        <w:t>,</w:t>
      </w:r>
      <w:r>
        <w:rPr>
          <w:i/>
          <w:spacing w:val="-8"/>
          <w:sz w:val="24"/>
        </w:rPr>
        <w:t xml:space="preserve"> </w:t>
      </w:r>
      <w:r>
        <w:rPr>
          <w:i/>
          <w:sz w:val="24"/>
        </w:rPr>
        <w:t xml:space="preserve">India </w:t>
      </w:r>
      <w:hyperlink r:id="rId5">
        <w:r>
          <w:rPr>
            <w:i/>
            <w:spacing w:val="-2"/>
            <w:sz w:val="24"/>
          </w:rPr>
          <w:t>thenmozhi.23mba@ksbedu.in</w:t>
        </w:r>
      </w:hyperlink>
    </w:p>
    <w:p w:rsidR="00DA3B8A" w:rsidRDefault="00110358">
      <w:pPr>
        <w:spacing w:before="117" w:line="362" w:lineRule="auto"/>
        <w:ind w:left="485" w:right="824"/>
        <w:jc w:val="center"/>
        <w:rPr>
          <w:i/>
          <w:sz w:val="24"/>
        </w:rPr>
      </w:pPr>
      <w:proofErr w:type="spellStart"/>
      <w:r>
        <w:rPr>
          <w:i/>
          <w:spacing w:val="-2"/>
          <w:sz w:val="24"/>
        </w:rPr>
        <w:t>Mr.M.Ganesh</w:t>
      </w:r>
      <w:proofErr w:type="spellEnd"/>
      <w:r>
        <w:rPr>
          <w:i/>
          <w:spacing w:val="-2"/>
          <w:sz w:val="24"/>
        </w:rPr>
        <w:t xml:space="preserve"> Kumar,</w:t>
      </w:r>
      <w:r>
        <w:rPr>
          <w:i/>
          <w:spacing w:val="-13"/>
          <w:sz w:val="24"/>
        </w:rPr>
        <w:t xml:space="preserve"> </w:t>
      </w:r>
      <w:r>
        <w:rPr>
          <w:i/>
          <w:spacing w:val="-2"/>
          <w:sz w:val="24"/>
        </w:rPr>
        <w:t>Assistant professor,</w:t>
      </w:r>
      <w:r>
        <w:rPr>
          <w:i/>
          <w:spacing w:val="-13"/>
          <w:sz w:val="24"/>
        </w:rPr>
        <w:t xml:space="preserve"> </w:t>
      </w:r>
      <w:r>
        <w:rPr>
          <w:i/>
          <w:spacing w:val="-2"/>
          <w:sz w:val="24"/>
        </w:rPr>
        <w:t>Kumaraguru</w:t>
      </w:r>
      <w:r>
        <w:rPr>
          <w:i/>
          <w:spacing w:val="-13"/>
          <w:sz w:val="24"/>
        </w:rPr>
        <w:t xml:space="preserve"> </w:t>
      </w:r>
      <w:r>
        <w:rPr>
          <w:i/>
          <w:spacing w:val="-2"/>
          <w:sz w:val="24"/>
        </w:rPr>
        <w:t>School</w:t>
      </w:r>
      <w:r>
        <w:rPr>
          <w:i/>
          <w:spacing w:val="-16"/>
          <w:sz w:val="24"/>
        </w:rPr>
        <w:t xml:space="preserve"> </w:t>
      </w:r>
      <w:r>
        <w:rPr>
          <w:i/>
          <w:spacing w:val="-2"/>
          <w:sz w:val="24"/>
        </w:rPr>
        <w:t>of</w:t>
      </w:r>
      <w:r>
        <w:rPr>
          <w:i/>
          <w:spacing w:val="-10"/>
          <w:sz w:val="24"/>
        </w:rPr>
        <w:t xml:space="preserve"> </w:t>
      </w:r>
      <w:r>
        <w:rPr>
          <w:i/>
          <w:spacing w:val="-2"/>
          <w:sz w:val="24"/>
        </w:rPr>
        <w:t xml:space="preserve">Business, Coimbatore, </w:t>
      </w:r>
      <w:proofErr w:type="spellStart"/>
      <w:r>
        <w:rPr>
          <w:i/>
          <w:sz w:val="24"/>
        </w:rPr>
        <w:t>Tamilnadu</w:t>
      </w:r>
      <w:proofErr w:type="spellEnd"/>
      <w:r>
        <w:rPr>
          <w:i/>
          <w:sz w:val="24"/>
        </w:rPr>
        <w:t>, India</w:t>
      </w:r>
      <w:r w:rsidRPr="00110358">
        <w:rPr>
          <w:i/>
          <w:sz w:val="24"/>
        </w:rPr>
        <w:t>, Ganeshkumar.M@ksbedu.in</w:t>
      </w:r>
    </w:p>
    <w:p w:rsidR="00DA3B8A" w:rsidRDefault="00DA3B8A">
      <w:pPr>
        <w:pStyle w:val="BodyText"/>
        <w:rPr>
          <w:i/>
        </w:rPr>
      </w:pPr>
    </w:p>
    <w:p w:rsidR="00DA3B8A" w:rsidRDefault="00DA3B8A">
      <w:pPr>
        <w:pStyle w:val="BodyText"/>
        <w:spacing w:before="23"/>
        <w:rPr>
          <w:i/>
        </w:rPr>
      </w:pPr>
    </w:p>
    <w:p w:rsidR="00DA3B8A" w:rsidRDefault="00110358">
      <w:pPr>
        <w:pStyle w:val="Heading1"/>
      </w:pPr>
      <w:r>
        <w:rPr>
          <w:spacing w:val="-2"/>
        </w:rPr>
        <w:t>ABSTRACT</w:t>
      </w:r>
    </w:p>
    <w:p w:rsidR="00DA3B8A" w:rsidRDefault="00110358">
      <w:pPr>
        <w:pStyle w:val="BodyText"/>
        <w:spacing w:before="316" w:line="360" w:lineRule="auto"/>
        <w:ind w:right="355" w:firstLine="720"/>
        <w:jc w:val="both"/>
      </w:pPr>
      <w:r>
        <w:t>This research analyzes the dairy market's perception of Britannia Industries Ltd., spe</w:t>
      </w:r>
      <w:r>
        <w:t>cifically its cheese products. The research work focuses on the influential factors, advertising channels, quality of the product, and brand loyalty programs on the perception created by the product. This data has been collected through 112 samples from su</w:t>
      </w:r>
      <w:r>
        <w:t>permarkets over 50 locations. Based</w:t>
      </w:r>
      <w:r>
        <w:rPr>
          <w:spacing w:val="-9"/>
        </w:rPr>
        <w:t xml:space="preserve"> </w:t>
      </w:r>
      <w:r>
        <w:t>on</w:t>
      </w:r>
      <w:r>
        <w:rPr>
          <w:spacing w:val="-9"/>
        </w:rPr>
        <w:t xml:space="preserve"> </w:t>
      </w:r>
      <w:r>
        <w:t>this</w:t>
      </w:r>
      <w:r>
        <w:rPr>
          <w:spacing w:val="-7"/>
        </w:rPr>
        <w:t xml:space="preserve"> </w:t>
      </w:r>
      <w:r>
        <w:t>data,</w:t>
      </w:r>
      <w:r>
        <w:rPr>
          <w:spacing w:val="-4"/>
        </w:rPr>
        <w:t xml:space="preserve"> </w:t>
      </w:r>
      <w:r>
        <w:t>it</w:t>
      </w:r>
      <w:r>
        <w:rPr>
          <w:spacing w:val="-5"/>
        </w:rPr>
        <w:t xml:space="preserve"> </w:t>
      </w:r>
      <w:r>
        <w:t>appears</w:t>
      </w:r>
      <w:r>
        <w:rPr>
          <w:spacing w:val="-7"/>
        </w:rPr>
        <w:t xml:space="preserve"> </w:t>
      </w:r>
      <w:r>
        <w:t>that</w:t>
      </w:r>
      <w:r>
        <w:rPr>
          <w:spacing w:val="-5"/>
        </w:rPr>
        <w:t xml:space="preserve"> </w:t>
      </w:r>
      <w:r>
        <w:t>Product</w:t>
      </w:r>
      <w:r>
        <w:rPr>
          <w:spacing w:val="-10"/>
        </w:rPr>
        <w:t xml:space="preserve"> </w:t>
      </w:r>
      <w:r>
        <w:t>Quality</w:t>
      </w:r>
      <w:r>
        <w:rPr>
          <w:spacing w:val="-4"/>
        </w:rPr>
        <w:t xml:space="preserve"> </w:t>
      </w:r>
      <w:r>
        <w:t>is having</w:t>
      </w:r>
      <w:r>
        <w:rPr>
          <w:spacing w:val="-9"/>
        </w:rPr>
        <w:t xml:space="preserve"> </w:t>
      </w:r>
      <w:r>
        <w:t>a</w:t>
      </w:r>
      <w:r>
        <w:rPr>
          <w:spacing w:val="-10"/>
        </w:rPr>
        <w:t xml:space="preserve"> </w:t>
      </w:r>
      <w:r>
        <w:t>strong</w:t>
      </w:r>
      <w:r>
        <w:rPr>
          <w:spacing w:val="-8"/>
        </w:rPr>
        <w:t xml:space="preserve"> </w:t>
      </w:r>
      <w:r>
        <w:t>positive</w:t>
      </w:r>
      <w:r>
        <w:rPr>
          <w:spacing w:val="-10"/>
        </w:rPr>
        <w:t xml:space="preserve"> </w:t>
      </w:r>
      <w:r>
        <w:t>relationship</w:t>
      </w:r>
      <w:r>
        <w:rPr>
          <w:spacing w:val="-9"/>
        </w:rPr>
        <w:t xml:space="preserve"> </w:t>
      </w:r>
      <w:r>
        <w:t>with</w:t>
      </w:r>
      <w:r>
        <w:rPr>
          <w:spacing w:val="-4"/>
        </w:rPr>
        <w:t xml:space="preserve"> </w:t>
      </w:r>
      <w:r>
        <w:t xml:space="preserve">the Brand Perception; hence it is the major influencing factor. </w:t>
      </w:r>
      <w:proofErr w:type="gramStart"/>
      <w:r>
        <w:t>in</w:t>
      </w:r>
      <w:proofErr w:type="gramEnd"/>
      <w:r>
        <w:t xml:space="preserve"> shaping consumer attitudes. On the other hand, although</w:t>
      </w:r>
      <w:r>
        <w:rPr>
          <w:spacing w:val="-4"/>
        </w:rPr>
        <w:t xml:space="preserve"> </w:t>
      </w:r>
      <w:proofErr w:type="gramStart"/>
      <w:r>
        <w:t>Advertising</w:t>
      </w:r>
      <w:proofErr w:type="gramEnd"/>
      <w:r>
        <w:t xml:space="preserve"> Channels and Brand Loyalty Programs were positively related but their impact was not statistically significant. The results of this study reveal that Product Quality is a dominant driver of brand attitude where the variance in consumer attitude</w:t>
      </w:r>
      <w:r>
        <w:t xml:space="preserve"> can be </w:t>
      </w:r>
      <w:proofErr w:type="gramStart"/>
      <w:r>
        <w:t>explained</w:t>
      </w:r>
      <w:proofErr w:type="gramEnd"/>
      <w:r>
        <w:t xml:space="preserve"> considerably by this variable. At the same time, 49.5% of the variation was left unexplained</w:t>
      </w:r>
      <w:r>
        <w:rPr>
          <w:spacing w:val="-1"/>
        </w:rPr>
        <w:t xml:space="preserve"> </w:t>
      </w:r>
      <w:r>
        <w:t>suggesting</w:t>
      </w:r>
      <w:r>
        <w:rPr>
          <w:spacing w:val="-1"/>
        </w:rPr>
        <w:t xml:space="preserve"> </w:t>
      </w:r>
      <w:r>
        <w:t>further</w:t>
      </w:r>
      <w:r>
        <w:rPr>
          <w:spacing w:val="-1"/>
        </w:rPr>
        <w:t xml:space="preserve"> </w:t>
      </w:r>
      <w:r>
        <w:t>variables such</w:t>
      </w:r>
      <w:r>
        <w:rPr>
          <w:spacing w:val="-1"/>
        </w:rPr>
        <w:t xml:space="preserve"> </w:t>
      </w:r>
      <w:r>
        <w:t>as customer</w:t>
      </w:r>
      <w:r>
        <w:rPr>
          <w:spacing w:val="-1"/>
        </w:rPr>
        <w:t xml:space="preserve"> </w:t>
      </w:r>
      <w:r>
        <w:t>service</w:t>
      </w:r>
      <w:r>
        <w:rPr>
          <w:spacing w:val="-2"/>
        </w:rPr>
        <w:t xml:space="preserve"> </w:t>
      </w:r>
      <w:r>
        <w:t>and pricing.</w:t>
      </w:r>
      <w:r>
        <w:rPr>
          <w:spacing w:val="-5"/>
        </w:rPr>
        <w:t xml:space="preserve"> </w:t>
      </w:r>
      <w:r>
        <w:t>The</w:t>
      </w:r>
      <w:r>
        <w:rPr>
          <w:spacing w:val="-2"/>
        </w:rPr>
        <w:t xml:space="preserve"> </w:t>
      </w:r>
      <w:r>
        <w:t>study</w:t>
      </w:r>
      <w:r>
        <w:rPr>
          <w:spacing w:val="-1"/>
        </w:rPr>
        <w:t xml:space="preserve"> </w:t>
      </w:r>
      <w:r>
        <w:t>advises Britannia</w:t>
      </w:r>
      <w:r>
        <w:rPr>
          <w:spacing w:val="-15"/>
        </w:rPr>
        <w:t xml:space="preserve"> </w:t>
      </w:r>
      <w:r>
        <w:t>to</w:t>
      </w:r>
      <w:r>
        <w:rPr>
          <w:spacing w:val="-15"/>
        </w:rPr>
        <w:t xml:space="preserve"> </w:t>
      </w:r>
      <w:r>
        <w:t>focus</w:t>
      </w:r>
      <w:r>
        <w:rPr>
          <w:spacing w:val="-15"/>
        </w:rPr>
        <w:t xml:space="preserve"> </w:t>
      </w:r>
      <w:r>
        <w:t>more</w:t>
      </w:r>
      <w:r>
        <w:rPr>
          <w:spacing w:val="-15"/>
        </w:rPr>
        <w:t xml:space="preserve"> </w:t>
      </w:r>
      <w:r>
        <w:t>on</w:t>
      </w:r>
      <w:r>
        <w:rPr>
          <w:spacing w:val="-15"/>
        </w:rPr>
        <w:t xml:space="preserve"> </w:t>
      </w:r>
      <w:r>
        <w:t>the</w:t>
      </w:r>
      <w:r>
        <w:rPr>
          <w:spacing w:val="-15"/>
        </w:rPr>
        <w:t xml:space="preserve"> </w:t>
      </w:r>
      <w:r>
        <w:t>product</w:t>
      </w:r>
      <w:r>
        <w:rPr>
          <w:spacing w:val="-15"/>
        </w:rPr>
        <w:t xml:space="preserve"> </w:t>
      </w:r>
      <w:r>
        <w:t>quality</w:t>
      </w:r>
      <w:r>
        <w:rPr>
          <w:spacing w:val="-15"/>
        </w:rPr>
        <w:t xml:space="preserve"> </w:t>
      </w:r>
      <w:r>
        <w:t>and</w:t>
      </w:r>
      <w:r>
        <w:rPr>
          <w:spacing w:val="-15"/>
        </w:rPr>
        <w:t xml:space="preserve"> </w:t>
      </w:r>
      <w:r>
        <w:t>revise</w:t>
      </w:r>
      <w:r>
        <w:rPr>
          <w:spacing w:val="-15"/>
        </w:rPr>
        <w:t xml:space="preserve"> </w:t>
      </w:r>
      <w:r>
        <w:t>it</w:t>
      </w:r>
      <w:r>
        <w:t>s</w:t>
      </w:r>
      <w:r>
        <w:rPr>
          <w:spacing w:val="-15"/>
        </w:rPr>
        <w:t xml:space="preserve"> </w:t>
      </w:r>
      <w:r>
        <w:t>strategies</w:t>
      </w:r>
      <w:r>
        <w:rPr>
          <w:spacing w:val="-15"/>
        </w:rPr>
        <w:t xml:space="preserve"> </w:t>
      </w:r>
      <w:r>
        <w:t>on</w:t>
      </w:r>
      <w:r>
        <w:rPr>
          <w:spacing w:val="-15"/>
        </w:rPr>
        <w:t xml:space="preserve"> </w:t>
      </w:r>
      <w:r>
        <w:t>advertisement</w:t>
      </w:r>
      <w:r>
        <w:rPr>
          <w:spacing w:val="-15"/>
        </w:rPr>
        <w:t xml:space="preserve"> </w:t>
      </w:r>
      <w:r>
        <w:t>and</w:t>
      </w:r>
      <w:r>
        <w:rPr>
          <w:spacing w:val="-15"/>
        </w:rPr>
        <w:t xml:space="preserve"> </w:t>
      </w:r>
      <w:r>
        <w:t>loyalty to increase the perception of brand and competitiveness in the dairy products market.</w:t>
      </w:r>
    </w:p>
    <w:p w:rsidR="00DA3B8A" w:rsidRDefault="00110358">
      <w:pPr>
        <w:spacing w:before="165" w:line="357" w:lineRule="auto"/>
        <w:ind w:right="361"/>
        <w:jc w:val="both"/>
        <w:rPr>
          <w:i/>
          <w:sz w:val="24"/>
        </w:rPr>
      </w:pPr>
      <w:r>
        <w:rPr>
          <w:sz w:val="24"/>
        </w:rPr>
        <w:t xml:space="preserve">Keywords: </w:t>
      </w:r>
      <w:r>
        <w:rPr>
          <w:i/>
          <w:sz w:val="24"/>
        </w:rPr>
        <w:t>Brand Perception, Product Quality, Advertising Channels, Brand Loyalty Programs, Dairy Products, Britannia Industries,</w:t>
      </w:r>
      <w:r>
        <w:rPr>
          <w:i/>
          <w:sz w:val="24"/>
        </w:rPr>
        <w:t xml:space="preserve"> Consumer Preferences, Marketing Strategy</w:t>
      </w:r>
    </w:p>
    <w:p w:rsidR="00DA3B8A" w:rsidRDefault="00110358">
      <w:pPr>
        <w:pStyle w:val="Heading1"/>
        <w:spacing w:before="166"/>
      </w:pPr>
      <w:r>
        <w:rPr>
          <w:spacing w:val="-2"/>
        </w:rPr>
        <w:t>INTRODUCTION</w:t>
      </w:r>
    </w:p>
    <w:p w:rsidR="00DA3B8A" w:rsidRDefault="00110358" w:rsidP="00110358">
      <w:pPr>
        <w:pStyle w:val="BodyText"/>
        <w:spacing w:before="320" w:line="360" w:lineRule="auto"/>
        <w:ind w:right="356" w:firstLine="720"/>
        <w:jc w:val="both"/>
      </w:pPr>
      <w:r>
        <w:t>Brand perception plays a very important role in shaping market dynamics in the competitive landscape of consumer goods. This study focuses on Britannia Industries Ltd., a major player in the</w:t>
      </w:r>
      <w:r>
        <w:rPr>
          <w:spacing w:val="-1"/>
        </w:rPr>
        <w:t xml:space="preserve"> </w:t>
      </w:r>
      <w:r>
        <w:t>Indian dai</w:t>
      </w:r>
      <w:r>
        <w:t>ry market, with special</w:t>
      </w:r>
      <w:r>
        <w:rPr>
          <w:spacing w:val="-1"/>
        </w:rPr>
        <w:t xml:space="preserve"> </w:t>
      </w:r>
      <w:r>
        <w:t>emphasis on its cheese</w:t>
      </w:r>
      <w:r>
        <w:rPr>
          <w:spacing w:val="-1"/>
        </w:rPr>
        <w:t xml:space="preserve"> </w:t>
      </w:r>
      <w:r>
        <w:t>products.</w:t>
      </w:r>
      <w:r>
        <w:rPr>
          <w:spacing w:val="-9"/>
        </w:rPr>
        <w:t xml:space="preserve"> </w:t>
      </w:r>
      <w:r>
        <w:t>The</w:t>
      </w:r>
      <w:r>
        <w:rPr>
          <w:spacing w:val="-1"/>
        </w:rPr>
        <w:t xml:space="preserve"> </w:t>
      </w:r>
      <w:r>
        <w:t>objective</w:t>
      </w:r>
      <w:r>
        <w:rPr>
          <w:spacing w:val="-1"/>
        </w:rPr>
        <w:t xml:space="preserve"> </w:t>
      </w:r>
      <w:r>
        <w:t>of this study is</w:t>
      </w:r>
      <w:r>
        <w:rPr>
          <w:spacing w:val="33"/>
        </w:rPr>
        <w:t xml:space="preserve"> </w:t>
      </w:r>
      <w:r>
        <w:t>to</w:t>
      </w:r>
      <w:r>
        <w:rPr>
          <w:spacing w:val="31"/>
        </w:rPr>
        <w:t xml:space="preserve"> </w:t>
      </w:r>
      <w:r>
        <w:t>analyze.</w:t>
      </w:r>
      <w:r>
        <w:rPr>
          <w:spacing w:val="27"/>
        </w:rPr>
        <w:t xml:space="preserve"> </w:t>
      </w:r>
      <w:r>
        <w:t>This</w:t>
      </w:r>
      <w:r>
        <w:rPr>
          <w:spacing w:val="33"/>
        </w:rPr>
        <w:t xml:space="preserve"> </w:t>
      </w:r>
      <w:r>
        <w:t>examines</w:t>
      </w:r>
      <w:r>
        <w:rPr>
          <w:spacing w:val="33"/>
        </w:rPr>
        <w:t xml:space="preserve"> </w:t>
      </w:r>
      <w:r>
        <w:t>factors</w:t>
      </w:r>
      <w:r>
        <w:rPr>
          <w:spacing w:val="33"/>
        </w:rPr>
        <w:t xml:space="preserve"> </w:t>
      </w:r>
      <w:r>
        <w:t>like</w:t>
      </w:r>
      <w:r>
        <w:rPr>
          <w:spacing w:val="30"/>
        </w:rPr>
        <w:t xml:space="preserve"> </w:t>
      </w:r>
      <w:r>
        <w:t>awareness</w:t>
      </w:r>
      <w:r>
        <w:rPr>
          <w:spacing w:val="33"/>
        </w:rPr>
        <w:t xml:space="preserve"> </w:t>
      </w:r>
      <w:r>
        <w:t>among</w:t>
      </w:r>
      <w:r>
        <w:rPr>
          <w:spacing w:val="31"/>
        </w:rPr>
        <w:t xml:space="preserve"> </w:t>
      </w:r>
      <w:r>
        <w:t>the</w:t>
      </w:r>
      <w:r>
        <w:rPr>
          <w:spacing w:val="30"/>
        </w:rPr>
        <w:t xml:space="preserve"> </w:t>
      </w:r>
      <w:r>
        <w:t>consumers,</w:t>
      </w:r>
      <w:r>
        <w:rPr>
          <w:spacing w:val="31"/>
        </w:rPr>
        <w:t xml:space="preserve"> </w:t>
      </w:r>
      <w:r>
        <w:t>loyalty</w:t>
      </w:r>
      <w:r>
        <w:rPr>
          <w:spacing w:val="31"/>
        </w:rPr>
        <w:t xml:space="preserve"> </w:t>
      </w:r>
      <w:r>
        <w:t>toward</w:t>
      </w:r>
      <w:r>
        <w:rPr>
          <w:spacing w:val="31"/>
        </w:rPr>
        <w:t xml:space="preserve"> </w:t>
      </w:r>
      <w:r>
        <w:t>the</w:t>
      </w:r>
    </w:p>
    <w:p w:rsidR="00DA3B8A" w:rsidRDefault="00DA3B8A">
      <w:pPr>
        <w:pStyle w:val="BodyText"/>
        <w:spacing w:line="360" w:lineRule="auto"/>
        <w:jc w:val="both"/>
        <w:sectPr w:rsidR="00DA3B8A">
          <w:type w:val="continuous"/>
          <w:pgSz w:w="12240" w:h="15840"/>
          <w:pgMar w:top="1380" w:right="1080" w:bottom="280" w:left="1440" w:header="720" w:footer="720" w:gutter="0"/>
          <w:cols w:space="720"/>
        </w:sectPr>
      </w:pPr>
    </w:p>
    <w:p w:rsidR="00DA3B8A" w:rsidRDefault="00110358">
      <w:pPr>
        <w:pStyle w:val="BodyText"/>
        <w:spacing w:before="61" w:line="360" w:lineRule="auto"/>
        <w:ind w:right="358"/>
        <w:jc w:val="both"/>
      </w:pPr>
      <w:proofErr w:type="gramStart"/>
      <w:r>
        <w:lastRenderedPageBreak/>
        <w:t>brand</w:t>
      </w:r>
      <w:proofErr w:type="gramEnd"/>
      <w:r>
        <w:t>, and overall satisfaction. Through these aspects, it aims to give an overview of how consumers perceive Britannia compared to its competitors, the most important influences on the brand perception. Over 50 hypermarkets and supermarkets were also visi</w:t>
      </w:r>
      <w:r>
        <w:t xml:space="preserve">ted to get a first-hand look at the placement, visibility, </w:t>
      </w:r>
      <w:proofErr w:type="gramStart"/>
      <w:r>
        <w:t>an</w:t>
      </w:r>
      <w:proofErr w:type="gramEnd"/>
      <w:r>
        <w:t xml:space="preserve"> customer interactions. The observations and survey data provide valuable insights for Britannia to refine its marketing strategies and enhance its brand positioning in the</w:t>
      </w:r>
      <w:r>
        <w:rPr>
          <w:spacing w:val="-1"/>
        </w:rPr>
        <w:t xml:space="preserve"> </w:t>
      </w:r>
      <w:r>
        <w:t>dairy market.</w:t>
      </w:r>
      <w:r>
        <w:rPr>
          <w:spacing w:val="-4"/>
        </w:rPr>
        <w:t xml:space="preserve"> </w:t>
      </w:r>
      <w:r>
        <w:t>The</w:t>
      </w:r>
      <w:r>
        <w:rPr>
          <w:spacing w:val="-1"/>
        </w:rPr>
        <w:t xml:space="preserve"> </w:t>
      </w:r>
      <w:r>
        <w:t>stud</w:t>
      </w:r>
      <w:r>
        <w:t>y finally aims at</w:t>
      </w:r>
      <w:r>
        <w:rPr>
          <w:spacing w:val="-1"/>
        </w:rPr>
        <w:t xml:space="preserve"> </w:t>
      </w:r>
      <w:r>
        <w:t>helping Britannia</w:t>
      </w:r>
      <w:r>
        <w:rPr>
          <w:spacing w:val="-1"/>
        </w:rPr>
        <w:t xml:space="preserve"> </w:t>
      </w:r>
      <w:r>
        <w:t>align its products and promotions with consumer expectations to boost its market presence and brand equity.</w:t>
      </w:r>
    </w:p>
    <w:p w:rsidR="00DA3B8A" w:rsidRDefault="00110358">
      <w:pPr>
        <w:pStyle w:val="Heading1"/>
        <w:spacing w:before="166"/>
        <w:jc w:val="both"/>
      </w:pPr>
      <w:r>
        <w:t>REVIEW</w:t>
      </w:r>
      <w:r>
        <w:rPr>
          <w:spacing w:val="-11"/>
        </w:rPr>
        <w:t xml:space="preserve"> </w:t>
      </w:r>
      <w:r>
        <w:t>OF</w:t>
      </w:r>
      <w:r>
        <w:rPr>
          <w:spacing w:val="-15"/>
        </w:rPr>
        <w:t xml:space="preserve"> </w:t>
      </w:r>
      <w:r>
        <w:rPr>
          <w:spacing w:val="-2"/>
        </w:rPr>
        <w:t>LITERATURE</w:t>
      </w:r>
    </w:p>
    <w:p w:rsidR="00DA3B8A" w:rsidRDefault="00DA3B8A">
      <w:pPr>
        <w:pStyle w:val="BodyText"/>
        <w:spacing w:before="112"/>
        <w:rPr>
          <w:b/>
          <w:sz w:val="28"/>
        </w:rPr>
      </w:pPr>
    </w:p>
    <w:p w:rsidR="00DA3B8A" w:rsidRDefault="00110358">
      <w:pPr>
        <w:pStyle w:val="ListParagraph"/>
        <w:numPr>
          <w:ilvl w:val="0"/>
          <w:numId w:val="4"/>
        </w:numPr>
        <w:tabs>
          <w:tab w:val="left" w:pos="721"/>
        </w:tabs>
        <w:spacing w:line="360" w:lineRule="auto"/>
        <w:ind w:right="357"/>
        <w:rPr>
          <w:sz w:val="24"/>
        </w:rPr>
      </w:pPr>
      <w:r>
        <w:rPr>
          <w:b/>
          <w:sz w:val="24"/>
        </w:rPr>
        <w:t xml:space="preserve">Consumer Attitudes </w:t>
      </w:r>
      <w:proofErr w:type="gramStart"/>
      <w:r>
        <w:rPr>
          <w:b/>
          <w:sz w:val="24"/>
        </w:rPr>
        <w:t>Towards</w:t>
      </w:r>
      <w:proofErr w:type="gramEnd"/>
      <w:r>
        <w:rPr>
          <w:b/>
          <w:sz w:val="24"/>
        </w:rPr>
        <w:t xml:space="preserve"> Traceability (</w:t>
      </w:r>
      <w:proofErr w:type="spellStart"/>
      <w:r>
        <w:rPr>
          <w:b/>
          <w:sz w:val="24"/>
        </w:rPr>
        <w:t>Mohit</w:t>
      </w:r>
      <w:proofErr w:type="spellEnd"/>
      <w:r>
        <w:rPr>
          <w:b/>
          <w:sz w:val="24"/>
        </w:rPr>
        <w:t xml:space="preserve"> Malik, 2024): </w:t>
      </w:r>
      <w:r>
        <w:rPr>
          <w:sz w:val="24"/>
        </w:rPr>
        <w:t>This research looks into the growing importance of product traceability in the dairy industry, which is being driven by consumer concerns about food safety and quality. With 439 respondents surveyed, the research highlights the demand for transparency in d</w:t>
      </w:r>
      <w:r>
        <w:rPr>
          <w:sz w:val="24"/>
        </w:rPr>
        <w:t>airy supply chains. Consumers increasingly seek to verify the origins and authenticity of products, which significantly</w:t>
      </w:r>
      <w:r>
        <w:rPr>
          <w:spacing w:val="-1"/>
          <w:sz w:val="24"/>
        </w:rPr>
        <w:t xml:space="preserve"> </w:t>
      </w:r>
      <w:r>
        <w:rPr>
          <w:sz w:val="24"/>
        </w:rPr>
        <w:t>influences their</w:t>
      </w:r>
      <w:r>
        <w:rPr>
          <w:spacing w:val="-1"/>
          <w:sz w:val="24"/>
        </w:rPr>
        <w:t xml:space="preserve"> </w:t>
      </w:r>
      <w:r>
        <w:rPr>
          <w:sz w:val="24"/>
        </w:rPr>
        <w:t>Buying</w:t>
      </w:r>
      <w:r>
        <w:rPr>
          <w:spacing w:val="-1"/>
          <w:sz w:val="24"/>
        </w:rPr>
        <w:t xml:space="preserve"> </w:t>
      </w:r>
      <w:r>
        <w:rPr>
          <w:sz w:val="24"/>
        </w:rPr>
        <w:t>habits.</w:t>
      </w:r>
      <w:r>
        <w:rPr>
          <w:spacing w:val="-1"/>
          <w:sz w:val="24"/>
        </w:rPr>
        <w:t xml:space="preserve"> </w:t>
      </w:r>
      <w:r>
        <w:rPr>
          <w:sz w:val="24"/>
        </w:rPr>
        <w:t>For</w:t>
      </w:r>
      <w:r>
        <w:rPr>
          <w:spacing w:val="-1"/>
          <w:sz w:val="24"/>
        </w:rPr>
        <w:t xml:space="preserve"> </w:t>
      </w:r>
      <w:r>
        <w:rPr>
          <w:sz w:val="24"/>
        </w:rPr>
        <w:t>transparency,</w:t>
      </w:r>
      <w:r>
        <w:rPr>
          <w:spacing w:val="-1"/>
          <w:sz w:val="24"/>
        </w:rPr>
        <w:t xml:space="preserve"> </w:t>
      </w:r>
      <w:r>
        <w:rPr>
          <w:sz w:val="24"/>
        </w:rPr>
        <w:t>transparency</w:t>
      </w:r>
      <w:r>
        <w:rPr>
          <w:spacing w:val="-1"/>
          <w:sz w:val="24"/>
        </w:rPr>
        <w:t xml:space="preserve"> </w:t>
      </w:r>
      <w:r>
        <w:rPr>
          <w:sz w:val="24"/>
        </w:rPr>
        <w:t>in</w:t>
      </w:r>
      <w:r>
        <w:rPr>
          <w:spacing w:val="-1"/>
          <w:sz w:val="24"/>
        </w:rPr>
        <w:t xml:space="preserve"> </w:t>
      </w:r>
      <w:r>
        <w:rPr>
          <w:sz w:val="24"/>
        </w:rPr>
        <w:t>developing trust and building brand loyalty comes with education towar</w:t>
      </w:r>
      <w:r>
        <w:rPr>
          <w:sz w:val="24"/>
        </w:rPr>
        <w:t>d authenticity of product attributes</w:t>
      </w:r>
      <w:r>
        <w:rPr>
          <w:spacing w:val="-2"/>
          <w:sz w:val="24"/>
        </w:rPr>
        <w:t xml:space="preserve"> </w:t>
      </w:r>
      <w:r>
        <w:rPr>
          <w:sz w:val="24"/>
        </w:rPr>
        <w:t>of</w:t>
      </w:r>
      <w:r>
        <w:rPr>
          <w:spacing w:val="-3"/>
          <w:sz w:val="24"/>
        </w:rPr>
        <w:t xml:space="preserve"> </w:t>
      </w:r>
      <w:r>
        <w:rPr>
          <w:sz w:val="24"/>
        </w:rPr>
        <w:t>quality.</w:t>
      </w:r>
      <w:r>
        <w:rPr>
          <w:spacing w:val="-3"/>
          <w:sz w:val="24"/>
        </w:rPr>
        <w:t xml:space="preserve"> </w:t>
      </w:r>
      <w:r>
        <w:rPr>
          <w:sz w:val="24"/>
        </w:rPr>
        <w:t>Investment</w:t>
      </w:r>
      <w:r>
        <w:rPr>
          <w:spacing w:val="-5"/>
          <w:sz w:val="24"/>
        </w:rPr>
        <w:t xml:space="preserve"> </w:t>
      </w:r>
      <w:r>
        <w:rPr>
          <w:sz w:val="24"/>
        </w:rPr>
        <w:t>from</w:t>
      </w:r>
      <w:r>
        <w:rPr>
          <w:spacing w:val="-5"/>
          <w:sz w:val="24"/>
        </w:rPr>
        <w:t xml:space="preserve"> </w:t>
      </w:r>
      <w:r>
        <w:rPr>
          <w:sz w:val="24"/>
        </w:rPr>
        <w:t>the</w:t>
      </w:r>
      <w:r>
        <w:rPr>
          <w:spacing w:val="-5"/>
          <w:sz w:val="24"/>
        </w:rPr>
        <w:t xml:space="preserve"> </w:t>
      </w:r>
      <w:r>
        <w:rPr>
          <w:sz w:val="24"/>
        </w:rPr>
        <w:t>dairy</w:t>
      </w:r>
      <w:r>
        <w:rPr>
          <w:spacing w:val="-3"/>
          <w:sz w:val="24"/>
        </w:rPr>
        <w:t xml:space="preserve"> </w:t>
      </w:r>
      <w:r>
        <w:rPr>
          <w:sz w:val="24"/>
        </w:rPr>
        <w:t>industry</w:t>
      </w:r>
      <w:r>
        <w:rPr>
          <w:spacing w:val="-3"/>
          <w:sz w:val="24"/>
        </w:rPr>
        <w:t xml:space="preserve"> </w:t>
      </w:r>
      <w:r>
        <w:rPr>
          <w:sz w:val="24"/>
        </w:rPr>
        <w:t>into</w:t>
      </w:r>
      <w:r>
        <w:rPr>
          <w:spacing w:val="-3"/>
          <w:sz w:val="24"/>
        </w:rPr>
        <w:t xml:space="preserve"> </w:t>
      </w:r>
      <w:r>
        <w:rPr>
          <w:sz w:val="24"/>
        </w:rPr>
        <w:t>effective</w:t>
      </w:r>
      <w:r>
        <w:rPr>
          <w:spacing w:val="-5"/>
          <w:sz w:val="24"/>
        </w:rPr>
        <w:t xml:space="preserve"> </w:t>
      </w:r>
      <w:r>
        <w:rPr>
          <w:sz w:val="24"/>
        </w:rPr>
        <w:t>traceability</w:t>
      </w:r>
      <w:r>
        <w:rPr>
          <w:spacing w:val="-3"/>
          <w:sz w:val="24"/>
        </w:rPr>
        <w:t xml:space="preserve"> </w:t>
      </w:r>
      <w:r>
        <w:rPr>
          <w:sz w:val="24"/>
        </w:rPr>
        <w:t>systems would therefore align them with changing quality and sustainability expectations from customers as one means of maintaining their brand loyalty.</w:t>
      </w:r>
    </w:p>
    <w:p w:rsidR="00DA3B8A" w:rsidRDefault="00110358">
      <w:pPr>
        <w:pStyle w:val="ListParagraph"/>
        <w:numPr>
          <w:ilvl w:val="0"/>
          <w:numId w:val="4"/>
        </w:numPr>
        <w:tabs>
          <w:tab w:val="left" w:pos="721"/>
        </w:tabs>
        <w:spacing w:line="360" w:lineRule="auto"/>
        <w:ind w:right="357"/>
        <w:rPr>
          <w:b/>
          <w:sz w:val="24"/>
        </w:rPr>
      </w:pPr>
      <w:r>
        <w:rPr>
          <w:b/>
          <w:sz w:val="24"/>
        </w:rPr>
        <w:t>Consumer</w:t>
      </w:r>
      <w:r>
        <w:rPr>
          <w:b/>
          <w:spacing w:val="-4"/>
          <w:sz w:val="24"/>
        </w:rPr>
        <w:t xml:space="preserve"> </w:t>
      </w:r>
      <w:r>
        <w:rPr>
          <w:b/>
          <w:sz w:val="24"/>
        </w:rPr>
        <w:t>tastes</w:t>
      </w:r>
      <w:r>
        <w:rPr>
          <w:b/>
          <w:spacing w:val="-1"/>
          <w:sz w:val="24"/>
        </w:rPr>
        <w:t xml:space="preserve"> </w:t>
      </w:r>
      <w:r>
        <w:rPr>
          <w:b/>
          <w:sz w:val="24"/>
        </w:rPr>
        <w:t>of</w:t>
      </w:r>
      <w:r>
        <w:rPr>
          <w:b/>
          <w:spacing w:val="-2"/>
          <w:sz w:val="24"/>
        </w:rPr>
        <w:t xml:space="preserve"> </w:t>
      </w:r>
      <w:r>
        <w:rPr>
          <w:b/>
          <w:sz w:val="24"/>
        </w:rPr>
        <w:t>Tamil</w:t>
      </w:r>
      <w:r>
        <w:rPr>
          <w:b/>
          <w:spacing w:val="-4"/>
          <w:sz w:val="24"/>
        </w:rPr>
        <w:t xml:space="preserve"> </w:t>
      </w:r>
      <w:r>
        <w:rPr>
          <w:b/>
          <w:sz w:val="24"/>
        </w:rPr>
        <w:t>Nadu</w:t>
      </w:r>
      <w:r>
        <w:rPr>
          <w:b/>
          <w:spacing w:val="-1"/>
          <w:sz w:val="24"/>
        </w:rPr>
        <w:t xml:space="preserve"> </w:t>
      </w:r>
      <w:r>
        <w:rPr>
          <w:b/>
          <w:sz w:val="24"/>
        </w:rPr>
        <w:t>(</w:t>
      </w:r>
      <w:proofErr w:type="spellStart"/>
      <w:r>
        <w:rPr>
          <w:b/>
          <w:sz w:val="24"/>
        </w:rPr>
        <w:t>Dr</w:t>
      </w:r>
      <w:proofErr w:type="spellEnd"/>
      <w:r>
        <w:rPr>
          <w:b/>
          <w:spacing w:val="-4"/>
          <w:sz w:val="24"/>
        </w:rPr>
        <w:t xml:space="preserve"> </w:t>
      </w:r>
      <w:r>
        <w:rPr>
          <w:b/>
          <w:sz w:val="24"/>
        </w:rPr>
        <w:t>M. Mahesh Kumar,</w:t>
      </w:r>
      <w:r>
        <w:rPr>
          <w:b/>
          <w:spacing w:val="-2"/>
          <w:sz w:val="24"/>
        </w:rPr>
        <w:t xml:space="preserve"> </w:t>
      </w:r>
      <w:r>
        <w:rPr>
          <w:b/>
          <w:sz w:val="24"/>
        </w:rPr>
        <w:t xml:space="preserve">2023): </w:t>
      </w:r>
      <w:r>
        <w:rPr>
          <w:sz w:val="24"/>
        </w:rPr>
        <w:t>The</w:t>
      </w:r>
      <w:r>
        <w:rPr>
          <w:spacing w:val="-4"/>
          <w:sz w:val="24"/>
        </w:rPr>
        <w:t xml:space="preserve"> </w:t>
      </w:r>
      <w:r>
        <w:rPr>
          <w:sz w:val="24"/>
        </w:rPr>
        <w:t>focus</w:t>
      </w:r>
      <w:r>
        <w:rPr>
          <w:spacing w:val="-1"/>
          <w:sz w:val="24"/>
        </w:rPr>
        <w:t xml:space="preserve"> </w:t>
      </w:r>
      <w:r>
        <w:rPr>
          <w:sz w:val="24"/>
        </w:rPr>
        <w:t>was</w:t>
      </w:r>
      <w:r>
        <w:rPr>
          <w:spacing w:val="-1"/>
          <w:sz w:val="24"/>
        </w:rPr>
        <w:t xml:space="preserve"> </w:t>
      </w:r>
      <w:r>
        <w:rPr>
          <w:sz w:val="24"/>
        </w:rPr>
        <w:t xml:space="preserve">on this particular paper about </w:t>
      </w:r>
      <w:r>
        <w:rPr>
          <w:sz w:val="24"/>
        </w:rPr>
        <w:t>Explores consumption patterns and brand preferences of dairy products</w:t>
      </w:r>
      <w:r>
        <w:rPr>
          <w:spacing w:val="-4"/>
          <w:sz w:val="24"/>
        </w:rPr>
        <w:t xml:space="preserve"> </w:t>
      </w:r>
      <w:r>
        <w:rPr>
          <w:sz w:val="24"/>
        </w:rPr>
        <w:t>such</w:t>
      </w:r>
      <w:r>
        <w:rPr>
          <w:spacing w:val="-5"/>
          <w:sz w:val="24"/>
        </w:rPr>
        <w:t xml:space="preserve"> </w:t>
      </w:r>
      <w:r>
        <w:rPr>
          <w:sz w:val="24"/>
        </w:rPr>
        <w:t>as</w:t>
      </w:r>
      <w:r>
        <w:rPr>
          <w:spacing w:val="-4"/>
          <w:sz w:val="24"/>
        </w:rPr>
        <w:t xml:space="preserve"> </w:t>
      </w:r>
      <w:r>
        <w:rPr>
          <w:sz w:val="24"/>
        </w:rPr>
        <w:t>yoghurt,</w:t>
      </w:r>
      <w:r>
        <w:rPr>
          <w:spacing w:val="-5"/>
          <w:sz w:val="24"/>
        </w:rPr>
        <w:t xml:space="preserve"> </w:t>
      </w:r>
      <w:r>
        <w:rPr>
          <w:sz w:val="24"/>
        </w:rPr>
        <w:t>cheese,</w:t>
      </w:r>
      <w:r>
        <w:rPr>
          <w:spacing w:val="-5"/>
          <w:sz w:val="24"/>
        </w:rPr>
        <w:t xml:space="preserve"> </w:t>
      </w:r>
      <w:r>
        <w:rPr>
          <w:sz w:val="24"/>
        </w:rPr>
        <w:t>and</w:t>
      </w:r>
      <w:r>
        <w:rPr>
          <w:spacing w:val="-5"/>
          <w:sz w:val="24"/>
        </w:rPr>
        <w:t xml:space="preserve"> </w:t>
      </w:r>
      <w:r>
        <w:rPr>
          <w:sz w:val="24"/>
        </w:rPr>
        <w:t>butter</w:t>
      </w:r>
      <w:r>
        <w:rPr>
          <w:spacing w:val="-5"/>
          <w:sz w:val="24"/>
        </w:rPr>
        <w:t xml:space="preserve"> </w:t>
      </w:r>
      <w:r>
        <w:rPr>
          <w:sz w:val="24"/>
        </w:rPr>
        <w:t>in</w:t>
      </w:r>
      <w:r>
        <w:rPr>
          <w:spacing w:val="-5"/>
          <w:sz w:val="24"/>
        </w:rPr>
        <w:t xml:space="preserve"> </w:t>
      </w:r>
      <w:r>
        <w:rPr>
          <w:sz w:val="24"/>
        </w:rPr>
        <w:t>Tamil</w:t>
      </w:r>
      <w:r>
        <w:rPr>
          <w:spacing w:val="-2"/>
          <w:sz w:val="24"/>
        </w:rPr>
        <w:t xml:space="preserve"> </w:t>
      </w:r>
      <w:r>
        <w:rPr>
          <w:sz w:val="24"/>
        </w:rPr>
        <w:t>Nadu.</w:t>
      </w:r>
      <w:r>
        <w:rPr>
          <w:spacing w:val="-5"/>
          <w:sz w:val="24"/>
        </w:rPr>
        <w:t xml:space="preserve"> </w:t>
      </w:r>
      <w:r>
        <w:rPr>
          <w:sz w:val="24"/>
        </w:rPr>
        <w:t>It</w:t>
      </w:r>
      <w:r>
        <w:rPr>
          <w:spacing w:val="-7"/>
          <w:sz w:val="24"/>
        </w:rPr>
        <w:t xml:space="preserve"> </w:t>
      </w:r>
      <w:r>
        <w:rPr>
          <w:sz w:val="24"/>
        </w:rPr>
        <w:t>seeks</w:t>
      </w:r>
      <w:r>
        <w:rPr>
          <w:spacing w:val="-4"/>
          <w:sz w:val="24"/>
        </w:rPr>
        <w:t xml:space="preserve"> </w:t>
      </w:r>
      <w:r>
        <w:rPr>
          <w:sz w:val="24"/>
        </w:rPr>
        <w:t>to</w:t>
      </w:r>
      <w:r>
        <w:rPr>
          <w:spacing w:val="-5"/>
          <w:sz w:val="24"/>
        </w:rPr>
        <w:t xml:space="preserve"> </w:t>
      </w:r>
      <w:r>
        <w:rPr>
          <w:sz w:val="24"/>
        </w:rPr>
        <w:t>identify</w:t>
      </w:r>
      <w:r>
        <w:rPr>
          <w:spacing w:val="-5"/>
          <w:sz w:val="24"/>
        </w:rPr>
        <w:t xml:space="preserve"> </w:t>
      </w:r>
      <w:r>
        <w:rPr>
          <w:sz w:val="24"/>
        </w:rPr>
        <w:t>the</w:t>
      </w:r>
      <w:r>
        <w:rPr>
          <w:spacing w:val="-7"/>
          <w:sz w:val="24"/>
        </w:rPr>
        <w:t xml:space="preserve"> </w:t>
      </w:r>
      <w:r>
        <w:rPr>
          <w:sz w:val="24"/>
        </w:rPr>
        <w:t>factors influencing brand loyalty and switching behavior among consumers. Data were collected from 110 surveys</w:t>
      </w:r>
      <w:r>
        <w:rPr>
          <w:sz w:val="24"/>
        </w:rPr>
        <w:t xml:space="preserve"> and secondary sources, thereby providing a rich analysis of consumer behavior.</w:t>
      </w:r>
      <w:r>
        <w:rPr>
          <w:spacing w:val="-9"/>
          <w:sz w:val="24"/>
        </w:rPr>
        <w:t xml:space="preserve"> </w:t>
      </w:r>
      <w:r>
        <w:rPr>
          <w:sz w:val="24"/>
        </w:rPr>
        <w:t>The</w:t>
      </w:r>
      <w:r>
        <w:rPr>
          <w:spacing w:val="-11"/>
          <w:sz w:val="24"/>
        </w:rPr>
        <w:t xml:space="preserve"> </w:t>
      </w:r>
      <w:r>
        <w:rPr>
          <w:sz w:val="24"/>
        </w:rPr>
        <w:t>key</w:t>
      </w:r>
      <w:r>
        <w:rPr>
          <w:spacing w:val="-4"/>
          <w:sz w:val="24"/>
        </w:rPr>
        <w:t xml:space="preserve"> </w:t>
      </w:r>
      <w:r>
        <w:rPr>
          <w:sz w:val="24"/>
        </w:rPr>
        <w:t>insights</w:t>
      </w:r>
      <w:r>
        <w:rPr>
          <w:spacing w:val="-8"/>
          <w:sz w:val="24"/>
        </w:rPr>
        <w:t xml:space="preserve"> </w:t>
      </w:r>
      <w:r>
        <w:rPr>
          <w:sz w:val="24"/>
        </w:rPr>
        <w:t>reveal</w:t>
      </w:r>
      <w:r>
        <w:rPr>
          <w:spacing w:val="-11"/>
          <w:sz w:val="24"/>
        </w:rPr>
        <w:t xml:space="preserve"> </w:t>
      </w:r>
      <w:r>
        <w:rPr>
          <w:sz w:val="24"/>
        </w:rPr>
        <w:t>that</w:t>
      </w:r>
      <w:r>
        <w:rPr>
          <w:spacing w:val="-11"/>
          <w:sz w:val="24"/>
        </w:rPr>
        <w:t xml:space="preserve"> </w:t>
      </w:r>
      <w:r>
        <w:rPr>
          <w:sz w:val="24"/>
        </w:rPr>
        <w:t>brand</w:t>
      </w:r>
      <w:r>
        <w:rPr>
          <w:spacing w:val="-10"/>
          <w:sz w:val="24"/>
        </w:rPr>
        <w:t xml:space="preserve"> </w:t>
      </w:r>
      <w:r>
        <w:rPr>
          <w:sz w:val="24"/>
        </w:rPr>
        <w:t>loyalty</w:t>
      </w:r>
      <w:r>
        <w:rPr>
          <w:spacing w:val="-10"/>
          <w:sz w:val="24"/>
        </w:rPr>
        <w:t xml:space="preserve"> </w:t>
      </w:r>
      <w:r>
        <w:rPr>
          <w:sz w:val="24"/>
        </w:rPr>
        <w:t>is</w:t>
      </w:r>
      <w:r>
        <w:rPr>
          <w:spacing w:val="-8"/>
          <w:sz w:val="24"/>
        </w:rPr>
        <w:t xml:space="preserve"> </w:t>
      </w:r>
      <w:r>
        <w:rPr>
          <w:sz w:val="24"/>
        </w:rPr>
        <w:t>influenced</w:t>
      </w:r>
      <w:r>
        <w:rPr>
          <w:spacing w:val="-10"/>
          <w:sz w:val="24"/>
        </w:rPr>
        <w:t xml:space="preserve"> </w:t>
      </w:r>
      <w:r>
        <w:rPr>
          <w:sz w:val="24"/>
        </w:rPr>
        <w:t>by</w:t>
      </w:r>
      <w:r>
        <w:rPr>
          <w:spacing w:val="-10"/>
          <w:sz w:val="24"/>
        </w:rPr>
        <w:t xml:space="preserve"> </w:t>
      </w:r>
      <w:r>
        <w:rPr>
          <w:sz w:val="24"/>
        </w:rPr>
        <w:t>product</w:t>
      </w:r>
      <w:r>
        <w:rPr>
          <w:spacing w:val="-11"/>
          <w:sz w:val="24"/>
        </w:rPr>
        <w:t xml:space="preserve"> </w:t>
      </w:r>
      <w:r>
        <w:rPr>
          <w:sz w:val="24"/>
        </w:rPr>
        <w:t>quality,</w:t>
      </w:r>
      <w:r>
        <w:rPr>
          <w:spacing w:val="-10"/>
          <w:sz w:val="24"/>
        </w:rPr>
        <w:t xml:space="preserve"> </w:t>
      </w:r>
      <w:r>
        <w:rPr>
          <w:sz w:val="24"/>
        </w:rPr>
        <w:t>price, and marketing. Strategies. It provides actionable recommendations for dairy brands to optimize their marketing efforts, thus contributing to the growth of the dairy industry in the region</w:t>
      </w:r>
      <w:r>
        <w:rPr>
          <w:b/>
          <w:sz w:val="24"/>
        </w:rPr>
        <w:t>.</w:t>
      </w:r>
    </w:p>
    <w:p w:rsidR="00DA3B8A" w:rsidRDefault="00110358">
      <w:pPr>
        <w:pStyle w:val="ListParagraph"/>
        <w:numPr>
          <w:ilvl w:val="0"/>
          <w:numId w:val="4"/>
        </w:numPr>
        <w:tabs>
          <w:tab w:val="left" w:pos="721"/>
        </w:tabs>
        <w:spacing w:line="357" w:lineRule="auto"/>
        <w:ind w:right="360"/>
        <w:rPr>
          <w:sz w:val="24"/>
        </w:rPr>
      </w:pPr>
      <w:r>
        <w:rPr>
          <w:b/>
          <w:sz w:val="24"/>
        </w:rPr>
        <w:t xml:space="preserve">Digital Transformation in Marketing (Kumar, 2023): </w:t>
      </w:r>
      <w:r>
        <w:rPr>
          <w:sz w:val="24"/>
        </w:rPr>
        <w:t>This pape</w:t>
      </w:r>
      <w:r>
        <w:rPr>
          <w:sz w:val="24"/>
        </w:rPr>
        <w:t>r concentrates on the shift toward digital marketing as the primary channel of engagement with the brand. As online</w:t>
      </w:r>
      <w:r>
        <w:rPr>
          <w:spacing w:val="33"/>
          <w:sz w:val="24"/>
        </w:rPr>
        <w:t xml:space="preserve"> </w:t>
      </w:r>
      <w:r>
        <w:rPr>
          <w:sz w:val="24"/>
        </w:rPr>
        <w:t>content</w:t>
      </w:r>
      <w:r>
        <w:rPr>
          <w:spacing w:val="33"/>
          <w:sz w:val="24"/>
        </w:rPr>
        <w:t xml:space="preserve"> </w:t>
      </w:r>
      <w:r>
        <w:rPr>
          <w:sz w:val="24"/>
        </w:rPr>
        <w:t>is</w:t>
      </w:r>
      <w:r>
        <w:rPr>
          <w:spacing w:val="36"/>
          <w:sz w:val="24"/>
        </w:rPr>
        <w:t xml:space="preserve"> </w:t>
      </w:r>
      <w:r>
        <w:rPr>
          <w:sz w:val="24"/>
        </w:rPr>
        <w:t>becoming</w:t>
      </w:r>
      <w:r>
        <w:rPr>
          <w:spacing w:val="34"/>
          <w:sz w:val="24"/>
        </w:rPr>
        <w:t xml:space="preserve"> </w:t>
      </w:r>
      <w:r>
        <w:rPr>
          <w:sz w:val="24"/>
        </w:rPr>
        <w:t>more</w:t>
      </w:r>
      <w:r>
        <w:rPr>
          <w:spacing w:val="33"/>
          <w:sz w:val="24"/>
        </w:rPr>
        <w:t xml:space="preserve"> </w:t>
      </w:r>
      <w:r>
        <w:rPr>
          <w:sz w:val="24"/>
        </w:rPr>
        <w:t>popular,</w:t>
      </w:r>
      <w:r>
        <w:rPr>
          <w:spacing w:val="34"/>
          <w:sz w:val="24"/>
        </w:rPr>
        <w:t xml:space="preserve"> </w:t>
      </w:r>
      <w:r>
        <w:rPr>
          <w:sz w:val="24"/>
        </w:rPr>
        <w:t>brands</w:t>
      </w:r>
      <w:r>
        <w:rPr>
          <w:spacing w:val="40"/>
          <w:sz w:val="24"/>
        </w:rPr>
        <w:t xml:space="preserve"> </w:t>
      </w:r>
      <w:r>
        <w:rPr>
          <w:sz w:val="24"/>
        </w:rPr>
        <w:t>are</w:t>
      </w:r>
      <w:r>
        <w:rPr>
          <w:spacing w:val="33"/>
          <w:sz w:val="24"/>
        </w:rPr>
        <w:t xml:space="preserve"> </w:t>
      </w:r>
      <w:r>
        <w:rPr>
          <w:sz w:val="24"/>
        </w:rPr>
        <w:t>exploring</w:t>
      </w:r>
      <w:r>
        <w:rPr>
          <w:spacing w:val="34"/>
          <w:sz w:val="24"/>
        </w:rPr>
        <w:t xml:space="preserve"> </w:t>
      </w:r>
      <w:r>
        <w:rPr>
          <w:sz w:val="24"/>
        </w:rPr>
        <w:t>ways</w:t>
      </w:r>
      <w:r>
        <w:rPr>
          <w:spacing w:val="36"/>
          <w:sz w:val="24"/>
        </w:rPr>
        <w:t xml:space="preserve"> </w:t>
      </w:r>
      <w:r>
        <w:rPr>
          <w:sz w:val="24"/>
        </w:rPr>
        <w:t>to</w:t>
      </w:r>
      <w:r>
        <w:rPr>
          <w:spacing w:val="34"/>
          <w:sz w:val="24"/>
        </w:rPr>
        <w:t xml:space="preserve"> </w:t>
      </w:r>
      <w:r>
        <w:rPr>
          <w:sz w:val="24"/>
        </w:rPr>
        <w:t>increase</w:t>
      </w:r>
      <w:r>
        <w:rPr>
          <w:spacing w:val="33"/>
          <w:sz w:val="24"/>
        </w:rPr>
        <w:t xml:space="preserve"> </w:t>
      </w:r>
      <w:r>
        <w:rPr>
          <w:sz w:val="24"/>
        </w:rPr>
        <w:t>their</w:t>
      </w:r>
    </w:p>
    <w:p w:rsidR="00DA3B8A" w:rsidRDefault="00DA3B8A">
      <w:pPr>
        <w:pStyle w:val="ListParagraph"/>
        <w:spacing w:line="357" w:lineRule="auto"/>
        <w:rPr>
          <w:sz w:val="24"/>
        </w:rPr>
        <w:sectPr w:rsidR="00DA3B8A">
          <w:pgSz w:w="12240" w:h="15840"/>
          <w:pgMar w:top="1380" w:right="1080" w:bottom="280" w:left="1440" w:header="720" w:footer="720" w:gutter="0"/>
          <w:cols w:space="720"/>
        </w:sectPr>
      </w:pPr>
    </w:p>
    <w:p w:rsidR="00DA3B8A" w:rsidRDefault="00110358">
      <w:pPr>
        <w:pStyle w:val="BodyText"/>
        <w:spacing w:before="61" w:line="360" w:lineRule="auto"/>
        <w:ind w:left="721" w:right="360"/>
        <w:jc w:val="both"/>
      </w:pPr>
      <w:proofErr w:type="gramStart"/>
      <w:r>
        <w:rPr>
          <w:spacing w:val="-2"/>
        </w:rPr>
        <w:lastRenderedPageBreak/>
        <w:t>visibility</w:t>
      </w:r>
      <w:proofErr w:type="gramEnd"/>
      <w:r>
        <w:rPr>
          <w:spacing w:val="-6"/>
        </w:rPr>
        <w:t xml:space="preserve"> </w:t>
      </w:r>
      <w:r>
        <w:rPr>
          <w:spacing w:val="-2"/>
        </w:rPr>
        <w:t>across</w:t>
      </w:r>
      <w:r>
        <w:rPr>
          <w:spacing w:val="-4"/>
        </w:rPr>
        <w:t xml:space="preserve"> </w:t>
      </w:r>
      <w:r>
        <w:rPr>
          <w:spacing w:val="-2"/>
        </w:rPr>
        <w:t>digital</w:t>
      </w:r>
      <w:r>
        <w:rPr>
          <w:spacing w:val="-7"/>
        </w:rPr>
        <w:t xml:space="preserve"> </w:t>
      </w:r>
      <w:r>
        <w:rPr>
          <w:spacing w:val="-2"/>
        </w:rPr>
        <w:t>media.</w:t>
      </w:r>
      <w:r>
        <w:rPr>
          <w:spacing w:val="-6"/>
        </w:rPr>
        <w:t xml:space="preserve"> </w:t>
      </w:r>
      <w:r>
        <w:rPr>
          <w:spacing w:val="-2"/>
        </w:rPr>
        <w:t>Results</w:t>
      </w:r>
      <w:r>
        <w:rPr>
          <w:spacing w:val="-4"/>
        </w:rPr>
        <w:t xml:space="preserve"> </w:t>
      </w:r>
      <w:r>
        <w:rPr>
          <w:spacing w:val="-2"/>
        </w:rPr>
        <w:t>conclude</w:t>
      </w:r>
      <w:r>
        <w:rPr>
          <w:spacing w:val="-7"/>
        </w:rPr>
        <w:t xml:space="preserve"> </w:t>
      </w:r>
      <w:r>
        <w:rPr>
          <w:spacing w:val="-2"/>
        </w:rPr>
        <w:t>that</w:t>
      </w:r>
      <w:r>
        <w:rPr>
          <w:spacing w:val="-2"/>
        </w:rPr>
        <w:t xml:space="preserve"> there</w:t>
      </w:r>
      <w:r>
        <w:rPr>
          <w:spacing w:val="-7"/>
        </w:rPr>
        <w:t xml:space="preserve"> </w:t>
      </w:r>
      <w:r>
        <w:rPr>
          <w:spacing w:val="-2"/>
        </w:rPr>
        <w:t>is</w:t>
      </w:r>
      <w:r>
        <w:rPr>
          <w:spacing w:val="-4"/>
        </w:rPr>
        <w:t xml:space="preserve"> </w:t>
      </w:r>
      <w:r>
        <w:rPr>
          <w:spacing w:val="-2"/>
        </w:rPr>
        <w:t>a</w:t>
      </w:r>
      <w:r>
        <w:rPr>
          <w:spacing w:val="-7"/>
        </w:rPr>
        <w:t xml:space="preserve"> </w:t>
      </w:r>
      <w:r>
        <w:rPr>
          <w:spacing w:val="-2"/>
        </w:rPr>
        <w:t>very</w:t>
      </w:r>
      <w:r>
        <w:rPr>
          <w:spacing w:val="-5"/>
        </w:rPr>
        <w:t xml:space="preserve"> </w:t>
      </w:r>
      <w:r>
        <w:rPr>
          <w:spacing w:val="-2"/>
        </w:rPr>
        <w:t>high</w:t>
      </w:r>
      <w:r>
        <w:rPr>
          <w:spacing w:val="-6"/>
        </w:rPr>
        <w:t xml:space="preserve"> </w:t>
      </w:r>
      <w:r>
        <w:rPr>
          <w:spacing w:val="-2"/>
        </w:rPr>
        <w:t xml:space="preserve">positive correlation </w:t>
      </w:r>
      <w:r>
        <w:t xml:space="preserve">between digital engagement strategies and customer loyalty, which implies that to build loyalty, the brands need to evolve along the lines of digital branding. Visibility and establishing relationships with one's </w:t>
      </w:r>
      <w:r>
        <w:t>audience. Digital strategies open up channels for brands to engage customers and grow in an increasingly digital market.</w:t>
      </w:r>
    </w:p>
    <w:p w:rsidR="00DA3B8A" w:rsidRDefault="00DA3B8A">
      <w:pPr>
        <w:pStyle w:val="BodyText"/>
        <w:spacing w:before="8"/>
      </w:pPr>
    </w:p>
    <w:p w:rsidR="00DA3B8A" w:rsidRDefault="00110358">
      <w:pPr>
        <w:pStyle w:val="Heading1"/>
      </w:pPr>
      <w:r>
        <w:rPr>
          <w:spacing w:val="-2"/>
        </w:rPr>
        <w:t>OBJECTIVE</w:t>
      </w:r>
    </w:p>
    <w:p w:rsidR="00DA3B8A" w:rsidRDefault="00110358">
      <w:pPr>
        <w:pStyle w:val="ListParagraph"/>
        <w:numPr>
          <w:ilvl w:val="0"/>
          <w:numId w:val="3"/>
        </w:numPr>
        <w:tabs>
          <w:tab w:val="left" w:pos="781"/>
        </w:tabs>
        <w:spacing w:before="320" w:line="357" w:lineRule="auto"/>
        <w:ind w:right="368"/>
        <w:jc w:val="left"/>
        <w:rPr>
          <w:sz w:val="24"/>
        </w:rPr>
      </w:pPr>
      <w:r>
        <w:rPr>
          <w:sz w:val="24"/>
        </w:rPr>
        <w:t>To</w:t>
      </w:r>
      <w:r>
        <w:rPr>
          <w:spacing w:val="71"/>
          <w:sz w:val="24"/>
        </w:rPr>
        <w:t xml:space="preserve"> </w:t>
      </w:r>
      <w:r>
        <w:rPr>
          <w:sz w:val="24"/>
        </w:rPr>
        <w:t>assess</w:t>
      </w:r>
      <w:r>
        <w:rPr>
          <w:spacing w:val="68"/>
          <w:sz w:val="24"/>
        </w:rPr>
        <w:t xml:space="preserve"> </w:t>
      </w:r>
      <w:r>
        <w:rPr>
          <w:sz w:val="24"/>
        </w:rPr>
        <w:t>the</w:t>
      </w:r>
      <w:r>
        <w:rPr>
          <w:spacing w:val="70"/>
          <w:sz w:val="24"/>
        </w:rPr>
        <w:t xml:space="preserve"> </w:t>
      </w:r>
      <w:r>
        <w:rPr>
          <w:sz w:val="24"/>
        </w:rPr>
        <w:t>effectiveness</w:t>
      </w:r>
      <w:r>
        <w:rPr>
          <w:spacing w:val="72"/>
          <w:sz w:val="24"/>
        </w:rPr>
        <w:t xml:space="preserve"> </w:t>
      </w:r>
      <w:r>
        <w:rPr>
          <w:sz w:val="24"/>
        </w:rPr>
        <w:t>of</w:t>
      </w:r>
      <w:r>
        <w:rPr>
          <w:spacing w:val="71"/>
          <w:sz w:val="24"/>
        </w:rPr>
        <w:t xml:space="preserve"> </w:t>
      </w:r>
      <w:r>
        <w:rPr>
          <w:sz w:val="24"/>
        </w:rPr>
        <w:t>different</w:t>
      </w:r>
      <w:r>
        <w:rPr>
          <w:spacing w:val="70"/>
          <w:sz w:val="24"/>
        </w:rPr>
        <w:t xml:space="preserve"> </w:t>
      </w:r>
      <w:r>
        <w:rPr>
          <w:sz w:val="24"/>
        </w:rPr>
        <w:t>advertising</w:t>
      </w:r>
      <w:r>
        <w:rPr>
          <w:spacing w:val="71"/>
          <w:sz w:val="24"/>
        </w:rPr>
        <w:t xml:space="preserve"> </w:t>
      </w:r>
      <w:r>
        <w:rPr>
          <w:sz w:val="24"/>
        </w:rPr>
        <w:t>channels</w:t>
      </w:r>
      <w:r>
        <w:rPr>
          <w:spacing w:val="72"/>
          <w:sz w:val="24"/>
        </w:rPr>
        <w:t xml:space="preserve"> </w:t>
      </w:r>
      <w:r>
        <w:rPr>
          <w:sz w:val="24"/>
        </w:rPr>
        <w:t>used</w:t>
      </w:r>
      <w:r>
        <w:rPr>
          <w:spacing w:val="71"/>
          <w:sz w:val="24"/>
        </w:rPr>
        <w:t xml:space="preserve"> </w:t>
      </w:r>
      <w:r>
        <w:rPr>
          <w:sz w:val="24"/>
        </w:rPr>
        <w:t>by</w:t>
      </w:r>
      <w:r>
        <w:rPr>
          <w:spacing w:val="71"/>
          <w:sz w:val="24"/>
        </w:rPr>
        <w:t xml:space="preserve"> </w:t>
      </w:r>
      <w:r>
        <w:rPr>
          <w:sz w:val="24"/>
        </w:rPr>
        <w:t>Britannia</w:t>
      </w:r>
      <w:r>
        <w:rPr>
          <w:spacing w:val="70"/>
          <w:sz w:val="24"/>
        </w:rPr>
        <w:t xml:space="preserve"> </w:t>
      </w:r>
      <w:r>
        <w:rPr>
          <w:sz w:val="24"/>
        </w:rPr>
        <w:t>in promoting its dairy products.</w:t>
      </w:r>
    </w:p>
    <w:p w:rsidR="00DA3B8A" w:rsidRDefault="00110358">
      <w:pPr>
        <w:pStyle w:val="ListParagraph"/>
        <w:numPr>
          <w:ilvl w:val="0"/>
          <w:numId w:val="3"/>
        </w:numPr>
        <w:tabs>
          <w:tab w:val="left" w:pos="781"/>
        </w:tabs>
        <w:spacing w:before="3" w:line="360" w:lineRule="auto"/>
        <w:ind w:right="365"/>
        <w:jc w:val="left"/>
        <w:rPr>
          <w:sz w:val="24"/>
        </w:rPr>
      </w:pPr>
      <w:r>
        <w:rPr>
          <w:sz w:val="24"/>
        </w:rPr>
        <w:t>To</w:t>
      </w:r>
      <w:r>
        <w:rPr>
          <w:spacing w:val="26"/>
          <w:sz w:val="24"/>
        </w:rPr>
        <w:t xml:space="preserve"> </w:t>
      </w:r>
      <w:r>
        <w:rPr>
          <w:sz w:val="24"/>
        </w:rPr>
        <w:t>evaluate</w:t>
      </w:r>
      <w:r>
        <w:rPr>
          <w:spacing w:val="25"/>
          <w:sz w:val="24"/>
        </w:rPr>
        <w:t xml:space="preserve"> </w:t>
      </w:r>
      <w:r>
        <w:rPr>
          <w:sz w:val="24"/>
        </w:rPr>
        <w:t>consumer</w:t>
      </w:r>
      <w:r>
        <w:rPr>
          <w:spacing w:val="26"/>
          <w:sz w:val="24"/>
        </w:rPr>
        <w:t xml:space="preserve"> </w:t>
      </w:r>
      <w:r>
        <w:rPr>
          <w:sz w:val="24"/>
        </w:rPr>
        <w:t>opinions</w:t>
      </w:r>
      <w:r>
        <w:rPr>
          <w:spacing w:val="28"/>
          <w:sz w:val="24"/>
        </w:rPr>
        <w:t xml:space="preserve"> </w:t>
      </w:r>
      <w:r>
        <w:rPr>
          <w:sz w:val="24"/>
        </w:rPr>
        <w:t>on</w:t>
      </w:r>
      <w:r>
        <w:rPr>
          <w:spacing w:val="26"/>
          <w:sz w:val="24"/>
        </w:rPr>
        <w:t xml:space="preserve"> </w:t>
      </w:r>
      <w:r>
        <w:rPr>
          <w:sz w:val="24"/>
        </w:rPr>
        <w:t>the</w:t>
      </w:r>
      <w:r>
        <w:rPr>
          <w:spacing w:val="25"/>
          <w:sz w:val="24"/>
        </w:rPr>
        <w:t xml:space="preserve"> </w:t>
      </w:r>
      <w:r>
        <w:rPr>
          <w:sz w:val="24"/>
        </w:rPr>
        <w:t>quality</w:t>
      </w:r>
      <w:r>
        <w:rPr>
          <w:spacing w:val="26"/>
          <w:sz w:val="24"/>
        </w:rPr>
        <w:t xml:space="preserve"> </w:t>
      </w:r>
      <w:r>
        <w:rPr>
          <w:sz w:val="24"/>
        </w:rPr>
        <w:t>of</w:t>
      </w:r>
      <w:r>
        <w:rPr>
          <w:spacing w:val="30"/>
          <w:sz w:val="24"/>
        </w:rPr>
        <w:t xml:space="preserve"> </w:t>
      </w:r>
      <w:r>
        <w:rPr>
          <w:sz w:val="24"/>
        </w:rPr>
        <w:t>Britannia’s</w:t>
      </w:r>
      <w:r>
        <w:rPr>
          <w:spacing w:val="28"/>
          <w:sz w:val="24"/>
        </w:rPr>
        <w:t xml:space="preserve"> </w:t>
      </w:r>
      <w:r>
        <w:rPr>
          <w:sz w:val="24"/>
        </w:rPr>
        <w:t>dairy</w:t>
      </w:r>
      <w:r>
        <w:rPr>
          <w:spacing w:val="26"/>
          <w:sz w:val="24"/>
        </w:rPr>
        <w:t xml:space="preserve"> </w:t>
      </w:r>
      <w:r>
        <w:rPr>
          <w:sz w:val="24"/>
        </w:rPr>
        <w:t>products,</w:t>
      </w:r>
      <w:r>
        <w:rPr>
          <w:spacing w:val="26"/>
          <w:sz w:val="24"/>
        </w:rPr>
        <w:t xml:space="preserve"> </w:t>
      </w:r>
      <w:r>
        <w:rPr>
          <w:sz w:val="24"/>
        </w:rPr>
        <w:t>including taste, freshness, packaging, and health benefits.</w:t>
      </w:r>
    </w:p>
    <w:p w:rsidR="00DA3B8A" w:rsidRDefault="00110358">
      <w:pPr>
        <w:pStyle w:val="ListParagraph"/>
        <w:numPr>
          <w:ilvl w:val="0"/>
          <w:numId w:val="3"/>
        </w:numPr>
        <w:tabs>
          <w:tab w:val="left" w:pos="781"/>
        </w:tabs>
        <w:spacing w:before="3" w:line="360" w:lineRule="auto"/>
        <w:ind w:right="365"/>
        <w:jc w:val="left"/>
        <w:rPr>
          <w:sz w:val="24"/>
        </w:rPr>
      </w:pPr>
      <w:r>
        <w:rPr>
          <w:sz w:val="24"/>
        </w:rPr>
        <w:t>To</w:t>
      </w:r>
      <w:r>
        <w:rPr>
          <w:spacing w:val="-7"/>
          <w:sz w:val="24"/>
        </w:rPr>
        <w:t xml:space="preserve"> </w:t>
      </w:r>
      <w:r>
        <w:rPr>
          <w:sz w:val="24"/>
        </w:rPr>
        <w:t>determine</w:t>
      </w:r>
      <w:r>
        <w:rPr>
          <w:spacing w:val="-4"/>
          <w:sz w:val="24"/>
        </w:rPr>
        <w:t xml:space="preserve"> </w:t>
      </w:r>
      <w:r>
        <w:rPr>
          <w:sz w:val="24"/>
        </w:rPr>
        <w:t>the</w:t>
      </w:r>
      <w:r>
        <w:rPr>
          <w:spacing w:val="-9"/>
          <w:sz w:val="24"/>
        </w:rPr>
        <w:t xml:space="preserve"> </w:t>
      </w:r>
      <w:r>
        <w:rPr>
          <w:sz w:val="24"/>
        </w:rPr>
        <w:t>impact</w:t>
      </w:r>
      <w:r>
        <w:rPr>
          <w:spacing w:val="-9"/>
          <w:sz w:val="24"/>
        </w:rPr>
        <w:t xml:space="preserve"> </w:t>
      </w:r>
      <w:r>
        <w:rPr>
          <w:sz w:val="24"/>
        </w:rPr>
        <w:t>of</w:t>
      </w:r>
      <w:r>
        <w:rPr>
          <w:spacing w:val="-7"/>
          <w:sz w:val="24"/>
        </w:rPr>
        <w:t xml:space="preserve"> </w:t>
      </w:r>
      <w:r>
        <w:rPr>
          <w:sz w:val="24"/>
        </w:rPr>
        <w:t>Britannia’s</w:t>
      </w:r>
      <w:r>
        <w:rPr>
          <w:spacing w:val="-6"/>
          <w:sz w:val="24"/>
        </w:rPr>
        <w:t xml:space="preserve"> </w:t>
      </w:r>
      <w:r>
        <w:rPr>
          <w:sz w:val="24"/>
        </w:rPr>
        <w:t>brand</w:t>
      </w:r>
      <w:r>
        <w:rPr>
          <w:spacing w:val="-3"/>
          <w:sz w:val="24"/>
        </w:rPr>
        <w:t xml:space="preserve"> </w:t>
      </w:r>
      <w:r>
        <w:rPr>
          <w:sz w:val="24"/>
        </w:rPr>
        <w:t>loyalty</w:t>
      </w:r>
      <w:r>
        <w:rPr>
          <w:spacing w:val="-3"/>
          <w:sz w:val="24"/>
        </w:rPr>
        <w:t xml:space="preserve"> </w:t>
      </w:r>
      <w:r>
        <w:rPr>
          <w:sz w:val="24"/>
        </w:rPr>
        <w:t>programs</w:t>
      </w:r>
      <w:r>
        <w:rPr>
          <w:spacing w:val="-6"/>
          <w:sz w:val="24"/>
        </w:rPr>
        <w:t xml:space="preserve"> </w:t>
      </w:r>
      <w:r>
        <w:rPr>
          <w:sz w:val="24"/>
        </w:rPr>
        <w:t>on</w:t>
      </w:r>
      <w:r>
        <w:rPr>
          <w:spacing w:val="-7"/>
          <w:sz w:val="24"/>
        </w:rPr>
        <w:t xml:space="preserve"> </w:t>
      </w:r>
      <w:r>
        <w:rPr>
          <w:sz w:val="24"/>
        </w:rPr>
        <w:t>customer</w:t>
      </w:r>
      <w:r>
        <w:rPr>
          <w:spacing w:val="-7"/>
          <w:sz w:val="24"/>
        </w:rPr>
        <w:t xml:space="preserve"> </w:t>
      </w:r>
      <w:r>
        <w:rPr>
          <w:sz w:val="24"/>
        </w:rPr>
        <w:t>retention</w:t>
      </w:r>
      <w:r>
        <w:rPr>
          <w:spacing w:val="-3"/>
          <w:sz w:val="24"/>
        </w:rPr>
        <w:t xml:space="preserve"> </w:t>
      </w:r>
      <w:r>
        <w:rPr>
          <w:sz w:val="24"/>
        </w:rPr>
        <w:t>and brand perception.</w:t>
      </w:r>
    </w:p>
    <w:p w:rsidR="00DA3B8A" w:rsidRDefault="00110358">
      <w:pPr>
        <w:pStyle w:val="ListParagraph"/>
        <w:numPr>
          <w:ilvl w:val="0"/>
          <w:numId w:val="3"/>
        </w:numPr>
        <w:tabs>
          <w:tab w:val="left" w:pos="781"/>
        </w:tabs>
        <w:spacing w:line="360" w:lineRule="auto"/>
        <w:jc w:val="left"/>
        <w:rPr>
          <w:sz w:val="24"/>
        </w:rPr>
      </w:pPr>
      <w:r>
        <w:rPr>
          <w:sz w:val="24"/>
        </w:rPr>
        <w:t>To</w:t>
      </w:r>
      <w:r>
        <w:rPr>
          <w:spacing w:val="40"/>
          <w:sz w:val="24"/>
        </w:rPr>
        <w:t xml:space="preserve"> </w:t>
      </w:r>
      <w:r>
        <w:rPr>
          <w:sz w:val="24"/>
        </w:rPr>
        <w:t>provide</w:t>
      </w:r>
      <w:r>
        <w:rPr>
          <w:spacing w:val="40"/>
          <w:sz w:val="24"/>
        </w:rPr>
        <w:t xml:space="preserve"> </w:t>
      </w:r>
      <w:r>
        <w:rPr>
          <w:sz w:val="24"/>
        </w:rPr>
        <w:t>recommendations</w:t>
      </w:r>
      <w:r>
        <w:rPr>
          <w:spacing w:val="40"/>
          <w:sz w:val="24"/>
        </w:rPr>
        <w:t xml:space="preserve"> </w:t>
      </w:r>
      <w:r>
        <w:rPr>
          <w:sz w:val="24"/>
        </w:rPr>
        <w:t>for</w:t>
      </w:r>
      <w:r>
        <w:rPr>
          <w:spacing w:val="40"/>
          <w:sz w:val="24"/>
        </w:rPr>
        <w:t xml:space="preserve"> </w:t>
      </w:r>
      <w:r>
        <w:rPr>
          <w:sz w:val="24"/>
        </w:rPr>
        <w:t>enhancing</w:t>
      </w:r>
      <w:r>
        <w:rPr>
          <w:spacing w:val="40"/>
          <w:sz w:val="24"/>
        </w:rPr>
        <w:t xml:space="preserve"> </w:t>
      </w:r>
      <w:r>
        <w:rPr>
          <w:sz w:val="24"/>
        </w:rPr>
        <w:t>Britannia’s</w:t>
      </w:r>
      <w:r>
        <w:rPr>
          <w:spacing w:val="40"/>
          <w:sz w:val="24"/>
        </w:rPr>
        <w:t xml:space="preserve"> </w:t>
      </w:r>
      <w:r>
        <w:rPr>
          <w:sz w:val="24"/>
        </w:rPr>
        <w:t>brand</w:t>
      </w:r>
      <w:r>
        <w:rPr>
          <w:spacing w:val="40"/>
          <w:sz w:val="24"/>
        </w:rPr>
        <w:t xml:space="preserve"> </w:t>
      </w:r>
      <w:r>
        <w:rPr>
          <w:sz w:val="24"/>
        </w:rPr>
        <w:t>perception</w:t>
      </w:r>
      <w:r>
        <w:rPr>
          <w:spacing w:val="40"/>
          <w:sz w:val="24"/>
        </w:rPr>
        <w:t xml:space="preserve"> </w:t>
      </w:r>
      <w:r>
        <w:rPr>
          <w:sz w:val="24"/>
        </w:rPr>
        <w:t>based</w:t>
      </w:r>
      <w:r>
        <w:rPr>
          <w:spacing w:val="40"/>
          <w:sz w:val="24"/>
        </w:rPr>
        <w:t xml:space="preserve"> </w:t>
      </w:r>
      <w:r>
        <w:rPr>
          <w:sz w:val="24"/>
        </w:rPr>
        <w:t>on</w:t>
      </w:r>
      <w:r>
        <w:rPr>
          <w:spacing w:val="80"/>
          <w:sz w:val="24"/>
        </w:rPr>
        <w:t xml:space="preserve"> </w:t>
      </w:r>
      <w:r>
        <w:rPr>
          <w:sz w:val="24"/>
        </w:rPr>
        <w:t>consumer feedback and preferences.</w:t>
      </w:r>
    </w:p>
    <w:p w:rsidR="00DA3B8A" w:rsidRDefault="00110358">
      <w:pPr>
        <w:pStyle w:val="Heading1"/>
        <w:spacing w:before="162"/>
      </w:pPr>
      <w:r>
        <w:rPr>
          <w:spacing w:val="-2"/>
        </w:rPr>
        <w:t>METHODOLOGY</w:t>
      </w:r>
    </w:p>
    <w:p w:rsidR="00DA3B8A" w:rsidRDefault="00110358">
      <w:pPr>
        <w:pStyle w:val="BodyText"/>
        <w:spacing w:before="316" w:line="360" w:lineRule="auto"/>
        <w:ind w:right="356" w:firstLine="720"/>
        <w:jc w:val="both"/>
      </w:pPr>
      <w:r>
        <w:t>This</w:t>
      </w:r>
      <w:r>
        <w:rPr>
          <w:spacing w:val="-3"/>
        </w:rPr>
        <w:t xml:space="preserve"> </w:t>
      </w:r>
      <w:r>
        <w:t>research</w:t>
      </w:r>
      <w:r>
        <w:rPr>
          <w:spacing w:val="-4"/>
        </w:rPr>
        <w:t xml:space="preserve"> </w:t>
      </w:r>
      <w:r>
        <w:t>takes</w:t>
      </w:r>
      <w:r>
        <w:rPr>
          <w:spacing w:val="-3"/>
        </w:rPr>
        <w:t xml:space="preserve"> </w:t>
      </w:r>
      <w:r>
        <w:t>a</w:t>
      </w:r>
      <w:r>
        <w:rPr>
          <w:spacing w:val="-6"/>
        </w:rPr>
        <w:t xml:space="preserve"> </w:t>
      </w:r>
      <w:r>
        <w:t>descriptive</w:t>
      </w:r>
      <w:r>
        <w:rPr>
          <w:spacing w:val="-6"/>
        </w:rPr>
        <w:t xml:space="preserve"> </w:t>
      </w:r>
      <w:r>
        <w:t>approach</w:t>
      </w:r>
      <w:r>
        <w:rPr>
          <w:spacing w:val="-4"/>
        </w:rPr>
        <w:t xml:space="preserve"> </w:t>
      </w:r>
      <w:r>
        <w:t>to</w:t>
      </w:r>
      <w:r>
        <w:rPr>
          <w:spacing w:val="-4"/>
        </w:rPr>
        <w:t xml:space="preserve"> </w:t>
      </w:r>
      <w:r>
        <w:t>investigate</w:t>
      </w:r>
      <w:r>
        <w:rPr>
          <w:spacing w:val="-6"/>
        </w:rPr>
        <w:t xml:space="preserve"> </w:t>
      </w:r>
      <w:r>
        <w:t>the</w:t>
      </w:r>
      <w:r>
        <w:rPr>
          <w:spacing w:val="-6"/>
        </w:rPr>
        <w:t xml:space="preserve"> </w:t>
      </w:r>
      <w:r>
        <w:t>brand</w:t>
      </w:r>
      <w:r>
        <w:rPr>
          <w:spacing w:val="-4"/>
        </w:rPr>
        <w:t xml:space="preserve"> </w:t>
      </w:r>
      <w:r>
        <w:t>perception</w:t>
      </w:r>
      <w:r>
        <w:rPr>
          <w:spacing w:val="-4"/>
        </w:rPr>
        <w:t xml:space="preserve"> </w:t>
      </w:r>
      <w:r>
        <w:t>of</w:t>
      </w:r>
      <w:r>
        <w:rPr>
          <w:spacing w:val="-4"/>
        </w:rPr>
        <w:t xml:space="preserve"> </w:t>
      </w:r>
      <w:r>
        <w:t>Britannia in the dairy product market, especially its chees</w:t>
      </w:r>
      <w:r>
        <w:t>e products. Conducting a survey of more than 50 hypermarkets and supermarkets, the research aims to gather data on consumer awareness, preferences, and attitudes towards Britannia's dairy products. The analysis looks into brand recognition, product satisfa</w:t>
      </w:r>
      <w:r>
        <w:t>ction, and purchasing behavior, identifying patterns in consumer preferences and loyalty, and to identify areas of improvement in Britannia's market strategy.</w:t>
      </w:r>
    </w:p>
    <w:p w:rsidR="00DA3B8A" w:rsidRDefault="00110358">
      <w:pPr>
        <w:pStyle w:val="BodyText"/>
        <w:spacing w:before="161" w:line="360" w:lineRule="auto"/>
        <w:ind w:right="355" w:firstLine="720"/>
        <w:jc w:val="both"/>
      </w:pPr>
      <w:r>
        <w:t>Primary data were collected through structured questionnaires targeting individual consumers who purchase Britannia's dairy products. The sample size of 112 respondents gives a reliable dataset for the analysis of customer perceptions. Simple random sampli</w:t>
      </w:r>
      <w:r>
        <w:t>ng was used to minimize selection bias and ensure that the sample represents Britannia's customer base fairly. Reliability</w:t>
      </w:r>
      <w:r>
        <w:rPr>
          <w:spacing w:val="-7"/>
        </w:rPr>
        <w:t xml:space="preserve"> </w:t>
      </w:r>
      <w:r>
        <w:t>analysis.</w:t>
      </w:r>
      <w:r>
        <w:rPr>
          <w:spacing w:val="-7"/>
        </w:rPr>
        <w:t xml:space="preserve"> </w:t>
      </w:r>
      <w:r>
        <w:t>Using</w:t>
      </w:r>
      <w:r>
        <w:rPr>
          <w:spacing w:val="-7"/>
        </w:rPr>
        <w:t xml:space="preserve"> </w:t>
      </w:r>
      <w:r>
        <w:t>Cronbach's</w:t>
      </w:r>
      <w:r>
        <w:rPr>
          <w:spacing w:val="-15"/>
        </w:rPr>
        <w:t xml:space="preserve"> </w:t>
      </w:r>
      <w:r>
        <w:t>Alpha</w:t>
      </w:r>
      <w:r>
        <w:rPr>
          <w:spacing w:val="-8"/>
        </w:rPr>
        <w:t xml:space="preserve"> </w:t>
      </w:r>
      <w:r>
        <w:t>produced</w:t>
      </w:r>
      <w:r>
        <w:rPr>
          <w:spacing w:val="-7"/>
        </w:rPr>
        <w:t xml:space="preserve"> </w:t>
      </w:r>
      <w:r>
        <w:t>a</w:t>
      </w:r>
      <w:r>
        <w:rPr>
          <w:spacing w:val="-8"/>
        </w:rPr>
        <w:t xml:space="preserve"> </w:t>
      </w:r>
      <w:r>
        <w:t>result</w:t>
      </w:r>
      <w:r>
        <w:rPr>
          <w:spacing w:val="-8"/>
        </w:rPr>
        <w:t xml:space="preserve"> </w:t>
      </w:r>
      <w:r>
        <w:t>of</w:t>
      </w:r>
      <w:r>
        <w:rPr>
          <w:spacing w:val="-7"/>
        </w:rPr>
        <w:t xml:space="preserve"> </w:t>
      </w:r>
      <w:r>
        <w:t>0.838,</w:t>
      </w:r>
      <w:r>
        <w:rPr>
          <w:spacing w:val="-3"/>
        </w:rPr>
        <w:t xml:space="preserve"> </w:t>
      </w:r>
      <w:r>
        <w:t>showing</w:t>
      </w:r>
      <w:r>
        <w:rPr>
          <w:spacing w:val="-7"/>
        </w:rPr>
        <w:t xml:space="preserve"> </w:t>
      </w:r>
      <w:r>
        <w:t>that</w:t>
      </w:r>
      <w:r>
        <w:rPr>
          <w:spacing w:val="-8"/>
        </w:rPr>
        <w:t xml:space="preserve"> </w:t>
      </w:r>
      <w:r>
        <w:t>the</w:t>
      </w:r>
      <w:r>
        <w:rPr>
          <w:spacing w:val="-8"/>
        </w:rPr>
        <w:t xml:space="preserve"> </w:t>
      </w:r>
      <w:r>
        <w:t>items</w:t>
      </w:r>
      <w:r>
        <w:rPr>
          <w:spacing w:val="-1"/>
        </w:rPr>
        <w:t xml:space="preserve"> </w:t>
      </w:r>
      <w:r>
        <w:t>in the questionnaire are strong internally consistent and reliable</w:t>
      </w:r>
    </w:p>
    <w:p w:rsidR="00DA3B8A" w:rsidRDefault="00DA3B8A">
      <w:pPr>
        <w:pStyle w:val="BodyText"/>
        <w:spacing w:line="360" w:lineRule="auto"/>
        <w:jc w:val="both"/>
        <w:sectPr w:rsidR="00DA3B8A">
          <w:pgSz w:w="12240" w:h="15840"/>
          <w:pgMar w:top="1380" w:right="1080" w:bottom="280" w:left="1440" w:header="720" w:footer="720" w:gutter="0"/>
          <w:cols w:space="720"/>
        </w:sectPr>
      </w:pPr>
    </w:p>
    <w:p w:rsidR="00DA3B8A" w:rsidRDefault="00110358">
      <w:pPr>
        <w:pStyle w:val="BodyText"/>
        <w:spacing w:before="61" w:line="360" w:lineRule="auto"/>
        <w:ind w:right="358" w:firstLine="720"/>
        <w:jc w:val="both"/>
      </w:pPr>
      <w:r>
        <w:lastRenderedPageBreak/>
        <w:t>Descriptive</w:t>
      </w:r>
      <w:r>
        <w:rPr>
          <w:spacing w:val="-15"/>
        </w:rPr>
        <w:t xml:space="preserve"> </w:t>
      </w:r>
      <w:r>
        <w:t>statistics</w:t>
      </w:r>
      <w:r>
        <w:rPr>
          <w:spacing w:val="-15"/>
        </w:rPr>
        <w:t xml:space="preserve"> </w:t>
      </w:r>
      <w:r>
        <w:t>are</w:t>
      </w:r>
      <w:r>
        <w:rPr>
          <w:spacing w:val="-15"/>
        </w:rPr>
        <w:t xml:space="preserve"> </w:t>
      </w:r>
      <w:r>
        <w:t>used</w:t>
      </w:r>
      <w:r>
        <w:rPr>
          <w:spacing w:val="-15"/>
        </w:rPr>
        <w:t xml:space="preserve"> </w:t>
      </w:r>
      <w:r>
        <w:t>to</w:t>
      </w:r>
      <w:r>
        <w:rPr>
          <w:spacing w:val="-15"/>
        </w:rPr>
        <w:t xml:space="preserve"> </w:t>
      </w:r>
      <w:r>
        <w:t>summarize</w:t>
      </w:r>
      <w:r>
        <w:rPr>
          <w:spacing w:val="-15"/>
        </w:rPr>
        <w:t xml:space="preserve"> </w:t>
      </w:r>
      <w:r>
        <w:t>consumer</w:t>
      </w:r>
      <w:r>
        <w:rPr>
          <w:spacing w:val="-15"/>
        </w:rPr>
        <w:t xml:space="preserve"> </w:t>
      </w:r>
      <w:r>
        <w:t>feedback,</w:t>
      </w:r>
      <w:r>
        <w:rPr>
          <w:spacing w:val="-15"/>
        </w:rPr>
        <w:t xml:space="preserve"> </w:t>
      </w:r>
      <w:r>
        <w:t>while</w:t>
      </w:r>
      <w:r>
        <w:rPr>
          <w:spacing w:val="-15"/>
        </w:rPr>
        <w:t xml:space="preserve"> </w:t>
      </w:r>
      <w:r>
        <w:t>correlation</w:t>
      </w:r>
      <w:r>
        <w:rPr>
          <w:spacing w:val="-15"/>
        </w:rPr>
        <w:t xml:space="preserve"> </w:t>
      </w:r>
      <w:r>
        <w:t>analysis. The</w:t>
      </w:r>
      <w:r>
        <w:rPr>
          <w:spacing w:val="-15"/>
        </w:rPr>
        <w:t xml:space="preserve"> </w:t>
      </w:r>
      <w:r>
        <w:t>study</w:t>
      </w:r>
      <w:r>
        <w:rPr>
          <w:spacing w:val="-15"/>
        </w:rPr>
        <w:t xml:space="preserve"> </w:t>
      </w:r>
      <w:r>
        <w:t>examines</w:t>
      </w:r>
      <w:r>
        <w:rPr>
          <w:spacing w:val="-13"/>
        </w:rPr>
        <w:t xml:space="preserve"> </w:t>
      </w:r>
      <w:r>
        <w:t>relationships</w:t>
      </w:r>
      <w:r>
        <w:rPr>
          <w:spacing w:val="-13"/>
        </w:rPr>
        <w:t xml:space="preserve"> </w:t>
      </w:r>
      <w:r>
        <w:t>between</w:t>
      </w:r>
      <w:r>
        <w:rPr>
          <w:spacing w:val="-15"/>
        </w:rPr>
        <w:t xml:space="preserve"> </w:t>
      </w:r>
      <w:r>
        <w:t>advertising</w:t>
      </w:r>
      <w:r>
        <w:rPr>
          <w:spacing w:val="-10"/>
        </w:rPr>
        <w:t xml:space="preserve"> </w:t>
      </w:r>
      <w:r>
        <w:t>channels</w:t>
      </w:r>
      <w:r>
        <w:rPr>
          <w:spacing w:val="-13"/>
        </w:rPr>
        <w:t xml:space="preserve"> </w:t>
      </w:r>
      <w:r>
        <w:t>and</w:t>
      </w:r>
      <w:r>
        <w:rPr>
          <w:spacing w:val="-15"/>
        </w:rPr>
        <w:t xml:space="preserve"> </w:t>
      </w:r>
      <w:r>
        <w:t>product</w:t>
      </w:r>
      <w:r>
        <w:rPr>
          <w:spacing w:val="-15"/>
        </w:rPr>
        <w:t xml:space="preserve"> </w:t>
      </w:r>
      <w:r>
        <w:t>quality,</w:t>
      </w:r>
      <w:r>
        <w:rPr>
          <w:spacing w:val="-15"/>
        </w:rPr>
        <w:t xml:space="preserve"> </w:t>
      </w:r>
      <w:r>
        <w:t>brand</w:t>
      </w:r>
      <w:r>
        <w:rPr>
          <w:spacing w:val="-15"/>
        </w:rPr>
        <w:t xml:space="preserve"> </w:t>
      </w:r>
      <w:r>
        <w:t xml:space="preserve">loyalty, and brand. </w:t>
      </w:r>
      <w:proofErr w:type="gramStart"/>
      <w:r>
        <w:t>perception</w:t>
      </w:r>
      <w:proofErr w:type="gramEnd"/>
      <w:r>
        <w:t>. Regression analysis measures the strength of effects of such independent variables on brand Percept, offering actionable insights for Britannia to improvise its brand positioning and fine-tune. Its marketing strategies in th</w:t>
      </w:r>
      <w:r>
        <w:t>e dairy sector.</w:t>
      </w:r>
    </w:p>
    <w:p w:rsidR="00DA3B8A" w:rsidRDefault="00110358">
      <w:pPr>
        <w:pStyle w:val="Heading1"/>
        <w:spacing w:before="164"/>
      </w:pPr>
      <w:r>
        <w:rPr>
          <w:spacing w:val="-4"/>
        </w:rPr>
        <w:t>ANALYSIS</w:t>
      </w:r>
      <w:r>
        <w:rPr>
          <w:spacing w:val="-13"/>
        </w:rPr>
        <w:t xml:space="preserve"> </w:t>
      </w:r>
      <w:r>
        <w:rPr>
          <w:spacing w:val="-4"/>
        </w:rPr>
        <w:t>AND</w:t>
      </w:r>
      <w:r>
        <w:rPr>
          <w:spacing w:val="1"/>
        </w:rPr>
        <w:t xml:space="preserve"> </w:t>
      </w:r>
      <w:r>
        <w:rPr>
          <w:spacing w:val="-4"/>
        </w:rPr>
        <w:t>INTERPRETATION</w:t>
      </w:r>
    </w:p>
    <w:p w:rsidR="00DA3B8A" w:rsidRDefault="00110358">
      <w:pPr>
        <w:pStyle w:val="Heading2"/>
        <w:spacing w:before="320"/>
      </w:pPr>
      <w:r>
        <w:t>Demographic</w:t>
      </w:r>
      <w:r>
        <w:rPr>
          <w:spacing w:val="-6"/>
        </w:rPr>
        <w:t xml:space="preserve"> </w:t>
      </w:r>
      <w:r>
        <w:t>Profile</w:t>
      </w:r>
      <w:r>
        <w:rPr>
          <w:spacing w:val="-6"/>
        </w:rPr>
        <w:t xml:space="preserve"> </w:t>
      </w:r>
      <w:r>
        <w:t>of</w:t>
      </w:r>
      <w:r>
        <w:rPr>
          <w:spacing w:val="-4"/>
        </w:rPr>
        <w:t xml:space="preserve"> </w:t>
      </w:r>
      <w:r>
        <w:rPr>
          <w:spacing w:val="-2"/>
        </w:rPr>
        <w:t>Respondents</w:t>
      </w:r>
    </w:p>
    <w:p w:rsidR="00DA3B8A" w:rsidRDefault="00DA3B8A">
      <w:pPr>
        <w:pStyle w:val="BodyText"/>
        <w:spacing w:before="63" w:after="1"/>
        <w:rPr>
          <w:b/>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6"/>
        <w:gridCol w:w="2341"/>
        <w:gridCol w:w="2336"/>
        <w:gridCol w:w="2341"/>
      </w:tblGrid>
      <w:tr w:rsidR="00DA3B8A">
        <w:trPr>
          <w:trHeight w:val="415"/>
        </w:trPr>
        <w:tc>
          <w:tcPr>
            <w:tcW w:w="2336" w:type="dxa"/>
          </w:tcPr>
          <w:p w:rsidR="00DA3B8A" w:rsidRDefault="00110358">
            <w:pPr>
              <w:pStyle w:val="TableParagraph"/>
              <w:rPr>
                <w:sz w:val="24"/>
              </w:rPr>
            </w:pPr>
            <w:r>
              <w:rPr>
                <w:sz w:val="24"/>
              </w:rPr>
              <w:t>Demographic</w:t>
            </w:r>
            <w:r>
              <w:rPr>
                <w:spacing w:val="-9"/>
                <w:sz w:val="24"/>
              </w:rPr>
              <w:t xml:space="preserve"> </w:t>
            </w:r>
            <w:r>
              <w:rPr>
                <w:spacing w:val="-2"/>
                <w:sz w:val="24"/>
              </w:rPr>
              <w:t>factors</w:t>
            </w:r>
          </w:p>
        </w:tc>
        <w:tc>
          <w:tcPr>
            <w:tcW w:w="2341" w:type="dxa"/>
          </w:tcPr>
          <w:p w:rsidR="00DA3B8A" w:rsidRDefault="00110358">
            <w:pPr>
              <w:pStyle w:val="TableParagraph"/>
              <w:rPr>
                <w:sz w:val="24"/>
              </w:rPr>
            </w:pPr>
            <w:r>
              <w:rPr>
                <w:spacing w:val="-2"/>
                <w:sz w:val="24"/>
              </w:rPr>
              <w:t>categories</w:t>
            </w:r>
          </w:p>
        </w:tc>
        <w:tc>
          <w:tcPr>
            <w:tcW w:w="2336" w:type="dxa"/>
          </w:tcPr>
          <w:p w:rsidR="00DA3B8A" w:rsidRDefault="00110358">
            <w:pPr>
              <w:pStyle w:val="TableParagraph"/>
              <w:ind w:left="105"/>
              <w:rPr>
                <w:sz w:val="24"/>
              </w:rPr>
            </w:pPr>
            <w:r>
              <w:rPr>
                <w:spacing w:val="-2"/>
                <w:sz w:val="24"/>
              </w:rPr>
              <w:t>frequency</w:t>
            </w:r>
          </w:p>
        </w:tc>
        <w:tc>
          <w:tcPr>
            <w:tcW w:w="2341" w:type="dxa"/>
          </w:tcPr>
          <w:p w:rsidR="00DA3B8A" w:rsidRDefault="00110358">
            <w:pPr>
              <w:pStyle w:val="TableParagraph"/>
              <w:rPr>
                <w:sz w:val="24"/>
              </w:rPr>
            </w:pPr>
            <w:proofErr w:type="gramStart"/>
            <w:r>
              <w:rPr>
                <w:sz w:val="24"/>
              </w:rPr>
              <w:t>percentage</w:t>
            </w:r>
            <w:proofErr w:type="gramEnd"/>
            <w:r>
              <w:rPr>
                <w:spacing w:val="-7"/>
                <w:sz w:val="24"/>
              </w:rPr>
              <w:t xml:space="preserve"> </w:t>
            </w:r>
            <w:r>
              <w:rPr>
                <w:spacing w:val="-5"/>
                <w:sz w:val="24"/>
              </w:rPr>
              <w:t>(%)</w:t>
            </w:r>
          </w:p>
        </w:tc>
      </w:tr>
      <w:tr w:rsidR="00DA3B8A">
        <w:trPr>
          <w:trHeight w:val="415"/>
        </w:trPr>
        <w:tc>
          <w:tcPr>
            <w:tcW w:w="2336" w:type="dxa"/>
          </w:tcPr>
          <w:p w:rsidR="00DA3B8A" w:rsidRDefault="00110358">
            <w:pPr>
              <w:pStyle w:val="TableParagraph"/>
              <w:rPr>
                <w:sz w:val="24"/>
              </w:rPr>
            </w:pPr>
            <w:r>
              <w:rPr>
                <w:spacing w:val="-2"/>
                <w:sz w:val="24"/>
              </w:rPr>
              <w:t>gender</w:t>
            </w:r>
          </w:p>
        </w:tc>
        <w:tc>
          <w:tcPr>
            <w:tcW w:w="2341" w:type="dxa"/>
          </w:tcPr>
          <w:p w:rsidR="00DA3B8A" w:rsidRDefault="00110358">
            <w:pPr>
              <w:pStyle w:val="TableParagraph"/>
              <w:rPr>
                <w:sz w:val="24"/>
              </w:rPr>
            </w:pPr>
            <w:r>
              <w:rPr>
                <w:spacing w:val="-4"/>
                <w:sz w:val="24"/>
              </w:rPr>
              <w:t>male</w:t>
            </w:r>
          </w:p>
        </w:tc>
        <w:tc>
          <w:tcPr>
            <w:tcW w:w="2336" w:type="dxa"/>
          </w:tcPr>
          <w:p w:rsidR="00DA3B8A" w:rsidRDefault="00110358">
            <w:pPr>
              <w:pStyle w:val="TableParagraph"/>
              <w:ind w:left="105"/>
              <w:rPr>
                <w:sz w:val="24"/>
              </w:rPr>
            </w:pPr>
            <w:r>
              <w:rPr>
                <w:spacing w:val="-5"/>
                <w:sz w:val="24"/>
              </w:rPr>
              <w:t>45</w:t>
            </w:r>
          </w:p>
        </w:tc>
        <w:tc>
          <w:tcPr>
            <w:tcW w:w="2341" w:type="dxa"/>
          </w:tcPr>
          <w:p w:rsidR="00DA3B8A" w:rsidRDefault="00110358">
            <w:pPr>
              <w:pStyle w:val="TableParagraph"/>
              <w:rPr>
                <w:sz w:val="24"/>
              </w:rPr>
            </w:pPr>
            <w:r>
              <w:rPr>
                <w:spacing w:val="-4"/>
                <w:sz w:val="24"/>
              </w:rPr>
              <w:t>40.2</w:t>
            </w:r>
          </w:p>
        </w:tc>
      </w:tr>
      <w:tr w:rsidR="00DA3B8A">
        <w:trPr>
          <w:trHeight w:val="415"/>
        </w:trPr>
        <w:tc>
          <w:tcPr>
            <w:tcW w:w="2336" w:type="dxa"/>
          </w:tcPr>
          <w:p w:rsidR="00DA3B8A" w:rsidRDefault="00DA3B8A">
            <w:pPr>
              <w:pStyle w:val="TableParagraph"/>
              <w:spacing w:before="0"/>
              <w:ind w:left="0"/>
              <w:rPr>
                <w:sz w:val="24"/>
              </w:rPr>
            </w:pPr>
          </w:p>
        </w:tc>
        <w:tc>
          <w:tcPr>
            <w:tcW w:w="2341" w:type="dxa"/>
          </w:tcPr>
          <w:p w:rsidR="00DA3B8A" w:rsidRDefault="00110358">
            <w:pPr>
              <w:pStyle w:val="TableParagraph"/>
              <w:rPr>
                <w:sz w:val="24"/>
              </w:rPr>
            </w:pPr>
            <w:r>
              <w:rPr>
                <w:spacing w:val="-2"/>
                <w:sz w:val="24"/>
              </w:rPr>
              <w:t>female</w:t>
            </w:r>
          </w:p>
        </w:tc>
        <w:tc>
          <w:tcPr>
            <w:tcW w:w="2336" w:type="dxa"/>
          </w:tcPr>
          <w:p w:rsidR="00DA3B8A" w:rsidRDefault="00110358">
            <w:pPr>
              <w:pStyle w:val="TableParagraph"/>
              <w:ind w:left="105"/>
              <w:rPr>
                <w:sz w:val="24"/>
              </w:rPr>
            </w:pPr>
            <w:r>
              <w:rPr>
                <w:spacing w:val="-5"/>
                <w:sz w:val="24"/>
              </w:rPr>
              <w:t>67</w:t>
            </w:r>
          </w:p>
        </w:tc>
        <w:tc>
          <w:tcPr>
            <w:tcW w:w="2341" w:type="dxa"/>
          </w:tcPr>
          <w:p w:rsidR="00DA3B8A" w:rsidRDefault="00110358">
            <w:pPr>
              <w:pStyle w:val="TableParagraph"/>
              <w:rPr>
                <w:sz w:val="24"/>
              </w:rPr>
            </w:pPr>
            <w:r>
              <w:rPr>
                <w:spacing w:val="-4"/>
                <w:sz w:val="24"/>
              </w:rPr>
              <w:t>59.8</w:t>
            </w:r>
          </w:p>
        </w:tc>
      </w:tr>
      <w:tr w:rsidR="00DA3B8A">
        <w:trPr>
          <w:trHeight w:val="415"/>
        </w:trPr>
        <w:tc>
          <w:tcPr>
            <w:tcW w:w="2336" w:type="dxa"/>
          </w:tcPr>
          <w:p w:rsidR="00DA3B8A" w:rsidRDefault="00110358">
            <w:pPr>
              <w:pStyle w:val="TableParagraph"/>
              <w:rPr>
                <w:sz w:val="24"/>
              </w:rPr>
            </w:pPr>
            <w:r>
              <w:rPr>
                <w:spacing w:val="-5"/>
                <w:sz w:val="24"/>
              </w:rPr>
              <w:t>AGE</w:t>
            </w:r>
          </w:p>
        </w:tc>
        <w:tc>
          <w:tcPr>
            <w:tcW w:w="2341" w:type="dxa"/>
          </w:tcPr>
          <w:p w:rsidR="00DA3B8A" w:rsidRDefault="00110358">
            <w:pPr>
              <w:pStyle w:val="TableParagraph"/>
              <w:rPr>
                <w:sz w:val="24"/>
              </w:rPr>
            </w:pPr>
            <w:r>
              <w:rPr>
                <w:sz w:val="24"/>
              </w:rPr>
              <w:t>Under</w:t>
            </w:r>
            <w:r>
              <w:rPr>
                <w:spacing w:val="-1"/>
                <w:sz w:val="24"/>
              </w:rPr>
              <w:t xml:space="preserve"> </w:t>
            </w:r>
            <w:r>
              <w:rPr>
                <w:spacing w:val="-5"/>
                <w:sz w:val="24"/>
              </w:rPr>
              <w:t>18</w:t>
            </w:r>
          </w:p>
        </w:tc>
        <w:tc>
          <w:tcPr>
            <w:tcW w:w="2336" w:type="dxa"/>
          </w:tcPr>
          <w:p w:rsidR="00DA3B8A" w:rsidRDefault="00110358">
            <w:pPr>
              <w:pStyle w:val="TableParagraph"/>
              <w:ind w:left="105"/>
              <w:rPr>
                <w:sz w:val="24"/>
              </w:rPr>
            </w:pPr>
            <w:r>
              <w:rPr>
                <w:spacing w:val="-10"/>
                <w:sz w:val="24"/>
              </w:rPr>
              <w:t>3</w:t>
            </w:r>
          </w:p>
        </w:tc>
        <w:tc>
          <w:tcPr>
            <w:tcW w:w="2341" w:type="dxa"/>
          </w:tcPr>
          <w:p w:rsidR="00DA3B8A" w:rsidRDefault="00110358">
            <w:pPr>
              <w:pStyle w:val="TableParagraph"/>
              <w:rPr>
                <w:sz w:val="24"/>
              </w:rPr>
            </w:pPr>
            <w:r>
              <w:rPr>
                <w:spacing w:val="-5"/>
                <w:sz w:val="24"/>
              </w:rPr>
              <w:t>2.7</w:t>
            </w:r>
          </w:p>
        </w:tc>
      </w:tr>
      <w:tr w:rsidR="00DA3B8A">
        <w:trPr>
          <w:trHeight w:val="410"/>
        </w:trPr>
        <w:tc>
          <w:tcPr>
            <w:tcW w:w="2336" w:type="dxa"/>
          </w:tcPr>
          <w:p w:rsidR="00DA3B8A" w:rsidRDefault="00DA3B8A">
            <w:pPr>
              <w:pStyle w:val="TableParagraph"/>
              <w:spacing w:before="0"/>
              <w:ind w:left="0"/>
              <w:rPr>
                <w:sz w:val="24"/>
              </w:rPr>
            </w:pPr>
          </w:p>
        </w:tc>
        <w:tc>
          <w:tcPr>
            <w:tcW w:w="2341" w:type="dxa"/>
          </w:tcPr>
          <w:p w:rsidR="00DA3B8A" w:rsidRDefault="00110358">
            <w:pPr>
              <w:pStyle w:val="TableParagraph"/>
              <w:rPr>
                <w:sz w:val="24"/>
              </w:rPr>
            </w:pPr>
            <w:r>
              <w:rPr>
                <w:sz w:val="24"/>
              </w:rPr>
              <w:t>18-</w:t>
            </w:r>
            <w:r>
              <w:rPr>
                <w:spacing w:val="-5"/>
                <w:sz w:val="24"/>
              </w:rPr>
              <w:t>25</w:t>
            </w:r>
          </w:p>
        </w:tc>
        <w:tc>
          <w:tcPr>
            <w:tcW w:w="2336" w:type="dxa"/>
          </w:tcPr>
          <w:p w:rsidR="00DA3B8A" w:rsidRDefault="00110358">
            <w:pPr>
              <w:pStyle w:val="TableParagraph"/>
              <w:ind w:left="105"/>
              <w:rPr>
                <w:sz w:val="24"/>
              </w:rPr>
            </w:pPr>
            <w:r>
              <w:rPr>
                <w:spacing w:val="-5"/>
                <w:sz w:val="24"/>
              </w:rPr>
              <w:t>28</w:t>
            </w:r>
          </w:p>
        </w:tc>
        <w:tc>
          <w:tcPr>
            <w:tcW w:w="2341" w:type="dxa"/>
          </w:tcPr>
          <w:p w:rsidR="00DA3B8A" w:rsidRDefault="00110358">
            <w:pPr>
              <w:pStyle w:val="TableParagraph"/>
              <w:rPr>
                <w:sz w:val="24"/>
              </w:rPr>
            </w:pPr>
            <w:r>
              <w:rPr>
                <w:spacing w:val="-4"/>
                <w:sz w:val="24"/>
              </w:rPr>
              <w:t>25.0</w:t>
            </w:r>
          </w:p>
        </w:tc>
      </w:tr>
      <w:tr w:rsidR="00DA3B8A">
        <w:trPr>
          <w:trHeight w:val="550"/>
        </w:trPr>
        <w:tc>
          <w:tcPr>
            <w:tcW w:w="2336" w:type="dxa"/>
          </w:tcPr>
          <w:p w:rsidR="00DA3B8A" w:rsidRDefault="00DA3B8A">
            <w:pPr>
              <w:pStyle w:val="TableParagraph"/>
              <w:spacing w:before="0"/>
              <w:ind w:left="0"/>
              <w:rPr>
                <w:sz w:val="24"/>
              </w:rPr>
            </w:pPr>
          </w:p>
        </w:tc>
        <w:tc>
          <w:tcPr>
            <w:tcW w:w="2341" w:type="dxa"/>
          </w:tcPr>
          <w:p w:rsidR="00DA3B8A" w:rsidRDefault="00110358">
            <w:pPr>
              <w:pStyle w:val="TableParagraph"/>
              <w:spacing w:before="51"/>
              <w:ind w:left="155"/>
              <w:rPr>
                <w:sz w:val="24"/>
              </w:rPr>
            </w:pPr>
            <w:r>
              <w:rPr>
                <w:sz w:val="24"/>
              </w:rPr>
              <w:t>26-</w:t>
            </w:r>
            <w:r>
              <w:rPr>
                <w:spacing w:val="-5"/>
                <w:sz w:val="24"/>
              </w:rPr>
              <w:t>35</w:t>
            </w:r>
          </w:p>
        </w:tc>
        <w:tc>
          <w:tcPr>
            <w:tcW w:w="2336" w:type="dxa"/>
          </w:tcPr>
          <w:p w:rsidR="00DA3B8A" w:rsidRDefault="00110358">
            <w:pPr>
              <w:pStyle w:val="TableParagraph"/>
              <w:ind w:left="105"/>
              <w:rPr>
                <w:sz w:val="24"/>
              </w:rPr>
            </w:pPr>
            <w:r>
              <w:rPr>
                <w:spacing w:val="-5"/>
                <w:sz w:val="24"/>
              </w:rPr>
              <w:t>38</w:t>
            </w:r>
          </w:p>
        </w:tc>
        <w:tc>
          <w:tcPr>
            <w:tcW w:w="2341" w:type="dxa"/>
          </w:tcPr>
          <w:p w:rsidR="00DA3B8A" w:rsidRDefault="00110358">
            <w:pPr>
              <w:pStyle w:val="TableParagraph"/>
              <w:rPr>
                <w:sz w:val="24"/>
              </w:rPr>
            </w:pPr>
            <w:r>
              <w:rPr>
                <w:spacing w:val="-4"/>
                <w:sz w:val="24"/>
              </w:rPr>
              <w:t>33.9</w:t>
            </w:r>
          </w:p>
        </w:tc>
      </w:tr>
      <w:tr w:rsidR="00DA3B8A">
        <w:trPr>
          <w:trHeight w:val="415"/>
        </w:trPr>
        <w:tc>
          <w:tcPr>
            <w:tcW w:w="2336" w:type="dxa"/>
          </w:tcPr>
          <w:p w:rsidR="00DA3B8A" w:rsidRDefault="00DA3B8A">
            <w:pPr>
              <w:pStyle w:val="TableParagraph"/>
              <w:spacing w:before="0"/>
              <w:ind w:left="0"/>
              <w:rPr>
                <w:sz w:val="24"/>
              </w:rPr>
            </w:pPr>
          </w:p>
        </w:tc>
        <w:tc>
          <w:tcPr>
            <w:tcW w:w="2341" w:type="dxa"/>
          </w:tcPr>
          <w:p w:rsidR="00DA3B8A" w:rsidRDefault="00110358">
            <w:pPr>
              <w:pStyle w:val="TableParagraph"/>
              <w:rPr>
                <w:sz w:val="24"/>
              </w:rPr>
            </w:pPr>
            <w:r>
              <w:rPr>
                <w:sz w:val="24"/>
              </w:rPr>
              <w:t>36-</w:t>
            </w:r>
            <w:r>
              <w:rPr>
                <w:spacing w:val="-5"/>
                <w:sz w:val="24"/>
              </w:rPr>
              <w:t>45</w:t>
            </w:r>
          </w:p>
        </w:tc>
        <w:tc>
          <w:tcPr>
            <w:tcW w:w="2336" w:type="dxa"/>
          </w:tcPr>
          <w:p w:rsidR="00DA3B8A" w:rsidRDefault="00110358">
            <w:pPr>
              <w:pStyle w:val="TableParagraph"/>
              <w:ind w:left="105"/>
              <w:rPr>
                <w:sz w:val="24"/>
              </w:rPr>
            </w:pPr>
            <w:r>
              <w:rPr>
                <w:spacing w:val="-5"/>
                <w:sz w:val="24"/>
              </w:rPr>
              <w:t>27</w:t>
            </w:r>
          </w:p>
        </w:tc>
        <w:tc>
          <w:tcPr>
            <w:tcW w:w="2341" w:type="dxa"/>
          </w:tcPr>
          <w:p w:rsidR="00DA3B8A" w:rsidRDefault="00110358">
            <w:pPr>
              <w:pStyle w:val="TableParagraph"/>
              <w:rPr>
                <w:sz w:val="24"/>
              </w:rPr>
            </w:pPr>
            <w:r>
              <w:rPr>
                <w:spacing w:val="-4"/>
                <w:sz w:val="24"/>
              </w:rPr>
              <w:t>24.1</w:t>
            </w:r>
          </w:p>
        </w:tc>
      </w:tr>
      <w:tr w:rsidR="00DA3B8A">
        <w:trPr>
          <w:trHeight w:val="410"/>
        </w:trPr>
        <w:tc>
          <w:tcPr>
            <w:tcW w:w="2336" w:type="dxa"/>
          </w:tcPr>
          <w:p w:rsidR="00DA3B8A" w:rsidRDefault="00DA3B8A">
            <w:pPr>
              <w:pStyle w:val="TableParagraph"/>
              <w:spacing w:before="0"/>
              <w:ind w:left="0"/>
              <w:rPr>
                <w:sz w:val="24"/>
              </w:rPr>
            </w:pPr>
          </w:p>
        </w:tc>
        <w:tc>
          <w:tcPr>
            <w:tcW w:w="2341" w:type="dxa"/>
          </w:tcPr>
          <w:p w:rsidR="00DA3B8A" w:rsidRDefault="00110358">
            <w:pPr>
              <w:pStyle w:val="TableParagraph"/>
              <w:rPr>
                <w:sz w:val="24"/>
              </w:rPr>
            </w:pPr>
            <w:r>
              <w:rPr>
                <w:sz w:val="24"/>
              </w:rPr>
              <w:t xml:space="preserve">45 </w:t>
            </w:r>
            <w:r>
              <w:rPr>
                <w:spacing w:val="-2"/>
                <w:sz w:val="24"/>
              </w:rPr>
              <w:t>above</w:t>
            </w:r>
          </w:p>
        </w:tc>
        <w:tc>
          <w:tcPr>
            <w:tcW w:w="2336" w:type="dxa"/>
          </w:tcPr>
          <w:p w:rsidR="00DA3B8A" w:rsidRDefault="00110358">
            <w:pPr>
              <w:pStyle w:val="TableParagraph"/>
              <w:ind w:left="105"/>
              <w:rPr>
                <w:sz w:val="24"/>
              </w:rPr>
            </w:pPr>
            <w:r>
              <w:rPr>
                <w:spacing w:val="-5"/>
                <w:sz w:val="24"/>
              </w:rPr>
              <w:t>16</w:t>
            </w:r>
          </w:p>
        </w:tc>
        <w:tc>
          <w:tcPr>
            <w:tcW w:w="2341" w:type="dxa"/>
          </w:tcPr>
          <w:p w:rsidR="00DA3B8A" w:rsidRDefault="00110358">
            <w:pPr>
              <w:pStyle w:val="TableParagraph"/>
              <w:rPr>
                <w:sz w:val="24"/>
              </w:rPr>
            </w:pPr>
            <w:r>
              <w:rPr>
                <w:spacing w:val="-4"/>
                <w:sz w:val="24"/>
              </w:rPr>
              <w:t>14.3</w:t>
            </w:r>
          </w:p>
        </w:tc>
      </w:tr>
      <w:tr w:rsidR="00DA3B8A">
        <w:trPr>
          <w:trHeight w:val="415"/>
        </w:trPr>
        <w:tc>
          <w:tcPr>
            <w:tcW w:w="2336" w:type="dxa"/>
          </w:tcPr>
          <w:p w:rsidR="00DA3B8A" w:rsidRDefault="00110358">
            <w:pPr>
              <w:pStyle w:val="TableParagraph"/>
              <w:rPr>
                <w:sz w:val="24"/>
              </w:rPr>
            </w:pPr>
            <w:r>
              <w:rPr>
                <w:spacing w:val="-2"/>
                <w:sz w:val="24"/>
              </w:rPr>
              <w:t>EDUCATION</w:t>
            </w:r>
          </w:p>
        </w:tc>
        <w:tc>
          <w:tcPr>
            <w:tcW w:w="2341" w:type="dxa"/>
          </w:tcPr>
          <w:p w:rsidR="00DA3B8A" w:rsidRDefault="00110358">
            <w:pPr>
              <w:pStyle w:val="TableParagraph"/>
              <w:rPr>
                <w:sz w:val="24"/>
              </w:rPr>
            </w:pPr>
            <w:r>
              <w:rPr>
                <w:spacing w:val="-5"/>
                <w:sz w:val="24"/>
              </w:rPr>
              <w:t>SSC</w:t>
            </w:r>
          </w:p>
        </w:tc>
        <w:tc>
          <w:tcPr>
            <w:tcW w:w="2336" w:type="dxa"/>
          </w:tcPr>
          <w:p w:rsidR="00DA3B8A" w:rsidRDefault="00110358">
            <w:pPr>
              <w:pStyle w:val="TableParagraph"/>
              <w:ind w:left="105"/>
              <w:rPr>
                <w:sz w:val="24"/>
              </w:rPr>
            </w:pPr>
            <w:r>
              <w:rPr>
                <w:spacing w:val="-5"/>
                <w:sz w:val="24"/>
              </w:rPr>
              <w:t>14</w:t>
            </w:r>
          </w:p>
        </w:tc>
        <w:tc>
          <w:tcPr>
            <w:tcW w:w="2341" w:type="dxa"/>
          </w:tcPr>
          <w:p w:rsidR="00DA3B8A" w:rsidRDefault="00110358">
            <w:pPr>
              <w:pStyle w:val="TableParagraph"/>
              <w:rPr>
                <w:sz w:val="24"/>
              </w:rPr>
            </w:pPr>
            <w:r>
              <w:rPr>
                <w:spacing w:val="-4"/>
                <w:sz w:val="24"/>
              </w:rPr>
              <w:t>12.5</w:t>
            </w:r>
          </w:p>
        </w:tc>
      </w:tr>
      <w:tr w:rsidR="00DA3B8A">
        <w:trPr>
          <w:trHeight w:val="415"/>
        </w:trPr>
        <w:tc>
          <w:tcPr>
            <w:tcW w:w="2336" w:type="dxa"/>
          </w:tcPr>
          <w:p w:rsidR="00DA3B8A" w:rsidRDefault="00DA3B8A">
            <w:pPr>
              <w:pStyle w:val="TableParagraph"/>
              <w:spacing w:before="0"/>
              <w:ind w:left="0"/>
              <w:rPr>
                <w:sz w:val="24"/>
              </w:rPr>
            </w:pPr>
          </w:p>
        </w:tc>
        <w:tc>
          <w:tcPr>
            <w:tcW w:w="2341" w:type="dxa"/>
          </w:tcPr>
          <w:p w:rsidR="00DA3B8A" w:rsidRDefault="00110358">
            <w:pPr>
              <w:pStyle w:val="TableParagraph"/>
              <w:rPr>
                <w:sz w:val="24"/>
              </w:rPr>
            </w:pPr>
            <w:r>
              <w:rPr>
                <w:spacing w:val="-5"/>
                <w:sz w:val="24"/>
              </w:rPr>
              <w:t>HSC</w:t>
            </w:r>
          </w:p>
        </w:tc>
        <w:tc>
          <w:tcPr>
            <w:tcW w:w="2336" w:type="dxa"/>
          </w:tcPr>
          <w:p w:rsidR="00DA3B8A" w:rsidRDefault="00110358">
            <w:pPr>
              <w:pStyle w:val="TableParagraph"/>
              <w:ind w:left="105"/>
              <w:rPr>
                <w:sz w:val="24"/>
              </w:rPr>
            </w:pPr>
            <w:r>
              <w:rPr>
                <w:spacing w:val="-5"/>
                <w:sz w:val="24"/>
              </w:rPr>
              <w:t>23</w:t>
            </w:r>
          </w:p>
        </w:tc>
        <w:tc>
          <w:tcPr>
            <w:tcW w:w="2341" w:type="dxa"/>
          </w:tcPr>
          <w:p w:rsidR="00DA3B8A" w:rsidRDefault="00110358">
            <w:pPr>
              <w:pStyle w:val="TableParagraph"/>
              <w:rPr>
                <w:sz w:val="24"/>
              </w:rPr>
            </w:pPr>
            <w:r>
              <w:rPr>
                <w:spacing w:val="-4"/>
                <w:sz w:val="24"/>
              </w:rPr>
              <w:t>20.5</w:t>
            </w:r>
          </w:p>
        </w:tc>
      </w:tr>
      <w:tr w:rsidR="00DA3B8A">
        <w:trPr>
          <w:trHeight w:val="415"/>
        </w:trPr>
        <w:tc>
          <w:tcPr>
            <w:tcW w:w="2336" w:type="dxa"/>
          </w:tcPr>
          <w:p w:rsidR="00DA3B8A" w:rsidRDefault="00DA3B8A">
            <w:pPr>
              <w:pStyle w:val="TableParagraph"/>
              <w:spacing w:before="0"/>
              <w:ind w:left="0"/>
              <w:rPr>
                <w:sz w:val="24"/>
              </w:rPr>
            </w:pPr>
          </w:p>
        </w:tc>
        <w:tc>
          <w:tcPr>
            <w:tcW w:w="2341" w:type="dxa"/>
          </w:tcPr>
          <w:p w:rsidR="00DA3B8A" w:rsidRDefault="00110358">
            <w:pPr>
              <w:pStyle w:val="TableParagraph"/>
              <w:rPr>
                <w:sz w:val="24"/>
              </w:rPr>
            </w:pPr>
            <w:r>
              <w:rPr>
                <w:spacing w:val="-5"/>
                <w:sz w:val="24"/>
              </w:rPr>
              <w:t>UG</w:t>
            </w:r>
          </w:p>
        </w:tc>
        <w:tc>
          <w:tcPr>
            <w:tcW w:w="2336" w:type="dxa"/>
          </w:tcPr>
          <w:p w:rsidR="00DA3B8A" w:rsidRDefault="00110358">
            <w:pPr>
              <w:pStyle w:val="TableParagraph"/>
              <w:ind w:left="105"/>
              <w:rPr>
                <w:sz w:val="24"/>
              </w:rPr>
            </w:pPr>
            <w:r>
              <w:rPr>
                <w:spacing w:val="-5"/>
                <w:sz w:val="24"/>
              </w:rPr>
              <w:t>25</w:t>
            </w:r>
          </w:p>
        </w:tc>
        <w:tc>
          <w:tcPr>
            <w:tcW w:w="2341" w:type="dxa"/>
          </w:tcPr>
          <w:p w:rsidR="00DA3B8A" w:rsidRDefault="00110358">
            <w:pPr>
              <w:pStyle w:val="TableParagraph"/>
              <w:rPr>
                <w:sz w:val="24"/>
              </w:rPr>
            </w:pPr>
            <w:r>
              <w:rPr>
                <w:spacing w:val="-4"/>
                <w:sz w:val="24"/>
              </w:rPr>
              <w:t>22.3</w:t>
            </w:r>
          </w:p>
        </w:tc>
      </w:tr>
      <w:tr w:rsidR="00DA3B8A">
        <w:trPr>
          <w:trHeight w:val="415"/>
        </w:trPr>
        <w:tc>
          <w:tcPr>
            <w:tcW w:w="2336" w:type="dxa"/>
          </w:tcPr>
          <w:p w:rsidR="00DA3B8A" w:rsidRDefault="00DA3B8A">
            <w:pPr>
              <w:pStyle w:val="TableParagraph"/>
              <w:spacing w:before="0"/>
              <w:ind w:left="0"/>
              <w:rPr>
                <w:sz w:val="24"/>
              </w:rPr>
            </w:pPr>
          </w:p>
        </w:tc>
        <w:tc>
          <w:tcPr>
            <w:tcW w:w="2341" w:type="dxa"/>
          </w:tcPr>
          <w:p w:rsidR="00DA3B8A" w:rsidRDefault="00110358">
            <w:pPr>
              <w:pStyle w:val="TableParagraph"/>
              <w:rPr>
                <w:sz w:val="24"/>
              </w:rPr>
            </w:pPr>
            <w:r>
              <w:rPr>
                <w:spacing w:val="-5"/>
                <w:sz w:val="24"/>
              </w:rPr>
              <w:t>PG</w:t>
            </w:r>
          </w:p>
        </w:tc>
        <w:tc>
          <w:tcPr>
            <w:tcW w:w="2336" w:type="dxa"/>
          </w:tcPr>
          <w:p w:rsidR="00DA3B8A" w:rsidRDefault="00110358">
            <w:pPr>
              <w:pStyle w:val="TableParagraph"/>
              <w:ind w:left="105"/>
              <w:rPr>
                <w:sz w:val="24"/>
              </w:rPr>
            </w:pPr>
            <w:r>
              <w:rPr>
                <w:spacing w:val="-5"/>
                <w:sz w:val="24"/>
              </w:rPr>
              <w:t>36</w:t>
            </w:r>
          </w:p>
        </w:tc>
        <w:tc>
          <w:tcPr>
            <w:tcW w:w="2341" w:type="dxa"/>
          </w:tcPr>
          <w:p w:rsidR="00DA3B8A" w:rsidRDefault="00110358">
            <w:pPr>
              <w:pStyle w:val="TableParagraph"/>
              <w:rPr>
                <w:sz w:val="24"/>
              </w:rPr>
            </w:pPr>
            <w:r>
              <w:rPr>
                <w:spacing w:val="-4"/>
                <w:sz w:val="24"/>
              </w:rPr>
              <w:t>32.1</w:t>
            </w:r>
          </w:p>
        </w:tc>
      </w:tr>
      <w:tr w:rsidR="00DA3B8A">
        <w:trPr>
          <w:trHeight w:val="410"/>
        </w:trPr>
        <w:tc>
          <w:tcPr>
            <w:tcW w:w="2336" w:type="dxa"/>
          </w:tcPr>
          <w:p w:rsidR="00DA3B8A" w:rsidRDefault="00DA3B8A">
            <w:pPr>
              <w:pStyle w:val="TableParagraph"/>
              <w:spacing w:before="0"/>
              <w:ind w:left="0"/>
              <w:rPr>
                <w:sz w:val="24"/>
              </w:rPr>
            </w:pPr>
          </w:p>
        </w:tc>
        <w:tc>
          <w:tcPr>
            <w:tcW w:w="2341" w:type="dxa"/>
          </w:tcPr>
          <w:p w:rsidR="00DA3B8A" w:rsidRDefault="00110358">
            <w:pPr>
              <w:pStyle w:val="TableParagraph"/>
              <w:rPr>
                <w:sz w:val="24"/>
              </w:rPr>
            </w:pPr>
            <w:r>
              <w:rPr>
                <w:spacing w:val="-2"/>
                <w:sz w:val="24"/>
              </w:rPr>
              <w:t>others</w:t>
            </w:r>
          </w:p>
        </w:tc>
        <w:tc>
          <w:tcPr>
            <w:tcW w:w="2336" w:type="dxa"/>
          </w:tcPr>
          <w:p w:rsidR="00DA3B8A" w:rsidRDefault="00110358">
            <w:pPr>
              <w:pStyle w:val="TableParagraph"/>
              <w:ind w:left="105"/>
              <w:rPr>
                <w:sz w:val="24"/>
              </w:rPr>
            </w:pPr>
            <w:r>
              <w:rPr>
                <w:spacing w:val="-5"/>
                <w:sz w:val="24"/>
              </w:rPr>
              <w:t>14</w:t>
            </w:r>
          </w:p>
        </w:tc>
        <w:tc>
          <w:tcPr>
            <w:tcW w:w="2341" w:type="dxa"/>
          </w:tcPr>
          <w:p w:rsidR="00DA3B8A" w:rsidRDefault="00110358">
            <w:pPr>
              <w:pStyle w:val="TableParagraph"/>
              <w:rPr>
                <w:sz w:val="24"/>
              </w:rPr>
            </w:pPr>
            <w:r>
              <w:rPr>
                <w:spacing w:val="-4"/>
                <w:sz w:val="24"/>
              </w:rPr>
              <w:t>12.5</w:t>
            </w:r>
          </w:p>
        </w:tc>
      </w:tr>
      <w:tr w:rsidR="00DA3B8A">
        <w:trPr>
          <w:trHeight w:val="414"/>
        </w:trPr>
        <w:tc>
          <w:tcPr>
            <w:tcW w:w="2336" w:type="dxa"/>
          </w:tcPr>
          <w:p w:rsidR="00DA3B8A" w:rsidRDefault="00110358">
            <w:pPr>
              <w:pStyle w:val="TableParagraph"/>
              <w:rPr>
                <w:sz w:val="24"/>
              </w:rPr>
            </w:pPr>
            <w:r>
              <w:rPr>
                <w:spacing w:val="-2"/>
                <w:sz w:val="24"/>
              </w:rPr>
              <w:t>occupation</w:t>
            </w:r>
          </w:p>
        </w:tc>
        <w:tc>
          <w:tcPr>
            <w:tcW w:w="2341" w:type="dxa"/>
          </w:tcPr>
          <w:p w:rsidR="00DA3B8A" w:rsidRDefault="00110358">
            <w:pPr>
              <w:pStyle w:val="TableParagraph"/>
              <w:rPr>
                <w:sz w:val="24"/>
              </w:rPr>
            </w:pPr>
            <w:proofErr w:type="spellStart"/>
            <w:r>
              <w:rPr>
                <w:sz w:val="24"/>
              </w:rPr>
              <w:t>Govt</w:t>
            </w:r>
            <w:proofErr w:type="spellEnd"/>
            <w:r>
              <w:rPr>
                <w:spacing w:val="-1"/>
                <w:sz w:val="24"/>
              </w:rPr>
              <w:t xml:space="preserve"> </w:t>
            </w:r>
            <w:r>
              <w:rPr>
                <w:spacing w:val="-5"/>
                <w:sz w:val="24"/>
              </w:rPr>
              <w:t>job</w:t>
            </w:r>
          </w:p>
        </w:tc>
        <w:tc>
          <w:tcPr>
            <w:tcW w:w="2336" w:type="dxa"/>
          </w:tcPr>
          <w:p w:rsidR="00DA3B8A" w:rsidRDefault="00110358">
            <w:pPr>
              <w:pStyle w:val="TableParagraph"/>
              <w:ind w:left="105"/>
              <w:rPr>
                <w:sz w:val="24"/>
              </w:rPr>
            </w:pPr>
            <w:r>
              <w:rPr>
                <w:spacing w:val="-10"/>
                <w:sz w:val="24"/>
              </w:rPr>
              <w:t>3</w:t>
            </w:r>
          </w:p>
        </w:tc>
        <w:tc>
          <w:tcPr>
            <w:tcW w:w="2341" w:type="dxa"/>
          </w:tcPr>
          <w:p w:rsidR="00DA3B8A" w:rsidRDefault="00110358">
            <w:pPr>
              <w:pStyle w:val="TableParagraph"/>
              <w:rPr>
                <w:sz w:val="24"/>
              </w:rPr>
            </w:pPr>
            <w:r>
              <w:rPr>
                <w:spacing w:val="-5"/>
                <w:sz w:val="24"/>
              </w:rPr>
              <w:t>2.7</w:t>
            </w:r>
          </w:p>
        </w:tc>
      </w:tr>
      <w:tr w:rsidR="00DA3B8A">
        <w:trPr>
          <w:trHeight w:val="415"/>
        </w:trPr>
        <w:tc>
          <w:tcPr>
            <w:tcW w:w="2336" w:type="dxa"/>
          </w:tcPr>
          <w:p w:rsidR="00DA3B8A" w:rsidRDefault="00DA3B8A">
            <w:pPr>
              <w:pStyle w:val="TableParagraph"/>
              <w:spacing w:before="0"/>
              <w:ind w:left="0"/>
              <w:rPr>
                <w:sz w:val="24"/>
              </w:rPr>
            </w:pPr>
          </w:p>
        </w:tc>
        <w:tc>
          <w:tcPr>
            <w:tcW w:w="2341" w:type="dxa"/>
          </w:tcPr>
          <w:p w:rsidR="00DA3B8A" w:rsidRDefault="00110358">
            <w:pPr>
              <w:pStyle w:val="TableParagraph"/>
              <w:rPr>
                <w:sz w:val="24"/>
              </w:rPr>
            </w:pPr>
            <w:r>
              <w:rPr>
                <w:sz w:val="24"/>
              </w:rPr>
              <w:t>Private</w:t>
            </w:r>
            <w:r>
              <w:rPr>
                <w:spacing w:val="-7"/>
                <w:sz w:val="24"/>
              </w:rPr>
              <w:t xml:space="preserve"> </w:t>
            </w:r>
            <w:r>
              <w:rPr>
                <w:spacing w:val="-5"/>
                <w:sz w:val="24"/>
              </w:rPr>
              <w:t>job</w:t>
            </w:r>
          </w:p>
        </w:tc>
        <w:tc>
          <w:tcPr>
            <w:tcW w:w="2336" w:type="dxa"/>
          </w:tcPr>
          <w:p w:rsidR="00DA3B8A" w:rsidRDefault="00110358">
            <w:pPr>
              <w:pStyle w:val="TableParagraph"/>
              <w:ind w:left="105"/>
              <w:rPr>
                <w:sz w:val="24"/>
              </w:rPr>
            </w:pPr>
            <w:r>
              <w:rPr>
                <w:spacing w:val="-5"/>
                <w:sz w:val="24"/>
              </w:rPr>
              <w:t>68</w:t>
            </w:r>
          </w:p>
        </w:tc>
        <w:tc>
          <w:tcPr>
            <w:tcW w:w="2341" w:type="dxa"/>
          </w:tcPr>
          <w:p w:rsidR="00DA3B8A" w:rsidRDefault="00110358">
            <w:pPr>
              <w:pStyle w:val="TableParagraph"/>
              <w:rPr>
                <w:sz w:val="24"/>
              </w:rPr>
            </w:pPr>
            <w:r>
              <w:rPr>
                <w:spacing w:val="-4"/>
                <w:sz w:val="24"/>
              </w:rPr>
              <w:t>60.7</w:t>
            </w:r>
          </w:p>
        </w:tc>
      </w:tr>
      <w:tr w:rsidR="00DA3B8A">
        <w:trPr>
          <w:trHeight w:val="415"/>
        </w:trPr>
        <w:tc>
          <w:tcPr>
            <w:tcW w:w="2336" w:type="dxa"/>
          </w:tcPr>
          <w:p w:rsidR="00DA3B8A" w:rsidRDefault="00DA3B8A">
            <w:pPr>
              <w:pStyle w:val="TableParagraph"/>
              <w:spacing w:before="0"/>
              <w:ind w:left="0"/>
              <w:rPr>
                <w:sz w:val="24"/>
              </w:rPr>
            </w:pPr>
          </w:p>
        </w:tc>
        <w:tc>
          <w:tcPr>
            <w:tcW w:w="2341" w:type="dxa"/>
          </w:tcPr>
          <w:p w:rsidR="00DA3B8A" w:rsidRDefault="00110358">
            <w:pPr>
              <w:pStyle w:val="TableParagraph"/>
              <w:rPr>
                <w:sz w:val="24"/>
              </w:rPr>
            </w:pPr>
            <w:r>
              <w:rPr>
                <w:sz w:val="24"/>
              </w:rPr>
              <w:t xml:space="preserve">Own </w:t>
            </w:r>
            <w:r>
              <w:rPr>
                <w:spacing w:val="-2"/>
                <w:sz w:val="24"/>
              </w:rPr>
              <w:t>business</w:t>
            </w:r>
          </w:p>
        </w:tc>
        <w:tc>
          <w:tcPr>
            <w:tcW w:w="2336" w:type="dxa"/>
          </w:tcPr>
          <w:p w:rsidR="00DA3B8A" w:rsidRDefault="00110358">
            <w:pPr>
              <w:pStyle w:val="TableParagraph"/>
              <w:ind w:left="105"/>
              <w:rPr>
                <w:sz w:val="24"/>
              </w:rPr>
            </w:pPr>
            <w:r>
              <w:rPr>
                <w:spacing w:val="-5"/>
                <w:sz w:val="24"/>
              </w:rPr>
              <w:t>10</w:t>
            </w:r>
          </w:p>
        </w:tc>
        <w:tc>
          <w:tcPr>
            <w:tcW w:w="2341" w:type="dxa"/>
          </w:tcPr>
          <w:p w:rsidR="00DA3B8A" w:rsidRDefault="00110358">
            <w:pPr>
              <w:pStyle w:val="TableParagraph"/>
              <w:rPr>
                <w:sz w:val="24"/>
              </w:rPr>
            </w:pPr>
            <w:r>
              <w:rPr>
                <w:spacing w:val="-5"/>
                <w:sz w:val="24"/>
              </w:rPr>
              <w:t>8.9</w:t>
            </w:r>
          </w:p>
        </w:tc>
      </w:tr>
      <w:tr w:rsidR="00DA3B8A">
        <w:trPr>
          <w:trHeight w:val="415"/>
        </w:trPr>
        <w:tc>
          <w:tcPr>
            <w:tcW w:w="2336" w:type="dxa"/>
          </w:tcPr>
          <w:p w:rsidR="00DA3B8A" w:rsidRDefault="00DA3B8A">
            <w:pPr>
              <w:pStyle w:val="TableParagraph"/>
              <w:spacing w:before="0"/>
              <w:ind w:left="0"/>
              <w:rPr>
                <w:sz w:val="24"/>
              </w:rPr>
            </w:pPr>
          </w:p>
        </w:tc>
        <w:tc>
          <w:tcPr>
            <w:tcW w:w="2341" w:type="dxa"/>
          </w:tcPr>
          <w:p w:rsidR="00DA3B8A" w:rsidRDefault="00110358">
            <w:pPr>
              <w:pStyle w:val="TableParagraph"/>
              <w:rPr>
                <w:sz w:val="24"/>
              </w:rPr>
            </w:pPr>
            <w:r>
              <w:rPr>
                <w:spacing w:val="-2"/>
                <w:sz w:val="24"/>
              </w:rPr>
              <w:t>student</w:t>
            </w:r>
          </w:p>
        </w:tc>
        <w:tc>
          <w:tcPr>
            <w:tcW w:w="2336" w:type="dxa"/>
          </w:tcPr>
          <w:p w:rsidR="00DA3B8A" w:rsidRDefault="00110358">
            <w:pPr>
              <w:pStyle w:val="TableParagraph"/>
              <w:ind w:left="105"/>
              <w:rPr>
                <w:sz w:val="24"/>
              </w:rPr>
            </w:pPr>
            <w:r>
              <w:rPr>
                <w:spacing w:val="-5"/>
                <w:sz w:val="24"/>
              </w:rPr>
              <w:t>13</w:t>
            </w:r>
          </w:p>
        </w:tc>
        <w:tc>
          <w:tcPr>
            <w:tcW w:w="2341" w:type="dxa"/>
          </w:tcPr>
          <w:p w:rsidR="00DA3B8A" w:rsidRDefault="00110358">
            <w:pPr>
              <w:pStyle w:val="TableParagraph"/>
              <w:rPr>
                <w:sz w:val="24"/>
              </w:rPr>
            </w:pPr>
            <w:r>
              <w:rPr>
                <w:spacing w:val="-4"/>
                <w:sz w:val="24"/>
              </w:rPr>
              <w:t>11.6</w:t>
            </w:r>
          </w:p>
        </w:tc>
      </w:tr>
      <w:tr w:rsidR="00DA3B8A">
        <w:trPr>
          <w:trHeight w:val="410"/>
        </w:trPr>
        <w:tc>
          <w:tcPr>
            <w:tcW w:w="2336" w:type="dxa"/>
          </w:tcPr>
          <w:p w:rsidR="00DA3B8A" w:rsidRDefault="00DA3B8A">
            <w:pPr>
              <w:pStyle w:val="TableParagraph"/>
              <w:spacing w:before="0"/>
              <w:ind w:left="0"/>
              <w:rPr>
                <w:sz w:val="24"/>
              </w:rPr>
            </w:pPr>
          </w:p>
        </w:tc>
        <w:tc>
          <w:tcPr>
            <w:tcW w:w="2341" w:type="dxa"/>
          </w:tcPr>
          <w:p w:rsidR="00DA3B8A" w:rsidRDefault="00110358">
            <w:pPr>
              <w:pStyle w:val="TableParagraph"/>
              <w:rPr>
                <w:sz w:val="24"/>
              </w:rPr>
            </w:pPr>
            <w:r>
              <w:rPr>
                <w:spacing w:val="-2"/>
                <w:sz w:val="24"/>
              </w:rPr>
              <w:t>unemployed</w:t>
            </w:r>
          </w:p>
        </w:tc>
        <w:tc>
          <w:tcPr>
            <w:tcW w:w="2336" w:type="dxa"/>
          </w:tcPr>
          <w:p w:rsidR="00DA3B8A" w:rsidRDefault="00110358">
            <w:pPr>
              <w:pStyle w:val="TableParagraph"/>
              <w:ind w:left="105"/>
              <w:rPr>
                <w:sz w:val="24"/>
              </w:rPr>
            </w:pPr>
            <w:r>
              <w:rPr>
                <w:spacing w:val="-5"/>
                <w:sz w:val="24"/>
              </w:rPr>
              <w:t>18</w:t>
            </w:r>
          </w:p>
        </w:tc>
        <w:tc>
          <w:tcPr>
            <w:tcW w:w="2341" w:type="dxa"/>
          </w:tcPr>
          <w:p w:rsidR="00DA3B8A" w:rsidRDefault="00110358">
            <w:pPr>
              <w:pStyle w:val="TableParagraph"/>
              <w:rPr>
                <w:sz w:val="24"/>
              </w:rPr>
            </w:pPr>
            <w:r>
              <w:rPr>
                <w:spacing w:val="-4"/>
                <w:sz w:val="24"/>
              </w:rPr>
              <w:t>16.1</w:t>
            </w:r>
          </w:p>
        </w:tc>
      </w:tr>
      <w:tr w:rsidR="00DA3B8A">
        <w:trPr>
          <w:trHeight w:val="415"/>
        </w:trPr>
        <w:tc>
          <w:tcPr>
            <w:tcW w:w="2336" w:type="dxa"/>
          </w:tcPr>
          <w:p w:rsidR="00DA3B8A" w:rsidRDefault="00110358">
            <w:pPr>
              <w:pStyle w:val="TableParagraph"/>
              <w:rPr>
                <w:sz w:val="24"/>
              </w:rPr>
            </w:pPr>
            <w:r>
              <w:rPr>
                <w:sz w:val="24"/>
              </w:rPr>
              <w:t>Monthly</w:t>
            </w:r>
            <w:r>
              <w:rPr>
                <w:spacing w:val="-3"/>
                <w:sz w:val="24"/>
              </w:rPr>
              <w:t xml:space="preserve"> </w:t>
            </w:r>
            <w:r>
              <w:rPr>
                <w:spacing w:val="-2"/>
                <w:sz w:val="24"/>
              </w:rPr>
              <w:t>income</w:t>
            </w:r>
          </w:p>
        </w:tc>
        <w:tc>
          <w:tcPr>
            <w:tcW w:w="2341" w:type="dxa"/>
          </w:tcPr>
          <w:p w:rsidR="00DA3B8A" w:rsidRDefault="00110358">
            <w:pPr>
              <w:pStyle w:val="TableParagraph"/>
              <w:rPr>
                <w:sz w:val="24"/>
              </w:rPr>
            </w:pPr>
            <w:r>
              <w:rPr>
                <w:sz w:val="24"/>
              </w:rPr>
              <w:t>Mean</w:t>
            </w:r>
            <w:r>
              <w:rPr>
                <w:spacing w:val="-3"/>
                <w:sz w:val="24"/>
              </w:rPr>
              <w:t xml:space="preserve"> </w:t>
            </w:r>
            <w:r>
              <w:rPr>
                <w:sz w:val="24"/>
              </w:rPr>
              <w:t>income</w:t>
            </w:r>
            <w:r>
              <w:rPr>
                <w:spacing w:val="-3"/>
                <w:sz w:val="24"/>
              </w:rPr>
              <w:t xml:space="preserve"> </w:t>
            </w:r>
            <w:r>
              <w:rPr>
                <w:spacing w:val="-4"/>
                <w:sz w:val="24"/>
              </w:rPr>
              <w:t>level</w:t>
            </w:r>
          </w:p>
        </w:tc>
        <w:tc>
          <w:tcPr>
            <w:tcW w:w="2336" w:type="dxa"/>
          </w:tcPr>
          <w:p w:rsidR="00DA3B8A" w:rsidRDefault="00110358">
            <w:pPr>
              <w:pStyle w:val="TableParagraph"/>
              <w:ind w:left="105"/>
              <w:rPr>
                <w:sz w:val="24"/>
              </w:rPr>
            </w:pPr>
            <w:r>
              <w:rPr>
                <w:spacing w:val="-10"/>
                <w:sz w:val="24"/>
              </w:rPr>
              <w:t>-</w:t>
            </w:r>
          </w:p>
        </w:tc>
        <w:tc>
          <w:tcPr>
            <w:tcW w:w="2341" w:type="dxa"/>
          </w:tcPr>
          <w:p w:rsidR="00DA3B8A" w:rsidRDefault="00110358">
            <w:pPr>
              <w:pStyle w:val="TableParagraph"/>
              <w:rPr>
                <w:sz w:val="24"/>
              </w:rPr>
            </w:pPr>
            <w:r>
              <w:rPr>
                <w:sz w:val="24"/>
              </w:rPr>
              <w:t>2.99</w:t>
            </w:r>
            <w:r>
              <w:rPr>
                <w:spacing w:val="-6"/>
                <w:sz w:val="24"/>
              </w:rPr>
              <w:t xml:space="preserve"> </w:t>
            </w:r>
            <w:r>
              <w:rPr>
                <w:sz w:val="24"/>
              </w:rPr>
              <w:t>(scale:</w:t>
            </w:r>
            <w:r>
              <w:rPr>
                <w:spacing w:val="-5"/>
                <w:sz w:val="24"/>
              </w:rPr>
              <w:t xml:space="preserve"> </w:t>
            </w:r>
            <w:r>
              <w:rPr>
                <w:sz w:val="24"/>
              </w:rPr>
              <w:t>1-</w:t>
            </w:r>
            <w:r>
              <w:rPr>
                <w:spacing w:val="-5"/>
                <w:sz w:val="24"/>
              </w:rPr>
              <w:t>5)</w:t>
            </w:r>
          </w:p>
        </w:tc>
      </w:tr>
      <w:tr w:rsidR="00DA3B8A">
        <w:trPr>
          <w:trHeight w:val="415"/>
        </w:trPr>
        <w:tc>
          <w:tcPr>
            <w:tcW w:w="2336" w:type="dxa"/>
          </w:tcPr>
          <w:p w:rsidR="00DA3B8A" w:rsidRDefault="00110358">
            <w:pPr>
              <w:pStyle w:val="TableParagraph"/>
              <w:rPr>
                <w:sz w:val="24"/>
              </w:rPr>
            </w:pPr>
            <w:r>
              <w:rPr>
                <w:spacing w:val="-2"/>
                <w:sz w:val="24"/>
              </w:rPr>
              <w:t>location</w:t>
            </w:r>
          </w:p>
        </w:tc>
        <w:tc>
          <w:tcPr>
            <w:tcW w:w="2341" w:type="dxa"/>
          </w:tcPr>
          <w:p w:rsidR="00DA3B8A" w:rsidRDefault="00110358">
            <w:pPr>
              <w:pStyle w:val="TableParagraph"/>
              <w:rPr>
                <w:sz w:val="24"/>
              </w:rPr>
            </w:pPr>
            <w:r>
              <w:rPr>
                <w:spacing w:val="-2"/>
                <w:sz w:val="24"/>
              </w:rPr>
              <w:t>urban</w:t>
            </w:r>
          </w:p>
        </w:tc>
        <w:tc>
          <w:tcPr>
            <w:tcW w:w="2336" w:type="dxa"/>
          </w:tcPr>
          <w:p w:rsidR="00DA3B8A" w:rsidRDefault="00110358">
            <w:pPr>
              <w:pStyle w:val="TableParagraph"/>
              <w:ind w:left="105"/>
              <w:rPr>
                <w:sz w:val="24"/>
              </w:rPr>
            </w:pPr>
            <w:r>
              <w:rPr>
                <w:spacing w:val="-5"/>
                <w:sz w:val="24"/>
              </w:rPr>
              <w:t>59</w:t>
            </w:r>
          </w:p>
        </w:tc>
        <w:tc>
          <w:tcPr>
            <w:tcW w:w="2341" w:type="dxa"/>
          </w:tcPr>
          <w:p w:rsidR="00DA3B8A" w:rsidRDefault="00110358">
            <w:pPr>
              <w:pStyle w:val="TableParagraph"/>
              <w:rPr>
                <w:sz w:val="24"/>
              </w:rPr>
            </w:pPr>
            <w:r>
              <w:rPr>
                <w:spacing w:val="-4"/>
                <w:sz w:val="24"/>
              </w:rPr>
              <w:t>52.7</w:t>
            </w:r>
          </w:p>
        </w:tc>
      </w:tr>
      <w:tr w:rsidR="00DA3B8A">
        <w:trPr>
          <w:trHeight w:val="414"/>
        </w:trPr>
        <w:tc>
          <w:tcPr>
            <w:tcW w:w="2336" w:type="dxa"/>
          </w:tcPr>
          <w:p w:rsidR="00DA3B8A" w:rsidRDefault="00DA3B8A">
            <w:pPr>
              <w:pStyle w:val="TableParagraph"/>
              <w:spacing w:before="0"/>
              <w:ind w:left="0"/>
              <w:rPr>
                <w:sz w:val="24"/>
              </w:rPr>
            </w:pPr>
          </w:p>
        </w:tc>
        <w:tc>
          <w:tcPr>
            <w:tcW w:w="2341" w:type="dxa"/>
          </w:tcPr>
          <w:p w:rsidR="00DA3B8A" w:rsidRDefault="00110358">
            <w:pPr>
              <w:pStyle w:val="TableParagraph"/>
              <w:rPr>
                <w:sz w:val="24"/>
              </w:rPr>
            </w:pPr>
            <w:r>
              <w:rPr>
                <w:spacing w:val="-2"/>
                <w:sz w:val="24"/>
              </w:rPr>
              <w:t>suburban</w:t>
            </w:r>
          </w:p>
        </w:tc>
        <w:tc>
          <w:tcPr>
            <w:tcW w:w="2336" w:type="dxa"/>
          </w:tcPr>
          <w:p w:rsidR="00DA3B8A" w:rsidRDefault="00110358">
            <w:pPr>
              <w:pStyle w:val="TableParagraph"/>
              <w:ind w:left="105"/>
              <w:rPr>
                <w:sz w:val="24"/>
              </w:rPr>
            </w:pPr>
            <w:r>
              <w:rPr>
                <w:spacing w:val="-5"/>
                <w:sz w:val="24"/>
              </w:rPr>
              <w:t>21</w:t>
            </w:r>
          </w:p>
        </w:tc>
        <w:tc>
          <w:tcPr>
            <w:tcW w:w="2341" w:type="dxa"/>
          </w:tcPr>
          <w:p w:rsidR="00DA3B8A" w:rsidRDefault="00110358">
            <w:pPr>
              <w:pStyle w:val="TableParagraph"/>
              <w:rPr>
                <w:sz w:val="24"/>
              </w:rPr>
            </w:pPr>
            <w:r>
              <w:rPr>
                <w:spacing w:val="-4"/>
                <w:sz w:val="24"/>
              </w:rPr>
              <w:t>18.8</w:t>
            </w:r>
          </w:p>
        </w:tc>
      </w:tr>
      <w:tr w:rsidR="00DA3B8A">
        <w:trPr>
          <w:trHeight w:val="415"/>
        </w:trPr>
        <w:tc>
          <w:tcPr>
            <w:tcW w:w="2336" w:type="dxa"/>
          </w:tcPr>
          <w:p w:rsidR="00DA3B8A" w:rsidRDefault="00DA3B8A">
            <w:pPr>
              <w:pStyle w:val="TableParagraph"/>
              <w:spacing w:before="0"/>
              <w:ind w:left="0"/>
              <w:rPr>
                <w:sz w:val="24"/>
              </w:rPr>
            </w:pPr>
          </w:p>
        </w:tc>
        <w:tc>
          <w:tcPr>
            <w:tcW w:w="2341" w:type="dxa"/>
          </w:tcPr>
          <w:p w:rsidR="00DA3B8A" w:rsidRDefault="00110358">
            <w:pPr>
              <w:pStyle w:val="TableParagraph"/>
              <w:rPr>
                <w:sz w:val="24"/>
              </w:rPr>
            </w:pPr>
            <w:r>
              <w:rPr>
                <w:spacing w:val="-2"/>
                <w:sz w:val="24"/>
              </w:rPr>
              <w:t>rural</w:t>
            </w:r>
          </w:p>
        </w:tc>
        <w:tc>
          <w:tcPr>
            <w:tcW w:w="2336" w:type="dxa"/>
          </w:tcPr>
          <w:p w:rsidR="00DA3B8A" w:rsidRDefault="00110358">
            <w:pPr>
              <w:pStyle w:val="TableParagraph"/>
              <w:ind w:left="105"/>
              <w:rPr>
                <w:sz w:val="24"/>
              </w:rPr>
            </w:pPr>
            <w:r>
              <w:rPr>
                <w:spacing w:val="-5"/>
                <w:sz w:val="24"/>
              </w:rPr>
              <w:t>32</w:t>
            </w:r>
          </w:p>
        </w:tc>
        <w:tc>
          <w:tcPr>
            <w:tcW w:w="2341" w:type="dxa"/>
          </w:tcPr>
          <w:p w:rsidR="00DA3B8A" w:rsidRDefault="00110358">
            <w:pPr>
              <w:pStyle w:val="TableParagraph"/>
              <w:rPr>
                <w:sz w:val="24"/>
              </w:rPr>
            </w:pPr>
            <w:r>
              <w:rPr>
                <w:spacing w:val="-4"/>
                <w:sz w:val="24"/>
              </w:rPr>
              <w:t>28.6</w:t>
            </w:r>
          </w:p>
        </w:tc>
      </w:tr>
    </w:tbl>
    <w:p w:rsidR="00DA3B8A" w:rsidRDefault="00DA3B8A">
      <w:pPr>
        <w:pStyle w:val="TableParagraph"/>
        <w:rPr>
          <w:sz w:val="24"/>
        </w:rPr>
        <w:sectPr w:rsidR="00DA3B8A">
          <w:pgSz w:w="12240" w:h="15840"/>
          <w:pgMar w:top="1380" w:right="1080" w:bottom="1273" w:left="1440" w:header="720" w:footer="720" w:gutter="0"/>
          <w:cols w:space="720"/>
        </w:sect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6"/>
        <w:gridCol w:w="2341"/>
        <w:gridCol w:w="2336"/>
        <w:gridCol w:w="2341"/>
      </w:tblGrid>
      <w:tr w:rsidR="00DA3B8A">
        <w:trPr>
          <w:trHeight w:val="415"/>
        </w:trPr>
        <w:tc>
          <w:tcPr>
            <w:tcW w:w="2336" w:type="dxa"/>
          </w:tcPr>
          <w:p w:rsidR="00DA3B8A" w:rsidRDefault="00110358">
            <w:pPr>
              <w:pStyle w:val="TableParagraph"/>
              <w:rPr>
                <w:sz w:val="24"/>
              </w:rPr>
            </w:pPr>
            <w:r>
              <w:rPr>
                <w:sz w:val="24"/>
              </w:rPr>
              <w:lastRenderedPageBreak/>
              <w:t>Marital</w:t>
            </w:r>
            <w:r>
              <w:rPr>
                <w:spacing w:val="-11"/>
                <w:sz w:val="24"/>
              </w:rPr>
              <w:t xml:space="preserve"> </w:t>
            </w:r>
            <w:r>
              <w:rPr>
                <w:spacing w:val="-2"/>
                <w:sz w:val="24"/>
              </w:rPr>
              <w:t>status</w:t>
            </w:r>
          </w:p>
        </w:tc>
        <w:tc>
          <w:tcPr>
            <w:tcW w:w="2341" w:type="dxa"/>
          </w:tcPr>
          <w:p w:rsidR="00DA3B8A" w:rsidRDefault="00110358">
            <w:pPr>
              <w:pStyle w:val="TableParagraph"/>
              <w:rPr>
                <w:sz w:val="24"/>
              </w:rPr>
            </w:pPr>
            <w:r>
              <w:rPr>
                <w:spacing w:val="-2"/>
                <w:sz w:val="24"/>
              </w:rPr>
              <w:t>married</w:t>
            </w:r>
          </w:p>
        </w:tc>
        <w:tc>
          <w:tcPr>
            <w:tcW w:w="2336" w:type="dxa"/>
          </w:tcPr>
          <w:p w:rsidR="00DA3B8A" w:rsidRDefault="00110358">
            <w:pPr>
              <w:pStyle w:val="TableParagraph"/>
              <w:ind w:left="105"/>
              <w:rPr>
                <w:sz w:val="24"/>
              </w:rPr>
            </w:pPr>
            <w:r>
              <w:rPr>
                <w:spacing w:val="-5"/>
                <w:sz w:val="24"/>
              </w:rPr>
              <w:t>80</w:t>
            </w:r>
          </w:p>
        </w:tc>
        <w:tc>
          <w:tcPr>
            <w:tcW w:w="2341" w:type="dxa"/>
          </w:tcPr>
          <w:p w:rsidR="00DA3B8A" w:rsidRDefault="00110358">
            <w:pPr>
              <w:pStyle w:val="TableParagraph"/>
              <w:rPr>
                <w:sz w:val="24"/>
              </w:rPr>
            </w:pPr>
            <w:r>
              <w:rPr>
                <w:spacing w:val="-4"/>
                <w:sz w:val="24"/>
              </w:rPr>
              <w:t>71.4</w:t>
            </w:r>
          </w:p>
        </w:tc>
      </w:tr>
      <w:tr w:rsidR="00DA3B8A">
        <w:trPr>
          <w:trHeight w:val="415"/>
        </w:trPr>
        <w:tc>
          <w:tcPr>
            <w:tcW w:w="2336" w:type="dxa"/>
          </w:tcPr>
          <w:p w:rsidR="00DA3B8A" w:rsidRDefault="00DA3B8A">
            <w:pPr>
              <w:pStyle w:val="TableParagraph"/>
              <w:spacing w:before="0"/>
              <w:ind w:left="0"/>
              <w:rPr>
                <w:sz w:val="24"/>
              </w:rPr>
            </w:pPr>
          </w:p>
        </w:tc>
        <w:tc>
          <w:tcPr>
            <w:tcW w:w="2341" w:type="dxa"/>
          </w:tcPr>
          <w:p w:rsidR="00DA3B8A" w:rsidRDefault="00110358">
            <w:pPr>
              <w:pStyle w:val="TableParagraph"/>
              <w:rPr>
                <w:sz w:val="24"/>
              </w:rPr>
            </w:pPr>
            <w:r>
              <w:rPr>
                <w:spacing w:val="-2"/>
                <w:sz w:val="24"/>
              </w:rPr>
              <w:t>unmarried</w:t>
            </w:r>
          </w:p>
        </w:tc>
        <w:tc>
          <w:tcPr>
            <w:tcW w:w="2336" w:type="dxa"/>
          </w:tcPr>
          <w:p w:rsidR="00DA3B8A" w:rsidRDefault="00110358">
            <w:pPr>
              <w:pStyle w:val="TableParagraph"/>
              <w:ind w:left="105"/>
              <w:rPr>
                <w:sz w:val="24"/>
              </w:rPr>
            </w:pPr>
            <w:r>
              <w:rPr>
                <w:spacing w:val="-5"/>
                <w:sz w:val="24"/>
              </w:rPr>
              <w:t>32</w:t>
            </w:r>
          </w:p>
        </w:tc>
        <w:tc>
          <w:tcPr>
            <w:tcW w:w="2341" w:type="dxa"/>
          </w:tcPr>
          <w:p w:rsidR="00DA3B8A" w:rsidRDefault="00110358">
            <w:pPr>
              <w:pStyle w:val="TableParagraph"/>
              <w:rPr>
                <w:sz w:val="24"/>
              </w:rPr>
            </w:pPr>
            <w:r>
              <w:rPr>
                <w:spacing w:val="-4"/>
                <w:sz w:val="24"/>
              </w:rPr>
              <w:t>28.6</w:t>
            </w:r>
          </w:p>
        </w:tc>
      </w:tr>
    </w:tbl>
    <w:p w:rsidR="00110358" w:rsidRDefault="00110358">
      <w:pPr>
        <w:spacing w:before="22"/>
        <w:rPr>
          <w:b/>
          <w:spacing w:val="-2"/>
          <w:sz w:val="24"/>
        </w:rPr>
      </w:pPr>
    </w:p>
    <w:p w:rsidR="00DA3B8A" w:rsidRDefault="00110358">
      <w:pPr>
        <w:spacing w:before="22"/>
        <w:rPr>
          <w:b/>
          <w:sz w:val="24"/>
        </w:rPr>
      </w:pPr>
      <w:r>
        <w:rPr>
          <w:b/>
          <w:spacing w:val="-2"/>
          <w:sz w:val="24"/>
        </w:rPr>
        <w:t>Interpretation:</w:t>
      </w:r>
    </w:p>
    <w:p w:rsidR="00DA3B8A" w:rsidRDefault="00DA3B8A">
      <w:pPr>
        <w:pStyle w:val="BodyText"/>
        <w:spacing w:before="17"/>
        <w:rPr>
          <w:b/>
        </w:rPr>
      </w:pPr>
    </w:p>
    <w:p w:rsidR="00DA3B8A" w:rsidRDefault="00110358">
      <w:pPr>
        <w:pStyle w:val="BodyText"/>
        <w:spacing w:before="1" w:line="360" w:lineRule="auto"/>
        <w:ind w:right="357"/>
        <w:jc w:val="both"/>
      </w:pPr>
      <w:r>
        <w:t>Demographic</w:t>
      </w:r>
      <w:r>
        <w:rPr>
          <w:spacing w:val="-15"/>
        </w:rPr>
        <w:t xml:space="preserve"> </w:t>
      </w:r>
      <w:r>
        <w:t>Analysis</w:t>
      </w:r>
      <w:r>
        <w:rPr>
          <w:spacing w:val="-15"/>
        </w:rPr>
        <w:t xml:space="preserve"> </w:t>
      </w:r>
      <w:r>
        <w:t>The</w:t>
      </w:r>
      <w:r>
        <w:rPr>
          <w:spacing w:val="-15"/>
        </w:rPr>
        <w:t xml:space="preserve"> </w:t>
      </w:r>
      <w:r>
        <w:t>population</w:t>
      </w:r>
      <w:r>
        <w:rPr>
          <w:spacing w:val="-15"/>
        </w:rPr>
        <w:t xml:space="preserve"> </w:t>
      </w:r>
      <w:r>
        <w:t>comprises</w:t>
      </w:r>
      <w:r>
        <w:rPr>
          <w:spacing w:val="-15"/>
        </w:rPr>
        <w:t xml:space="preserve"> </w:t>
      </w:r>
      <w:r>
        <w:t>mainly</w:t>
      </w:r>
      <w:r>
        <w:rPr>
          <w:spacing w:val="-15"/>
        </w:rPr>
        <w:t xml:space="preserve"> </w:t>
      </w:r>
      <w:r>
        <w:t>women</w:t>
      </w:r>
      <w:r>
        <w:rPr>
          <w:spacing w:val="-15"/>
        </w:rPr>
        <w:t xml:space="preserve"> </w:t>
      </w:r>
      <w:proofErr w:type="gramStart"/>
      <w:r>
        <w:t>respondents,</w:t>
      </w:r>
      <w:r>
        <w:rPr>
          <w:spacing w:val="-15"/>
        </w:rPr>
        <w:t xml:space="preserve"> </w:t>
      </w:r>
      <w:r>
        <w:t>that</w:t>
      </w:r>
      <w:proofErr w:type="gramEnd"/>
      <w:r>
        <w:rPr>
          <w:spacing w:val="-15"/>
        </w:rPr>
        <w:t xml:space="preserve"> </w:t>
      </w:r>
      <w:r>
        <w:t>is</w:t>
      </w:r>
      <w:r>
        <w:rPr>
          <w:spacing w:val="-7"/>
        </w:rPr>
        <w:t xml:space="preserve"> </w:t>
      </w:r>
      <w:r>
        <w:t>59.8%.</w:t>
      </w:r>
      <w:r>
        <w:rPr>
          <w:spacing w:val="-15"/>
        </w:rPr>
        <w:t xml:space="preserve"> </w:t>
      </w:r>
      <w:r>
        <w:t>More representation is from the 26-35 age group (33.9%). Therefore, the sample can be referred to as youthful. In terms of educational level, a considerable percentage (32.1%) hold a postgraduate degree. Private sector jobs have represented most respondent</w:t>
      </w:r>
      <w:r>
        <w:t>s (60.7%), while the mean income level implies moderation. financial situation. More than half of the respondents, which is 52.7%, are urbanites while a significant 71.4% are married. These traits signify a versatile sample, yet with key skewness towards u</w:t>
      </w:r>
      <w:r>
        <w:t>rbanization, education, and a job, that might determine the general outcome of the investigation.</w:t>
      </w:r>
    </w:p>
    <w:p w:rsidR="00DA3B8A" w:rsidRDefault="00110358">
      <w:pPr>
        <w:pStyle w:val="Heading1"/>
        <w:spacing w:before="167"/>
        <w:jc w:val="both"/>
      </w:pPr>
      <w:r>
        <w:rPr>
          <w:spacing w:val="-4"/>
        </w:rPr>
        <w:t>MULTIPLE</w:t>
      </w:r>
      <w:r>
        <w:rPr>
          <w:spacing w:val="-1"/>
        </w:rPr>
        <w:t xml:space="preserve"> </w:t>
      </w:r>
      <w:r>
        <w:rPr>
          <w:spacing w:val="-2"/>
        </w:rPr>
        <w:t>REGRESSION</w:t>
      </w:r>
    </w:p>
    <w:p w:rsidR="00DA3B8A" w:rsidRDefault="00110358">
      <w:pPr>
        <w:pStyle w:val="BodyText"/>
        <w:spacing w:before="315" w:line="360" w:lineRule="auto"/>
      </w:pPr>
      <w:r>
        <w:rPr>
          <w:b/>
        </w:rPr>
        <w:t>HO:</w:t>
      </w:r>
      <w:r>
        <w:rPr>
          <w:b/>
          <w:spacing w:val="-9"/>
        </w:rPr>
        <w:t xml:space="preserve"> </w:t>
      </w:r>
      <w:r>
        <w:t>Advertising Channels Factor, Product Quality Factor, and Brand Loyalty Programs Do Not Affect Brand Perception.</w:t>
      </w:r>
    </w:p>
    <w:p w:rsidR="00DA3B8A" w:rsidRDefault="00110358">
      <w:pPr>
        <w:pStyle w:val="BodyText"/>
        <w:spacing w:before="162" w:line="360" w:lineRule="auto"/>
      </w:pPr>
      <w:r>
        <w:rPr>
          <w:b/>
        </w:rPr>
        <w:t>H1:</w:t>
      </w:r>
      <w:r>
        <w:rPr>
          <w:b/>
          <w:spacing w:val="-15"/>
        </w:rPr>
        <w:t xml:space="preserve"> </w:t>
      </w:r>
      <w:r>
        <w:t>The</w:t>
      </w:r>
      <w:r>
        <w:rPr>
          <w:spacing w:val="-15"/>
        </w:rPr>
        <w:t xml:space="preserve"> </w:t>
      </w:r>
      <w:r>
        <w:t>factors</w:t>
      </w:r>
      <w:r>
        <w:rPr>
          <w:spacing w:val="-19"/>
        </w:rPr>
        <w:t xml:space="preserve"> </w:t>
      </w:r>
      <w:r>
        <w:t>Advertising</w:t>
      </w:r>
      <w:r>
        <w:rPr>
          <w:spacing w:val="-15"/>
        </w:rPr>
        <w:t xml:space="preserve"> </w:t>
      </w:r>
      <w:r>
        <w:t>Channels,</w:t>
      </w:r>
      <w:r>
        <w:rPr>
          <w:spacing w:val="-15"/>
        </w:rPr>
        <w:t xml:space="preserve"> </w:t>
      </w:r>
      <w:r>
        <w:t>Product</w:t>
      </w:r>
      <w:r>
        <w:rPr>
          <w:spacing w:val="-15"/>
        </w:rPr>
        <w:t xml:space="preserve"> </w:t>
      </w:r>
      <w:r>
        <w:t>Quality,</w:t>
      </w:r>
      <w:r>
        <w:rPr>
          <w:spacing w:val="-15"/>
        </w:rPr>
        <w:t xml:space="preserve"> </w:t>
      </w:r>
      <w:r>
        <w:t>Brand</w:t>
      </w:r>
      <w:r>
        <w:rPr>
          <w:spacing w:val="-15"/>
        </w:rPr>
        <w:t xml:space="preserve"> </w:t>
      </w:r>
      <w:r>
        <w:t>Loyalty</w:t>
      </w:r>
      <w:r>
        <w:rPr>
          <w:spacing w:val="-15"/>
        </w:rPr>
        <w:t xml:space="preserve"> </w:t>
      </w:r>
      <w:r>
        <w:t>Programs</w:t>
      </w:r>
      <w:r>
        <w:rPr>
          <w:spacing w:val="-15"/>
        </w:rPr>
        <w:t xml:space="preserve"> </w:t>
      </w:r>
      <w:r>
        <w:t>will</w:t>
      </w:r>
      <w:r>
        <w:rPr>
          <w:spacing w:val="-15"/>
        </w:rPr>
        <w:t xml:space="preserve"> </w:t>
      </w:r>
      <w:r>
        <w:t>affect</w:t>
      </w:r>
      <w:r>
        <w:rPr>
          <w:spacing w:val="-14"/>
        </w:rPr>
        <w:t xml:space="preserve"> </w:t>
      </w:r>
      <w:r>
        <w:t xml:space="preserve">Brand </w:t>
      </w:r>
      <w:r>
        <w:rPr>
          <w:spacing w:val="-2"/>
        </w:rPr>
        <w:t>Perception.</w:t>
      </w:r>
    </w:p>
    <w:p w:rsidR="00DA3B8A" w:rsidRDefault="00110358">
      <w:pPr>
        <w:pStyle w:val="BodyText"/>
        <w:spacing w:before="158"/>
      </w:pPr>
      <w:r>
        <w:t>Y=</w:t>
      </w:r>
      <w:r>
        <w:rPr>
          <w:spacing w:val="-1"/>
        </w:rPr>
        <w:t xml:space="preserve"> </w:t>
      </w:r>
      <w:r>
        <w:t xml:space="preserve">Brand </w:t>
      </w:r>
      <w:r>
        <w:rPr>
          <w:spacing w:val="-2"/>
        </w:rPr>
        <w:t>Perception</w:t>
      </w:r>
    </w:p>
    <w:p w:rsidR="00DA3B8A" w:rsidRDefault="00DA3B8A">
      <w:pPr>
        <w:pStyle w:val="BodyText"/>
        <w:spacing w:before="23"/>
      </w:pPr>
    </w:p>
    <w:p w:rsidR="00DA3B8A" w:rsidRDefault="00110358">
      <w:pPr>
        <w:pStyle w:val="BodyText"/>
        <w:spacing w:line="499" w:lineRule="auto"/>
        <w:ind w:right="7155"/>
      </w:pPr>
      <w:r>
        <w:t>X1=</w:t>
      </w:r>
      <w:r>
        <w:rPr>
          <w:spacing w:val="-16"/>
        </w:rPr>
        <w:t xml:space="preserve"> </w:t>
      </w:r>
      <w:r>
        <w:t>Advertising</w:t>
      </w:r>
      <w:r>
        <w:rPr>
          <w:spacing w:val="-15"/>
        </w:rPr>
        <w:t xml:space="preserve"> </w:t>
      </w:r>
      <w:r>
        <w:t>Channels X2= Product Quality</w:t>
      </w:r>
    </w:p>
    <w:p w:rsidR="00DA3B8A" w:rsidRDefault="00110358">
      <w:pPr>
        <w:pStyle w:val="BodyText"/>
        <w:spacing w:before="3"/>
      </w:pPr>
      <w:r>
        <w:t>X3=</w:t>
      </w:r>
      <w:r>
        <w:rPr>
          <w:spacing w:val="-3"/>
        </w:rPr>
        <w:t xml:space="preserve"> </w:t>
      </w:r>
      <w:r>
        <w:t>Brand</w:t>
      </w:r>
      <w:r>
        <w:rPr>
          <w:spacing w:val="-3"/>
        </w:rPr>
        <w:t xml:space="preserve"> </w:t>
      </w:r>
      <w:r>
        <w:t>Loyalty</w:t>
      </w:r>
      <w:r>
        <w:rPr>
          <w:spacing w:val="-3"/>
        </w:rPr>
        <w:t xml:space="preserve"> </w:t>
      </w:r>
      <w:r>
        <w:rPr>
          <w:spacing w:val="-2"/>
        </w:rPr>
        <w:t>Programs</w:t>
      </w:r>
    </w:p>
    <w:p w:rsidR="00DA3B8A" w:rsidRDefault="00DA3B8A">
      <w:pPr>
        <w:pStyle w:val="BodyText"/>
        <w:spacing w:before="22"/>
      </w:pPr>
    </w:p>
    <w:p w:rsidR="00DA3B8A" w:rsidRDefault="00110358">
      <w:pPr>
        <w:pStyle w:val="Heading2"/>
        <w:ind w:left="799" w:right="1161"/>
        <w:jc w:val="center"/>
      </w:pPr>
      <w:r>
        <w:rPr>
          <w:spacing w:val="-2"/>
        </w:rPr>
        <w:t>MODEL</w:t>
      </w:r>
      <w:r>
        <w:rPr>
          <w:spacing w:val="-9"/>
        </w:rPr>
        <w:t xml:space="preserve"> </w:t>
      </w:r>
      <w:r>
        <w:rPr>
          <w:spacing w:val="-2"/>
        </w:rPr>
        <w:t>SUMMARY</w:t>
      </w:r>
    </w:p>
    <w:p w:rsidR="00DA3B8A" w:rsidRDefault="00DA3B8A">
      <w:pPr>
        <w:pStyle w:val="BodyText"/>
        <w:spacing w:before="63"/>
        <w:rPr>
          <w:b/>
          <w:sz w:val="20"/>
        </w:rPr>
      </w:pPr>
    </w:p>
    <w:tbl>
      <w:tblPr>
        <w:tblW w:w="0" w:type="auto"/>
        <w:tblInd w:w="177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95"/>
        <w:gridCol w:w="1028"/>
        <w:gridCol w:w="1091"/>
        <w:gridCol w:w="1471"/>
        <w:gridCol w:w="1469"/>
      </w:tblGrid>
      <w:tr w:rsidR="00DA3B8A">
        <w:trPr>
          <w:trHeight w:val="990"/>
        </w:trPr>
        <w:tc>
          <w:tcPr>
            <w:tcW w:w="795" w:type="dxa"/>
          </w:tcPr>
          <w:p w:rsidR="00DA3B8A" w:rsidRDefault="00DA3B8A">
            <w:pPr>
              <w:pStyle w:val="TableParagraph"/>
              <w:spacing w:before="139"/>
              <w:ind w:left="0"/>
              <w:rPr>
                <w:b/>
                <w:sz w:val="24"/>
              </w:rPr>
            </w:pPr>
          </w:p>
          <w:p w:rsidR="00DA3B8A" w:rsidRDefault="00110358">
            <w:pPr>
              <w:pStyle w:val="TableParagraph"/>
              <w:ind w:left="22"/>
              <w:rPr>
                <w:sz w:val="24"/>
              </w:rPr>
            </w:pPr>
            <w:r>
              <w:rPr>
                <w:spacing w:val="-2"/>
                <w:sz w:val="24"/>
              </w:rPr>
              <w:t>Model</w:t>
            </w:r>
          </w:p>
        </w:tc>
        <w:tc>
          <w:tcPr>
            <w:tcW w:w="1028" w:type="dxa"/>
            <w:tcBorders>
              <w:right w:val="single" w:sz="8" w:space="0" w:color="000000"/>
            </w:tcBorders>
          </w:tcPr>
          <w:p w:rsidR="00DA3B8A" w:rsidRDefault="00DA3B8A">
            <w:pPr>
              <w:pStyle w:val="TableParagraph"/>
              <w:spacing w:before="139"/>
              <w:ind w:left="0"/>
              <w:rPr>
                <w:b/>
                <w:sz w:val="24"/>
              </w:rPr>
            </w:pPr>
          </w:p>
          <w:p w:rsidR="00DA3B8A" w:rsidRDefault="00110358">
            <w:pPr>
              <w:pStyle w:val="TableParagraph"/>
              <w:ind w:left="27"/>
              <w:rPr>
                <w:sz w:val="24"/>
              </w:rPr>
            </w:pPr>
            <w:r>
              <w:rPr>
                <w:spacing w:val="-10"/>
                <w:sz w:val="24"/>
              </w:rPr>
              <w:t>R</w:t>
            </w:r>
          </w:p>
        </w:tc>
        <w:tc>
          <w:tcPr>
            <w:tcW w:w="1091" w:type="dxa"/>
            <w:tcBorders>
              <w:left w:val="single" w:sz="8" w:space="0" w:color="000000"/>
              <w:right w:val="single" w:sz="8" w:space="0" w:color="000000"/>
            </w:tcBorders>
          </w:tcPr>
          <w:p w:rsidR="00DA3B8A" w:rsidRDefault="00DA3B8A">
            <w:pPr>
              <w:pStyle w:val="TableParagraph"/>
              <w:spacing w:before="139"/>
              <w:ind w:left="0"/>
              <w:rPr>
                <w:b/>
                <w:sz w:val="24"/>
              </w:rPr>
            </w:pPr>
          </w:p>
          <w:p w:rsidR="00DA3B8A" w:rsidRDefault="00110358">
            <w:pPr>
              <w:pStyle w:val="TableParagraph"/>
              <w:ind w:left="22"/>
              <w:rPr>
                <w:sz w:val="24"/>
              </w:rPr>
            </w:pPr>
            <w:r>
              <w:rPr>
                <w:sz w:val="24"/>
              </w:rPr>
              <w:t xml:space="preserve">R </w:t>
            </w:r>
            <w:r>
              <w:rPr>
                <w:spacing w:val="-2"/>
                <w:sz w:val="24"/>
              </w:rPr>
              <w:t>Square</w:t>
            </w:r>
          </w:p>
        </w:tc>
        <w:tc>
          <w:tcPr>
            <w:tcW w:w="1471" w:type="dxa"/>
            <w:tcBorders>
              <w:left w:val="single" w:sz="8" w:space="0" w:color="000000"/>
              <w:right w:val="single" w:sz="8" w:space="0" w:color="000000"/>
            </w:tcBorders>
          </w:tcPr>
          <w:p w:rsidR="00DA3B8A" w:rsidRDefault="00110358">
            <w:pPr>
              <w:pStyle w:val="TableParagraph"/>
              <w:tabs>
                <w:tab w:val="left" w:pos="1311"/>
              </w:tabs>
              <w:spacing w:line="360" w:lineRule="auto"/>
              <w:ind w:left="21" w:right="-29"/>
              <w:rPr>
                <w:sz w:val="24"/>
              </w:rPr>
            </w:pPr>
            <w:r>
              <w:rPr>
                <w:spacing w:val="-2"/>
                <w:sz w:val="24"/>
              </w:rPr>
              <w:t>Adjusted</w:t>
            </w:r>
            <w:r>
              <w:rPr>
                <w:sz w:val="24"/>
              </w:rPr>
              <w:tab/>
            </w:r>
            <w:r>
              <w:rPr>
                <w:spacing w:val="-10"/>
                <w:sz w:val="24"/>
              </w:rPr>
              <w:t xml:space="preserve">R </w:t>
            </w:r>
            <w:r>
              <w:rPr>
                <w:spacing w:val="-2"/>
                <w:sz w:val="24"/>
              </w:rPr>
              <w:t>Square</w:t>
            </w:r>
          </w:p>
        </w:tc>
        <w:tc>
          <w:tcPr>
            <w:tcW w:w="1469" w:type="dxa"/>
            <w:tcBorders>
              <w:left w:val="single" w:sz="8" w:space="0" w:color="000000"/>
            </w:tcBorders>
          </w:tcPr>
          <w:p w:rsidR="00DA3B8A" w:rsidRDefault="00110358">
            <w:pPr>
              <w:pStyle w:val="TableParagraph"/>
              <w:spacing w:line="360" w:lineRule="auto"/>
              <w:ind w:left="21"/>
              <w:rPr>
                <w:sz w:val="24"/>
              </w:rPr>
            </w:pPr>
            <w:r>
              <w:rPr>
                <w:sz w:val="24"/>
              </w:rPr>
              <w:t>Std.</w:t>
            </w:r>
            <w:r>
              <w:rPr>
                <w:spacing w:val="80"/>
                <w:sz w:val="24"/>
              </w:rPr>
              <w:t xml:space="preserve"> </w:t>
            </w:r>
            <w:r>
              <w:rPr>
                <w:sz w:val="24"/>
              </w:rPr>
              <w:t>Error</w:t>
            </w:r>
            <w:r>
              <w:rPr>
                <w:spacing w:val="80"/>
                <w:sz w:val="24"/>
              </w:rPr>
              <w:t xml:space="preserve"> </w:t>
            </w:r>
            <w:r>
              <w:rPr>
                <w:sz w:val="24"/>
              </w:rPr>
              <w:t>of the Estimate</w:t>
            </w:r>
          </w:p>
        </w:tc>
      </w:tr>
      <w:tr w:rsidR="00DA3B8A">
        <w:trPr>
          <w:trHeight w:val="575"/>
        </w:trPr>
        <w:tc>
          <w:tcPr>
            <w:tcW w:w="795" w:type="dxa"/>
          </w:tcPr>
          <w:p w:rsidR="00DA3B8A" w:rsidRDefault="00DA3B8A">
            <w:pPr>
              <w:pStyle w:val="TableParagraph"/>
              <w:spacing w:before="0"/>
              <w:ind w:left="0"/>
              <w:rPr>
                <w:sz w:val="24"/>
              </w:rPr>
            </w:pPr>
          </w:p>
        </w:tc>
        <w:tc>
          <w:tcPr>
            <w:tcW w:w="1028" w:type="dxa"/>
            <w:tcBorders>
              <w:right w:val="single" w:sz="8" w:space="0" w:color="000000"/>
            </w:tcBorders>
          </w:tcPr>
          <w:p w:rsidR="00DA3B8A" w:rsidRDefault="00110358">
            <w:pPr>
              <w:pStyle w:val="TableParagraph"/>
              <w:ind w:left="27"/>
              <w:rPr>
                <w:sz w:val="24"/>
              </w:rPr>
            </w:pPr>
            <w:r>
              <w:rPr>
                <w:spacing w:val="-2"/>
                <w:sz w:val="24"/>
              </w:rPr>
              <w:t>.703</w:t>
            </w:r>
            <w:r>
              <w:rPr>
                <w:spacing w:val="-2"/>
                <w:sz w:val="24"/>
                <w:vertAlign w:val="superscript"/>
              </w:rPr>
              <w:t>a</w:t>
            </w:r>
          </w:p>
        </w:tc>
        <w:tc>
          <w:tcPr>
            <w:tcW w:w="1091" w:type="dxa"/>
            <w:tcBorders>
              <w:left w:val="single" w:sz="8" w:space="0" w:color="000000"/>
              <w:right w:val="single" w:sz="8" w:space="0" w:color="000000"/>
            </w:tcBorders>
          </w:tcPr>
          <w:p w:rsidR="00DA3B8A" w:rsidRDefault="00110358">
            <w:pPr>
              <w:pStyle w:val="TableParagraph"/>
              <w:ind w:left="22"/>
              <w:rPr>
                <w:sz w:val="24"/>
              </w:rPr>
            </w:pPr>
            <w:r>
              <w:rPr>
                <w:spacing w:val="-4"/>
                <w:sz w:val="24"/>
              </w:rPr>
              <w:t>.495</w:t>
            </w:r>
          </w:p>
        </w:tc>
        <w:tc>
          <w:tcPr>
            <w:tcW w:w="1471" w:type="dxa"/>
            <w:tcBorders>
              <w:left w:val="single" w:sz="8" w:space="0" w:color="000000"/>
              <w:right w:val="single" w:sz="8" w:space="0" w:color="000000"/>
            </w:tcBorders>
          </w:tcPr>
          <w:p w:rsidR="00DA3B8A" w:rsidRDefault="00110358">
            <w:pPr>
              <w:pStyle w:val="TableParagraph"/>
              <w:ind w:left="21"/>
              <w:rPr>
                <w:sz w:val="24"/>
              </w:rPr>
            </w:pPr>
            <w:r>
              <w:rPr>
                <w:spacing w:val="-4"/>
                <w:sz w:val="24"/>
              </w:rPr>
              <w:t>.481</w:t>
            </w:r>
          </w:p>
        </w:tc>
        <w:tc>
          <w:tcPr>
            <w:tcW w:w="1469" w:type="dxa"/>
            <w:tcBorders>
              <w:left w:val="single" w:sz="8" w:space="0" w:color="000000"/>
            </w:tcBorders>
          </w:tcPr>
          <w:p w:rsidR="00DA3B8A" w:rsidRDefault="00110358">
            <w:pPr>
              <w:pStyle w:val="TableParagraph"/>
              <w:ind w:left="21"/>
              <w:rPr>
                <w:sz w:val="24"/>
              </w:rPr>
            </w:pPr>
            <w:r>
              <w:rPr>
                <w:spacing w:val="-4"/>
                <w:sz w:val="24"/>
              </w:rPr>
              <w:t>.663</w:t>
            </w:r>
          </w:p>
        </w:tc>
      </w:tr>
    </w:tbl>
    <w:p w:rsidR="00DA3B8A" w:rsidRDefault="00DA3B8A">
      <w:pPr>
        <w:pStyle w:val="TableParagraph"/>
        <w:rPr>
          <w:sz w:val="24"/>
        </w:rPr>
        <w:sectPr w:rsidR="00DA3B8A">
          <w:type w:val="continuous"/>
          <w:pgSz w:w="12240" w:h="15840"/>
          <w:pgMar w:top="1420" w:right="1080" w:bottom="280" w:left="1440" w:header="720" w:footer="720" w:gutter="0"/>
          <w:cols w:space="720"/>
        </w:sectPr>
      </w:pPr>
    </w:p>
    <w:p w:rsidR="00DA3B8A" w:rsidRDefault="00110358">
      <w:pPr>
        <w:pStyle w:val="BodyText"/>
        <w:spacing w:before="61" w:line="360" w:lineRule="auto"/>
        <w:ind w:right="366"/>
        <w:jc w:val="both"/>
      </w:pPr>
      <w:r>
        <w:rPr>
          <w:b/>
        </w:rPr>
        <w:lastRenderedPageBreak/>
        <w:t>R:</w:t>
      </w:r>
      <w:r>
        <w:rPr>
          <w:b/>
          <w:spacing w:val="-13"/>
        </w:rPr>
        <w:t xml:space="preserve"> </w:t>
      </w:r>
      <w:r>
        <w:t>The</w:t>
      </w:r>
      <w:r>
        <w:rPr>
          <w:spacing w:val="-10"/>
        </w:rPr>
        <w:t xml:space="preserve"> </w:t>
      </w:r>
      <w:r>
        <w:t>coefficient</w:t>
      </w:r>
      <w:r>
        <w:rPr>
          <w:spacing w:val="-10"/>
        </w:rPr>
        <w:t xml:space="preserve"> </w:t>
      </w:r>
      <w:r>
        <w:t>of</w:t>
      </w:r>
      <w:r>
        <w:rPr>
          <w:spacing w:val="-9"/>
        </w:rPr>
        <w:t xml:space="preserve"> </w:t>
      </w:r>
      <w:r>
        <w:t>correlation</w:t>
      </w:r>
      <w:r>
        <w:rPr>
          <w:spacing w:val="-10"/>
        </w:rPr>
        <w:t xml:space="preserve"> </w:t>
      </w:r>
      <w:r>
        <w:t>(0.703)</w:t>
      </w:r>
      <w:r>
        <w:rPr>
          <w:spacing w:val="-9"/>
        </w:rPr>
        <w:t xml:space="preserve"> </w:t>
      </w:r>
      <w:r>
        <w:t>reveals</w:t>
      </w:r>
      <w:r>
        <w:rPr>
          <w:spacing w:val="-8"/>
        </w:rPr>
        <w:t xml:space="preserve"> </w:t>
      </w:r>
      <w:r>
        <w:t>a</w:t>
      </w:r>
      <w:r>
        <w:rPr>
          <w:spacing w:val="-10"/>
        </w:rPr>
        <w:t xml:space="preserve"> </w:t>
      </w:r>
      <w:r>
        <w:t>high</w:t>
      </w:r>
      <w:r>
        <w:rPr>
          <w:spacing w:val="-10"/>
        </w:rPr>
        <w:t xml:space="preserve"> </w:t>
      </w:r>
      <w:r>
        <w:t>positive</w:t>
      </w:r>
      <w:r>
        <w:rPr>
          <w:spacing w:val="-10"/>
        </w:rPr>
        <w:t xml:space="preserve"> </w:t>
      </w:r>
      <w:r>
        <w:t>correlation</w:t>
      </w:r>
      <w:r>
        <w:rPr>
          <w:spacing w:val="-10"/>
        </w:rPr>
        <w:t xml:space="preserve"> </w:t>
      </w:r>
      <w:r>
        <w:t>between</w:t>
      </w:r>
      <w:r>
        <w:rPr>
          <w:spacing w:val="-10"/>
        </w:rPr>
        <w:t xml:space="preserve"> </w:t>
      </w:r>
      <w:r>
        <w:t>the</w:t>
      </w:r>
      <w:r>
        <w:rPr>
          <w:spacing w:val="-10"/>
        </w:rPr>
        <w:t xml:space="preserve"> </w:t>
      </w:r>
      <w:r>
        <w:t>predictors (Advertising</w:t>
      </w:r>
      <w:r>
        <w:rPr>
          <w:spacing w:val="-15"/>
        </w:rPr>
        <w:t xml:space="preserve"> </w:t>
      </w:r>
      <w:r>
        <w:t>Channels,</w:t>
      </w:r>
      <w:r>
        <w:rPr>
          <w:spacing w:val="-15"/>
        </w:rPr>
        <w:t xml:space="preserve"> </w:t>
      </w:r>
      <w:r>
        <w:t>Product</w:t>
      </w:r>
      <w:r>
        <w:rPr>
          <w:spacing w:val="-15"/>
        </w:rPr>
        <w:t xml:space="preserve"> </w:t>
      </w:r>
      <w:r>
        <w:t>Quality,</w:t>
      </w:r>
      <w:r>
        <w:rPr>
          <w:spacing w:val="-15"/>
        </w:rPr>
        <w:t xml:space="preserve"> </w:t>
      </w:r>
      <w:r>
        <w:t>and</w:t>
      </w:r>
      <w:r>
        <w:rPr>
          <w:spacing w:val="-15"/>
        </w:rPr>
        <w:t xml:space="preserve"> </w:t>
      </w:r>
      <w:r>
        <w:t>Brand</w:t>
      </w:r>
      <w:r>
        <w:rPr>
          <w:spacing w:val="-15"/>
        </w:rPr>
        <w:t xml:space="preserve"> </w:t>
      </w:r>
      <w:r>
        <w:t>Loyalty</w:t>
      </w:r>
      <w:r>
        <w:rPr>
          <w:spacing w:val="-15"/>
        </w:rPr>
        <w:t xml:space="preserve"> </w:t>
      </w:r>
      <w:r>
        <w:t>Programs)</w:t>
      </w:r>
      <w:r>
        <w:rPr>
          <w:spacing w:val="-15"/>
        </w:rPr>
        <w:t xml:space="preserve"> </w:t>
      </w:r>
      <w:r>
        <w:t>and</w:t>
      </w:r>
      <w:r>
        <w:rPr>
          <w:spacing w:val="-15"/>
        </w:rPr>
        <w:t xml:space="preserve"> </w:t>
      </w:r>
      <w:r>
        <w:t>the</w:t>
      </w:r>
      <w:r>
        <w:rPr>
          <w:spacing w:val="-15"/>
        </w:rPr>
        <w:t xml:space="preserve"> </w:t>
      </w:r>
      <w:r>
        <w:t>dependent</w:t>
      </w:r>
      <w:r>
        <w:rPr>
          <w:spacing w:val="-15"/>
        </w:rPr>
        <w:t xml:space="preserve"> </w:t>
      </w:r>
      <w:r>
        <w:t>variable, Brand Perception.</w:t>
      </w:r>
    </w:p>
    <w:p w:rsidR="00DA3B8A" w:rsidRDefault="00DA3B8A">
      <w:pPr>
        <w:pStyle w:val="BodyText"/>
        <w:spacing w:before="3"/>
      </w:pPr>
    </w:p>
    <w:p w:rsidR="00DA3B8A" w:rsidRDefault="00110358">
      <w:pPr>
        <w:pStyle w:val="BodyText"/>
      </w:pPr>
      <w:r>
        <w:t>Hence,</w:t>
      </w:r>
      <w:r>
        <w:rPr>
          <w:spacing w:val="-3"/>
        </w:rPr>
        <w:t xml:space="preserve"> </w:t>
      </w:r>
      <w:r>
        <w:t>the</w:t>
      </w:r>
      <w:r>
        <w:rPr>
          <w:spacing w:val="-4"/>
        </w:rPr>
        <w:t xml:space="preserve"> </w:t>
      </w:r>
      <w:r>
        <w:t>regression</w:t>
      </w:r>
      <w:r>
        <w:rPr>
          <w:spacing w:val="-3"/>
        </w:rPr>
        <w:t xml:space="preserve"> </w:t>
      </w:r>
      <w:r>
        <w:t>equation</w:t>
      </w:r>
      <w:r>
        <w:rPr>
          <w:spacing w:val="-2"/>
        </w:rPr>
        <w:t xml:space="preserve"> </w:t>
      </w:r>
      <w:r>
        <w:rPr>
          <w:spacing w:val="-5"/>
        </w:rPr>
        <w:t>is:</w:t>
      </w:r>
    </w:p>
    <w:p w:rsidR="00DA3B8A" w:rsidRDefault="00DA3B8A">
      <w:pPr>
        <w:pStyle w:val="BodyText"/>
        <w:spacing w:before="143"/>
      </w:pPr>
    </w:p>
    <w:p w:rsidR="00DA3B8A" w:rsidRDefault="00110358">
      <w:pPr>
        <w:pStyle w:val="BodyText"/>
        <w:tabs>
          <w:tab w:val="left" w:pos="1000"/>
          <w:tab w:val="left" w:pos="5123"/>
          <w:tab w:val="left" w:pos="6508"/>
          <w:tab w:val="left" w:pos="8557"/>
        </w:tabs>
      </w:pPr>
      <w:r>
        <w:rPr>
          <w:spacing w:val="-4"/>
        </w:rPr>
        <w:t>Brand</w:t>
      </w:r>
      <w:r>
        <w:tab/>
      </w:r>
      <w:r>
        <w:rPr>
          <w:spacing w:val="-2"/>
        </w:rPr>
        <w:t>Perception=1.172</w:t>
      </w:r>
      <w:proofErr w:type="gramStart"/>
      <w:r>
        <w:rPr>
          <w:spacing w:val="-2"/>
        </w:rPr>
        <w:t>+(</w:t>
      </w:r>
      <w:proofErr w:type="gramEnd"/>
      <w:r>
        <w:rPr>
          <w:spacing w:val="-2"/>
        </w:rPr>
        <w:t>0.111×Advertising</w:t>
      </w:r>
      <w:r>
        <w:tab/>
      </w:r>
      <w:r>
        <w:rPr>
          <w:spacing w:val="-2"/>
        </w:rPr>
        <w:t>Channels)</w:t>
      </w:r>
      <w:r>
        <w:tab/>
      </w:r>
      <w:r>
        <w:rPr>
          <w:spacing w:val="-2"/>
        </w:rPr>
        <w:t>+(0.533×Product</w:t>
      </w:r>
      <w:r>
        <w:tab/>
      </w:r>
      <w:r>
        <w:rPr>
          <w:spacing w:val="-2"/>
        </w:rPr>
        <w:t>Quality)</w:t>
      </w:r>
    </w:p>
    <w:p w:rsidR="00DA3B8A" w:rsidRDefault="00110358">
      <w:pPr>
        <w:pStyle w:val="BodyText"/>
        <w:spacing w:before="139"/>
      </w:pPr>
      <w:proofErr w:type="gramStart"/>
      <w:r>
        <w:t>+(</w:t>
      </w:r>
      <w:proofErr w:type="gramEnd"/>
      <w:r>
        <w:t>0.081×Brand</w:t>
      </w:r>
      <w:r>
        <w:rPr>
          <w:spacing w:val="-3"/>
        </w:rPr>
        <w:t xml:space="preserve"> </w:t>
      </w:r>
      <w:r>
        <w:t>Loyalty</w:t>
      </w:r>
      <w:r>
        <w:rPr>
          <w:spacing w:val="-3"/>
        </w:rPr>
        <w:t xml:space="preserve"> </w:t>
      </w:r>
      <w:r>
        <w:rPr>
          <w:spacing w:val="-2"/>
        </w:rPr>
        <w:t>Programs)</w:t>
      </w:r>
    </w:p>
    <w:p w:rsidR="00DA3B8A" w:rsidRDefault="00DA3B8A">
      <w:pPr>
        <w:pStyle w:val="BodyText"/>
        <w:spacing w:before="141"/>
      </w:pPr>
    </w:p>
    <w:p w:rsidR="00DA3B8A" w:rsidRDefault="00110358">
      <w:pPr>
        <w:pStyle w:val="ListParagraph"/>
        <w:numPr>
          <w:ilvl w:val="0"/>
          <w:numId w:val="2"/>
        </w:numPr>
        <w:tabs>
          <w:tab w:val="left" w:pos="721"/>
        </w:tabs>
        <w:spacing w:line="357" w:lineRule="auto"/>
        <w:ind w:right="364"/>
        <w:rPr>
          <w:sz w:val="24"/>
        </w:rPr>
      </w:pPr>
      <w:r>
        <w:rPr>
          <w:b/>
          <w:sz w:val="24"/>
        </w:rPr>
        <w:t xml:space="preserve">Null Hypothesis (H₀): </w:t>
      </w:r>
      <w:r>
        <w:rPr>
          <w:sz w:val="24"/>
        </w:rPr>
        <w:t>Advertising Channels, Product Quality, and Brand Loyalty Programs altogether do not affect Brand Perception significantly, that means the coefficients for all predictors = 0.</w:t>
      </w:r>
    </w:p>
    <w:p w:rsidR="00DA3B8A" w:rsidRDefault="00110358">
      <w:pPr>
        <w:pStyle w:val="ListParagraph"/>
        <w:numPr>
          <w:ilvl w:val="0"/>
          <w:numId w:val="2"/>
        </w:numPr>
        <w:tabs>
          <w:tab w:val="left" w:pos="721"/>
        </w:tabs>
        <w:spacing w:line="357" w:lineRule="auto"/>
        <w:ind w:right="363"/>
        <w:rPr>
          <w:sz w:val="24"/>
        </w:rPr>
      </w:pPr>
      <w:r>
        <w:rPr>
          <w:b/>
          <w:sz w:val="24"/>
        </w:rPr>
        <w:t>Alternative</w:t>
      </w:r>
      <w:r>
        <w:rPr>
          <w:b/>
          <w:spacing w:val="-4"/>
          <w:sz w:val="24"/>
        </w:rPr>
        <w:t xml:space="preserve"> </w:t>
      </w:r>
      <w:r>
        <w:rPr>
          <w:b/>
          <w:sz w:val="24"/>
        </w:rPr>
        <w:t>Hypothesis</w:t>
      </w:r>
      <w:r>
        <w:rPr>
          <w:b/>
          <w:spacing w:val="-1"/>
          <w:sz w:val="24"/>
        </w:rPr>
        <w:t xml:space="preserve"> </w:t>
      </w:r>
      <w:r>
        <w:rPr>
          <w:b/>
          <w:sz w:val="24"/>
        </w:rPr>
        <w:t>(H₁):</w:t>
      </w:r>
      <w:r>
        <w:rPr>
          <w:b/>
          <w:spacing w:val="-14"/>
          <w:sz w:val="24"/>
        </w:rPr>
        <w:t xml:space="preserve"> </w:t>
      </w:r>
      <w:r>
        <w:rPr>
          <w:sz w:val="24"/>
        </w:rPr>
        <w:t>Advertising</w:t>
      </w:r>
      <w:r>
        <w:rPr>
          <w:spacing w:val="-3"/>
          <w:sz w:val="24"/>
        </w:rPr>
        <w:t xml:space="preserve"> </w:t>
      </w:r>
      <w:r>
        <w:rPr>
          <w:sz w:val="24"/>
        </w:rPr>
        <w:t>Channels,</w:t>
      </w:r>
      <w:r>
        <w:rPr>
          <w:spacing w:val="-3"/>
          <w:sz w:val="24"/>
        </w:rPr>
        <w:t xml:space="preserve"> </w:t>
      </w:r>
      <w:r>
        <w:rPr>
          <w:sz w:val="24"/>
        </w:rPr>
        <w:t>Product</w:t>
      </w:r>
      <w:r>
        <w:rPr>
          <w:spacing w:val="-4"/>
          <w:sz w:val="24"/>
        </w:rPr>
        <w:t xml:space="preserve"> </w:t>
      </w:r>
      <w:r>
        <w:rPr>
          <w:sz w:val="24"/>
        </w:rPr>
        <w:t>Quality, and</w:t>
      </w:r>
      <w:r>
        <w:rPr>
          <w:spacing w:val="-3"/>
          <w:sz w:val="24"/>
        </w:rPr>
        <w:t xml:space="preserve"> </w:t>
      </w:r>
      <w:r>
        <w:rPr>
          <w:sz w:val="24"/>
        </w:rPr>
        <w:t>Brand</w:t>
      </w:r>
      <w:r>
        <w:rPr>
          <w:spacing w:val="-3"/>
          <w:sz w:val="24"/>
        </w:rPr>
        <w:t xml:space="preserve"> </w:t>
      </w:r>
      <w:r>
        <w:rPr>
          <w:sz w:val="24"/>
        </w:rPr>
        <w:t>Loy</w:t>
      </w:r>
      <w:r>
        <w:rPr>
          <w:sz w:val="24"/>
        </w:rPr>
        <w:t>alty All together Programs strongly influence Brand Perception that is, at least for one of the predictors the corresponding coefficient ≠ 0).</w:t>
      </w:r>
    </w:p>
    <w:p w:rsidR="00DA3B8A" w:rsidRDefault="00DA3B8A">
      <w:pPr>
        <w:pStyle w:val="BodyText"/>
        <w:spacing w:before="4"/>
      </w:pPr>
    </w:p>
    <w:p w:rsidR="00DA3B8A" w:rsidRDefault="00110358">
      <w:pPr>
        <w:pStyle w:val="Heading1"/>
      </w:pPr>
      <w:r>
        <w:rPr>
          <w:spacing w:val="-2"/>
        </w:rPr>
        <w:t>CONCLUSION</w:t>
      </w:r>
    </w:p>
    <w:p w:rsidR="00DA3B8A" w:rsidRDefault="00DA3B8A">
      <w:pPr>
        <w:pStyle w:val="BodyText"/>
        <w:spacing w:before="118"/>
        <w:rPr>
          <w:b/>
          <w:sz w:val="28"/>
        </w:rPr>
      </w:pPr>
    </w:p>
    <w:p w:rsidR="00DA3B8A" w:rsidRDefault="00110358" w:rsidP="00110358">
      <w:pPr>
        <w:pStyle w:val="BodyText"/>
        <w:spacing w:line="360" w:lineRule="auto"/>
        <w:ind w:right="360" w:firstLine="720"/>
        <w:jc w:val="both"/>
      </w:pPr>
      <w:r>
        <w:t xml:space="preserve">According to regression results, Product Quality has a highest influence on Brand Perception as the </w:t>
      </w:r>
      <w:r>
        <w:t>association is strong and statistically valid. This indicates the fact that even product</w:t>
      </w:r>
      <w:r>
        <w:rPr>
          <w:spacing w:val="-15"/>
        </w:rPr>
        <w:t xml:space="preserve"> </w:t>
      </w:r>
      <w:r>
        <w:t>attributes</w:t>
      </w:r>
      <w:r>
        <w:rPr>
          <w:spacing w:val="-12"/>
        </w:rPr>
        <w:t xml:space="preserve"> </w:t>
      </w:r>
      <w:r>
        <w:t>such</w:t>
      </w:r>
      <w:r>
        <w:rPr>
          <w:spacing w:val="-14"/>
        </w:rPr>
        <w:t xml:space="preserve"> </w:t>
      </w:r>
      <w:r>
        <w:t>as</w:t>
      </w:r>
      <w:r>
        <w:rPr>
          <w:spacing w:val="-12"/>
        </w:rPr>
        <w:t xml:space="preserve"> </w:t>
      </w:r>
      <w:r>
        <w:t>taste</w:t>
      </w:r>
      <w:r>
        <w:rPr>
          <w:spacing w:val="-15"/>
        </w:rPr>
        <w:t xml:space="preserve"> </w:t>
      </w:r>
      <w:r>
        <w:t>or</w:t>
      </w:r>
      <w:r>
        <w:rPr>
          <w:spacing w:val="-13"/>
        </w:rPr>
        <w:t xml:space="preserve"> </w:t>
      </w:r>
      <w:r>
        <w:t>packaging</w:t>
      </w:r>
      <w:r>
        <w:rPr>
          <w:spacing w:val="-14"/>
        </w:rPr>
        <w:t xml:space="preserve"> </w:t>
      </w:r>
      <w:r>
        <w:t>play</w:t>
      </w:r>
      <w:r>
        <w:rPr>
          <w:spacing w:val="-14"/>
        </w:rPr>
        <w:t xml:space="preserve"> </w:t>
      </w:r>
      <w:r>
        <w:t>a</w:t>
      </w:r>
      <w:r>
        <w:rPr>
          <w:spacing w:val="-15"/>
        </w:rPr>
        <w:t xml:space="preserve"> </w:t>
      </w:r>
      <w:r>
        <w:t>great</w:t>
      </w:r>
      <w:r>
        <w:rPr>
          <w:spacing w:val="-15"/>
        </w:rPr>
        <w:t xml:space="preserve"> </w:t>
      </w:r>
      <w:r>
        <w:t>deal</w:t>
      </w:r>
      <w:r>
        <w:rPr>
          <w:spacing w:val="-15"/>
        </w:rPr>
        <w:t xml:space="preserve"> </w:t>
      </w:r>
      <w:r>
        <w:t>in</w:t>
      </w:r>
      <w:r>
        <w:rPr>
          <w:spacing w:val="-14"/>
        </w:rPr>
        <w:t xml:space="preserve"> </w:t>
      </w:r>
      <w:r>
        <w:t>determining</w:t>
      </w:r>
      <w:r>
        <w:rPr>
          <w:spacing w:val="-14"/>
        </w:rPr>
        <w:t xml:space="preserve"> </w:t>
      </w:r>
      <w:r>
        <w:t>consumer</w:t>
      </w:r>
      <w:r>
        <w:rPr>
          <w:spacing w:val="-13"/>
        </w:rPr>
        <w:t xml:space="preserve"> </w:t>
      </w:r>
      <w:r>
        <w:t xml:space="preserve">satisfaction and brand loyalty. Advertising Channels along with Brand Loyalty Programs </w:t>
      </w:r>
      <w:r>
        <w:t>portray a positive relationship</w:t>
      </w:r>
      <w:r>
        <w:rPr>
          <w:spacing w:val="-13"/>
        </w:rPr>
        <w:t xml:space="preserve"> </w:t>
      </w:r>
      <w:r>
        <w:t>with</w:t>
      </w:r>
      <w:r>
        <w:rPr>
          <w:spacing w:val="-13"/>
        </w:rPr>
        <w:t xml:space="preserve"> </w:t>
      </w:r>
      <w:r>
        <w:t>Brand</w:t>
      </w:r>
      <w:r>
        <w:rPr>
          <w:spacing w:val="-13"/>
        </w:rPr>
        <w:t xml:space="preserve"> </w:t>
      </w:r>
      <w:r>
        <w:t>Perception,</w:t>
      </w:r>
      <w:r>
        <w:rPr>
          <w:spacing w:val="-13"/>
        </w:rPr>
        <w:t xml:space="preserve"> </w:t>
      </w:r>
      <w:r>
        <w:t>but</w:t>
      </w:r>
      <w:r>
        <w:rPr>
          <w:spacing w:val="-14"/>
        </w:rPr>
        <w:t xml:space="preserve"> </w:t>
      </w:r>
      <w:r>
        <w:t>their</w:t>
      </w:r>
      <w:r>
        <w:rPr>
          <w:spacing w:val="-12"/>
        </w:rPr>
        <w:t xml:space="preserve"> </w:t>
      </w:r>
      <w:r>
        <w:t>association</w:t>
      </w:r>
      <w:r>
        <w:rPr>
          <w:spacing w:val="-13"/>
        </w:rPr>
        <w:t xml:space="preserve"> </w:t>
      </w:r>
      <w:r>
        <w:t>could</w:t>
      </w:r>
      <w:r>
        <w:rPr>
          <w:spacing w:val="-13"/>
        </w:rPr>
        <w:t xml:space="preserve"> </w:t>
      </w:r>
      <w:r>
        <w:t>not</w:t>
      </w:r>
      <w:r>
        <w:rPr>
          <w:spacing w:val="-9"/>
        </w:rPr>
        <w:t xml:space="preserve"> </w:t>
      </w:r>
      <w:r>
        <w:t>be</w:t>
      </w:r>
      <w:r>
        <w:rPr>
          <w:spacing w:val="-14"/>
        </w:rPr>
        <w:t xml:space="preserve"> </w:t>
      </w:r>
      <w:r>
        <w:t>strong</w:t>
      </w:r>
      <w:r>
        <w:rPr>
          <w:spacing w:val="-7"/>
        </w:rPr>
        <w:t xml:space="preserve"> </w:t>
      </w:r>
      <w:r>
        <w:t>to</w:t>
      </w:r>
      <w:r>
        <w:rPr>
          <w:spacing w:val="-13"/>
        </w:rPr>
        <w:t xml:space="preserve"> </w:t>
      </w:r>
      <w:r>
        <w:t>emerge</w:t>
      </w:r>
      <w:r>
        <w:rPr>
          <w:spacing w:val="-14"/>
        </w:rPr>
        <w:t xml:space="preserve"> </w:t>
      </w:r>
      <w:r>
        <w:t>statistically valid. This implies that current</w:t>
      </w:r>
      <w:r>
        <w:rPr>
          <w:spacing w:val="-1"/>
        </w:rPr>
        <w:t xml:space="preserve"> </w:t>
      </w:r>
      <w:r>
        <w:t>strategies in these</w:t>
      </w:r>
      <w:r>
        <w:rPr>
          <w:spacing w:val="-1"/>
        </w:rPr>
        <w:t xml:space="preserve"> </w:t>
      </w:r>
      <w:r>
        <w:t>domains require</w:t>
      </w:r>
      <w:r>
        <w:rPr>
          <w:spacing w:val="-1"/>
        </w:rPr>
        <w:t xml:space="preserve"> </w:t>
      </w:r>
      <w:r>
        <w:t>fine-tuning for further impact. With</w:t>
      </w:r>
      <w:r>
        <w:rPr>
          <w:spacing w:val="-15"/>
        </w:rPr>
        <w:t xml:space="preserve"> </w:t>
      </w:r>
      <w:r>
        <w:t>an</w:t>
      </w:r>
      <w:r>
        <w:rPr>
          <w:spacing w:val="-15"/>
        </w:rPr>
        <w:t xml:space="preserve"> </w:t>
      </w:r>
      <w:r>
        <w:t>R²</w:t>
      </w:r>
      <w:r>
        <w:rPr>
          <w:spacing w:val="-15"/>
        </w:rPr>
        <w:t xml:space="preserve"> </w:t>
      </w:r>
      <w:r>
        <w:t>value</w:t>
      </w:r>
      <w:r>
        <w:rPr>
          <w:spacing w:val="-15"/>
        </w:rPr>
        <w:t xml:space="preserve"> </w:t>
      </w:r>
      <w:r>
        <w:t>of</w:t>
      </w:r>
      <w:r>
        <w:rPr>
          <w:spacing w:val="-15"/>
        </w:rPr>
        <w:t xml:space="preserve"> </w:t>
      </w:r>
      <w:r>
        <w:t>0.495,</w:t>
      </w:r>
      <w:r>
        <w:rPr>
          <w:spacing w:val="-15"/>
        </w:rPr>
        <w:t xml:space="preserve"> </w:t>
      </w:r>
      <w:r>
        <w:t>the</w:t>
      </w:r>
      <w:r>
        <w:rPr>
          <w:spacing w:val="-15"/>
        </w:rPr>
        <w:t xml:space="preserve"> </w:t>
      </w:r>
      <w:r>
        <w:t>model</w:t>
      </w:r>
      <w:r>
        <w:rPr>
          <w:spacing w:val="-15"/>
        </w:rPr>
        <w:t xml:space="preserve"> </w:t>
      </w:r>
      <w:r>
        <w:t>partially</w:t>
      </w:r>
      <w:r>
        <w:rPr>
          <w:spacing w:val="-15"/>
        </w:rPr>
        <w:t xml:space="preserve"> </w:t>
      </w:r>
      <w:r>
        <w:t>explains</w:t>
      </w:r>
      <w:r>
        <w:rPr>
          <w:spacing w:val="-15"/>
        </w:rPr>
        <w:t xml:space="preserve"> </w:t>
      </w:r>
      <w:r>
        <w:t>the</w:t>
      </w:r>
      <w:r>
        <w:rPr>
          <w:spacing w:val="-15"/>
        </w:rPr>
        <w:t xml:space="preserve"> </w:t>
      </w:r>
      <w:r>
        <w:t>variance</w:t>
      </w:r>
      <w:r>
        <w:rPr>
          <w:spacing w:val="-15"/>
        </w:rPr>
        <w:t xml:space="preserve"> </w:t>
      </w:r>
      <w:r>
        <w:t>in</w:t>
      </w:r>
      <w:r>
        <w:rPr>
          <w:spacing w:val="-15"/>
        </w:rPr>
        <w:t xml:space="preserve"> </w:t>
      </w:r>
      <w:r>
        <w:t>Brand</w:t>
      </w:r>
      <w:r>
        <w:rPr>
          <w:spacing w:val="-15"/>
        </w:rPr>
        <w:t xml:space="preserve"> </w:t>
      </w:r>
      <w:r>
        <w:t>Perception.</w:t>
      </w:r>
      <w:r>
        <w:rPr>
          <w:spacing w:val="-15"/>
        </w:rPr>
        <w:t xml:space="preserve"> </w:t>
      </w:r>
      <w:r>
        <w:t>However, 50.5% of the unexplained percentage leaves a room for other factors such as customer care, reputation,</w:t>
      </w:r>
      <w:r>
        <w:rPr>
          <w:spacing w:val="-15"/>
        </w:rPr>
        <w:t xml:space="preserve"> </w:t>
      </w:r>
      <w:r>
        <w:t>or</w:t>
      </w:r>
      <w:r>
        <w:rPr>
          <w:spacing w:val="-15"/>
        </w:rPr>
        <w:t xml:space="preserve"> </w:t>
      </w:r>
      <w:r>
        <w:t>perceptions</w:t>
      </w:r>
      <w:r>
        <w:rPr>
          <w:spacing w:val="-14"/>
        </w:rPr>
        <w:t xml:space="preserve"> </w:t>
      </w:r>
      <w:r>
        <w:t>on</w:t>
      </w:r>
      <w:r>
        <w:rPr>
          <w:spacing w:val="-15"/>
        </w:rPr>
        <w:t xml:space="preserve"> </w:t>
      </w:r>
      <w:r>
        <w:t>prices</w:t>
      </w:r>
      <w:r>
        <w:rPr>
          <w:spacing w:val="-14"/>
        </w:rPr>
        <w:t xml:space="preserve"> </w:t>
      </w:r>
      <w:r>
        <w:t>which</w:t>
      </w:r>
      <w:r>
        <w:rPr>
          <w:spacing w:val="-15"/>
        </w:rPr>
        <w:t xml:space="preserve"> </w:t>
      </w:r>
      <w:r>
        <w:t>might</w:t>
      </w:r>
      <w:r>
        <w:rPr>
          <w:spacing w:val="-15"/>
        </w:rPr>
        <w:t xml:space="preserve"> </w:t>
      </w:r>
      <w:r>
        <w:t>impact</w:t>
      </w:r>
      <w:r>
        <w:rPr>
          <w:spacing w:val="-15"/>
        </w:rPr>
        <w:t xml:space="preserve"> </w:t>
      </w:r>
      <w:r>
        <w:t>significantly.</w:t>
      </w:r>
      <w:r>
        <w:rPr>
          <w:spacing w:val="-15"/>
        </w:rPr>
        <w:t xml:space="preserve"> </w:t>
      </w:r>
      <w:r>
        <w:t>Therefore,</w:t>
      </w:r>
      <w:r>
        <w:rPr>
          <w:spacing w:val="-15"/>
        </w:rPr>
        <w:t xml:space="preserve"> </w:t>
      </w:r>
      <w:r>
        <w:t>to</w:t>
      </w:r>
      <w:r>
        <w:rPr>
          <w:spacing w:val="-15"/>
        </w:rPr>
        <w:t xml:space="preserve"> </w:t>
      </w:r>
      <w:r>
        <w:t>enhance</w:t>
      </w:r>
      <w:r>
        <w:rPr>
          <w:spacing w:val="-15"/>
        </w:rPr>
        <w:t xml:space="preserve"> </w:t>
      </w:r>
      <w:r>
        <w:t>Bran</w:t>
      </w:r>
      <w:r>
        <w:t xml:space="preserve">d Perception, Britannia should focus more on quality improvement and review other areas as well. </w:t>
      </w:r>
      <w:proofErr w:type="gramStart"/>
      <w:r>
        <w:t>advertising</w:t>
      </w:r>
      <w:proofErr w:type="gramEnd"/>
      <w:r>
        <w:t xml:space="preserve"> efforts and loyalty programs. More pertinent predictors and refinement of currently used</w:t>
      </w:r>
      <w:r>
        <w:rPr>
          <w:spacing w:val="-10"/>
        </w:rPr>
        <w:t xml:space="preserve"> </w:t>
      </w:r>
      <w:r>
        <w:t>strategies</w:t>
      </w:r>
      <w:r>
        <w:rPr>
          <w:spacing w:val="-8"/>
        </w:rPr>
        <w:t xml:space="preserve"> </w:t>
      </w:r>
      <w:r>
        <w:t>will</w:t>
      </w:r>
      <w:r>
        <w:rPr>
          <w:spacing w:val="-11"/>
        </w:rPr>
        <w:t xml:space="preserve"> </w:t>
      </w:r>
      <w:r>
        <w:t>be</w:t>
      </w:r>
      <w:r>
        <w:rPr>
          <w:spacing w:val="-11"/>
        </w:rPr>
        <w:t xml:space="preserve"> </w:t>
      </w:r>
      <w:r>
        <w:t>able</w:t>
      </w:r>
      <w:r>
        <w:rPr>
          <w:spacing w:val="-6"/>
        </w:rPr>
        <w:t xml:space="preserve"> </w:t>
      </w:r>
      <w:r>
        <w:t>to</w:t>
      </w:r>
      <w:r>
        <w:rPr>
          <w:spacing w:val="-10"/>
        </w:rPr>
        <w:t xml:space="preserve"> </w:t>
      </w:r>
      <w:r>
        <w:t>capture</w:t>
      </w:r>
      <w:r>
        <w:rPr>
          <w:spacing w:val="-11"/>
        </w:rPr>
        <w:t xml:space="preserve"> </w:t>
      </w:r>
      <w:r>
        <w:t>a</w:t>
      </w:r>
      <w:r>
        <w:rPr>
          <w:spacing w:val="-11"/>
        </w:rPr>
        <w:t xml:space="preserve"> </w:t>
      </w:r>
      <w:r>
        <w:t>larger</w:t>
      </w:r>
      <w:r>
        <w:rPr>
          <w:spacing w:val="-10"/>
        </w:rPr>
        <w:t xml:space="preserve"> </w:t>
      </w:r>
      <w:r>
        <w:t>portion</w:t>
      </w:r>
      <w:r>
        <w:rPr>
          <w:spacing w:val="-5"/>
        </w:rPr>
        <w:t xml:space="preserve"> </w:t>
      </w:r>
      <w:r>
        <w:t>of</w:t>
      </w:r>
      <w:r>
        <w:rPr>
          <w:spacing w:val="-9"/>
        </w:rPr>
        <w:t xml:space="preserve"> </w:t>
      </w:r>
      <w:r>
        <w:t>the</w:t>
      </w:r>
      <w:r>
        <w:rPr>
          <w:spacing w:val="-11"/>
        </w:rPr>
        <w:t xml:space="preserve"> </w:t>
      </w:r>
      <w:r>
        <w:t>variance,</w:t>
      </w:r>
      <w:r>
        <w:rPr>
          <w:spacing w:val="-10"/>
        </w:rPr>
        <w:t xml:space="preserve"> </w:t>
      </w:r>
      <w:r>
        <w:t>thereby</w:t>
      </w:r>
      <w:r>
        <w:rPr>
          <w:spacing w:val="-10"/>
        </w:rPr>
        <w:t xml:space="preserve"> </w:t>
      </w:r>
      <w:r>
        <w:t>marketing</w:t>
      </w:r>
      <w:r>
        <w:rPr>
          <w:spacing w:val="-10"/>
        </w:rPr>
        <w:t xml:space="preserve"> </w:t>
      </w:r>
      <w:r>
        <w:t>decisions will improve and build brand equities better.</w:t>
      </w:r>
    </w:p>
    <w:p w:rsidR="00110358" w:rsidRDefault="00110358" w:rsidP="00110358">
      <w:pPr>
        <w:pStyle w:val="BodyText"/>
        <w:spacing w:line="360" w:lineRule="auto"/>
        <w:ind w:right="360" w:firstLine="720"/>
        <w:jc w:val="both"/>
      </w:pPr>
    </w:p>
    <w:p w:rsidR="00110358" w:rsidRDefault="00110358" w:rsidP="00110358">
      <w:pPr>
        <w:pStyle w:val="BodyText"/>
        <w:spacing w:line="360" w:lineRule="auto"/>
        <w:ind w:right="360" w:firstLine="720"/>
        <w:jc w:val="both"/>
      </w:pPr>
    </w:p>
    <w:p w:rsidR="00110358" w:rsidRDefault="00110358" w:rsidP="00110358">
      <w:pPr>
        <w:pStyle w:val="BodyText"/>
        <w:spacing w:line="360" w:lineRule="auto"/>
        <w:ind w:right="360" w:firstLine="720"/>
        <w:jc w:val="both"/>
      </w:pPr>
    </w:p>
    <w:p w:rsidR="00110358" w:rsidRDefault="00110358" w:rsidP="00110358">
      <w:pPr>
        <w:pStyle w:val="BodyText"/>
        <w:spacing w:line="360" w:lineRule="auto"/>
        <w:ind w:right="360"/>
        <w:jc w:val="both"/>
      </w:pPr>
    </w:p>
    <w:p w:rsidR="00110358" w:rsidRDefault="00110358" w:rsidP="00110358">
      <w:pPr>
        <w:pStyle w:val="BodyText"/>
        <w:spacing w:line="360" w:lineRule="auto"/>
        <w:ind w:right="360"/>
        <w:jc w:val="both"/>
        <w:sectPr w:rsidR="00110358">
          <w:pgSz w:w="12240" w:h="15840"/>
          <w:pgMar w:top="1380" w:right="1080" w:bottom="280" w:left="1440" w:header="720" w:footer="720" w:gutter="0"/>
          <w:cols w:space="720"/>
        </w:sectPr>
      </w:pPr>
    </w:p>
    <w:p w:rsidR="00DA3B8A" w:rsidRDefault="00110358">
      <w:pPr>
        <w:pStyle w:val="Heading1"/>
      </w:pPr>
      <w:r>
        <w:rPr>
          <w:spacing w:val="-2"/>
        </w:rPr>
        <w:lastRenderedPageBreak/>
        <w:t>R</w:t>
      </w:r>
      <w:r>
        <w:rPr>
          <w:spacing w:val="-2"/>
        </w:rPr>
        <w:t>EFERENCE</w:t>
      </w:r>
    </w:p>
    <w:p w:rsidR="00DA3B8A" w:rsidRDefault="00DA3B8A">
      <w:pPr>
        <w:pStyle w:val="BodyText"/>
        <w:spacing w:before="119"/>
        <w:rPr>
          <w:b/>
          <w:sz w:val="28"/>
        </w:rPr>
      </w:pPr>
    </w:p>
    <w:p w:rsidR="00DA3B8A" w:rsidRDefault="00110358">
      <w:pPr>
        <w:pStyle w:val="ListParagraph"/>
        <w:numPr>
          <w:ilvl w:val="0"/>
          <w:numId w:val="1"/>
        </w:numPr>
        <w:tabs>
          <w:tab w:val="left" w:pos="721"/>
        </w:tabs>
        <w:spacing w:line="357" w:lineRule="auto"/>
        <w:jc w:val="both"/>
        <w:rPr>
          <w:i/>
          <w:sz w:val="24"/>
        </w:rPr>
      </w:pPr>
      <w:r>
        <w:rPr>
          <w:sz w:val="24"/>
        </w:rPr>
        <w:t xml:space="preserve">K. M. </w:t>
      </w:r>
      <w:proofErr w:type="spellStart"/>
      <w:r>
        <w:rPr>
          <w:sz w:val="24"/>
        </w:rPr>
        <w:t>Santhosha</w:t>
      </w:r>
      <w:proofErr w:type="spellEnd"/>
      <w:r>
        <w:rPr>
          <w:sz w:val="24"/>
        </w:rPr>
        <w:t xml:space="preserve">, G. M. </w:t>
      </w:r>
      <w:proofErr w:type="spellStart"/>
      <w:r>
        <w:rPr>
          <w:sz w:val="24"/>
        </w:rPr>
        <w:t>Gaddi</w:t>
      </w:r>
      <w:proofErr w:type="spellEnd"/>
      <w:r>
        <w:rPr>
          <w:sz w:val="24"/>
        </w:rPr>
        <w:t xml:space="preserve"> And C. G. </w:t>
      </w:r>
      <w:proofErr w:type="spellStart"/>
      <w:r>
        <w:rPr>
          <w:sz w:val="24"/>
        </w:rPr>
        <w:t>Yadava</w:t>
      </w:r>
      <w:proofErr w:type="spellEnd"/>
      <w:r>
        <w:rPr>
          <w:sz w:val="24"/>
        </w:rPr>
        <w:t>, (2022), A Study On Consumer Preference For Milk</w:t>
      </w:r>
      <w:r>
        <w:rPr>
          <w:spacing w:val="-5"/>
          <w:sz w:val="24"/>
        </w:rPr>
        <w:t xml:space="preserve"> </w:t>
      </w:r>
      <w:r>
        <w:rPr>
          <w:sz w:val="24"/>
        </w:rPr>
        <w:t xml:space="preserve">And Milk Products Marketed By </w:t>
      </w:r>
      <w:proofErr w:type="spellStart"/>
      <w:r>
        <w:rPr>
          <w:sz w:val="24"/>
        </w:rPr>
        <w:t>Shivamogga</w:t>
      </w:r>
      <w:proofErr w:type="spellEnd"/>
      <w:r>
        <w:rPr>
          <w:sz w:val="24"/>
        </w:rPr>
        <w:t xml:space="preserve"> Milk Union Limited, </w:t>
      </w:r>
      <w:r>
        <w:rPr>
          <w:i/>
          <w:sz w:val="24"/>
        </w:rPr>
        <w:t>The Mysore Journal Of Agriculture Science.</w:t>
      </w:r>
    </w:p>
    <w:p w:rsidR="00DA3B8A" w:rsidRDefault="00110358">
      <w:pPr>
        <w:pStyle w:val="ListParagraph"/>
        <w:numPr>
          <w:ilvl w:val="0"/>
          <w:numId w:val="1"/>
        </w:numPr>
        <w:tabs>
          <w:tab w:val="left" w:pos="721"/>
        </w:tabs>
        <w:spacing w:before="7" w:line="360" w:lineRule="auto"/>
        <w:ind w:right="359"/>
        <w:jc w:val="both"/>
        <w:rPr>
          <w:i/>
          <w:sz w:val="24"/>
        </w:rPr>
      </w:pPr>
      <w:proofErr w:type="spellStart"/>
      <w:r>
        <w:rPr>
          <w:sz w:val="24"/>
        </w:rPr>
        <w:t>Mohit</w:t>
      </w:r>
      <w:proofErr w:type="spellEnd"/>
      <w:r>
        <w:rPr>
          <w:spacing w:val="-15"/>
          <w:sz w:val="24"/>
        </w:rPr>
        <w:t xml:space="preserve"> </w:t>
      </w:r>
      <w:r>
        <w:rPr>
          <w:sz w:val="24"/>
        </w:rPr>
        <w:t>Malik1,</w:t>
      </w:r>
      <w:r>
        <w:rPr>
          <w:spacing w:val="-15"/>
          <w:sz w:val="24"/>
        </w:rPr>
        <w:t xml:space="preserve"> </w:t>
      </w:r>
      <w:r>
        <w:rPr>
          <w:sz w:val="24"/>
        </w:rPr>
        <w:t>Vijay</w:t>
      </w:r>
      <w:r>
        <w:rPr>
          <w:spacing w:val="-15"/>
          <w:sz w:val="24"/>
        </w:rPr>
        <w:t xml:space="preserve"> </w:t>
      </w:r>
      <w:r>
        <w:rPr>
          <w:sz w:val="24"/>
        </w:rPr>
        <w:t>Kumar</w:t>
      </w:r>
      <w:r>
        <w:rPr>
          <w:spacing w:val="-15"/>
          <w:sz w:val="24"/>
        </w:rPr>
        <w:t xml:space="preserve"> </w:t>
      </w:r>
      <w:r>
        <w:rPr>
          <w:sz w:val="24"/>
        </w:rPr>
        <w:t>Gahlawat1,</w:t>
      </w:r>
      <w:r>
        <w:rPr>
          <w:spacing w:val="-15"/>
          <w:sz w:val="24"/>
        </w:rPr>
        <w:t xml:space="preserve"> </w:t>
      </w:r>
      <w:r>
        <w:rPr>
          <w:sz w:val="24"/>
        </w:rPr>
        <w:t>Rahul</w:t>
      </w:r>
      <w:r>
        <w:rPr>
          <w:spacing w:val="-15"/>
          <w:sz w:val="24"/>
        </w:rPr>
        <w:t xml:space="preserve"> </w:t>
      </w:r>
      <w:r>
        <w:rPr>
          <w:sz w:val="24"/>
        </w:rPr>
        <w:t>Mor2,</w:t>
      </w:r>
      <w:r>
        <w:rPr>
          <w:spacing w:val="-15"/>
          <w:sz w:val="24"/>
        </w:rPr>
        <w:t xml:space="preserve"> </w:t>
      </w:r>
      <w:proofErr w:type="spellStart"/>
      <w:r>
        <w:rPr>
          <w:sz w:val="24"/>
        </w:rPr>
        <w:t>Manjeet</w:t>
      </w:r>
      <w:proofErr w:type="spellEnd"/>
      <w:r>
        <w:rPr>
          <w:spacing w:val="-15"/>
          <w:sz w:val="24"/>
        </w:rPr>
        <w:t xml:space="preserve"> </w:t>
      </w:r>
      <w:r>
        <w:rPr>
          <w:sz w:val="24"/>
        </w:rPr>
        <w:t>Kharub3,</w:t>
      </w:r>
      <w:r>
        <w:rPr>
          <w:spacing w:val="-15"/>
          <w:sz w:val="24"/>
        </w:rPr>
        <w:t xml:space="preserve"> </w:t>
      </w:r>
      <w:r>
        <w:rPr>
          <w:sz w:val="24"/>
        </w:rPr>
        <w:t>(2024),</w:t>
      </w:r>
      <w:r>
        <w:rPr>
          <w:spacing w:val="-15"/>
          <w:sz w:val="24"/>
        </w:rPr>
        <w:t xml:space="preserve"> </w:t>
      </w:r>
      <w:r>
        <w:rPr>
          <w:sz w:val="24"/>
        </w:rPr>
        <w:t>Consumer Perception</w:t>
      </w:r>
      <w:r>
        <w:rPr>
          <w:spacing w:val="-4"/>
          <w:sz w:val="24"/>
        </w:rPr>
        <w:t xml:space="preserve"> </w:t>
      </w:r>
      <w:proofErr w:type="gramStart"/>
      <w:r>
        <w:rPr>
          <w:sz w:val="24"/>
        </w:rPr>
        <w:t>Towards</w:t>
      </w:r>
      <w:proofErr w:type="gramEnd"/>
      <w:r>
        <w:rPr>
          <w:spacing w:val="-2"/>
          <w:sz w:val="24"/>
        </w:rPr>
        <w:t xml:space="preserve"> </w:t>
      </w:r>
      <w:r>
        <w:rPr>
          <w:sz w:val="24"/>
        </w:rPr>
        <w:t>Traceable Dairy Products:</w:t>
      </w:r>
      <w:r>
        <w:rPr>
          <w:spacing w:val="-13"/>
          <w:sz w:val="24"/>
        </w:rPr>
        <w:t xml:space="preserve"> </w:t>
      </w:r>
      <w:r>
        <w:rPr>
          <w:sz w:val="24"/>
        </w:rPr>
        <w:t xml:space="preserve">An Empirical Study, </w:t>
      </w:r>
      <w:r>
        <w:rPr>
          <w:i/>
          <w:sz w:val="24"/>
        </w:rPr>
        <w:t>Scie</w:t>
      </w:r>
      <w:r>
        <w:rPr>
          <w:i/>
          <w:sz w:val="24"/>
        </w:rPr>
        <w:t xml:space="preserve">ntific Journal Of </w:t>
      </w:r>
      <w:r>
        <w:rPr>
          <w:i/>
          <w:spacing w:val="-2"/>
          <w:sz w:val="24"/>
        </w:rPr>
        <w:t>Logistics.</w:t>
      </w:r>
    </w:p>
    <w:p w:rsidR="00DA3B8A" w:rsidRDefault="00110358">
      <w:pPr>
        <w:pStyle w:val="ListParagraph"/>
        <w:numPr>
          <w:ilvl w:val="0"/>
          <w:numId w:val="1"/>
        </w:numPr>
        <w:tabs>
          <w:tab w:val="left" w:pos="721"/>
        </w:tabs>
        <w:spacing w:before="3" w:line="357" w:lineRule="auto"/>
        <w:jc w:val="both"/>
        <w:rPr>
          <w:i/>
          <w:sz w:val="24"/>
        </w:rPr>
      </w:pPr>
      <w:r>
        <w:rPr>
          <w:spacing w:val="-2"/>
          <w:sz w:val="24"/>
        </w:rPr>
        <w:t>V.</w:t>
      </w:r>
      <w:r>
        <w:rPr>
          <w:spacing w:val="-12"/>
          <w:sz w:val="24"/>
        </w:rPr>
        <w:t xml:space="preserve"> </w:t>
      </w:r>
      <w:proofErr w:type="spellStart"/>
      <w:r>
        <w:rPr>
          <w:spacing w:val="-2"/>
          <w:sz w:val="24"/>
        </w:rPr>
        <w:t>Chitra</w:t>
      </w:r>
      <w:proofErr w:type="spellEnd"/>
      <w:r>
        <w:rPr>
          <w:spacing w:val="-2"/>
          <w:sz w:val="24"/>
        </w:rPr>
        <w:t>,</w:t>
      </w:r>
      <w:r>
        <w:rPr>
          <w:spacing w:val="-8"/>
          <w:sz w:val="24"/>
        </w:rPr>
        <w:t xml:space="preserve"> </w:t>
      </w:r>
      <w:r>
        <w:rPr>
          <w:spacing w:val="-2"/>
          <w:sz w:val="24"/>
        </w:rPr>
        <w:t>R.</w:t>
      </w:r>
      <w:r>
        <w:rPr>
          <w:spacing w:val="-3"/>
          <w:sz w:val="24"/>
        </w:rPr>
        <w:t xml:space="preserve"> </w:t>
      </w:r>
      <w:proofErr w:type="spellStart"/>
      <w:r>
        <w:rPr>
          <w:spacing w:val="-2"/>
          <w:sz w:val="24"/>
        </w:rPr>
        <w:t>Gokilavani</w:t>
      </w:r>
      <w:proofErr w:type="spellEnd"/>
      <w:r>
        <w:rPr>
          <w:spacing w:val="-2"/>
          <w:sz w:val="24"/>
        </w:rPr>
        <w:t>,</w:t>
      </w:r>
      <w:r>
        <w:rPr>
          <w:spacing w:val="-3"/>
          <w:sz w:val="24"/>
        </w:rPr>
        <w:t xml:space="preserve"> </w:t>
      </w:r>
      <w:r>
        <w:rPr>
          <w:spacing w:val="-2"/>
          <w:sz w:val="24"/>
        </w:rPr>
        <w:t>(2020),</w:t>
      </w:r>
      <w:r>
        <w:rPr>
          <w:spacing w:val="-7"/>
          <w:sz w:val="24"/>
        </w:rPr>
        <w:t xml:space="preserve"> </w:t>
      </w:r>
      <w:r>
        <w:rPr>
          <w:spacing w:val="-2"/>
          <w:sz w:val="24"/>
        </w:rPr>
        <w:t>Effect</w:t>
      </w:r>
      <w:r>
        <w:rPr>
          <w:spacing w:val="-4"/>
          <w:sz w:val="24"/>
        </w:rPr>
        <w:t xml:space="preserve"> </w:t>
      </w:r>
      <w:r>
        <w:rPr>
          <w:spacing w:val="-2"/>
          <w:sz w:val="24"/>
        </w:rPr>
        <w:t>Of</w:t>
      </w:r>
      <w:r>
        <w:rPr>
          <w:spacing w:val="-7"/>
          <w:sz w:val="24"/>
        </w:rPr>
        <w:t xml:space="preserve"> </w:t>
      </w:r>
      <w:r>
        <w:rPr>
          <w:spacing w:val="-2"/>
          <w:sz w:val="24"/>
        </w:rPr>
        <w:t>Brand</w:t>
      </w:r>
      <w:r>
        <w:rPr>
          <w:spacing w:val="-3"/>
          <w:sz w:val="24"/>
        </w:rPr>
        <w:t xml:space="preserve"> </w:t>
      </w:r>
      <w:r>
        <w:rPr>
          <w:spacing w:val="-2"/>
          <w:sz w:val="24"/>
        </w:rPr>
        <w:t>Factors</w:t>
      </w:r>
      <w:r>
        <w:rPr>
          <w:spacing w:val="-6"/>
          <w:sz w:val="24"/>
        </w:rPr>
        <w:t xml:space="preserve"> </w:t>
      </w:r>
      <w:r>
        <w:rPr>
          <w:spacing w:val="-2"/>
          <w:sz w:val="24"/>
        </w:rPr>
        <w:t>To</w:t>
      </w:r>
      <w:r>
        <w:rPr>
          <w:spacing w:val="-8"/>
          <w:sz w:val="24"/>
        </w:rPr>
        <w:t xml:space="preserve"> </w:t>
      </w:r>
      <w:r>
        <w:rPr>
          <w:spacing w:val="-2"/>
          <w:sz w:val="24"/>
        </w:rPr>
        <w:t>Increase</w:t>
      </w:r>
      <w:r>
        <w:rPr>
          <w:spacing w:val="-4"/>
          <w:sz w:val="24"/>
        </w:rPr>
        <w:t xml:space="preserve"> </w:t>
      </w:r>
      <w:r>
        <w:rPr>
          <w:spacing w:val="-2"/>
          <w:sz w:val="24"/>
        </w:rPr>
        <w:t>Brand</w:t>
      </w:r>
      <w:r>
        <w:rPr>
          <w:spacing w:val="-8"/>
          <w:sz w:val="24"/>
        </w:rPr>
        <w:t xml:space="preserve"> </w:t>
      </w:r>
      <w:r>
        <w:rPr>
          <w:spacing w:val="-2"/>
          <w:sz w:val="24"/>
        </w:rPr>
        <w:t>Visibility</w:t>
      </w:r>
      <w:r>
        <w:rPr>
          <w:spacing w:val="-13"/>
          <w:sz w:val="24"/>
        </w:rPr>
        <w:t xml:space="preserve"> </w:t>
      </w:r>
      <w:r>
        <w:rPr>
          <w:spacing w:val="-2"/>
          <w:sz w:val="24"/>
        </w:rPr>
        <w:t xml:space="preserve">And </w:t>
      </w:r>
      <w:r>
        <w:rPr>
          <w:sz w:val="24"/>
        </w:rPr>
        <w:t xml:space="preserve">Out Reach, </w:t>
      </w:r>
      <w:r>
        <w:rPr>
          <w:i/>
          <w:sz w:val="24"/>
        </w:rPr>
        <w:t>International Journal Of Management.</w:t>
      </w:r>
    </w:p>
    <w:p w:rsidR="00DA3B8A" w:rsidRDefault="00110358">
      <w:pPr>
        <w:pStyle w:val="ListParagraph"/>
        <w:numPr>
          <w:ilvl w:val="0"/>
          <w:numId w:val="1"/>
        </w:numPr>
        <w:tabs>
          <w:tab w:val="left" w:pos="721"/>
        </w:tabs>
        <w:spacing w:before="3" w:line="360" w:lineRule="auto"/>
        <w:ind w:right="368"/>
        <w:jc w:val="both"/>
        <w:rPr>
          <w:i/>
          <w:sz w:val="24"/>
        </w:rPr>
      </w:pPr>
      <w:proofErr w:type="spellStart"/>
      <w:r>
        <w:rPr>
          <w:sz w:val="24"/>
        </w:rPr>
        <w:t>Denford</w:t>
      </w:r>
      <w:proofErr w:type="spellEnd"/>
      <w:r>
        <w:rPr>
          <w:sz w:val="24"/>
        </w:rPr>
        <w:t xml:space="preserve"> </w:t>
      </w:r>
      <w:proofErr w:type="spellStart"/>
      <w:r>
        <w:rPr>
          <w:sz w:val="24"/>
        </w:rPr>
        <w:t>Chimboza</w:t>
      </w:r>
      <w:proofErr w:type="spellEnd"/>
      <w:r>
        <w:rPr>
          <w:sz w:val="24"/>
        </w:rPr>
        <w:t xml:space="preserve"> </w:t>
      </w:r>
      <w:proofErr w:type="gramStart"/>
      <w:r>
        <w:rPr>
          <w:sz w:val="24"/>
        </w:rPr>
        <w:t>And</w:t>
      </w:r>
      <w:proofErr w:type="gramEnd"/>
      <w:r>
        <w:rPr>
          <w:sz w:val="24"/>
        </w:rPr>
        <w:t xml:space="preserve"> Edward </w:t>
      </w:r>
      <w:proofErr w:type="spellStart"/>
      <w:r>
        <w:rPr>
          <w:sz w:val="24"/>
        </w:rPr>
        <w:t>Mutandwa</w:t>
      </w:r>
      <w:proofErr w:type="spellEnd"/>
      <w:r>
        <w:rPr>
          <w:sz w:val="24"/>
        </w:rPr>
        <w:t>, (2007), Measuring The Determinants Of Brand Preference In</w:t>
      </w:r>
      <w:r>
        <w:rPr>
          <w:spacing w:val="-6"/>
          <w:sz w:val="24"/>
        </w:rPr>
        <w:t xml:space="preserve"> </w:t>
      </w:r>
      <w:r>
        <w:rPr>
          <w:sz w:val="24"/>
        </w:rPr>
        <w:t>A</w:t>
      </w:r>
      <w:r>
        <w:rPr>
          <w:spacing w:val="-9"/>
          <w:sz w:val="24"/>
        </w:rPr>
        <w:t xml:space="preserve"> </w:t>
      </w:r>
      <w:r>
        <w:rPr>
          <w:sz w:val="24"/>
        </w:rPr>
        <w:t xml:space="preserve">Dairy Product Market, </w:t>
      </w:r>
      <w:r>
        <w:rPr>
          <w:i/>
          <w:sz w:val="24"/>
        </w:rPr>
        <w:t>African Journal Of Business Management.</w:t>
      </w:r>
    </w:p>
    <w:p w:rsidR="00DA3B8A" w:rsidRDefault="00110358">
      <w:pPr>
        <w:pStyle w:val="ListParagraph"/>
        <w:numPr>
          <w:ilvl w:val="0"/>
          <w:numId w:val="1"/>
        </w:numPr>
        <w:tabs>
          <w:tab w:val="left" w:pos="721"/>
        </w:tabs>
        <w:spacing w:before="2" w:line="360" w:lineRule="auto"/>
        <w:ind w:right="358"/>
        <w:jc w:val="both"/>
        <w:rPr>
          <w:i/>
          <w:sz w:val="24"/>
        </w:rPr>
      </w:pPr>
      <w:proofErr w:type="spellStart"/>
      <w:r>
        <w:rPr>
          <w:sz w:val="24"/>
        </w:rPr>
        <w:t>Udeshini</w:t>
      </w:r>
      <w:proofErr w:type="spellEnd"/>
      <w:r>
        <w:rPr>
          <w:spacing w:val="-4"/>
          <w:sz w:val="24"/>
        </w:rPr>
        <w:t xml:space="preserve"> </w:t>
      </w:r>
      <w:proofErr w:type="spellStart"/>
      <w:r>
        <w:rPr>
          <w:sz w:val="24"/>
        </w:rPr>
        <w:t>Piratheepan</w:t>
      </w:r>
      <w:proofErr w:type="spellEnd"/>
      <w:r>
        <w:rPr>
          <w:sz w:val="24"/>
        </w:rPr>
        <w:t>,</w:t>
      </w:r>
      <w:r>
        <w:rPr>
          <w:spacing w:val="-15"/>
          <w:sz w:val="24"/>
        </w:rPr>
        <w:t xml:space="preserve"> </w:t>
      </w:r>
      <w:proofErr w:type="spellStart"/>
      <w:r>
        <w:rPr>
          <w:sz w:val="24"/>
        </w:rPr>
        <w:t>Ambalam</w:t>
      </w:r>
      <w:proofErr w:type="spellEnd"/>
      <w:r>
        <w:rPr>
          <w:spacing w:val="-3"/>
          <w:sz w:val="24"/>
        </w:rPr>
        <w:t xml:space="preserve"> </w:t>
      </w:r>
      <w:proofErr w:type="spellStart"/>
      <w:r>
        <w:rPr>
          <w:sz w:val="24"/>
        </w:rPr>
        <w:t>Pushpanathan</w:t>
      </w:r>
      <w:proofErr w:type="spellEnd"/>
      <w:r>
        <w:rPr>
          <w:sz w:val="24"/>
        </w:rPr>
        <w:t>,</w:t>
      </w:r>
      <w:r>
        <w:rPr>
          <w:spacing w:val="-2"/>
          <w:sz w:val="24"/>
        </w:rPr>
        <w:t xml:space="preserve"> </w:t>
      </w:r>
      <w:r>
        <w:rPr>
          <w:sz w:val="24"/>
        </w:rPr>
        <w:t>(2013),</w:t>
      </w:r>
      <w:r>
        <w:rPr>
          <w:spacing w:val="-1"/>
          <w:sz w:val="24"/>
        </w:rPr>
        <w:t xml:space="preserve"> </w:t>
      </w:r>
      <w:r>
        <w:rPr>
          <w:sz w:val="24"/>
        </w:rPr>
        <w:t>Impact</w:t>
      </w:r>
      <w:r>
        <w:rPr>
          <w:spacing w:val="-3"/>
          <w:sz w:val="24"/>
        </w:rPr>
        <w:t xml:space="preserve"> </w:t>
      </w:r>
      <w:proofErr w:type="gramStart"/>
      <w:r>
        <w:rPr>
          <w:sz w:val="24"/>
        </w:rPr>
        <w:t>Of</w:t>
      </w:r>
      <w:proofErr w:type="gramEnd"/>
      <w:r>
        <w:rPr>
          <w:spacing w:val="-2"/>
          <w:sz w:val="24"/>
        </w:rPr>
        <w:t xml:space="preserve"> </w:t>
      </w:r>
      <w:r>
        <w:rPr>
          <w:sz w:val="24"/>
        </w:rPr>
        <w:t>Promotional</w:t>
      </w:r>
      <w:r>
        <w:rPr>
          <w:spacing w:val="-3"/>
          <w:sz w:val="24"/>
        </w:rPr>
        <w:t xml:space="preserve"> </w:t>
      </w:r>
      <w:r>
        <w:rPr>
          <w:sz w:val="24"/>
        </w:rPr>
        <w:t>Strategies On Brand Aw</w:t>
      </w:r>
      <w:r>
        <w:rPr>
          <w:sz w:val="24"/>
        </w:rPr>
        <w:t xml:space="preserve">areness; A Study On Milk Powder Brands In </w:t>
      </w:r>
      <w:proofErr w:type="spellStart"/>
      <w:r>
        <w:rPr>
          <w:sz w:val="24"/>
        </w:rPr>
        <w:t>Nuwaraeliya</w:t>
      </w:r>
      <w:proofErr w:type="spellEnd"/>
      <w:r>
        <w:rPr>
          <w:sz w:val="24"/>
        </w:rPr>
        <w:t xml:space="preserve"> District</w:t>
      </w:r>
      <w:r>
        <w:rPr>
          <w:i/>
          <w:sz w:val="24"/>
        </w:rPr>
        <w:t xml:space="preserve">. International Forum of Researchers Students </w:t>
      </w:r>
      <w:proofErr w:type="gramStart"/>
      <w:r>
        <w:rPr>
          <w:i/>
          <w:sz w:val="24"/>
        </w:rPr>
        <w:t>And</w:t>
      </w:r>
      <w:proofErr w:type="gramEnd"/>
      <w:r>
        <w:rPr>
          <w:i/>
          <w:sz w:val="24"/>
        </w:rPr>
        <w:t xml:space="preserve"> Academician.</w:t>
      </w:r>
    </w:p>
    <w:p w:rsidR="00110358" w:rsidRPr="00110358" w:rsidRDefault="00110358" w:rsidP="00110358">
      <w:pPr>
        <w:pStyle w:val="ListParagraph"/>
        <w:numPr>
          <w:ilvl w:val="0"/>
          <w:numId w:val="1"/>
        </w:numPr>
        <w:tabs>
          <w:tab w:val="left" w:pos="721"/>
        </w:tabs>
        <w:spacing w:before="2" w:line="360" w:lineRule="auto"/>
        <w:ind w:right="358"/>
        <w:jc w:val="both"/>
        <w:rPr>
          <w:i/>
          <w:sz w:val="24"/>
        </w:rPr>
      </w:pPr>
      <w:r w:rsidRPr="00110358">
        <w:rPr>
          <w:sz w:val="24"/>
        </w:rPr>
        <w:t>Aaker, D. A. (1996) – Building Strong Brands (New York: Free Press). This book discusses brand equity, consumer perception, and strategies for strong brand positioning</w:t>
      </w:r>
      <w:r w:rsidRPr="00110358">
        <w:rPr>
          <w:i/>
          <w:sz w:val="24"/>
        </w:rPr>
        <w:t>.</w:t>
      </w:r>
    </w:p>
    <w:p w:rsidR="00110358" w:rsidRPr="00110358" w:rsidRDefault="00110358" w:rsidP="00110358">
      <w:pPr>
        <w:pStyle w:val="ListParagraph"/>
        <w:numPr>
          <w:ilvl w:val="0"/>
          <w:numId w:val="1"/>
        </w:numPr>
        <w:tabs>
          <w:tab w:val="left" w:pos="721"/>
        </w:tabs>
        <w:spacing w:before="2" w:line="360" w:lineRule="auto"/>
        <w:ind w:right="358"/>
        <w:jc w:val="both"/>
        <w:rPr>
          <w:i/>
          <w:sz w:val="24"/>
        </w:rPr>
      </w:pPr>
      <w:r w:rsidRPr="00110358">
        <w:rPr>
          <w:sz w:val="24"/>
        </w:rPr>
        <w:t xml:space="preserve">Kotler, P., &amp; Keller, K. L. (2016) – Marketing Management (15th ed., Pearson). A fundamental resource on marketing strategies, </w:t>
      </w:r>
      <w:r w:rsidRPr="00110358">
        <w:rPr>
          <w:i/>
          <w:sz w:val="24"/>
        </w:rPr>
        <w:t>including brand perception and customer behavior.</w:t>
      </w:r>
    </w:p>
    <w:p w:rsidR="00110358" w:rsidRPr="00110358" w:rsidRDefault="00110358" w:rsidP="00110358">
      <w:pPr>
        <w:pStyle w:val="ListParagraph"/>
        <w:numPr>
          <w:ilvl w:val="0"/>
          <w:numId w:val="1"/>
        </w:numPr>
        <w:tabs>
          <w:tab w:val="left" w:pos="721"/>
        </w:tabs>
        <w:spacing w:before="2" w:line="360" w:lineRule="auto"/>
        <w:ind w:right="358"/>
        <w:jc w:val="both"/>
        <w:rPr>
          <w:sz w:val="24"/>
        </w:rPr>
      </w:pPr>
      <w:proofErr w:type="spellStart"/>
      <w:r w:rsidRPr="00110358">
        <w:rPr>
          <w:sz w:val="24"/>
        </w:rPr>
        <w:t>Kapferer</w:t>
      </w:r>
      <w:proofErr w:type="spellEnd"/>
      <w:r w:rsidRPr="00110358">
        <w:rPr>
          <w:sz w:val="24"/>
        </w:rPr>
        <w:t>, J. N. (2008) – The New Strategic Brand Management: Creating and Sustaining Brand Equity Long Term (</w:t>
      </w:r>
      <w:proofErr w:type="spellStart"/>
      <w:r w:rsidRPr="00110358">
        <w:rPr>
          <w:sz w:val="24"/>
        </w:rPr>
        <w:t>Kogan</w:t>
      </w:r>
      <w:proofErr w:type="spellEnd"/>
      <w:r w:rsidRPr="00110358">
        <w:rPr>
          <w:sz w:val="24"/>
        </w:rPr>
        <w:t xml:space="preserve"> Page). Explores branding strategies, consumer engagement, and competitive positioning.</w:t>
      </w:r>
    </w:p>
    <w:p w:rsidR="00110358" w:rsidRPr="00110358" w:rsidRDefault="00110358" w:rsidP="00110358">
      <w:pPr>
        <w:pStyle w:val="ListParagraph"/>
        <w:numPr>
          <w:ilvl w:val="0"/>
          <w:numId w:val="1"/>
        </w:numPr>
        <w:tabs>
          <w:tab w:val="left" w:pos="721"/>
        </w:tabs>
        <w:spacing w:before="2" w:line="360" w:lineRule="auto"/>
        <w:ind w:right="358"/>
        <w:jc w:val="both"/>
        <w:rPr>
          <w:sz w:val="24"/>
        </w:rPr>
      </w:pPr>
      <w:r w:rsidRPr="00110358">
        <w:rPr>
          <w:sz w:val="24"/>
        </w:rPr>
        <w:t>Fournier, S. (1998) – Consumers and Their Brands:</w:t>
      </w:r>
      <w:r w:rsidRPr="00110358">
        <w:rPr>
          <w:i/>
          <w:sz w:val="24"/>
        </w:rPr>
        <w:t xml:space="preserve"> Developing Relationship Theory in Consumer Research (Journal of Consumer Research). </w:t>
      </w:r>
      <w:r w:rsidRPr="00110358">
        <w:rPr>
          <w:sz w:val="24"/>
        </w:rPr>
        <w:t>This paper explores the emotional and psychological connection between consumers and brands.</w:t>
      </w:r>
    </w:p>
    <w:p w:rsidR="00110358" w:rsidRPr="00110358" w:rsidRDefault="00110358" w:rsidP="00110358">
      <w:pPr>
        <w:pStyle w:val="ListParagraph"/>
        <w:numPr>
          <w:ilvl w:val="0"/>
          <w:numId w:val="1"/>
        </w:numPr>
        <w:tabs>
          <w:tab w:val="left" w:pos="721"/>
        </w:tabs>
        <w:spacing w:before="2" w:line="360" w:lineRule="auto"/>
        <w:ind w:right="358"/>
        <w:jc w:val="both"/>
        <w:rPr>
          <w:i/>
          <w:sz w:val="24"/>
        </w:rPr>
      </w:pPr>
      <w:r w:rsidRPr="00110358">
        <w:rPr>
          <w:sz w:val="24"/>
        </w:rPr>
        <w:t xml:space="preserve">Berry, L. L. (2000) – Cultivating Service Brand Equity </w:t>
      </w:r>
      <w:r w:rsidRPr="00110358">
        <w:rPr>
          <w:i/>
          <w:sz w:val="24"/>
        </w:rPr>
        <w:t xml:space="preserve">(Journal of the Academy of Marketing Science). </w:t>
      </w:r>
      <w:bookmarkStart w:id="0" w:name="_GoBack"/>
      <w:r w:rsidRPr="00110358">
        <w:rPr>
          <w:sz w:val="24"/>
        </w:rPr>
        <w:t>Highlights the role of service quality in brand perception and loyalty, which could be applied to Britannia’s customer engagement strategies.</w:t>
      </w:r>
      <w:bookmarkEnd w:id="0"/>
    </w:p>
    <w:sectPr w:rsidR="00110358" w:rsidRPr="00110358">
      <w:pgSz w:w="12240" w:h="15840"/>
      <w:pgMar w:top="182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977B5"/>
    <w:multiLevelType w:val="hybridMultilevel"/>
    <w:tmpl w:val="50BE09BA"/>
    <w:lvl w:ilvl="0" w:tplc="84EE051E">
      <w:numFmt w:val="bullet"/>
      <w:lvlText w:val=""/>
      <w:lvlJc w:val="left"/>
      <w:pPr>
        <w:ind w:left="721" w:hanging="360"/>
      </w:pPr>
      <w:rPr>
        <w:rFonts w:ascii="Symbol" w:eastAsia="Symbol" w:hAnsi="Symbol" w:cs="Symbol" w:hint="default"/>
        <w:b w:val="0"/>
        <w:bCs w:val="0"/>
        <w:i w:val="0"/>
        <w:iCs w:val="0"/>
        <w:spacing w:val="0"/>
        <w:w w:val="100"/>
        <w:sz w:val="24"/>
        <w:szCs w:val="24"/>
        <w:lang w:val="en-US" w:eastAsia="en-US" w:bidi="ar-SA"/>
      </w:rPr>
    </w:lvl>
    <w:lvl w:ilvl="1" w:tplc="BE86C62E">
      <w:numFmt w:val="bullet"/>
      <w:lvlText w:val="•"/>
      <w:lvlJc w:val="left"/>
      <w:pPr>
        <w:ind w:left="1620" w:hanging="360"/>
      </w:pPr>
      <w:rPr>
        <w:rFonts w:hint="default"/>
        <w:lang w:val="en-US" w:eastAsia="en-US" w:bidi="ar-SA"/>
      </w:rPr>
    </w:lvl>
    <w:lvl w:ilvl="2" w:tplc="6A4C66BE">
      <w:numFmt w:val="bullet"/>
      <w:lvlText w:val="•"/>
      <w:lvlJc w:val="left"/>
      <w:pPr>
        <w:ind w:left="2520" w:hanging="360"/>
      </w:pPr>
      <w:rPr>
        <w:rFonts w:hint="default"/>
        <w:lang w:val="en-US" w:eastAsia="en-US" w:bidi="ar-SA"/>
      </w:rPr>
    </w:lvl>
    <w:lvl w:ilvl="3" w:tplc="19985B18">
      <w:numFmt w:val="bullet"/>
      <w:lvlText w:val="•"/>
      <w:lvlJc w:val="left"/>
      <w:pPr>
        <w:ind w:left="3420" w:hanging="360"/>
      </w:pPr>
      <w:rPr>
        <w:rFonts w:hint="default"/>
        <w:lang w:val="en-US" w:eastAsia="en-US" w:bidi="ar-SA"/>
      </w:rPr>
    </w:lvl>
    <w:lvl w:ilvl="4" w:tplc="31D64AA8">
      <w:numFmt w:val="bullet"/>
      <w:lvlText w:val="•"/>
      <w:lvlJc w:val="left"/>
      <w:pPr>
        <w:ind w:left="4320" w:hanging="360"/>
      </w:pPr>
      <w:rPr>
        <w:rFonts w:hint="default"/>
        <w:lang w:val="en-US" w:eastAsia="en-US" w:bidi="ar-SA"/>
      </w:rPr>
    </w:lvl>
    <w:lvl w:ilvl="5" w:tplc="82660256">
      <w:numFmt w:val="bullet"/>
      <w:lvlText w:val="•"/>
      <w:lvlJc w:val="left"/>
      <w:pPr>
        <w:ind w:left="5220" w:hanging="360"/>
      </w:pPr>
      <w:rPr>
        <w:rFonts w:hint="default"/>
        <w:lang w:val="en-US" w:eastAsia="en-US" w:bidi="ar-SA"/>
      </w:rPr>
    </w:lvl>
    <w:lvl w:ilvl="6" w:tplc="E38E3F7C">
      <w:numFmt w:val="bullet"/>
      <w:lvlText w:val="•"/>
      <w:lvlJc w:val="left"/>
      <w:pPr>
        <w:ind w:left="6120" w:hanging="360"/>
      </w:pPr>
      <w:rPr>
        <w:rFonts w:hint="default"/>
        <w:lang w:val="en-US" w:eastAsia="en-US" w:bidi="ar-SA"/>
      </w:rPr>
    </w:lvl>
    <w:lvl w:ilvl="7" w:tplc="E6E8015C">
      <w:numFmt w:val="bullet"/>
      <w:lvlText w:val="•"/>
      <w:lvlJc w:val="left"/>
      <w:pPr>
        <w:ind w:left="7020" w:hanging="360"/>
      </w:pPr>
      <w:rPr>
        <w:rFonts w:hint="default"/>
        <w:lang w:val="en-US" w:eastAsia="en-US" w:bidi="ar-SA"/>
      </w:rPr>
    </w:lvl>
    <w:lvl w:ilvl="8" w:tplc="726CF272">
      <w:numFmt w:val="bullet"/>
      <w:lvlText w:val="•"/>
      <w:lvlJc w:val="left"/>
      <w:pPr>
        <w:ind w:left="7920" w:hanging="360"/>
      </w:pPr>
      <w:rPr>
        <w:rFonts w:hint="default"/>
        <w:lang w:val="en-US" w:eastAsia="en-US" w:bidi="ar-SA"/>
      </w:rPr>
    </w:lvl>
  </w:abstractNum>
  <w:abstractNum w:abstractNumId="1" w15:restartNumberingAfterBreak="0">
    <w:nsid w:val="1A46186D"/>
    <w:multiLevelType w:val="hybridMultilevel"/>
    <w:tmpl w:val="656671EC"/>
    <w:lvl w:ilvl="0" w:tplc="02746486">
      <w:start w:val="1"/>
      <w:numFmt w:val="decimal"/>
      <w:lvlText w:val="%1."/>
      <w:lvlJc w:val="left"/>
      <w:pPr>
        <w:ind w:left="721" w:hanging="360"/>
        <w:jc w:val="left"/>
      </w:pPr>
      <w:rPr>
        <w:rFonts w:ascii="Times New Roman" w:eastAsia="Times New Roman" w:hAnsi="Times New Roman" w:cs="Times New Roman" w:hint="default"/>
        <w:b w:val="0"/>
        <w:bCs w:val="0"/>
        <w:i/>
        <w:iCs/>
        <w:spacing w:val="0"/>
        <w:w w:val="100"/>
        <w:sz w:val="24"/>
        <w:szCs w:val="24"/>
        <w:lang w:val="en-US" w:eastAsia="en-US" w:bidi="ar-SA"/>
      </w:rPr>
    </w:lvl>
    <w:lvl w:ilvl="1" w:tplc="D97876F8">
      <w:numFmt w:val="bullet"/>
      <w:lvlText w:val="•"/>
      <w:lvlJc w:val="left"/>
      <w:pPr>
        <w:ind w:left="1620" w:hanging="360"/>
      </w:pPr>
      <w:rPr>
        <w:rFonts w:hint="default"/>
        <w:lang w:val="en-US" w:eastAsia="en-US" w:bidi="ar-SA"/>
      </w:rPr>
    </w:lvl>
    <w:lvl w:ilvl="2" w:tplc="9110BE82">
      <w:numFmt w:val="bullet"/>
      <w:lvlText w:val="•"/>
      <w:lvlJc w:val="left"/>
      <w:pPr>
        <w:ind w:left="2520" w:hanging="360"/>
      </w:pPr>
      <w:rPr>
        <w:rFonts w:hint="default"/>
        <w:lang w:val="en-US" w:eastAsia="en-US" w:bidi="ar-SA"/>
      </w:rPr>
    </w:lvl>
    <w:lvl w:ilvl="3" w:tplc="0A942722">
      <w:numFmt w:val="bullet"/>
      <w:lvlText w:val="•"/>
      <w:lvlJc w:val="left"/>
      <w:pPr>
        <w:ind w:left="3420" w:hanging="360"/>
      </w:pPr>
      <w:rPr>
        <w:rFonts w:hint="default"/>
        <w:lang w:val="en-US" w:eastAsia="en-US" w:bidi="ar-SA"/>
      </w:rPr>
    </w:lvl>
    <w:lvl w:ilvl="4" w:tplc="859AF54A">
      <w:numFmt w:val="bullet"/>
      <w:lvlText w:val="•"/>
      <w:lvlJc w:val="left"/>
      <w:pPr>
        <w:ind w:left="4320" w:hanging="360"/>
      </w:pPr>
      <w:rPr>
        <w:rFonts w:hint="default"/>
        <w:lang w:val="en-US" w:eastAsia="en-US" w:bidi="ar-SA"/>
      </w:rPr>
    </w:lvl>
    <w:lvl w:ilvl="5" w:tplc="E0826EE8">
      <w:numFmt w:val="bullet"/>
      <w:lvlText w:val="•"/>
      <w:lvlJc w:val="left"/>
      <w:pPr>
        <w:ind w:left="5220" w:hanging="360"/>
      </w:pPr>
      <w:rPr>
        <w:rFonts w:hint="default"/>
        <w:lang w:val="en-US" w:eastAsia="en-US" w:bidi="ar-SA"/>
      </w:rPr>
    </w:lvl>
    <w:lvl w:ilvl="6" w:tplc="14205F98">
      <w:numFmt w:val="bullet"/>
      <w:lvlText w:val="•"/>
      <w:lvlJc w:val="left"/>
      <w:pPr>
        <w:ind w:left="6120" w:hanging="360"/>
      </w:pPr>
      <w:rPr>
        <w:rFonts w:hint="default"/>
        <w:lang w:val="en-US" w:eastAsia="en-US" w:bidi="ar-SA"/>
      </w:rPr>
    </w:lvl>
    <w:lvl w:ilvl="7" w:tplc="AE86EE52">
      <w:numFmt w:val="bullet"/>
      <w:lvlText w:val="•"/>
      <w:lvlJc w:val="left"/>
      <w:pPr>
        <w:ind w:left="7020" w:hanging="360"/>
      </w:pPr>
      <w:rPr>
        <w:rFonts w:hint="default"/>
        <w:lang w:val="en-US" w:eastAsia="en-US" w:bidi="ar-SA"/>
      </w:rPr>
    </w:lvl>
    <w:lvl w:ilvl="8" w:tplc="5E6814E4">
      <w:numFmt w:val="bullet"/>
      <w:lvlText w:val="•"/>
      <w:lvlJc w:val="left"/>
      <w:pPr>
        <w:ind w:left="7920" w:hanging="360"/>
      </w:pPr>
      <w:rPr>
        <w:rFonts w:hint="default"/>
        <w:lang w:val="en-US" w:eastAsia="en-US" w:bidi="ar-SA"/>
      </w:rPr>
    </w:lvl>
  </w:abstractNum>
  <w:abstractNum w:abstractNumId="2" w15:restartNumberingAfterBreak="0">
    <w:nsid w:val="75D65FB5"/>
    <w:multiLevelType w:val="hybridMultilevel"/>
    <w:tmpl w:val="D12C0B4A"/>
    <w:lvl w:ilvl="0" w:tplc="824ACFBA">
      <w:numFmt w:val="bullet"/>
      <w:lvlText w:val=""/>
      <w:lvlJc w:val="left"/>
      <w:pPr>
        <w:ind w:left="781" w:hanging="360"/>
      </w:pPr>
      <w:rPr>
        <w:rFonts w:ascii="Wingdings" w:eastAsia="Wingdings" w:hAnsi="Wingdings" w:cs="Wingdings" w:hint="default"/>
        <w:b w:val="0"/>
        <w:bCs w:val="0"/>
        <w:i w:val="0"/>
        <w:iCs w:val="0"/>
        <w:spacing w:val="0"/>
        <w:w w:val="100"/>
        <w:sz w:val="24"/>
        <w:szCs w:val="24"/>
        <w:lang w:val="en-US" w:eastAsia="en-US" w:bidi="ar-SA"/>
      </w:rPr>
    </w:lvl>
    <w:lvl w:ilvl="1" w:tplc="AEEE5F10">
      <w:numFmt w:val="bullet"/>
      <w:lvlText w:val="•"/>
      <w:lvlJc w:val="left"/>
      <w:pPr>
        <w:ind w:left="1674" w:hanging="360"/>
      </w:pPr>
      <w:rPr>
        <w:rFonts w:hint="default"/>
        <w:lang w:val="en-US" w:eastAsia="en-US" w:bidi="ar-SA"/>
      </w:rPr>
    </w:lvl>
    <w:lvl w:ilvl="2" w:tplc="66320724">
      <w:numFmt w:val="bullet"/>
      <w:lvlText w:val="•"/>
      <w:lvlJc w:val="left"/>
      <w:pPr>
        <w:ind w:left="2568" w:hanging="360"/>
      </w:pPr>
      <w:rPr>
        <w:rFonts w:hint="default"/>
        <w:lang w:val="en-US" w:eastAsia="en-US" w:bidi="ar-SA"/>
      </w:rPr>
    </w:lvl>
    <w:lvl w:ilvl="3" w:tplc="3FAABC44">
      <w:numFmt w:val="bullet"/>
      <w:lvlText w:val="•"/>
      <w:lvlJc w:val="left"/>
      <w:pPr>
        <w:ind w:left="3462" w:hanging="360"/>
      </w:pPr>
      <w:rPr>
        <w:rFonts w:hint="default"/>
        <w:lang w:val="en-US" w:eastAsia="en-US" w:bidi="ar-SA"/>
      </w:rPr>
    </w:lvl>
    <w:lvl w:ilvl="4" w:tplc="24B23BDC">
      <w:numFmt w:val="bullet"/>
      <w:lvlText w:val="•"/>
      <w:lvlJc w:val="left"/>
      <w:pPr>
        <w:ind w:left="4356" w:hanging="360"/>
      </w:pPr>
      <w:rPr>
        <w:rFonts w:hint="default"/>
        <w:lang w:val="en-US" w:eastAsia="en-US" w:bidi="ar-SA"/>
      </w:rPr>
    </w:lvl>
    <w:lvl w:ilvl="5" w:tplc="B01C99EE">
      <w:numFmt w:val="bullet"/>
      <w:lvlText w:val="•"/>
      <w:lvlJc w:val="left"/>
      <w:pPr>
        <w:ind w:left="5250" w:hanging="360"/>
      </w:pPr>
      <w:rPr>
        <w:rFonts w:hint="default"/>
        <w:lang w:val="en-US" w:eastAsia="en-US" w:bidi="ar-SA"/>
      </w:rPr>
    </w:lvl>
    <w:lvl w:ilvl="6" w:tplc="C484B43E">
      <w:numFmt w:val="bullet"/>
      <w:lvlText w:val="•"/>
      <w:lvlJc w:val="left"/>
      <w:pPr>
        <w:ind w:left="6144" w:hanging="360"/>
      </w:pPr>
      <w:rPr>
        <w:rFonts w:hint="default"/>
        <w:lang w:val="en-US" w:eastAsia="en-US" w:bidi="ar-SA"/>
      </w:rPr>
    </w:lvl>
    <w:lvl w:ilvl="7" w:tplc="334C58E0">
      <w:numFmt w:val="bullet"/>
      <w:lvlText w:val="•"/>
      <w:lvlJc w:val="left"/>
      <w:pPr>
        <w:ind w:left="7038" w:hanging="360"/>
      </w:pPr>
      <w:rPr>
        <w:rFonts w:hint="default"/>
        <w:lang w:val="en-US" w:eastAsia="en-US" w:bidi="ar-SA"/>
      </w:rPr>
    </w:lvl>
    <w:lvl w:ilvl="8" w:tplc="EBB4E000">
      <w:numFmt w:val="bullet"/>
      <w:lvlText w:val="•"/>
      <w:lvlJc w:val="left"/>
      <w:pPr>
        <w:ind w:left="7932" w:hanging="360"/>
      </w:pPr>
      <w:rPr>
        <w:rFonts w:hint="default"/>
        <w:lang w:val="en-US" w:eastAsia="en-US" w:bidi="ar-SA"/>
      </w:rPr>
    </w:lvl>
  </w:abstractNum>
  <w:abstractNum w:abstractNumId="3" w15:restartNumberingAfterBreak="0">
    <w:nsid w:val="774B5738"/>
    <w:multiLevelType w:val="hybridMultilevel"/>
    <w:tmpl w:val="A7B68112"/>
    <w:lvl w:ilvl="0" w:tplc="34EA4316">
      <w:numFmt w:val="bullet"/>
      <w:lvlText w:val=""/>
      <w:lvlJc w:val="left"/>
      <w:pPr>
        <w:ind w:left="721" w:hanging="360"/>
      </w:pPr>
      <w:rPr>
        <w:rFonts w:ascii="Symbol" w:eastAsia="Symbol" w:hAnsi="Symbol" w:cs="Symbol" w:hint="default"/>
        <w:b w:val="0"/>
        <w:bCs w:val="0"/>
        <w:i w:val="0"/>
        <w:iCs w:val="0"/>
        <w:spacing w:val="0"/>
        <w:w w:val="100"/>
        <w:sz w:val="24"/>
        <w:szCs w:val="24"/>
        <w:lang w:val="en-US" w:eastAsia="en-US" w:bidi="ar-SA"/>
      </w:rPr>
    </w:lvl>
    <w:lvl w:ilvl="1" w:tplc="107E2DD6">
      <w:numFmt w:val="bullet"/>
      <w:lvlText w:val="•"/>
      <w:lvlJc w:val="left"/>
      <w:pPr>
        <w:ind w:left="1620" w:hanging="360"/>
      </w:pPr>
      <w:rPr>
        <w:rFonts w:hint="default"/>
        <w:lang w:val="en-US" w:eastAsia="en-US" w:bidi="ar-SA"/>
      </w:rPr>
    </w:lvl>
    <w:lvl w:ilvl="2" w:tplc="DADA7E4C">
      <w:numFmt w:val="bullet"/>
      <w:lvlText w:val="•"/>
      <w:lvlJc w:val="left"/>
      <w:pPr>
        <w:ind w:left="2520" w:hanging="360"/>
      </w:pPr>
      <w:rPr>
        <w:rFonts w:hint="default"/>
        <w:lang w:val="en-US" w:eastAsia="en-US" w:bidi="ar-SA"/>
      </w:rPr>
    </w:lvl>
    <w:lvl w:ilvl="3" w:tplc="BB0A1422">
      <w:numFmt w:val="bullet"/>
      <w:lvlText w:val="•"/>
      <w:lvlJc w:val="left"/>
      <w:pPr>
        <w:ind w:left="3420" w:hanging="360"/>
      </w:pPr>
      <w:rPr>
        <w:rFonts w:hint="default"/>
        <w:lang w:val="en-US" w:eastAsia="en-US" w:bidi="ar-SA"/>
      </w:rPr>
    </w:lvl>
    <w:lvl w:ilvl="4" w:tplc="A3741360">
      <w:numFmt w:val="bullet"/>
      <w:lvlText w:val="•"/>
      <w:lvlJc w:val="left"/>
      <w:pPr>
        <w:ind w:left="4320" w:hanging="360"/>
      </w:pPr>
      <w:rPr>
        <w:rFonts w:hint="default"/>
        <w:lang w:val="en-US" w:eastAsia="en-US" w:bidi="ar-SA"/>
      </w:rPr>
    </w:lvl>
    <w:lvl w:ilvl="5" w:tplc="D19E5674">
      <w:numFmt w:val="bullet"/>
      <w:lvlText w:val="•"/>
      <w:lvlJc w:val="left"/>
      <w:pPr>
        <w:ind w:left="5220" w:hanging="360"/>
      </w:pPr>
      <w:rPr>
        <w:rFonts w:hint="default"/>
        <w:lang w:val="en-US" w:eastAsia="en-US" w:bidi="ar-SA"/>
      </w:rPr>
    </w:lvl>
    <w:lvl w:ilvl="6" w:tplc="F8A4321A">
      <w:numFmt w:val="bullet"/>
      <w:lvlText w:val="•"/>
      <w:lvlJc w:val="left"/>
      <w:pPr>
        <w:ind w:left="6120" w:hanging="360"/>
      </w:pPr>
      <w:rPr>
        <w:rFonts w:hint="default"/>
        <w:lang w:val="en-US" w:eastAsia="en-US" w:bidi="ar-SA"/>
      </w:rPr>
    </w:lvl>
    <w:lvl w:ilvl="7" w:tplc="6B9E214A">
      <w:numFmt w:val="bullet"/>
      <w:lvlText w:val="•"/>
      <w:lvlJc w:val="left"/>
      <w:pPr>
        <w:ind w:left="7020" w:hanging="360"/>
      </w:pPr>
      <w:rPr>
        <w:rFonts w:hint="default"/>
        <w:lang w:val="en-US" w:eastAsia="en-US" w:bidi="ar-SA"/>
      </w:rPr>
    </w:lvl>
    <w:lvl w:ilvl="8" w:tplc="801876AA">
      <w:numFmt w:val="bullet"/>
      <w:lvlText w:val="•"/>
      <w:lvlJc w:val="left"/>
      <w:pPr>
        <w:ind w:left="7920" w:hanging="360"/>
      </w:pPr>
      <w:rPr>
        <w:rFonts w:hint="default"/>
        <w:lang w:val="en-US"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B8A"/>
    <w:rsid w:val="00110358"/>
    <w:rsid w:val="00DA3B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0FFEFC-675D-42CA-9761-10A5E32B3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outlineLvl w:val="0"/>
    </w:pPr>
    <w:rPr>
      <w:b/>
      <w:bCs/>
      <w:sz w:val="28"/>
      <w:szCs w:val="28"/>
    </w:rPr>
  </w:style>
  <w:style w:type="paragraph" w:styleId="Heading2">
    <w:name w:val="heading 2"/>
    <w:basedOn w:val="Normal"/>
    <w:uiPriority w:val="1"/>
    <w:qFormat/>
    <w:pPr>
      <w:spacing w:before="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2"/>
      <w:ind w:left="799" w:right="1156"/>
      <w:jc w:val="center"/>
    </w:pPr>
    <w:rPr>
      <w:b/>
      <w:bCs/>
      <w:sz w:val="32"/>
      <w:szCs w:val="32"/>
    </w:rPr>
  </w:style>
  <w:style w:type="paragraph" w:styleId="ListParagraph">
    <w:name w:val="List Paragraph"/>
    <w:basedOn w:val="Normal"/>
    <w:uiPriority w:val="1"/>
    <w:qFormat/>
    <w:pPr>
      <w:ind w:left="721" w:right="366" w:hanging="360"/>
      <w:jc w:val="both"/>
    </w:pPr>
  </w:style>
  <w:style w:type="paragraph" w:customStyle="1" w:styleId="TableParagraph">
    <w:name w:val="Table Paragraph"/>
    <w:basedOn w:val="Normal"/>
    <w:uiPriority w:val="1"/>
    <w:qFormat/>
    <w:pPr>
      <w:spacing w:before="1"/>
      <w:ind w:left="110"/>
    </w:pPr>
  </w:style>
  <w:style w:type="character" w:styleId="Hyperlink">
    <w:name w:val="Hyperlink"/>
    <w:basedOn w:val="DefaultParagraphFont"/>
    <w:uiPriority w:val="99"/>
    <w:unhideWhenUsed/>
    <w:rsid w:val="001103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henmozhi.23mba@ksb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1910</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Thenmozhi S</dc:creator>
  <cp:lastModifiedBy>admin</cp:lastModifiedBy>
  <cp:revision>2</cp:revision>
  <dcterms:created xsi:type="dcterms:W3CDTF">2025-03-05T04:22:00Z</dcterms:created>
  <dcterms:modified xsi:type="dcterms:W3CDTF">2025-03-05T04:22:00Z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2024-12-02T00:00:00Z</vt:filetime>
  </property>
  <property fmtid="{D5CDD505-2E9C-101B-9397-08002B2CF9AE}" pid="3" name="Creator">
    <vt:lpwstr>Microsoft Word</vt:lpwstr>
  </property>
  <property fmtid="{D5CDD505-2E9C-101B-9397-08002B2CF9AE}" pid="4" name="LastSaved">
    <vt:filetime>2025-03-05T00:00:00Z</vt:filetime>
  </property>
</Properties>
</file>