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B275" w14:textId="1989621E" w:rsidR="00BC6A83" w:rsidRDefault="00D71EFA" w:rsidP="00470845">
      <w:pPr>
        <w:pStyle w:val="Heading2"/>
        <w:spacing w:before="0" w:after="0" w:line="240" w:lineRule="auto"/>
        <w:jc w:val="both"/>
        <w:rPr>
          <w:rStyle w:val="Strong"/>
          <w:rFonts w:eastAsia="Times New Roman"/>
          <w:b w:val="0"/>
          <w:bCs w:val="0"/>
          <w:sz w:val="28"/>
          <w:szCs w:val="28"/>
        </w:rPr>
      </w:pPr>
      <w:r w:rsidRPr="00470845">
        <w:rPr>
          <w:rStyle w:val="Strong"/>
          <w:rFonts w:eastAsia="Times New Roman"/>
          <w:b w:val="0"/>
          <w:bCs w:val="0"/>
          <w:sz w:val="28"/>
          <w:szCs w:val="28"/>
        </w:rPr>
        <w:t xml:space="preserve">Assessing the Conservation Status and Ecological Significance of </w:t>
      </w:r>
      <w:proofErr w:type="spellStart"/>
      <w:r w:rsidRPr="00470845">
        <w:rPr>
          <w:rStyle w:val="Strong"/>
          <w:rFonts w:eastAsia="Times New Roman"/>
          <w:b w:val="0"/>
          <w:bCs w:val="0"/>
          <w:sz w:val="28"/>
          <w:szCs w:val="28"/>
        </w:rPr>
        <w:t>Heritiera</w:t>
      </w:r>
      <w:proofErr w:type="spellEnd"/>
      <w:r w:rsidRPr="00470845">
        <w:rPr>
          <w:rStyle w:val="Strong"/>
          <w:rFonts w:eastAsia="Times New Roman"/>
          <w:b w:val="0"/>
          <w:bCs w:val="0"/>
          <w:sz w:val="28"/>
          <w:szCs w:val="28"/>
        </w:rPr>
        <w:t xml:space="preserve"> Mangroves in </w:t>
      </w:r>
      <w:proofErr w:type="spellStart"/>
      <w:r w:rsidRPr="00470845">
        <w:rPr>
          <w:rStyle w:val="Strong"/>
          <w:rFonts w:eastAsia="Times New Roman"/>
          <w:b w:val="0"/>
          <w:bCs w:val="0"/>
          <w:sz w:val="28"/>
          <w:szCs w:val="28"/>
        </w:rPr>
        <w:t>Bhitarkanika</w:t>
      </w:r>
      <w:proofErr w:type="spellEnd"/>
      <w:r w:rsidRPr="00470845">
        <w:rPr>
          <w:rStyle w:val="Strong"/>
          <w:rFonts w:eastAsia="Times New Roman"/>
          <w:b w:val="0"/>
          <w:bCs w:val="0"/>
          <w:sz w:val="28"/>
          <w:szCs w:val="28"/>
        </w:rPr>
        <w:t>, Odisha: A Comprehensive Review</w:t>
      </w:r>
      <w:r w:rsidR="00BC6A83" w:rsidRPr="00470845">
        <w:rPr>
          <w:rStyle w:val="Strong"/>
          <w:rFonts w:eastAsia="Times New Roman"/>
          <w:b w:val="0"/>
          <w:bCs w:val="0"/>
          <w:sz w:val="28"/>
          <w:szCs w:val="28"/>
        </w:rPr>
        <w:t>.</w:t>
      </w:r>
    </w:p>
    <w:p w14:paraId="4157A271" w14:textId="77777777" w:rsidR="00004D49" w:rsidRPr="00004D49" w:rsidRDefault="00004D49" w:rsidP="00004D49"/>
    <w:p w14:paraId="67288BD5" w14:textId="20BF753F" w:rsidR="00BC6A83" w:rsidRPr="00C0397A" w:rsidRDefault="00C0397A" w:rsidP="00D42A49">
      <w:pPr>
        <w:pStyle w:val="Heading2"/>
        <w:spacing w:before="0" w:after="0" w:line="360" w:lineRule="auto"/>
        <w:jc w:val="both"/>
        <w:rPr>
          <w:rStyle w:val="Strong"/>
          <w:rFonts w:eastAsia="Times New Roman"/>
          <w:b w:val="0"/>
          <w:bCs w:val="0"/>
          <w:sz w:val="24"/>
          <w:szCs w:val="24"/>
        </w:rPr>
      </w:pPr>
      <w:r>
        <w:rPr>
          <w:rFonts w:eastAsia="Times New Roman"/>
          <w:sz w:val="24"/>
          <w:szCs w:val="24"/>
          <w:vertAlign w:val="superscript"/>
        </w:rPr>
        <w:t>1</w:t>
      </w:r>
      <w:r w:rsidR="00CA385F" w:rsidRPr="00C0397A">
        <w:rPr>
          <w:rFonts w:eastAsia="Times New Roman"/>
          <w:sz w:val="24"/>
          <w:szCs w:val="24"/>
        </w:rPr>
        <w:t xml:space="preserve">Satyajit </w:t>
      </w:r>
      <w:proofErr w:type="spellStart"/>
      <w:r w:rsidR="00CA385F" w:rsidRPr="00C0397A">
        <w:rPr>
          <w:rFonts w:eastAsia="Times New Roman"/>
          <w:sz w:val="24"/>
          <w:szCs w:val="24"/>
        </w:rPr>
        <w:t>Mahatab</w:t>
      </w:r>
      <w:proofErr w:type="spellEnd"/>
      <w:r w:rsidR="00CA385F" w:rsidRPr="00C0397A">
        <w:rPr>
          <w:rFonts w:eastAsia="Times New Roman"/>
          <w:sz w:val="24"/>
          <w:szCs w:val="24"/>
        </w:rPr>
        <w:t xml:space="preserve">, </w:t>
      </w:r>
      <w:proofErr w:type="spellStart"/>
      <w:r w:rsidR="00CA385F" w:rsidRPr="00C0397A">
        <w:rPr>
          <w:rFonts w:eastAsia="Times New Roman"/>
          <w:sz w:val="24"/>
          <w:szCs w:val="24"/>
        </w:rPr>
        <w:t>Uday</w:t>
      </w:r>
      <w:proofErr w:type="spellEnd"/>
      <w:r w:rsidR="00CA385F" w:rsidRPr="00C0397A">
        <w:rPr>
          <w:rFonts w:eastAsia="Times New Roman"/>
          <w:sz w:val="24"/>
          <w:szCs w:val="24"/>
        </w:rPr>
        <w:t xml:space="preserve"> Chand </w:t>
      </w:r>
      <w:proofErr w:type="spellStart"/>
      <w:r w:rsidR="00CA385F" w:rsidRPr="00C0397A">
        <w:rPr>
          <w:rFonts w:eastAsia="Times New Roman"/>
          <w:sz w:val="24"/>
          <w:szCs w:val="24"/>
        </w:rPr>
        <w:t>Basak</w:t>
      </w:r>
      <w:proofErr w:type="spellEnd"/>
      <w:r w:rsidR="00CA385F" w:rsidRPr="00C0397A">
        <w:rPr>
          <w:rFonts w:eastAsia="Times New Roman"/>
          <w:sz w:val="24"/>
          <w:szCs w:val="24"/>
        </w:rPr>
        <w:t xml:space="preserve"> Regional Plant Resource Centre, Bhubaneswar, Odisha Email I’d: Satyajitmahatabiucnod@gmail.com</w:t>
      </w:r>
    </w:p>
    <w:p w14:paraId="7D34A415" w14:textId="50A1B84F" w:rsidR="009226DA" w:rsidRPr="00C0397A" w:rsidRDefault="009226DA" w:rsidP="00D42A49">
      <w:pPr>
        <w:pStyle w:val="Heading2"/>
        <w:spacing w:before="0" w:after="0" w:line="360" w:lineRule="auto"/>
        <w:jc w:val="both"/>
        <w:rPr>
          <w:rFonts w:eastAsia="Times New Roman"/>
          <w:sz w:val="24"/>
          <w:szCs w:val="24"/>
        </w:rPr>
      </w:pPr>
      <w:r w:rsidRPr="00C0397A">
        <w:rPr>
          <w:rStyle w:val="Strong"/>
          <w:rFonts w:eastAsia="Times New Roman"/>
          <w:b w:val="0"/>
          <w:bCs w:val="0"/>
          <w:sz w:val="24"/>
          <w:szCs w:val="24"/>
        </w:rPr>
        <w:t>Abstract</w:t>
      </w:r>
    </w:p>
    <w:p w14:paraId="6787B449" w14:textId="6F2923FA" w:rsidR="009226DA" w:rsidRPr="00C0397A" w:rsidRDefault="009226DA" w:rsidP="00D42A49">
      <w:pPr>
        <w:pStyle w:val="NormalWeb"/>
        <w:spacing w:before="0" w:beforeAutospacing="0" w:after="0" w:afterAutospacing="0" w:line="360" w:lineRule="auto"/>
        <w:jc w:val="both"/>
      </w:pPr>
      <w:r w:rsidRPr="00C0397A">
        <w:t xml:space="preserve">Mangrove ecosystems play a critical role in maintaining coastal biodiversity, protecting shorelines, and mitigating climate change. </w:t>
      </w:r>
      <w:proofErr w:type="spellStart"/>
      <w:r w:rsidRPr="00C0397A">
        <w:t>Bhitarkanika</w:t>
      </w:r>
      <w:proofErr w:type="spellEnd"/>
      <w:r w:rsidRPr="00C0397A">
        <w:t xml:space="preserve">, a </w:t>
      </w:r>
      <w:proofErr w:type="spellStart"/>
      <w:r w:rsidRPr="00C0397A">
        <w:t>Ramsar</w:t>
      </w:r>
      <w:proofErr w:type="spellEnd"/>
      <w:r w:rsidRPr="00C0397A">
        <w:t xml:space="preserve"> wetland site in Odisha, India, </w:t>
      </w:r>
      <w:proofErr w:type="spellStart"/>
      <w:r w:rsidRPr="00C0397A">
        <w:t>harbors</w:t>
      </w:r>
      <w:proofErr w:type="spellEnd"/>
      <w:r w:rsidRPr="00C0397A">
        <w:t xml:space="preserve"> a rich diversity of mangrove species, including </w:t>
      </w:r>
      <w:proofErr w:type="spellStart"/>
      <w:r w:rsidRPr="00C0397A">
        <w:rPr>
          <w:rStyle w:val="Emphasis"/>
        </w:rPr>
        <w:t>Heritiera</w:t>
      </w:r>
      <w:proofErr w:type="spellEnd"/>
      <w:r w:rsidRPr="00C0397A">
        <w:rPr>
          <w:rStyle w:val="Emphasis"/>
        </w:rPr>
        <w:t xml:space="preserve"> </w:t>
      </w:r>
      <w:proofErr w:type="spellStart"/>
      <w:r w:rsidRPr="00C0397A">
        <w:rPr>
          <w:rStyle w:val="Emphasis"/>
        </w:rPr>
        <w:t>fomes</w:t>
      </w:r>
      <w:proofErr w:type="spellEnd"/>
      <w:r w:rsidRPr="00C0397A">
        <w:t xml:space="preserve"> and </w:t>
      </w:r>
      <w:proofErr w:type="spellStart"/>
      <w:r w:rsidRPr="00C0397A">
        <w:rPr>
          <w:rStyle w:val="Emphasis"/>
        </w:rPr>
        <w:t>Heritiera</w:t>
      </w:r>
      <w:proofErr w:type="spellEnd"/>
      <w:r w:rsidRPr="00C0397A">
        <w:rPr>
          <w:rStyle w:val="Emphasis"/>
        </w:rPr>
        <w:t xml:space="preserve"> </w:t>
      </w:r>
      <w:proofErr w:type="spellStart"/>
      <w:r w:rsidRPr="00C0397A">
        <w:rPr>
          <w:rStyle w:val="Emphasis"/>
        </w:rPr>
        <w:t>littoralis</w:t>
      </w:r>
      <w:proofErr w:type="spellEnd"/>
      <w:r w:rsidRPr="00C0397A">
        <w:t xml:space="preserve">, which are vital for ecosystem stability. However, increasing anthropogenic pressures such as deforestation, aquaculture expansion, and climate change pose significant threats to these species. This review synthesizes research on the ecological functions of </w:t>
      </w:r>
      <w:proofErr w:type="spellStart"/>
      <w:r w:rsidRPr="00C0397A">
        <w:rPr>
          <w:rStyle w:val="Emphasis"/>
        </w:rPr>
        <w:t>Heritiera</w:t>
      </w:r>
      <w:proofErr w:type="spellEnd"/>
      <w:r w:rsidRPr="00C0397A">
        <w:t xml:space="preserve"> species, statistical data on their distribution and decline, and conservation measures undertaken to protect </w:t>
      </w:r>
      <w:proofErr w:type="spellStart"/>
      <w:r w:rsidRPr="00C0397A">
        <w:t>Bhitarkanika’s</w:t>
      </w:r>
      <w:proofErr w:type="spellEnd"/>
      <w:r w:rsidRPr="00C0397A">
        <w:t xml:space="preserve"> mangrove ecosystems. By integrating insights from </w:t>
      </w:r>
      <w:r w:rsidR="00374FEC" w:rsidRPr="00C0397A">
        <w:t>personal observations &amp; previous</w:t>
      </w:r>
      <w:r w:rsidRPr="00C0397A">
        <w:t xml:space="preserve"> research papers, this study highlights the urgent need for sustainable conservation strategies to safeguard these vital coastal forests.</w:t>
      </w:r>
    </w:p>
    <w:p w14:paraId="5C1C3BB2" w14:textId="77777777" w:rsidR="009226DA" w:rsidRPr="00C0397A" w:rsidRDefault="009226DA" w:rsidP="00D42A49">
      <w:pPr>
        <w:pStyle w:val="Heading2"/>
        <w:spacing w:before="0" w:after="0" w:line="360" w:lineRule="auto"/>
        <w:jc w:val="both"/>
        <w:rPr>
          <w:rFonts w:eastAsia="Times New Roman"/>
          <w:sz w:val="24"/>
          <w:szCs w:val="24"/>
        </w:rPr>
      </w:pPr>
      <w:r w:rsidRPr="00C0397A">
        <w:rPr>
          <w:rStyle w:val="Strong"/>
          <w:rFonts w:eastAsia="Times New Roman"/>
          <w:b w:val="0"/>
          <w:bCs w:val="0"/>
          <w:sz w:val="24"/>
          <w:szCs w:val="24"/>
        </w:rPr>
        <w:t>Introduction</w:t>
      </w:r>
    </w:p>
    <w:p w14:paraId="422AFA13" w14:textId="77777777" w:rsidR="009226DA" w:rsidRPr="00C0397A" w:rsidRDefault="009226DA" w:rsidP="00D42A49">
      <w:pPr>
        <w:pStyle w:val="NormalWeb"/>
        <w:spacing w:before="0" w:beforeAutospacing="0" w:after="0" w:afterAutospacing="0" w:line="360" w:lineRule="auto"/>
        <w:jc w:val="both"/>
      </w:pPr>
      <w:r w:rsidRPr="00C0397A">
        <w:t xml:space="preserve">Mangroves are among the most productive and ecologically important coastal ecosystems, providing crucial services such as carbon sequestration, habitat for marine life, and coastal protection (Duke et al., 2007). </w:t>
      </w:r>
      <w:proofErr w:type="spellStart"/>
      <w:r w:rsidRPr="00C0397A">
        <w:t>Bhitarkanika</w:t>
      </w:r>
      <w:proofErr w:type="spellEnd"/>
      <w:r w:rsidRPr="00C0397A">
        <w:t xml:space="preserve"> National Park in Odisha, spread across 672 sq. km, is the second-largest mangrove ecosystem in India and supports diverse flora and fauna, including rare and endangered species (</w:t>
      </w:r>
      <w:proofErr w:type="spellStart"/>
      <w:r w:rsidRPr="00C0397A">
        <w:t>Naskar</w:t>
      </w:r>
      <w:proofErr w:type="spellEnd"/>
      <w:r w:rsidRPr="00C0397A">
        <w:t xml:space="preserve"> &amp; Mandal, 1999). The </w:t>
      </w:r>
      <w:proofErr w:type="spellStart"/>
      <w:r w:rsidRPr="00C0397A">
        <w:rPr>
          <w:rStyle w:val="Emphasis"/>
        </w:rPr>
        <w:t>Heritiera</w:t>
      </w:r>
      <w:proofErr w:type="spellEnd"/>
      <w:r w:rsidRPr="00C0397A">
        <w:t xml:space="preserve"> genus, particularly </w:t>
      </w:r>
      <w:proofErr w:type="spellStart"/>
      <w:r w:rsidRPr="00C0397A">
        <w:rPr>
          <w:rStyle w:val="Emphasis"/>
        </w:rPr>
        <w:t>Heritiera</w:t>
      </w:r>
      <w:proofErr w:type="spellEnd"/>
      <w:r w:rsidRPr="00C0397A">
        <w:rPr>
          <w:rStyle w:val="Emphasis"/>
        </w:rPr>
        <w:t xml:space="preserve"> </w:t>
      </w:r>
      <w:proofErr w:type="spellStart"/>
      <w:r w:rsidRPr="00C0397A">
        <w:rPr>
          <w:rStyle w:val="Emphasis"/>
        </w:rPr>
        <w:t>fomes</w:t>
      </w:r>
      <w:proofErr w:type="spellEnd"/>
      <w:r w:rsidRPr="00C0397A">
        <w:t xml:space="preserve"> (</w:t>
      </w:r>
      <w:proofErr w:type="spellStart"/>
      <w:r w:rsidRPr="00C0397A">
        <w:t>sundri</w:t>
      </w:r>
      <w:proofErr w:type="spellEnd"/>
      <w:r w:rsidRPr="00C0397A">
        <w:t xml:space="preserve"> tree) and </w:t>
      </w:r>
      <w:proofErr w:type="spellStart"/>
      <w:r w:rsidRPr="00C0397A">
        <w:rPr>
          <w:rStyle w:val="Emphasis"/>
        </w:rPr>
        <w:t>Heritiera</w:t>
      </w:r>
      <w:proofErr w:type="spellEnd"/>
      <w:r w:rsidRPr="00C0397A">
        <w:rPr>
          <w:rStyle w:val="Emphasis"/>
        </w:rPr>
        <w:t xml:space="preserve"> </w:t>
      </w:r>
      <w:proofErr w:type="spellStart"/>
      <w:r w:rsidRPr="00C0397A">
        <w:rPr>
          <w:rStyle w:val="Emphasis"/>
        </w:rPr>
        <w:t>littoralis</w:t>
      </w:r>
      <w:proofErr w:type="spellEnd"/>
      <w:r w:rsidRPr="00C0397A">
        <w:t xml:space="preserve"> (looking-glass mangrove), are vital components of these forests, playing essential roles in sediment stabilization, nutrient cycling, and habitat formation for estuarine species (FAO, 2007).</w:t>
      </w:r>
    </w:p>
    <w:p w14:paraId="05C87FA6" w14:textId="77777777" w:rsidR="009226DA" w:rsidRPr="00C0397A" w:rsidRDefault="009226DA" w:rsidP="00D42A49">
      <w:pPr>
        <w:pStyle w:val="NormalWeb"/>
        <w:spacing w:before="0" w:beforeAutospacing="0" w:after="0" w:afterAutospacing="0" w:line="360" w:lineRule="auto"/>
        <w:jc w:val="both"/>
      </w:pPr>
      <w:r w:rsidRPr="00C0397A">
        <w:t xml:space="preserve">Despite their ecological significance, </w:t>
      </w:r>
      <w:proofErr w:type="spellStart"/>
      <w:r w:rsidRPr="00C0397A">
        <w:rPr>
          <w:rStyle w:val="Emphasis"/>
        </w:rPr>
        <w:t>Heritiera</w:t>
      </w:r>
      <w:proofErr w:type="spellEnd"/>
      <w:r w:rsidRPr="00C0397A">
        <w:t xml:space="preserve"> species are under threat due to deforestation, rising salinity, and climate change-induced stressors. According to the Forest Survey of India (FSI, 2023), </w:t>
      </w:r>
      <w:proofErr w:type="spellStart"/>
      <w:r w:rsidRPr="00C0397A">
        <w:t>Bhitarkanika’s</w:t>
      </w:r>
      <w:proofErr w:type="spellEnd"/>
      <w:r w:rsidRPr="00C0397A">
        <w:t xml:space="preserve"> mangrove cover has declined by 3.2% over the past decade, with </w:t>
      </w:r>
      <w:proofErr w:type="spellStart"/>
      <w:r w:rsidRPr="00C0397A">
        <w:rPr>
          <w:rStyle w:val="Emphasis"/>
        </w:rPr>
        <w:t>Heritiera</w:t>
      </w:r>
      <w:proofErr w:type="spellEnd"/>
      <w:r w:rsidRPr="00C0397A">
        <w:t xml:space="preserve"> species being particularly vulnerable. Additionally, the degradation of these forests has led to a decline in fish populations by 18% over the last five years, affecting the livelihoods of local fishing communities (Ghosh &amp; Mukherjee, 2019). Understanding the ecological importance of </w:t>
      </w:r>
      <w:proofErr w:type="spellStart"/>
      <w:r w:rsidRPr="00C0397A">
        <w:rPr>
          <w:rStyle w:val="Emphasis"/>
        </w:rPr>
        <w:t>Heritiera</w:t>
      </w:r>
      <w:proofErr w:type="spellEnd"/>
      <w:r w:rsidRPr="00C0397A">
        <w:t xml:space="preserve"> species and implementing conservation measures are crucial for maintaining the resilience of </w:t>
      </w:r>
      <w:proofErr w:type="spellStart"/>
      <w:r w:rsidRPr="00C0397A">
        <w:t>Bhitarkanika’s</w:t>
      </w:r>
      <w:proofErr w:type="spellEnd"/>
      <w:r w:rsidRPr="00C0397A">
        <w:t xml:space="preserve"> coastal ecosystems.</w:t>
      </w:r>
    </w:p>
    <w:p w14:paraId="77D5C77D" w14:textId="77777777" w:rsidR="009226DA" w:rsidRPr="00C0397A" w:rsidRDefault="009226DA" w:rsidP="00D42A49">
      <w:pPr>
        <w:pStyle w:val="Heading2"/>
        <w:spacing w:before="0" w:after="0" w:line="360" w:lineRule="auto"/>
        <w:jc w:val="both"/>
        <w:rPr>
          <w:rFonts w:eastAsia="Times New Roman"/>
          <w:sz w:val="24"/>
          <w:szCs w:val="24"/>
        </w:rPr>
      </w:pPr>
      <w:r w:rsidRPr="00C0397A">
        <w:rPr>
          <w:rStyle w:val="Strong"/>
          <w:rFonts w:eastAsia="Times New Roman"/>
          <w:b w:val="0"/>
          <w:bCs w:val="0"/>
          <w:sz w:val="24"/>
          <w:szCs w:val="24"/>
        </w:rPr>
        <w:lastRenderedPageBreak/>
        <w:t xml:space="preserve">Ecological Significance of </w:t>
      </w:r>
      <w:proofErr w:type="spellStart"/>
      <w:r w:rsidRPr="00C0397A">
        <w:rPr>
          <w:rStyle w:val="Emphasis"/>
          <w:rFonts w:eastAsia="Times New Roman"/>
          <w:sz w:val="24"/>
          <w:szCs w:val="24"/>
        </w:rPr>
        <w:t>Heritiera</w:t>
      </w:r>
      <w:proofErr w:type="spellEnd"/>
      <w:r w:rsidRPr="00C0397A">
        <w:rPr>
          <w:rStyle w:val="Strong"/>
          <w:rFonts w:eastAsia="Times New Roman"/>
          <w:b w:val="0"/>
          <w:bCs w:val="0"/>
          <w:sz w:val="24"/>
          <w:szCs w:val="24"/>
        </w:rPr>
        <w:t xml:space="preserve"> Species</w:t>
      </w:r>
    </w:p>
    <w:p w14:paraId="5F52EB7D" w14:textId="77777777" w:rsidR="009226DA" w:rsidRPr="00C0397A" w:rsidRDefault="009226DA" w:rsidP="00D42A49">
      <w:pPr>
        <w:pStyle w:val="NormalWeb"/>
        <w:spacing w:before="0" w:beforeAutospacing="0" w:after="0" w:afterAutospacing="0" w:line="360" w:lineRule="auto"/>
        <w:jc w:val="both"/>
      </w:pPr>
      <w:proofErr w:type="spellStart"/>
      <w:r w:rsidRPr="00C0397A">
        <w:rPr>
          <w:rStyle w:val="Emphasis"/>
        </w:rPr>
        <w:t>Heritiera</w:t>
      </w:r>
      <w:proofErr w:type="spellEnd"/>
      <w:r w:rsidRPr="00C0397A">
        <w:rPr>
          <w:rStyle w:val="Emphasis"/>
        </w:rPr>
        <w:t xml:space="preserve"> </w:t>
      </w:r>
      <w:proofErr w:type="spellStart"/>
      <w:r w:rsidRPr="00C0397A">
        <w:rPr>
          <w:rStyle w:val="Emphasis"/>
        </w:rPr>
        <w:t>fomes</w:t>
      </w:r>
      <w:proofErr w:type="spellEnd"/>
      <w:r w:rsidRPr="00C0397A">
        <w:t xml:space="preserve"> is one of the dominant mangrove species in </w:t>
      </w:r>
      <w:proofErr w:type="spellStart"/>
      <w:r w:rsidRPr="00C0397A">
        <w:t>Bhitarkanika</w:t>
      </w:r>
      <w:proofErr w:type="spellEnd"/>
      <w:r w:rsidRPr="00C0397A">
        <w:t xml:space="preserve"> and is known for its high salt tolerance and ability to stabilize sediments (</w:t>
      </w:r>
      <w:proofErr w:type="spellStart"/>
      <w:r w:rsidRPr="00C0397A">
        <w:t>Kathiresan</w:t>
      </w:r>
      <w:proofErr w:type="spellEnd"/>
      <w:r w:rsidRPr="00C0397A">
        <w:t xml:space="preserve"> &amp; Bingham, 2001). It provides critical habitat for estuarine fish, crustaceans, and invertebrates, contributing to marine biodiversity (Duke et al., 1998). Additionally, its dense root systems prevent soil erosion, protecting coastal areas from storm surges and high tides (</w:t>
      </w:r>
      <w:proofErr w:type="spellStart"/>
      <w:r w:rsidRPr="00C0397A">
        <w:t>Alongi</w:t>
      </w:r>
      <w:proofErr w:type="spellEnd"/>
      <w:r w:rsidRPr="00C0397A">
        <w:t>, 2012).</w:t>
      </w:r>
    </w:p>
    <w:p w14:paraId="0B20F59A" w14:textId="77777777" w:rsidR="009226DA" w:rsidRPr="00C0397A" w:rsidRDefault="009226DA" w:rsidP="00D42A49">
      <w:pPr>
        <w:pStyle w:val="NormalWeb"/>
        <w:spacing w:before="0" w:beforeAutospacing="0" w:after="0" w:afterAutospacing="0" w:line="360" w:lineRule="auto"/>
        <w:jc w:val="both"/>
      </w:pPr>
      <w:proofErr w:type="spellStart"/>
      <w:r w:rsidRPr="00C0397A">
        <w:rPr>
          <w:rStyle w:val="Emphasis"/>
        </w:rPr>
        <w:t>Heritiera</w:t>
      </w:r>
      <w:proofErr w:type="spellEnd"/>
      <w:r w:rsidRPr="00C0397A">
        <w:rPr>
          <w:rStyle w:val="Emphasis"/>
        </w:rPr>
        <w:t xml:space="preserve"> </w:t>
      </w:r>
      <w:proofErr w:type="spellStart"/>
      <w:r w:rsidRPr="00C0397A">
        <w:rPr>
          <w:rStyle w:val="Emphasis"/>
        </w:rPr>
        <w:t>littoralis</w:t>
      </w:r>
      <w:proofErr w:type="spellEnd"/>
      <w:r w:rsidRPr="00C0397A">
        <w:t xml:space="preserve">, another key species in </w:t>
      </w:r>
      <w:proofErr w:type="spellStart"/>
      <w:r w:rsidRPr="00C0397A">
        <w:t>Bhitarkanika</w:t>
      </w:r>
      <w:proofErr w:type="spellEnd"/>
      <w:r w:rsidRPr="00C0397A">
        <w:t>, plays a significant role in nutrient cycling and acts as a buffer against saline water intrusion (</w:t>
      </w:r>
      <w:proofErr w:type="spellStart"/>
      <w:r w:rsidRPr="00C0397A">
        <w:t>Bandaranayake</w:t>
      </w:r>
      <w:proofErr w:type="spellEnd"/>
      <w:r w:rsidRPr="00C0397A">
        <w:t>, 1998). It has medicinal properties and is traditionally used for treating various ailments, including inflammation and infections (</w:t>
      </w:r>
      <w:proofErr w:type="spellStart"/>
      <w:r w:rsidRPr="00C0397A">
        <w:t>Saenger</w:t>
      </w:r>
      <w:proofErr w:type="spellEnd"/>
      <w:r w:rsidRPr="00C0397A">
        <w:t xml:space="preserve"> et al., 2013). The leaves and bark of </w:t>
      </w:r>
      <w:proofErr w:type="spellStart"/>
      <w:r w:rsidRPr="00C0397A">
        <w:rPr>
          <w:rStyle w:val="Emphasis"/>
        </w:rPr>
        <w:t>Heritiera</w:t>
      </w:r>
      <w:proofErr w:type="spellEnd"/>
      <w:r w:rsidRPr="00C0397A">
        <w:t xml:space="preserve"> species also provide food and shelter for various bird and insect species, making them essential for maintaining ecological balance.</w:t>
      </w:r>
    </w:p>
    <w:p w14:paraId="0A7ACA99" w14:textId="77777777" w:rsidR="009226DA" w:rsidRPr="00C0397A" w:rsidRDefault="009226DA" w:rsidP="00D42A49">
      <w:pPr>
        <w:pStyle w:val="NormalWeb"/>
        <w:spacing w:before="0" w:beforeAutospacing="0" w:after="0" w:afterAutospacing="0" w:line="360" w:lineRule="auto"/>
        <w:jc w:val="both"/>
      </w:pPr>
      <w:r w:rsidRPr="00C0397A">
        <w:t xml:space="preserve">Recent studies indicate that mangroves, including </w:t>
      </w:r>
      <w:proofErr w:type="spellStart"/>
      <w:r w:rsidRPr="00C0397A">
        <w:rPr>
          <w:rStyle w:val="Emphasis"/>
        </w:rPr>
        <w:t>Heritiera</w:t>
      </w:r>
      <w:proofErr w:type="spellEnd"/>
      <w:r w:rsidRPr="00C0397A">
        <w:t xml:space="preserve"> species, sequester approximately 1.4 metric tons of carbon per hectare annually, making them crucial for mitigating climate change (Donato et al., 2011). However, increasing environmental pressures have led to a significant decline in their population, necessitating immediate conservation efforts.</w:t>
      </w:r>
    </w:p>
    <w:p w14:paraId="23BB0528" w14:textId="77777777" w:rsidR="009226DA" w:rsidRPr="00C0397A" w:rsidRDefault="009226DA" w:rsidP="00D42A49">
      <w:pPr>
        <w:pStyle w:val="Heading2"/>
        <w:spacing w:before="0" w:after="0" w:line="360" w:lineRule="auto"/>
        <w:jc w:val="both"/>
        <w:rPr>
          <w:rFonts w:eastAsia="Times New Roman"/>
          <w:sz w:val="24"/>
          <w:szCs w:val="24"/>
        </w:rPr>
      </w:pPr>
      <w:r w:rsidRPr="00C0397A">
        <w:rPr>
          <w:rStyle w:val="Strong"/>
          <w:rFonts w:eastAsia="Times New Roman"/>
          <w:b w:val="0"/>
          <w:bCs w:val="0"/>
          <w:sz w:val="24"/>
          <w:szCs w:val="24"/>
        </w:rPr>
        <w:t xml:space="preserve">Threats to </w:t>
      </w:r>
      <w:proofErr w:type="spellStart"/>
      <w:r w:rsidRPr="00C0397A">
        <w:rPr>
          <w:rStyle w:val="Emphasis"/>
          <w:rFonts w:eastAsia="Times New Roman"/>
          <w:sz w:val="24"/>
          <w:szCs w:val="24"/>
        </w:rPr>
        <w:t>Heritiera</w:t>
      </w:r>
      <w:proofErr w:type="spellEnd"/>
      <w:r w:rsidRPr="00C0397A">
        <w:rPr>
          <w:rStyle w:val="Strong"/>
          <w:rFonts w:eastAsia="Times New Roman"/>
          <w:b w:val="0"/>
          <w:bCs w:val="0"/>
          <w:sz w:val="24"/>
          <w:szCs w:val="24"/>
        </w:rPr>
        <w:t xml:space="preserve"> Species in </w:t>
      </w:r>
      <w:proofErr w:type="spellStart"/>
      <w:r w:rsidRPr="00C0397A">
        <w:rPr>
          <w:rStyle w:val="Strong"/>
          <w:rFonts w:eastAsia="Times New Roman"/>
          <w:b w:val="0"/>
          <w:bCs w:val="0"/>
          <w:sz w:val="24"/>
          <w:szCs w:val="24"/>
        </w:rPr>
        <w:t>Bhitarkanika</w:t>
      </w:r>
      <w:proofErr w:type="spellEnd"/>
    </w:p>
    <w:p w14:paraId="58C1A480" w14:textId="77777777" w:rsidR="009226DA" w:rsidRPr="00C0397A" w:rsidRDefault="009226DA" w:rsidP="00D42A49">
      <w:pPr>
        <w:pStyle w:val="Heading3"/>
        <w:spacing w:before="0" w:after="0" w:line="360" w:lineRule="auto"/>
        <w:jc w:val="both"/>
        <w:rPr>
          <w:rFonts w:eastAsia="Times New Roman"/>
          <w:sz w:val="24"/>
          <w:szCs w:val="24"/>
        </w:rPr>
      </w:pPr>
      <w:r w:rsidRPr="00C0397A">
        <w:rPr>
          <w:rStyle w:val="Strong"/>
          <w:rFonts w:eastAsia="Times New Roman"/>
          <w:b w:val="0"/>
          <w:bCs w:val="0"/>
          <w:sz w:val="24"/>
          <w:szCs w:val="24"/>
        </w:rPr>
        <w:t>1. Deforestation and Habitat Loss</w:t>
      </w:r>
    </w:p>
    <w:p w14:paraId="17D09B98" w14:textId="77777777" w:rsidR="009226DA" w:rsidRPr="00C0397A" w:rsidRDefault="009226DA" w:rsidP="00D42A49">
      <w:pPr>
        <w:pStyle w:val="NormalWeb"/>
        <w:spacing w:before="0" w:beforeAutospacing="0" w:after="0" w:afterAutospacing="0" w:line="360" w:lineRule="auto"/>
        <w:jc w:val="both"/>
      </w:pPr>
      <w:r w:rsidRPr="00C0397A">
        <w:t xml:space="preserve">The expansion of aquaculture, particularly shrimp farming, has led to the clearing of large mangrove areas in </w:t>
      </w:r>
      <w:proofErr w:type="spellStart"/>
      <w:r w:rsidRPr="00C0397A">
        <w:t>Bhitarkanika</w:t>
      </w:r>
      <w:proofErr w:type="spellEnd"/>
      <w:r w:rsidRPr="00C0397A">
        <w:t xml:space="preserve">. Between 2010 and 2020, approximately 5.6% of mangrove forests were converted for commercial purposes, with </w:t>
      </w:r>
      <w:proofErr w:type="spellStart"/>
      <w:r w:rsidRPr="00C0397A">
        <w:rPr>
          <w:rStyle w:val="Emphasis"/>
        </w:rPr>
        <w:t>Heritiera</w:t>
      </w:r>
      <w:proofErr w:type="spellEnd"/>
      <w:r w:rsidRPr="00C0397A">
        <w:t xml:space="preserve"> species being among the most affected (FAO, 2021). Illegal logging for timber and fuelwood further exacerbates habitat destruction (</w:t>
      </w:r>
      <w:proofErr w:type="spellStart"/>
      <w:r w:rsidRPr="00C0397A">
        <w:t>Giri</w:t>
      </w:r>
      <w:proofErr w:type="spellEnd"/>
      <w:r w:rsidRPr="00C0397A">
        <w:t xml:space="preserve"> et al., 2011).</w:t>
      </w:r>
    </w:p>
    <w:p w14:paraId="38EDC892" w14:textId="77777777" w:rsidR="009226DA" w:rsidRPr="00C0397A" w:rsidRDefault="009226DA" w:rsidP="00D42A49">
      <w:pPr>
        <w:pStyle w:val="Heading3"/>
        <w:spacing w:before="0" w:after="0" w:line="360" w:lineRule="auto"/>
        <w:jc w:val="both"/>
        <w:rPr>
          <w:rFonts w:eastAsia="Times New Roman"/>
          <w:sz w:val="24"/>
          <w:szCs w:val="24"/>
        </w:rPr>
      </w:pPr>
      <w:r w:rsidRPr="00C0397A">
        <w:rPr>
          <w:rStyle w:val="Strong"/>
          <w:rFonts w:eastAsia="Times New Roman"/>
          <w:b w:val="0"/>
          <w:bCs w:val="0"/>
          <w:sz w:val="24"/>
          <w:szCs w:val="24"/>
        </w:rPr>
        <w:t>2. Climate Change and Rising Salinity</w:t>
      </w:r>
    </w:p>
    <w:p w14:paraId="15346547" w14:textId="77777777" w:rsidR="009226DA" w:rsidRPr="00C0397A" w:rsidRDefault="009226DA" w:rsidP="00D42A49">
      <w:pPr>
        <w:pStyle w:val="NormalWeb"/>
        <w:spacing w:before="0" w:beforeAutospacing="0" w:after="0" w:afterAutospacing="0" w:line="360" w:lineRule="auto"/>
        <w:jc w:val="both"/>
      </w:pPr>
      <w:r w:rsidRPr="00C0397A">
        <w:t xml:space="preserve">Climate change-induced sea-level rise is increasing salinity levels in </w:t>
      </w:r>
      <w:proofErr w:type="spellStart"/>
      <w:r w:rsidRPr="00C0397A">
        <w:t>Bhitarkanika’s</w:t>
      </w:r>
      <w:proofErr w:type="spellEnd"/>
      <w:r w:rsidRPr="00C0397A">
        <w:t xml:space="preserve"> wetlands, negatively impacting </w:t>
      </w:r>
      <w:proofErr w:type="spellStart"/>
      <w:r w:rsidRPr="00C0397A">
        <w:rPr>
          <w:rStyle w:val="Emphasis"/>
        </w:rPr>
        <w:t>Heritiera</w:t>
      </w:r>
      <w:proofErr w:type="spellEnd"/>
      <w:r w:rsidRPr="00C0397A">
        <w:t xml:space="preserve"> species. </w:t>
      </w:r>
      <w:proofErr w:type="spellStart"/>
      <w:r w:rsidRPr="00C0397A">
        <w:rPr>
          <w:rStyle w:val="Emphasis"/>
        </w:rPr>
        <w:t>Heritiera</w:t>
      </w:r>
      <w:proofErr w:type="spellEnd"/>
      <w:r w:rsidRPr="00C0397A">
        <w:rPr>
          <w:rStyle w:val="Emphasis"/>
        </w:rPr>
        <w:t xml:space="preserve"> </w:t>
      </w:r>
      <w:proofErr w:type="spellStart"/>
      <w:r w:rsidRPr="00C0397A">
        <w:rPr>
          <w:rStyle w:val="Emphasis"/>
        </w:rPr>
        <w:t>fomes</w:t>
      </w:r>
      <w:proofErr w:type="spellEnd"/>
      <w:r w:rsidRPr="00C0397A">
        <w:t xml:space="preserve"> is highly sensitive to salinity fluctuations, and studies indicate that a 10% increase in salinity can reduce its growth rate by up to 20% (IPCC, 2014). Extreme weather events, such as Cyclone </w:t>
      </w:r>
      <w:proofErr w:type="spellStart"/>
      <w:r w:rsidRPr="00C0397A">
        <w:t>Fani</w:t>
      </w:r>
      <w:proofErr w:type="spellEnd"/>
      <w:r w:rsidRPr="00C0397A">
        <w:t xml:space="preserve"> (2019) and Cyclone </w:t>
      </w:r>
      <w:proofErr w:type="spellStart"/>
      <w:r w:rsidRPr="00C0397A">
        <w:t>Yaas</w:t>
      </w:r>
      <w:proofErr w:type="spellEnd"/>
      <w:r w:rsidRPr="00C0397A">
        <w:t xml:space="preserve"> (2021), have also caused significant damage to mangrove forests, further stressing </w:t>
      </w:r>
      <w:proofErr w:type="spellStart"/>
      <w:r w:rsidRPr="00C0397A">
        <w:rPr>
          <w:rStyle w:val="Emphasis"/>
        </w:rPr>
        <w:t>Heritiera</w:t>
      </w:r>
      <w:proofErr w:type="spellEnd"/>
      <w:r w:rsidRPr="00C0397A">
        <w:t xml:space="preserve"> populations (Das et al., 2012).</w:t>
      </w:r>
    </w:p>
    <w:p w14:paraId="161E1F46" w14:textId="77777777" w:rsidR="009226DA" w:rsidRPr="00C0397A" w:rsidRDefault="009226DA" w:rsidP="00D42A49">
      <w:pPr>
        <w:pStyle w:val="Heading3"/>
        <w:spacing w:before="0" w:after="0" w:line="360" w:lineRule="auto"/>
        <w:jc w:val="both"/>
        <w:rPr>
          <w:rFonts w:eastAsia="Times New Roman"/>
          <w:sz w:val="24"/>
          <w:szCs w:val="24"/>
        </w:rPr>
      </w:pPr>
      <w:r w:rsidRPr="00C0397A">
        <w:rPr>
          <w:rStyle w:val="Strong"/>
          <w:rFonts w:eastAsia="Times New Roman"/>
          <w:b w:val="0"/>
          <w:bCs w:val="0"/>
          <w:sz w:val="24"/>
          <w:szCs w:val="24"/>
        </w:rPr>
        <w:t>3. Pollution and Industrial Activities</w:t>
      </w:r>
    </w:p>
    <w:p w14:paraId="1CA2890A" w14:textId="77777777" w:rsidR="009226DA" w:rsidRPr="00C0397A" w:rsidRDefault="009226DA" w:rsidP="00D42A49">
      <w:pPr>
        <w:pStyle w:val="NormalWeb"/>
        <w:spacing w:before="0" w:beforeAutospacing="0" w:after="0" w:afterAutospacing="0" w:line="360" w:lineRule="auto"/>
        <w:jc w:val="both"/>
      </w:pPr>
      <w:r w:rsidRPr="00C0397A">
        <w:t xml:space="preserve">Pollution from agricultural runoff and industrial waste has led to the degradation of water quality in </w:t>
      </w:r>
      <w:proofErr w:type="spellStart"/>
      <w:r w:rsidRPr="00C0397A">
        <w:t>Bhitarkanika</w:t>
      </w:r>
      <w:proofErr w:type="spellEnd"/>
      <w:r w:rsidRPr="00C0397A">
        <w:t xml:space="preserve">. Heavy metal accumulation in mangrove sediments has been reported, affecting the health of </w:t>
      </w:r>
      <w:proofErr w:type="spellStart"/>
      <w:r w:rsidRPr="00C0397A">
        <w:rPr>
          <w:rStyle w:val="Emphasis"/>
        </w:rPr>
        <w:t>Heritiera</w:t>
      </w:r>
      <w:proofErr w:type="spellEnd"/>
      <w:r w:rsidRPr="00C0397A">
        <w:t xml:space="preserve"> species and associated marine life (</w:t>
      </w:r>
      <w:proofErr w:type="spellStart"/>
      <w:r w:rsidRPr="00C0397A">
        <w:t>Mohanty</w:t>
      </w:r>
      <w:proofErr w:type="spellEnd"/>
      <w:r w:rsidRPr="00C0397A">
        <w:t xml:space="preserve"> et al., 2018). </w:t>
      </w:r>
      <w:r w:rsidRPr="00C0397A">
        <w:lastRenderedPageBreak/>
        <w:t>Additionally, increased tourism activities have contributed to habitat disturbance and waste accumulation.</w:t>
      </w:r>
    </w:p>
    <w:p w14:paraId="226FF87C" w14:textId="77777777" w:rsidR="009226DA" w:rsidRPr="00C0397A" w:rsidRDefault="009226DA" w:rsidP="00D42A49">
      <w:pPr>
        <w:pStyle w:val="Heading2"/>
        <w:spacing w:before="0" w:after="0" w:line="360" w:lineRule="auto"/>
        <w:jc w:val="both"/>
        <w:rPr>
          <w:rFonts w:eastAsia="Times New Roman"/>
          <w:sz w:val="24"/>
          <w:szCs w:val="24"/>
        </w:rPr>
      </w:pPr>
      <w:r w:rsidRPr="00C0397A">
        <w:rPr>
          <w:rStyle w:val="Strong"/>
          <w:rFonts w:eastAsia="Times New Roman"/>
          <w:b w:val="0"/>
          <w:bCs w:val="0"/>
          <w:sz w:val="24"/>
          <w:szCs w:val="24"/>
        </w:rPr>
        <w:t>Conservation Strategies and Restoration Efforts</w:t>
      </w:r>
    </w:p>
    <w:p w14:paraId="3C9C7B33" w14:textId="77777777" w:rsidR="009226DA" w:rsidRPr="00C0397A" w:rsidRDefault="009226DA" w:rsidP="00D42A49">
      <w:pPr>
        <w:pStyle w:val="Heading3"/>
        <w:spacing w:before="0" w:after="0" w:line="360" w:lineRule="auto"/>
        <w:jc w:val="both"/>
        <w:rPr>
          <w:rFonts w:eastAsia="Times New Roman"/>
          <w:sz w:val="24"/>
          <w:szCs w:val="24"/>
        </w:rPr>
      </w:pPr>
      <w:r w:rsidRPr="00C0397A">
        <w:rPr>
          <w:rStyle w:val="Strong"/>
          <w:rFonts w:eastAsia="Times New Roman"/>
          <w:b w:val="0"/>
          <w:bCs w:val="0"/>
          <w:sz w:val="24"/>
          <w:szCs w:val="24"/>
        </w:rPr>
        <w:t>1. Mangrove Afforestation and Restoration</w:t>
      </w:r>
    </w:p>
    <w:p w14:paraId="5A2F184F" w14:textId="77777777" w:rsidR="009226DA" w:rsidRPr="00C0397A" w:rsidRDefault="009226DA" w:rsidP="00D42A49">
      <w:pPr>
        <w:pStyle w:val="NormalWeb"/>
        <w:spacing w:before="0" w:beforeAutospacing="0" w:after="0" w:afterAutospacing="0" w:line="360" w:lineRule="auto"/>
        <w:jc w:val="both"/>
      </w:pPr>
      <w:r w:rsidRPr="00C0397A">
        <w:t xml:space="preserve">The Odisha Forest Department has initiated afforestation programs, planting over 3 million mangrove saplings, including </w:t>
      </w:r>
      <w:proofErr w:type="spellStart"/>
      <w:r w:rsidRPr="00C0397A">
        <w:rPr>
          <w:rStyle w:val="Emphasis"/>
        </w:rPr>
        <w:t>Heritiera</w:t>
      </w:r>
      <w:proofErr w:type="spellEnd"/>
      <w:r w:rsidRPr="00C0397A">
        <w:t xml:space="preserve"> species, since 2015 (Odisha Forest Department, 2022). These efforts have led to a 65% survival rate of newly planted saplings, contributing to ecosystem recovery.</w:t>
      </w:r>
    </w:p>
    <w:p w14:paraId="5BC48529" w14:textId="77777777" w:rsidR="009226DA" w:rsidRPr="00C0397A" w:rsidRDefault="009226DA" w:rsidP="00D42A49">
      <w:pPr>
        <w:pStyle w:val="Heading3"/>
        <w:spacing w:before="0" w:after="0" w:line="360" w:lineRule="auto"/>
        <w:jc w:val="both"/>
        <w:rPr>
          <w:rFonts w:eastAsia="Times New Roman"/>
          <w:sz w:val="24"/>
          <w:szCs w:val="24"/>
        </w:rPr>
      </w:pPr>
      <w:r w:rsidRPr="00C0397A">
        <w:rPr>
          <w:rStyle w:val="Strong"/>
          <w:rFonts w:eastAsia="Times New Roman"/>
          <w:b w:val="0"/>
          <w:bCs w:val="0"/>
          <w:sz w:val="24"/>
          <w:szCs w:val="24"/>
        </w:rPr>
        <w:t>2. Legal Protection and Policy Measures</w:t>
      </w:r>
    </w:p>
    <w:p w14:paraId="1D355668" w14:textId="77777777" w:rsidR="009226DA" w:rsidRPr="00C0397A" w:rsidRDefault="009226DA" w:rsidP="00D42A49">
      <w:pPr>
        <w:pStyle w:val="NormalWeb"/>
        <w:spacing w:before="0" w:beforeAutospacing="0" w:after="0" w:afterAutospacing="0" w:line="360" w:lineRule="auto"/>
        <w:jc w:val="both"/>
      </w:pPr>
      <w:proofErr w:type="spellStart"/>
      <w:r w:rsidRPr="00C0397A">
        <w:t>Bhitarkanika</w:t>
      </w:r>
      <w:proofErr w:type="spellEnd"/>
      <w:r w:rsidRPr="00C0397A">
        <w:t xml:space="preserve"> is protected under the Wildlife Protection Act (1972) and has been designated as a </w:t>
      </w:r>
      <w:proofErr w:type="spellStart"/>
      <w:r w:rsidRPr="00C0397A">
        <w:t>Ramsar</w:t>
      </w:r>
      <w:proofErr w:type="spellEnd"/>
      <w:r w:rsidRPr="00C0397A">
        <w:t xml:space="preserve"> Wetland Site since 2002. Conservation laws have been strengthened to curb illegal logging and encroachments, resulting in a 30% decline in deforestation rates since 2018 (Odisha Government Report, 2023).</w:t>
      </w:r>
    </w:p>
    <w:p w14:paraId="22408576" w14:textId="77777777" w:rsidR="009226DA" w:rsidRPr="00C0397A" w:rsidRDefault="009226DA" w:rsidP="00D42A49">
      <w:pPr>
        <w:pStyle w:val="Heading3"/>
        <w:spacing w:before="0" w:after="0" w:line="360" w:lineRule="auto"/>
        <w:jc w:val="both"/>
        <w:rPr>
          <w:rFonts w:eastAsia="Times New Roman"/>
          <w:sz w:val="24"/>
          <w:szCs w:val="24"/>
        </w:rPr>
      </w:pPr>
      <w:r w:rsidRPr="00C0397A">
        <w:rPr>
          <w:rStyle w:val="Strong"/>
          <w:rFonts w:eastAsia="Times New Roman"/>
          <w:b w:val="0"/>
          <w:bCs w:val="0"/>
          <w:sz w:val="24"/>
          <w:szCs w:val="24"/>
        </w:rPr>
        <w:t>3. Community-Based Conservation Initiatives</w:t>
      </w:r>
    </w:p>
    <w:p w14:paraId="204CC3C1" w14:textId="77777777" w:rsidR="009226DA" w:rsidRPr="00C0397A" w:rsidRDefault="009226DA" w:rsidP="00D42A49">
      <w:pPr>
        <w:pStyle w:val="NormalWeb"/>
        <w:spacing w:before="0" w:beforeAutospacing="0" w:after="0" w:afterAutospacing="0" w:line="360" w:lineRule="auto"/>
        <w:jc w:val="both"/>
      </w:pPr>
      <w:r w:rsidRPr="00C0397A">
        <w:t>Local communities play a vital role in mangrove conservation. Over 2,500 residents have been involved in eco-tourism and sustainable fishing programs, reducing dependency on forest resources (</w:t>
      </w:r>
      <w:proofErr w:type="spellStart"/>
      <w:r w:rsidRPr="00C0397A">
        <w:t>Badola</w:t>
      </w:r>
      <w:proofErr w:type="spellEnd"/>
      <w:r w:rsidRPr="00C0397A">
        <w:t xml:space="preserve"> et al., 2012). Additionally, educational campaigns have increased awareness about the ecological importance of mangroves.</w:t>
      </w:r>
    </w:p>
    <w:p w14:paraId="3BFE8C52" w14:textId="77777777" w:rsidR="009226DA" w:rsidRPr="00C0397A" w:rsidRDefault="009226DA" w:rsidP="00D42A49">
      <w:pPr>
        <w:pStyle w:val="Heading2"/>
        <w:spacing w:before="0" w:after="0" w:line="360" w:lineRule="auto"/>
        <w:jc w:val="both"/>
        <w:rPr>
          <w:rFonts w:eastAsia="Times New Roman"/>
          <w:sz w:val="24"/>
          <w:szCs w:val="24"/>
        </w:rPr>
      </w:pPr>
      <w:r w:rsidRPr="00C0397A">
        <w:rPr>
          <w:rStyle w:val="Strong"/>
          <w:rFonts w:eastAsia="Times New Roman"/>
          <w:b w:val="0"/>
          <w:bCs w:val="0"/>
          <w:sz w:val="24"/>
          <w:szCs w:val="24"/>
        </w:rPr>
        <w:t>Conclusion</w:t>
      </w:r>
    </w:p>
    <w:p w14:paraId="5A348103" w14:textId="5A1EB055" w:rsidR="002E35DA" w:rsidRPr="00C0397A" w:rsidRDefault="009226DA" w:rsidP="00D42A49">
      <w:pPr>
        <w:pStyle w:val="NormalWeb"/>
        <w:spacing w:before="0" w:beforeAutospacing="0" w:after="0" w:afterAutospacing="0" w:line="360" w:lineRule="auto"/>
        <w:jc w:val="both"/>
      </w:pPr>
      <w:proofErr w:type="spellStart"/>
      <w:r w:rsidRPr="00C0397A">
        <w:t>Bhitarkanika’s</w:t>
      </w:r>
      <w:proofErr w:type="spellEnd"/>
      <w:r w:rsidRPr="00C0397A">
        <w:t xml:space="preserve"> </w:t>
      </w:r>
      <w:proofErr w:type="spellStart"/>
      <w:r w:rsidRPr="00C0397A">
        <w:rPr>
          <w:rStyle w:val="Emphasis"/>
        </w:rPr>
        <w:t>Heritiera</w:t>
      </w:r>
      <w:proofErr w:type="spellEnd"/>
      <w:r w:rsidRPr="00C0397A">
        <w:t xml:space="preserve"> species are crucial for maintaining ecosystem stability, supporting biodiversity, and mitigating climate change. However, threats such as deforestation, climate change, and industrial pollution pose significant challenges to their survival. While conservation efforts have led to some positive outcomes, sustained action is required to protect these vital coastal forests. Strengthening afforestation programs, enhancing legal enforcement, and promoting community participation will be key to ensuring the long-term survival of </w:t>
      </w:r>
      <w:proofErr w:type="spellStart"/>
      <w:r w:rsidRPr="00C0397A">
        <w:t>Bhitarkanika’s</w:t>
      </w:r>
      <w:proofErr w:type="spellEnd"/>
      <w:r w:rsidRPr="00C0397A">
        <w:t xml:space="preserve"> </w:t>
      </w:r>
      <w:proofErr w:type="spellStart"/>
      <w:r w:rsidRPr="00C0397A">
        <w:rPr>
          <w:rStyle w:val="Emphasis"/>
        </w:rPr>
        <w:t>Heritiera</w:t>
      </w:r>
      <w:proofErr w:type="spellEnd"/>
      <w:r w:rsidRPr="00C0397A">
        <w:t xml:space="preserve"> species.</w:t>
      </w:r>
    </w:p>
    <w:p w14:paraId="2B46462E" w14:textId="77777777" w:rsidR="002E35DA" w:rsidRPr="00C0397A" w:rsidRDefault="002E35DA" w:rsidP="00D42A49">
      <w:pPr>
        <w:pStyle w:val="Heading2"/>
        <w:spacing w:before="0" w:after="0" w:line="360" w:lineRule="auto"/>
        <w:jc w:val="both"/>
        <w:divId w:val="606426448"/>
        <w:rPr>
          <w:rFonts w:eastAsia="Times New Roman"/>
          <w:sz w:val="24"/>
          <w:szCs w:val="24"/>
        </w:rPr>
      </w:pPr>
      <w:r w:rsidRPr="00C0397A">
        <w:rPr>
          <w:rStyle w:val="Strong"/>
          <w:rFonts w:eastAsia="Times New Roman"/>
          <w:b w:val="0"/>
          <w:bCs w:val="0"/>
          <w:sz w:val="24"/>
          <w:szCs w:val="24"/>
        </w:rPr>
        <w:t>References</w:t>
      </w:r>
    </w:p>
    <w:p w14:paraId="41FF1061"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Alongi</w:t>
      </w:r>
      <w:proofErr w:type="spellEnd"/>
      <w:r w:rsidRPr="00C0397A">
        <w:rPr>
          <w:rFonts w:eastAsia="Times New Roman"/>
        </w:rPr>
        <w:t xml:space="preserve">, D. M. (2012). </w:t>
      </w:r>
      <w:r w:rsidRPr="00C0397A">
        <w:rPr>
          <w:rStyle w:val="Emphasis"/>
          <w:rFonts w:eastAsia="Times New Roman"/>
        </w:rPr>
        <w:t>Carbon sequestration in mangrove forests.</w:t>
      </w:r>
      <w:r w:rsidRPr="00C0397A">
        <w:rPr>
          <w:rFonts w:eastAsia="Times New Roman"/>
        </w:rPr>
        <w:t xml:space="preserve"> Carbon Management, 3(3), 313-322.</w:t>
      </w:r>
    </w:p>
    <w:p w14:paraId="71241F85"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Badola</w:t>
      </w:r>
      <w:proofErr w:type="spellEnd"/>
      <w:r w:rsidRPr="00C0397A">
        <w:rPr>
          <w:rFonts w:eastAsia="Times New Roman"/>
        </w:rPr>
        <w:t xml:space="preserve">, R., </w:t>
      </w:r>
      <w:proofErr w:type="spellStart"/>
      <w:r w:rsidRPr="00C0397A">
        <w:rPr>
          <w:rFonts w:eastAsia="Times New Roman"/>
        </w:rPr>
        <w:t>Barthwal</w:t>
      </w:r>
      <w:proofErr w:type="spellEnd"/>
      <w:r w:rsidRPr="00C0397A">
        <w:rPr>
          <w:rFonts w:eastAsia="Times New Roman"/>
        </w:rPr>
        <w:t xml:space="preserve">, S., &amp; Hussain, S. A. (2012). </w:t>
      </w:r>
      <w:r w:rsidRPr="00C0397A">
        <w:rPr>
          <w:rStyle w:val="Emphasis"/>
          <w:rFonts w:eastAsia="Times New Roman"/>
        </w:rPr>
        <w:t>Community participation in mangrove conservation: A case study from the east coast of India.</w:t>
      </w:r>
      <w:r w:rsidRPr="00C0397A">
        <w:rPr>
          <w:rFonts w:eastAsia="Times New Roman"/>
        </w:rPr>
        <w:t xml:space="preserve"> Estuarine, Coastal and Shelf Science, 96(1), 4-11.</w:t>
      </w:r>
    </w:p>
    <w:p w14:paraId="11DA19B2"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Bandaranayake</w:t>
      </w:r>
      <w:proofErr w:type="spellEnd"/>
      <w:r w:rsidRPr="00C0397A">
        <w:rPr>
          <w:rFonts w:eastAsia="Times New Roman"/>
        </w:rPr>
        <w:t xml:space="preserve">, W. M. (1998). </w:t>
      </w:r>
      <w:r w:rsidRPr="00C0397A">
        <w:rPr>
          <w:rStyle w:val="Emphasis"/>
          <w:rFonts w:eastAsia="Times New Roman"/>
        </w:rPr>
        <w:t>Mangrove medicinal properties and traditional uses.</w:t>
      </w:r>
      <w:r w:rsidRPr="00C0397A">
        <w:rPr>
          <w:rFonts w:eastAsia="Times New Roman"/>
        </w:rPr>
        <w:t xml:space="preserve"> Aquatic Botany, 63(3-4), 201-225.</w:t>
      </w:r>
    </w:p>
    <w:p w14:paraId="77187630"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lastRenderedPageBreak/>
        <w:t>Behera</w:t>
      </w:r>
      <w:proofErr w:type="spellEnd"/>
      <w:r w:rsidRPr="00C0397A">
        <w:rPr>
          <w:rFonts w:eastAsia="Times New Roman"/>
        </w:rPr>
        <w:t xml:space="preserve">, S., </w:t>
      </w:r>
      <w:proofErr w:type="spellStart"/>
      <w:r w:rsidRPr="00C0397A">
        <w:rPr>
          <w:rFonts w:eastAsia="Times New Roman"/>
        </w:rPr>
        <w:t>Nayak</w:t>
      </w:r>
      <w:proofErr w:type="spellEnd"/>
      <w:r w:rsidRPr="00C0397A">
        <w:rPr>
          <w:rFonts w:eastAsia="Times New Roman"/>
        </w:rPr>
        <w:t xml:space="preserve">, R. K., &amp; Mishra, S. (2013). </w:t>
      </w:r>
      <w:r w:rsidRPr="00C0397A">
        <w:rPr>
          <w:rStyle w:val="Emphasis"/>
          <w:rFonts w:eastAsia="Times New Roman"/>
        </w:rPr>
        <w:t xml:space="preserve">Mangrove ecosystem resilience in </w:t>
      </w:r>
      <w:proofErr w:type="spellStart"/>
      <w:r w:rsidRPr="00C0397A">
        <w:rPr>
          <w:rStyle w:val="Emphasis"/>
          <w:rFonts w:eastAsia="Times New Roman"/>
        </w:rPr>
        <w:t>Bhitarkanika</w:t>
      </w:r>
      <w:proofErr w:type="spellEnd"/>
      <w:r w:rsidRPr="00C0397A">
        <w:rPr>
          <w:rStyle w:val="Emphasis"/>
          <w:rFonts w:eastAsia="Times New Roman"/>
        </w:rPr>
        <w:t>.</w:t>
      </w:r>
      <w:r w:rsidRPr="00C0397A">
        <w:rPr>
          <w:rFonts w:eastAsia="Times New Roman"/>
        </w:rPr>
        <w:t xml:space="preserve"> Journal of Wildlife Research, 12(2), 135-148.</w:t>
      </w:r>
    </w:p>
    <w:p w14:paraId="007AF5F2"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Das, S., </w:t>
      </w:r>
      <w:proofErr w:type="spellStart"/>
      <w:r w:rsidRPr="00C0397A">
        <w:rPr>
          <w:rFonts w:eastAsia="Times New Roman"/>
        </w:rPr>
        <w:t>Hazra</w:t>
      </w:r>
      <w:proofErr w:type="spellEnd"/>
      <w:r w:rsidRPr="00C0397A">
        <w:rPr>
          <w:rFonts w:eastAsia="Times New Roman"/>
        </w:rPr>
        <w:t xml:space="preserve">, S., &amp; Rahman, M. A. (2012). </w:t>
      </w:r>
      <w:r w:rsidRPr="00C0397A">
        <w:rPr>
          <w:rStyle w:val="Emphasis"/>
          <w:rFonts w:eastAsia="Times New Roman"/>
        </w:rPr>
        <w:t xml:space="preserve">Cyclone impact and mangrove forest resilience in </w:t>
      </w:r>
      <w:proofErr w:type="spellStart"/>
      <w:r w:rsidRPr="00C0397A">
        <w:rPr>
          <w:rStyle w:val="Emphasis"/>
          <w:rFonts w:eastAsia="Times New Roman"/>
        </w:rPr>
        <w:t>Bhitarkanika</w:t>
      </w:r>
      <w:proofErr w:type="spellEnd"/>
      <w:r w:rsidRPr="00C0397A">
        <w:rPr>
          <w:rStyle w:val="Emphasis"/>
          <w:rFonts w:eastAsia="Times New Roman"/>
        </w:rPr>
        <w:t xml:space="preserve"> and </w:t>
      </w:r>
      <w:proofErr w:type="spellStart"/>
      <w:r w:rsidRPr="00C0397A">
        <w:rPr>
          <w:rStyle w:val="Emphasis"/>
          <w:rFonts w:eastAsia="Times New Roman"/>
        </w:rPr>
        <w:t>Sundarbans</w:t>
      </w:r>
      <w:proofErr w:type="spellEnd"/>
      <w:r w:rsidRPr="00C0397A">
        <w:rPr>
          <w:rStyle w:val="Emphasis"/>
          <w:rFonts w:eastAsia="Times New Roman"/>
        </w:rPr>
        <w:t>.</w:t>
      </w:r>
      <w:r w:rsidRPr="00C0397A">
        <w:rPr>
          <w:rFonts w:eastAsia="Times New Roman"/>
        </w:rPr>
        <w:t xml:space="preserve"> Journal of Coastal Conservation, 16(1), 41-50.</w:t>
      </w:r>
    </w:p>
    <w:p w14:paraId="0839E49D"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Donato, D. C., Kauffman, J. B., </w:t>
      </w:r>
      <w:proofErr w:type="spellStart"/>
      <w:r w:rsidRPr="00C0397A">
        <w:rPr>
          <w:rFonts w:eastAsia="Times New Roman"/>
        </w:rPr>
        <w:t>Murdiyarso</w:t>
      </w:r>
      <w:proofErr w:type="spellEnd"/>
      <w:r w:rsidRPr="00C0397A">
        <w:rPr>
          <w:rFonts w:eastAsia="Times New Roman"/>
        </w:rPr>
        <w:t xml:space="preserve">, D., </w:t>
      </w:r>
      <w:proofErr w:type="spellStart"/>
      <w:r w:rsidRPr="00C0397A">
        <w:rPr>
          <w:rFonts w:eastAsia="Times New Roman"/>
        </w:rPr>
        <w:t>Kurnianto</w:t>
      </w:r>
      <w:proofErr w:type="spellEnd"/>
      <w:r w:rsidRPr="00C0397A">
        <w:rPr>
          <w:rFonts w:eastAsia="Times New Roman"/>
        </w:rPr>
        <w:t xml:space="preserve">, S., </w:t>
      </w:r>
      <w:proofErr w:type="spellStart"/>
      <w:r w:rsidRPr="00C0397A">
        <w:rPr>
          <w:rFonts w:eastAsia="Times New Roman"/>
        </w:rPr>
        <w:t>Stidham</w:t>
      </w:r>
      <w:proofErr w:type="spellEnd"/>
      <w:r w:rsidRPr="00C0397A">
        <w:rPr>
          <w:rFonts w:eastAsia="Times New Roman"/>
        </w:rPr>
        <w:t xml:space="preserve">, M., &amp; </w:t>
      </w:r>
      <w:proofErr w:type="spellStart"/>
      <w:r w:rsidRPr="00C0397A">
        <w:rPr>
          <w:rFonts w:eastAsia="Times New Roman"/>
        </w:rPr>
        <w:t>Kanninen</w:t>
      </w:r>
      <w:proofErr w:type="spellEnd"/>
      <w:r w:rsidRPr="00C0397A">
        <w:rPr>
          <w:rFonts w:eastAsia="Times New Roman"/>
        </w:rPr>
        <w:t xml:space="preserve">, M. (2011). </w:t>
      </w:r>
      <w:r w:rsidRPr="00C0397A">
        <w:rPr>
          <w:rStyle w:val="Emphasis"/>
          <w:rFonts w:eastAsia="Times New Roman"/>
        </w:rPr>
        <w:t>Mangroves among the most carbon-rich forests in the tropics.</w:t>
      </w:r>
      <w:r w:rsidRPr="00C0397A">
        <w:rPr>
          <w:rFonts w:eastAsia="Times New Roman"/>
        </w:rPr>
        <w:t xml:space="preserve"> Nature Geoscience, 4(5), 293-297.</w:t>
      </w:r>
    </w:p>
    <w:p w14:paraId="30040825"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Duke, N. C., Ball, M. C., &amp; Ellison, J. C. (1998). </w:t>
      </w:r>
      <w:r w:rsidRPr="00C0397A">
        <w:rPr>
          <w:rStyle w:val="Emphasis"/>
          <w:rFonts w:eastAsia="Times New Roman"/>
        </w:rPr>
        <w:t>Factors influencing biodiversity and distributional gradients in mangroves.</w:t>
      </w:r>
      <w:r w:rsidRPr="00C0397A">
        <w:rPr>
          <w:rFonts w:eastAsia="Times New Roman"/>
        </w:rPr>
        <w:t xml:space="preserve"> Global Ecology and Biogeography Letters, 7(1), 27-47.</w:t>
      </w:r>
    </w:p>
    <w:p w14:paraId="25B93FC2"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Duke, N. C., </w:t>
      </w:r>
      <w:proofErr w:type="spellStart"/>
      <w:r w:rsidRPr="00C0397A">
        <w:rPr>
          <w:rFonts w:eastAsia="Times New Roman"/>
        </w:rPr>
        <w:t>Meynecke</w:t>
      </w:r>
      <w:proofErr w:type="spellEnd"/>
      <w:r w:rsidRPr="00C0397A">
        <w:rPr>
          <w:rFonts w:eastAsia="Times New Roman"/>
        </w:rPr>
        <w:t xml:space="preserve">, J. O., </w:t>
      </w:r>
      <w:proofErr w:type="spellStart"/>
      <w:r w:rsidRPr="00C0397A">
        <w:rPr>
          <w:rFonts w:eastAsia="Times New Roman"/>
        </w:rPr>
        <w:t>Dittmann</w:t>
      </w:r>
      <w:proofErr w:type="spellEnd"/>
      <w:r w:rsidRPr="00C0397A">
        <w:rPr>
          <w:rFonts w:eastAsia="Times New Roman"/>
        </w:rPr>
        <w:t xml:space="preserve">, S., et al. (2007). </w:t>
      </w:r>
      <w:r w:rsidRPr="00C0397A">
        <w:rPr>
          <w:rStyle w:val="Emphasis"/>
          <w:rFonts w:eastAsia="Times New Roman"/>
        </w:rPr>
        <w:t>A world without mangroves?</w:t>
      </w:r>
      <w:r w:rsidRPr="00C0397A">
        <w:rPr>
          <w:rFonts w:eastAsia="Times New Roman"/>
        </w:rPr>
        <w:t xml:space="preserve"> Science, 317(5834), 41-42.</w:t>
      </w:r>
    </w:p>
    <w:p w14:paraId="4ECFBC2C"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FAO. (2007). </w:t>
      </w:r>
      <w:r w:rsidRPr="00C0397A">
        <w:rPr>
          <w:rStyle w:val="Emphasis"/>
          <w:rFonts w:eastAsia="Times New Roman"/>
        </w:rPr>
        <w:t>The world’s mangroves 1980-2005.</w:t>
      </w:r>
      <w:r w:rsidRPr="00C0397A">
        <w:rPr>
          <w:rFonts w:eastAsia="Times New Roman"/>
        </w:rPr>
        <w:t xml:space="preserve"> Food and Agriculture Organization of the United Nations, Rome.</w:t>
      </w:r>
    </w:p>
    <w:p w14:paraId="1272B925"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FAO. (2021). </w:t>
      </w:r>
      <w:r w:rsidRPr="00C0397A">
        <w:rPr>
          <w:rStyle w:val="Emphasis"/>
          <w:rFonts w:eastAsia="Times New Roman"/>
        </w:rPr>
        <w:t>Mangrove restoration and conservation strategies in South Asia.</w:t>
      </w:r>
      <w:r w:rsidRPr="00C0397A">
        <w:rPr>
          <w:rFonts w:eastAsia="Times New Roman"/>
        </w:rPr>
        <w:t xml:space="preserve"> FAO Technical Report.</w:t>
      </w:r>
    </w:p>
    <w:p w14:paraId="56357172"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Forest Survey of India (FSI). (2023). </w:t>
      </w:r>
      <w:r w:rsidRPr="00C0397A">
        <w:rPr>
          <w:rStyle w:val="Emphasis"/>
          <w:rFonts w:eastAsia="Times New Roman"/>
        </w:rPr>
        <w:t>India State of Forest Report 2023.</w:t>
      </w:r>
      <w:r w:rsidRPr="00C0397A">
        <w:rPr>
          <w:rFonts w:eastAsia="Times New Roman"/>
        </w:rPr>
        <w:t xml:space="preserve"> Government of India, New Delhi.</w:t>
      </w:r>
    </w:p>
    <w:p w14:paraId="5B4DF44F"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Ghosh, T., &amp; Mukherjee, S. (2019). </w:t>
      </w:r>
      <w:r w:rsidRPr="00C0397A">
        <w:rPr>
          <w:rStyle w:val="Emphasis"/>
          <w:rFonts w:eastAsia="Times New Roman"/>
        </w:rPr>
        <w:t xml:space="preserve">Mangrove degradation and biodiversity loss in </w:t>
      </w:r>
      <w:proofErr w:type="spellStart"/>
      <w:r w:rsidRPr="00C0397A">
        <w:rPr>
          <w:rStyle w:val="Emphasis"/>
          <w:rFonts w:eastAsia="Times New Roman"/>
        </w:rPr>
        <w:t>Bhitarkanika</w:t>
      </w:r>
      <w:proofErr w:type="spellEnd"/>
      <w:r w:rsidRPr="00C0397A">
        <w:rPr>
          <w:rStyle w:val="Emphasis"/>
          <w:rFonts w:eastAsia="Times New Roman"/>
        </w:rPr>
        <w:t>.</w:t>
      </w:r>
      <w:r w:rsidRPr="00C0397A">
        <w:rPr>
          <w:rFonts w:eastAsia="Times New Roman"/>
        </w:rPr>
        <w:t xml:space="preserve"> Journal of Coastal Conservation, 23(2), 271-282.</w:t>
      </w:r>
    </w:p>
    <w:p w14:paraId="58A268FE"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Giri</w:t>
      </w:r>
      <w:proofErr w:type="spellEnd"/>
      <w:r w:rsidRPr="00C0397A">
        <w:rPr>
          <w:rFonts w:eastAsia="Times New Roman"/>
        </w:rPr>
        <w:t xml:space="preserve">, C., </w:t>
      </w:r>
      <w:proofErr w:type="spellStart"/>
      <w:r w:rsidRPr="00C0397A">
        <w:rPr>
          <w:rFonts w:eastAsia="Times New Roman"/>
        </w:rPr>
        <w:t>Ochieng</w:t>
      </w:r>
      <w:proofErr w:type="spellEnd"/>
      <w:r w:rsidRPr="00C0397A">
        <w:rPr>
          <w:rFonts w:eastAsia="Times New Roman"/>
        </w:rPr>
        <w:t xml:space="preserve">, E., </w:t>
      </w:r>
      <w:proofErr w:type="spellStart"/>
      <w:r w:rsidRPr="00C0397A">
        <w:rPr>
          <w:rFonts w:eastAsia="Times New Roman"/>
        </w:rPr>
        <w:t>Tieszen</w:t>
      </w:r>
      <w:proofErr w:type="spellEnd"/>
      <w:r w:rsidRPr="00C0397A">
        <w:rPr>
          <w:rFonts w:eastAsia="Times New Roman"/>
        </w:rPr>
        <w:t xml:space="preserve">, L. L., Zhu, Z., Singh, A., Loveland, T., et al. (2011). </w:t>
      </w:r>
      <w:r w:rsidRPr="00C0397A">
        <w:rPr>
          <w:rStyle w:val="Emphasis"/>
          <w:rFonts w:eastAsia="Times New Roman"/>
        </w:rPr>
        <w:t>Status and distribution of mangrove forests of the world using earth observation satellite data.</w:t>
      </w:r>
      <w:r w:rsidRPr="00C0397A">
        <w:rPr>
          <w:rFonts w:eastAsia="Times New Roman"/>
        </w:rPr>
        <w:t xml:space="preserve"> Global Ecology and Biogeography, 20(1), 154-159.</w:t>
      </w:r>
    </w:p>
    <w:p w14:paraId="69A2C07F"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IPCC. (2014). </w:t>
      </w:r>
      <w:r w:rsidRPr="00C0397A">
        <w:rPr>
          <w:rStyle w:val="Emphasis"/>
          <w:rFonts w:eastAsia="Times New Roman"/>
        </w:rPr>
        <w:t>Climate Change 2014: Impacts, Adaptation, and Vulnerability.</w:t>
      </w:r>
      <w:r w:rsidRPr="00C0397A">
        <w:rPr>
          <w:rFonts w:eastAsia="Times New Roman"/>
        </w:rPr>
        <w:t xml:space="preserve"> Contribution of Working Group II to the Fifth Assessment Report of the Intergovernmental Panel on Climate Change. Cambridge University Press.</w:t>
      </w:r>
    </w:p>
    <w:p w14:paraId="23BFBB61"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IUCN. (2020). </w:t>
      </w:r>
      <w:r w:rsidRPr="00C0397A">
        <w:rPr>
          <w:rStyle w:val="Emphasis"/>
          <w:rFonts w:eastAsia="Times New Roman"/>
        </w:rPr>
        <w:t>Mangroves as nature-based solutions for coastal resilience.</w:t>
      </w:r>
      <w:r w:rsidRPr="00C0397A">
        <w:rPr>
          <w:rFonts w:eastAsia="Times New Roman"/>
        </w:rPr>
        <w:t xml:space="preserve"> IUCN Technical Report.</w:t>
      </w:r>
    </w:p>
    <w:p w14:paraId="0D8439A7"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Kathiresan</w:t>
      </w:r>
      <w:proofErr w:type="spellEnd"/>
      <w:r w:rsidRPr="00C0397A">
        <w:rPr>
          <w:rFonts w:eastAsia="Times New Roman"/>
        </w:rPr>
        <w:t xml:space="preserve">, K., &amp; Bingham, B. L. (2001). </w:t>
      </w:r>
      <w:r w:rsidRPr="00C0397A">
        <w:rPr>
          <w:rStyle w:val="Emphasis"/>
          <w:rFonts w:eastAsia="Times New Roman"/>
        </w:rPr>
        <w:t>Biology of mangroves and mangrove ecosystems.</w:t>
      </w:r>
      <w:r w:rsidRPr="00C0397A">
        <w:rPr>
          <w:rFonts w:eastAsia="Times New Roman"/>
        </w:rPr>
        <w:t xml:space="preserve"> Advances in Marine Biology, 40, 81-251.</w:t>
      </w:r>
    </w:p>
    <w:p w14:paraId="24A4851A"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lastRenderedPageBreak/>
        <w:t>Kathiresan</w:t>
      </w:r>
      <w:proofErr w:type="spellEnd"/>
      <w:r w:rsidRPr="00C0397A">
        <w:rPr>
          <w:rFonts w:eastAsia="Times New Roman"/>
        </w:rPr>
        <w:t xml:space="preserve">, K. (2011). </w:t>
      </w:r>
      <w:r w:rsidRPr="00C0397A">
        <w:rPr>
          <w:rStyle w:val="Emphasis"/>
          <w:rFonts w:eastAsia="Times New Roman"/>
        </w:rPr>
        <w:t>Importance of mangrove ecosystems in climate change mitigation.</w:t>
      </w:r>
      <w:r w:rsidRPr="00C0397A">
        <w:rPr>
          <w:rFonts w:eastAsia="Times New Roman"/>
        </w:rPr>
        <w:t xml:space="preserve"> Wetlands Ecology and Management, 19(6), 531-543.</w:t>
      </w:r>
    </w:p>
    <w:p w14:paraId="5692EA38"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Mohanty</w:t>
      </w:r>
      <w:proofErr w:type="spellEnd"/>
      <w:r w:rsidRPr="00C0397A">
        <w:rPr>
          <w:rFonts w:eastAsia="Times New Roman"/>
        </w:rPr>
        <w:t xml:space="preserve">, P. K., </w:t>
      </w:r>
      <w:proofErr w:type="spellStart"/>
      <w:r w:rsidRPr="00C0397A">
        <w:rPr>
          <w:rFonts w:eastAsia="Times New Roman"/>
        </w:rPr>
        <w:t>Behera</w:t>
      </w:r>
      <w:proofErr w:type="spellEnd"/>
      <w:r w:rsidRPr="00C0397A">
        <w:rPr>
          <w:rFonts w:eastAsia="Times New Roman"/>
        </w:rPr>
        <w:t xml:space="preserve">, B., &amp; Jena, S. K. (2018). </w:t>
      </w:r>
      <w:r w:rsidRPr="00C0397A">
        <w:rPr>
          <w:rStyle w:val="Emphasis"/>
          <w:rFonts w:eastAsia="Times New Roman"/>
        </w:rPr>
        <w:t xml:space="preserve">Coastal vulnerability due to climate change: A case study from </w:t>
      </w:r>
      <w:proofErr w:type="spellStart"/>
      <w:r w:rsidRPr="00C0397A">
        <w:rPr>
          <w:rStyle w:val="Emphasis"/>
          <w:rFonts w:eastAsia="Times New Roman"/>
        </w:rPr>
        <w:t>Bhitarkanika</w:t>
      </w:r>
      <w:proofErr w:type="spellEnd"/>
      <w:r w:rsidRPr="00C0397A">
        <w:rPr>
          <w:rStyle w:val="Emphasis"/>
          <w:rFonts w:eastAsia="Times New Roman"/>
        </w:rPr>
        <w:t>.</w:t>
      </w:r>
      <w:r w:rsidRPr="00C0397A">
        <w:rPr>
          <w:rFonts w:eastAsia="Times New Roman"/>
        </w:rPr>
        <w:t xml:space="preserve"> Marine Pollution Bulletin, 127, 315-324.</w:t>
      </w:r>
    </w:p>
    <w:p w14:paraId="5D3053E3"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Mukherjee, N., Sutherland, W. J., Khan, M. N. I., et al. (2014). </w:t>
      </w:r>
      <w:r w:rsidRPr="00C0397A">
        <w:rPr>
          <w:rStyle w:val="Emphasis"/>
          <w:rFonts w:eastAsia="Times New Roman"/>
        </w:rPr>
        <w:t xml:space="preserve">Using expert knowledge and </w:t>
      </w:r>
      <w:proofErr w:type="spellStart"/>
      <w:r w:rsidRPr="00C0397A">
        <w:rPr>
          <w:rStyle w:val="Emphasis"/>
          <w:rFonts w:eastAsia="Times New Roman"/>
        </w:rPr>
        <w:t>modeling</w:t>
      </w:r>
      <w:proofErr w:type="spellEnd"/>
      <w:r w:rsidRPr="00C0397A">
        <w:rPr>
          <w:rStyle w:val="Emphasis"/>
          <w:rFonts w:eastAsia="Times New Roman"/>
        </w:rPr>
        <w:t xml:space="preserve"> to define mangrove restoration priorities.</w:t>
      </w:r>
      <w:r w:rsidRPr="00C0397A">
        <w:rPr>
          <w:rFonts w:eastAsia="Times New Roman"/>
        </w:rPr>
        <w:t xml:space="preserve"> PLOS ONE, 9(6), e100140.</w:t>
      </w:r>
    </w:p>
    <w:p w14:paraId="220F1ABC"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Naskar</w:t>
      </w:r>
      <w:proofErr w:type="spellEnd"/>
      <w:r w:rsidRPr="00C0397A">
        <w:rPr>
          <w:rFonts w:eastAsia="Times New Roman"/>
        </w:rPr>
        <w:t xml:space="preserve">, K. R., &amp; Mandal, R. N. (1999). </w:t>
      </w:r>
      <w:r w:rsidRPr="00C0397A">
        <w:rPr>
          <w:rStyle w:val="Emphasis"/>
          <w:rFonts w:eastAsia="Times New Roman"/>
        </w:rPr>
        <w:t>Ecology and biodiversity of Indian mangroves.</w:t>
      </w:r>
      <w:r w:rsidRPr="00C0397A">
        <w:rPr>
          <w:rFonts w:eastAsia="Times New Roman"/>
        </w:rPr>
        <w:t xml:space="preserve"> </w:t>
      </w:r>
      <w:proofErr w:type="spellStart"/>
      <w:r w:rsidRPr="00C0397A">
        <w:rPr>
          <w:rFonts w:eastAsia="Times New Roman"/>
        </w:rPr>
        <w:t>Daya</w:t>
      </w:r>
      <w:proofErr w:type="spellEnd"/>
      <w:r w:rsidRPr="00C0397A">
        <w:rPr>
          <w:rFonts w:eastAsia="Times New Roman"/>
        </w:rPr>
        <w:t xml:space="preserve"> Publishing House, New Delhi.</w:t>
      </w:r>
    </w:p>
    <w:p w14:paraId="38816E05"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Odisha Forest Department. (2022). </w:t>
      </w:r>
      <w:r w:rsidRPr="00C0397A">
        <w:rPr>
          <w:rStyle w:val="Emphasis"/>
          <w:rFonts w:eastAsia="Times New Roman"/>
        </w:rPr>
        <w:t xml:space="preserve">Annual Report on Mangrove Conservation in </w:t>
      </w:r>
      <w:proofErr w:type="spellStart"/>
      <w:r w:rsidRPr="00C0397A">
        <w:rPr>
          <w:rStyle w:val="Emphasis"/>
          <w:rFonts w:eastAsia="Times New Roman"/>
        </w:rPr>
        <w:t>Bhitarkanika</w:t>
      </w:r>
      <w:proofErr w:type="spellEnd"/>
      <w:r w:rsidRPr="00C0397A">
        <w:rPr>
          <w:rStyle w:val="Emphasis"/>
          <w:rFonts w:eastAsia="Times New Roman"/>
        </w:rPr>
        <w:t>.</w:t>
      </w:r>
      <w:r w:rsidRPr="00C0397A">
        <w:rPr>
          <w:rFonts w:eastAsia="Times New Roman"/>
        </w:rPr>
        <w:t xml:space="preserve"> Government of Odisha.</w:t>
      </w:r>
    </w:p>
    <w:p w14:paraId="586699D8"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Odisha Government Report. (2023). </w:t>
      </w:r>
      <w:r w:rsidRPr="00C0397A">
        <w:rPr>
          <w:rStyle w:val="Emphasis"/>
          <w:rFonts w:eastAsia="Times New Roman"/>
        </w:rPr>
        <w:t>Illegal Logging and Conservation Policies in Odisha’s Mangrove Ecosystems.</w:t>
      </w:r>
      <w:r w:rsidRPr="00C0397A">
        <w:rPr>
          <w:rFonts w:eastAsia="Times New Roman"/>
        </w:rPr>
        <w:t xml:space="preserve"> Government of Odisha.</w:t>
      </w:r>
    </w:p>
    <w:p w14:paraId="7328E01D"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Odisha Wildlife Census. (2023). </w:t>
      </w:r>
      <w:proofErr w:type="spellStart"/>
      <w:r w:rsidRPr="00C0397A">
        <w:rPr>
          <w:rStyle w:val="Emphasis"/>
          <w:rFonts w:eastAsia="Times New Roman"/>
        </w:rPr>
        <w:t>Bhitarkanika’s</w:t>
      </w:r>
      <w:proofErr w:type="spellEnd"/>
      <w:r w:rsidRPr="00C0397A">
        <w:rPr>
          <w:rStyle w:val="Emphasis"/>
          <w:rFonts w:eastAsia="Times New Roman"/>
        </w:rPr>
        <w:t xml:space="preserve"> Mangrove and Faunal Diversity Assessment.</w:t>
      </w:r>
      <w:r w:rsidRPr="00C0397A">
        <w:rPr>
          <w:rFonts w:eastAsia="Times New Roman"/>
        </w:rPr>
        <w:t xml:space="preserve"> Government of Odisha.</w:t>
      </w:r>
    </w:p>
    <w:p w14:paraId="022AA0EA"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Ramsar</w:t>
      </w:r>
      <w:proofErr w:type="spellEnd"/>
      <w:r w:rsidRPr="00C0397A">
        <w:rPr>
          <w:rFonts w:eastAsia="Times New Roman"/>
        </w:rPr>
        <w:t xml:space="preserve"> Convention. (2020). </w:t>
      </w:r>
      <w:proofErr w:type="spellStart"/>
      <w:r w:rsidRPr="00C0397A">
        <w:rPr>
          <w:rStyle w:val="Emphasis"/>
          <w:rFonts w:eastAsia="Times New Roman"/>
        </w:rPr>
        <w:t>Bhitarkanika</w:t>
      </w:r>
      <w:proofErr w:type="spellEnd"/>
      <w:r w:rsidRPr="00C0397A">
        <w:rPr>
          <w:rStyle w:val="Emphasis"/>
          <w:rFonts w:eastAsia="Times New Roman"/>
        </w:rPr>
        <w:t>: A Wetland of International Importance.</w:t>
      </w:r>
      <w:r w:rsidRPr="00C0397A">
        <w:rPr>
          <w:rFonts w:eastAsia="Times New Roman"/>
        </w:rPr>
        <w:t xml:space="preserve"> </w:t>
      </w:r>
      <w:proofErr w:type="spellStart"/>
      <w:r w:rsidRPr="00C0397A">
        <w:rPr>
          <w:rFonts w:eastAsia="Times New Roman"/>
        </w:rPr>
        <w:t>Ramsar</w:t>
      </w:r>
      <w:proofErr w:type="spellEnd"/>
      <w:r w:rsidRPr="00C0397A">
        <w:rPr>
          <w:rFonts w:eastAsia="Times New Roman"/>
        </w:rPr>
        <w:t xml:space="preserve"> Site Information Sheet.</w:t>
      </w:r>
    </w:p>
    <w:p w14:paraId="386BE589" w14:textId="77777777" w:rsidR="002E35DA" w:rsidRPr="00C0397A" w:rsidRDefault="002E35DA" w:rsidP="00D42A49">
      <w:pPr>
        <w:numPr>
          <w:ilvl w:val="0"/>
          <w:numId w:val="2"/>
        </w:numPr>
        <w:spacing w:after="0" w:line="360" w:lineRule="auto"/>
        <w:jc w:val="both"/>
        <w:divId w:val="606426448"/>
        <w:rPr>
          <w:rFonts w:eastAsia="Times New Roman"/>
        </w:rPr>
      </w:pPr>
      <w:proofErr w:type="spellStart"/>
      <w:r w:rsidRPr="00C0397A">
        <w:rPr>
          <w:rFonts w:eastAsia="Times New Roman"/>
        </w:rPr>
        <w:t>Saenger</w:t>
      </w:r>
      <w:proofErr w:type="spellEnd"/>
      <w:r w:rsidRPr="00C0397A">
        <w:rPr>
          <w:rFonts w:eastAsia="Times New Roman"/>
        </w:rPr>
        <w:t xml:space="preserve">, P., </w:t>
      </w:r>
      <w:proofErr w:type="spellStart"/>
      <w:r w:rsidRPr="00C0397A">
        <w:rPr>
          <w:rFonts w:eastAsia="Times New Roman"/>
        </w:rPr>
        <w:t>Hegerl</w:t>
      </w:r>
      <w:proofErr w:type="spellEnd"/>
      <w:r w:rsidRPr="00C0397A">
        <w:rPr>
          <w:rFonts w:eastAsia="Times New Roman"/>
        </w:rPr>
        <w:t xml:space="preserve">, E. J., &amp; Davie, J. D. (2013). </w:t>
      </w:r>
      <w:r w:rsidRPr="00C0397A">
        <w:rPr>
          <w:rStyle w:val="Emphasis"/>
          <w:rFonts w:eastAsia="Times New Roman"/>
        </w:rPr>
        <w:t>Global status of mangrove ecosystems.</w:t>
      </w:r>
      <w:r w:rsidRPr="00C0397A">
        <w:rPr>
          <w:rFonts w:eastAsia="Times New Roman"/>
        </w:rPr>
        <w:t xml:space="preserve"> Environmental Conservation, 6(4), 303-313.</w:t>
      </w:r>
    </w:p>
    <w:p w14:paraId="1E5178EA"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Spalding, M., </w:t>
      </w:r>
      <w:proofErr w:type="spellStart"/>
      <w:r w:rsidRPr="00C0397A">
        <w:rPr>
          <w:rFonts w:eastAsia="Times New Roman"/>
        </w:rPr>
        <w:t>Kainuma</w:t>
      </w:r>
      <w:proofErr w:type="spellEnd"/>
      <w:r w:rsidRPr="00C0397A">
        <w:rPr>
          <w:rFonts w:eastAsia="Times New Roman"/>
        </w:rPr>
        <w:t xml:space="preserve">, M., &amp; Collins, L. (2010). </w:t>
      </w:r>
      <w:r w:rsidRPr="00C0397A">
        <w:rPr>
          <w:rStyle w:val="Emphasis"/>
          <w:rFonts w:eastAsia="Times New Roman"/>
        </w:rPr>
        <w:t>World Atlas of Mangroves.</w:t>
      </w:r>
      <w:r w:rsidRPr="00C0397A">
        <w:rPr>
          <w:rFonts w:eastAsia="Times New Roman"/>
        </w:rPr>
        <w:t xml:space="preserve"> </w:t>
      </w:r>
      <w:proofErr w:type="spellStart"/>
      <w:r w:rsidRPr="00C0397A">
        <w:rPr>
          <w:rFonts w:eastAsia="Times New Roman"/>
        </w:rPr>
        <w:t>Earthscan</w:t>
      </w:r>
      <w:proofErr w:type="spellEnd"/>
      <w:r w:rsidRPr="00C0397A">
        <w:rPr>
          <w:rFonts w:eastAsia="Times New Roman"/>
        </w:rPr>
        <w:t>.</w:t>
      </w:r>
    </w:p>
    <w:p w14:paraId="36985FB5"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Tomlinson, P. B. (1986). </w:t>
      </w:r>
      <w:r w:rsidRPr="00C0397A">
        <w:rPr>
          <w:rStyle w:val="Emphasis"/>
          <w:rFonts w:eastAsia="Times New Roman"/>
        </w:rPr>
        <w:t>The Botany of Mangroves.</w:t>
      </w:r>
      <w:r w:rsidRPr="00C0397A">
        <w:rPr>
          <w:rFonts w:eastAsia="Times New Roman"/>
        </w:rPr>
        <w:t xml:space="preserve"> Cambridge University Press.</w:t>
      </w:r>
    </w:p>
    <w:p w14:paraId="0E9C6D29"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UNEP. (2021). </w:t>
      </w:r>
      <w:r w:rsidRPr="00C0397A">
        <w:rPr>
          <w:rStyle w:val="Emphasis"/>
          <w:rFonts w:eastAsia="Times New Roman"/>
        </w:rPr>
        <w:t>State of the World’s Mangroves Report.</w:t>
      </w:r>
      <w:r w:rsidRPr="00C0397A">
        <w:rPr>
          <w:rFonts w:eastAsia="Times New Roman"/>
        </w:rPr>
        <w:t xml:space="preserve"> United Nations Environment Programme.</w:t>
      </w:r>
    </w:p>
    <w:p w14:paraId="22147F89" w14:textId="77777777"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UNESCO. (2021). </w:t>
      </w:r>
      <w:proofErr w:type="spellStart"/>
      <w:r w:rsidRPr="00C0397A">
        <w:rPr>
          <w:rStyle w:val="Emphasis"/>
          <w:rFonts w:eastAsia="Times New Roman"/>
        </w:rPr>
        <w:t>Bhitarkanika</w:t>
      </w:r>
      <w:proofErr w:type="spellEnd"/>
      <w:r w:rsidRPr="00C0397A">
        <w:rPr>
          <w:rStyle w:val="Emphasis"/>
          <w:rFonts w:eastAsia="Times New Roman"/>
        </w:rPr>
        <w:t xml:space="preserve"> Mangroves as a Potential World Heritage Site.</w:t>
      </w:r>
      <w:r w:rsidRPr="00C0397A">
        <w:rPr>
          <w:rFonts w:eastAsia="Times New Roman"/>
        </w:rPr>
        <w:t xml:space="preserve"> UNESCO Report.</w:t>
      </w:r>
    </w:p>
    <w:p w14:paraId="4DC9E0C7" w14:textId="02D50985" w:rsidR="002E35DA" w:rsidRPr="00C0397A" w:rsidRDefault="002E35DA" w:rsidP="00D42A49">
      <w:pPr>
        <w:numPr>
          <w:ilvl w:val="0"/>
          <w:numId w:val="2"/>
        </w:numPr>
        <w:spacing w:after="0" w:line="360" w:lineRule="auto"/>
        <w:jc w:val="both"/>
        <w:divId w:val="606426448"/>
        <w:rPr>
          <w:rFonts w:eastAsia="Times New Roman"/>
        </w:rPr>
      </w:pPr>
      <w:r w:rsidRPr="00C0397A">
        <w:rPr>
          <w:rFonts w:eastAsia="Times New Roman"/>
        </w:rPr>
        <w:t xml:space="preserve">Walters, B. B., </w:t>
      </w:r>
      <w:proofErr w:type="spellStart"/>
      <w:r w:rsidRPr="00C0397A">
        <w:rPr>
          <w:rFonts w:eastAsia="Times New Roman"/>
        </w:rPr>
        <w:t>Rönnbäck</w:t>
      </w:r>
      <w:proofErr w:type="spellEnd"/>
      <w:r w:rsidRPr="00C0397A">
        <w:rPr>
          <w:rFonts w:eastAsia="Times New Roman"/>
        </w:rPr>
        <w:t xml:space="preserve">, P., Kovacs, J. M., et al. (2008). </w:t>
      </w:r>
      <w:r w:rsidRPr="00C0397A">
        <w:rPr>
          <w:rStyle w:val="Emphasis"/>
          <w:rFonts w:eastAsia="Times New Roman"/>
        </w:rPr>
        <w:t>Ethnobiology, socio-economics, and management of mangrove forests: A review.</w:t>
      </w:r>
      <w:r w:rsidRPr="00C0397A">
        <w:rPr>
          <w:rFonts w:eastAsia="Times New Roman"/>
        </w:rPr>
        <w:t xml:space="preserve"> Aquatic Botany, 89(2), 220-236.</w:t>
      </w:r>
    </w:p>
    <w:p w14:paraId="05DA8B2A" w14:textId="79A26E82" w:rsidR="005817C6" w:rsidRPr="00C0397A" w:rsidRDefault="00036631" w:rsidP="00D42A49">
      <w:pPr>
        <w:pStyle w:val="NormalWeb"/>
        <w:spacing w:before="0" w:beforeAutospacing="0" w:after="0" w:afterAutospacing="0" w:line="360" w:lineRule="auto"/>
        <w:jc w:val="both"/>
        <w:rPr>
          <w:rFonts w:eastAsia="Times New Roman"/>
        </w:rPr>
      </w:pPr>
      <w:r w:rsidRPr="00C0397A">
        <w:rPr>
          <w:rFonts w:eastAsia="Times New Roman"/>
        </w:rPr>
        <w:t>Correspondence Author;</w:t>
      </w:r>
    </w:p>
    <w:p w14:paraId="431A2A58" w14:textId="744DAA01" w:rsidR="009226DA" w:rsidRPr="00C0397A" w:rsidRDefault="00036631" w:rsidP="00004D49">
      <w:pPr>
        <w:pStyle w:val="NormalWeb"/>
        <w:spacing w:before="0" w:beforeAutospacing="0" w:after="0" w:afterAutospacing="0" w:line="360" w:lineRule="auto"/>
        <w:jc w:val="both"/>
      </w:pPr>
      <w:proofErr w:type="spellStart"/>
      <w:r w:rsidRPr="00C0397A">
        <w:rPr>
          <w:rFonts w:eastAsia="Times New Roman"/>
        </w:rPr>
        <w:t>Satyajit</w:t>
      </w:r>
      <w:proofErr w:type="spellEnd"/>
      <w:r w:rsidRPr="00C0397A">
        <w:rPr>
          <w:rFonts w:eastAsia="Times New Roman"/>
        </w:rPr>
        <w:t xml:space="preserve"> </w:t>
      </w:r>
      <w:proofErr w:type="spellStart"/>
      <w:r w:rsidRPr="00C0397A">
        <w:rPr>
          <w:rFonts w:eastAsia="Times New Roman"/>
        </w:rPr>
        <w:t>Mahatab</w:t>
      </w:r>
      <w:proofErr w:type="spellEnd"/>
      <w:r w:rsidRPr="00C0397A">
        <w:rPr>
          <w:rFonts w:eastAsia="Times New Roman"/>
        </w:rPr>
        <w:t>, Senior Research Scholar, Regional Plant Resource Centre, Bhubaneswar, Odisha, Satyajitmahatabiucnod@gmail.com</w:t>
      </w:r>
    </w:p>
    <w:sectPr w:rsidR="009226DA" w:rsidRPr="00C03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4315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10031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305425">
    <w:abstractNumId w:val="0"/>
  </w:num>
  <w:num w:numId="2" w16cid:durableId="5925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DA"/>
    <w:rsid w:val="00004D49"/>
    <w:rsid w:val="00036631"/>
    <w:rsid w:val="0020719F"/>
    <w:rsid w:val="002313B2"/>
    <w:rsid w:val="002E35DA"/>
    <w:rsid w:val="00374FEC"/>
    <w:rsid w:val="00470845"/>
    <w:rsid w:val="00544B92"/>
    <w:rsid w:val="005817C6"/>
    <w:rsid w:val="00597D2C"/>
    <w:rsid w:val="007515C8"/>
    <w:rsid w:val="009226DA"/>
    <w:rsid w:val="00BC12E6"/>
    <w:rsid w:val="00BC6A83"/>
    <w:rsid w:val="00C0397A"/>
    <w:rsid w:val="00C2409B"/>
    <w:rsid w:val="00CA385F"/>
    <w:rsid w:val="00D42A49"/>
    <w:rsid w:val="00D7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821C"/>
  <w15:chartTrackingRefBased/>
  <w15:docId w15:val="{D2C8E000-1C7A-CE49-8E38-CBD41042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6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26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26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6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6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6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6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6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6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6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6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6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6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6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6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6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6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6DA"/>
    <w:rPr>
      <w:rFonts w:eastAsiaTheme="majorEastAsia" w:cstheme="majorBidi"/>
      <w:color w:val="272727" w:themeColor="text1" w:themeTint="D8"/>
    </w:rPr>
  </w:style>
  <w:style w:type="paragraph" w:styleId="Title">
    <w:name w:val="Title"/>
    <w:basedOn w:val="Normal"/>
    <w:next w:val="Normal"/>
    <w:link w:val="TitleChar"/>
    <w:uiPriority w:val="10"/>
    <w:qFormat/>
    <w:rsid w:val="00922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6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6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6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6DA"/>
    <w:pPr>
      <w:spacing w:before="160"/>
      <w:jc w:val="center"/>
    </w:pPr>
    <w:rPr>
      <w:i/>
      <w:iCs/>
      <w:color w:val="404040" w:themeColor="text1" w:themeTint="BF"/>
    </w:rPr>
  </w:style>
  <w:style w:type="character" w:customStyle="1" w:styleId="QuoteChar">
    <w:name w:val="Quote Char"/>
    <w:basedOn w:val="DefaultParagraphFont"/>
    <w:link w:val="Quote"/>
    <w:uiPriority w:val="29"/>
    <w:rsid w:val="009226DA"/>
    <w:rPr>
      <w:i/>
      <w:iCs/>
      <w:color w:val="404040" w:themeColor="text1" w:themeTint="BF"/>
    </w:rPr>
  </w:style>
  <w:style w:type="paragraph" w:styleId="ListParagraph">
    <w:name w:val="List Paragraph"/>
    <w:basedOn w:val="Normal"/>
    <w:uiPriority w:val="34"/>
    <w:qFormat/>
    <w:rsid w:val="009226DA"/>
    <w:pPr>
      <w:ind w:left="720"/>
      <w:contextualSpacing/>
    </w:pPr>
  </w:style>
  <w:style w:type="character" w:styleId="IntenseEmphasis">
    <w:name w:val="Intense Emphasis"/>
    <w:basedOn w:val="DefaultParagraphFont"/>
    <w:uiPriority w:val="21"/>
    <w:qFormat/>
    <w:rsid w:val="009226DA"/>
    <w:rPr>
      <w:i/>
      <w:iCs/>
      <w:color w:val="0F4761" w:themeColor="accent1" w:themeShade="BF"/>
    </w:rPr>
  </w:style>
  <w:style w:type="paragraph" w:styleId="IntenseQuote">
    <w:name w:val="Intense Quote"/>
    <w:basedOn w:val="Normal"/>
    <w:next w:val="Normal"/>
    <w:link w:val="IntenseQuoteChar"/>
    <w:uiPriority w:val="30"/>
    <w:qFormat/>
    <w:rsid w:val="009226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6DA"/>
    <w:rPr>
      <w:i/>
      <w:iCs/>
      <w:color w:val="0F4761" w:themeColor="accent1" w:themeShade="BF"/>
    </w:rPr>
  </w:style>
  <w:style w:type="character" w:styleId="IntenseReference">
    <w:name w:val="Intense Reference"/>
    <w:basedOn w:val="DefaultParagraphFont"/>
    <w:uiPriority w:val="32"/>
    <w:qFormat/>
    <w:rsid w:val="009226DA"/>
    <w:rPr>
      <w:b/>
      <w:bCs/>
      <w:smallCaps/>
      <w:color w:val="0F4761" w:themeColor="accent1" w:themeShade="BF"/>
      <w:spacing w:val="5"/>
    </w:rPr>
  </w:style>
  <w:style w:type="paragraph" w:styleId="NormalWeb">
    <w:name w:val="Normal (Web)"/>
    <w:basedOn w:val="Normal"/>
    <w:uiPriority w:val="99"/>
    <w:unhideWhenUsed/>
    <w:rsid w:val="009226DA"/>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9226DA"/>
    <w:rPr>
      <w:i/>
      <w:iCs/>
    </w:rPr>
  </w:style>
  <w:style w:type="character" w:styleId="Strong">
    <w:name w:val="Strong"/>
    <w:basedOn w:val="DefaultParagraphFont"/>
    <w:uiPriority w:val="22"/>
    <w:qFormat/>
    <w:rsid w:val="00922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6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Satyajit Mahatab</dc:creator>
  <cp:keywords/>
  <dc:description/>
  <cp:lastModifiedBy>Satyajit Mahatab</cp:lastModifiedBy>
  <cp:revision>2</cp:revision>
  <dcterms:created xsi:type="dcterms:W3CDTF">2025-03-04T20:07:00Z</dcterms:created>
  <dcterms:modified xsi:type="dcterms:W3CDTF">2025-03-04T20:07:00Z</dcterms:modified>
</cp:coreProperties>
</file>