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E53A0" w14:textId="77777777" w:rsidR="000565D5" w:rsidRDefault="000565D5" w:rsidP="009F6540">
      <w:pPr>
        <w:spacing w:before="54" w:after="0" w:line="276" w:lineRule="auto"/>
        <w:jc w:val="center"/>
        <w:rPr>
          <w:rFonts w:ascii="Times New Roman" w:hAnsi="Times New Roman" w:cs="Times New Roman"/>
          <w:b/>
          <w:bCs/>
          <w:sz w:val="28"/>
          <w:szCs w:val="28"/>
        </w:rPr>
      </w:pPr>
      <w:r w:rsidRPr="000565D5">
        <w:rPr>
          <w:rFonts w:ascii="Times New Roman" w:hAnsi="Times New Roman" w:cs="Times New Roman"/>
          <w:b/>
          <w:bCs/>
          <w:sz w:val="28"/>
          <w:szCs w:val="28"/>
        </w:rPr>
        <w:t xml:space="preserve">Approved </w:t>
      </w:r>
      <w:r w:rsidR="00E67574" w:rsidRPr="000565D5">
        <w:rPr>
          <w:rFonts w:ascii="Times New Roman" w:hAnsi="Times New Roman" w:cs="Times New Roman"/>
          <w:b/>
          <w:bCs/>
          <w:sz w:val="28"/>
          <w:szCs w:val="28"/>
        </w:rPr>
        <w:t>Medicinal Plants with Anticancer Properties: A Comprehensive Review</w:t>
      </w:r>
    </w:p>
    <w:p w14:paraId="134C6F12" w14:textId="23142E44" w:rsidR="00CC1CF9" w:rsidRDefault="00E67574" w:rsidP="00056651">
      <w:pPr>
        <w:spacing w:before="54" w:after="0" w:line="276" w:lineRule="auto"/>
        <w:jc w:val="center"/>
        <w:rPr>
          <w:rFonts w:ascii="Times New Roman" w:hAnsi="Times New Roman" w:cs="Times New Roman"/>
          <w:b/>
          <w:bCs/>
          <w:color w:val="000000" w:themeColor="text1"/>
          <w:sz w:val="24"/>
          <w:szCs w:val="24"/>
        </w:rPr>
      </w:pPr>
      <w:r w:rsidRPr="000565D5">
        <w:rPr>
          <w:rFonts w:ascii="Times New Roman" w:hAnsi="Times New Roman" w:cs="Times New Roman"/>
          <w:b/>
          <w:bCs/>
          <w:color w:val="000000" w:themeColor="text1"/>
          <w:sz w:val="28"/>
          <w:szCs w:val="28"/>
        </w:rPr>
        <w:t xml:space="preserve"> </w:t>
      </w:r>
      <w:r w:rsidR="00CC1CF9" w:rsidRPr="00CC1CF9">
        <w:rPr>
          <w:rFonts w:ascii="Times New Roman" w:hAnsi="Times New Roman" w:cs="Times New Roman"/>
          <w:b/>
          <w:bCs/>
          <w:color w:val="000000" w:themeColor="text1"/>
          <w:sz w:val="24"/>
          <w:szCs w:val="24"/>
        </w:rPr>
        <w:t>Simla Alom¹*,</w:t>
      </w:r>
      <w:r w:rsidR="00E1138A">
        <w:rPr>
          <w:rFonts w:ascii="Times New Roman" w:hAnsi="Times New Roman" w:cs="Times New Roman"/>
          <w:b/>
          <w:bCs/>
          <w:color w:val="000000" w:themeColor="text1"/>
          <w:sz w:val="24"/>
          <w:szCs w:val="24"/>
        </w:rPr>
        <w:t xml:space="preserve"> </w:t>
      </w:r>
      <w:r w:rsidR="00CC1CF9" w:rsidRPr="00CC1CF9">
        <w:rPr>
          <w:rFonts w:ascii="Times New Roman" w:hAnsi="Times New Roman" w:cs="Times New Roman"/>
          <w:b/>
          <w:bCs/>
          <w:color w:val="000000" w:themeColor="text1"/>
          <w:sz w:val="24"/>
          <w:szCs w:val="24"/>
        </w:rPr>
        <w:t>Al Amin</w:t>
      </w:r>
      <w:proofErr w:type="gramStart"/>
      <w:r w:rsidR="00CC1CF9" w:rsidRPr="00CC1CF9">
        <w:rPr>
          <w:rFonts w:ascii="Times New Roman" w:hAnsi="Times New Roman" w:cs="Times New Roman"/>
          <w:b/>
          <w:bCs/>
          <w:color w:val="000000" w:themeColor="text1"/>
          <w:sz w:val="24"/>
          <w:szCs w:val="24"/>
        </w:rPr>
        <w:t>²(</w:t>
      </w:r>
      <w:proofErr w:type="gramEnd"/>
      <w:r w:rsidR="00CC1CF9" w:rsidRPr="00CC1CF9">
        <w:rPr>
          <w:rFonts w:ascii="Times New Roman" w:hAnsi="Times New Roman" w:cs="Times New Roman"/>
          <w:b/>
          <w:bCs/>
          <w:color w:val="000000" w:themeColor="text1"/>
          <w:sz w:val="24"/>
          <w:szCs w:val="24"/>
        </w:rPr>
        <w:t xml:space="preserve">1), </w:t>
      </w:r>
      <w:proofErr w:type="spellStart"/>
      <w:r w:rsidR="00CC1CF9" w:rsidRPr="00CC1CF9">
        <w:rPr>
          <w:rFonts w:ascii="Times New Roman" w:hAnsi="Times New Roman" w:cs="Times New Roman"/>
          <w:b/>
          <w:bCs/>
          <w:color w:val="000000" w:themeColor="text1"/>
          <w:sz w:val="24"/>
          <w:szCs w:val="24"/>
        </w:rPr>
        <w:t>Rodshi</w:t>
      </w:r>
      <w:proofErr w:type="spellEnd"/>
      <w:r w:rsidR="00CC1CF9" w:rsidRPr="00CC1CF9">
        <w:rPr>
          <w:rFonts w:ascii="Times New Roman" w:hAnsi="Times New Roman" w:cs="Times New Roman"/>
          <w:b/>
          <w:bCs/>
          <w:color w:val="000000" w:themeColor="text1"/>
          <w:sz w:val="24"/>
          <w:szCs w:val="24"/>
        </w:rPr>
        <w:t xml:space="preserve"> Abyaz²(2)  Professor Abul Kalam Azad²**</w:t>
      </w:r>
    </w:p>
    <w:p w14:paraId="1C581962" w14:textId="77777777" w:rsidR="00056651" w:rsidRPr="00056651" w:rsidRDefault="00056651" w:rsidP="00056651">
      <w:pPr>
        <w:spacing w:before="54" w:after="0" w:line="276" w:lineRule="auto"/>
        <w:jc w:val="center"/>
        <w:rPr>
          <w:rFonts w:ascii="Times New Roman" w:hAnsi="Times New Roman" w:cs="Times New Roman"/>
          <w:b/>
          <w:bCs/>
          <w:color w:val="000000" w:themeColor="text1"/>
          <w:sz w:val="28"/>
          <w:szCs w:val="28"/>
        </w:rPr>
      </w:pPr>
    </w:p>
    <w:p w14:paraId="4AFECCAD" w14:textId="77777777" w:rsidR="00CC1CF9" w:rsidRDefault="00CC1CF9" w:rsidP="00CC1CF9">
      <w:pPr>
        <w:jc w:val="center"/>
        <w:rPr>
          <w:rFonts w:ascii="Times New Roman" w:hAnsi="Times New Roman" w:cs="Times New Roman"/>
          <w:b/>
          <w:bCs/>
          <w:iCs/>
          <w:color w:val="000000" w:themeColor="text1"/>
          <w:sz w:val="24"/>
          <w:szCs w:val="24"/>
          <w:vertAlign w:val="superscript"/>
          <w:lang w:val="en-AU"/>
        </w:rPr>
      </w:pPr>
      <w:r>
        <w:rPr>
          <w:rFonts w:ascii="Times New Roman" w:hAnsi="Times New Roman" w:cs="Times New Roman"/>
          <w:b/>
          <w:bCs/>
          <w:iCs/>
          <w:color w:val="000000" w:themeColor="text1"/>
          <w:sz w:val="24"/>
          <w:szCs w:val="24"/>
          <w:vertAlign w:val="superscript"/>
          <w:lang w:val="en-AU"/>
        </w:rPr>
        <w:t>Simla Alom</w:t>
      </w:r>
      <w:r w:rsidRPr="00CC1CF9">
        <w:rPr>
          <w:rFonts w:ascii="Times New Roman" w:hAnsi="Times New Roman" w:cs="Times New Roman"/>
          <w:b/>
          <w:bCs/>
          <w:iCs/>
          <w:color w:val="000000" w:themeColor="text1"/>
          <w:sz w:val="24"/>
          <w:szCs w:val="24"/>
          <w:vertAlign w:val="superscript"/>
          <w:lang w:val="en-AU"/>
        </w:rPr>
        <w:t>¹* (Main Author),</w:t>
      </w:r>
    </w:p>
    <w:p w14:paraId="1EDC5ED6" w14:textId="249D8B89" w:rsid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Department of Pharmacy, University of Development Alternative (UODA), Dhaka-1209, Bangladesh</w:t>
      </w:r>
    </w:p>
    <w:p w14:paraId="0AAFDD07" w14:textId="423EB34A"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Al Amin</w:t>
      </w:r>
      <w:proofErr w:type="gramStart"/>
      <w:r w:rsidRPr="00CC1CF9">
        <w:rPr>
          <w:rFonts w:ascii="Times New Roman" w:hAnsi="Times New Roman" w:cs="Times New Roman"/>
          <w:b/>
          <w:bCs/>
          <w:iCs/>
          <w:color w:val="000000" w:themeColor="text1"/>
          <w:sz w:val="24"/>
          <w:szCs w:val="24"/>
          <w:vertAlign w:val="superscript"/>
          <w:lang w:val="en-AU"/>
        </w:rPr>
        <w:t>²(</w:t>
      </w:r>
      <w:proofErr w:type="gramEnd"/>
      <w:r>
        <w:rPr>
          <w:rFonts w:ascii="Times New Roman" w:hAnsi="Times New Roman" w:cs="Times New Roman"/>
          <w:b/>
          <w:bCs/>
          <w:iCs/>
          <w:color w:val="000000" w:themeColor="text1"/>
          <w:sz w:val="24"/>
          <w:szCs w:val="24"/>
          <w:vertAlign w:val="superscript"/>
          <w:lang w:val="en-AU"/>
        </w:rPr>
        <w:t>1</w:t>
      </w:r>
      <w:r w:rsidRPr="00CC1CF9">
        <w:rPr>
          <w:rFonts w:ascii="Times New Roman" w:hAnsi="Times New Roman" w:cs="Times New Roman"/>
          <w:b/>
          <w:bCs/>
          <w:iCs/>
          <w:color w:val="000000" w:themeColor="text1"/>
          <w:sz w:val="24"/>
          <w:szCs w:val="24"/>
          <w:vertAlign w:val="superscript"/>
          <w:lang w:val="en-AU"/>
        </w:rPr>
        <w:t>)  (</w:t>
      </w:r>
      <w:r>
        <w:rPr>
          <w:rFonts w:ascii="Times New Roman" w:hAnsi="Times New Roman" w:cs="Times New Roman"/>
          <w:b/>
          <w:bCs/>
          <w:iCs/>
          <w:color w:val="000000" w:themeColor="text1"/>
          <w:sz w:val="24"/>
          <w:szCs w:val="24"/>
          <w:vertAlign w:val="superscript"/>
          <w:lang w:val="en-AU"/>
        </w:rPr>
        <w:t>Co-</w:t>
      </w:r>
      <w:r w:rsidRPr="00CC1CF9">
        <w:rPr>
          <w:rFonts w:ascii="Times New Roman" w:hAnsi="Times New Roman" w:cs="Times New Roman"/>
          <w:b/>
          <w:bCs/>
          <w:iCs/>
          <w:color w:val="000000" w:themeColor="text1"/>
          <w:sz w:val="24"/>
          <w:szCs w:val="24"/>
          <w:vertAlign w:val="superscript"/>
          <w:lang w:val="en-AU"/>
        </w:rPr>
        <w:t>Author),</w:t>
      </w:r>
    </w:p>
    <w:p w14:paraId="2BF5AB0D" w14:textId="19F19226"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Department of Pharmacy, University of Development Alternative (UODA), Dhaka-1209, Bangladesh</w:t>
      </w:r>
    </w:p>
    <w:p w14:paraId="072EE7ED" w14:textId="40AB4A5E"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proofErr w:type="spellStart"/>
      <w:r w:rsidRPr="00CC1CF9">
        <w:rPr>
          <w:rFonts w:ascii="Times New Roman" w:hAnsi="Times New Roman" w:cs="Times New Roman"/>
          <w:b/>
          <w:bCs/>
          <w:iCs/>
          <w:color w:val="000000" w:themeColor="text1"/>
          <w:sz w:val="24"/>
          <w:szCs w:val="24"/>
          <w:vertAlign w:val="superscript"/>
          <w:lang w:val="en-AU"/>
        </w:rPr>
        <w:t>Rodshi</w:t>
      </w:r>
      <w:proofErr w:type="spellEnd"/>
      <w:r w:rsidRPr="00CC1CF9">
        <w:rPr>
          <w:rFonts w:ascii="Times New Roman" w:hAnsi="Times New Roman" w:cs="Times New Roman"/>
          <w:b/>
          <w:bCs/>
          <w:iCs/>
          <w:color w:val="000000" w:themeColor="text1"/>
          <w:sz w:val="24"/>
          <w:szCs w:val="24"/>
          <w:vertAlign w:val="superscript"/>
          <w:lang w:val="en-AU"/>
        </w:rPr>
        <w:t xml:space="preserve"> Abyaz</w:t>
      </w:r>
      <w:proofErr w:type="gramStart"/>
      <w:r w:rsidRPr="00CC1CF9">
        <w:rPr>
          <w:rFonts w:ascii="Times New Roman" w:hAnsi="Times New Roman" w:cs="Times New Roman"/>
          <w:b/>
          <w:bCs/>
          <w:iCs/>
          <w:color w:val="000000" w:themeColor="text1"/>
          <w:sz w:val="24"/>
          <w:szCs w:val="24"/>
          <w:vertAlign w:val="superscript"/>
          <w:lang w:val="en-AU"/>
        </w:rPr>
        <w:t>²(</w:t>
      </w:r>
      <w:proofErr w:type="gramEnd"/>
      <w:r>
        <w:rPr>
          <w:rFonts w:ascii="Times New Roman" w:hAnsi="Times New Roman" w:cs="Times New Roman"/>
          <w:b/>
          <w:bCs/>
          <w:iCs/>
          <w:color w:val="000000" w:themeColor="text1"/>
          <w:sz w:val="24"/>
          <w:szCs w:val="24"/>
          <w:vertAlign w:val="superscript"/>
          <w:lang w:val="en-AU"/>
        </w:rPr>
        <w:t>2</w:t>
      </w:r>
      <w:r w:rsidRPr="00CC1CF9">
        <w:rPr>
          <w:rFonts w:ascii="Times New Roman" w:hAnsi="Times New Roman" w:cs="Times New Roman"/>
          <w:b/>
          <w:bCs/>
          <w:iCs/>
          <w:color w:val="000000" w:themeColor="text1"/>
          <w:sz w:val="24"/>
          <w:szCs w:val="24"/>
          <w:vertAlign w:val="superscript"/>
          <w:lang w:val="en-AU"/>
        </w:rPr>
        <w:t>) (Co-author),</w:t>
      </w:r>
    </w:p>
    <w:p w14:paraId="2D841AB5" w14:textId="77777777"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BRAC Business School, BRAC University, Dhaka, Bangladesh</w:t>
      </w:r>
    </w:p>
    <w:p w14:paraId="0DAC064D" w14:textId="77777777" w:rsidR="00CC1CF9" w:rsidRPr="00CC1CF9" w:rsidRDefault="00CC1CF9" w:rsidP="00CC1CF9">
      <w:pPr>
        <w:jc w:val="center"/>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Professor Abul Kalam Azad²**(Corresponding Author),</w:t>
      </w:r>
    </w:p>
    <w:p w14:paraId="03EBF6E6" w14:textId="525583BA" w:rsidR="00E67574" w:rsidRPr="00CC1CF9" w:rsidRDefault="00CC1CF9" w:rsidP="00E67574">
      <w:pPr>
        <w:jc w:val="both"/>
        <w:rPr>
          <w:rFonts w:ascii="Times New Roman" w:hAnsi="Times New Roman" w:cs="Times New Roman"/>
          <w:b/>
          <w:bCs/>
          <w:iCs/>
          <w:color w:val="000000" w:themeColor="text1"/>
          <w:sz w:val="24"/>
          <w:szCs w:val="24"/>
          <w:vertAlign w:val="superscript"/>
          <w:lang w:val="en-AU"/>
        </w:rPr>
      </w:pPr>
      <w:r w:rsidRPr="00CC1CF9">
        <w:rPr>
          <w:rFonts w:ascii="Times New Roman" w:hAnsi="Times New Roman" w:cs="Times New Roman"/>
          <w:b/>
          <w:bCs/>
          <w:iCs/>
          <w:color w:val="000000" w:themeColor="text1"/>
          <w:sz w:val="24"/>
          <w:szCs w:val="24"/>
          <w:vertAlign w:val="superscript"/>
          <w:lang w:val="en-AU"/>
        </w:rPr>
        <w:t xml:space="preserve">Head, Department of Pharmacy, Bangladesh University, 5/B, </w:t>
      </w:r>
      <w:proofErr w:type="spellStart"/>
      <w:r w:rsidRPr="00CC1CF9">
        <w:rPr>
          <w:rFonts w:ascii="Times New Roman" w:hAnsi="Times New Roman" w:cs="Times New Roman"/>
          <w:b/>
          <w:bCs/>
          <w:iCs/>
          <w:color w:val="000000" w:themeColor="text1"/>
          <w:sz w:val="24"/>
          <w:szCs w:val="24"/>
          <w:vertAlign w:val="superscript"/>
          <w:lang w:val="en-AU"/>
        </w:rPr>
        <w:t>Beribandh</w:t>
      </w:r>
      <w:proofErr w:type="spellEnd"/>
      <w:r w:rsidRPr="00CC1CF9">
        <w:rPr>
          <w:rFonts w:ascii="Times New Roman" w:hAnsi="Times New Roman" w:cs="Times New Roman"/>
          <w:b/>
          <w:bCs/>
          <w:iCs/>
          <w:color w:val="000000" w:themeColor="text1"/>
          <w:sz w:val="24"/>
          <w:szCs w:val="24"/>
          <w:vertAlign w:val="superscript"/>
          <w:lang w:val="en-AU"/>
        </w:rPr>
        <w:t xml:space="preserve"> Main Road, </w:t>
      </w:r>
      <w:proofErr w:type="spellStart"/>
      <w:r w:rsidRPr="00CC1CF9">
        <w:rPr>
          <w:rFonts w:ascii="Times New Roman" w:hAnsi="Times New Roman" w:cs="Times New Roman"/>
          <w:b/>
          <w:bCs/>
          <w:iCs/>
          <w:color w:val="000000" w:themeColor="text1"/>
          <w:sz w:val="24"/>
          <w:szCs w:val="24"/>
          <w:vertAlign w:val="superscript"/>
          <w:lang w:val="en-AU"/>
        </w:rPr>
        <w:t>Adabar</w:t>
      </w:r>
      <w:proofErr w:type="spellEnd"/>
      <w:r w:rsidRPr="00CC1CF9">
        <w:rPr>
          <w:rFonts w:ascii="Times New Roman" w:hAnsi="Times New Roman" w:cs="Times New Roman"/>
          <w:b/>
          <w:bCs/>
          <w:iCs/>
          <w:color w:val="000000" w:themeColor="text1"/>
          <w:sz w:val="24"/>
          <w:szCs w:val="24"/>
          <w:vertAlign w:val="superscript"/>
          <w:lang w:val="en-AU"/>
        </w:rPr>
        <w:t xml:space="preserve">, Mohammadpur, Dhaka </w:t>
      </w:r>
      <w:r>
        <w:rPr>
          <w:rFonts w:ascii="Times New Roman" w:hAnsi="Times New Roman" w:cs="Times New Roman"/>
          <w:b/>
          <w:bCs/>
          <w:iCs/>
          <w:color w:val="000000" w:themeColor="text1"/>
          <w:sz w:val="24"/>
          <w:szCs w:val="24"/>
          <w:vertAlign w:val="superscript"/>
          <w:lang w:val="en-AU"/>
        </w:rPr>
        <w:t>–</w:t>
      </w:r>
      <w:r w:rsidRPr="00CC1CF9">
        <w:rPr>
          <w:rFonts w:ascii="Times New Roman" w:hAnsi="Times New Roman" w:cs="Times New Roman"/>
          <w:b/>
          <w:bCs/>
          <w:iCs/>
          <w:color w:val="000000" w:themeColor="text1"/>
          <w:sz w:val="24"/>
          <w:szCs w:val="24"/>
          <w:vertAlign w:val="superscript"/>
          <w:lang w:val="en-AU"/>
        </w:rPr>
        <w:t xml:space="preserve"> 1207</w:t>
      </w:r>
      <w:r>
        <w:rPr>
          <w:rFonts w:ascii="Times New Roman" w:hAnsi="Times New Roman" w:cs="Times New Roman"/>
          <w:b/>
          <w:bCs/>
          <w:iCs/>
          <w:color w:val="000000" w:themeColor="text1"/>
          <w:sz w:val="24"/>
          <w:szCs w:val="24"/>
          <w:vertAlign w:val="superscript"/>
          <w:lang w:val="en-AU"/>
        </w:rPr>
        <w:t>, Bangladesh</w:t>
      </w:r>
    </w:p>
    <w:p w14:paraId="128D71D1" w14:textId="77777777" w:rsidR="00CC1CF9" w:rsidRDefault="00CC1CF9" w:rsidP="00E67574">
      <w:pPr>
        <w:jc w:val="both"/>
        <w:rPr>
          <w:rFonts w:ascii="Times New Roman" w:hAnsi="Times New Roman" w:cs="Times New Roman"/>
          <w:b/>
          <w:bCs/>
          <w:sz w:val="18"/>
          <w:szCs w:val="18"/>
        </w:rPr>
      </w:pPr>
    </w:p>
    <w:p w14:paraId="0E6B84FD" w14:textId="00A344A7" w:rsidR="00E67574" w:rsidRPr="00CC1CF9" w:rsidRDefault="00E67574" w:rsidP="00E67574">
      <w:pPr>
        <w:jc w:val="both"/>
        <w:rPr>
          <w:rFonts w:ascii="Times New Roman" w:hAnsi="Times New Roman" w:cs="Times New Roman"/>
          <w:b/>
          <w:bCs/>
          <w:sz w:val="18"/>
          <w:szCs w:val="18"/>
        </w:rPr>
      </w:pPr>
      <w:r w:rsidRPr="00CC1CF9">
        <w:rPr>
          <w:rFonts w:ascii="Times New Roman" w:hAnsi="Times New Roman" w:cs="Times New Roman"/>
          <w:b/>
          <w:bCs/>
          <w:sz w:val="18"/>
          <w:szCs w:val="18"/>
        </w:rPr>
        <w:t>Abstract</w:t>
      </w:r>
    </w:p>
    <w:p w14:paraId="2E8BB610" w14:textId="0F3DD65E" w:rsidR="00E67574" w:rsidRDefault="00E67574" w:rsidP="00E67574">
      <w:pPr>
        <w:jc w:val="both"/>
        <w:rPr>
          <w:rFonts w:ascii="Times New Roman" w:hAnsi="Times New Roman" w:cs="Times New Roman"/>
          <w:sz w:val="18"/>
          <w:szCs w:val="18"/>
        </w:rPr>
      </w:pPr>
      <w:r w:rsidRPr="00CC1CF9">
        <w:rPr>
          <w:rFonts w:ascii="Times New Roman" w:hAnsi="Times New Roman" w:cs="Times New Roman"/>
          <w:sz w:val="18"/>
          <w:szCs w:val="18"/>
        </w:rPr>
        <w:t>As one</w:t>
      </w:r>
      <w:r w:rsidRPr="00CC1CF9">
        <w:rPr>
          <w:rFonts w:ascii="Times New Roman" w:hAnsi="Times New Roman" w:cs="Times New Roman"/>
          <w:sz w:val="18"/>
          <w:szCs w:val="18"/>
        </w:rPr>
        <w:t> </w:t>
      </w:r>
      <w:r w:rsidRPr="00CC1CF9">
        <w:rPr>
          <w:rFonts w:ascii="Times New Roman" w:hAnsi="Times New Roman" w:cs="Times New Roman"/>
          <w:sz w:val="18"/>
          <w:szCs w:val="18"/>
        </w:rPr>
        <w:t>of the top causes of death globally, cancer warrants the investigation of alternative and complementary therapeutic strategies. Bioactive compounds of anticancer potential are found in various</w:t>
      </w:r>
      <w:r w:rsidRPr="00CC1CF9">
        <w:rPr>
          <w:rFonts w:ascii="Times New Roman" w:hAnsi="Times New Roman" w:cs="Times New Roman"/>
          <w:sz w:val="18"/>
          <w:szCs w:val="18"/>
        </w:rPr>
        <w:t> </w:t>
      </w:r>
      <w:r w:rsidRPr="00CC1CF9">
        <w:rPr>
          <w:rFonts w:ascii="Times New Roman" w:hAnsi="Times New Roman" w:cs="Times New Roman"/>
          <w:sz w:val="18"/>
          <w:szCs w:val="18"/>
        </w:rPr>
        <w:t>medicinal plants for many centuries. In this review, we review the anticancer activities of various medicinal plants, their secondary phytochemical constituents which are</w:t>
      </w:r>
      <w:r w:rsidRPr="00CC1CF9">
        <w:rPr>
          <w:rFonts w:ascii="Times New Roman" w:hAnsi="Times New Roman" w:cs="Times New Roman"/>
          <w:sz w:val="18"/>
          <w:szCs w:val="18"/>
        </w:rPr>
        <w:t> </w:t>
      </w:r>
      <w:r w:rsidRPr="00CC1CF9">
        <w:rPr>
          <w:rFonts w:ascii="Times New Roman" w:hAnsi="Times New Roman" w:cs="Times New Roman"/>
          <w:sz w:val="18"/>
          <w:szCs w:val="18"/>
        </w:rPr>
        <w:t>engaged in anticancer activity, mechanism of action and therapeutic efficacy. References to the major compounds including alkaloids, flavonoids, terpenoids, and polyphenols that play important roles in the induction</w:t>
      </w:r>
      <w:r w:rsidRPr="00CC1CF9">
        <w:rPr>
          <w:rFonts w:ascii="Times New Roman" w:hAnsi="Times New Roman" w:cs="Times New Roman"/>
          <w:sz w:val="18"/>
          <w:szCs w:val="18"/>
        </w:rPr>
        <w:t> </w:t>
      </w:r>
      <w:r w:rsidRPr="00CC1CF9">
        <w:rPr>
          <w:rFonts w:ascii="Times New Roman" w:hAnsi="Times New Roman" w:cs="Times New Roman"/>
          <w:sz w:val="18"/>
          <w:szCs w:val="18"/>
        </w:rPr>
        <w:t>of apoptosis, inhibition of angiogenesis, and modulation of signaling pathways are described. The review also outlines</w:t>
      </w:r>
      <w:r w:rsidRPr="00CC1CF9">
        <w:rPr>
          <w:rFonts w:ascii="Times New Roman" w:hAnsi="Times New Roman" w:cs="Times New Roman"/>
          <w:sz w:val="18"/>
          <w:szCs w:val="18"/>
        </w:rPr>
        <w:t> </w:t>
      </w:r>
      <w:r w:rsidRPr="00CC1CF9">
        <w:rPr>
          <w:rFonts w:ascii="Times New Roman" w:hAnsi="Times New Roman" w:cs="Times New Roman"/>
          <w:sz w:val="18"/>
          <w:szCs w:val="18"/>
        </w:rPr>
        <w:t>the challenges faced in developing plant-based anticancer drugs, which include standardization, bioavailability, and toxicity. Medicinal plants hold great promise as a source of new anticancer agents, but further studies are needed in order to translate their traditional use into contemporary</w:t>
      </w:r>
      <w:r w:rsidRPr="00CC1CF9">
        <w:rPr>
          <w:rFonts w:ascii="Times New Roman" w:hAnsi="Times New Roman" w:cs="Times New Roman"/>
          <w:sz w:val="18"/>
          <w:szCs w:val="18"/>
        </w:rPr>
        <w:t> </w:t>
      </w:r>
      <w:r w:rsidRPr="00CC1CF9">
        <w:rPr>
          <w:rFonts w:ascii="Times New Roman" w:hAnsi="Times New Roman" w:cs="Times New Roman"/>
          <w:sz w:val="18"/>
          <w:szCs w:val="18"/>
        </w:rPr>
        <w:t>therapies.</w:t>
      </w:r>
    </w:p>
    <w:p w14:paraId="1612CC0E" w14:textId="77777777" w:rsidR="00A361B4" w:rsidRDefault="00A361B4" w:rsidP="00E67574">
      <w:pPr>
        <w:jc w:val="both"/>
        <w:rPr>
          <w:rFonts w:ascii="Times New Roman" w:hAnsi="Times New Roman" w:cs="Times New Roman"/>
          <w:sz w:val="18"/>
          <w:szCs w:val="18"/>
        </w:rPr>
      </w:pPr>
    </w:p>
    <w:p w14:paraId="26C1A921" w14:textId="77777777" w:rsidR="00A361B4" w:rsidRPr="00CC1CF9" w:rsidRDefault="00A361B4" w:rsidP="00A361B4">
      <w:pPr>
        <w:jc w:val="both"/>
        <w:rPr>
          <w:b/>
          <w:bCs/>
        </w:rPr>
      </w:pPr>
      <w:r w:rsidRPr="00CC1CF9">
        <w:rPr>
          <w:b/>
          <w:bCs/>
        </w:rPr>
        <w:t>Keywords</w:t>
      </w:r>
    </w:p>
    <w:p w14:paraId="6E820F55" w14:textId="54CC63D1" w:rsidR="00A361B4" w:rsidRPr="00D640C2" w:rsidRDefault="00A361B4" w:rsidP="00A361B4">
      <w:pPr>
        <w:jc w:val="both"/>
        <w:rPr>
          <w:sz w:val="20"/>
          <w:szCs w:val="20"/>
        </w:rPr>
      </w:pPr>
      <w:r w:rsidRPr="00D640C2">
        <w:rPr>
          <w:sz w:val="20"/>
          <w:szCs w:val="20"/>
        </w:rPr>
        <w:t>Medicinal plants, anticancer properties, phytochemicals, apoptosis, angiogenesis, bioactive compounds</w:t>
      </w:r>
      <w:r w:rsidR="00D640C2">
        <w:rPr>
          <w:sz w:val="20"/>
          <w:szCs w:val="20"/>
        </w:rPr>
        <w:t>.</w:t>
      </w:r>
    </w:p>
    <w:p w14:paraId="0BA7284C" w14:textId="77777777" w:rsidR="00A361B4" w:rsidRPr="00CC1CF9" w:rsidRDefault="00A361B4" w:rsidP="00E67574">
      <w:pPr>
        <w:jc w:val="both"/>
        <w:rPr>
          <w:rFonts w:ascii="Times New Roman" w:hAnsi="Times New Roman" w:cs="Times New Roman"/>
          <w:sz w:val="18"/>
          <w:szCs w:val="18"/>
        </w:rPr>
      </w:pPr>
    </w:p>
    <w:p w14:paraId="40D43DCF" w14:textId="77777777" w:rsidR="00E67574" w:rsidRPr="00CC1CF9" w:rsidRDefault="00E67574" w:rsidP="00E67574">
      <w:pPr>
        <w:jc w:val="both"/>
        <w:rPr>
          <w:rFonts w:ascii="Times New Roman" w:hAnsi="Times New Roman" w:cs="Times New Roman"/>
          <w:b/>
          <w:bCs/>
          <w:sz w:val="18"/>
          <w:szCs w:val="18"/>
        </w:rPr>
      </w:pPr>
      <w:r w:rsidRPr="00CC1CF9">
        <w:rPr>
          <w:rFonts w:ascii="Times New Roman" w:hAnsi="Times New Roman" w:cs="Times New Roman"/>
          <w:b/>
          <w:bCs/>
          <w:sz w:val="18"/>
          <w:szCs w:val="18"/>
        </w:rPr>
        <w:t>Introduction</w:t>
      </w:r>
    </w:p>
    <w:p w14:paraId="2953F84E" w14:textId="77777777" w:rsidR="00E67574" w:rsidRPr="00CC1CF9" w:rsidRDefault="00E67574" w:rsidP="00E67574">
      <w:pPr>
        <w:jc w:val="both"/>
        <w:rPr>
          <w:rFonts w:ascii="Times New Roman" w:hAnsi="Times New Roman" w:cs="Times New Roman"/>
          <w:sz w:val="18"/>
          <w:szCs w:val="18"/>
        </w:rPr>
      </w:pPr>
      <w:r w:rsidRPr="00CC1CF9">
        <w:rPr>
          <w:rFonts w:ascii="Times New Roman" w:hAnsi="Times New Roman" w:cs="Times New Roman"/>
          <w:sz w:val="18"/>
          <w:szCs w:val="18"/>
        </w:rPr>
        <w:t>Cancer is a heterogeneous and multistep disease that manifests through uncontrolled cellular growth and metastasis (Hanahan &amp; Weinberg, 2011). In spite of significant progress with conventional therapies like chemotherapy, radiation, or immunotherapy, there remains a need for more effective, less toxic treatment (DeVita &amp; Chu, 2008). Widespread use of medicinal plants as therapeutic agents in traditional medicine systems has led to a wealth of bioactive compounds with therapeutic potential (Newman &amp; Cragg, 2020). Ongoing scientific studies have confirmed the cancer-suppressing potential of several medicinal plants, indicating their cytotoxic activity against cancerous cells without harming healthy ones (Cragg &amp; Pezzuto, 2016; Atanasov et al., 2021). This review aims to give an insight into the best-studied medicinal plants capable of exhibiting anticancer activity in vivo and in vitro, revealing the mechanisms of action of these plants along with their therapeutic potential in modern oncology (Gali-</w:t>
      </w:r>
      <w:proofErr w:type="spellStart"/>
      <w:r w:rsidRPr="00CC1CF9">
        <w:rPr>
          <w:rFonts w:ascii="Times New Roman" w:hAnsi="Times New Roman" w:cs="Times New Roman"/>
          <w:sz w:val="18"/>
          <w:szCs w:val="18"/>
        </w:rPr>
        <w:t>Muhtasib</w:t>
      </w:r>
      <w:proofErr w:type="spellEnd"/>
      <w:r w:rsidRPr="00CC1CF9">
        <w:rPr>
          <w:rFonts w:ascii="Times New Roman" w:hAnsi="Times New Roman" w:cs="Times New Roman"/>
          <w:sz w:val="18"/>
          <w:szCs w:val="18"/>
        </w:rPr>
        <w:t xml:space="preserve"> et al., 2015). This article demonstrates that plant-based therapies offer interesting potential to alleviate the global burden of cancer if traditional knowledge is integrated with contemporary research (Yuan et al., 2016).</w:t>
      </w:r>
    </w:p>
    <w:p w14:paraId="15699477" w14:textId="77777777" w:rsidR="00E67574" w:rsidRDefault="00E67574" w:rsidP="00E67574">
      <w:pPr>
        <w:jc w:val="both"/>
        <w:rPr>
          <w:rFonts w:ascii="Times New Roman" w:hAnsi="Times New Roman" w:cs="Times New Roman"/>
        </w:rPr>
      </w:pPr>
    </w:p>
    <w:p w14:paraId="5E00BC7A" w14:textId="77777777" w:rsidR="00E67574" w:rsidRDefault="00E67574" w:rsidP="00E67574">
      <w:pPr>
        <w:jc w:val="both"/>
      </w:pPr>
    </w:p>
    <w:p w14:paraId="363D597C" w14:textId="77777777" w:rsidR="00E67574" w:rsidRDefault="00E67574" w:rsidP="00E67574">
      <w:pPr>
        <w:jc w:val="both"/>
      </w:pPr>
    </w:p>
    <w:p w14:paraId="337A3960" w14:textId="1F80E8D3" w:rsidR="00E67574" w:rsidRPr="008B70C8" w:rsidRDefault="00824E19" w:rsidP="00E67574">
      <w:pPr>
        <w:rPr>
          <w:rFonts w:cstheme="minorHAnsi"/>
          <w:b/>
          <w:bCs/>
          <w:sz w:val="18"/>
          <w:szCs w:val="18"/>
        </w:rPr>
      </w:pPr>
      <w:r w:rsidRPr="008B70C8">
        <w:rPr>
          <w:rFonts w:cstheme="minorHAnsi"/>
          <w:b/>
          <w:bCs/>
          <w:sz w:val="18"/>
          <w:szCs w:val="18"/>
        </w:rPr>
        <w:lastRenderedPageBreak/>
        <w:t xml:space="preserve">Medicinal plants used in </w:t>
      </w:r>
      <w:r w:rsidR="00E67574" w:rsidRPr="008B70C8">
        <w:rPr>
          <w:rFonts w:cstheme="minorHAnsi"/>
          <w:b/>
          <w:bCs/>
          <w:sz w:val="18"/>
          <w:szCs w:val="18"/>
        </w:rPr>
        <w:t>Cancer</w:t>
      </w:r>
      <w:r w:rsidRPr="008B70C8">
        <w:rPr>
          <w:rFonts w:cstheme="minorHAnsi"/>
          <w:b/>
          <w:bCs/>
          <w:sz w:val="18"/>
          <w:szCs w:val="18"/>
        </w:rPr>
        <w:t>:</w:t>
      </w:r>
    </w:p>
    <w:p w14:paraId="72F7DBE8" w14:textId="6A34AC24" w:rsidR="00E67574" w:rsidRDefault="008B70C8" w:rsidP="008B70C8">
      <w:pPr>
        <w:jc w:val="center"/>
      </w:pPr>
      <w:r>
        <w:rPr>
          <w:noProof/>
        </w:rPr>
        <w:drawing>
          <wp:inline distT="0" distB="0" distL="0" distR="0" wp14:anchorId="54D4ECFA" wp14:editId="55C139CB">
            <wp:extent cx="5524629" cy="3257550"/>
            <wp:effectExtent l="0" t="0" r="0" b="0"/>
            <wp:docPr id="124619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98975" name="Picture 1246198975"/>
                    <pic:cNvPicPr/>
                  </pic:nvPicPr>
                  <pic:blipFill>
                    <a:blip r:embed="rId8">
                      <a:extLst>
                        <a:ext uri="{28A0092B-C50C-407E-A947-70E740481C1C}">
                          <a14:useLocalDpi xmlns:a14="http://schemas.microsoft.com/office/drawing/2010/main" val="0"/>
                        </a:ext>
                      </a:extLst>
                    </a:blip>
                    <a:stretch>
                      <a:fillRect/>
                    </a:stretch>
                  </pic:blipFill>
                  <pic:spPr>
                    <a:xfrm>
                      <a:off x="0" y="0"/>
                      <a:ext cx="5538959" cy="3266000"/>
                    </a:xfrm>
                    <a:prstGeom prst="rect">
                      <a:avLst/>
                    </a:prstGeom>
                  </pic:spPr>
                </pic:pic>
              </a:graphicData>
            </a:graphic>
          </wp:inline>
        </w:drawing>
      </w:r>
    </w:p>
    <w:p w14:paraId="3A85DBD2" w14:textId="77777777" w:rsidR="00E67574" w:rsidRPr="00650787" w:rsidRDefault="00E67574" w:rsidP="00E67574">
      <w:pPr>
        <w:rPr>
          <w:b/>
          <w:bCs/>
        </w:rPr>
      </w:pPr>
      <w:r>
        <w:t xml:space="preserve">Scientific Name – </w:t>
      </w:r>
      <w:r>
        <w:rPr>
          <w:b/>
          <w:bCs/>
          <w:i/>
          <w:iCs/>
        </w:rPr>
        <w:t xml:space="preserve">Catharanthus </w:t>
      </w:r>
      <w:r>
        <w:rPr>
          <w:b/>
          <w:bCs/>
        </w:rPr>
        <w:t>roseus</w:t>
      </w:r>
      <w:r>
        <w:rPr>
          <w:b/>
          <w:bCs/>
          <w:i/>
          <w:iCs/>
        </w:rPr>
        <w:t xml:space="preserve"> </w:t>
      </w:r>
    </w:p>
    <w:p w14:paraId="3C4EE939" w14:textId="77777777" w:rsidR="00E67574" w:rsidRDefault="00E67574" w:rsidP="00E67574">
      <w:pPr>
        <w:rPr>
          <w:b/>
          <w:bCs/>
        </w:rPr>
      </w:pPr>
      <w:r>
        <w:t xml:space="preserve">Local Name – </w:t>
      </w:r>
      <w:r w:rsidRPr="00650787">
        <w:rPr>
          <w:b/>
          <w:bCs/>
        </w:rPr>
        <w:t>Madagascar Periwinkle</w:t>
      </w:r>
      <w:r>
        <w:t xml:space="preserve">, </w:t>
      </w:r>
      <w:r w:rsidRPr="00650787">
        <w:rPr>
          <w:b/>
          <w:bCs/>
        </w:rPr>
        <w:t>rose periwinkle</w:t>
      </w:r>
      <w:r>
        <w:rPr>
          <w:b/>
          <w:bCs/>
        </w:rPr>
        <w:t xml:space="preserve">, </w:t>
      </w:r>
      <w:r w:rsidRPr="00650787">
        <w:rPr>
          <w:b/>
          <w:bCs/>
        </w:rPr>
        <w:t>bright eyes.</w:t>
      </w:r>
    </w:p>
    <w:p w14:paraId="3A5609B2" w14:textId="77777777" w:rsidR="00E67574" w:rsidRPr="00AD0603" w:rsidRDefault="00E67574" w:rsidP="00E67574">
      <w:r w:rsidRPr="00AD0603">
        <w:t>Taxonomic Hierarchy</w:t>
      </w:r>
      <w:r>
        <w:t xml:space="preserve"> – </w:t>
      </w:r>
    </w:p>
    <w:p w14:paraId="11BED147" w14:textId="77777777" w:rsidR="00E67574" w:rsidRPr="00AD0603" w:rsidRDefault="00E67574">
      <w:pPr>
        <w:pStyle w:val="ListParagraph"/>
        <w:numPr>
          <w:ilvl w:val="0"/>
          <w:numId w:val="4"/>
        </w:numPr>
        <w:spacing w:line="278" w:lineRule="auto"/>
      </w:pPr>
      <w:r w:rsidRPr="00AD0603">
        <w:t xml:space="preserve">Kingdom: Plantae </w:t>
      </w:r>
    </w:p>
    <w:p w14:paraId="606F3B93" w14:textId="77777777" w:rsidR="00E67574" w:rsidRPr="00AD0603" w:rsidRDefault="00E67574">
      <w:pPr>
        <w:pStyle w:val="ListParagraph"/>
        <w:numPr>
          <w:ilvl w:val="0"/>
          <w:numId w:val="4"/>
        </w:numPr>
        <w:spacing w:line="278" w:lineRule="auto"/>
      </w:pPr>
      <w:r w:rsidRPr="00AD0603">
        <w:t xml:space="preserve">Sub Kingdom: </w:t>
      </w:r>
      <w:proofErr w:type="spellStart"/>
      <w:r w:rsidRPr="00AD0603">
        <w:t>Tracheobionta</w:t>
      </w:r>
      <w:proofErr w:type="spellEnd"/>
      <w:r w:rsidRPr="00AD0603">
        <w:t xml:space="preserve"> (Vascular plants) </w:t>
      </w:r>
    </w:p>
    <w:p w14:paraId="264D6BBE" w14:textId="77777777" w:rsidR="00E67574" w:rsidRPr="00AD0603" w:rsidRDefault="00E67574">
      <w:pPr>
        <w:pStyle w:val="ListParagraph"/>
        <w:numPr>
          <w:ilvl w:val="0"/>
          <w:numId w:val="4"/>
        </w:numPr>
        <w:spacing w:line="278" w:lineRule="auto"/>
      </w:pPr>
      <w:r w:rsidRPr="00AD0603">
        <w:t xml:space="preserve">Division: </w:t>
      </w:r>
      <w:proofErr w:type="spellStart"/>
      <w:r w:rsidRPr="00AD0603">
        <w:t>Magnoliophyta</w:t>
      </w:r>
      <w:proofErr w:type="spellEnd"/>
      <w:r w:rsidRPr="00AD0603">
        <w:t xml:space="preserve"> </w:t>
      </w:r>
    </w:p>
    <w:p w14:paraId="032B1CBD" w14:textId="77777777" w:rsidR="00E67574" w:rsidRPr="00AD0603" w:rsidRDefault="00E67574">
      <w:pPr>
        <w:pStyle w:val="ListParagraph"/>
        <w:numPr>
          <w:ilvl w:val="0"/>
          <w:numId w:val="4"/>
        </w:numPr>
        <w:spacing w:line="278" w:lineRule="auto"/>
      </w:pPr>
      <w:r w:rsidRPr="00AD0603">
        <w:t xml:space="preserve">Class: Magnoliopsida </w:t>
      </w:r>
    </w:p>
    <w:p w14:paraId="27FA216E" w14:textId="77777777" w:rsidR="00E67574" w:rsidRPr="00AD0603" w:rsidRDefault="00E67574">
      <w:pPr>
        <w:pStyle w:val="ListParagraph"/>
        <w:numPr>
          <w:ilvl w:val="0"/>
          <w:numId w:val="4"/>
        </w:numPr>
        <w:spacing w:line="278" w:lineRule="auto"/>
      </w:pPr>
      <w:r w:rsidRPr="00AD0603">
        <w:t xml:space="preserve">Subclass: </w:t>
      </w:r>
      <w:proofErr w:type="spellStart"/>
      <w:r w:rsidRPr="00AD0603">
        <w:t>Asteridae</w:t>
      </w:r>
      <w:proofErr w:type="spellEnd"/>
      <w:r w:rsidRPr="00AD0603">
        <w:t xml:space="preserve"> </w:t>
      </w:r>
    </w:p>
    <w:p w14:paraId="41E1373B" w14:textId="77777777" w:rsidR="00E67574" w:rsidRPr="00AD0603" w:rsidRDefault="00E67574">
      <w:pPr>
        <w:pStyle w:val="ListParagraph"/>
        <w:numPr>
          <w:ilvl w:val="0"/>
          <w:numId w:val="4"/>
        </w:numPr>
        <w:spacing w:line="278" w:lineRule="auto"/>
      </w:pPr>
      <w:r w:rsidRPr="00AD0603">
        <w:t xml:space="preserve">Order: </w:t>
      </w:r>
      <w:proofErr w:type="spellStart"/>
      <w:r w:rsidRPr="00AD0603">
        <w:t>Gentianales</w:t>
      </w:r>
      <w:proofErr w:type="spellEnd"/>
      <w:r w:rsidRPr="00AD0603">
        <w:t xml:space="preserve"> </w:t>
      </w:r>
    </w:p>
    <w:p w14:paraId="78109ABC" w14:textId="77777777" w:rsidR="00E67574" w:rsidRPr="00AD0603" w:rsidRDefault="00E67574">
      <w:pPr>
        <w:pStyle w:val="ListParagraph"/>
        <w:numPr>
          <w:ilvl w:val="0"/>
          <w:numId w:val="4"/>
        </w:numPr>
        <w:spacing w:line="278" w:lineRule="auto"/>
      </w:pPr>
      <w:r w:rsidRPr="00AD0603">
        <w:t xml:space="preserve">Family: </w:t>
      </w:r>
      <w:proofErr w:type="spellStart"/>
      <w:r w:rsidRPr="00AD0603">
        <w:t>Apocynaeean</w:t>
      </w:r>
      <w:proofErr w:type="spellEnd"/>
      <w:r w:rsidRPr="00AD0603">
        <w:t xml:space="preserve"> (Dog-bane family) </w:t>
      </w:r>
    </w:p>
    <w:p w14:paraId="300D295D" w14:textId="77777777" w:rsidR="00E67574" w:rsidRPr="00745CB7" w:rsidRDefault="00E67574">
      <w:pPr>
        <w:pStyle w:val="ListParagraph"/>
        <w:numPr>
          <w:ilvl w:val="0"/>
          <w:numId w:val="4"/>
        </w:numPr>
        <w:spacing w:line="278" w:lineRule="auto"/>
      </w:pPr>
      <w:r w:rsidRPr="00AD0603">
        <w:t xml:space="preserve">Subfamily: </w:t>
      </w:r>
      <w:proofErr w:type="spellStart"/>
      <w:r w:rsidRPr="00AD0603">
        <w:t>Plumeroideae</w:t>
      </w:r>
      <w:proofErr w:type="spellEnd"/>
      <w:r w:rsidRPr="00AD0603">
        <w:t xml:space="preserve"> </w:t>
      </w:r>
    </w:p>
    <w:p w14:paraId="03F8B36C" w14:textId="77777777" w:rsidR="00E67574" w:rsidRDefault="00E67574" w:rsidP="00E67574">
      <w:r>
        <w:t xml:space="preserve">Phytochemicals – </w:t>
      </w:r>
    </w:p>
    <w:p w14:paraId="7707F984" w14:textId="77777777" w:rsidR="00E67574" w:rsidRPr="00960EFB" w:rsidRDefault="00E67574">
      <w:pPr>
        <w:pStyle w:val="ListParagraph"/>
        <w:numPr>
          <w:ilvl w:val="0"/>
          <w:numId w:val="2"/>
        </w:numPr>
        <w:spacing w:line="278" w:lineRule="auto"/>
      </w:pPr>
      <w:r w:rsidRPr="00960EFB">
        <w:rPr>
          <w:b/>
          <w:bCs/>
        </w:rPr>
        <w:t>Alkaloids:</w:t>
      </w:r>
      <w:r w:rsidRPr="00960EFB">
        <w:t xml:space="preserve"> Vinblastine, Vincristine, Vindoline, Catharanthine, Ajmalicine</w:t>
      </w:r>
    </w:p>
    <w:p w14:paraId="07FC4181" w14:textId="77777777" w:rsidR="00E67574" w:rsidRPr="00960EFB" w:rsidRDefault="00E67574">
      <w:pPr>
        <w:pStyle w:val="ListParagraph"/>
        <w:numPr>
          <w:ilvl w:val="0"/>
          <w:numId w:val="2"/>
        </w:numPr>
        <w:spacing w:line="278" w:lineRule="auto"/>
      </w:pPr>
      <w:r w:rsidRPr="00960EFB">
        <w:rPr>
          <w:b/>
          <w:bCs/>
        </w:rPr>
        <w:t>Flavonoids:</w:t>
      </w:r>
      <w:r w:rsidRPr="00960EFB">
        <w:t xml:space="preserve"> Kaempferol, Quercetin</w:t>
      </w:r>
    </w:p>
    <w:p w14:paraId="7369B1C6" w14:textId="77777777" w:rsidR="00E67574" w:rsidRPr="00960EFB" w:rsidRDefault="00E67574">
      <w:pPr>
        <w:pStyle w:val="ListParagraph"/>
        <w:numPr>
          <w:ilvl w:val="0"/>
          <w:numId w:val="2"/>
        </w:numPr>
        <w:spacing w:line="278" w:lineRule="auto"/>
      </w:pPr>
      <w:r w:rsidRPr="00960EFB">
        <w:rPr>
          <w:b/>
          <w:bCs/>
        </w:rPr>
        <w:t>Phenolics:</w:t>
      </w:r>
      <w:r w:rsidRPr="00960EFB">
        <w:t xml:space="preserve"> Caffeic acid, Ferulic acid</w:t>
      </w:r>
    </w:p>
    <w:p w14:paraId="38D5F6CF" w14:textId="77777777" w:rsidR="00E67574" w:rsidRDefault="00E67574">
      <w:pPr>
        <w:pStyle w:val="ListParagraph"/>
        <w:numPr>
          <w:ilvl w:val="0"/>
          <w:numId w:val="2"/>
        </w:numPr>
        <w:spacing w:line="278" w:lineRule="auto"/>
      </w:pPr>
      <w:r w:rsidRPr="00960EFB">
        <w:rPr>
          <w:b/>
          <w:bCs/>
        </w:rPr>
        <w:t>Terpenoids:</w:t>
      </w:r>
      <w:r w:rsidRPr="00960EFB">
        <w:t xml:space="preserve"> β-Sitosterol, Lupeol</w:t>
      </w:r>
      <w:r>
        <w:t>.</w:t>
      </w:r>
    </w:p>
    <w:p w14:paraId="03F7551B" w14:textId="77777777" w:rsidR="001859E5" w:rsidRDefault="001859E5" w:rsidP="001859E5">
      <w:pPr>
        <w:spacing w:line="278" w:lineRule="auto"/>
      </w:pPr>
    </w:p>
    <w:p w14:paraId="0AB8BBC0" w14:textId="77777777" w:rsidR="001859E5" w:rsidRDefault="001859E5" w:rsidP="001859E5">
      <w:pPr>
        <w:spacing w:line="278" w:lineRule="auto"/>
      </w:pPr>
    </w:p>
    <w:p w14:paraId="7105C3F5" w14:textId="77777777" w:rsidR="001859E5" w:rsidRDefault="001859E5" w:rsidP="001859E5">
      <w:pPr>
        <w:spacing w:line="278" w:lineRule="auto"/>
      </w:pPr>
    </w:p>
    <w:p w14:paraId="097B61D9" w14:textId="77777777" w:rsidR="001859E5" w:rsidRDefault="001859E5" w:rsidP="00E67574"/>
    <w:p w14:paraId="036A4309" w14:textId="5D65802C" w:rsidR="00E67574" w:rsidRPr="001859E5" w:rsidRDefault="00E67574" w:rsidP="00E67574">
      <w:pPr>
        <w:rPr>
          <w:b/>
          <w:bCs/>
        </w:rPr>
      </w:pPr>
      <w:r w:rsidRPr="001859E5">
        <w:rPr>
          <w:b/>
          <w:bCs/>
        </w:rPr>
        <w:lastRenderedPageBreak/>
        <w:t xml:space="preserve">Vernacular names </w:t>
      </w:r>
    </w:p>
    <w:p w14:paraId="1E9A6FF6" w14:textId="77777777" w:rsidR="00E67574" w:rsidRPr="00AD0603" w:rsidRDefault="00E67574" w:rsidP="00E67574">
      <w:pPr>
        <w:ind w:left="360"/>
      </w:pPr>
      <w:r w:rsidRPr="00AD0603">
        <w:t xml:space="preserve">Catharanthus roseus, during the course of its spread and naturalization over the tropics and subtropics has acquired a diversity of vernacular names as shown in the table: </w:t>
      </w:r>
    </w:p>
    <w:p w14:paraId="25C5F2FB" w14:textId="77777777" w:rsidR="00E67574" w:rsidRPr="00AD0603" w:rsidRDefault="00E67574" w:rsidP="00E67574"/>
    <w:tbl>
      <w:tblPr>
        <w:tblW w:w="93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1"/>
        <w:gridCol w:w="5079"/>
      </w:tblGrid>
      <w:tr w:rsidR="00E67574" w14:paraId="324AB7C7" w14:textId="77777777" w:rsidTr="00DB19A2">
        <w:trPr>
          <w:trHeight w:val="230"/>
        </w:trPr>
        <w:tc>
          <w:tcPr>
            <w:tcW w:w="4221" w:type="dxa"/>
          </w:tcPr>
          <w:p w14:paraId="36074D05" w14:textId="77777777" w:rsidR="00E67574" w:rsidRPr="00EB2EBA" w:rsidRDefault="00E67574" w:rsidP="00DB19A2">
            <w:pPr>
              <w:jc w:val="center"/>
              <w:rPr>
                <w:sz w:val="20"/>
                <w:szCs w:val="20"/>
              </w:rPr>
            </w:pPr>
            <w:r w:rsidRPr="00EB2EBA">
              <w:rPr>
                <w:sz w:val="20"/>
                <w:szCs w:val="20"/>
              </w:rPr>
              <w:t>Country</w:t>
            </w:r>
          </w:p>
        </w:tc>
        <w:tc>
          <w:tcPr>
            <w:tcW w:w="5079" w:type="dxa"/>
          </w:tcPr>
          <w:p w14:paraId="51227761" w14:textId="77777777" w:rsidR="00E67574" w:rsidRPr="00EB2EBA" w:rsidRDefault="00E67574" w:rsidP="00DB19A2">
            <w:pPr>
              <w:jc w:val="center"/>
              <w:rPr>
                <w:sz w:val="20"/>
                <w:szCs w:val="20"/>
              </w:rPr>
            </w:pPr>
            <w:r w:rsidRPr="00AD0603">
              <w:rPr>
                <w:sz w:val="20"/>
                <w:szCs w:val="20"/>
              </w:rPr>
              <w:t>Vernacular name(s)</w:t>
            </w:r>
          </w:p>
        </w:tc>
      </w:tr>
      <w:tr w:rsidR="00E67574" w14:paraId="42DD678A" w14:textId="77777777" w:rsidTr="00DB19A2">
        <w:trPr>
          <w:trHeight w:val="133"/>
        </w:trPr>
        <w:tc>
          <w:tcPr>
            <w:tcW w:w="4221" w:type="dxa"/>
          </w:tcPr>
          <w:p w14:paraId="77792A93" w14:textId="77777777" w:rsidR="00E67574" w:rsidRPr="00EB2EBA" w:rsidRDefault="00E67574" w:rsidP="00DB19A2">
            <w:pPr>
              <w:jc w:val="center"/>
              <w:rPr>
                <w:sz w:val="20"/>
                <w:szCs w:val="20"/>
              </w:rPr>
            </w:pPr>
            <w:r w:rsidRPr="00AD0603">
              <w:rPr>
                <w:sz w:val="20"/>
                <w:szCs w:val="20"/>
              </w:rPr>
              <w:t>England</w:t>
            </w:r>
          </w:p>
        </w:tc>
        <w:tc>
          <w:tcPr>
            <w:tcW w:w="5079" w:type="dxa"/>
          </w:tcPr>
          <w:p w14:paraId="7E634F12" w14:textId="77777777" w:rsidR="00E67574" w:rsidRPr="00EB2EBA" w:rsidRDefault="00E67574" w:rsidP="00DB19A2">
            <w:pPr>
              <w:jc w:val="center"/>
              <w:rPr>
                <w:sz w:val="20"/>
                <w:szCs w:val="20"/>
              </w:rPr>
            </w:pPr>
            <w:r w:rsidRPr="00AD0603">
              <w:rPr>
                <w:sz w:val="20"/>
                <w:szCs w:val="20"/>
              </w:rPr>
              <w:t>Madagascar periwinkle</w:t>
            </w:r>
          </w:p>
        </w:tc>
      </w:tr>
      <w:tr w:rsidR="00E67574" w14:paraId="3DF348FD" w14:textId="77777777" w:rsidTr="00DB19A2">
        <w:trPr>
          <w:trHeight w:val="133"/>
        </w:trPr>
        <w:tc>
          <w:tcPr>
            <w:tcW w:w="4221" w:type="dxa"/>
          </w:tcPr>
          <w:p w14:paraId="42D9F8AB" w14:textId="77777777" w:rsidR="00E67574" w:rsidRPr="00EB2EBA" w:rsidRDefault="00E67574" w:rsidP="00DB19A2">
            <w:pPr>
              <w:jc w:val="center"/>
              <w:rPr>
                <w:sz w:val="20"/>
                <w:szCs w:val="20"/>
              </w:rPr>
            </w:pPr>
            <w:r w:rsidRPr="00AD0603">
              <w:rPr>
                <w:sz w:val="20"/>
                <w:szCs w:val="20"/>
              </w:rPr>
              <w:t>India</w:t>
            </w:r>
          </w:p>
        </w:tc>
        <w:tc>
          <w:tcPr>
            <w:tcW w:w="5079" w:type="dxa"/>
          </w:tcPr>
          <w:p w14:paraId="3F25824D" w14:textId="77777777" w:rsidR="00E67574" w:rsidRPr="00EB2EBA" w:rsidRDefault="00E67574" w:rsidP="00DB19A2">
            <w:pPr>
              <w:ind w:left="360"/>
              <w:jc w:val="center"/>
              <w:rPr>
                <w:sz w:val="20"/>
                <w:szCs w:val="20"/>
              </w:rPr>
            </w:pPr>
            <w:r w:rsidRPr="00EB2EBA">
              <w:rPr>
                <w:sz w:val="20"/>
                <w:szCs w:val="20"/>
              </w:rPr>
              <w:t>Cape – periwinkle, Church yard blossom,</w:t>
            </w:r>
          </w:p>
          <w:p w14:paraId="1D049712" w14:textId="77777777" w:rsidR="00E67574" w:rsidRPr="00EB2EBA" w:rsidRDefault="00E67574" w:rsidP="00DB19A2">
            <w:pPr>
              <w:ind w:left="360"/>
              <w:jc w:val="center"/>
              <w:rPr>
                <w:sz w:val="20"/>
                <w:szCs w:val="20"/>
              </w:rPr>
            </w:pPr>
            <w:r w:rsidRPr="00EB2EBA">
              <w:rPr>
                <w:sz w:val="20"/>
                <w:szCs w:val="20"/>
              </w:rPr>
              <w:t xml:space="preserve">Dead-man's flower, </w:t>
            </w:r>
            <w:proofErr w:type="spellStart"/>
            <w:r w:rsidRPr="00EB2EBA">
              <w:rPr>
                <w:sz w:val="20"/>
                <w:szCs w:val="20"/>
              </w:rPr>
              <w:t>Ainskati</w:t>
            </w:r>
            <w:proofErr w:type="spellEnd"/>
            <w:r w:rsidRPr="00EB2EBA">
              <w:rPr>
                <w:sz w:val="20"/>
                <w:szCs w:val="20"/>
              </w:rPr>
              <w:t xml:space="preserve">, </w:t>
            </w:r>
            <w:proofErr w:type="spellStart"/>
            <w:r w:rsidRPr="00EB2EBA">
              <w:rPr>
                <w:sz w:val="20"/>
                <w:szCs w:val="20"/>
              </w:rPr>
              <w:t>Rattanjor</w:t>
            </w:r>
            <w:proofErr w:type="spellEnd"/>
            <w:r w:rsidRPr="00EB2EBA">
              <w:rPr>
                <w:sz w:val="20"/>
                <w:szCs w:val="20"/>
              </w:rPr>
              <w:t>,</w:t>
            </w:r>
          </w:p>
          <w:p w14:paraId="542451DF" w14:textId="77777777" w:rsidR="00E67574" w:rsidRPr="00EB2EBA" w:rsidRDefault="00E67574" w:rsidP="00DB19A2">
            <w:pPr>
              <w:ind w:left="360"/>
              <w:jc w:val="center"/>
              <w:rPr>
                <w:sz w:val="20"/>
                <w:szCs w:val="20"/>
              </w:rPr>
            </w:pPr>
            <w:proofErr w:type="spellStart"/>
            <w:r w:rsidRPr="00EB2EBA">
              <w:rPr>
                <w:sz w:val="20"/>
                <w:szCs w:val="20"/>
              </w:rPr>
              <w:t>Sadaphul</w:t>
            </w:r>
            <w:proofErr w:type="spellEnd"/>
            <w:r w:rsidRPr="00EB2EBA">
              <w:rPr>
                <w:sz w:val="20"/>
                <w:szCs w:val="20"/>
              </w:rPr>
              <w:t xml:space="preserve">, </w:t>
            </w:r>
            <w:proofErr w:type="spellStart"/>
            <w:r w:rsidRPr="00EB2EBA">
              <w:rPr>
                <w:sz w:val="20"/>
                <w:szCs w:val="20"/>
              </w:rPr>
              <w:t>Sudukad</w:t>
            </w:r>
            <w:proofErr w:type="spellEnd"/>
            <w:r w:rsidRPr="00EB2EBA">
              <w:rPr>
                <w:sz w:val="20"/>
                <w:szCs w:val="20"/>
              </w:rPr>
              <w:t xml:space="preserve"> </w:t>
            </w:r>
            <w:proofErr w:type="spellStart"/>
            <w:r w:rsidRPr="00EB2EBA">
              <w:rPr>
                <w:sz w:val="20"/>
                <w:szCs w:val="20"/>
              </w:rPr>
              <w:t>umullai</w:t>
            </w:r>
            <w:proofErr w:type="spellEnd"/>
            <w:r w:rsidRPr="00EB2EBA">
              <w:rPr>
                <w:sz w:val="20"/>
                <w:szCs w:val="20"/>
              </w:rPr>
              <w:t>,</w:t>
            </w:r>
          </w:p>
          <w:p w14:paraId="1065CB08" w14:textId="77777777" w:rsidR="00E67574" w:rsidRPr="00EB2EBA" w:rsidRDefault="00E67574" w:rsidP="00DB19A2">
            <w:pPr>
              <w:ind w:left="360"/>
              <w:jc w:val="center"/>
              <w:rPr>
                <w:sz w:val="20"/>
                <w:szCs w:val="20"/>
              </w:rPr>
            </w:pPr>
            <w:proofErr w:type="spellStart"/>
            <w:r w:rsidRPr="00EB2EBA">
              <w:rPr>
                <w:sz w:val="20"/>
                <w:szCs w:val="20"/>
              </w:rPr>
              <w:t>Billagannerue</w:t>
            </w:r>
            <w:proofErr w:type="spellEnd"/>
            <w:r w:rsidRPr="00EB2EBA">
              <w:rPr>
                <w:sz w:val="20"/>
                <w:szCs w:val="20"/>
              </w:rPr>
              <w:t xml:space="preserve"> (Telugu) Bara Massi and</w:t>
            </w:r>
          </w:p>
          <w:p w14:paraId="2C2A9E6A" w14:textId="77777777" w:rsidR="00E67574" w:rsidRPr="00EB2EBA" w:rsidRDefault="00E67574" w:rsidP="00DB19A2">
            <w:pPr>
              <w:ind w:left="360"/>
              <w:jc w:val="center"/>
              <w:rPr>
                <w:sz w:val="20"/>
                <w:szCs w:val="20"/>
              </w:rPr>
            </w:pPr>
            <w:r w:rsidRPr="00EB2EBA">
              <w:rPr>
                <w:sz w:val="20"/>
                <w:szCs w:val="20"/>
              </w:rPr>
              <w:t xml:space="preserve">Sada Bahar (in Hindi), </w:t>
            </w:r>
            <w:proofErr w:type="spellStart"/>
            <w:r w:rsidRPr="00EB2EBA">
              <w:rPr>
                <w:sz w:val="20"/>
                <w:szCs w:val="20"/>
              </w:rPr>
              <w:t>Gulfering</w:t>
            </w:r>
            <w:proofErr w:type="spellEnd"/>
            <w:r w:rsidRPr="00EB2EBA">
              <w:rPr>
                <w:sz w:val="20"/>
                <w:szCs w:val="20"/>
              </w:rPr>
              <w:t xml:space="preserve"> (Kashmiri),</w:t>
            </w:r>
          </w:p>
          <w:p w14:paraId="7A0C1E4C" w14:textId="77777777" w:rsidR="00E67574" w:rsidRPr="00EB2EBA" w:rsidRDefault="00E67574" w:rsidP="00DB19A2">
            <w:pPr>
              <w:jc w:val="center"/>
              <w:rPr>
                <w:sz w:val="20"/>
                <w:szCs w:val="20"/>
              </w:rPr>
            </w:pPr>
            <w:r w:rsidRPr="00EB2EBA">
              <w:rPr>
                <w:sz w:val="20"/>
                <w:szCs w:val="20"/>
              </w:rPr>
              <w:t>Nayantara (Bengali).</w:t>
            </w:r>
          </w:p>
        </w:tc>
      </w:tr>
      <w:tr w:rsidR="00E67574" w14:paraId="6FBD0086" w14:textId="77777777" w:rsidTr="00DB19A2">
        <w:trPr>
          <w:trHeight w:val="233"/>
        </w:trPr>
        <w:tc>
          <w:tcPr>
            <w:tcW w:w="4221" w:type="dxa"/>
          </w:tcPr>
          <w:p w14:paraId="3943E3A8" w14:textId="77777777" w:rsidR="00E67574" w:rsidRPr="00EB2EBA" w:rsidRDefault="00E67574" w:rsidP="00DB19A2">
            <w:pPr>
              <w:jc w:val="center"/>
              <w:rPr>
                <w:sz w:val="20"/>
                <w:szCs w:val="20"/>
              </w:rPr>
            </w:pPr>
            <w:r w:rsidRPr="00EB2EBA">
              <w:rPr>
                <w:sz w:val="20"/>
                <w:szCs w:val="20"/>
              </w:rPr>
              <w:t>Indonesia</w:t>
            </w:r>
          </w:p>
        </w:tc>
        <w:tc>
          <w:tcPr>
            <w:tcW w:w="5079" w:type="dxa"/>
          </w:tcPr>
          <w:p w14:paraId="7C818463" w14:textId="77777777" w:rsidR="00E67574" w:rsidRPr="00EB2EBA" w:rsidRDefault="00E67574" w:rsidP="00DB19A2">
            <w:pPr>
              <w:ind w:left="360"/>
              <w:jc w:val="center"/>
              <w:rPr>
                <w:sz w:val="20"/>
                <w:szCs w:val="20"/>
              </w:rPr>
            </w:pPr>
            <w:proofErr w:type="spellStart"/>
            <w:r w:rsidRPr="00EB2EBA">
              <w:rPr>
                <w:sz w:val="20"/>
                <w:szCs w:val="20"/>
              </w:rPr>
              <w:t>Indische</w:t>
            </w:r>
            <w:proofErr w:type="spellEnd"/>
            <w:r w:rsidRPr="00EB2EBA">
              <w:rPr>
                <w:sz w:val="20"/>
                <w:szCs w:val="20"/>
              </w:rPr>
              <w:t xml:space="preserve"> </w:t>
            </w:r>
            <w:proofErr w:type="spellStart"/>
            <w:r w:rsidRPr="00EB2EBA">
              <w:rPr>
                <w:sz w:val="20"/>
                <w:szCs w:val="20"/>
              </w:rPr>
              <w:t>maagdepalm</w:t>
            </w:r>
            <w:proofErr w:type="spellEnd"/>
            <w:r w:rsidRPr="00EB2EBA">
              <w:rPr>
                <w:sz w:val="20"/>
                <w:szCs w:val="20"/>
              </w:rPr>
              <w:t xml:space="preserve">, Kembang </w:t>
            </w:r>
            <w:proofErr w:type="spellStart"/>
            <w:r w:rsidRPr="00EB2EBA">
              <w:rPr>
                <w:sz w:val="20"/>
                <w:szCs w:val="20"/>
              </w:rPr>
              <w:t>saritijha</w:t>
            </w:r>
            <w:proofErr w:type="spellEnd"/>
            <w:r w:rsidRPr="00EB2EBA">
              <w:rPr>
                <w:sz w:val="20"/>
                <w:szCs w:val="20"/>
              </w:rPr>
              <w:t>,</w:t>
            </w:r>
          </w:p>
          <w:p w14:paraId="0FC0BA6F" w14:textId="77777777" w:rsidR="00E67574" w:rsidRPr="00EB2EBA" w:rsidRDefault="00E67574" w:rsidP="00DB19A2">
            <w:pPr>
              <w:ind w:left="360"/>
              <w:jc w:val="center"/>
              <w:rPr>
                <w:sz w:val="20"/>
                <w:szCs w:val="20"/>
              </w:rPr>
            </w:pPr>
            <w:r w:rsidRPr="00EB2EBA">
              <w:rPr>
                <w:sz w:val="20"/>
                <w:szCs w:val="20"/>
              </w:rPr>
              <w:t xml:space="preserve">Kembang – </w:t>
            </w:r>
            <w:proofErr w:type="spellStart"/>
            <w:r w:rsidRPr="00EB2EBA">
              <w:rPr>
                <w:sz w:val="20"/>
                <w:szCs w:val="20"/>
              </w:rPr>
              <w:t>dembaga</w:t>
            </w:r>
            <w:proofErr w:type="spellEnd"/>
            <w:r w:rsidRPr="00EB2EBA">
              <w:rPr>
                <w:sz w:val="20"/>
                <w:szCs w:val="20"/>
              </w:rPr>
              <w:t>.</w:t>
            </w:r>
          </w:p>
        </w:tc>
      </w:tr>
      <w:tr w:rsidR="00E67574" w14:paraId="044C4D85" w14:textId="77777777" w:rsidTr="00DB19A2">
        <w:trPr>
          <w:trHeight w:val="233"/>
        </w:trPr>
        <w:tc>
          <w:tcPr>
            <w:tcW w:w="4221" w:type="dxa"/>
          </w:tcPr>
          <w:p w14:paraId="40CA0A78" w14:textId="77777777" w:rsidR="00E67574" w:rsidRPr="00EB2EBA" w:rsidRDefault="00E67574" w:rsidP="00DB19A2">
            <w:pPr>
              <w:jc w:val="center"/>
              <w:rPr>
                <w:sz w:val="20"/>
                <w:szCs w:val="20"/>
              </w:rPr>
            </w:pPr>
            <w:r w:rsidRPr="00EB2EBA">
              <w:rPr>
                <w:sz w:val="20"/>
                <w:szCs w:val="20"/>
              </w:rPr>
              <w:t>Japan</w:t>
            </w:r>
          </w:p>
        </w:tc>
        <w:tc>
          <w:tcPr>
            <w:tcW w:w="5079" w:type="dxa"/>
          </w:tcPr>
          <w:p w14:paraId="220065C0" w14:textId="77777777" w:rsidR="00E67574" w:rsidRPr="00EB2EBA" w:rsidRDefault="00E67574" w:rsidP="00DB19A2">
            <w:pPr>
              <w:ind w:left="360"/>
              <w:jc w:val="center"/>
              <w:rPr>
                <w:sz w:val="20"/>
                <w:szCs w:val="20"/>
              </w:rPr>
            </w:pPr>
            <w:proofErr w:type="spellStart"/>
            <w:r w:rsidRPr="00EB2EBA">
              <w:rPr>
                <w:sz w:val="20"/>
                <w:szCs w:val="20"/>
              </w:rPr>
              <w:t>Nichinchi</w:t>
            </w:r>
            <w:proofErr w:type="spellEnd"/>
          </w:p>
        </w:tc>
      </w:tr>
      <w:tr w:rsidR="00E67574" w14:paraId="03DCEE3D" w14:textId="77777777" w:rsidTr="00DB19A2">
        <w:trPr>
          <w:trHeight w:val="233"/>
        </w:trPr>
        <w:tc>
          <w:tcPr>
            <w:tcW w:w="4221" w:type="dxa"/>
          </w:tcPr>
          <w:p w14:paraId="7E46A7D4" w14:textId="77777777" w:rsidR="00E67574" w:rsidRPr="00EB2EBA" w:rsidRDefault="00E67574" w:rsidP="00DB19A2">
            <w:pPr>
              <w:jc w:val="center"/>
              <w:rPr>
                <w:sz w:val="20"/>
                <w:szCs w:val="20"/>
              </w:rPr>
            </w:pPr>
            <w:r w:rsidRPr="00EB2EBA">
              <w:rPr>
                <w:sz w:val="20"/>
                <w:szCs w:val="20"/>
              </w:rPr>
              <w:t>Philippines</w:t>
            </w:r>
          </w:p>
        </w:tc>
        <w:tc>
          <w:tcPr>
            <w:tcW w:w="5079" w:type="dxa"/>
          </w:tcPr>
          <w:p w14:paraId="77A158EA" w14:textId="77777777" w:rsidR="00E67574" w:rsidRPr="00EB2EBA" w:rsidRDefault="00E67574" w:rsidP="00DB19A2">
            <w:pPr>
              <w:ind w:left="360"/>
              <w:jc w:val="center"/>
              <w:rPr>
                <w:sz w:val="20"/>
                <w:szCs w:val="20"/>
              </w:rPr>
            </w:pPr>
            <w:proofErr w:type="spellStart"/>
            <w:r w:rsidRPr="00EB2EBA">
              <w:rPr>
                <w:sz w:val="20"/>
                <w:szCs w:val="20"/>
              </w:rPr>
              <w:t>Chichirica</w:t>
            </w:r>
            <w:proofErr w:type="spellEnd"/>
          </w:p>
        </w:tc>
      </w:tr>
      <w:tr w:rsidR="00E67574" w14:paraId="03283A8E" w14:textId="77777777" w:rsidTr="00DB19A2">
        <w:trPr>
          <w:trHeight w:val="656"/>
        </w:trPr>
        <w:tc>
          <w:tcPr>
            <w:tcW w:w="4221" w:type="dxa"/>
          </w:tcPr>
          <w:p w14:paraId="4DAC5CEC" w14:textId="77777777" w:rsidR="00E67574" w:rsidRPr="00EB2EBA" w:rsidRDefault="00E67574" w:rsidP="00DB19A2">
            <w:pPr>
              <w:jc w:val="center"/>
              <w:rPr>
                <w:sz w:val="20"/>
                <w:szCs w:val="20"/>
              </w:rPr>
            </w:pPr>
            <w:r w:rsidRPr="00EB2EBA">
              <w:rPr>
                <w:sz w:val="20"/>
                <w:szCs w:val="20"/>
              </w:rPr>
              <w:t>West Indies</w:t>
            </w:r>
          </w:p>
        </w:tc>
        <w:tc>
          <w:tcPr>
            <w:tcW w:w="5079" w:type="dxa"/>
          </w:tcPr>
          <w:p w14:paraId="68759D81" w14:textId="77777777" w:rsidR="00E67574" w:rsidRPr="00EB2EBA" w:rsidRDefault="00E67574" w:rsidP="00DB19A2">
            <w:pPr>
              <w:ind w:left="360"/>
              <w:jc w:val="center"/>
              <w:rPr>
                <w:sz w:val="20"/>
                <w:szCs w:val="20"/>
              </w:rPr>
            </w:pPr>
            <w:proofErr w:type="spellStart"/>
            <w:r w:rsidRPr="00EB2EBA">
              <w:rPr>
                <w:sz w:val="20"/>
                <w:szCs w:val="20"/>
              </w:rPr>
              <w:t>Oldmaid</w:t>
            </w:r>
            <w:proofErr w:type="spellEnd"/>
            <w:r w:rsidRPr="00EB2EBA">
              <w:rPr>
                <w:sz w:val="20"/>
                <w:szCs w:val="20"/>
              </w:rPr>
              <w:t xml:space="preserve">, </w:t>
            </w:r>
            <w:proofErr w:type="spellStart"/>
            <w:r w:rsidRPr="00EB2EBA">
              <w:rPr>
                <w:sz w:val="20"/>
                <w:szCs w:val="20"/>
              </w:rPr>
              <w:t>Ramgoat</w:t>
            </w:r>
            <w:proofErr w:type="spellEnd"/>
            <w:r w:rsidRPr="00EB2EBA">
              <w:rPr>
                <w:sz w:val="20"/>
                <w:szCs w:val="20"/>
              </w:rPr>
              <w:t xml:space="preserve"> rose, Jasmine, Magdalena, </w:t>
            </w:r>
            <w:proofErr w:type="spellStart"/>
            <w:r w:rsidRPr="00EB2EBA">
              <w:rPr>
                <w:sz w:val="20"/>
                <w:szCs w:val="20"/>
              </w:rPr>
              <w:t>Vicaria</w:t>
            </w:r>
            <w:proofErr w:type="spellEnd"/>
          </w:p>
        </w:tc>
      </w:tr>
      <w:tr w:rsidR="00E67574" w14:paraId="282AF0D3" w14:textId="77777777" w:rsidTr="00DB19A2">
        <w:trPr>
          <w:trHeight w:val="656"/>
        </w:trPr>
        <w:tc>
          <w:tcPr>
            <w:tcW w:w="4221" w:type="dxa"/>
          </w:tcPr>
          <w:p w14:paraId="395B0126" w14:textId="77777777" w:rsidR="00E67574" w:rsidRPr="00EB2EBA" w:rsidRDefault="00E67574" w:rsidP="00DB19A2">
            <w:pPr>
              <w:jc w:val="center"/>
              <w:rPr>
                <w:sz w:val="20"/>
                <w:szCs w:val="20"/>
              </w:rPr>
            </w:pPr>
            <w:r>
              <w:rPr>
                <w:sz w:val="20"/>
                <w:szCs w:val="20"/>
              </w:rPr>
              <w:t xml:space="preserve">Sri – Lanka </w:t>
            </w:r>
          </w:p>
        </w:tc>
        <w:tc>
          <w:tcPr>
            <w:tcW w:w="5079" w:type="dxa"/>
          </w:tcPr>
          <w:p w14:paraId="7347E50C" w14:textId="77777777" w:rsidR="00E67574" w:rsidRPr="00EB2EBA" w:rsidRDefault="00E67574" w:rsidP="00DB19A2">
            <w:pPr>
              <w:ind w:left="360"/>
              <w:jc w:val="center"/>
              <w:rPr>
                <w:sz w:val="20"/>
                <w:szCs w:val="20"/>
              </w:rPr>
            </w:pPr>
            <w:r w:rsidRPr="00972D50">
              <w:rPr>
                <w:sz w:val="20"/>
                <w:szCs w:val="20"/>
              </w:rPr>
              <w:t>Minimal or Patti-poo</w:t>
            </w:r>
          </w:p>
        </w:tc>
      </w:tr>
      <w:tr w:rsidR="00E67574" w14:paraId="3065D6D6" w14:textId="77777777" w:rsidTr="00DB19A2">
        <w:trPr>
          <w:trHeight w:val="656"/>
        </w:trPr>
        <w:tc>
          <w:tcPr>
            <w:tcW w:w="4221" w:type="dxa"/>
          </w:tcPr>
          <w:p w14:paraId="1265A50C" w14:textId="77777777" w:rsidR="00E67574" w:rsidRPr="00EB2EBA" w:rsidRDefault="00E67574" w:rsidP="00DB19A2">
            <w:pPr>
              <w:jc w:val="center"/>
              <w:rPr>
                <w:sz w:val="20"/>
                <w:szCs w:val="20"/>
              </w:rPr>
            </w:pPr>
            <w:r w:rsidRPr="00972D50">
              <w:rPr>
                <w:sz w:val="20"/>
                <w:szCs w:val="20"/>
              </w:rPr>
              <w:t>Thailand</w:t>
            </w:r>
          </w:p>
        </w:tc>
        <w:tc>
          <w:tcPr>
            <w:tcW w:w="5079" w:type="dxa"/>
          </w:tcPr>
          <w:p w14:paraId="60798165" w14:textId="77777777" w:rsidR="00E67574" w:rsidRPr="00EB2EBA" w:rsidRDefault="00E67574" w:rsidP="00DB19A2">
            <w:pPr>
              <w:ind w:left="360"/>
              <w:jc w:val="center"/>
              <w:rPr>
                <w:sz w:val="20"/>
                <w:szCs w:val="20"/>
              </w:rPr>
            </w:pPr>
            <w:proofErr w:type="spellStart"/>
            <w:r w:rsidRPr="00972D50">
              <w:rPr>
                <w:sz w:val="20"/>
                <w:szCs w:val="20"/>
              </w:rPr>
              <w:t>Phaeng</w:t>
            </w:r>
            <w:proofErr w:type="spellEnd"/>
            <w:r w:rsidRPr="00972D50">
              <w:rPr>
                <w:sz w:val="20"/>
                <w:szCs w:val="20"/>
              </w:rPr>
              <w:t xml:space="preserve"> </w:t>
            </w:r>
            <w:proofErr w:type="spellStart"/>
            <w:r w:rsidRPr="00972D50">
              <w:rPr>
                <w:sz w:val="20"/>
                <w:szCs w:val="20"/>
              </w:rPr>
              <w:t>phoi</w:t>
            </w:r>
            <w:proofErr w:type="spellEnd"/>
            <w:r w:rsidRPr="00972D50">
              <w:rPr>
                <w:sz w:val="20"/>
                <w:szCs w:val="20"/>
              </w:rPr>
              <w:t xml:space="preserve"> farang or Phang-</w:t>
            </w:r>
            <w:proofErr w:type="spellStart"/>
            <w:r w:rsidRPr="00972D50">
              <w:rPr>
                <w:sz w:val="20"/>
                <w:szCs w:val="20"/>
              </w:rPr>
              <w:t>puai</w:t>
            </w:r>
            <w:proofErr w:type="spellEnd"/>
            <w:r w:rsidRPr="00972D50">
              <w:rPr>
                <w:sz w:val="20"/>
                <w:szCs w:val="20"/>
              </w:rPr>
              <w:t>-fa-rang</w:t>
            </w:r>
          </w:p>
        </w:tc>
      </w:tr>
      <w:tr w:rsidR="00E67574" w14:paraId="0E7973F6" w14:textId="77777777" w:rsidTr="00DB19A2">
        <w:trPr>
          <w:trHeight w:val="656"/>
        </w:trPr>
        <w:tc>
          <w:tcPr>
            <w:tcW w:w="4221" w:type="dxa"/>
          </w:tcPr>
          <w:p w14:paraId="4DEF8CBC" w14:textId="77777777" w:rsidR="00E67574" w:rsidRPr="00972D50" w:rsidRDefault="00E67574" w:rsidP="00DB19A2">
            <w:pPr>
              <w:jc w:val="center"/>
              <w:rPr>
                <w:sz w:val="20"/>
                <w:szCs w:val="20"/>
              </w:rPr>
            </w:pPr>
            <w:r w:rsidRPr="00972D50">
              <w:rPr>
                <w:sz w:val="20"/>
                <w:szCs w:val="20"/>
              </w:rPr>
              <w:t>Venda</w:t>
            </w:r>
          </w:p>
        </w:tc>
        <w:tc>
          <w:tcPr>
            <w:tcW w:w="5079" w:type="dxa"/>
          </w:tcPr>
          <w:p w14:paraId="79F6DC97" w14:textId="77777777" w:rsidR="00E67574" w:rsidRPr="00972D50" w:rsidRDefault="00E67574" w:rsidP="00DB19A2">
            <w:pPr>
              <w:ind w:left="360"/>
              <w:jc w:val="center"/>
              <w:rPr>
                <w:sz w:val="20"/>
                <w:szCs w:val="20"/>
              </w:rPr>
            </w:pPr>
            <w:proofErr w:type="spellStart"/>
            <w:r w:rsidRPr="00972D50">
              <w:rPr>
                <w:sz w:val="20"/>
                <w:szCs w:val="20"/>
              </w:rPr>
              <w:t>Liluvha</w:t>
            </w:r>
            <w:proofErr w:type="spellEnd"/>
          </w:p>
        </w:tc>
      </w:tr>
      <w:tr w:rsidR="00E67574" w14:paraId="3B40C0F8" w14:textId="77777777" w:rsidTr="00DB19A2">
        <w:trPr>
          <w:trHeight w:val="656"/>
        </w:trPr>
        <w:tc>
          <w:tcPr>
            <w:tcW w:w="4221" w:type="dxa"/>
          </w:tcPr>
          <w:p w14:paraId="64625571" w14:textId="77777777" w:rsidR="00E67574" w:rsidRPr="00972D50" w:rsidRDefault="00E67574" w:rsidP="00DB19A2">
            <w:pPr>
              <w:jc w:val="center"/>
              <w:rPr>
                <w:sz w:val="20"/>
                <w:szCs w:val="20"/>
              </w:rPr>
            </w:pPr>
            <w:r w:rsidRPr="00972D50">
              <w:rPr>
                <w:sz w:val="20"/>
                <w:szCs w:val="20"/>
              </w:rPr>
              <w:t>Vietnam</w:t>
            </w:r>
          </w:p>
        </w:tc>
        <w:tc>
          <w:tcPr>
            <w:tcW w:w="5079" w:type="dxa"/>
          </w:tcPr>
          <w:p w14:paraId="2B74CF48" w14:textId="77777777" w:rsidR="00E67574" w:rsidRPr="00972D50" w:rsidRDefault="00E67574" w:rsidP="00DB19A2">
            <w:pPr>
              <w:ind w:left="360"/>
              <w:jc w:val="center"/>
              <w:rPr>
                <w:sz w:val="20"/>
                <w:szCs w:val="20"/>
              </w:rPr>
            </w:pPr>
            <w:r w:rsidRPr="00972D50">
              <w:rPr>
                <w:sz w:val="20"/>
                <w:szCs w:val="20"/>
              </w:rPr>
              <w:t>Dua can</w:t>
            </w:r>
          </w:p>
        </w:tc>
      </w:tr>
      <w:tr w:rsidR="00E67574" w14:paraId="04F18AF9" w14:textId="77777777" w:rsidTr="00DB19A2">
        <w:trPr>
          <w:trHeight w:val="656"/>
        </w:trPr>
        <w:tc>
          <w:tcPr>
            <w:tcW w:w="4221" w:type="dxa"/>
          </w:tcPr>
          <w:p w14:paraId="3E37AC55" w14:textId="77777777" w:rsidR="00E67574" w:rsidRPr="00972D50" w:rsidRDefault="00E67574" w:rsidP="00DB19A2">
            <w:pPr>
              <w:jc w:val="center"/>
              <w:rPr>
                <w:sz w:val="20"/>
                <w:szCs w:val="20"/>
              </w:rPr>
            </w:pPr>
            <w:r w:rsidRPr="00972D50">
              <w:rPr>
                <w:sz w:val="20"/>
                <w:szCs w:val="20"/>
              </w:rPr>
              <w:t>Bangladesh</w:t>
            </w:r>
          </w:p>
        </w:tc>
        <w:tc>
          <w:tcPr>
            <w:tcW w:w="5079" w:type="dxa"/>
          </w:tcPr>
          <w:p w14:paraId="78DB023B" w14:textId="77777777" w:rsidR="00E67574" w:rsidRPr="00972D50" w:rsidRDefault="00E67574" w:rsidP="00DB19A2">
            <w:pPr>
              <w:ind w:left="360"/>
              <w:jc w:val="center"/>
              <w:rPr>
                <w:sz w:val="20"/>
                <w:szCs w:val="20"/>
              </w:rPr>
            </w:pPr>
            <w:proofErr w:type="spellStart"/>
            <w:r w:rsidRPr="00972D50">
              <w:rPr>
                <w:sz w:val="20"/>
                <w:szCs w:val="20"/>
              </w:rPr>
              <w:t>Nyantra</w:t>
            </w:r>
            <w:proofErr w:type="spellEnd"/>
          </w:p>
        </w:tc>
      </w:tr>
      <w:tr w:rsidR="00E67574" w14:paraId="0D0A5D86" w14:textId="77777777" w:rsidTr="00DB19A2">
        <w:trPr>
          <w:trHeight w:val="656"/>
        </w:trPr>
        <w:tc>
          <w:tcPr>
            <w:tcW w:w="4221" w:type="dxa"/>
          </w:tcPr>
          <w:p w14:paraId="416D178C" w14:textId="77777777" w:rsidR="00E67574" w:rsidRPr="00972D50" w:rsidRDefault="00E67574" w:rsidP="00DB19A2">
            <w:pPr>
              <w:jc w:val="center"/>
              <w:rPr>
                <w:sz w:val="20"/>
                <w:szCs w:val="20"/>
              </w:rPr>
            </w:pPr>
            <w:r w:rsidRPr="007764DB">
              <w:rPr>
                <w:sz w:val="20"/>
                <w:szCs w:val="20"/>
              </w:rPr>
              <w:t>USA</w:t>
            </w:r>
          </w:p>
        </w:tc>
        <w:tc>
          <w:tcPr>
            <w:tcW w:w="5079" w:type="dxa"/>
          </w:tcPr>
          <w:p w14:paraId="112D2C54" w14:textId="77777777" w:rsidR="00E67574" w:rsidRPr="00972D50" w:rsidRDefault="00E67574" w:rsidP="00DB19A2">
            <w:pPr>
              <w:ind w:left="360"/>
              <w:jc w:val="center"/>
              <w:rPr>
                <w:sz w:val="20"/>
                <w:szCs w:val="20"/>
              </w:rPr>
            </w:pPr>
            <w:r w:rsidRPr="007764DB">
              <w:rPr>
                <w:sz w:val="20"/>
                <w:szCs w:val="20"/>
              </w:rPr>
              <w:t>Periwinkle</w:t>
            </w:r>
          </w:p>
        </w:tc>
      </w:tr>
      <w:tr w:rsidR="00E67574" w14:paraId="4203693B" w14:textId="77777777" w:rsidTr="00DB19A2">
        <w:trPr>
          <w:trHeight w:val="656"/>
        </w:trPr>
        <w:tc>
          <w:tcPr>
            <w:tcW w:w="4221" w:type="dxa"/>
          </w:tcPr>
          <w:p w14:paraId="61B28A56" w14:textId="77777777" w:rsidR="00E67574" w:rsidRPr="00972D50" w:rsidRDefault="00E67574" w:rsidP="00DB19A2">
            <w:pPr>
              <w:jc w:val="center"/>
              <w:rPr>
                <w:sz w:val="20"/>
                <w:szCs w:val="20"/>
              </w:rPr>
            </w:pPr>
            <w:r w:rsidRPr="007764DB">
              <w:rPr>
                <w:sz w:val="20"/>
                <w:szCs w:val="20"/>
              </w:rPr>
              <w:t>Pakistan</w:t>
            </w:r>
          </w:p>
        </w:tc>
        <w:tc>
          <w:tcPr>
            <w:tcW w:w="5079" w:type="dxa"/>
          </w:tcPr>
          <w:p w14:paraId="1971E8F9" w14:textId="77777777" w:rsidR="00E67574" w:rsidRPr="00972D50" w:rsidRDefault="00E67574" w:rsidP="00DB19A2">
            <w:pPr>
              <w:ind w:left="360"/>
              <w:jc w:val="center"/>
              <w:rPr>
                <w:sz w:val="20"/>
                <w:szCs w:val="20"/>
              </w:rPr>
            </w:pPr>
            <w:r w:rsidRPr="007764DB">
              <w:rPr>
                <w:sz w:val="20"/>
                <w:szCs w:val="20"/>
              </w:rPr>
              <w:t>Sada-bahar</w:t>
            </w:r>
          </w:p>
        </w:tc>
      </w:tr>
      <w:tr w:rsidR="00E67574" w14:paraId="071BEE8E" w14:textId="77777777" w:rsidTr="00DB19A2">
        <w:trPr>
          <w:trHeight w:val="656"/>
        </w:trPr>
        <w:tc>
          <w:tcPr>
            <w:tcW w:w="4221" w:type="dxa"/>
          </w:tcPr>
          <w:p w14:paraId="17E8CEEF" w14:textId="77777777" w:rsidR="00E67574" w:rsidRPr="00972D50" w:rsidRDefault="00E67574" w:rsidP="00DB19A2">
            <w:pPr>
              <w:jc w:val="center"/>
              <w:rPr>
                <w:sz w:val="20"/>
                <w:szCs w:val="20"/>
              </w:rPr>
            </w:pPr>
            <w:r w:rsidRPr="007764DB">
              <w:rPr>
                <w:sz w:val="20"/>
                <w:szCs w:val="20"/>
              </w:rPr>
              <w:t>Mexico</w:t>
            </w:r>
          </w:p>
        </w:tc>
        <w:tc>
          <w:tcPr>
            <w:tcW w:w="5079" w:type="dxa"/>
          </w:tcPr>
          <w:p w14:paraId="595759C6" w14:textId="77777777" w:rsidR="00E67574" w:rsidRPr="00972D50" w:rsidRDefault="00E67574" w:rsidP="00DB19A2">
            <w:pPr>
              <w:ind w:left="360"/>
              <w:jc w:val="center"/>
              <w:rPr>
                <w:sz w:val="20"/>
                <w:szCs w:val="20"/>
              </w:rPr>
            </w:pPr>
            <w:r w:rsidRPr="007764DB">
              <w:rPr>
                <w:sz w:val="20"/>
                <w:szCs w:val="20"/>
              </w:rPr>
              <w:t>Ninfa</w:t>
            </w:r>
          </w:p>
        </w:tc>
      </w:tr>
      <w:tr w:rsidR="00E67574" w14:paraId="2FB41EFB" w14:textId="77777777" w:rsidTr="00DB19A2">
        <w:trPr>
          <w:trHeight w:val="656"/>
        </w:trPr>
        <w:tc>
          <w:tcPr>
            <w:tcW w:w="4221" w:type="dxa"/>
          </w:tcPr>
          <w:p w14:paraId="559B6718" w14:textId="77777777" w:rsidR="00E67574" w:rsidRPr="00972D50" w:rsidRDefault="00E67574" w:rsidP="00DB19A2">
            <w:pPr>
              <w:jc w:val="center"/>
              <w:rPr>
                <w:sz w:val="20"/>
                <w:szCs w:val="20"/>
              </w:rPr>
            </w:pPr>
            <w:r w:rsidRPr="007764DB">
              <w:rPr>
                <w:sz w:val="20"/>
                <w:szCs w:val="20"/>
              </w:rPr>
              <w:t>Brazil</w:t>
            </w:r>
          </w:p>
        </w:tc>
        <w:tc>
          <w:tcPr>
            <w:tcW w:w="5079" w:type="dxa"/>
          </w:tcPr>
          <w:p w14:paraId="45CEF5AF" w14:textId="77777777" w:rsidR="00E67574" w:rsidRPr="00972D50" w:rsidRDefault="00E67574" w:rsidP="00DB19A2">
            <w:pPr>
              <w:ind w:left="360"/>
              <w:jc w:val="center"/>
              <w:rPr>
                <w:sz w:val="20"/>
                <w:szCs w:val="20"/>
              </w:rPr>
            </w:pPr>
            <w:r w:rsidRPr="007764DB">
              <w:rPr>
                <w:sz w:val="20"/>
                <w:szCs w:val="20"/>
              </w:rPr>
              <w:t>Boa-</w:t>
            </w:r>
            <w:proofErr w:type="spellStart"/>
            <w:r w:rsidRPr="007764DB">
              <w:rPr>
                <w:sz w:val="20"/>
                <w:szCs w:val="20"/>
              </w:rPr>
              <w:t>noite</w:t>
            </w:r>
            <w:proofErr w:type="spellEnd"/>
          </w:p>
        </w:tc>
      </w:tr>
    </w:tbl>
    <w:p w14:paraId="2C1545F2" w14:textId="77777777" w:rsidR="00E67574" w:rsidRDefault="00E67574" w:rsidP="00E67574">
      <w:pPr>
        <w:pStyle w:val="ListParagraph"/>
      </w:pPr>
    </w:p>
    <w:p w14:paraId="26FE6374" w14:textId="77777777" w:rsidR="00360878" w:rsidRDefault="00360878" w:rsidP="00E67574"/>
    <w:p w14:paraId="3AAEA545" w14:textId="77777777" w:rsidR="00360878" w:rsidRDefault="00360878" w:rsidP="00E67574"/>
    <w:p w14:paraId="03673F0A" w14:textId="77777777" w:rsidR="00360878" w:rsidRDefault="00360878" w:rsidP="00E67574"/>
    <w:p w14:paraId="472928AF" w14:textId="59072D71" w:rsidR="00E67574" w:rsidRDefault="00E67574" w:rsidP="00E67574">
      <w:r w:rsidRPr="00EB2EBA">
        <w:t>Plant parts used for extraction of Alkaloids:</w:t>
      </w:r>
    </w:p>
    <w:tbl>
      <w:tblPr>
        <w:tblW w:w="9305"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7330"/>
      </w:tblGrid>
      <w:tr w:rsidR="00E67574" w14:paraId="706F8CF1" w14:textId="77777777" w:rsidTr="008B70C8">
        <w:trPr>
          <w:trHeight w:val="84"/>
        </w:trPr>
        <w:tc>
          <w:tcPr>
            <w:tcW w:w="1975" w:type="dxa"/>
          </w:tcPr>
          <w:p w14:paraId="110A9E44" w14:textId="77777777" w:rsidR="00E67574" w:rsidRPr="00EB2EBA" w:rsidRDefault="00E67574" w:rsidP="00DB19A2">
            <w:pPr>
              <w:jc w:val="center"/>
              <w:rPr>
                <w:sz w:val="20"/>
                <w:szCs w:val="20"/>
              </w:rPr>
            </w:pPr>
            <w:r w:rsidRPr="00EB2EBA">
              <w:rPr>
                <w:sz w:val="20"/>
                <w:szCs w:val="20"/>
              </w:rPr>
              <w:t>Plant parts</w:t>
            </w:r>
          </w:p>
        </w:tc>
        <w:tc>
          <w:tcPr>
            <w:tcW w:w="7330" w:type="dxa"/>
          </w:tcPr>
          <w:p w14:paraId="5F663E44" w14:textId="77777777" w:rsidR="00E67574" w:rsidRPr="00EB2EBA" w:rsidRDefault="00E67574" w:rsidP="00DB19A2">
            <w:pPr>
              <w:jc w:val="center"/>
              <w:rPr>
                <w:sz w:val="20"/>
                <w:szCs w:val="20"/>
              </w:rPr>
            </w:pPr>
            <w:r w:rsidRPr="00EB2EBA">
              <w:rPr>
                <w:sz w:val="20"/>
                <w:szCs w:val="20"/>
              </w:rPr>
              <w:t>Name of Alkaloids</w:t>
            </w:r>
          </w:p>
        </w:tc>
      </w:tr>
      <w:tr w:rsidR="00E67574" w14:paraId="4BD5C640" w14:textId="77777777" w:rsidTr="008B70C8">
        <w:trPr>
          <w:trHeight w:val="84"/>
        </w:trPr>
        <w:tc>
          <w:tcPr>
            <w:tcW w:w="1975" w:type="dxa"/>
          </w:tcPr>
          <w:p w14:paraId="027EFC61" w14:textId="77777777" w:rsidR="00E67574" w:rsidRPr="00EB2EBA" w:rsidRDefault="00E67574" w:rsidP="00DB19A2">
            <w:pPr>
              <w:jc w:val="center"/>
              <w:rPr>
                <w:sz w:val="20"/>
                <w:szCs w:val="20"/>
              </w:rPr>
            </w:pPr>
            <w:r w:rsidRPr="00EB2EBA">
              <w:rPr>
                <w:sz w:val="20"/>
                <w:szCs w:val="20"/>
              </w:rPr>
              <w:t>Leaf</w:t>
            </w:r>
          </w:p>
        </w:tc>
        <w:tc>
          <w:tcPr>
            <w:tcW w:w="7330" w:type="dxa"/>
          </w:tcPr>
          <w:p w14:paraId="5CA4CE68" w14:textId="77777777" w:rsidR="00E67574" w:rsidRPr="00EB2EBA" w:rsidRDefault="00E67574" w:rsidP="00DB19A2">
            <w:pPr>
              <w:jc w:val="center"/>
              <w:rPr>
                <w:sz w:val="20"/>
                <w:szCs w:val="20"/>
              </w:rPr>
            </w:pPr>
            <w:r w:rsidRPr="00EB2EBA">
              <w:rPr>
                <w:sz w:val="20"/>
                <w:szCs w:val="20"/>
              </w:rPr>
              <w:t xml:space="preserve">Catharanthine, Vindoline, </w:t>
            </w:r>
            <w:proofErr w:type="spellStart"/>
            <w:r w:rsidRPr="00EB2EBA">
              <w:rPr>
                <w:sz w:val="20"/>
                <w:szCs w:val="20"/>
              </w:rPr>
              <w:t>Vindolidine</w:t>
            </w:r>
            <w:proofErr w:type="spellEnd"/>
            <w:r w:rsidRPr="00EB2EBA">
              <w:rPr>
                <w:sz w:val="20"/>
                <w:szCs w:val="20"/>
              </w:rPr>
              <w:t xml:space="preserve">, Vindolicine, </w:t>
            </w:r>
            <w:proofErr w:type="spellStart"/>
            <w:r w:rsidRPr="00EB2EBA">
              <w:rPr>
                <w:sz w:val="20"/>
                <w:szCs w:val="20"/>
              </w:rPr>
              <w:t>Vindolinine</w:t>
            </w:r>
            <w:proofErr w:type="spellEnd"/>
            <w:r w:rsidRPr="00EB2EBA">
              <w:rPr>
                <w:sz w:val="20"/>
                <w:szCs w:val="20"/>
              </w:rPr>
              <w:t>, ibogaine,</w:t>
            </w:r>
          </w:p>
          <w:p w14:paraId="398F5C54" w14:textId="77777777" w:rsidR="00E67574" w:rsidRPr="00EB2EBA" w:rsidRDefault="00E67574" w:rsidP="00DB19A2">
            <w:pPr>
              <w:jc w:val="center"/>
              <w:rPr>
                <w:sz w:val="20"/>
                <w:szCs w:val="20"/>
              </w:rPr>
            </w:pPr>
            <w:r w:rsidRPr="00EB2EBA">
              <w:rPr>
                <w:sz w:val="20"/>
                <w:szCs w:val="20"/>
              </w:rPr>
              <w:t xml:space="preserve">yohimbine, </w:t>
            </w:r>
            <w:proofErr w:type="spellStart"/>
            <w:r w:rsidRPr="00EB2EBA">
              <w:rPr>
                <w:sz w:val="20"/>
                <w:szCs w:val="20"/>
              </w:rPr>
              <w:t>raubasine</w:t>
            </w:r>
            <w:proofErr w:type="spellEnd"/>
            <w:r w:rsidRPr="00EB2EBA">
              <w:rPr>
                <w:sz w:val="20"/>
                <w:szCs w:val="20"/>
              </w:rPr>
              <w:t>, Vinblastine, Vincristine.</w:t>
            </w:r>
          </w:p>
        </w:tc>
      </w:tr>
      <w:tr w:rsidR="00E67574" w14:paraId="7B92358F" w14:textId="77777777" w:rsidTr="008B70C8">
        <w:trPr>
          <w:trHeight w:val="84"/>
        </w:trPr>
        <w:tc>
          <w:tcPr>
            <w:tcW w:w="1975" w:type="dxa"/>
          </w:tcPr>
          <w:p w14:paraId="632366E1" w14:textId="77777777" w:rsidR="00E67574" w:rsidRPr="00EB2EBA" w:rsidRDefault="00E67574" w:rsidP="00DB19A2">
            <w:pPr>
              <w:jc w:val="center"/>
              <w:rPr>
                <w:sz w:val="20"/>
                <w:szCs w:val="20"/>
              </w:rPr>
            </w:pPr>
            <w:r w:rsidRPr="00EB2EBA">
              <w:rPr>
                <w:sz w:val="20"/>
                <w:szCs w:val="20"/>
              </w:rPr>
              <w:t>Stem</w:t>
            </w:r>
          </w:p>
        </w:tc>
        <w:tc>
          <w:tcPr>
            <w:tcW w:w="7330" w:type="dxa"/>
          </w:tcPr>
          <w:p w14:paraId="602EB993" w14:textId="77777777" w:rsidR="00E67574" w:rsidRPr="00EB2EBA" w:rsidRDefault="00E67574" w:rsidP="00DB19A2">
            <w:pPr>
              <w:jc w:val="center"/>
              <w:rPr>
                <w:sz w:val="20"/>
                <w:szCs w:val="20"/>
              </w:rPr>
            </w:pPr>
            <w:proofErr w:type="spellStart"/>
            <w:r w:rsidRPr="00EB2EBA">
              <w:rPr>
                <w:sz w:val="20"/>
                <w:szCs w:val="20"/>
              </w:rPr>
              <w:t>Leurosine</w:t>
            </w:r>
            <w:proofErr w:type="spellEnd"/>
            <w:r w:rsidRPr="00EB2EBA">
              <w:rPr>
                <w:sz w:val="20"/>
                <w:szCs w:val="20"/>
              </w:rPr>
              <w:t xml:space="preserve">, </w:t>
            </w:r>
            <w:proofErr w:type="spellStart"/>
            <w:r w:rsidRPr="00EB2EBA">
              <w:rPr>
                <w:sz w:val="20"/>
                <w:szCs w:val="20"/>
              </w:rPr>
              <w:t>Lochnerine</w:t>
            </w:r>
            <w:proofErr w:type="spellEnd"/>
            <w:r w:rsidRPr="00EB2EBA">
              <w:rPr>
                <w:sz w:val="20"/>
                <w:szCs w:val="20"/>
              </w:rPr>
              <w:t>, Catharanthine, Vindoline.</w:t>
            </w:r>
          </w:p>
        </w:tc>
      </w:tr>
      <w:tr w:rsidR="00E67574" w14:paraId="1F0D534C" w14:textId="77777777" w:rsidTr="008B70C8">
        <w:trPr>
          <w:trHeight w:val="84"/>
        </w:trPr>
        <w:tc>
          <w:tcPr>
            <w:tcW w:w="1975" w:type="dxa"/>
          </w:tcPr>
          <w:p w14:paraId="331DA423" w14:textId="77777777" w:rsidR="00E67574" w:rsidRPr="00EB2EBA" w:rsidRDefault="00E67574" w:rsidP="00DB19A2">
            <w:pPr>
              <w:jc w:val="center"/>
              <w:rPr>
                <w:sz w:val="20"/>
                <w:szCs w:val="20"/>
              </w:rPr>
            </w:pPr>
            <w:r w:rsidRPr="00EB2EBA">
              <w:rPr>
                <w:sz w:val="20"/>
                <w:szCs w:val="20"/>
              </w:rPr>
              <w:t>Root</w:t>
            </w:r>
          </w:p>
        </w:tc>
        <w:tc>
          <w:tcPr>
            <w:tcW w:w="7330" w:type="dxa"/>
          </w:tcPr>
          <w:p w14:paraId="132EAFDB" w14:textId="77777777" w:rsidR="00E67574" w:rsidRPr="00EB2EBA" w:rsidRDefault="00E67574" w:rsidP="00DB19A2">
            <w:pPr>
              <w:jc w:val="center"/>
              <w:rPr>
                <w:sz w:val="20"/>
                <w:szCs w:val="20"/>
              </w:rPr>
            </w:pPr>
            <w:proofErr w:type="spellStart"/>
            <w:r w:rsidRPr="00EB2EBA">
              <w:rPr>
                <w:sz w:val="20"/>
                <w:szCs w:val="20"/>
              </w:rPr>
              <w:t>Ajmalacine</w:t>
            </w:r>
            <w:proofErr w:type="spellEnd"/>
            <w:r w:rsidRPr="00EB2EBA">
              <w:rPr>
                <w:sz w:val="20"/>
                <w:szCs w:val="20"/>
              </w:rPr>
              <w:t xml:space="preserve">, Serpentine, Catharanthine, Vindoline, </w:t>
            </w:r>
            <w:proofErr w:type="spellStart"/>
            <w:r w:rsidRPr="00EB2EBA">
              <w:rPr>
                <w:sz w:val="20"/>
                <w:szCs w:val="20"/>
              </w:rPr>
              <w:t>Leurosine</w:t>
            </w:r>
            <w:proofErr w:type="spellEnd"/>
            <w:r w:rsidRPr="00EB2EBA">
              <w:rPr>
                <w:sz w:val="20"/>
                <w:szCs w:val="20"/>
              </w:rPr>
              <w:t xml:space="preserve">, </w:t>
            </w:r>
            <w:proofErr w:type="spellStart"/>
            <w:r w:rsidRPr="00EB2EBA">
              <w:rPr>
                <w:sz w:val="20"/>
                <w:szCs w:val="20"/>
              </w:rPr>
              <w:t>Lochnerine</w:t>
            </w:r>
            <w:proofErr w:type="spellEnd"/>
            <w:r w:rsidRPr="00EB2EBA">
              <w:rPr>
                <w:sz w:val="20"/>
                <w:szCs w:val="20"/>
              </w:rPr>
              <w:t>,</w:t>
            </w:r>
          </w:p>
          <w:p w14:paraId="011D0F92" w14:textId="77777777" w:rsidR="00E67574" w:rsidRPr="00EB2EBA" w:rsidRDefault="00E67574" w:rsidP="00DB19A2">
            <w:pPr>
              <w:jc w:val="center"/>
              <w:rPr>
                <w:sz w:val="20"/>
                <w:szCs w:val="20"/>
              </w:rPr>
            </w:pPr>
            <w:r w:rsidRPr="00EB2EBA">
              <w:rPr>
                <w:sz w:val="20"/>
                <w:szCs w:val="20"/>
              </w:rPr>
              <w:t xml:space="preserve">Reserpine, </w:t>
            </w:r>
            <w:proofErr w:type="spellStart"/>
            <w:r w:rsidRPr="00EB2EBA">
              <w:rPr>
                <w:sz w:val="20"/>
                <w:szCs w:val="20"/>
              </w:rPr>
              <w:t>Alstonine</w:t>
            </w:r>
            <w:proofErr w:type="spellEnd"/>
            <w:r w:rsidRPr="00EB2EBA">
              <w:rPr>
                <w:sz w:val="20"/>
                <w:szCs w:val="20"/>
              </w:rPr>
              <w:t xml:space="preserve">, </w:t>
            </w:r>
            <w:proofErr w:type="spellStart"/>
            <w:r w:rsidRPr="00EB2EBA">
              <w:rPr>
                <w:sz w:val="20"/>
                <w:szCs w:val="20"/>
              </w:rPr>
              <w:t>Tabersonine</w:t>
            </w:r>
            <w:proofErr w:type="spellEnd"/>
            <w:r w:rsidRPr="00EB2EBA">
              <w:rPr>
                <w:sz w:val="20"/>
                <w:szCs w:val="20"/>
              </w:rPr>
              <w:t xml:space="preserve">, </w:t>
            </w:r>
            <w:proofErr w:type="spellStart"/>
            <w:r w:rsidRPr="00EB2EBA">
              <w:rPr>
                <w:sz w:val="20"/>
                <w:szCs w:val="20"/>
              </w:rPr>
              <w:t>Horhammericine</w:t>
            </w:r>
            <w:proofErr w:type="spellEnd"/>
            <w:r w:rsidRPr="00EB2EBA">
              <w:rPr>
                <w:sz w:val="20"/>
                <w:szCs w:val="20"/>
              </w:rPr>
              <w:t>,</w:t>
            </w:r>
          </w:p>
          <w:p w14:paraId="52EB118E" w14:textId="77777777" w:rsidR="00E67574" w:rsidRPr="00EB2EBA" w:rsidRDefault="00E67574" w:rsidP="00DB19A2">
            <w:pPr>
              <w:jc w:val="center"/>
              <w:rPr>
                <w:sz w:val="20"/>
                <w:szCs w:val="20"/>
              </w:rPr>
            </w:pPr>
            <w:proofErr w:type="spellStart"/>
            <w:r w:rsidRPr="00EB2EBA">
              <w:rPr>
                <w:sz w:val="20"/>
                <w:szCs w:val="20"/>
              </w:rPr>
              <w:t>Lochnericine</w:t>
            </w:r>
            <w:proofErr w:type="spellEnd"/>
            <w:r w:rsidRPr="00EB2EBA">
              <w:rPr>
                <w:sz w:val="20"/>
                <w:szCs w:val="20"/>
              </w:rPr>
              <w:t xml:space="preserve">, </w:t>
            </w:r>
            <w:proofErr w:type="spellStart"/>
            <w:r w:rsidRPr="00EB2EBA">
              <w:rPr>
                <w:sz w:val="20"/>
                <w:szCs w:val="20"/>
              </w:rPr>
              <w:t>echitovenine</w:t>
            </w:r>
            <w:proofErr w:type="spellEnd"/>
            <w:r w:rsidRPr="00EB2EBA">
              <w:rPr>
                <w:sz w:val="20"/>
                <w:szCs w:val="20"/>
              </w:rPr>
              <w:t>. (Shanks et al.1998)</w:t>
            </w:r>
          </w:p>
        </w:tc>
      </w:tr>
      <w:tr w:rsidR="00E67574" w14:paraId="5501922E" w14:textId="77777777" w:rsidTr="008B70C8">
        <w:trPr>
          <w:trHeight w:val="84"/>
        </w:trPr>
        <w:tc>
          <w:tcPr>
            <w:tcW w:w="1975" w:type="dxa"/>
          </w:tcPr>
          <w:p w14:paraId="5D416053" w14:textId="77777777" w:rsidR="00E67574" w:rsidRPr="00EB2EBA" w:rsidRDefault="00E67574" w:rsidP="00DB19A2">
            <w:pPr>
              <w:jc w:val="center"/>
              <w:rPr>
                <w:sz w:val="20"/>
                <w:szCs w:val="20"/>
              </w:rPr>
            </w:pPr>
            <w:r w:rsidRPr="00EB2EBA">
              <w:rPr>
                <w:sz w:val="20"/>
                <w:szCs w:val="20"/>
              </w:rPr>
              <w:t>Flower</w:t>
            </w:r>
          </w:p>
        </w:tc>
        <w:tc>
          <w:tcPr>
            <w:tcW w:w="7330" w:type="dxa"/>
          </w:tcPr>
          <w:p w14:paraId="30194890" w14:textId="77777777" w:rsidR="00E67574" w:rsidRPr="00EB2EBA" w:rsidRDefault="00E67574" w:rsidP="00DB19A2">
            <w:pPr>
              <w:jc w:val="center"/>
              <w:rPr>
                <w:sz w:val="20"/>
                <w:szCs w:val="20"/>
              </w:rPr>
            </w:pPr>
            <w:r w:rsidRPr="00EB2EBA">
              <w:rPr>
                <w:sz w:val="20"/>
                <w:szCs w:val="20"/>
              </w:rPr>
              <w:t xml:space="preserve">Catharanthine, Vindoline, </w:t>
            </w:r>
            <w:proofErr w:type="spellStart"/>
            <w:r w:rsidRPr="00EB2EBA">
              <w:rPr>
                <w:sz w:val="20"/>
                <w:szCs w:val="20"/>
              </w:rPr>
              <w:t>Leurosine</w:t>
            </w:r>
            <w:proofErr w:type="spellEnd"/>
            <w:r w:rsidRPr="00EB2EBA">
              <w:rPr>
                <w:sz w:val="20"/>
                <w:szCs w:val="20"/>
              </w:rPr>
              <w:t xml:space="preserve">, </w:t>
            </w:r>
            <w:proofErr w:type="spellStart"/>
            <w:r w:rsidRPr="00EB2EBA">
              <w:rPr>
                <w:sz w:val="20"/>
                <w:szCs w:val="20"/>
              </w:rPr>
              <w:t>Lochnerine</w:t>
            </w:r>
            <w:proofErr w:type="spellEnd"/>
            <w:r w:rsidRPr="00EB2EBA">
              <w:rPr>
                <w:sz w:val="20"/>
                <w:szCs w:val="20"/>
              </w:rPr>
              <w:t>, Tricin (Flavones).</w:t>
            </w:r>
          </w:p>
        </w:tc>
      </w:tr>
    </w:tbl>
    <w:p w14:paraId="3851CEB2" w14:textId="77777777" w:rsidR="00E67574" w:rsidRDefault="00E67574" w:rsidP="00E67574"/>
    <w:p w14:paraId="3573504A" w14:textId="78FB0E4D" w:rsidR="00E67574" w:rsidRDefault="00E67574" w:rsidP="00E67574">
      <w:r>
        <w:t>Alkaloids</w:t>
      </w:r>
      <w:r w:rsidRPr="007764DB">
        <w:t xml:space="preserve"> possessing anticancer property,</w:t>
      </w:r>
      <w:r w:rsidR="00845F34">
        <w:t xml:space="preserve"> mechanism </w:t>
      </w:r>
      <w:r w:rsidRPr="007764DB">
        <w:t>and its clinical uses</w:t>
      </w:r>
      <w:r>
        <w:t>:</w:t>
      </w:r>
    </w:p>
    <w:p w14:paraId="63CDC6F5" w14:textId="199B3A01" w:rsidR="00880667" w:rsidRPr="00880667" w:rsidRDefault="00880667" w:rsidP="008806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4"/>
        <w:gridCol w:w="5919"/>
        <w:gridCol w:w="3050"/>
      </w:tblGrid>
      <w:tr w:rsidR="00880667" w:rsidRPr="00880667" w14:paraId="3B419F2A" w14:textId="77777777" w:rsidTr="008B70C8">
        <w:trPr>
          <w:tblHeader/>
        </w:trPr>
        <w:tc>
          <w:tcPr>
            <w:tcW w:w="0" w:type="auto"/>
            <w:tcMar>
              <w:top w:w="15" w:type="dxa"/>
              <w:left w:w="0" w:type="dxa"/>
              <w:bottom w:w="15" w:type="dxa"/>
              <w:right w:w="15" w:type="dxa"/>
            </w:tcMar>
            <w:vAlign w:val="center"/>
            <w:hideMark/>
          </w:tcPr>
          <w:p w14:paraId="68568835" w14:textId="77777777" w:rsidR="00880667" w:rsidRPr="00880667" w:rsidRDefault="00880667" w:rsidP="00880667">
            <w:pPr>
              <w:rPr>
                <w:b/>
                <w:bCs/>
                <w:sz w:val="20"/>
                <w:szCs w:val="20"/>
              </w:rPr>
            </w:pPr>
            <w:r w:rsidRPr="00880667">
              <w:rPr>
                <w:b/>
                <w:bCs/>
                <w:sz w:val="20"/>
                <w:szCs w:val="20"/>
              </w:rPr>
              <w:t>Vinca Alkaloid</w:t>
            </w:r>
          </w:p>
        </w:tc>
        <w:tc>
          <w:tcPr>
            <w:tcW w:w="0" w:type="auto"/>
            <w:vAlign w:val="center"/>
            <w:hideMark/>
          </w:tcPr>
          <w:p w14:paraId="5AB445F9" w14:textId="77777777" w:rsidR="00880667" w:rsidRPr="00880667" w:rsidRDefault="00880667" w:rsidP="00880667">
            <w:pPr>
              <w:rPr>
                <w:b/>
                <w:bCs/>
                <w:sz w:val="20"/>
                <w:szCs w:val="20"/>
              </w:rPr>
            </w:pPr>
            <w:r w:rsidRPr="00880667">
              <w:rPr>
                <w:b/>
                <w:bCs/>
                <w:sz w:val="20"/>
                <w:szCs w:val="20"/>
              </w:rPr>
              <w:t>Mechanism of Action</w:t>
            </w:r>
          </w:p>
        </w:tc>
        <w:tc>
          <w:tcPr>
            <w:tcW w:w="0" w:type="auto"/>
            <w:vAlign w:val="center"/>
            <w:hideMark/>
          </w:tcPr>
          <w:p w14:paraId="50ED50CD" w14:textId="77777777" w:rsidR="00880667" w:rsidRPr="00880667" w:rsidRDefault="00880667" w:rsidP="00880667">
            <w:pPr>
              <w:rPr>
                <w:b/>
                <w:bCs/>
                <w:sz w:val="20"/>
                <w:szCs w:val="20"/>
              </w:rPr>
            </w:pPr>
            <w:r w:rsidRPr="00880667">
              <w:rPr>
                <w:b/>
                <w:bCs/>
                <w:sz w:val="20"/>
                <w:szCs w:val="20"/>
              </w:rPr>
              <w:t>Clinical Uses</w:t>
            </w:r>
          </w:p>
        </w:tc>
      </w:tr>
      <w:tr w:rsidR="00880667" w:rsidRPr="00880667" w14:paraId="44D4AC83" w14:textId="77777777" w:rsidTr="008B70C8">
        <w:tc>
          <w:tcPr>
            <w:tcW w:w="0" w:type="auto"/>
            <w:tcMar>
              <w:top w:w="15" w:type="dxa"/>
              <w:left w:w="0" w:type="dxa"/>
              <w:bottom w:w="15" w:type="dxa"/>
              <w:right w:w="15" w:type="dxa"/>
            </w:tcMar>
            <w:vAlign w:val="center"/>
            <w:hideMark/>
          </w:tcPr>
          <w:p w14:paraId="5F83EE2A" w14:textId="77777777" w:rsidR="00880667" w:rsidRPr="00880667" w:rsidRDefault="00880667" w:rsidP="00880667">
            <w:pPr>
              <w:rPr>
                <w:sz w:val="20"/>
                <w:szCs w:val="20"/>
              </w:rPr>
            </w:pPr>
            <w:r w:rsidRPr="00880667">
              <w:rPr>
                <w:b/>
                <w:bCs/>
                <w:sz w:val="20"/>
                <w:szCs w:val="20"/>
              </w:rPr>
              <w:t>Vincristine</w:t>
            </w:r>
          </w:p>
        </w:tc>
        <w:tc>
          <w:tcPr>
            <w:tcW w:w="0" w:type="auto"/>
            <w:vAlign w:val="center"/>
            <w:hideMark/>
          </w:tcPr>
          <w:p w14:paraId="6354AE47" w14:textId="77777777" w:rsidR="00880667" w:rsidRPr="00880667" w:rsidRDefault="00880667" w:rsidP="00880667">
            <w:pPr>
              <w:rPr>
                <w:sz w:val="20"/>
                <w:szCs w:val="20"/>
              </w:rPr>
            </w:pPr>
            <w:r w:rsidRPr="00880667">
              <w:rPr>
                <w:sz w:val="20"/>
                <w:szCs w:val="20"/>
              </w:rPr>
              <w:t>Binds to tubulin, inhibiting microtubule formation, and arrests cell division in metaphase.</w:t>
            </w:r>
          </w:p>
        </w:tc>
        <w:tc>
          <w:tcPr>
            <w:tcW w:w="0" w:type="auto"/>
            <w:vAlign w:val="center"/>
            <w:hideMark/>
          </w:tcPr>
          <w:p w14:paraId="42AEBEA6" w14:textId="77777777" w:rsidR="00880667" w:rsidRPr="00880667" w:rsidRDefault="00880667" w:rsidP="00880667">
            <w:pPr>
              <w:rPr>
                <w:sz w:val="20"/>
                <w:szCs w:val="20"/>
              </w:rPr>
            </w:pPr>
            <w:r w:rsidRPr="00880667">
              <w:rPr>
                <w:sz w:val="20"/>
                <w:szCs w:val="20"/>
              </w:rPr>
              <w:t>Leukemia, lymphomas</w:t>
            </w:r>
          </w:p>
        </w:tc>
      </w:tr>
      <w:tr w:rsidR="00880667" w:rsidRPr="00880667" w14:paraId="31D7A53B" w14:textId="77777777" w:rsidTr="008B70C8">
        <w:tc>
          <w:tcPr>
            <w:tcW w:w="0" w:type="auto"/>
            <w:tcMar>
              <w:top w:w="15" w:type="dxa"/>
              <w:left w:w="0" w:type="dxa"/>
              <w:bottom w:w="15" w:type="dxa"/>
              <w:right w:w="15" w:type="dxa"/>
            </w:tcMar>
            <w:vAlign w:val="center"/>
            <w:hideMark/>
          </w:tcPr>
          <w:p w14:paraId="2DEAFF00" w14:textId="77777777" w:rsidR="00880667" w:rsidRPr="00880667" w:rsidRDefault="00880667" w:rsidP="00880667">
            <w:pPr>
              <w:rPr>
                <w:sz w:val="20"/>
                <w:szCs w:val="20"/>
              </w:rPr>
            </w:pPr>
            <w:r w:rsidRPr="00880667">
              <w:rPr>
                <w:b/>
                <w:bCs/>
                <w:sz w:val="20"/>
                <w:szCs w:val="20"/>
              </w:rPr>
              <w:t>Vinblastine</w:t>
            </w:r>
          </w:p>
        </w:tc>
        <w:tc>
          <w:tcPr>
            <w:tcW w:w="0" w:type="auto"/>
            <w:vAlign w:val="center"/>
            <w:hideMark/>
          </w:tcPr>
          <w:p w14:paraId="2B455B93" w14:textId="77777777" w:rsidR="00880667" w:rsidRPr="00880667" w:rsidRDefault="00880667" w:rsidP="00880667">
            <w:pPr>
              <w:rPr>
                <w:sz w:val="20"/>
                <w:szCs w:val="20"/>
              </w:rPr>
            </w:pPr>
            <w:r w:rsidRPr="00880667">
              <w:rPr>
                <w:sz w:val="20"/>
                <w:szCs w:val="20"/>
              </w:rPr>
              <w:t>Inhibits microtubule polymerization, preventing mitotic spindle formation and cell division.</w:t>
            </w:r>
          </w:p>
        </w:tc>
        <w:tc>
          <w:tcPr>
            <w:tcW w:w="0" w:type="auto"/>
            <w:vAlign w:val="center"/>
            <w:hideMark/>
          </w:tcPr>
          <w:p w14:paraId="1ED6CF33" w14:textId="77777777" w:rsidR="00880667" w:rsidRPr="00880667" w:rsidRDefault="00880667" w:rsidP="00880667">
            <w:pPr>
              <w:rPr>
                <w:sz w:val="20"/>
                <w:szCs w:val="20"/>
              </w:rPr>
            </w:pPr>
            <w:r w:rsidRPr="00880667">
              <w:rPr>
                <w:sz w:val="20"/>
                <w:szCs w:val="20"/>
              </w:rPr>
              <w:t>Hodgkin’s disease, testicular germ cell cancer</w:t>
            </w:r>
          </w:p>
        </w:tc>
      </w:tr>
      <w:tr w:rsidR="00880667" w:rsidRPr="00880667" w14:paraId="12C0A4AA" w14:textId="77777777" w:rsidTr="008B70C8">
        <w:tc>
          <w:tcPr>
            <w:tcW w:w="0" w:type="auto"/>
            <w:tcMar>
              <w:top w:w="15" w:type="dxa"/>
              <w:left w:w="0" w:type="dxa"/>
              <w:bottom w:w="15" w:type="dxa"/>
              <w:right w:w="15" w:type="dxa"/>
            </w:tcMar>
            <w:vAlign w:val="center"/>
            <w:hideMark/>
          </w:tcPr>
          <w:p w14:paraId="38EA89C6" w14:textId="77777777" w:rsidR="00880667" w:rsidRPr="00880667" w:rsidRDefault="00880667" w:rsidP="00880667">
            <w:pPr>
              <w:rPr>
                <w:sz w:val="20"/>
                <w:szCs w:val="20"/>
              </w:rPr>
            </w:pPr>
            <w:r w:rsidRPr="00880667">
              <w:rPr>
                <w:b/>
                <w:bCs/>
                <w:sz w:val="20"/>
                <w:szCs w:val="20"/>
              </w:rPr>
              <w:t>Vinorelbine</w:t>
            </w:r>
          </w:p>
        </w:tc>
        <w:tc>
          <w:tcPr>
            <w:tcW w:w="0" w:type="auto"/>
            <w:vAlign w:val="center"/>
            <w:hideMark/>
          </w:tcPr>
          <w:p w14:paraId="18B43365" w14:textId="77777777" w:rsidR="00880667" w:rsidRPr="00880667" w:rsidRDefault="00880667" w:rsidP="00880667">
            <w:pPr>
              <w:rPr>
                <w:sz w:val="20"/>
                <w:szCs w:val="20"/>
              </w:rPr>
            </w:pPr>
            <w:r w:rsidRPr="00880667">
              <w:rPr>
                <w:sz w:val="20"/>
                <w:szCs w:val="20"/>
              </w:rPr>
              <w:t>Semi-synthetic derivative that disrupts microtubule assembly, blocking mitosis.</w:t>
            </w:r>
          </w:p>
        </w:tc>
        <w:tc>
          <w:tcPr>
            <w:tcW w:w="0" w:type="auto"/>
            <w:vAlign w:val="center"/>
            <w:hideMark/>
          </w:tcPr>
          <w:p w14:paraId="54246196" w14:textId="77777777" w:rsidR="00880667" w:rsidRPr="00880667" w:rsidRDefault="00880667" w:rsidP="00880667">
            <w:pPr>
              <w:rPr>
                <w:sz w:val="20"/>
                <w:szCs w:val="20"/>
              </w:rPr>
            </w:pPr>
            <w:r w:rsidRPr="00880667">
              <w:rPr>
                <w:sz w:val="20"/>
                <w:szCs w:val="20"/>
              </w:rPr>
              <w:t>Solid tumors, lymphomas, lung cancer</w:t>
            </w:r>
          </w:p>
        </w:tc>
      </w:tr>
      <w:tr w:rsidR="00880667" w:rsidRPr="00880667" w14:paraId="653D3571" w14:textId="77777777" w:rsidTr="008B70C8">
        <w:tc>
          <w:tcPr>
            <w:tcW w:w="0" w:type="auto"/>
            <w:tcMar>
              <w:top w:w="15" w:type="dxa"/>
              <w:left w:w="0" w:type="dxa"/>
              <w:bottom w:w="15" w:type="dxa"/>
              <w:right w:w="15" w:type="dxa"/>
            </w:tcMar>
            <w:vAlign w:val="center"/>
            <w:hideMark/>
          </w:tcPr>
          <w:p w14:paraId="0379DA30" w14:textId="77777777" w:rsidR="00880667" w:rsidRPr="00880667" w:rsidRDefault="00880667" w:rsidP="00880667">
            <w:pPr>
              <w:rPr>
                <w:sz w:val="20"/>
                <w:szCs w:val="20"/>
              </w:rPr>
            </w:pPr>
            <w:proofErr w:type="spellStart"/>
            <w:r w:rsidRPr="00880667">
              <w:rPr>
                <w:b/>
                <w:bCs/>
                <w:sz w:val="20"/>
                <w:szCs w:val="20"/>
              </w:rPr>
              <w:t>Vindesine</w:t>
            </w:r>
            <w:proofErr w:type="spellEnd"/>
          </w:p>
        </w:tc>
        <w:tc>
          <w:tcPr>
            <w:tcW w:w="0" w:type="auto"/>
            <w:vAlign w:val="center"/>
            <w:hideMark/>
          </w:tcPr>
          <w:p w14:paraId="74B42166" w14:textId="77777777" w:rsidR="00880667" w:rsidRPr="00880667" w:rsidRDefault="00880667" w:rsidP="00880667">
            <w:pPr>
              <w:rPr>
                <w:sz w:val="20"/>
                <w:szCs w:val="20"/>
              </w:rPr>
            </w:pPr>
            <w:r w:rsidRPr="00880667">
              <w:rPr>
                <w:sz w:val="20"/>
                <w:szCs w:val="20"/>
              </w:rPr>
              <w:t>Binds to tubulin, inhibiting microtubule formation and preventing cell division.</w:t>
            </w:r>
          </w:p>
        </w:tc>
        <w:tc>
          <w:tcPr>
            <w:tcW w:w="0" w:type="auto"/>
            <w:vAlign w:val="center"/>
            <w:hideMark/>
          </w:tcPr>
          <w:p w14:paraId="3D724E93" w14:textId="77777777" w:rsidR="00880667" w:rsidRPr="00880667" w:rsidRDefault="00880667" w:rsidP="00880667">
            <w:pPr>
              <w:rPr>
                <w:sz w:val="20"/>
                <w:szCs w:val="20"/>
              </w:rPr>
            </w:pPr>
            <w:r w:rsidRPr="00880667">
              <w:rPr>
                <w:sz w:val="20"/>
                <w:szCs w:val="20"/>
              </w:rPr>
              <w:t>Acute lymphocytic leukemia</w:t>
            </w:r>
          </w:p>
        </w:tc>
      </w:tr>
    </w:tbl>
    <w:p w14:paraId="5B94CA78" w14:textId="32E6B037" w:rsidR="00E67574" w:rsidRDefault="00E67574" w:rsidP="00E67574"/>
    <w:p w14:paraId="76285208" w14:textId="7BBFA48B" w:rsidR="00E67574" w:rsidRDefault="00E67574" w:rsidP="00E67574"/>
    <w:p w14:paraId="03DFE117" w14:textId="6204C0D7" w:rsidR="00E67574" w:rsidRDefault="00E67574" w:rsidP="00E67574"/>
    <w:p w14:paraId="3ECADD49" w14:textId="20454191" w:rsidR="00E67574" w:rsidRDefault="00E67574" w:rsidP="00E67574"/>
    <w:p w14:paraId="079820A0" w14:textId="64AAEB69" w:rsidR="00E67574" w:rsidRDefault="00E67574" w:rsidP="00E67574"/>
    <w:p w14:paraId="72284B33" w14:textId="42F4971B" w:rsidR="00E67574" w:rsidRDefault="00E67574" w:rsidP="00E67574"/>
    <w:p w14:paraId="0ED9E2C2" w14:textId="35B2C839" w:rsidR="00E67574" w:rsidRDefault="00011AC3" w:rsidP="00E67574">
      <w:r w:rsidRPr="004A2DA0">
        <w:rPr>
          <w:noProof/>
        </w:rPr>
        <w:lastRenderedPageBreak/>
        <w:drawing>
          <wp:anchor distT="0" distB="0" distL="114300" distR="114300" simplePos="0" relativeHeight="251658752" behindDoc="1" locked="0" layoutInCell="1" allowOverlap="1" wp14:anchorId="3680C973" wp14:editId="41B124B7">
            <wp:simplePos x="0" y="0"/>
            <wp:positionH relativeFrom="margin">
              <wp:posOffset>1757680</wp:posOffset>
            </wp:positionH>
            <wp:positionV relativeFrom="page">
              <wp:posOffset>1821180</wp:posOffset>
            </wp:positionV>
            <wp:extent cx="3048000" cy="2447925"/>
            <wp:effectExtent l="0" t="0" r="0" b="9525"/>
            <wp:wrapTight wrapText="bothSides">
              <wp:wrapPolygon edited="0">
                <wp:start x="0" y="0"/>
                <wp:lineTo x="0" y="21516"/>
                <wp:lineTo x="21465" y="21516"/>
                <wp:lineTo x="21465" y="0"/>
                <wp:lineTo x="0" y="0"/>
              </wp:wrapPolygon>
            </wp:wrapTight>
            <wp:docPr id="891785678"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85678" name="Picture 1" descr="A close-up of a plan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048000" cy="2447925"/>
                    </a:xfrm>
                    <a:prstGeom prst="rect">
                      <a:avLst/>
                    </a:prstGeom>
                  </pic:spPr>
                </pic:pic>
              </a:graphicData>
            </a:graphic>
          </wp:anchor>
        </w:drawing>
      </w:r>
    </w:p>
    <w:p w14:paraId="57DCF06F" w14:textId="77777777" w:rsidR="00E67574" w:rsidRDefault="00E67574" w:rsidP="00E67574"/>
    <w:p w14:paraId="5200C8DC" w14:textId="58DD430B" w:rsidR="00E67574" w:rsidRDefault="00E67574" w:rsidP="00E67574"/>
    <w:p w14:paraId="03268767" w14:textId="56D50F02" w:rsidR="00E67574" w:rsidRDefault="00E67574" w:rsidP="00E67574"/>
    <w:p w14:paraId="782527F9" w14:textId="3A09AB1A" w:rsidR="00E67574" w:rsidRDefault="00E67574" w:rsidP="00E67574"/>
    <w:p w14:paraId="53B515BC" w14:textId="77777777" w:rsidR="008B70C8" w:rsidRDefault="008B70C8" w:rsidP="00E67574"/>
    <w:p w14:paraId="23246B8E" w14:textId="77777777" w:rsidR="008B70C8" w:rsidRDefault="008B70C8" w:rsidP="00E67574"/>
    <w:p w14:paraId="53A4ADF0" w14:textId="77777777" w:rsidR="008B70C8" w:rsidRDefault="008B70C8" w:rsidP="00E67574"/>
    <w:p w14:paraId="0E72B91B" w14:textId="77777777" w:rsidR="008B70C8" w:rsidRDefault="008B70C8" w:rsidP="00E67574"/>
    <w:p w14:paraId="7EA820C2" w14:textId="77777777" w:rsidR="008B70C8" w:rsidRDefault="008B70C8" w:rsidP="00E67574"/>
    <w:p w14:paraId="447B6615" w14:textId="6233F76E" w:rsidR="00E67574" w:rsidRDefault="00E67574" w:rsidP="00E67574">
      <w:pPr>
        <w:rPr>
          <w:b/>
          <w:bCs/>
          <w:i/>
          <w:iCs/>
        </w:rPr>
      </w:pPr>
      <w:r>
        <w:t xml:space="preserve">Scientific Name - </w:t>
      </w:r>
      <w:r w:rsidRPr="001C2C86">
        <w:rPr>
          <w:b/>
          <w:bCs/>
          <w:i/>
          <w:iCs/>
        </w:rPr>
        <w:t xml:space="preserve">Taxus </w:t>
      </w:r>
      <w:proofErr w:type="spellStart"/>
      <w:r w:rsidRPr="001C2C86">
        <w:rPr>
          <w:b/>
          <w:bCs/>
          <w:i/>
          <w:iCs/>
        </w:rPr>
        <w:t>brevifolia</w:t>
      </w:r>
      <w:proofErr w:type="spellEnd"/>
    </w:p>
    <w:p w14:paraId="4D081051" w14:textId="77777777" w:rsidR="00E67574" w:rsidRDefault="00E67574" w:rsidP="00E67574">
      <w:pPr>
        <w:rPr>
          <w:b/>
          <w:bCs/>
          <w:i/>
          <w:iCs/>
        </w:rPr>
      </w:pPr>
      <w:r>
        <w:t xml:space="preserve">Local Name – </w:t>
      </w:r>
      <w:r>
        <w:rPr>
          <w:b/>
          <w:bCs/>
          <w:i/>
          <w:iCs/>
        </w:rPr>
        <w:t>Pacific and European Yew</w:t>
      </w:r>
    </w:p>
    <w:p w14:paraId="4966C15A" w14:textId="77777777" w:rsidR="00E67574" w:rsidRPr="00AD0603" w:rsidRDefault="00E67574" w:rsidP="00E67574">
      <w:r w:rsidRPr="00AD0603">
        <w:t>Taxonomic Hierarchy</w:t>
      </w:r>
      <w:r>
        <w:t xml:space="preserve"> – </w:t>
      </w:r>
    </w:p>
    <w:p w14:paraId="06146FF1" w14:textId="77777777" w:rsidR="00E67574" w:rsidRPr="0014263F" w:rsidRDefault="00E67574">
      <w:pPr>
        <w:pStyle w:val="ListParagraph"/>
        <w:numPr>
          <w:ilvl w:val="0"/>
          <w:numId w:val="7"/>
        </w:numPr>
        <w:spacing w:line="278" w:lineRule="auto"/>
      </w:pPr>
      <w:r w:rsidRPr="0014263F">
        <w:rPr>
          <w:b/>
          <w:bCs/>
        </w:rPr>
        <w:t>Kingdom:</w:t>
      </w:r>
      <w:r w:rsidRPr="0014263F">
        <w:t xml:space="preserve"> Plantae</w:t>
      </w:r>
    </w:p>
    <w:p w14:paraId="591726A6" w14:textId="77777777" w:rsidR="00E67574" w:rsidRPr="0014263F" w:rsidRDefault="00E67574">
      <w:pPr>
        <w:pStyle w:val="ListParagraph"/>
        <w:numPr>
          <w:ilvl w:val="0"/>
          <w:numId w:val="7"/>
        </w:numPr>
        <w:spacing w:line="278" w:lineRule="auto"/>
      </w:pPr>
      <w:r w:rsidRPr="0014263F">
        <w:rPr>
          <w:b/>
          <w:bCs/>
        </w:rPr>
        <w:t>Division:</w:t>
      </w:r>
      <w:r w:rsidRPr="0014263F">
        <w:t xml:space="preserve"> Angiosperms</w:t>
      </w:r>
    </w:p>
    <w:p w14:paraId="68328DB0" w14:textId="77777777" w:rsidR="00E67574" w:rsidRPr="0014263F" w:rsidRDefault="00E67574">
      <w:pPr>
        <w:pStyle w:val="ListParagraph"/>
        <w:numPr>
          <w:ilvl w:val="0"/>
          <w:numId w:val="7"/>
        </w:numPr>
        <w:spacing w:line="278" w:lineRule="auto"/>
      </w:pPr>
      <w:r w:rsidRPr="0014263F">
        <w:rPr>
          <w:b/>
          <w:bCs/>
        </w:rPr>
        <w:t>Class:</w:t>
      </w:r>
      <w:r w:rsidRPr="0014263F">
        <w:t xml:space="preserve"> Dicotyledons</w:t>
      </w:r>
    </w:p>
    <w:p w14:paraId="76727B8A" w14:textId="77777777" w:rsidR="00E67574" w:rsidRPr="0014263F" w:rsidRDefault="00E67574">
      <w:pPr>
        <w:pStyle w:val="ListParagraph"/>
        <w:numPr>
          <w:ilvl w:val="0"/>
          <w:numId w:val="7"/>
        </w:numPr>
        <w:spacing w:line="278" w:lineRule="auto"/>
      </w:pPr>
      <w:r w:rsidRPr="0014263F">
        <w:rPr>
          <w:b/>
          <w:bCs/>
        </w:rPr>
        <w:t>Order:</w:t>
      </w:r>
      <w:r w:rsidRPr="0014263F">
        <w:t xml:space="preserve"> Pinales</w:t>
      </w:r>
    </w:p>
    <w:p w14:paraId="20FA5ED6" w14:textId="77777777" w:rsidR="00E67574" w:rsidRPr="0014263F" w:rsidRDefault="00E67574">
      <w:pPr>
        <w:pStyle w:val="ListParagraph"/>
        <w:numPr>
          <w:ilvl w:val="0"/>
          <w:numId w:val="7"/>
        </w:numPr>
        <w:spacing w:line="278" w:lineRule="auto"/>
      </w:pPr>
      <w:r w:rsidRPr="0014263F">
        <w:rPr>
          <w:b/>
          <w:bCs/>
        </w:rPr>
        <w:t>Family:</w:t>
      </w:r>
      <w:r w:rsidRPr="0014263F">
        <w:t xml:space="preserve"> Taxaceae</w:t>
      </w:r>
    </w:p>
    <w:p w14:paraId="4014FB67" w14:textId="77777777" w:rsidR="00E67574" w:rsidRPr="0014263F" w:rsidRDefault="00E67574">
      <w:pPr>
        <w:pStyle w:val="ListParagraph"/>
        <w:numPr>
          <w:ilvl w:val="0"/>
          <w:numId w:val="7"/>
        </w:numPr>
        <w:spacing w:line="278" w:lineRule="auto"/>
      </w:pPr>
      <w:r w:rsidRPr="0014263F">
        <w:rPr>
          <w:b/>
          <w:bCs/>
        </w:rPr>
        <w:t>Genus:</w:t>
      </w:r>
      <w:r w:rsidRPr="0014263F">
        <w:t xml:space="preserve"> </w:t>
      </w:r>
      <w:r w:rsidRPr="0014263F">
        <w:rPr>
          <w:i/>
          <w:iCs/>
        </w:rPr>
        <w:t>Taxus</w:t>
      </w:r>
    </w:p>
    <w:p w14:paraId="7FFD7914" w14:textId="77777777" w:rsidR="00E67574" w:rsidRDefault="00E67574">
      <w:pPr>
        <w:pStyle w:val="ListParagraph"/>
        <w:numPr>
          <w:ilvl w:val="0"/>
          <w:numId w:val="7"/>
        </w:numPr>
        <w:spacing w:line="278" w:lineRule="auto"/>
      </w:pPr>
      <w:r w:rsidRPr="0014263F">
        <w:rPr>
          <w:b/>
          <w:bCs/>
        </w:rPr>
        <w:t>Species:</w:t>
      </w:r>
      <w:r w:rsidRPr="0014263F">
        <w:t xml:space="preserve"> </w:t>
      </w:r>
      <w:r w:rsidRPr="0014263F">
        <w:rPr>
          <w:i/>
          <w:iCs/>
        </w:rPr>
        <w:t xml:space="preserve">Taxus </w:t>
      </w:r>
      <w:proofErr w:type="spellStart"/>
      <w:r w:rsidRPr="0014263F">
        <w:rPr>
          <w:i/>
          <w:iCs/>
        </w:rPr>
        <w:t>brevifolia</w:t>
      </w:r>
      <w:proofErr w:type="spellEnd"/>
    </w:p>
    <w:p w14:paraId="3A1AEC3A" w14:textId="60B7460B" w:rsidR="00E67574" w:rsidRPr="00A65C6F" w:rsidRDefault="00E67574" w:rsidP="00E67574">
      <w:pPr>
        <w:rPr>
          <w:b/>
          <w:bCs/>
        </w:rPr>
      </w:pPr>
      <w:r w:rsidRPr="00A65C6F">
        <w:rPr>
          <w:b/>
          <w:bCs/>
        </w:rPr>
        <w:t>Phytochemicals</w:t>
      </w:r>
      <w:r w:rsidR="00314029">
        <w:rPr>
          <w:b/>
          <w:bCs/>
        </w:rPr>
        <w:t xml:space="preserve"> </w:t>
      </w:r>
      <w:r w:rsidR="00314029">
        <w:t>–</w:t>
      </w:r>
    </w:p>
    <w:p w14:paraId="35E53F91" w14:textId="77777777" w:rsidR="00E67574" w:rsidRPr="00A65C6F" w:rsidRDefault="00E67574">
      <w:pPr>
        <w:numPr>
          <w:ilvl w:val="0"/>
          <w:numId w:val="8"/>
        </w:numPr>
        <w:spacing w:line="278" w:lineRule="auto"/>
        <w:rPr>
          <w:b/>
          <w:bCs/>
        </w:rPr>
      </w:pPr>
      <w:r w:rsidRPr="00A65C6F">
        <w:rPr>
          <w:b/>
          <w:bCs/>
        </w:rPr>
        <w:t>Alkaloids:</w:t>
      </w:r>
    </w:p>
    <w:p w14:paraId="36C476FE" w14:textId="77777777" w:rsidR="00E67574" w:rsidRPr="00A65C6F" w:rsidRDefault="00E67574">
      <w:pPr>
        <w:numPr>
          <w:ilvl w:val="1"/>
          <w:numId w:val="8"/>
        </w:numPr>
        <w:spacing w:line="278" w:lineRule="auto"/>
        <w:rPr>
          <w:b/>
          <w:bCs/>
        </w:rPr>
      </w:pPr>
      <w:r w:rsidRPr="00A65C6F">
        <w:rPr>
          <w:b/>
          <w:bCs/>
        </w:rPr>
        <w:t>Taxol (Paclitaxel) – Used in cancer treatment.</w:t>
      </w:r>
    </w:p>
    <w:p w14:paraId="2A15B588" w14:textId="77777777" w:rsidR="00E67574" w:rsidRPr="00A65C6F" w:rsidRDefault="00E67574">
      <w:pPr>
        <w:numPr>
          <w:ilvl w:val="1"/>
          <w:numId w:val="8"/>
        </w:numPr>
        <w:spacing w:line="278" w:lineRule="auto"/>
        <w:rPr>
          <w:b/>
          <w:bCs/>
        </w:rPr>
      </w:pPr>
      <w:proofErr w:type="spellStart"/>
      <w:r w:rsidRPr="00A65C6F">
        <w:rPr>
          <w:b/>
          <w:bCs/>
        </w:rPr>
        <w:t>Taxinine</w:t>
      </w:r>
      <w:proofErr w:type="spellEnd"/>
      <w:r w:rsidRPr="00A65C6F">
        <w:rPr>
          <w:b/>
          <w:bCs/>
        </w:rPr>
        <w:t xml:space="preserve"> – Potential anticancer properties.</w:t>
      </w:r>
    </w:p>
    <w:p w14:paraId="1DE1F248" w14:textId="77777777" w:rsidR="00E67574" w:rsidRPr="00A65C6F" w:rsidRDefault="00E67574">
      <w:pPr>
        <w:numPr>
          <w:ilvl w:val="0"/>
          <w:numId w:val="8"/>
        </w:numPr>
        <w:spacing w:line="278" w:lineRule="auto"/>
        <w:rPr>
          <w:b/>
          <w:bCs/>
        </w:rPr>
      </w:pPr>
      <w:r w:rsidRPr="00A65C6F">
        <w:rPr>
          <w:b/>
          <w:bCs/>
        </w:rPr>
        <w:t>Flavonoids:</w:t>
      </w:r>
    </w:p>
    <w:p w14:paraId="00187FC3" w14:textId="77777777" w:rsidR="00E67574" w:rsidRPr="00A65C6F" w:rsidRDefault="00E67574">
      <w:pPr>
        <w:numPr>
          <w:ilvl w:val="1"/>
          <w:numId w:val="8"/>
        </w:numPr>
        <w:spacing w:line="278" w:lineRule="auto"/>
        <w:rPr>
          <w:b/>
          <w:bCs/>
        </w:rPr>
      </w:pPr>
      <w:r w:rsidRPr="00A65C6F">
        <w:rPr>
          <w:b/>
          <w:bCs/>
        </w:rPr>
        <w:t>Quercetin – Antioxidant.</w:t>
      </w:r>
    </w:p>
    <w:p w14:paraId="46EA19E1" w14:textId="77777777" w:rsidR="00E67574" w:rsidRPr="00A65C6F" w:rsidRDefault="00E67574">
      <w:pPr>
        <w:numPr>
          <w:ilvl w:val="1"/>
          <w:numId w:val="8"/>
        </w:numPr>
        <w:spacing w:line="278" w:lineRule="auto"/>
        <w:rPr>
          <w:b/>
          <w:bCs/>
        </w:rPr>
      </w:pPr>
      <w:r w:rsidRPr="00A65C6F">
        <w:rPr>
          <w:b/>
          <w:bCs/>
        </w:rPr>
        <w:t>Kaempferol – Anti-inflammatory, antioxidant.</w:t>
      </w:r>
    </w:p>
    <w:p w14:paraId="1DEFB5DE" w14:textId="77777777" w:rsidR="00E67574" w:rsidRPr="00A65C6F" w:rsidRDefault="00E67574">
      <w:pPr>
        <w:numPr>
          <w:ilvl w:val="0"/>
          <w:numId w:val="8"/>
        </w:numPr>
        <w:spacing w:line="278" w:lineRule="auto"/>
        <w:rPr>
          <w:b/>
          <w:bCs/>
        </w:rPr>
      </w:pPr>
      <w:r w:rsidRPr="00A65C6F">
        <w:rPr>
          <w:b/>
          <w:bCs/>
        </w:rPr>
        <w:t>Terpenoids:</w:t>
      </w:r>
    </w:p>
    <w:p w14:paraId="1020C0B2" w14:textId="77777777" w:rsidR="00E67574" w:rsidRDefault="00E67574">
      <w:pPr>
        <w:numPr>
          <w:ilvl w:val="1"/>
          <w:numId w:val="8"/>
        </w:numPr>
        <w:spacing w:line="278" w:lineRule="auto"/>
        <w:rPr>
          <w:b/>
          <w:bCs/>
        </w:rPr>
      </w:pPr>
      <w:proofErr w:type="spellStart"/>
      <w:r w:rsidRPr="00A65C6F">
        <w:rPr>
          <w:b/>
          <w:bCs/>
        </w:rPr>
        <w:t>Taxanes</w:t>
      </w:r>
      <w:proofErr w:type="spellEnd"/>
      <w:r w:rsidRPr="00A65C6F">
        <w:rPr>
          <w:b/>
          <w:bCs/>
        </w:rPr>
        <w:t xml:space="preserve"> – Includes paclitaxel, effective in chemotherapy.</w:t>
      </w:r>
    </w:p>
    <w:p w14:paraId="010B30D4" w14:textId="77777777" w:rsidR="00314029" w:rsidRPr="00A65C6F" w:rsidRDefault="00314029" w:rsidP="00314029">
      <w:pPr>
        <w:spacing w:line="278" w:lineRule="auto"/>
        <w:rPr>
          <w:b/>
          <w:bCs/>
        </w:rPr>
      </w:pPr>
    </w:p>
    <w:p w14:paraId="04161C44" w14:textId="0DE9DB6F" w:rsidR="00507C9B" w:rsidRDefault="00507C9B" w:rsidP="00756075">
      <w:pPr>
        <w:pStyle w:val="NormalWeb"/>
        <w:ind w:left="720"/>
        <w:jc w:val="center"/>
        <w:rPr>
          <w:rFonts w:ascii="Segoe UI" w:hAnsi="Segoe UI" w:cs="Segoe UI"/>
          <w:color w:val="404040"/>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5"/>
        <w:gridCol w:w="7216"/>
      </w:tblGrid>
      <w:tr w:rsidR="00507C9B" w14:paraId="261A4188" w14:textId="77777777" w:rsidTr="00DD6210">
        <w:trPr>
          <w:trHeight w:val="489"/>
          <w:tblHeader/>
        </w:trPr>
        <w:tc>
          <w:tcPr>
            <w:tcW w:w="0" w:type="auto"/>
            <w:tcMar>
              <w:top w:w="15" w:type="dxa"/>
              <w:left w:w="0" w:type="dxa"/>
              <w:bottom w:w="15" w:type="dxa"/>
              <w:right w:w="15" w:type="dxa"/>
            </w:tcMar>
            <w:vAlign w:val="center"/>
            <w:hideMark/>
          </w:tcPr>
          <w:p w14:paraId="5F46FC9F" w14:textId="77777777" w:rsidR="00507C9B" w:rsidRDefault="00507C9B" w:rsidP="00756075">
            <w:pPr>
              <w:jc w:val="center"/>
              <w:rPr>
                <w:rFonts w:ascii="Segoe UI" w:hAnsi="Segoe UI" w:cs="Segoe UI"/>
                <w:b/>
                <w:bCs/>
                <w:color w:val="404040"/>
              </w:rPr>
            </w:pPr>
            <w:r>
              <w:rPr>
                <w:rStyle w:val="Strong"/>
                <w:rFonts w:ascii="Segoe UI" w:hAnsi="Segoe UI" w:cs="Segoe UI"/>
                <w:color w:val="404040"/>
              </w:rPr>
              <w:lastRenderedPageBreak/>
              <w:t>Country/Region</w:t>
            </w:r>
          </w:p>
        </w:tc>
        <w:tc>
          <w:tcPr>
            <w:tcW w:w="0" w:type="auto"/>
            <w:vAlign w:val="center"/>
            <w:hideMark/>
          </w:tcPr>
          <w:p w14:paraId="41564823" w14:textId="77777777" w:rsidR="00507C9B" w:rsidRDefault="00507C9B" w:rsidP="00756075">
            <w:pPr>
              <w:jc w:val="center"/>
              <w:rPr>
                <w:rFonts w:ascii="Segoe UI" w:hAnsi="Segoe UI" w:cs="Segoe UI"/>
                <w:b/>
                <w:bCs/>
                <w:color w:val="404040"/>
              </w:rPr>
            </w:pPr>
            <w:r>
              <w:rPr>
                <w:rStyle w:val="Strong"/>
                <w:rFonts w:ascii="Segoe UI" w:hAnsi="Segoe UI" w:cs="Segoe UI"/>
                <w:color w:val="404040"/>
              </w:rPr>
              <w:t>Vernacular Name(s)</w:t>
            </w:r>
          </w:p>
        </w:tc>
      </w:tr>
      <w:tr w:rsidR="00507C9B" w14:paraId="1F098103" w14:textId="77777777" w:rsidTr="00DD6210">
        <w:trPr>
          <w:trHeight w:val="474"/>
        </w:trPr>
        <w:tc>
          <w:tcPr>
            <w:tcW w:w="0" w:type="auto"/>
            <w:tcMar>
              <w:top w:w="15" w:type="dxa"/>
              <w:left w:w="0" w:type="dxa"/>
              <w:bottom w:w="15" w:type="dxa"/>
              <w:right w:w="15" w:type="dxa"/>
            </w:tcMar>
            <w:vAlign w:val="center"/>
            <w:hideMark/>
          </w:tcPr>
          <w:p w14:paraId="5850B793" w14:textId="77777777" w:rsidR="00507C9B" w:rsidRDefault="00507C9B" w:rsidP="00756075">
            <w:pPr>
              <w:jc w:val="center"/>
              <w:rPr>
                <w:rFonts w:ascii="Segoe UI" w:hAnsi="Segoe UI" w:cs="Segoe UI"/>
                <w:color w:val="404040"/>
              </w:rPr>
            </w:pPr>
            <w:r>
              <w:rPr>
                <w:rStyle w:val="Strong"/>
                <w:rFonts w:ascii="Segoe UI" w:hAnsi="Segoe UI" w:cs="Segoe UI"/>
                <w:color w:val="404040"/>
              </w:rPr>
              <w:t>United States</w:t>
            </w:r>
          </w:p>
        </w:tc>
        <w:tc>
          <w:tcPr>
            <w:tcW w:w="0" w:type="auto"/>
            <w:vAlign w:val="center"/>
            <w:hideMark/>
          </w:tcPr>
          <w:p w14:paraId="2B9F72F2" w14:textId="77777777" w:rsidR="00507C9B" w:rsidRDefault="00507C9B" w:rsidP="00756075">
            <w:pPr>
              <w:jc w:val="center"/>
              <w:rPr>
                <w:rFonts w:ascii="Segoe UI" w:hAnsi="Segoe UI" w:cs="Segoe UI"/>
                <w:color w:val="404040"/>
              </w:rPr>
            </w:pPr>
            <w:r>
              <w:rPr>
                <w:rFonts w:ascii="Segoe UI" w:hAnsi="Segoe UI" w:cs="Segoe UI"/>
                <w:color w:val="404040"/>
              </w:rPr>
              <w:t>Pacific Yew, Western Yew, Oregon Yew</w:t>
            </w:r>
          </w:p>
        </w:tc>
      </w:tr>
      <w:tr w:rsidR="00507C9B" w14:paraId="2AAA781F" w14:textId="77777777" w:rsidTr="00DD6210">
        <w:trPr>
          <w:trHeight w:val="489"/>
        </w:trPr>
        <w:tc>
          <w:tcPr>
            <w:tcW w:w="0" w:type="auto"/>
            <w:tcMar>
              <w:top w:w="15" w:type="dxa"/>
              <w:left w:w="0" w:type="dxa"/>
              <w:bottom w:w="15" w:type="dxa"/>
              <w:right w:w="15" w:type="dxa"/>
            </w:tcMar>
            <w:vAlign w:val="center"/>
            <w:hideMark/>
          </w:tcPr>
          <w:p w14:paraId="4AA7146D" w14:textId="77777777" w:rsidR="00507C9B" w:rsidRDefault="00507C9B" w:rsidP="00756075">
            <w:pPr>
              <w:jc w:val="center"/>
              <w:rPr>
                <w:rFonts w:ascii="Segoe UI" w:hAnsi="Segoe UI" w:cs="Segoe UI"/>
                <w:color w:val="404040"/>
              </w:rPr>
            </w:pPr>
            <w:r>
              <w:rPr>
                <w:rStyle w:val="Strong"/>
                <w:rFonts w:ascii="Segoe UI" w:hAnsi="Segoe UI" w:cs="Segoe UI"/>
                <w:color w:val="404040"/>
              </w:rPr>
              <w:t>Canada</w:t>
            </w:r>
          </w:p>
        </w:tc>
        <w:tc>
          <w:tcPr>
            <w:tcW w:w="0" w:type="auto"/>
            <w:vAlign w:val="center"/>
            <w:hideMark/>
          </w:tcPr>
          <w:p w14:paraId="06C76641" w14:textId="77777777" w:rsidR="00507C9B" w:rsidRDefault="00507C9B" w:rsidP="00756075">
            <w:pPr>
              <w:jc w:val="center"/>
              <w:rPr>
                <w:rFonts w:ascii="Segoe UI" w:hAnsi="Segoe UI" w:cs="Segoe UI"/>
                <w:color w:val="404040"/>
              </w:rPr>
            </w:pPr>
            <w:r>
              <w:rPr>
                <w:rFonts w:ascii="Segoe UI" w:hAnsi="Segoe UI" w:cs="Segoe UI"/>
                <w:color w:val="404040"/>
              </w:rPr>
              <w:t>Pacific Yew, Western Yew</w:t>
            </w:r>
          </w:p>
        </w:tc>
      </w:tr>
      <w:tr w:rsidR="00507C9B" w14:paraId="00078C32" w14:textId="77777777" w:rsidTr="00DD6210">
        <w:trPr>
          <w:trHeight w:val="489"/>
        </w:trPr>
        <w:tc>
          <w:tcPr>
            <w:tcW w:w="0" w:type="auto"/>
            <w:tcMar>
              <w:top w:w="15" w:type="dxa"/>
              <w:left w:w="0" w:type="dxa"/>
              <w:bottom w:w="15" w:type="dxa"/>
              <w:right w:w="15" w:type="dxa"/>
            </w:tcMar>
            <w:vAlign w:val="center"/>
            <w:hideMark/>
          </w:tcPr>
          <w:p w14:paraId="68CF130D" w14:textId="77777777" w:rsidR="00507C9B" w:rsidRDefault="00507C9B" w:rsidP="00756075">
            <w:pPr>
              <w:jc w:val="center"/>
              <w:rPr>
                <w:rFonts w:ascii="Segoe UI" w:hAnsi="Segoe UI" w:cs="Segoe UI"/>
                <w:color w:val="404040"/>
              </w:rPr>
            </w:pPr>
            <w:r>
              <w:rPr>
                <w:rStyle w:val="Strong"/>
                <w:rFonts w:ascii="Segoe UI" w:hAnsi="Segoe UI" w:cs="Segoe UI"/>
                <w:color w:val="404040"/>
              </w:rPr>
              <w:t>United Kingdom</w:t>
            </w:r>
          </w:p>
        </w:tc>
        <w:tc>
          <w:tcPr>
            <w:tcW w:w="0" w:type="auto"/>
            <w:vAlign w:val="center"/>
            <w:hideMark/>
          </w:tcPr>
          <w:p w14:paraId="6B1AD919" w14:textId="77777777" w:rsidR="00507C9B" w:rsidRDefault="00507C9B" w:rsidP="00756075">
            <w:pPr>
              <w:jc w:val="center"/>
              <w:rPr>
                <w:rFonts w:ascii="Segoe UI" w:hAnsi="Segoe UI" w:cs="Segoe UI"/>
                <w:color w:val="404040"/>
              </w:rPr>
            </w:pPr>
            <w:r>
              <w:rPr>
                <w:rFonts w:ascii="Segoe UI" w:hAnsi="Segoe UI" w:cs="Segoe UI"/>
                <w:color w:val="404040"/>
              </w:rPr>
              <w:t>Pacific Yew</w:t>
            </w:r>
          </w:p>
        </w:tc>
      </w:tr>
      <w:tr w:rsidR="00507C9B" w14:paraId="706BCAA7" w14:textId="77777777" w:rsidTr="00DD6210">
        <w:trPr>
          <w:trHeight w:val="489"/>
        </w:trPr>
        <w:tc>
          <w:tcPr>
            <w:tcW w:w="0" w:type="auto"/>
            <w:tcMar>
              <w:top w:w="15" w:type="dxa"/>
              <w:left w:w="0" w:type="dxa"/>
              <w:bottom w:w="15" w:type="dxa"/>
              <w:right w:w="15" w:type="dxa"/>
            </w:tcMar>
            <w:vAlign w:val="center"/>
            <w:hideMark/>
          </w:tcPr>
          <w:p w14:paraId="3C9A143C" w14:textId="77777777" w:rsidR="00507C9B" w:rsidRDefault="00507C9B" w:rsidP="00756075">
            <w:pPr>
              <w:jc w:val="center"/>
              <w:rPr>
                <w:rFonts w:ascii="Segoe UI" w:hAnsi="Segoe UI" w:cs="Segoe UI"/>
                <w:color w:val="404040"/>
              </w:rPr>
            </w:pPr>
            <w:r>
              <w:rPr>
                <w:rStyle w:val="Strong"/>
                <w:rFonts w:ascii="Segoe UI" w:hAnsi="Segoe UI" w:cs="Segoe UI"/>
                <w:color w:val="404040"/>
              </w:rPr>
              <w:t>Germany</w:t>
            </w:r>
          </w:p>
        </w:tc>
        <w:tc>
          <w:tcPr>
            <w:tcW w:w="0" w:type="auto"/>
            <w:vAlign w:val="center"/>
            <w:hideMark/>
          </w:tcPr>
          <w:p w14:paraId="7E0712DE" w14:textId="77777777" w:rsidR="00507C9B" w:rsidRDefault="00507C9B" w:rsidP="00756075">
            <w:pPr>
              <w:jc w:val="center"/>
              <w:rPr>
                <w:rFonts w:ascii="Segoe UI" w:hAnsi="Segoe UI" w:cs="Segoe UI"/>
                <w:color w:val="404040"/>
              </w:rPr>
            </w:pPr>
            <w:proofErr w:type="spellStart"/>
            <w:r>
              <w:rPr>
                <w:rFonts w:ascii="Segoe UI" w:hAnsi="Segoe UI" w:cs="Segoe UI"/>
                <w:color w:val="404040"/>
              </w:rPr>
              <w:t>Pazifische</w:t>
            </w:r>
            <w:proofErr w:type="spellEnd"/>
            <w:r>
              <w:rPr>
                <w:rFonts w:ascii="Segoe UI" w:hAnsi="Segoe UI" w:cs="Segoe UI"/>
                <w:color w:val="404040"/>
              </w:rPr>
              <w:t xml:space="preserve"> Eibe</w:t>
            </w:r>
          </w:p>
        </w:tc>
      </w:tr>
      <w:tr w:rsidR="00507C9B" w14:paraId="2D285457" w14:textId="77777777" w:rsidTr="00DD6210">
        <w:trPr>
          <w:trHeight w:val="474"/>
        </w:trPr>
        <w:tc>
          <w:tcPr>
            <w:tcW w:w="0" w:type="auto"/>
            <w:tcMar>
              <w:top w:w="15" w:type="dxa"/>
              <w:left w:w="0" w:type="dxa"/>
              <w:bottom w:w="15" w:type="dxa"/>
              <w:right w:w="15" w:type="dxa"/>
            </w:tcMar>
            <w:vAlign w:val="center"/>
            <w:hideMark/>
          </w:tcPr>
          <w:p w14:paraId="724A5A2E" w14:textId="77777777" w:rsidR="00507C9B" w:rsidRDefault="00507C9B" w:rsidP="00756075">
            <w:pPr>
              <w:jc w:val="center"/>
              <w:rPr>
                <w:rFonts w:ascii="Segoe UI" w:hAnsi="Segoe UI" w:cs="Segoe UI"/>
                <w:color w:val="404040"/>
              </w:rPr>
            </w:pPr>
            <w:r>
              <w:rPr>
                <w:rStyle w:val="Strong"/>
                <w:rFonts w:ascii="Segoe UI" w:hAnsi="Segoe UI" w:cs="Segoe UI"/>
                <w:color w:val="404040"/>
              </w:rPr>
              <w:t>France</w:t>
            </w:r>
          </w:p>
        </w:tc>
        <w:tc>
          <w:tcPr>
            <w:tcW w:w="0" w:type="auto"/>
            <w:vAlign w:val="center"/>
            <w:hideMark/>
          </w:tcPr>
          <w:p w14:paraId="29729E1C" w14:textId="77777777" w:rsidR="00507C9B" w:rsidRDefault="00507C9B" w:rsidP="00756075">
            <w:pPr>
              <w:jc w:val="center"/>
              <w:rPr>
                <w:rFonts w:ascii="Segoe UI" w:hAnsi="Segoe UI" w:cs="Segoe UI"/>
                <w:color w:val="404040"/>
              </w:rPr>
            </w:pPr>
            <w:r>
              <w:rPr>
                <w:rFonts w:ascii="Segoe UI" w:hAnsi="Segoe UI" w:cs="Segoe UI"/>
                <w:color w:val="404040"/>
              </w:rPr>
              <w:t xml:space="preserve">If de </w:t>
            </w:r>
            <w:proofErr w:type="spellStart"/>
            <w:r>
              <w:rPr>
                <w:rFonts w:ascii="Segoe UI" w:hAnsi="Segoe UI" w:cs="Segoe UI"/>
                <w:color w:val="404040"/>
              </w:rPr>
              <w:t>l’Ouest</w:t>
            </w:r>
            <w:proofErr w:type="spellEnd"/>
            <w:r>
              <w:rPr>
                <w:rFonts w:ascii="Segoe UI" w:hAnsi="Segoe UI" w:cs="Segoe UI"/>
                <w:color w:val="404040"/>
              </w:rPr>
              <w:t>, If du Pacifique</w:t>
            </w:r>
          </w:p>
        </w:tc>
      </w:tr>
      <w:tr w:rsidR="00507C9B" w14:paraId="5376BD70" w14:textId="77777777" w:rsidTr="00DD6210">
        <w:trPr>
          <w:trHeight w:val="489"/>
        </w:trPr>
        <w:tc>
          <w:tcPr>
            <w:tcW w:w="0" w:type="auto"/>
            <w:tcMar>
              <w:top w:w="15" w:type="dxa"/>
              <w:left w:w="0" w:type="dxa"/>
              <w:bottom w:w="15" w:type="dxa"/>
              <w:right w:w="15" w:type="dxa"/>
            </w:tcMar>
            <w:vAlign w:val="center"/>
            <w:hideMark/>
          </w:tcPr>
          <w:p w14:paraId="7F3861F9" w14:textId="77777777" w:rsidR="00507C9B" w:rsidRDefault="00507C9B" w:rsidP="00756075">
            <w:pPr>
              <w:jc w:val="center"/>
              <w:rPr>
                <w:rFonts w:ascii="Segoe UI" w:hAnsi="Segoe UI" w:cs="Segoe UI"/>
                <w:color w:val="404040"/>
              </w:rPr>
            </w:pPr>
            <w:r>
              <w:rPr>
                <w:rStyle w:val="Strong"/>
                <w:rFonts w:ascii="Segoe UI" w:hAnsi="Segoe UI" w:cs="Segoe UI"/>
                <w:color w:val="404040"/>
              </w:rPr>
              <w:t>Spain</w:t>
            </w:r>
          </w:p>
        </w:tc>
        <w:tc>
          <w:tcPr>
            <w:tcW w:w="0" w:type="auto"/>
            <w:vAlign w:val="center"/>
            <w:hideMark/>
          </w:tcPr>
          <w:p w14:paraId="31137B87" w14:textId="77777777" w:rsidR="00507C9B" w:rsidRDefault="00507C9B" w:rsidP="00756075">
            <w:pPr>
              <w:jc w:val="center"/>
              <w:rPr>
                <w:rFonts w:ascii="Segoe UI" w:hAnsi="Segoe UI" w:cs="Segoe UI"/>
                <w:color w:val="404040"/>
              </w:rPr>
            </w:pPr>
            <w:r>
              <w:rPr>
                <w:rFonts w:ascii="Segoe UI" w:hAnsi="Segoe UI" w:cs="Segoe UI"/>
                <w:color w:val="404040"/>
              </w:rPr>
              <w:t xml:space="preserve">Tejo del </w:t>
            </w:r>
            <w:proofErr w:type="spellStart"/>
            <w:r>
              <w:rPr>
                <w:rFonts w:ascii="Segoe UI" w:hAnsi="Segoe UI" w:cs="Segoe UI"/>
                <w:color w:val="404040"/>
              </w:rPr>
              <w:t>Pacífico</w:t>
            </w:r>
            <w:proofErr w:type="spellEnd"/>
          </w:p>
        </w:tc>
      </w:tr>
      <w:tr w:rsidR="00507C9B" w14:paraId="302AAD94" w14:textId="77777777" w:rsidTr="00DD6210">
        <w:trPr>
          <w:trHeight w:val="489"/>
        </w:trPr>
        <w:tc>
          <w:tcPr>
            <w:tcW w:w="0" w:type="auto"/>
            <w:tcMar>
              <w:top w:w="15" w:type="dxa"/>
              <w:left w:w="0" w:type="dxa"/>
              <w:bottom w:w="15" w:type="dxa"/>
              <w:right w:w="15" w:type="dxa"/>
            </w:tcMar>
            <w:vAlign w:val="center"/>
            <w:hideMark/>
          </w:tcPr>
          <w:p w14:paraId="0D4E51E6" w14:textId="77777777" w:rsidR="00507C9B" w:rsidRDefault="00507C9B" w:rsidP="00756075">
            <w:pPr>
              <w:jc w:val="center"/>
              <w:rPr>
                <w:rFonts w:ascii="Segoe UI" w:hAnsi="Segoe UI" w:cs="Segoe UI"/>
                <w:color w:val="404040"/>
              </w:rPr>
            </w:pPr>
            <w:r>
              <w:rPr>
                <w:rStyle w:val="Strong"/>
                <w:rFonts w:ascii="Segoe UI" w:hAnsi="Segoe UI" w:cs="Segoe UI"/>
                <w:color w:val="404040"/>
              </w:rPr>
              <w:t>Italy</w:t>
            </w:r>
          </w:p>
        </w:tc>
        <w:tc>
          <w:tcPr>
            <w:tcW w:w="0" w:type="auto"/>
            <w:vAlign w:val="center"/>
            <w:hideMark/>
          </w:tcPr>
          <w:p w14:paraId="10A8A0BA" w14:textId="77777777" w:rsidR="00507C9B" w:rsidRDefault="00507C9B" w:rsidP="00756075">
            <w:pPr>
              <w:jc w:val="center"/>
              <w:rPr>
                <w:rFonts w:ascii="Segoe UI" w:hAnsi="Segoe UI" w:cs="Segoe UI"/>
                <w:color w:val="404040"/>
              </w:rPr>
            </w:pPr>
            <w:r>
              <w:rPr>
                <w:rFonts w:ascii="Segoe UI" w:hAnsi="Segoe UI" w:cs="Segoe UI"/>
                <w:color w:val="404040"/>
              </w:rPr>
              <w:t>Tasso del Pacifico</w:t>
            </w:r>
          </w:p>
        </w:tc>
      </w:tr>
      <w:tr w:rsidR="00507C9B" w14:paraId="55053C08" w14:textId="77777777" w:rsidTr="00DD6210">
        <w:trPr>
          <w:trHeight w:val="474"/>
        </w:trPr>
        <w:tc>
          <w:tcPr>
            <w:tcW w:w="0" w:type="auto"/>
            <w:tcMar>
              <w:top w:w="15" w:type="dxa"/>
              <w:left w:w="0" w:type="dxa"/>
              <w:bottom w:w="15" w:type="dxa"/>
              <w:right w:w="15" w:type="dxa"/>
            </w:tcMar>
            <w:vAlign w:val="center"/>
            <w:hideMark/>
          </w:tcPr>
          <w:p w14:paraId="7051CE78" w14:textId="77777777" w:rsidR="00507C9B" w:rsidRDefault="00507C9B" w:rsidP="00756075">
            <w:pPr>
              <w:jc w:val="center"/>
              <w:rPr>
                <w:rFonts w:ascii="Segoe UI" w:hAnsi="Segoe UI" w:cs="Segoe UI"/>
                <w:color w:val="404040"/>
              </w:rPr>
            </w:pPr>
            <w:r>
              <w:rPr>
                <w:rStyle w:val="Strong"/>
                <w:rFonts w:ascii="Segoe UI" w:hAnsi="Segoe UI" w:cs="Segoe UI"/>
                <w:color w:val="404040"/>
              </w:rPr>
              <w:t>Portugal</w:t>
            </w:r>
          </w:p>
        </w:tc>
        <w:tc>
          <w:tcPr>
            <w:tcW w:w="0" w:type="auto"/>
            <w:vAlign w:val="center"/>
            <w:hideMark/>
          </w:tcPr>
          <w:p w14:paraId="0D6ACB48" w14:textId="77777777" w:rsidR="00507C9B" w:rsidRDefault="00507C9B" w:rsidP="00756075">
            <w:pPr>
              <w:jc w:val="center"/>
              <w:rPr>
                <w:rFonts w:ascii="Segoe UI" w:hAnsi="Segoe UI" w:cs="Segoe UI"/>
                <w:color w:val="404040"/>
              </w:rPr>
            </w:pPr>
            <w:proofErr w:type="spellStart"/>
            <w:r>
              <w:rPr>
                <w:rFonts w:ascii="Segoe UI" w:hAnsi="Segoe UI" w:cs="Segoe UI"/>
                <w:color w:val="404040"/>
              </w:rPr>
              <w:t>Teixo</w:t>
            </w:r>
            <w:proofErr w:type="spellEnd"/>
            <w:r>
              <w:rPr>
                <w:rFonts w:ascii="Segoe UI" w:hAnsi="Segoe UI" w:cs="Segoe UI"/>
                <w:color w:val="404040"/>
              </w:rPr>
              <w:t>-do-</w:t>
            </w:r>
            <w:proofErr w:type="spellStart"/>
            <w:r>
              <w:rPr>
                <w:rFonts w:ascii="Segoe UI" w:hAnsi="Segoe UI" w:cs="Segoe UI"/>
                <w:color w:val="404040"/>
              </w:rPr>
              <w:t>Pacífico</w:t>
            </w:r>
            <w:proofErr w:type="spellEnd"/>
          </w:p>
        </w:tc>
      </w:tr>
      <w:tr w:rsidR="00507C9B" w14:paraId="0DC97925" w14:textId="77777777" w:rsidTr="00DD6210">
        <w:trPr>
          <w:trHeight w:val="489"/>
        </w:trPr>
        <w:tc>
          <w:tcPr>
            <w:tcW w:w="0" w:type="auto"/>
            <w:tcMar>
              <w:top w:w="15" w:type="dxa"/>
              <w:left w:w="0" w:type="dxa"/>
              <w:bottom w:w="15" w:type="dxa"/>
              <w:right w:w="15" w:type="dxa"/>
            </w:tcMar>
            <w:vAlign w:val="center"/>
            <w:hideMark/>
          </w:tcPr>
          <w:p w14:paraId="44DCE58F" w14:textId="77777777" w:rsidR="00507C9B" w:rsidRDefault="00507C9B" w:rsidP="00756075">
            <w:pPr>
              <w:jc w:val="center"/>
              <w:rPr>
                <w:rFonts w:ascii="Segoe UI" w:hAnsi="Segoe UI" w:cs="Segoe UI"/>
                <w:color w:val="404040"/>
              </w:rPr>
            </w:pPr>
            <w:r>
              <w:rPr>
                <w:rStyle w:val="Strong"/>
                <w:rFonts w:ascii="Segoe UI" w:hAnsi="Segoe UI" w:cs="Segoe UI"/>
                <w:color w:val="404040"/>
              </w:rPr>
              <w:t>Netherlands</w:t>
            </w:r>
          </w:p>
        </w:tc>
        <w:tc>
          <w:tcPr>
            <w:tcW w:w="0" w:type="auto"/>
            <w:vAlign w:val="center"/>
            <w:hideMark/>
          </w:tcPr>
          <w:p w14:paraId="695F72F1" w14:textId="77777777" w:rsidR="00507C9B" w:rsidRDefault="00507C9B" w:rsidP="00756075">
            <w:pPr>
              <w:jc w:val="center"/>
              <w:rPr>
                <w:rFonts w:ascii="Segoe UI" w:hAnsi="Segoe UI" w:cs="Segoe UI"/>
                <w:color w:val="404040"/>
              </w:rPr>
            </w:pPr>
            <w:proofErr w:type="spellStart"/>
            <w:r>
              <w:rPr>
                <w:rFonts w:ascii="Segoe UI" w:hAnsi="Segoe UI" w:cs="Segoe UI"/>
                <w:color w:val="404040"/>
              </w:rPr>
              <w:t>Pacifische</w:t>
            </w:r>
            <w:proofErr w:type="spellEnd"/>
            <w:r>
              <w:rPr>
                <w:rFonts w:ascii="Segoe UI" w:hAnsi="Segoe UI" w:cs="Segoe UI"/>
                <w:color w:val="404040"/>
              </w:rPr>
              <w:t xml:space="preserve"> Taxus</w:t>
            </w:r>
          </w:p>
        </w:tc>
      </w:tr>
      <w:tr w:rsidR="00507C9B" w14:paraId="7A1D92D4" w14:textId="77777777" w:rsidTr="00DD6210">
        <w:trPr>
          <w:trHeight w:val="489"/>
        </w:trPr>
        <w:tc>
          <w:tcPr>
            <w:tcW w:w="0" w:type="auto"/>
            <w:tcMar>
              <w:top w:w="15" w:type="dxa"/>
              <w:left w:w="0" w:type="dxa"/>
              <w:bottom w:w="15" w:type="dxa"/>
              <w:right w:w="15" w:type="dxa"/>
            </w:tcMar>
            <w:vAlign w:val="center"/>
            <w:hideMark/>
          </w:tcPr>
          <w:p w14:paraId="05394202" w14:textId="77777777" w:rsidR="00507C9B" w:rsidRDefault="00507C9B" w:rsidP="00756075">
            <w:pPr>
              <w:jc w:val="center"/>
              <w:rPr>
                <w:rFonts w:ascii="Segoe UI" w:hAnsi="Segoe UI" w:cs="Segoe UI"/>
                <w:color w:val="404040"/>
              </w:rPr>
            </w:pPr>
            <w:r>
              <w:rPr>
                <w:rStyle w:val="Strong"/>
                <w:rFonts w:ascii="Segoe UI" w:hAnsi="Segoe UI" w:cs="Segoe UI"/>
                <w:color w:val="404040"/>
              </w:rPr>
              <w:t>Russia</w:t>
            </w:r>
          </w:p>
        </w:tc>
        <w:tc>
          <w:tcPr>
            <w:tcW w:w="0" w:type="auto"/>
            <w:vAlign w:val="center"/>
            <w:hideMark/>
          </w:tcPr>
          <w:p w14:paraId="00A5F7BC" w14:textId="77777777" w:rsidR="00507C9B" w:rsidRDefault="00507C9B" w:rsidP="00756075">
            <w:pPr>
              <w:jc w:val="center"/>
              <w:rPr>
                <w:rFonts w:ascii="Segoe UI" w:hAnsi="Segoe UI" w:cs="Segoe UI"/>
                <w:color w:val="404040"/>
              </w:rPr>
            </w:pPr>
            <w:proofErr w:type="spellStart"/>
            <w:r>
              <w:rPr>
                <w:rFonts w:ascii="Segoe UI" w:hAnsi="Segoe UI" w:cs="Segoe UI"/>
                <w:color w:val="404040"/>
              </w:rPr>
              <w:t>Тис</w:t>
            </w:r>
            <w:proofErr w:type="spellEnd"/>
            <w:r>
              <w:rPr>
                <w:rFonts w:ascii="Segoe UI" w:hAnsi="Segoe UI" w:cs="Segoe UI"/>
                <w:color w:val="404040"/>
              </w:rPr>
              <w:t xml:space="preserve"> </w:t>
            </w:r>
            <w:proofErr w:type="spellStart"/>
            <w:r>
              <w:rPr>
                <w:rFonts w:ascii="Segoe UI" w:hAnsi="Segoe UI" w:cs="Segoe UI"/>
                <w:color w:val="404040"/>
              </w:rPr>
              <w:t>тихоокеанский</w:t>
            </w:r>
            <w:proofErr w:type="spellEnd"/>
            <w:r>
              <w:rPr>
                <w:rFonts w:ascii="Segoe UI" w:hAnsi="Segoe UI" w:cs="Segoe UI"/>
                <w:color w:val="404040"/>
              </w:rPr>
              <w:t xml:space="preserve"> (Tis </w:t>
            </w:r>
            <w:proofErr w:type="spellStart"/>
            <w:r>
              <w:rPr>
                <w:rFonts w:ascii="Segoe UI" w:hAnsi="Segoe UI" w:cs="Segoe UI"/>
                <w:color w:val="404040"/>
              </w:rPr>
              <w:t>tikhookeanskiy</w:t>
            </w:r>
            <w:proofErr w:type="spellEnd"/>
            <w:r>
              <w:rPr>
                <w:rFonts w:ascii="Segoe UI" w:hAnsi="Segoe UI" w:cs="Segoe UI"/>
                <w:color w:val="404040"/>
              </w:rPr>
              <w:t>)</w:t>
            </w:r>
          </w:p>
        </w:tc>
      </w:tr>
      <w:tr w:rsidR="00507C9B" w14:paraId="56FF680F" w14:textId="77777777" w:rsidTr="00DD6210">
        <w:trPr>
          <w:trHeight w:val="581"/>
        </w:trPr>
        <w:tc>
          <w:tcPr>
            <w:tcW w:w="0" w:type="auto"/>
            <w:tcMar>
              <w:top w:w="15" w:type="dxa"/>
              <w:left w:w="0" w:type="dxa"/>
              <w:bottom w:w="15" w:type="dxa"/>
              <w:right w:w="15" w:type="dxa"/>
            </w:tcMar>
            <w:vAlign w:val="center"/>
            <w:hideMark/>
          </w:tcPr>
          <w:p w14:paraId="5B96BD4F" w14:textId="77777777" w:rsidR="00507C9B" w:rsidRDefault="00507C9B" w:rsidP="00756075">
            <w:pPr>
              <w:jc w:val="center"/>
              <w:rPr>
                <w:rFonts w:ascii="Segoe UI" w:hAnsi="Segoe UI" w:cs="Segoe UI"/>
                <w:color w:val="404040"/>
              </w:rPr>
            </w:pPr>
            <w:r>
              <w:rPr>
                <w:rStyle w:val="Strong"/>
                <w:rFonts w:ascii="Segoe UI" w:hAnsi="Segoe UI" w:cs="Segoe UI"/>
                <w:color w:val="404040"/>
              </w:rPr>
              <w:t>China</w:t>
            </w:r>
          </w:p>
        </w:tc>
        <w:tc>
          <w:tcPr>
            <w:tcW w:w="0" w:type="auto"/>
            <w:vAlign w:val="center"/>
            <w:hideMark/>
          </w:tcPr>
          <w:p w14:paraId="40E97377" w14:textId="77777777" w:rsidR="00507C9B" w:rsidRDefault="00507C9B" w:rsidP="00756075">
            <w:pPr>
              <w:jc w:val="center"/>
              <w:rPr>
                <w:rFonts w:ascii="Segoe UI" w:hAnsi="Segoe UI" w:cs="Segoe UI"/>
                <w:color w:val="404040"/>
              </w:rPr>
            </w:pPr>
            <w:proofErr w:type="spellStart"/>
            <w:r>
              <w:rPr>
                <w:rFonts w:ascii="MS Gothic" w:eastAsia="MS Gothic" w:hAnsi="MS Gothic" w:cs="MS Gothic" w:hint="eastAsia"/>
                <w:color w:val="404040"/>
              </w:rPr>
              <w:t>短叶</w:t>
            </w:r>
            <w:r>
              <w:rPr>
                <w:rFonts w:ascii="Microsoft JhengHei" w:eastAsia="Microsoft JhengHei" w:hAnsi="Microsoft JhengHei" w:cs="Microsoft JhengHei" w:hint="eastAsia"/>
                <w:color w:val="404040"/>
              </w:rPr>
              <w:t>红豆杉</w:t>
            </w:r>
            <w:proofErr w:type="spellEnd"/>
            <w:r>
              <w:rPr>
                <w:rFonts w:ascii="Segoe UI" w:hAnsi="Segoe UI" w:cs="Segoe UI"/>
                <w:color w:val="404040"/>
              </w:rPr>
              <w:t xml:space="preserve"> (</w:t>
            </w:r>
            <w:proofErr w:type="spellStart"/>
            <w:r>
              <w:rPr>
                <w:rFonts w:ascii="Segoe UI" w:hAnsi="Segoe UI" w:cs="Segoe UI"/>
                <w:color w:val="404040"/>
              </w:rPr>
              <w:t>Duǎn</w:t>
            </w:r>
            <w:proofErr w:type="spellEnd"/>
            <w:r>
              <w:rPr>
                <w:rFonts w:ascii="Segoe UI" w:hAnsi="Segoe UI" w:cs="Segoe UI"/>
                <w:color w:val="404040"/>
              </w:rPr>
              <w:t xml:space="preserve"> </w:t>
            </w:r>
            <w:proofErr w:type="spellStart"/>
            <w:r>
              <w:rPr>
                <w:rFonts w:ascii="Segoe UI" w:hAnsi="Segoe UI" w:cs="Segoe UI"/>
                <w:color w:val="404040"/>
              </w:rPr>
              <w:t>yè</w:t>
            </w:r>
            <w:proofErr w:type="spellEnd"/>
            <w:r>
              <w:rPr>
                <w:rFonts w:ascii="Segoe UI" w:hAnsi="Segoe UI" w:cs="Segoe UI"/>
                <w:color w:val="404040"/>
              </w:rPr>
              <w:t xml:space="preserve"> </w:t>
            </w:r>
            <w:proofErr w:type="spellStart"/>
            <w:r>
              <w:rPr>
                <w:rFonts w:ascii="Segoe UI" w:hAnsi="Segoe UI" w:cs="Segoe UI"/>
                <w:color w:val="404040"/>
              </w:rPr>
              <w:t>hóngdòu</w:t>
            </w:r>
            <w:proofErr w:type="spellEnd"/>
            <w:r>
              <w:rPr>
                <w:rFonts w:ascii="Segoe UI" w:hAnsi="Segoe UI" w:cs="Segoe UI"/>
                <w:color w:val="404040"/>
              </w:rPr>
              <w:t xml:space="preserve"> </w:t>
            </w:r>
            <w:proofErr w:type="spellStart"/>
            <w:r>
              <w:rPr>
                <w:rFonts w:ascii="Segoe UI" w:hAnsi="Segoe UI" w:cs="Segoe UI"/>
                <w:color w:val="404040"/>
              </w:rPr>
              <w:t>shān</w:t>
            </w:r>
            <w:proofErr w:type="spellEnd"/>
            <w:r>
              <w:rPr>
                <w:rFonts w:ascii="Segoe UI" w:hAnsi="Segoe UI" w:cs="Segoe UI"/>
                <w:color w:val="404040"/>
              </w:rPr>
              <w:t>)</w:t>
            </w:r>
          </w:p>
        </w:tc>
      </w:tr>
      <w:tr w:rsidR="00507C9B" w14:paraId="5D800408" w14:textId="77777777" w:rsidTr="00DD6210">
        <w:trPr>
          <w:trHeight w:val="489"/>
        </w:trPr>
        <w:tc>
          <w:tcPr>
            <w:tcW w:w="0" w:type="auto"/>
            <w:tcMar>
              <w:top w:w="15" w:type="dxa"/>
              <w:left w:w="0" w:type="dxa"/>
              <w:bottom w:w="15" w:type="dxa"/>
              <w:right w:w="15" w:type="dxa"/>
            </w:tcMar>
            <w:vAlign w:val="center"/>
            <w:hideMark/>
          </w:tcPr>
          <w:p w14:paraId="1F47DA66" w14:textId="77777777" w:rsidR="00507C9B" w:rsidRDefault="00507C9B" w:rsidP="00756075">
            <w:pPr>
              <w:jc w:val="center"/>
              <w:rPr>
                <w:rFonts w:ascii="Segoe UI" w:hAnsi="Segoe UI" w:cs="Segoe UI"/>
                <w:color w:val="404040"/>
              </w:rPr>
            </w:pPr>
            <w:r>
              <w:rPr>
                <w:rStyle w:val="Strong"/>
                <w:rFonts w:ascii="Segoe UI" w:hAnsi="Segoe UI" w:cs="Segoe UI"/>
                <w:color w:val="404040"/>
              </w:rPr>
              <w:t>Japan</w:t>
            </w:r>
          </w:p>
        </w:tc>
        <w:tc>
          <w:tcPr>
            <w:tcW w:w="0" w:type="auto"/>
            <w:vAlign w:val="center"/>
            <w:hideMark/>
          </w:tcPr>
          <w:p w14:paraId="22923174" w14:textId="77777777" w:rsidR="00507C9B" w:rsidRDefault="00507C9B" w:rsidP="00756075">
            <w:pPr>
              <w:jc w:val="center"/>
              <w:rPr>
                <w:rFonts w:ascii="Segoe UI" w:hAnsi="Segoe UI" w:cs="Segoe UI"/>
                <w:color w:val="404040"/>
              </w:rPr>
            </w:pPr>
            <w:proofErr w:type="spellStart"/>
            <w:r>
              <w:rPr>
                <w:rFonts w:ascii="MS Gothic" w:eastAsia="MS Gothic" w:hAnsi="MS Gothic" w:cs="MS Gothic" w:hint="eastAsia"/>
                <w:color w:val="404040"/>
              </w:rPr>
              <w:t>パシフィックイチイ</w:t>
            </w:r>
            <w:proofErr w:type="spellEnd"/>
            <w:r>
              <w:rPr>
                <w:rFonts w:ascii="Segoe UI" w:hAnsi="Segoe UI" w:cs="Segoe UI"/>
                <w:color w:val="404040"/>
              </w:rPr>
              <w:t xml:space="preserve"> (</w:t>
            </w:r>
            <w:proofErr w:type="spellStart"/>
            <w:r>
              <w:rPr>
                <w:rFonts w:ascii="Segoe UI" w:hAnsi="Segoe UI" w:cs="Segoe UI"/>
                <w:color w:val="404040"/>
              </w:rPr>
              <w:t>Pashifikku</w:t>
            </w:r>
            <w:proofErr w:type="spellEnd"/>
            <w:r>
              <w:rPr>
                <w:rFonts w:ascii="Segoe UI" w:hAnsi="Segoe UI" w:cs="Segoe UI"/>
                <w:color w:val="404040"/>
              </w:rPr>
              <w:t xml:space="preserve"> </w:t>
            </w:r>
            <w:proofErr w:type="spellStart"/>
            <w:r>
              <w:rPr>
                <w:rFonts w:ascii="Segoe UI" w:hAnsi="Segoe UI" w:cs="Segoe UI"/>
                <w:color w:val="404040"/>
              </w:rPr>
              <w:t>Ichii</w:t>
            </w:r>
            <w:proofErr w:type="spellEnd"/>
            <w:r>
              <w:rPr>
                <w:rFonts w:ascii="Segoe UI" w:hAnsi="Segoe UI" w:cs="Segoe UI"/>
                <w:color w:val="404040"/>
              </w:rPr>
              <w:t>)</w:t>
            </w:r>
          </w:p>
        </w:tc>
      </w:tr>
      <w:tr w:rsidR="00507C9B" w14:paraId="01E5D320" w14:textId="77777777" w:rsidTr="00DD6210">
        <w:trPr>
          <w:trHeight w:val="566"/>
        </w:trPr>
        <w:tc>
          <w:tcPr>
            <w:tcW w:w="0" w:type="auto"/>
            <w:tcMar>
              <w:top w:w="15" w:type="dxa"/>
              <w:left w:w="0" w:type="dxa"/>
              <w:bottom w:w="15" w:type="dxa"/>
              <w:right w:w="15" w:type="dxa"/>
            </w:tcMar>
            <w:vAlign w:val="center"/>
            <w:hideMark/>
          </w:tcPr>
          <w:p w14:paraId="13279F65" w14:textId="77777777" w:rsidR="00507C9B" w:rsidRDefault="00507C9B" w:rsidP="00756075">
            <w:pPr>
              <w:jc w:val="center"/>
              <w:rPr>
                <w:rFonts w:ascii="Segoe UI" w:hAnsi="Segoe UI" w:cs="Segoe UI"/>
                <w:color w:val="404040"/>
              </w:rPr>
            </w:pPr>
            <w:r>
              <w:rPr>
                <w:rStyle w:val="Strong"/>
                <w:rFonts w:ascii="Segoe UI" w:hAnsi="Segoe UI" w:cs="Segoe UI"/>
                <w:color w:val="404040"/>
              </w:rPr>
              <w:t>India</w:t>
            </w:r>
          </w:p>
        </w:tc>
        <w:tc>
          <w:tcPr>
            <w:tcW w:w="0" w:type="auto"/>
            <w:vAlign w:val="center"/>
            <w:hideMark/>
          </w:tcPr>
          <w:p w14:paraId="721A9C29" w14:textId="77777777" w:rsidR="00507C9B" w:rsidRDefault="00507C9B" w:rsidP="00756075">
            <w:pPr>
              <w:jc w:val="center"/>
              <w:rPr>
                <w:rFonts w:ascii="Segoe UI" w:hAnsi="Segoe UI" w:cs="Segoe UI"/>
                <w:color w:val="404040"/>
              </w:rPr>
            </w:pPr>
            <w:r>
              <w:rPr>
                <w:rFonts w:ascii="Segoe UI" w:hAnsi="Segoe UI" w:cs="Segoe UI"/>
                <w:color w:val="404040"/>
              </w:rPr>
              <w:t xml:space="preserve">Pacific Yew (English), </w:t>
            </w:r>
            <w:proofErr w:type="spellStart"/>
            <w:r>
              <w:rPr>
                <w:rFonts w:ascii="Mangal" w:hAnsi="Mangal" w:cs="Mangal"/>
                <w:color w:val="404040"/>
              </w:rPr>
              <w:t>पैसिफिक</w:t>
            </w:r>
            <w:proofErr w:type="spellEnd"/>
            <w:r>
              <w:rPr>
                <w:rFonts w:ascii="Segoe UI" w:hAnsi="Segoe UI" w:cs="Segoe UI"/>
                <w:color w:val="404040"/>
              </w:rPr>
              <w:t xml:space="preserve"> </w:t>
            </w:r>
            <w:proofErr w:type="spellStart"/>
            <w:r>
              <w:rPr>
                <w:rFonts w:ascii="Mangal" w:hAnsi="Mangal" w:cs="Mangal"/>
                <w:color w:val="404040"/>
              </w:rPr>
              <w:t>यू</w:t>
            </w:r>
            <w:proofErr w:type="spellEnd"/>
            <w:r>
              <w:rPr>
                <w:rFonts w:ascii="Segoe UI" w:hAnsi="Segoe UI" w:cs="Segoe UI"/>
                <w:color w:val="404040"/>
              </w:rPr>
              <w:t xml:space="preserve"> (</w:t>
            </w:r>
            <w:proofErr w:type="spellStart"/>
            <w:r>
              <w:rPr>
                <w:rFonts w:ascii="Segoe UI" w:hAnsi="Segoe UI" w:cs="Segoe UI"/>
                <w:color w:val="404040"/>
              </w:rPr>
              <w:t>Paisifik</w:t>
            </w:r>
            <w:proofErr w:type="spellEnd"/>
            <w:r>
              <w:rPr>
                <w:rFonts w:ascii="Segoe UI" w:hAnsi="Segoe UI" w:cs="Segoe UI"/>
                <w:color w:val="404040"/>
              </w:rPr>
              <w:t xml:space="preserve"> </w:t>
            </w:r>
            <w:proofErr w:type="spellStart"/>
            <w:r>
              <w:rPr>
                <w:rFonts w:ascii="Segoe UI" w:hAnsi="Segoe UI" w:cs="Segoe UI"/>
                <w:color w:val="404040"/>
              </w:rPr>
              <w:t>Yū</w:t>
            </w:r>
            <w:proofErr w:type="spellEnd"/>
            <w:r>
              <w:rPr>
                <w:rFonts w:ascii="Segoe UI" w:hAnsi="Segoe UI" w:cs="Segoe UI"/>
                <w:color w:val="404040"/>
              </w:rPr>
              <w:t>)</w:t>
            </w:r>
          </w:p>
        </w:tc>
      </w:tr>
      <w:tr w:rsidR="00507C9B" w14:paraId="243A3959" w14:textId="77777777" w:rsidTr="00DD6210">
        <w:trPr>
          <w:trHeight w:val="489"/>
        </w:trPr>
        <w:tc>
          <w:tcPr>
            <w:tcW w:w="0" w:type="auto"/>
            <w:tcMar>
              <w:top w:w="15" w:type="dxa"/>
              <w:left w:w="0" w:type="dxa"/>
              <w:bottom w:w="15" w:type="dxa"/>
              <w:right w:w="15" w:type="dxa"/>
            </w:tcMar>
            <w:vAlign w:val="center"/>
            <w:hideMark/>
          </w:tcPr>
          <w:p w14:paraId="68E11A69" w14:textId="77777777" w:rsidR="00507C9B" w:rsidRDefault="00507C9B" w:rsidP="00756075">
            <w:pPr>
              <w:jc w:val="center"/>
              <w:rPr>
                <w:rFonts w:ascii="Segoe UI" w:hAnsi="Segoe UI" w:cs="Segoe UI"/>
                <w:color w:val="404040"/>
              </w:rPr>
            </w:pPr>
            <w:r>
              <w:rPr>
                <w:rStyle w:val="Strong"/>
                <w:rFonts w:ascii="Segoe UI" w:hAnsi="Segoe UI" w:cs="Segoe UI"/>
                <w:color w:val="404040"/>
              </w:rPr>
              <w:t>Brazil</w:t>
            </w:r>
          </w:p>
        </w:tc>
        <w:tc>
          <w:tcPr>
            <w:tcW w:w="0" w:type="auto"/>
            <w:vAlign w:val="center"/>
            <w:hideMark/>
          </w:tcPr>
          <w:p w14:paraId="1EBF194C" w14:textId="77777777" w:rsidR="00507C9B" w:rsidRDefault="00507C9B" w:rsidP="00756075">
            <w:pPr>
              <w:jc w:val="center"/>
              <w:rPr>
                <w:rFonts w:ascii="Segoe UI" w:hAnsi="Segoe UI" w:cs="Segoe UI"/>
                <w:color w:val="404040"/>
              </w:rPr>
            </w:pPr>
            <w:proofErr w:type="spellStart"/>
            <w:r>
              <w:rPr>
                <w:rFonts w:ascii="Segoe UI" w:hAnsi="Segoe UI" w:cs="Segoe UI"/>
                <w:color w:val="404040"/>
              </w:rPr>
              <w:t>Teixo</w:t>
            </w:r>
            <w:proofErr w:type="spellEnd"/>
            <w:r>
              <w:rPr>
                <w:rFonts w:ascii="Segoe UI" w:hAnsi="Segoe UI" w:cs="Segoe UI"/>
                <w:color w:val="404040"/>
              </w:rPr>
              <w:t>-do-</w:t>
            </w:r>
            <w:proofErr w:type="spellStart"/>
            <w:r>
              <w:rPr>
                <w:rFonts w:ascii="Segoe UI" w:hAnsi="Segoe UI" w:cs="Segoe UI"/>
                <w:color w:val="404040"/>
              </w:rPr>
              <w:t>Pacífico</w:t>
            </w:r>
            <w:proofErr w:type="spellEnd"/>
          </w:p>
        </w:tc>
      </w:tr>
      <w:tr w:rsidR="00507C9B" w14:paraId="23A6BBEC" w14:textId="77777777" w:rsidTr="00DD6210">
        <w:trPr>
          <w:trHeight w:val="489"/>
        </w:trPr>
        <w:tc>
          <w:tcPr>
            <w:tcW w:w="0" w:type="auto"/>
            <w:tcMar>
              <w:top w:w="15" w:type="dxa"/>
              <w:left w:w="0" w:type="dxa"/>
              <w:bottom w:w="15" w:type="dxa"/>
              <w:right w:w="15" w:type="dxa"/>
            </w:tcMar>
            <w:vAlign w:val="center"/>
            <w:hideMark/>
          </w:tcPr>
          <w:p w14:paraId="68B6E2C5" w14:textId="77777777" w:rsidR="00507C9B" w:rsidRDefault="00507C9B" w:rsidP="00756075">
            <w:pPr>
              <w:jc w:val="center"/>
              <w:rPr>
                <w:rFonts w:ascii="Segoe UI" w:hAnsi="Segoe UI" w:cs="Segoe UI"/>
                <w:color w:val="404040"/>
              </w:rPr>
            </w:pPr>
            <w:r>
              <w:rPr>
                <w:rStyle w:val="Strong"/>
                <w:rFonts w:ascii="Segoe UI" w:hAnsi="Segoe UI" w:cs="Segoe UI"/>
                <w:color w:val="404040"/>
              </w:rPr>
              <w:t>Mexico</w:t>
            </w:r>
          </w:p>
        </w:tc>
        <w:tc>
          <w:tcPr>
            <w:tcW w:w="0" w:type="auto"/>
            <w:vAlign w:val="center"/>
            <w:hideMark/>
          </w:tcPr>
          <w:p w14:paraId="4B269ECB" w14:textId="77777777" w:rsidR="00507C9B" w:rsidRDefault="00507C9B" w:rsidP="00756075">
            <w:pPr>
              <w:jc w:val="center"/>
              <w:rPr>
                <w:rFonts w:ascii="Segoe UI" w:hAnsi="Segoe UI" w:cs="Segoe UI"/>
                <w:color w:val="404040"/>
              </w:rPr>
            </w:pPr>
            <w:r>
              <w:rPr>
                <w:rFonts w:ascii="Segoe UI" w:hAnsi="Segoe UI" w:cs="Segoe UI"/>
                <w:color w:val="404040"/>
              </w:rPr>
              <w:t xml:space="preserve">Tejo del </w:t>
            </w:r>
            <w:proofErr w:type="spellStart"/>
            <w:r>
              <w:rPr>
                <w:rFonts w:ascii="Segoe UI" w:hAnsi="Segoe UI" w:cs="Segoe UI"/>
                <w:color w:val="404040"/>
              </w:rPr>
              <w:t>Pacífico</w:t>
            </w:r>
            <w:proofErr w:type="spellEnd"/>
          </w:p>
        </w:tc>
      </w:tr>
      <w:tr w:rsidR="00507C9B" w14:paraId="021A11BD" w14:textId="77777777" w:rsidTr="00DD6210">
        <w:trPr>
          <w:trHeight w:val="489"/>
        </w:trPr>
        <w:tc>
          <w:tcPr>
            <w:tcW w:w="0" w:type="auto"/>
            <w:tcMar>
              <w:top w:w="15" w:type="dxa"/>
              <w:left w:w="0" w:type="dxa"/>
              <w:bottom w:w="15" w:type="dxa"/>
              <w:right w:w="15" w:type="dxa"/>
            </w:tcMar>
            <w:vAlign w:val="center"/>
            <w:hideMark/>
          </w:tcPr>
          <w:p w14:paraId="4E840EF8" w14:textId="77777777" w:rsidR="00507C9B" w:rsidRDefault="00507C9B" w:rsidP="00756075">
            <w:pPr>
              <w:jc w:val="center"/>
              <w:rPr>
                <w:rFonts w:ascii="Segoe UI" w:hAnsi="Segoe UI" w:cs="Segoe UI"/>
                <w:color w:val="404040"/>
              </w:rPr>
            </w:pPr>
            <w:r>
              <w:rPr>
                <w:rStyle w:val="Strong"/>
                <w:rFonts w:ascii="Segoe UI" w:hAnsi="Segoe UI" w:cs="Segoe UI"/>
                <w:color w:val="404040"/>
              </w:rPr>
              <w:t>Australia</w:t>
            </w:r>
          </w:p>
        </w:tc>
        <w:tc>
          <w:tcPr>
            <w:tcW w:w="0" w:type="auto"/>
            <w:vAlign w:val="center"/>
            <w:hideMark/>
          </w:tcPr>
          <w:p w14:paraId="3B3F2FD0" w14:textId="77777777" w:rsidR="00507C9B" w:rsidRDefault="00507C9B" w:rsidP="00756075">
            <w:pPr>
              <w:jc w:val="center"/>
              <w:rPr>
                <w:rFonts w:ascii="Segoe UI" w:hAnsi="Segoe UI" w:cs="Segoe UI"/>
                <w:color w:val="404040"/>
              </w:rPr>
            </w:pPr>
            <w:r>
              <w:rPr>
                <w:rFonts w:ascii="Segoe UI" w:hAnsi="Segoe UI" w:cs="Segoe UI"/>
                <w:color w:val="404040"/>
              </w:rPr>
              <w:t>Pacific Yew</w:t>
            </w:r>
          </w:p>
        </w:tc>
      </w:tr>
      <w:tr w:rsidR="00507C9B" w14:paraId="0F1D6292" w14:textId="77777777" w:rsidTr="00DD6210">
        <w:trPr>
          <w:trHeight w:val="474"/>
        </w:trPr>
        <w:tc>
          <w:tcPr>
            <w:tcW w:w="0" w:type="auto"/>
            <w:tcMar>
              <w:top w:w="15" w:type="dxa"/>
              <w:left w:w="0" w:type="dxa"/>
              <w:bottom w:w="15" w:type="dxa"/>
              <w:right w:w="15" w:type="dxa"/>
            </w:tcMar>
            <w:vAlign w:val="center"/>
            <w:hideMark/>
          </w:tcPr>
          <w:p w14:paraId="3D27249A" w14:textId="77777777" w:rsidR="00507C9B" w:rsidRDefault="00507C9B" w:rsidP="00756075">
            <w:pPr>
              <w:jc w:val="center"/>
              <w:rPr>
                <w:rFonts w:ascii="Segoe UI" w:hAnsi="Segoe UI" w:cs="Segoe UI"/>
                <w:color w:val="404040"/>
              </w:rPr>
            </w:pPr>
            <w:r>
              <w:rPr>
                <w:rStyle w:val="Strong"/>
                <w:rFonts w:ascii="Segoe UI" w:hAnsi="Segoe UI" w:cs="Segoe UI"/>
                <w:color w:val="404040"/>
              </w:rPr>
              <w:t>New Zealand</w:t>
            </w:r>
          </w:p>
        </w:tc>
        <w:tc>
          <w:tcPr>
            <w:tcW w:w="0" w:type="auto"/>
            <w:vAlign w:val="center"/>
            <w:hideMark/>
          </w:tcPr>
          <w:p w14:paraId="21B3F07B" w14:textId="77777777" w:rsidR="00507C9B" w:rsidRDefault="00507C9B" w:rsidP="00756075">
            <w:pPr>
              <w:jc w:val="center"/>
              <w:rPr>
                <w:rFonts w:ascii="Segoe UI" w:hAnsi="Segoe UI" w:cs="Segoe UI"/>
                <w:color w:val="404040"/>
              </w:rPr>
            </w:pPr>
            <w:r>
              <w:rPr>
                <w:rFonts w:ascii="Segoe UI" w:hAnsi="Segoe UI" w:cs="Segoe UI"/>
                <w:color w:val="404040"/>
              </w:rPr>
              <w:t>Pacific Yew</w:t>
            </w:r>
          </w:p>
        </w:tc>
      </w:tr>
      <w:tr w:rsidR="00507C9B" w14:paraId="00037AD0" w14:textId="77777777" w:rsidTr="00DD6210">
        <w:trPr>
          <w:trHeight w:val="489"/>
        </w:trPr>
        <w:tc>
          <w:tcPr>
            <w:tcW w:w="0" w:type="auto"/>
            <w:tcMar>
              <w:top w:w="15" w:type="dxa"/>
              <w:left w:w="0" w:type="dxa"/>
              <w:bottom w:w="15" w:type="dxa"/>
              <w:right w:w="15" w:type="dxa"/>
            </w:tcMar>
            <w:vAlign w:val="center"/>
            <w:hideMark/>
          </w:tcPr>
          <w:p w14:paraId="755B443E" w14:textId="77777777" w:rsidR="00507C9B" w:rsidRDefault="00507C9B" w:rsidP="00756075">
            <w:pPr>
              <w:jc w:val="center"/>
              <w:rPr>
                <w:rFonts w:ascii="Segoe UI" w:hAnsi="Segoe UI" w:cs="Segoe UI"/>
                <w:color w:val="404040"/>
              </w:rPr>
            </w:pPr>
            <w:r>
              <w:rPr>
                <w:rStyle w:val="Strong"/>
                <w:rFonts w:ascii="Segoe UI" w:hAnsi="Segoe UI" w:cs="Segoe UI"/>
                <w:color w:val="404040"/>
              </w:rPr>
              <w:t>South Africa</w:t>
            </w:r>
          </w:p>
        </w:tc>
        <w:tc>
          <w:tcPr>
            <w:tcW w:w="0" w:type="auto"/>
            <w:vAlign w:val="center"/>
            <w:hideMark/>
          </w:tcPr>
          <w:p w14:paraId="4955EA1F" w14:textId="77777777" w:rsidR="00507C9B" w:rsidRDefault="00507C9B" w:rsidP="00756075">
            <w:pPr>
              <w:jc w:val="center"/>
              <w:rPr>
                <w:rFonts w:ascii="Segoe UI" w:hAnsi="Segoe UI" w:cs="Segoe UI"/>
                <w:color w:val="404040"/>
              </w:rPr>
            </w:pPr>
            <w:r>
              <w:rPr>
                <w:rFonts w:ascii="Segoe UI" w:hAnsi="Segoe UI" w:cs="Segoe UI"/>
                <w:color w:val="404040"/>
              </w:rPr>
              <w:t>Pacific Yew</w:t>
            </w:r>
          </w:p>
        </w:tc>
      </w:tr>
      <w:tr w:rsidR="00507C9B" w14:paraId="1E7ECDE7" w14:textId="77777777" w:rsidTr="00DD6210">
        <w:trPr>
          <w:trHeight w:val="489"/>
        </w:trPr>
        <w:tc>
          <w:tcPr>
            <w:tcW w:w="0" w:type="auto"/>
            <w:tcMar>
              <w:top w:w="15" w:type="dxa"/>
              <w:left w:w="0" w:type="dxa"/>
              <w:bottom w:w="15" w:type="dxa"/>
              <w:right w:w="15" w:type="dxa"/>
            </w:tcMar>
            <w:vAlign w:val="center"/>
            <w:hideMark/>
          </w:tcPr>
          <w:p w14:paraId="208B1EFC" w14:textId="77777777" w:rsidR="00507C9B" w:rsidRDefault="00507C9B" w:rsidP="00756075">
            <w:pPr>
              <w:jc w:val="center"/>
              <w:rPr>
                <w:rFonts w:ascii="Segoe UI" w:hAnsi="Segoe UI" w:cs="Segoe UI"/>
                <w:color w:val="404040"/>
              </w:rPr>
            </w:pPr>
            <w:r>
              <w:rPr>
                <w:rStyle w:val="Strong"/>
                <w:rFonts w:ascii="Segoe UI" w:hAnsi="Segoe UI" w:cs="Segoe UI"/>
                <w:color w:val="404040"/>
              </w:rPr>
              <w:t>Turkey</w:t>
            </w:r>
          </w:p>
        </w:tc>
        <w:tc>
          <w:tcPr>
            <w:tcW w:w="0" w:type="auto"/>
            <w:vAlign w:val="center"/>
            <w:hideMark/>
          </w:tcPr>
          <w:p w14:paraId="14305D7A" w14:textId="77777777" w:rsidR="00507C9B" w:rsidRDefault="00507C9B" w:rsidP="00756075">
            <w:pPr>
              <w:jc w:val="center"/>
              <w:rPr>
                <w:rFonts w:ascii="Segoe UI" w:hAnsi="Segoe UI" w:cs="Segoe UI"/>
                <w:color w:val="404040"/>
              </w:rPr>
            </w:pPr>
            <w:r>
              <w:rPr>
                <w:rFonts w:ascii="Segoe UI" w:hAnsi="Segoe UI" w:cs="Segoe UI"/>
                <w:color w:val="404040"/>
              </w:rPr>
              <w:t xml:space="preserve">Pasifik </w:t>
            </w:r>
            <w:proofErr w:type="spellStart"/>
            <w:r>
              <w:rPr>
                <w:rFonts w:ascii="Segoe UI" w:hAnsi="Segoe UI" w:cs="Segoe UI"/>
                <w:color w:val="404040"/>
              </w:rPr>
              <w:t>Porsuğu</w:t>
            </w:r>
            <w:proofErr w:type="spellEnd"/>
          </w:p>
        </w:tc>
      </w:tr>
      <w:tr w:rsidR="00507C9B" w14:paraId="0D42843A" w14:textId="77777777" w:rsidTr="00DD6210">
        <w:trPr>
          <w:trHeight w:val="489"/>
        </w:trPr>
        <w:tc>
          <w:tcPr>
            <w:tcW w:w="0" w:type="auto"/>
            <w:tcMar>
              <w:top w:w="15" w:type="dxa"/>
              <w:left w:w="0" w:type="dxa"/>
              <w:bottom w:w="15" w:type="dxa"/>
              <w:right w:w="15" w:type="dxa"/>
            </w:tcMar>
            <w:vAlign w:val="center"/>
            <w:hideMark/>
          </w:tcPr>
          <w:p w14:paraId="01ADD812" w14:textId="77777777" w:rsidR="00507C9B" w:rsidRDefault="00507C9B" w:rsidP="00756075">
            <w:pPr>
              <w:jc w:val="center"/>
              <w:rPr>
                <w:rFonts w:ascii="Segoe UI" w:hAnsi="Segoe UI" w:cs="Segoe UI"/>
                <w:color w:val="404040"/>
              </w:rPr>
            </w:pPr>
            <w:r>
              <w:rPr>
                <w:rStyle w:val="Strong"/>
                <w:rFonts w:ascii="Segoe UI" w:hAnsi="Segoe UI" w:cs="Segoe UI"/>
                <w:color w:val="404040"/>
              </w:rPr>
              <w:t>Poland</w:t>
            </w:r>
          </w:p>
        </w:tc>
        <w:tc>
          <w:tcPr>
            <w:tcW w:w="0" w:type="auto"/>
            <w:vAlign w:val="center"/>
            <w:hideMark/>
          </w:tcPr>
          <w:p w14:paraId="0546EEC4" w14:textId="77777777" w:rsidR="00507C9B" w:rsidRDefault="00507C9B" w:rsidP="00756075">
            <w:pPr>
              <w:jc w:val="center"/>
              <w:rPr>
                <w:rFonts w:ascii="Segoe UI" w:hAnsi="Segoe UI" w:cs="Segoe UI"/>
                <w:color w:val="404040"/>
              </w:rPr>
            </w:pPr>
            <w:r>
              <w:rPr>
                <w:rFonts w:ascii="Segoe UI" w:hAnsi="Segoe UI" w:cs="Segoe UI"/>
                <w:color w:val="404040"/>
              </w:rPr>
              <w:t xml:space="preserve">Cis </w:t>
            </w:r>
            <w:proofErr w:type="spellStart"/>
            <w:r>
              <w:rPr>
                <w:rFonts w:ascii="Segoe UI" w:hAnsi="Segoe UI" w:cs="Segoe UI"/>
                <w:color w:val="404040"/>
              </w:rPr>
              <w:t>pacyficzny</w:t>
            </w:r>
            <w:proofErr w:type="spellEnd"/>
          </w:p>
        </w:tc>
      </w:tr>
      <w:tr w:rsidR="00507C9B" w14:paraId="0F17621B" w14:textId="77777777" w:rsidTr="00DD6210">
        <w:trPr>
          <w:trHeight w:val="474"/>
        </w:trPr>
        <w:tc>
          <w:tcPr>
            <w:tcW w:w="0" w:type="auto"/>
            <w:tcMar>
              <w:top w:w="15" w:type="dxa"/>
              <w:left w:w="0" w:type="dxa"/>
              <w:bottom w:w="15" w:type="dxa"/>
              <w:right w:w="15" w:type="dxa"/>
            </w:tcMar>
            <w:vAlign w:val="center"/>
            <w:hideMark/>
          </w:tcPr>
          <w:p w14:paraId="4BD75B92" w14:textId="77777777" w:rsidR="00507C9B" w:rsidRDefault="00507C9B" w:rsidP="00756075">
            <w:pPr>
              <w:jc w:val="center"/>
              <w:rPr>
                <w:rFonts w:ascii="Segoe UI" w:hAnsi="Segoe UI" w:cs="Segoe UI"/>
                <w:color w:val="404040"/>
              </w:rPr>
            </w:pPr>
            <w:r>
              <w:rPr>
                <w:rStyle w:val="Strong"/>
                <w:rFonts w:ascii="Segoe UI" w:hAnsi="Segoe UI" w:cs="Segoe UI"/>
                <w:color w:val="404040"/>
              </w:rPr>
              <w:t>Sweden</w:t>
            </w:r>
          </w:p>
        </w:tc>
        <w:tc>
          <w:tcPr>
            <w:tcW w:w="0" w:type="auto"/>
            <w:vAlign w:val="center"/>
            <w:hideMark/>
          </w:tcPr>
          <w:p w14:paraId="1FE0D350" w14:textId="77777777" w:rsidR="00507C9B" w:rsidRDefault="00507C9B" w:rsidP="00756075">
            <w:pPr>
              <w:jc w:val="center"/>
              <w:rPr>
                <w:rFonts w:ascii="Segoe UI" w:hAnsi="Segoe UI" w:cs="Segoe UI"/>
                <w:color w:val="404040"/>
              </w:rPr>
            </w:pPr>
            <w:proofErr w:type="spellStart"/>
            <w:r>
              <w:rPr>
                <w:rFonts w:ascii="Segoe UI" w:hAnsi="Segoe UI" w:cs="Segoe UI"/>
                <w:color w:val="404040"/>
              </w:rPr>
              <w:t>Stillahavs</w:t>
            </w:r>
            <w:proofErr w:type="spellEnd"/>
            <w:r>
              <w:rPr>
                <w:rFonts w:ascii="Segoe UI" w:hAnsi="Segoe UI" w:cs="Segoe UI"/>
                <w:color w:val="404040"/>
              </w:rPr>
              <w:t xml:space="preserve"> </w:t>
            </w:r>
            <w:proofErr w:type="spellStart"/>
            <w:r>
              <w:rPr>
                <w:rFonts w:ascii="Segoe UI" w:hAnsi="Segoe UI" w:cs="Segoe UI"/>
                <w:color w:val="404040"/>
              </w:rPr>
              <w:t>Idegran</w:t>
            </w:r>
            <w:proofErr w:type="spellEnd"/>
          </w:p>
        </w:tc>
      </w:tr>
    </w:tbl>
    <w:p w14:paraId="1F7450C4" w14:textId="7BC78A8C" w:rsidR="00507C9B" w:rsidRDefault="00507C9B" w:rsidP="00756075">
      <w:pPr>
        <w:pStyle w:val="Heading3"/>
        <w:ind w:left="720"/>
        <w:jc w:val="center"/>
        <w:rPr>
          <w:rFonts w:ascii="Segoe UI" w:hAnsi="Segoe UI" w:cs="Segoe UI"/>
          <w:color w:val="404040"/>
        </w:rPr>
      </w:pPr>
    </w:p>
    <w:p w14:paraId="13B68A17" w14:textId="77777777" w:rsidR="002A1329" w:rsidRDefault="002A1329" w:rsidP="002A1329">
      <w:pPr>
        <w:spacing w:line="278" w:lineRule="auto"/>
        <w:rPr>
          <w:b/>
          <w:bCs/>
        </w:rPr>
      </w:pPr>
    </w:p>
    <w:p w14:paraId="19ED7DB5" w14:textId="77777777" w:rsidR="00E67574" w:rsidRPr="00A65C6F" w:rsidRDefault="00E67574" w:rsidP="00E67574">
      <w:pPr>
        <w:ind w:left="1440"/>
        <w:rPr>
          <w:b/>
          <w:bCs/>
        </w:rPr>
      </w:pPr>
    </w:p>
    <w:p w14:paraId="00F7A52E" w14:textId="4F87EC77" w:rsidR="00E67574" w:rsidRDefault="00E67574" w:rsidP="00E67574">
      <w:pPr>
        <w:rPr>
          <w:b/>
          <w:bCs/>
        </w:rPr>
      </w:pPr>
    </w:p>
    <w:p w14:paraId="0F06622D" w14:textId="77777777" w:rsidR="002A1329" w:rsidRDefault="002A1329" w:rsidP="00E67574">
      <w:pPr>
        <w:rPr>
          <w:b/>
          <w:bCs/>
        </w:rPr>
      </w:pPr>
    </w:p>
    <w:p w14:paraId="7448705B" w14:textId="77777777" w:rsidR="002A1329" w:rsidRDefault="002A1329" w:rsidP="00E67574">
      <w:pPr>
        <w:rPr>
          <w:b/>
          <w:bCs/>
        </w:rPr>
      </w:pPr>
    </w:p>
    <w:tbl>
      <w:tblPr>
        <w:tblStyle w:val="TableGrid"/>
        <w:tblW w:w="0" w:type="auto"/>
        <w:tblLook w:val="04A0" w:firstRow="1" w:lastRow="0" w:firstColumn="1" w:lastColumn="0" w:noHBand="0" w:noVBand="1"/>
      </w:tblPr>
      <w:tblGrid>
        <w:gridCol w:w="10309"/>
      </w:tblGrid>
      <w:tr w:rsidR="00DD6210" w:rsidRPr="00DD6210" w14:paraId="3D04D769" w14:textId="77777777" w:rsidTr="00DD6210">
        <w:tc>
          <w:tcPr>
            <w:tcW w:w="10309" w:type="dxa"/>
          </w:tcPr>
          <w:tbl>
            <w:tblPr>
              <w:tblStyle w:val="PlainTable5"/>
              <w:tblW w:w="8818" w:type="dxa"/>
              <w:tblLook w:val="04A0" w:firstRow="1" w:lastRow="0" w:firstColumn="1" w:lastColumn="0" w:noHBand="0" w:noVBand="1"/>
            </w:tblPr>
            <w:tblGrid>
              <w:gridCol w:w="1385"/>
              <w:gridCol w:w="7433"/>
            </w:tblGrid>
            <w:tr w:rsidR="00DD6210" w:rsidRPr="00DD6210" w14:paraId="40C3171B" w14:textId="77777777" w:rsidTr="00DD6210">
              <w:trPr>
                <w:cnfStyle w:val="100000000000" w:firstRow="1" w:lastRow="0" w:firstColumn="0" w:lastColumn="0" w:oddVBand="0" w:evenVBand="0" w:oddHBand="0" w:evenHBand="0" w:firstRowFirstColumn="0" w:firstRowLastColumn="0" w:lastRowFirstColumn="0" w:lastRowLastColumn="0"/>
                <w:trHeight w:val="843"/>
              </w:trPr>
              <w:tc>
                <w:tcPr>
                  <w:cnfStyle w:val="001000000100" w:firstRow="0" w:lastRow="0" w:firstColumn="1" w:lastColumn="0" w:oddVBand="0" w:evenVBand="0" w:oddHBand="0" w:evenHBand="0" w:firstRowFirstColumn="1" w:firstRowLastColumn="0" w:lastRowFirstColumn="0" w:lastRowLastColumn="0"/>
                  <w:tcW w:w="0" w:type="auto"/>
                  <w:hideMark/>
                </w:tcPr>
                <w:p w14:paraId="671CD8F4" w14:textId="77777777" w:rsidR="00DD6210" w:rsidRPr="00DD6210" w:rsidRDefault="00DD6210" w:rsidP="00D32014">
                  <w:pPr>
                    <w:spacing w:after="160" w:line="259" w:lineRule="auto"/>
                    <w:rPr>
                      <w:b/>
                      <w:bCs/>
                    </w:rPr>
                  </w:pPr>
                  <w:r w:rsidRPr="00DD6210">
                    <w:rPr>
                      <w:b/>
                      <w:bCs/>
                    </w:rPr>
                    <w:t>Plant Part</w:t>
                  </w:r>
                </w:p>
              </w:tc>
              <w:tc>
                <w:tcPr>
                  <w:tcW w:w="0" w:type="auto"/>
                  <w:hideMark/>
                </w:tcPr>
                <w:p w14:paraId="58BC0971" w14:textId="1BBE0541" w:rsidR="00DD6210" w:rsidRPr="00DD6210" w:rsidRDefault="00DD6210" w:rsidP="00D32014">
                  <w:pPr>
                    <w:spacing w:after="160" w:line="259" w:lineRule="auto"/>
                    <w:cnfStyle w:val="100000000000" w:firstRow="1" w:lastRow="0" w:firstColumn="0" w:lastColumn="0" w:oddVBand="0" w:evenVBand="0" w:oddHBand="0" w:evenHBand="0" w:firstRowFirstColumn="0" w:firstRowLastColumn="0" w:lastRowFirstColumn="0" w:lastRowLastColumn="0"/>
                    <w:rPr>
                      <w:b/>
                      <w:bCs/>
                    </w:rPr>
                  </w:pPr>
                  <w:r>
                    <w:rPr>
                      <w:b/>
                      <w:bCs/>
                    </w:rPr>
                    <w:t xml:space="preserve"> </w:t>
                  </w:r>
                  <w:r>
                    <w:t xml:space="preserve">                                     </w:t>
                  </w:r>
                  <w:r w:rsidRPr="00DD6210">
                    <w:rPr>
                      <w:b/>
                      <w:bCs/>
                    </w:rPr>
                    <w:t>Alkaloids</w:t>
                  </w:r>
                </w:p>
              </w:tc>
            </w:tr>
            <w:tr w:rsidR="00DD6210" w:rsidRPr="00DD6210" w14:paraId="356D29FF" w14:textId="77777777" w:rsidTr="00DD6210">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hideMark/>
                </w:tcPr>
                <w:p w14:paraId="175A4598" w14:textId="77777777" w:rsidR="00DD6210" w:rsidRPr="00DD6210" w:rsidRDefault="00DD6210" w:rsidP="00D32014">
                  <w:pPr>
                    <w:spacing w:after="160" w:line="259" w:lineRule="auto"/>
                    <w:rPr>
                      <w:b/>
                      <w:bCs/>
                    </w:rPr>
                  </w:pPr>
                  <w:r w:rsidRPr="00DD6210">
                    <w:rPr>
                      <w:b/>
                      <w:bCs/>
                    </w:rPr>
                    <w:t>Bark</w:t>
                  </w:r>
                </w:p>
              </w:tc>
              <w:tc>
                <w:tcPr>
                  <w:tcW w:w="0" w:type="auto"/>
                  <w:hideMark/>
                </w:tcPr>
                <w:p w14:paraId="7D2CA970" w14:textId="77777777" w:rsidR="00DD6210" w:rsidRPr="00DD6210" w:rsidRDefault="00DD6210" w:rsidP="00D32014">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DD6210">
                    <w:rPr>
                      <w:b/>
                      <w:bCs/>
                    </w:rPr>
                    <w:t xml:space="preserve">Paclitaxel (Taxol), 10-Deacetylbaccatin III, </w:t>
                  </w:r>
                  <w:proofErr w:type="spellStart"/>
                  <w:r w:rsidRPr="00DD6210">
                    <w:rPr>
                      <w:b/>
                      <w:bCs/>
                    </w:rPr>
                    <w:t>Baccatin</w:t>
                  </w:r>
                  <w:proofErr w:type="spellEnd"/>
                  <w:r w:rsidRPr="00DD6210">
                    <w:rPr>
                      <w:b/>
                      <w:bCs/>
                    </w:rPr>
                    <w:t xml:space="preserve"> III, </w:t>
                  </w:r>
                  <w:proofErr w:type="spellStart"/>
                  <w:r w:rsidRPr="00DD6210">
                    <w:rPr>
                      <w:b/>
                      <w:bCs/>
                    </w:rPr>
                    <w:t>Cephalomannine</w:t>
                  </w:r>
                  <w:proofErr w:type="spellEnd"/>
                </w:p>
              </w:tc>
            </w:tr>
            <w:tr w:rsidR="00DD6210" w:rsidRPr="00DD6210" w14:paraId="72DB6066" w14:textId="77777777" w:rsidTr="00DD6210">
              <w:trPr>
                <w:trHeight w:val="843"/>
              </w:trPr>
              <w:tc>
                <w:tcPr>
                  <w:cnfStyle w:val="001000000000" w:firstRow="0" w:lastRow="0" w:firstColumn="1" w:lastColumn="0" w:oddVBand="0" w:evenVBand="0" w:oddHBand="0" w:evenHBand="0" w:firstRowFirstColumn="0" w:firstRowLastColumn="0" w:lastRowFirstColumn="0" w:lastRowLastColumn="0"/>
                  <w:tcW w:w="0" w:type="auto"/>
                  <w:hideMark/>
                </w:tcPr>
                <w:p w14:paraId="37F0DC4D" w14:textId="77777777" w:rsidR="00DD6210" w:rsidRPr="00DD6210" w:rsidRDefault="00DD6210" w:rsidP="00D32014">
                  <w:pPr>
                    <w:spacing w:after="160" w:line="259" w:lineRule="auto"/>
                    <w:rPr>
                      <w:b/>
                      <w:bCs/>
                    </w:rPr>
                  </w:pPr>
                  <w:r w:rsidRPr="00DD6210">
                    <w:rPr>
                      <w:b/>
                      <w:bCs/>
                    </w:rPr>
                    <w:t>Leaves</w:t>
                  </w:r>
                </w:p>
              </w:tc>
              <w:tc>
                <w:tcPr>
                  <w:tcW w:w="0" w:type="auto"/>
                  <w:hideMark/>
                </w:tcPr>
                <w:p w14:paraId="2E404672" w14:textId="77777777" w:rsidR="00DD6210" w:rsidRPr="00DD6210" w:rsidRDefault="00DD6210" w:rsidP="00D32014">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DD6210">
                    <w:rPr>
                      <w:b/>
                      <w:bCs/>
                    </w:rPr>
                    <w:t xml:space="preserve">Paclitaxel (Taxol), 10-Deacetylbaccatin III, </w:t>
                  </w:r>
                  <w:proofErr w:type="spellStart"/>
                  <w:r w:rsidRPr="00DD6210">
                    <w:rPr>
                      <w:b/>
                      <w:bCs/>
                    </w:rPr>
                    <w:t>Baccatin</w:t>
                  </w:r>
                  <w:proofErr w:type="spellEnd"/>
                  <w:r w:rsidRPr="00DD6210">
                    <w:rPr>
                      <w:b/>
                      <w:bCs/>
                    </w:rPr>
                    <w:t xml:space="preserve"> III, </w:t>
                  </w:r>
                  <w:proofErr w:type="spellStart"/>
                  <w:r w:rsidRPr="00DD6210">
                    <w:rPr>
                      <w:b/>
                      <w:bCs/>
                    </w:rPr>
                    <w:t>Cephalomannine</w:t>
                  </w:r>
                  <w:proofErr w:type="spellEnd"/>
                </w:p>
              </w:tc>
            </w:tr>
            <w:tr w:rsidR="00DD6210" w:rsidRPr="00DD6210" w14:paraId="6868FE62" w14:textId="77777777" w:rsidTr="00DD6210">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hideMark/>
                </w:tcPr>
                <w:p w14:paraId="650E12DA" w14:textId="77777777" w:rsidR="00DD6210" w:rsidRPr="00DD6210" w:rsidRDefault="00DD6210" w:rsidP="00D32014">
                  <w:pPr>
                    <w:spacing w:after="160" w:line="259" w:lineRule="auto"/>
                    <w:rPr>
                      <w:b/>
                      <w:bCs/>
                    </w:rPr>
                  </w:pPr>
                  <w:r w:rsidRPr="00DD6210">
                    <w:rPr>
                      <w:b/>
                      <w:bCs/>
                    </w:rPr>
                    <w:t>Twigs</w:t>
                  </w:r>
                </w:p>
              </w:tc>
              <w:tc>
                <w:tcPr>
                  <w:tcW w:w="0" w:type="auto"/>
                  <w:hideMark/>
                </w:tcPr>
                <w:p w14:paraId="67F62151" w14:textId="77777777" w:rsidR="00DD6210" w:rsidRPr="00DD6210" w:rsidRDefault="00DD6210" w:rsidP="00D32014">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DD6210">
                    <w:rPr>
                      <w:b/>
                      <w:bCs/>
                    </w:rPr>
                    <w:t xml:space="preserve">Paclitaxel (Taxol), 10-Deacetylbaccatin III, </w:t>
                  </w:r>
                  <w:proofErr w:type="spellStart"/>
                  <w:r w:rsidRPr="00DD6210">
                    <w:rPr>
                      <w:b/>
                      <w:bCs/>
                    </w:rPr>
                    <w:t>Baccatin</w:t>
                  </w:r>
                  <w:proofErr w:type="spellEnd"/>
                  <w:r w:rsidRPr="00DD6210">
                    <w:rPr>
                      <w:b/>
                      <w:bCs/>
                    </w:rPr>
                    <w:t xml:space="preserve"> III, </w:t>
                  </w:r>
                  <w:proofErr w:type="spellStart"/>
                  <w:r w:rsidRPr="00DD6210">
                    <w:rPr>
                      <w:b/>
                      <w:bCs/>
                    </w:rPr>
                    <w:t>Cephalomannine</w:t>
                  </w:r>
                  <w:proofErr w:type="spellEnd"/>
                </w:p>
              </w:tc>
            </w:tr>
            <w:tr w:rsidR="00DD6210" w:rsidRPr="00DD6210" w14:paraId="0F307A15" w14:textId="77777777" w:rsidTr="00DD6210">
              <w:trPr>
                <w:trHeight w:val="843"/>
              </w:trPr>
              <w:tc>
                <w:tcPr>
                  <w:cnfStyle w:val="001000000000" w:firstRow="0" w:lastRow="0" w:firstColumn="1" w:lastColumn="0" w:oddVBand="0" w:evenVBand="0" w:oddHBand="0" w:evenHBand="0" w:firstRowFirstColumn="0" w:firstRowLastColumn="0" w:lastRowFirstColumn="0" w:lastRowLastColumn="0"/>
                  <w:tcW w:w="0" w:type="auto"/>
                  <w:hideMark/>
                </w:tcPr>
                <w:p w14:paraId="1EF3ED44" w14:textId="77777777" w:rsidR="00DD6210" w:rsidRPr="00DD6210" w:rsidRDefault="00DD6210" w:rsidP="00D32014">
                  <w:pPr>
                    <w:spacing w:after="160" w:line="259" w:lineRule="auto"/>
                    <w:rPr>
                      <w:b/>
                      <w:bCs/>
                    </w:rPr>
                  </w:pPr>
                  <w:r w:rsidRPr="00DD6210">
                    <w:rPr>
                      <w:b/>
                      <w:bCs/>
                    </w:rPr>
                    <w:t>Needles</w:t>
                  </w:r>
                </w:p>
              </w:tc>
              <w:tc>
                <w:tcPr>
                  <w:tcW w:w="0" w:type="auto"/>
                  <w:hideMark/>
                </w:tcPr>
                <w:p w14:paraId="0EE20041" w14:textId="77777777" w:rsidR="00DD6210" w:rsidRPr="00DD6210" w:rsidRDefault="00DD6210" w:rsidP="00D32014">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DD6210">
                    <w:rPr>
                      <w:b/>
                      <w:bCs/>
                    </w:rPr>
                    <w:t xml:space="preserve">Paclitaxel (Taxol), 10-Deacetylbaccatin III, </w:t>
                  </w:r>
                  <w:proofErr w:type="spellStart"/>
                  <w:r w:rsidRPr="00DD6210">
                    <w:rPr>
                      <w:b/>
                      <w:bCs/>
                    </w:rPr>
                    <w:t>Baccatin</w:t>
                  </w:r>
                  <w:proofErr w:type="spellEnd"/>
                  <w:r w:rsidRPr="00DD6210">
                    <w:rPr>
                      <w:b/>
                      <w:bCs/>
                    </w:rPr>
                    <w:t xml:space="preserve"> III, </w:t>
                  </w:r>
                  <w:proofErr w:type="spellStart"/>
                  <w:r w:rsidRPr="00DD6210">
                    <w:rPr>
                      <w:b/>
                      <w:bCs/>
                    </w:rPr>
                    <w:t>Cephalomannine</w:t>
                  </w:r>
                  <w:proofErr w:type="spellEnd"/>
                </w:p>
              </w:tc>
            </w:tr>
            <w:tr w:rsidR="00DD6210" w:rsidRPr="00DD6210" w14:paraId="50340161" w14:textId="77777777" w:rsidTr="00DD6210">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hideMark/>
                </w:tcPr>
                <w:p w14:paraId="51C84182" w14:textId="77777777" w:rsidR="00DD6210" w:rsidRPr="00DD6210" w:rsidRDefault="00DD6210" w:rsidP="00D32014">
                  <w:pPr>
                    <w:spacing w:after="160" w:line="259" w:lineRule="auto"/>
                    <w:rPr>
                      <w:b/>
                      <w:bCs/>
                    </w:rPr>
                  </w:pPr>
                  <w:r w:rsidRPr="00DD6210">
                    <w:rPr>
                      <w:b/>
                      <w:bCs/>
                    </w:rPr>
                    <w:t>Seeds</w:t>
                  </w:r>
                </w:p>
              </w:tc>
              <w:tc>
                <w:tcPr>
                  <w:tcW w:w="0" w:type="auto"/>
                  <w:hideMark/>
                </w:tcPr>
                <w:p w14:paraId="0A85F5D1" w14:textId="77777777" w:rsidR="00DD6210" w:rsidRPr="00DD6210" w:rsidRDefault="00DD6210" w:rsidP="00D32014">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DD6210">
                    <w:rPr>
                      <w:b/>
                      <w:bCs/>
                    </w:rPr>
                    <w:t xml:space="preserve">Paclitaxel (Taxol), 10-Deacetylbaccatin III, </w:t>
                  </w:r>
                  <w:proofErr w:type="spellStart"/>
                  <w:r w:rsidRPr="00DD6210">
                    <w:rPr>
                      <w:b/>
                      <w:bCs/>
                    </w:rPr>
                    <w:t>Baccatin</w:t>
                  </w:r>
                  <w:proofErr w:type="spellEnd"/>
                  <w:r w:rsidRPr="00DD6210">
                    <w:rPr>
                      <w:b/>
                      <w:bCs/>
                    </w:rPr>
                    <w:t xml:space="preserve"> III, </w:t>
                  </w:r>
                  <w:proofErr w:type="spellStart"/>
                  <w:r w:rsidRPr="00DD6210">
                    <w:rPr>
                      <w:b/>
                      <w:bCs/>
                    </w:rPr>
                    <w:t>Cephalomannine</w:t>
                  </w:r>
                  <w:proofErr w:type="spellEnd"/>
                </w:p>
              </w:tc>
            </w:tr>
            <w:tr w:rsidR="00DD6210" w:rsidRPr="00DD6210" w14:paraId="4A1DD62D" w14:textId="77777777" w:rsidTr="00DD6210">
              <w:trPr>
                <w:trHeight w:val="843"/>
              </w:trPr>
              <w:tc>
                <w:tcPr>
                  <w:cnfStyle w:val="001000000000" w:firstRow="0" w:lastRow="0" w:firstColumn="1" w:lastColumn="0" w:oddVBand="0" w:evenVBand="0" w:oddHBand="0" w:evenHBand="0" w:firstRowFirstColumn="0" w:firstRowLastColumn="0" w:lastRowFirstColumn="0" w:lastRowLastColumn="0"/>
                  <w:tcW w:w="0" w:type="auto"/>
                  <w:hideMark/>
                </w:tcPr>
                <w:p w14:paraId="7625D7C0" w14:textId="77777777" w:rsidR="00DD6210" w:rsidRPr="00DD6210" w:rsidRDefault="00DD6210" w:rsidP="00D32014">
                  <w:pPr>
                    <w:spacing w:after="160" w:line="259" w:lineRule="auto"/>
                    <w:rPr>
                      <w:b/>
                      <w:bCs/>
                    </w:rPr>
                  </w:pPr>
                  <w:r w:rsidRPr="00DD6210">
                    <w:rPr>
                      <w:b/>
                      <w:bCs/>
                    </w:rPr>
                    <w:t>Roots</w:t>
                  </w:r>
                </w:p>
              </w:tc>
              <w:tc>
                <w:tcPr>
                  <w:tcW w:w="0" w:type="auto"/>
                  <w:hideMark/>
                </w:tcPr>
                <w:p w14:paraId="24D2E813" w14:textId="77777777" w:rsidR="00DD6210" w:rsidRPr="00DD6210" w:rsidRDefault="00DD6210" w:rsidP="00D32014">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DD6210">
                    <w:rPr>
                      <w:b/>
                      <w:bCs/>
                    </w:rPr>
                    <w:t xml:space="preserve">Paclitaxel (Taxol), 10-Deacetylbaccatin III, </w:t>
                  </w:r>
                  <w:proofErr w:type="spellStart"/>
                  <w:r w:rsidRPr="00DD6210">
                    <w:rPr>
                      <w:b/>
                      <w:bCs/>
                    </w:rPr>
                    <w:t>Baccatin</w:t>
                  </w:r>
                  <w:proofErr w:type="spellEnd"/>
                  <w:r w:rsidRPr="00DD6210">
                    <w:rPr>
                      <w:b/>
                      <w:bCs/>
                    </w:rPr>
                    <w:t xml:space="preserve"> III, </w:t>
                  </w:r>
                  <w:proofErr w:type="spellStart"/>
                  <w:r w:rsidRPr="00DD6210">
                    <w:rPr>
                      <w:b/>
                      <w:bCs/>
                    </w:rPr>
                    <w:t>Cephalomannine</w:t>
                  </w:r>
                  <w:proofErr w:type="spellEnd"/>
                </w:p>
              </w:tc>
            </w:tr>
          </w:tbl>
          <w:p w14:paraId="75AE5BCE" w14:textId="77777777" w:rsidR="00DD6210" w:rsidRPr="00DD6210" w:rsidRDefault="00DD6210" w:rsidP="00E67574">
            <w:pPr>
              <w:rPr>
                <w:b/>
                <w:bCs/>
              </w:rPr>
            </w:pPr>
          </w:p>
        </w:tc>
      </w:tr>
    </w:tbl>
    <w:p w14:paraId="32DBC087" w14:textId="77777777" w:rsidR="002A1329" w:rsidRDefault="002A1329" w:rsidP="00E67574">
      <w:pPr>
        <w:rPr>
          <w:b/>
          <w:bCs/>
        </w:rPr>
      </w:pPr>
    </w:p>
    <w:p w14:paraId="4944017B" w14:textId="77777777" w:rsidR="002A1329" w:rsidRDefault="002A1329" w:rsidP="00E67574">
      <w:pPr>
        <w:rPr>
          <w:b/>
          <w:bCs/>
        </w:rPr>
      </w:pPr>
    </w:p>
    <w:p w14:paraId="1677BE86" w14:textId="77777777" w:rsidR="002A1329" w:rsidRDefault="002A1329" w:rsidP="00E67574">
      <w:pPr>
        <w:rPr>
          <w:b/>
          <w:bCs/>
        </w:rPr>
      </w:pPr>
    </w:p>
    <w:p w14:paraId="230C4E27" w14:textId="77777777" w:rsidR="002A1329" w:rsidRDefault="002A1329" w:rsidP="00E67574">
      <w:pPr>
        <w:rPr>
          <w:b/>
          <w:bCs/>
        </w:rPr>
      </w:pPr>
    </w:p>
    <w:p w14:paraId="7DCEC818" w14:textId="77777777" w:rsidR="002A1329" w:rsidRDefault="002A1329" w:rsidP="00E67574">
      <w:pPr>
        <w:rPr>
          <w:b/>
          <w:bCs/>
        </w:rPr>
      </w:pPr>
    </w:p>
    <w:p w14:paraId="0D40CCB6" w14:textId="77777777" w:rsidR="002A1329" w:rsidRDefault="002A1329" w:rsidP="00E67574">
      <w:pPr>
        <w:rPr>
          <w:b/>
          <w:bCs/>
        </w:rPr>
      </w:pPr>
    </w:p>
    <w:p w14:paraId="5CAD87C6" w14:textId="77777777" w:rsidR="002A1329" w:rsidRDefault="002A1329" w:rsidP="00E67574">
      <w:pPr>
        <w:rPr>
          <w:b/>
          <w:bCs/>
        </w:rPr>
      </w:pPr>
    </w:p>
    <w:p w14:paraId="67B2A42E" w14:textId="77777777" w:rsidR="002A1329" w:rsidRDefault="002A1329" w:rsidP="00E67574">
      <w:pPr>
        <w:rPr>
          <w:b/>
          <w:bCs/>
        </w:rPr>
      </w:pPr>
    </w:p>
    <w:p w14:paraId="0CD55A7F" w14:textId="77777777" w:rsidR="002A1329" w:rsidRDefault="002A1329" w:rsidP="00E67574">
      <w:pPr>
        <w:rPr>
          <w:b/>
          <w:bCs/>
        </w:rPr>
      </w:pPr>
    </w:p>
    <w:p w14:paraId="6AC4564A" w14:textId="77777777" w:rsidR="002A1329" w:rsidRDefault="002A1329" w:rsidP="00E67574">
      <w:pPr>
        <w:rPr>
          <w:b/>
          <w:bCs/>
        </w:rPr>
      </w:pPr>
    </w:p>
    <w:p w14:paraId="73623277" w14:textId="77777777" w:rsidR="002A1329" w:rsidRDefault="002A1329" w:rsidP="00E67574">
      <w:pPr>
        <w:rPr>
          <w:b/>
          <w:bCs/>
        </w:rPr>
      </w:pPr>
    </w:p>
    <w:p w14:paraId="6EBE2DF6" w14:textId="77777777" w:rsidR="002A1329" w:rsidRDefault="002A1329" w:rsidP="00E67574">
      <w:pPr>
        <w:rPr>
          <w:b/>
          <w:bCs/>
        </w:rPr>
      </w:pPr>
    </w:p>
    <w:p w14:paraId="4F030318" w14:textId="77777777" w:rsidR="002A1329" w:rsidRDefault="002A1329" w:rsidP="00E67574">
      <w:pPr>
        <w:rPr>
          <w:b/>
          <w:bCs/>
        </w:rPr>
      </w:pPr>
    </w:p>
    <w:p w14:paraId="0280F78A" w14:textId="77777777" w:rsidR="002A1329" w:rsidRDefault="002A1329" w:rsidP="00E6757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2"/>
        <w:gridCol w:w="4709"/>
        <w:gridCol w:w="4122"/>
      </w:tblGrid>
      <w:tr w:rsidR="00412D92" w:rsidRPr="00412D92" w14:paraId="5AE194EF" w14:textId="77777777" w:rsidTr="00412D92">
        <w:trPr>
          <w:tblHeader/>
        </w:trPr>
        <w:tc>
          <w:tcPr>
            <w:tcW w:w="0" w:type="auto"/>
            <w:tcMar>
              <w:top w:w="15" w:type="dxa"/>
              <w:left w:w="0" w:type="dxa"/>
              <w:bottom w:w="15" w:type="dxa"/>
              <w:right w:w="15" w:type="dxa"/>
            </w:tcMar>
            <w:vAlign w:val="center"/>
            <w:hideMark/>
          </w:tcPr>
          <w:p w14:paraId="56633B35" w14:textId="77777777" w:rsidR="00412D92" w:rsidRPr="00412D92" w:rsidRDefault="00412D92" w:rsidP="00412D92">
            <w:pPr>
              <w:rPr>
                <w:b/>
                <w:bCs/>
              </w:rPr>
            </w:pPr>
            <w:r w:rsidRPr="00412D92">
              <w:rPr>
                <w:b/>
                <w:bCs/>
              </w:rPr>
              <w:lastRenderedPageBreak/>
              <w:t>Alkaloid</w:t>
            </w:r>
          </w:p>
        </w:tc>
        <w:tc>
          <w:tcPr>
            <w:tcW w:w="0" w:type="auto"/>
            <w:vAlign w:val="center"/>
            <w:hideMark/>
          </w:tcPr>
          <w:p w14:paraId="37E33526" w14:textId="77777777" w:rsidR="00412D92" w:rsidRPr="00412D92" w:rsidRDefault="00412D92" w:rsidP="00412D92">
            <w:pPr>
              <w:rPr>
                <w:b/>
                <w:bCs/>
              </w:rPr>
            </w:pPr>
            <w:r w:rsidRPr="00412D92">
              <w:rPr>
                <w:b/>
                <w:bCs/>
              </w:rPr>
              <w:t>Mechanism of Action</w:t>
            </w:r>
          </w:p>
        </w:tc>
        <w:tc>
          <w:tcPr>
            <w:tcW w:w="0" w:type="auto"/>
            <w:vAlign w:val="center"/>
            <w:hideMark/>
          </w:tcPr>
          <w:p w14:paraId="227AC4EE" w14:textId="77777777" w:rsidR="00412D92" w:rsidRPr="00412D92" w:rsidRDefault="00412D92" w:rsidP="00412D92">
            <w:pPr>
              <w:rPr>
                <w:b/>
                <w:bCs/>
              </w:rPr>
            </w:pPr>
            <w:r w:rsidRPr="00412D92">
              <w:rPr>
                <w:b/>
                <w:bCs/>
              </w:rPr>
              <w:t>Clinical Uses</w:t>
            </w:r>
          </w:p>
        </w:tc>
      </w:tr>
      <w:tr w:rsidR="00412D92" w:rsidRPr="00412D92" w14:paraId="5355AA65" w14:textId="77777777" w:rsidTr="00412D92">
        <w:tc>
          <w:tcPr>
            <w:tcW w:w="0" w:type="auto"/>
            <w:tcMar>
              <w:top w:w="15" w:type="dxa"/>
              <w:left w:w="0" w:type="dxa"/>
              <w:bottom w:w="15" w:type="dxa"/>
              <w:right w:w="15" w:type="dxa"/>
            </w:tcMar>
            <w:vAlign w:val="center"/>
            <w:hideMark/>
          </w:tcPr>
          <w:p w14:paraId="1B1B70B0" w14:textId="77777777" w:rsidR="00412D92" w:rsidRPr="00412D92" w:rsidRDefault="00412D92" w:rsidP="00412D92">
            <w:pPr>
              <w:rPr>
                <w:b/>
                <w:bCs/>
              </w:rPr>
            </w:pPr>
            <w:r w:rsidRPr="00412D92">
              <w:rPr>
                <w:b/>
                <w:bCs/>
              </w:rPr>
              <w:t>Paclitaxel (Taxol)</w:t>
            </w:r>
          </w:p>
        </w:tc>
        <w:tc>
          <w:tcPr>
            <w:tcW w:w="0" w:type="auto"/>
            <w:vAlign w:val="center"/>
            <w:hideMark/>
          </w:tcPr>
          <w:p w14:paraId="06BEDDF1" w14:textId="77777777" w:rsidR="00412D92" w:rsidRPr="00412D92" w:rsidRDefault="00412D92" w:rsidP="00412D92">
            <w:pPr>
              <w:rPr>
                <w:b/>
                <w:bCs/>
              </w:rPr>
            </w:pPr>
            <w:r w:rsidRPr="00412D92">
              <w:rPr>
                <w:b/>
                <w:bCs/>
              </w:rPr>
              <w:t>Binds to β-tubulin, stabilizes microtubules, and prevents depolymerization, blocking mitosis.</w:t>
            </w:r>
          </w:p>
        </w:tc>
        <w:tc>
          <w:tcPr>
            <w:tcW w:w="0" w:type="auto"/>
            <w:vAlign w:val="center"/>
            <w:hideMark/>
          </w:tcPr>
          <w:p w14:paraId="63551D65" w14:textId="77777777" w:rsidR="00412D92" w:rsidRPr="00412D92" w:rsidRDefault="00412D92" w:rsidP="00412D92">
            <w:pPr>
              <w:rPr>
                <w:b/>
                <w:bCs/>
              </w:rPr>
            </w:pPr>
            <w:r w:rsidRPr="00412D92">
              <w:rPr>
                <w:b/>
                <w:bCs/>
              </w:rPr>
              <w:t>Ovarian cancer, breast cancer, non-small cell lung cancer, Kaposi’s sarcoma.</w:t>
            </w:r>
          </w:p>
        </w:tc>
      </w:tr>
      <w:tr w:rsidR="00412D92" w:rsidRPr="00412D92" w14:paraId="03FDF447" w14:textId="77777777" w:rsidTr="00412D92">
        <w:tc>
          <w:tcPr>
            <w:tcW w:w="0" w:type="auto"/>
            <w:tcMar>
              <w:top w:w="15" w:type="dxa"/>
              <w:left w:w="0" w:type="dxa"/>
              <w:bottom w:w="15" w:type="dxa"/>
              <w:right w:w="15" w:type="dxa"/>
            </w:tcMar>
            <w:vAlign w:val="center"/>
            <w:hideMark/>
          </w:tcPr>
          <w:p w14:paraId="1876C474" w14:textId="77777777" w:rsidR="00412D92" w:rsidRPr="00412D92" w:rsidRDefault="00412D92" w:rsidP="00412D92">
            <w:pPr>
              <w:rPr>
                <w:b/>
                <w:bCs/>
              </w:rPr>
            </w:pPr>
            <w:r w:rsidRPr="00412D92">
              <w:rPr>
                <w:b/>
                <w:bCs/>
              </w:rPr>
              <w:t>Vinblastine</w:t>
            </w:r>
          </w:p>
        </w:tc>
        <w:tc>
          <w:tcPr>
            <w:tcW w:w="0" w:type="auto"/>
            <w:vAlign w:val="center"/>
            <w:hideMark/>
          </w:tcPr>
          <w:p w14:paraId="1F5B4EDD" w14:textId="77777777" w:rsidR="00412D92" w:rsidRPr="00412D92" w:rsidRDefault="00412D92" w:rsidP="00412D92">
            <w:pPr>
              <w:rPr>
                <w:b/>
                <w:bCs/>
              </w:rPr>
            </w:pPr>
            <w:r w:rsidRPr="00412D92">
              <w:rPr>
                <w:b/>
                <w:bCs/>
              </w:rPr>
              <w:t>Binds to tubulin, inhibits microtubule polymerization, and prevents mitotic spindle formation.</w:t>
            </w:r>
          </w:p>
        </w:tc>
        <w:tc>
          <w:tcPr>
            <w:tcW w:w="0" w:type="auto"/>
            <w:vAlign w:val="center"/>
            <w:hideMark/>
          </w:tcPr>
          <w:p w14:paraId="0CED3B05" w14:textId="77777777" w:rsidR="00412D92" w:rsidRPr="00412D92" w:rsidRDefault="00412D92" w:rsidP="00412D92">
            <w:pPr>
              <w:rPr>
                <w:b/>
                <w:bCs/>
              </w:rPr>
            </w:pPr>
            <w:r w:rsidRPr="00412D92">
              <w:rPr>
                <w:b/>
                <w:bCs/>
              </w:rPr>
              <w:t>Hodgkin’s lymphoma, testicular cancer, breast cancer, and other solid tumors.</w:t>
            </w:r>
          </w:p>
        </w:tc>
      </w:tr>
      <w:tr w:rsidR="00412D92" w:rsidRPr="00412D92" w14:paraId="3650237D" w14:textId="77777777" w:rsidTr="00412D92">
        <w:tc>
          <w:tcPr>
            <w:tcW w:w="0" w:type="auto"/>
            <w:tcMar>
              <w:top w:w="15" w:type="dxa"/>
              <w:left w:w="0" w:type="dxa"/>
              <w:bottom w:w="15" w:type="dxa"/>
              <w:right w:w="15" w:type="dxa"/>
            </w:tcMar>
            <w:vAlign w:val="center"/>
            <w:hideMark/>
          </w:tcPr>
          <w:p w14:paraId="409109E1" w14:textId="77777777" w:rsidR="00412D92" w:rsidRPr="00412D92" w:rsidRDefault="00412D92" w:rsidP="00412D92">
            <w:pPr>
              <w:rPr>
                <w:b/>
                <w:bCs/>
              </w:rPr>
            </w:pPr>
            <w:r w:rsidRPr="00412D92">
              <w:rPr>
                <w:b/>
                <w:bCs/>
              </w:rPr>
              <w:t>Vincristine</w:t>
            </w:r>
          </w:p>
        </w:tc>
        <w:tc>
          <w:tcPr>
            <w:tcW w:w="0" w:type="auto"/>
            <w:vAlign w:val="center"/>
            <w:hideMark/>
          </w:tcPr>
          <w:p w14:paraId="1734DE86" w14:textId="77777777" w:rsidR="00412D92" w:rsidRPr="00412D92" w:rsidRDefault="00412D92" w:rsidP="00412D92">
            <w:pPr>
              <w:rPr>
                <w:b/>
                <w:bCs/>
              </w:rPr>
            </w:pPr>
            <w:r w:rsidRPr="00412D92">
              <w:rPr>
                <w:b/>
                <w:bCs/>
              </w:rPr>
              <w:t>Binds to tubulin, inhibits microtubule formation, and arrests cell division in metaphase.</w:t>
            </w:r>
          </w:p>
        </w:tc>
        <w:tc>
          <w:tcPr>
            <w:tcW w:w="0" w:type="auto"/>
            <w:vAlign w:val="center"/>
            <w:hideMark/>
          </w:tcPr>
          <w:p w14:paraId="62496FBA" w14:textId="77777777" w:rsidR="00412D92" w:rsidRPr="00412D92" w:rsidRDefault="00412D92" w:rsidP="00412D92">
            <w:pPr>
              <w:rPr>
                <w:b/>
                <w:bCs/>
              </w:rPr>
            </w:pPr>
            <w:r w:rsidRPr="00412D92">
              <w:rPr>
                <w:b/>
                <w:bCs/>
              </w:rPr>
              <w:t>Acute lymphocytic leukemia, Hodgkin’s lymphoma, non-Hodgkin’s lymphoma.</w:t>
            </w:r>
          </w:p>
        </w:tc>
      </w:tr>
      <w:tr w:rsidR="00412D92" w:rsidRPr="00412D92" w14:paraId="3FCFCD12" w14:textId="77777777" w:rsidTr="00412D92">
        <w:tc>
          <w:tcPr>
            <w:tcW w:w="0" w:type="auto"/>
            <w:tcMar>
              <w:top w:w="15" w:type="dxa"/>
              <w:left w:w="0" w:type="dxa"/>
              <w:bottom w:w="15" w:type="dxa"/>
              <w:right w:w="15" w:type="dxa"/>
            </w:tcMar>
            <w:vAlign w:val="center"/>
            <w:hideMark/>
          </w:tcPr>
          <w:p w14:paraId="3B6E41FC" w14:textId="77777777" w:rsidR="00412D92" w:rsidRPr="00412D92" w:rsidRDefault="00412D92" w:rsidP="00412D92">
            <w:pPr>
              <w:rPr>
                <w:b/>
                <w:bCs/>
              </w:rPr>
            </w:pPr>
            <w:r w:rsidRPr="00412D92">
              <w:rPr>
                <w:b/>
                <w:bCs/>
              </w:rPr>
              <w:t>Vinorelbine</w:t>
            </w:r>
          </w:p>
        </w:tc>
        <w:tc>
          <w:tcPr>
            <w:tcW w:w="0" w:type="auto"/>
            <w:vAlign w:val="center"/>
            <w:hideMark/>
          </w:tcPr>
          <w:p w14:paraId="0FE636A5" w14:textId="77777777" w:rsidR="00412D92" w:rsidRPr="00412D92" w:rsidRDefault="00412D92" w:rsidP="00412D92">
            <w:pPr>
              <w:rPr>
                <w:b/>
                <w:bCs/>
              </w:rPr>
            </w:pPr>
            <w:r w:rsidRPr="00412D92">
              <w:rPr>
                <w:b/>
                <w:bCs/>
              </w:rPr>
              <w:t>Semi-synthetic; disrupts microtubule assembly, blocking mitosis.</w:t>
            </w:r>
          </w:p>
        </w:tc>
        <w:tc>
          <w:tcPr>
            <w:tcW w:w="0" w:type="auto"/>
            <w:vAlign w:val="center"/>
            <w:hideMark/>
          </w:tcPr>
          <w:p w14:paraId="0DCB001B" w14:textId="77777777" w:rsidR="00412D92" w:rsidRPr="00412D92" w:rsidRDefault="00412D92" w:rsidP="00412D92">
            <w:pPr>
              <w:rPr>
                <w:b/>
                <w:bCs/>
              </w:rPr>
            </w:pPr>
            <w:r w:rsidRPr="00412D92">
              <w:rPr>
                <w:b/>
                <w:bCs/>
              </w:rPr>
              <w:t>Non-small cell lung cancer, breast cancer, ovarian cancer.</w:t>
            </w:r>
          </w:p>
        </w:tc>
      </w:tr>
      <w:tr w:rsidR="00412D92" w:rsidRPr="00412D92" w14:paraId="7820A430" w14:textId="77777777" w:rsidTr="00412D92">
        <w:tc>
          <w:tcPr>
            <w:tcW w:w="0" w:type="auto"/>
            <w:tcMar>
              <w:top w:w="15" w:type="dxa"/>
              <w:left w:w="0" w:type="dxa"/>
              <w:bottom w:w="15" w:type="dxa"/>
              <w:right w:w="15" w:type="dxa"/>
            </w:tcMar>
            <w:vAlign w:val="center"/>
            <w:hideMark/>
          </w:tcPr>
          <w:p w14:paraId="21FB0D66" w14:textId="77777777" w:rsidR="00412D92" w:rsidRPr="00412D92" w:rsidRDefault="00412D92" w:rsidP="00412D92">
            <w:pPr>
              <w:rPr>
                <w:b/>
                <w:bCs/>
              </w:rPr>
            </w:pPr>
            <w:proofErr w:type="spellStart"/>
            <w:r w:rsidRPr="00412D92">
              <w:rPr>
                <w:b/>
                <w:bCs/>
              </w:rPr>
              <w:t>Vindesine</w:t>
            </w:r>
            <w:proofErr w:type="spellEnd"/>
          </w:p>
        </w:tc>
        <w:tc>
          <w:tcPr>
            <w:tcW w:w="0" w:type="auto"/>
            <w:vAlign w:val="center"/>
            <w:hideMark/>
          </w:tcPr>
          <w:p w14:paraId="373DBE13" w14:textId="77777777" w:rsidR="00412D92" w:rsidRPr="00412D92" w:rsidRDefault="00412D92" w:rsidP="00412D92">
            <w:pPr>
              <w:rPr>
                <w:b/>
                <w:bCs/>
              </w:rPr>
            </w:pPr>
            <w:r w:rsidRPr="00412D92">
              <w:rPr>
                <w:b/>
                <w:bCs/>
              </w:rPr>
              <w:t>Binds to tubulin, inhibits microtubule formation, and prevents cell division.</w:t>
            </w:r>
          </w:p>
        </w:tc>
        <w:tc>
          <w:tcPr>
            <w:tcW w:w="0" w:type="auto"/>
            <w:vAlign w:val="center"/>
            <w:hideMark/>
          </w:tcPr>
          <w:p w14:paraId="56B1A555" w14:textId="77777777" w:rsidR="00412D92" w:rsidRPr="00412D92" w:rsidRDefault="00412D92" w:rsidP="00412D92">
            <w:pPr>
              <w:rPr>
                <w:b/>
                <w:bCs/>
              </w:rPr>
            </w:pPr>
            <w:r w:rsidRPr="00412D92">
              <w:rPr>
                <w:b/>
                <w:bCs/>
              </w:rPr>
              <w:t>Acute lymphocytic leukemia, melanoma, lung cancer.</w:t>
            </w:r>
          </w:p>
        </w:tc>
      </w:tr>
      <w:tr w:rsidR="00412D92" w:rsidRPr="00412D92" w14:paraId="0FCAA7EB" w14:textId="77777777" w:rsidTr="00412D92">
        <w:tc>
          <w:tcPr>
            <w:tcW w:w="0" w:type="auto"/>
            <w:tcMar>
              <w:top w:w="15" w:type="dxa"/>
              <w:left w:w="0" w:type="dxa"/>
              <w:bottom w:w="15" w:type="dxa"/>
              <w:right w:w="15" w:type="dxa"/>
            </w:tcMar>
            <w:vAlign w:val="center"/>
            <w:hideMark/>
          </w:tcPr>
          <w:p w14:paraId="1747BE60" w14:textId="77777777" w:rsidR="00412D92" w:rsidRPr="00412D92" w:rsidRDefault="00412D92" w:rsidP="00412D92">
            <w:pPr>
              <w:rPr>
                <w:b/>
                <w:bCs/>
              </w:rPr>
            </w:pPr>
            <w:r w:rsidRPr="00412D92">
              <w:rPr>
                <w:b/>
                <w:bCs/>
              </w:rPr>
              <w:t>Quinine</w:t>
            </w:r>
          </w:p>
        </w:tc>
        <w:tc>
          <w:tcPr>
            <w:tcW w:w="0" w:type="auto"/>
            <w:vAlign w:val="center"/>
            <w:hideMark/>
          </w:tcPr>
          <w:p w14:paraId="365F22F2" w14:textId="77777777" w:rsidR="00412D92" w:rsidRPr="00412D92" w:rsidRDefault="00412D92" w:rsidP="00412D92">
            <w:pPr>
              <w:rPr>
                <w:b/>
                <w:bCs/>
              </w:rPr>
            </w:pPr>
            <w:r w:rsidRPr="00412D92">
              <w:rPr>
                <w:b/>
                <w:bCs/>
              </w:rPr>
              <w:t>Inhibits heme polymerase in malaria parasites, leading to toxic heme accumulation.</w:t>
            </w:r>
          </w:p>
        </w:tc>
        <w:tc>
          <w:tcPr>
            <w:tcW w:w="0" w:type="auto"/>
            <w:vAlign w:val="center"/>
            <w:hideMark/>
          </w:tcPr>
          <w:p w14:paraId="7ACC6EFC" w14:textId="77777777" w:rsidR="00412D92" w:rsidRPr="00412D92" w:rsidRDefault="00412D92" w:rsidP="00412D92">
            <w:pPr>
              <w:rPr>
                <w:b/>
                <w:bCs/>
              </w:rPr>
            </w:pPr>
            <w:r w:rsidRPr="00412D92">
              <w:rPr>
                <w:b/>
                <w:bCs/>
              </w:rPr>
              <w:t>Treatment and prevention of malaria.</w:t>
            </w:r>
          </w:p>
        </w:tc>
      </w:tr>
      <w:tr w:rsidR="00412D92" w:rsidRPr="00412D92" w14:paraId="07564AD5" w14:textId="77777777" w:rsidTr="00412D92">
        <w:tc>
          <w:tcPr>
            <w:tcW w:w="0" w:type="auto"/>
            <w:tcMar>
              <w:top w:w="15" w:type="dxa"/>
              <w:left w:w="0" w:type="dxa"/>
              <w:bottom w:w="15" w:type="dxa"/>
              <w:right w:w="15" w:type="dxa"/>
            </w:tcMar>
            <w:vAlign w:val="center"/>
            <w:hideMark/>
          </w:tcPr>
          <w:p w14:paraId="6C98AB46" w14:textId="77777777" w:rsidR="00412D92" w:rsidRPr="00412D92" w:rsidRDefault="00412D92" w:rsidP="00412D92">
            <w:pPr>
              <w:rPr>
                <w:b/>
                <w:bCs/>
              </w:rPr>
            </w:pPr>
            <w:r w:rsidRPr="00412D92">
              <w:rPr>
                <w:b/>
                <w:bCs/>
              </w:rPr>
              <w:t>Quinidine</w:t>
            </w:r>
          </w:p>
        </w:tc>
        <w:tc>
          <w:tcPr>
            <w:tcW w:w="0" w:type="auto"/>
            <w:vAlign w:val="center"/>
            <w:hideMark/>
          </w:tcPr>
          <w:p w14:paraId="37EF9284" w14:textId="77777777" w:rsidR="00412D92" w:rsidRPr="00412D92" w:rsidRDefault="00412D92" w:rsidP="00412D92">
            <w:pPr>
              <w:rPr>
                <w:b/>
                <w:bCs/>
              </w:rPr>
            </w:pPr>
            <w:r w:rsidRPr="00412D92">
              <w:rPr>
                <w:b/>
                <w:bCs/>
              </w:rPr>
              <w:t>Blocks sodium and potassium ion channels, prolonging the action potential in the heart.</w:t>
            </w:r>
          </w:p>
        </w:tc>
        <w:tc>
          <w:tcPr>
            <w:tcW w:w="0" w:type="auto"/>
            <w:vAlign w:val="center"/>
            <w:hideMark/>
          </w:tcPr>
          <w:p w14:paraId="7CD4B5FB" w14:textId="77777777" w:rsidR="00412D92" w:rsidRPr="00412D92" w:rsidRDefault="00412D92" w:rsidP="00412D92">
            <w:pPr>
              <w:rPr>
                <w:b/>
                <w:bCs/>
              </w:rPr>
            </w:pPr>
            <w:r w:rsidRPr="00412D92">
              <w:rPr>
                <w:b/>
                <w:bCs/>
              </w:rPr>
              <w:t>Cardiac arrhythmias (e.g., atrial fibrillation, ventricular tachycardia).</w:t>
            </w:r>
          </w:p>
        </w:tc>
      </w:tr>
      <w:tr w:rsidR="00412D92" w:rsidRPr="00412D92" w14:paraId="684E3F9E" w14:textId="77777777" w:rsidTr="00412D92">
        <w:tc>
          <w:tcPr>
            <w:tcW w:w="0" w:type="auto"/>
            <w:tcMar>
              <w:top w:w="15" w:type="dxa"/>
              <w:left w:w="0" w:type="dxa"/>
              <w:bottom w:w="15" w:type="dxa"/>
              <w:right w:w="15" w:type="dxa"/>
            </w:tcMar>
            <w:vAlign w:val="center"/>
            <w:hideMark/>
          </w:tcPr>
          <w:p w14:paraId="14818F8B" w14:textId="77777777" w:rsidR="00412D92" w:rsidRPr="00412D92" w:rsidRDefault="00412D92" w:rsidP="00412D92">
            <w:pPr>
              <w:rPr>
                <w:b/>
                <w:bCs/>
              </w:rPr>
            </w:pPr>
            <w:r w:rsidRPr="00412D92">
              <w:rPr>
                <w:b/>
                <w:bCs/>
              </w:rPr>
              <w:t>Morphine</w:t>
            </w:r>
          </w:p>
        </w:tc>
        <w:tc>
          <w:tcPr>
            <w:tcW w:w="0" w:type="auto"/>
            <w:vAlign w:val="center"/>
            <w:hideMark/>
          </w:tcPr>
          <w:p w14:paraId="496C89E2" w14:textId="77777777" w:rsidR="00412D92" w:rsidRPr="00412D92" w:rsidRDefault="00412D92" w:rsidP="00412D92">
            <w:pPr>
              <w:rPr>
                <w:b/>
                <w:bCs/>
              </w:rPr>
            </w:pPr>
            <w:r w:rsidRPr="00412D92">
              <w:rPr>
                <w:b/>
                <w:bCs/>
              </w:rPr>
              <w:t>Binds to opioid receptors in the CNS, inhibiting pain signals and producing analgesia.</w:t>
            </w:r>
          </w:p>
        </w:tc>
        <w:tc>
          <w:tcPr>
            <w:tcW w:w="0" w:type="auto"/>
            <w:vAlign w:val="center"/>
            <w:hideMark/>
          </w:tcPr>
          <w:p w14:paraId="63F27A64" w14:textId="77777777" w:rsidR="00412D92" w:rsidRPr="00412D92" w:rsidRDefault="00412D92" w:rsidP="00412D92">
            <w:pPr>
              <w:rPr>
                <w:b/>
                <w:bCs/>
              </w:rPr>
            </w:pPr>
            <w:r w:rsidRPr="00412D92">
              <w:rPr>
                <w:b/>
                <w:bCs/>
              </w:rPr>
              <w:t>Severe pain management (e.g., post-surgical pain, cancer pain).</w:t>
            </w:r>
          </w:p>
        </w:tc>
      </w:tr>
      <w:tr w:rsidR="00412D92" w:rsidRPr="00412D92" w14:paraId="77D3B94C" w14:textId="77777777" w:rsidTr="00412D92">
        <w:tc>
          <w:tcPr>
            <w:tcW w:w="0" w:type="auto"/>
            <w:tcMar>
              <w:top w:w="15" w:type="dxa"/>
              <w:left w:w="0" w:type="dxa"/>
              <w:bottom w:w="15" w:type="dxa"/>
              <w:right w:w="15" w:type="dxa"/>
            </w:tcMar>
            <w:vAlign w:val="center"/>
            <w:hideMark/>
          </w:tcPr>
          <w:p w14:paraId="1CEB82D1" w14:textId="77777777" w:rsidR="00412D92" w:rsidRPr="00412D92" w:rsidRDefault="00412D92" w:rsidP="00412D92">
            <w:pPr>
              <w:rPr>
                <w:b/>
                <w:bCs/>
              </w:rPr>
            </w:pPr>
            <w:r w:rsidRPr="00412D92">
              <w:rPr>
                <w:b/>
                <w:bCs/>
              </w:rPr>
              <w:t>Codeine</w:t>
            </w:r>
          </w:p>
        </w:tc>
        <w:tc>
          <w:tcPr>
            <w:tcW w:w="0" w:type="auto"/>
            <w:vAlign w:val="center"/>
            <w:hideMark/>
          </w:tcPr>
          <w:p w14:paraId="12064D6B" w14:textId="77777777" w:rsidR="00412D92" w:rsidRPr="00412D92" w:rsidRDefault="00412D92" w:rsidP="00412D92">
            <w:pPr>
              <w:rPr>
                <w:b/>
                <w:bCs/>
              </w:rPr>
            </w:pPr>
            <w:r w:rsidRPr="00412D92">
              <w:rPr>
                <w:b/>
                <w:bCs/>
              </w:rPr>
              <w:t>Metabolized to morphine, binding to opioid receptors to produce mild analgesia.</w:t>
            </w:r>
          </w:p>
        </w:tc>
        <w:tc>
          <w:tcPr>
            <w:tcW w:w="0" w:type="auto"/>
            <w:vAlign w:val="center"/>
            <w:hideMark/>
          </w:tcPr>
          <w:p w14:paraId="16D4ABE9" w14:textId="77777777" w:rsidR="00412D92" w:rsidRPr="00412D92" w:rsidRDefault="00412D92" w:rsidP="00412D92">
            <w:pPr>
              <w:rPr>
                <w:b/>
                <w:bCs/>
              </w:rPr>
            </w:pPr>
            <w:r w:rsidRPr="00412D92">
              <w:rPr>
                <w:b/>
                <w:bCs/>
              </w:rPr>
              <w:t>Mild to moderate pain relief, cough suppression.</w:t>
            </w:r>
          </w:p>
        </w:tc>
      </w:tr>
      <w:tr w:rsidR="00412D92" w:rsidRPr="00412D92" w14:paraId="5CE4B03A" w14:textId="77777777" w:rsidTr="00412D92">
        <w:tc>
          <w:tcPr>
            <w:tcW w:w="0" w:type="auto"/>
            <w:tcMar>
              <w:top w:w="15" w:type="dxa"/>
              <w:left w:w="0" w:type="dxa"/>
              <w:bottom w:w="15" w:type="dxa"/>
              <w:right w:w="15" w:type="dxa"/>
            </w:tcMar>
            <w:vAlign w:val="center"/>
            <w:hideMark/>
          </w:tcPr>
          <w:p w14:paraId="10788688" w14:textId="77777777" w:rsidR="00412D92" w:rsidRPr="00412D92" w:rsidRDefault="00412D92" w:rsidP="00412D92">
            <w:pPr>
              <w:rPr>
                <w:b/>
                <w:bCs/>
              </w:rPr>
            </w:pPr>
            <w:r w:rsidRPr="00412D92">
              <w:rPr>
                <w:b/>
                <w:bCs/>
              </w:rPr>
              <w:t>Colchicine</w:t>
            </w:r>
          </w:p>
        </w:tc>
        <w:tc>
          <w:tcPr>
            <w:tcW w:w="0" w:type="auto"/>
            <w:vAlign w:val="center"/>
            <w:hideMark/>
          </w:tcPr>
          <w:p w14:paraId="7ACDD4DD" w14:textId="77777777" w:rsidR="00412D92" w:rsidRPr="00412D92" w:rsidRDefault="00412D92" w:rsidP="00412D92">
            <w:pPr>
              <w:rPr>
                <w:b/>
                <w:bCs/>
              </w:rPr>
            </w:pPr>
            <w:r w:rsidRPr="00412D92">
              <w:rPr>
                <w:b/>
                <w:bCs/>
              </w:rPr>
              <w:t>Binds to tubulin, inhibits microtubule polymerization, and reduces inflammation.</w:t>
            </w:r>
          </w:p>
        </w:tc>
        <w:tc>
          <w:tcPr>
            <w:tcW w:w="0" w:type="auto"/>
            <w:vAlign w:val="center"/>
            <w:hideMark/>
          </w:tcPr>
          <w:p w14:paraId="456C0ABC" w14:textId="77777777" w:rsidR="00412D92" w:rsidRPr="00412D92" w:rsidRDefault="00412D92" w:rsidP="00412D92">
            <w:pPr>
              <w:rPr>
                <w:b/>
                <w:bCs/>
              </w:rPr>
            </w:pPr>
            <w:r w:rsidRPr="00412D92">
              <w:rPr>
                <w:b/>
                <w:bCs/>
              </w:rPr>
              <w:t>Gout, familial Mediterranean fever, pericarditis.</w:t>
            </w:r>
          </w:p>
        </w:tc>
      </w:tr>
      <w:tr w:rsidR="00412D92" w:rsidRPr="00412D92" w14:paraId="20628420" w14:textId="77777777" w:rsidTr="00412D92">
        <w:tc>
          <w:tcPr>
            <w:tcW w:w="0" w:type="auto"/>
            <w:tcMar>
              <w:top w:w="15" w:type="dxa"/>
              <w:left w:w="0" w:type="dxa"/>
              <w:bottom w:w="15" w:type="dxa"/>
              <w:right w:w="15" w:type="dxa"/>
            </w:tcMar>
            <w:vAlign w:val="center"/>
            <w:hideMark/>
          </w:tcPr>
          <w:p w14:paraId="4C498A6B" w14:textId="77777777" w:rsidR="00412D92" w:rsidRPr="00412D92" w:rsidRDefault="00412D92" w:rsidP="00412D92">
            <w:pPr>
              <w:rPr>
                <w:b/>
                <w:bCs/>
              </w:rPr>
            </w:pPr>
            <w:r w:rsidRPr="00412D92">
              <w:rPr>
                <w:b/>
                <w:bCs/>
              </w:rPr>
              <w:t>Atropine</w:t>
            </w:r>
          </w:p>
        </w:tc>
        <w:tc>
          <w:tcPr>
            <w:tcW w:w="0" w:type="auto"/>
            <w:vAlign w:val="center"/>
            <w:hideMark/>
          </w:tcPr>
          <w:p w14:paraId="3C50138C" w14:textId="77777777" w:rsidR="00412D92" w:rsidRPr="00412D92" w:rsidRDefault="00412D92" w:rsidP="00412D92">
            <w:pPr>
              <w:rPr>
                <w:b/>
                <w:bCs/>
              </w:rPr>
            </w:pPr>
            <w:r w:rsidRPr="00412D92">
              <w:rPr>
                <w:b/>
                <w:bCs/>
              </w:rPr>
              <w:t>Blocks muscarinic acetylcholine receptors, inhibiting parasympathetic nervous activity.</w:t>
            </w:r>
          </w:p>
        </w:tc>
        <w:tc>
          <w:tcPr>
            <w:tcW w:w="0" w:type="auto"/>
            <w:vAlign w:val="center"/>
            <w:hideMark/>
          </w:tcPr>
          <w:p w14:paraId="670AB22E" w14:textId="77777777" w:rsidR="00412D92" w:rsidRPr="00412D92" w:rsidRDefault="00412D92" w:rsidP="00412D92">
            <w:pPr>
              <w:rPr>
                <w:b/>
                <w:bCs/>
              </w:rPr>
            </w:pPr>
            <w:r w:rsidRPr="00412D92">
              <w:rPr>
                <w:b/>
                <w:bCs/>
              </w:rPr>
              <w:t>Bradycardia, organophosphate poisoning, pre-anesthesia to reduce secretions.</w:t>
            </w:r>
          </w:p>
        </w:tc>
      </w:tr>
      <w:tr w:rsidR="00412D92" w:rsidRPr="00412D92" w14:paraId="4014DC79" w14:textId="77777777" w:rsidTr="00412D92">
        <w:tc>
          <w:tcPr>
            <w:tcW w:w="0" w:type="auto"/>
            <w:tcMar>
              <w:top w:w="15" w:type="dxa"/>
              <w:left w:w="0" w:type="dxa"/>
              <w:bottom w:w="15" w:type="dxa"/>
              <w:right w:w="15" w:type="dxa"/>
            </w:tcMar>
            <w:vAlign w:val="center"/>
            <w:hideMark/>
          </w:tcPr>
          <w:p w14:paraId="7E738B4D" w14:textId="77777777" w:rsidR="00412D92" w:rsidRPr="00412D92" w:rsidRDefault="00412D92" w:rsidP="00412D92">
            <w:pPr>
              <w:rPr>
                <w:b/>
                <w:bCs/>
              </w:rPr>
            </w:pPr>
            <w:r w:rsidRPr="00412D92">
              <w:rPr>
                <w:b/>
                <w:bCs/>
              </w:rPr>
              <w:t>Caffeine</w:t>
            </w:r>
          </w:p>
        </w:tc>
        <w:tc>
          <w:tcPr>
            <w:tcW w:w="0" w:type="auto"/>
            <w:vAlign w:val="center"/>
            <w:hideMark/>
          </w:tcPr>
          <w:p w14:paraId="31B3F459" w14:textId="77777777" w:rsidR="00412D92" w:rsidRPr="00412D92" w:rsidRDefault="00412D92" w:rsidP="00412D92">
            <w:pPr>
              <w:rPr>
                <w:b/>
                <w:bCs/>
              </w:rPr>
            </w:pPr>
            <w:r w:rsidRPr="00412D92">
              <w:rPr>
                <w:b/>
                <w:bCs/>
              </w:rPr>
              <w:t>Blocks adenosine receptors, increasing alertness and reducing fatigue.</w:t>
            </w:r>
          </w:p>
        </w:tc>
        <w:tc>
          <w:tcPr>
            <w:tcW w:w="0" w:type="auto"/>
            <w:vAlign w:val="center"/>
            <w:hideMark/>
          </w:tcPr>
          <w:p w14:paraId="5FB1B90C" w14:textId="77777777" w:rsidR="00412D92" w:rsidRPr="00412D92" w:rsidRDefault="00412D92" w:rsidP="00412D92">
            <w:pPr>
              <w:rPr>
                <w:b/>
                <w:bCs/>
              </w:rPr>
            </w:pPr>
            <w:r w:rsidRPr="00412D92">
              <w:rPr>
                <w:b/>
                <w:bCs/>
              </w:rPr>
              <w:t>Stimulant for fatigue, migraines, and enhancing analgesic effects.</w:t>
            </w:r>
          </w:p>
        </w:tc>
      </w:tr>
      <w:tr w:rsidR="00412D92" w:rsidRPr="00412D92" w14:paraId="0E20D55A" w14:textId="77777777" w:rsidTr="00412D92">
        <w:tc>
          <w:tcPr>
            <w:tcW w:w="0" w:type="auto"/>
            <w:tcMar>
              <w:top w:w="15" w:type="dxa"/>
              <w:left w:w="0" w:type="dxa"/>
              <w:bottom w:w="15" w:type="dxa"/>
              <w:right w:w="15" w:type="dxa"/>
            </w:tcMar>
            <w:vAlign w:val="center"/>
            <w:hideMark/>
          </w:tcPr>
          <w:p w14:paraId="7B5AE2FF" w14:textId="77777777" w:rsidR="00412D92" w:rsidRPr="00412D92" w:rsidRDefault="00412D92" w:rsidP="00412D92">
            <w:pPr>
              <w:rPr>
                <w:b/>
                <w:bCs/>
              </w:rPr>
            </w:pPr>
            <w:r w:rsidRPr="00412D92">
              <w:rPr>
                <w:b/>
                <w:bCs/>
              </w:rPr>
              <w:t>Ephedrine</w:t>
            </w:r>
          </w:p>
        </w:tc>
        <w:tc>
          <w:tcPr>
            <w:tcW w:w="0" w:type="auto"/>
            <w:vAlign w:val="center"/>
            <w:hideMark/>
          </w:tcPr>
          <w:p w14:paraId="68C3570E" w14:textId="77777777" w:rsidR="00412D92" w:rsidRPr="00412D92" w:rsidRDefault="00412D92" w:rsidP="00412D92">
            <w:pPr>
              <w:rPr>
                <w:b/>
                <w:bCs/>
              </w:rPr>
            </w:pPr>
            <w:r w:rsidRPr="00412D92">
              <w:rPr>
                <w:b/>
                <w:bCs/>
              </w:rPr>
              <w:t>Stimulates α and β-adrenergic receptors, increasing heart rate and blood pressure.</w:t>
            </w:r>
          </w:p>
        </w:tc>
        <w:tc>
          <w:tcPr>
            <w:tcW w:w="0" w:type="auto"/>
            <w:vAlign w:val="center"/>
            <w:hideMark/>
          </w:tcPr>
          <w:p w14:paraId="28EFAF32" w14:textId="77777777" w:rsidR="00412D92" w:rsidRPr="00412D92" w:rsidRDefault="00412D92" w:rsidP="00412D92">
            <w:pPr>
              <w:rPr>
                <w:b/>
                <w:bCs/>
              </w:rPr>
            </w:pPr>
            <w:r w:rsidRPr="00412D92">
              <w:rPr>
                <w:b/>
                <w:bCs/>
              </w:rPr>
              <w:t>Nasal congestion, hypotension, and asthma (less common now due to side effects).</w:t>
            </w:r>
          </w:p>
        </w:tc>
      </w:tr>
      <w:tr w:rsidR="00412D92" w:rsidRPr="00412D92" w14:paraId="64CE6FDF" w14:textId="77777777" w:rsidTr="00412D92">
        <w:tc>
          <w:tcPr>
            <w:tcW w:w="0" w:type="auto"/>
            <w:tcMar>
              <w:top w:w="15" w:type="dxa"/>
              <w:left w:w="0" w:type="dxa"/>
              <w:bottom w:w="15" w:type="dxa"/>
              <w:right w:w="15" w:type="dxa"/>
            </w:tcMar>
            <w:vAlign w:val="center"/>
            <w:hideMark/>
          </w:tcPr>
          <w:p w14:paraId="1CA59C6A" w14:textId="77777777" w:rsidR="00412D92" w:rsidRPr="00412D92" w:rsidRDefault="00412D92" w:rsidP="00412D92">
            <w:pPr>
              <w:rPr>
                <w:b/>
                <w:bCs/>
              </w:rPr>
            </w:pPr>
            <w:r w:rsidRPr="00412D92">
              <w:rPr>
                <w:b/>
                <w:bCs/>
              </w:rPr>
              <w:t>Nicotine</w:t>
            </w:r>
          </w:p>
        </w:tc>
        <w:tc>
          <w:tcPr>
            <w:tcW w:w="0" w:type="auto"/>
            <w:vAlign w:val="center"/>
            <w:hideMark/>
          </w:tcPr>
          <w:p w14:paraId="186E4343" w14:textId="77777777" w:rsidR="00412D92" w:rsidRPr="00412D92" w:rsidRDefault="00412D92" w:rsidP="00412D92">
            <w:pPr>
              <w:rPr>
                <w:b/>
                <w:bCs/>
              </w:rPr>
            </w:pPr>
            <w:r w:rsidRPr="00412D92">
              <w:rPr>
                <w:b/>
                <w:bCs/>
              </w:rPr>
              <w:t>Binds to nicotinic acetylcholine receptors, stimulating the central and peripheral nervous systems.</w:t>
            </w:r>
          </w:p>
        </w:tc>
        <w:tc>
          <w:tcPr>
            <w:tcW w:w="0" w:type="auto"/>
            <w:vAlign w:val="center"/>
            <w:hideMark/>
          </w:tcPr>
          <w:p w14:paraId="59171005" w14:textId="77777777" w:rsidR="00412D92" w:rsidRPr="00412D92" w:rsidRDefault="00412D92" w:rsidP="00412D92">
            <w:pPr>
              <w:rPr>
                <w:b/>
                <w:bCs/>
              </w:rPr>
            </w:pPr>
            <w:r w:rsidRPr="00412D92">
              <w:rPr>
                <w:b/>
                <w:bCs/>
              </w:rPr>
              <w:t>Smoking cessation (in the form of nicotine replacement therapy).</w:t>
            </w:r>
          </w:p>
        </w:tc>
      </w:tr>
      <w:tr w:rsidR="00412D92" w:rsidRPr="00412D92" w14:paraId="6880FC7B" w14:textId="77777777" w:rsidTr="00412D92">
        <w:tc>
          <w:tcPr>
            <w:tcW w:w="0" w:type="auto"/>
            <w:tcMar>
              <w:top w:w="15" w:type="dxa"/>
              <w:left w:w="0" w:type="dxa"/>
              <w:bottom w:w="15" w:type="dxa"/>
              <w:right w:w="15" w:type="dxa"/>
            </w:tcMar>
            <w:vAlign w:val="center"/>
            <w:hideMark/>
          </w:tcPr>
          <w:p w14:paraId="5EA6B8F8" w14:textId="77777777" w:rsidR="00412D92" w:rsidRPr="00412D92" w:rsidRDefault="00412D92" w:rsidP="00412D92">
            <w:pPr>
              <w:rPr>
                <w:b/>
                <w:bCs/>
              </w:rPr>
            </w:pPr>
            <w:r w:rsidRPr="00412D92">
              <w:rPr>
                <w:b/>
                <w:bCs/>
              </w:rPr>
              <w:t>Reserpine</w:t>
            </w:r>
          </w:p>
        </w:tc>
        <w:tc>
          <w:tcPr>
            <w:tcW w:w="0" w:type="auto"/>
            <w:vAlign w:val="center"/>
            <w:hideMark/>
          </w:tcPr>
          <w:p w14:paraId="3D12DEB5" w14:textId="77777777" w:rsidR="00412D92" w:rsidRPr="00412D92" w:rsidRDefault="00412D92" w:rsidP="00412D92">
            <w:pPr>
              <w:rPr>
                <w:b/>
                <w:bCs/>
              </w:rPr>
            </w:pPr>
            <w:r w:rsidRPr="00412D92">
              <w:rPr>
                <w:b/>
                <w:bCs/>
              </w:rPr>
              <w:t>Depletes catecholamines and serotonin from nerve terminals, reducing blood pressure.</w:t>
            </w:r>
          </w:p>
        </w:tc>
        <w:tc>
          <w:tcPr>
            <w:tcW w:w="0" w:type="auto"/>
            <w:vAlign w:val="center"/>
            <w:hideMark/>
          </w:tcPr>
          <w:p w14:paraId="17F68CB7" w14:textId="77777777" w:rsidR="00412D92" w:rsidRPr="00412D92" w:rsidRDefault="00412D92" w:rsidP="00412D92">
            <w:pPr>
              <w:rPr>
                <w:b/>
                <w:bCs/>
              </w:rPr>
            </w:pPr>
            <w:r w:rsidRPr="00412D92">
              <w:rPr>
                <w:b/>
                <w:bCs/>
              </w:rPr>
              <w:t>Hypertension, psychiatric disorders (historically).</w:t>
            </w:r>
          </w:p>
        </w:tc>
      </w:tr>
      <w:tr w:rsidR="00412D92" w:rsidRPr="00412D92" w14:paraId="7687784C" w14:textId="77777777" w:rsidTr="00412D92">
        <w:tc>
          <w:tcPr>
            <w:tcW w:w="0" w:type="auto"/>
            <w:tcMar>
              <w:top w:w="15" w:type="dxa"/>
              <w:left w:w="0" w:type="dxa"/>
              <w:bottom w:w="15" w:type="dxa"/>
              <w:right w:w="15" w:type="dxa"/>
            </w:tcMar>
            <w:vAlign w:val="center"/>
            <w:hideMark/>
          </w:tcPr>
          <w:p w14:paraId="3762D6C5" w14:textId="77777777" w:rsidR="00412D92" w:rsidRPr="00412D92" w:rsidRDefault="00412D92" w:rsidP="00412D92">
            <w:pPr>
              <w:rPr>
                <w:b/>
                <w:bCs/>
              </w:rPr>
            </w:pPr>
            <w:r w:rsidRPr="00412D92">
              <w:rPr>
                <w:b/>
                <w:bCs/>
              </w:rPr>
              <w:t>Emetine</w:t>
            </w:r>
          </w:p>
        </w:tc>
        <w:tc>
          <w:tcPr>
            <w:tcW w:w="0" w:type="auto"/>
            <w:vAlign w:val="center"/>
            <w:hideMark/>
          </w:tcPr>
          <w:p w14:paraId="65D62678" w14:textId="77777777" w:rsidR="00412D92" w:rsidRPr="00412D92" w:rsidRDefault="00412D92" w:rsidP="00412D92">
            <w:pPr>
              <w:rPr>
                <w:b/>
                <w:bCs/>
              </w:rPr>
            </w:pPr>
            <w:r w:rsidRPr="00412D92">
              <w:rPr>
                <w:b/>
                <w:bCs/>
              </w:rPr>
              <w:t xml:space="preserve">Inhibits protein synthesis by blocking ribosomal </w:t>
            </w:r>
            <w:r w:rsidRPr="00412D92">
              <w:rPr>
                <w:b/>
                <w:bCs/>
              </w:rPr>
              <w:lastRenderedPageBreak/>
              <w:t>translocation in parasites.</w:t>
            </w:r>
          </w:p>
        </w:tc>
        <w:tc>
          <w:tcPr>
            <w:tcW w:w="0" w:type="auto"/>
            <w:vAlign w:val="center"/>
            <w:hideMark/>
          </w:tcPr>
          <w:p w14:paraId="638EC0CE" w14:textId="77777777" w:rsidR="00412D92" w:rsidRPr="00412D92" w:rsidRDefault="00412D92" w:rsidP="00412D92">
            <w:pPr>
              <w:rPr>
                <w:b/>
                <w:bCs/>
              </w:rPr>
            </w:pPr>
            <w:r w:rsidRPr="00412D92">
              <w:rPr>
                <w:b/>
                <w:bCs/>
              </w:rPr>
              <w:lastRenderedPageBreak/>
              <w:t xml:space="preserve">Amoebiasis (historically, now rarely used </w:t>
            </w:r>
            <w:r w:rsidRPr="00412D92">
              <w:rPr>
                <w:b/>
                <w:bCs/>
              </w:rPr>
              <w:lastRenderedPageBreak/>
              <w:t>due to toxicity).</w:t>
            </w:r>
          </w:p>
        </w:tc>
      </w:tr>
      <w:tr w:rsidR="00412D92" w:rsidRPr="00412D92" w14:paraId="57BDA3FB" w14:textId="77777777" w:rsidTr="00412D92">
        <w:tc>
          <w:tcPr>
            <w:tcW w:w="0" w:type="auto"/>
            <w:tcMar>
              <w:top w:w="15" w:type="dxa"/>
              <w:left w:w="0" w:type="dxa"/>
              <w:bottom w:w="15" w:type="dxa"/>
              <w:right w:w="15" w:type="dxa"/>
            </w:tcMar>
            <w:vAlign w:val="center"/>
            <w:hideMark/>
          </w:tcPr>
          <w:p w14:paraId="461EF72B" w14:textId="77777777" w:rsidR="00412D92" w:rsidRPr="00412D92" w:rsidRDefault="00412D92" w:rsidP="00412D92">
            <w:pPr>
              <w:rPr>
                <w:b/>
                <w:bCs/>
              </w:rPr>
            </w:pPr>
            <w:r w:rsidRPr="00412D92">
              <w:rPr>
                <w:b/>
                <w:bCs/>
              </w:rPr>
              <w:lastRenderedPageBreak/>
              <w:t>Berberine</w:t>
            </w:r>
          </w:p>
        </w:tc>
        <w:tc>
          <w:tcPr>
            <w:tcW w:w="0" w:type="auto"/>
            <w:vAlign w:val="center"/>
            <w:hideMark/>
          </w:tcPr>
          <w:p w14:paraId="2CFCF454" w14:textId="77777777" w:rsidR="00412D92" w:rsidRPr="00412D92" w:rsidRDefault="00412D92" w:rsidP="00412D92">
            <w:pPr>
              <w:rPr>
                <w:b/>
                <w:bCs/>
              </w:rPr>
            </w:pPr>
            <w:r w:rsidRPr="00412D92">
              <w:rPr>
                <w:b/>
                <w:bCs/>
              </w:rPr>
              <w:t>Inhibits bacterial and fungal growth, modulates glucose and lipid metabolism.</w:t>
            </w:r>
          </w:p>
        </w:tc>
        <w:tc>
          <w:tcPr>
            <w:tcW w:w="0" w:type="auto"/>
            <w:vAlign w:val="center"/>
            <w:hideMark/>
          </w:tcPr>
          <w:p w14:paraId="7F360DD5" w14:textId="77777777" w:rsidR="00412D92" w:rsidRPr="00412D92" w:rsidRDefault="00412D92" w:rsidP="00412D92">
            <w:pPr>
              <w:rPr>
                <w:b/>
                <w:bCs/>
              </w:rPr>
            </w:pPr>
            <w:r w:rsidRPr="00412D92">
              <w:rPr>
                <w:b/>
                <w:bCs/>
              </w:rPr>
              <w:t>Diarrhea, diabetes, hyperlipidemia (traditional and investigational uses).</w:t>
            </w:r>
          </w:p>
        </w:tc>
      </w:tr>
      <w:tr w:rsidR="00412D92" w:rsidRPr="00412D92" w14:paraId="32C534AB" w14:textId="77777777" w:rsidTr="00412D92">
        <w:tc>
          <w:tcPr>
            <w:tcW w:w="0" w:type="auto"/>
            <w:tcMar>
              <w:top w:w="15" w:type="dxa"/>
              <w:left w:w="0" w:type="dxa"/>
              <w:bottom w:w="15" w:type="dxa"/>
              <w:right w:w="15" w:type="dxa"/>
            </w:tcMar>
            <w:vAlign w:val="center"/>
            <w:hideMark/>
          </w:tcPr>
          <w:p w14:paraId="2148BAEA" w14:textId="77777777" w:rsidR="00412D92" w:rsidRPr="00412D92" w:rsidRDefault="00412D92" w:rsidP="00412D92">
            <w:pPr>
              <w:rPr>
                <w:b/>
                <w:bCs/>
              </w:rPr>
            </w:pPr>
            <w:r w:rsidRPr="00412D92">
              <w:rPr>
                <w:b/>
                <w:bCs/>
              </w:rPr>
              <w:t>Strychnine</w:t>
            </w:r>
          </w:p>
        </w:tc>
        <w:tc>
          <w:tcPr>
            <w:tcW w:w="0" w:type="auto"/>
            <w:vAlign w:val="center"/>
            <w:hideMark/>
          </w:tcPr>
          <w:p w14:paraId="7E37579B" w14:textId="77777777" w:rsidR="00412D92" w:rsidRPr="00412D92" w:rsidRDefault="00412D92" w:rsidP="00412D92">
            <w:pPr>
              <w:rPr>
                <w:b/>
                <w:bCs/>
              </w:rPr>
            </w:pPr>
            <w:r w:rsidRPr="00412D92">
              <w:rPr>
                <w:b/>
                <w:bCs/>
              </w:rPr>
              <w:t>Antagonizes glycine receptors in the CNS, causing excessive neuronal excitation.</w:t>
            </w:r>
          </w:p>
        </w:tc>
        <w:tc>
          <w:tcPr>
            <w:tcW w:w="0" w:type="auto"/>
            <w:vAlign w:val="center"/>
            <w:hideMark/>
          </w:tcPr>
          <w:p w14:paraId="2C28C2C8" w14:textId="77777777" w:rsidR="00412D92" w:rsidRPr="00412D92" w:rsidRDefault="00412D92" w:rsidP="00412D92">
            <w:pPr>
              <w:rPr>
                <w:b/>
                <w:bCs/>
              </w:rPr>
            </w:pPr>
            <w:r w:rsidRPr="00412D92">
              <w:rPr>
                <w:b/>
                <w:bCs/>
              </w:rPr>
              <w:t>Not used clinically; historically as a stimulant (now toxic and banned).</w:t>
            </w:r>
          </w:p>
        </w:tc>
      </w:tr>
      <w:tr w:rsidR="00412D92" w:rsidRPr="00412D92" w14:paraId="70C35430" w14:textId="77777777" w:rsidTr="00412D92">
        <w:tc>
          <w:tcPr>
            <w:tcW w:w="0" w:type="auto"/>
            <w:tcMar>
              <w:top w:w="15" w:type="dxa"/>
              <w:left w:w="0" w:type="dxa"/>
              <w:bottom w:w="15" w:type="dxa"/>
              <w:right w:w="15" w:type="dxa"/>
            </w:tcMar>
            <w:vAlign w:val="center"/>
            <w:hideMark/>
          </w:tcPr>
          <w:p w14:paraId="52825EEF" w14:textId="77777777" w:rsidR="00412D92" w:rsidRPr="00412D92" w:rsidRDefault="00412D92" w:rsidP="00412D92">
            <w:pPr>
              <w:rPr>
                <w:b/>
                <w:bCs/>
              </w:rPr>
            </w:pPr>
            <w:r w:rsidRPr="00412D92">
              <w:rPr>
                <w:b/>
                <w:bCs/>
              </w:rPr>
              <w:t>Cocaine</w:t>
            </w:r>
          </w:p>
        </w:tc>
        <w:tc>
          <w:tcPr>
            <w:tcW w:w="0" w:type="auto"/>
            <w:vAlign w:val="center"/>
            <w:hideMark/>
          </w:tcPr>
          <w:p w14:paraId="6E80D65B" w14:textId="77777777" w:rsidR="00412D92" w:rsidRPr="00412D92" w:rsidRDefault="00412D92" w:rsidP="00412D92">
            <w:pPr>
              <w:rPr>
                <w:b/>
                <w:bCs/>
              </w:rPr>
            </w:pPr>
            <w:r w:rsidRPr="00412D92">
              <w:rPr>
                <w:b/>
                <w:bCs/>
              </w:rPr>
              <w:t>Blocks dopamine, serotonin, and norepinephrine reuptake, causing CNS stimulation.</w:t>
            </w:r>
          </w:p>
        </w:tc>
        <w:tc>
          <w:tcPr>
            <w:tcW w:w="0" w:type="auto"/>
            <w:vAlign w:val="center"/>
            <w:hideMark/>
          </w:tcPr>
          <w:p w14:paraId="5FAC5199" w14:textId="77777777" w:rsidR="00412D92" w:rsidRPr="00412D92" w:rsidRDefault="00412D92" w:rsidP="00412D92">
            <w:pPr>
              <w:rPr>
                <w:b/>
                <w:bCs/>
              </w:rPr>
            </w:pPr>
            <w:r w:rsidRPr="00412D92">
              <w:rPr>
                <w:b/>
                <w:bCs/>
              </w:rPr>
              <w:t>Local anesthesia (rarely used now due to abuse potential).</w:t>
            </w:r>
          </w:p>
        </w:tc>
      </w:tr>
      <w:tr w:rsidR="00412D92" w:rsidRPr="00412D92" w14:paraId="743B171A" w14:textId="77777777" w:rsidTr="00412D92">
        <w:tc>
          <w:tcPr>
            <w:tcW w:w="0" w:type="auto"/>
            <w:tcMar>
              <w:top w:w="15" w:type="dxa"/>
              <w:left w:w="0" w:type="dxa"/>
              <w:bottom w:w="15" w:type="dxa"/>
              <w:right w:w="15" w:type="dxa"/>
            </w:tcMar>
            <w:vAlign w:val="center"/>
            <w:hideMark/>
          </w:tcPr>
          <w:p w14:paraId="1081AE13" w14:textId="77777777" w:rsidR="00412D92" w:rsidRPr="00412D92" w:rsidRDefault="00412D92" w:rsidP="00412D92">
            <w:pPr>
              <w:rPr>
                <w:b/>
                <w:bCs/>
              </w:rPr>
            </w:pPr>
            <w:r w:rsidRPr="00412D92">
              <w:rPr>
                <w:b/>
                <w:bCs/>
              </w:rPr>
              <w:t>Ergotamine</w:t>
            </w:r>
          </w:p>
        </w:tc>
        <w:tc>
          <w:tcPr>
            <w:tcW w:w="0" w:type="auto"/>
            <w:vAlign w:val="center"/>
            <w:hideMark/>
          </w:tcPr>
          <w:p w14:paraId="59FFD376" w14:textId="77777777" w:rsidR="00412D92" w:rsidRPr="00412D92" w:rsidRDefault="00412D92" w:rsidP="00412D92">
            <w:pPr>
              <w:rPr>
                <w:b/>
                <w:bCs/>
              </w:rPr>
            </w:pPr>
            <w:r w:rsidRPr="00412D92">
              <w:rPr>
                <w:b/>
                <w:bCs/>
              </w:rPr>
              <w:t>Constricts blood vessels and activates serotonin receptors, reducing migraine symptoms.</w:t>
            </w:r>
          </w:p>
        </w:tc>
        <w:tc>
          <w:tcPr>
            <w:tcW w:w="0" w:type="auto"/>
            <w:vAlign w:val="center"/>
            <w:hideMark/>
          </w:tcPr>
          <w:p w14:paraId="4660376C" w14:textId="77777777" w:rsidR="00412D92" w:rsidRPr="00412D92" w:rsidRDefault="00412D92" w:rsidP="00412D92">
            <w:pPr>
              <w:rPr>
                <w:b/>
                <w:bCs/>
              </w:rPr>
            </w:pPr>
            <w:r w:rsidRPr="00412D92">
              <w:rPr>
                <w:b/>
                <w:bCs/>
              </w:rPr>
              <w:t>Acute migraine attacks.</w:t>
            </w:r>
          </w:p>
        </w:tc>
      </w:tr>
    </w:tbl>
    <w:p w14:paraId="5F2DD687" w14:textId="77777777" w:rsidR="002A1329" w:rsidRDefault="002A1329" w:rsidP="00E67574">
      <w:pPr>
        <w:rPr>
          <w:b/>
          <w:bCs/>
        </w:rPr>
      </w:pPr>
    </w:p>
    <w:p w14:paraId="1F088D07" w14:textId="19410BFC" w:rsidR="002A1329" w:rsidRDefault="002A1329" w:rsidP="00E67574">
      <w:pPr>
        <w:rPr>
          <w:b/>
          <w:bCs/>
        </w:rPr>
      </w:pPr>
    </w:p>
    <w:p w14:paraId="5F13502B" w14:textId="6F758C6C" w:rsidR="002A1329" w:rsidRDefault="00787A1D" w:rsidP="00E67574">
      <w:pPr>
        <w:rPr>
          <w:b/>
          <w:bCs/>
        </w:rPr>
      </w:pPr>
      <w:r w:rsidRPr="00E447FF">
        <w:rPr>
          <w:noProof/>
        </w:rPr>
        <w:drawing>
          <wp:anchor distT="0" distB="0" distL="114300" distR="114300" simplePos="0" relativeHeight="251659776" behindDoc="1" locked="0" layoutInCell="1" allowOverlap="1" wp14:anchorId="41C45BCE" wp14:editId="552D0D51">
            <wp:simplePos x="0" y="0"/>
            <wp:positionH relativeFrom="column">
              <wp:posOffset>1424305</wp:posOffset>
            </wp:positionH>
            <wp:positionV relativeFrom="paragraph">
              <wp:posOffset>186055</wp:posOffset>
            </wp:positionV>
            <wp:extent cx="3451860" cy="1971675"/>
            <wp:effectExtent l="0" t="0" r="0" b="9525"/>
            <wp:wrapTight wrapText="bothSides">
              <wp:wrapPolygon edited="0">
                <wp:start x="0" y="0"/>
                <wp:lineTo x="0" y="21496"/>
                <wp:lineTo x="21457" y="21496"/>
                <wp:lineTo x="21457" y="0"/>
                <wp:lineTo x="0" y="0"/>
              </wp:wrapPolygon>
            </wp:wrapTight>
            <wp:docPr id="1320185129" name="Picture 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5129" name="Picture 1" descr="A close up of a plan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451860" cy="1971675"/>
                    </a:xfrm>
                    <a:prstGeom prst="rect">
                      <a:avLst/>
                    </a:prstGeom>
                  </pic:spPr>
                </pic:pic>
              </a:graphicData>
            </a:graphic>
            <wp14:sizeRelH relativeFrom="margin">
              <wp14:pctWidth>0</wp14:pctWidth>
            </wp14:sizeRelH>
            <wp14:sizeRelV relativeFrom="margin">
              <wp14:pctHeight>0</wp14:pctHeight>
            </wp14:sizeRelV>
          </wp:anchor>
        </w:drawing>
      </w:r>
    </w:p>
    <w:p w14:paraId="6B7E95DB" w14:textId="3CBDE7A5" w:rsidR="002A1329" w:rsidRDefault="002A1329" w:rsidP="00E67574">
      <w:pPr>
        <w:rPr>
          <w:b/>
          <w:bCs/>
        </w:rPr>
      </w:pPr>
    </w:p>
    <w:p w14:paraId="4DAC0657" w14:textId="18F7354F" w:rsidR="002A1329" w:rsidRDefault="002A1329" w:rsidP="00E67574">
      <w:pPr>
        <w:rPr>
          <w:b/>
          <w:bCs/>
        </w:rPr>
      </w:pPr>
    </w:p>
    <w:p w14:paraId="4456B5D3" w14:textId="77777777" w:rsidR="002A1329" w:rsidRDefault="002A1329" w:rsidP="00E67574"/>
    <w:p w14:paraId="3788945A" w14:textId="5F7D70D9" w:rsidR="00E67574" w:rsidRDefault="00E67574" w:rsidP="00E67574"/>
    <w:p w14:paraId="0DB014D8" w14:textId="2479DC70" w:rsidR="00E67574" w:rsidRDefault="00E67574" w:rsidP="00E67574"/>
    <w:p w14:paraId="371C60BC" w14:textId="50ED484B" w:rsidR="00E67574" w:rsidRDefault="00E67574" w:rsidP="00E67574"/>
    <w:p w14:paraId="56B7E3F6" w14:textId="049C5EAD" w:rsidR="00E67574" w:rsidRDefault="00E67574" w:rsidP="00E67574"/>
    <w:p w14:paraId="62C44481" w14:textId="77777777" w:rsidR="00E67574" w:rsidRPr="00C85867" w:rsidRDefault="00E67574" w:rsidP="00E67574">
      <w:pPr>
        <w:rPr>
          <w:b/>
          <w:bCs/>
          <w:i/>
          <w:iCs/>
        </w:rPr>
      </w:pPr>
      <w:r>
        <w:t xml:space="preserve">Scientific Name - </w:t>
      </w:r>
      <w:proofErr w:type="spellStart"/>
      <w:r w:rsidRPr="00C85867">
        <w:rPr>
          <w:b/>
          <w:bCs/>
          <w:i/>
          <w:iCs/>
        </w:rPr>
        <w:t>Camptotheca</w:t>
      </w:r>
      <w:proofErr w:type="spellEnd"/>
      <w:r w:rsidRPr="00C85867">
        <w:rPr>
          <w:b/>
          <w:bCs/>
          <w:i/>
          <w:iCs/>
        </w:rPr>
        <w:t xml:space="preserve"> acuminata</w:t>
      </w:r>
    </w:p>
    <w:p w14:paraId="1E85004D" w14:textId="77777777" w:rsidR="00E67574" w:rsidRPr="00C85867" w:rsidRDefault="00E67574" w:rsidP="00E67574">
      <w:pPr>
        <w:rPr>
          <w:b/>
          <w:bCs/>
          <w:i/>
          <w:iCs/>
        </w:rPr>
      </w:pPr>
      <w:r>
        <w:t xml:space="preserve">Local Name – </w:t>
      </w:r>
      <w:r>
        <w:rPr>
          <w:b/>
          <w:bCs/>
          <w:i/>
          <w:iCs/>
        </w:rPr>
        <w:t xml:space="preserve">Cancer Tree, </w:t>
      </w:r>
      <w:proofErr w:type="gramStart"/>
      <w:r>
        <w:rPr>
          <w:b/>
          <w:bCs/>
          <w:i/>
          <w:iCs/>
        </w:rPr>
        <w:t>Happy  Tree</w:t>
      </w:r>
      <w:proofErr w:type="gramEnd"/>
    </w:p>
    <w:p w14:paraId="6F6951FA" w14:textId="77777777" w:rsidR="00E67574" w:rsidRPr="00AD0603" w:rsidRDefault="00E67574" w:rsidP="00E67574">
      <w:r w:rsidRPr="00AD0603">
        <w:t>Taxonomic Hierarchy</w:t>
      </w:r>
      <w:r>
        <w:t xml:space="preserve"> – </w:t>
      </w:r>
    </w:p>
    <w:p w14:paraId="367AD304" w14:textId="77777777" w:rsidR="00E67574" w:rsidRPr="00FE696B" w:rsidRDefault="00E67574">
      <w:pPr>
        <w:numPr>
          <w:ilvl w:val="0"/>
          <w:numId w:val="12"/>
        </w:numPr>
        <w:spacing w:line="278" w:lineRule="auto"/>
      </w:pPr>
      <w:r w:rsidRPr="00FE696B">
        <w:t>Kingdom:</w:t>
      </w:r>
      <w:r>
        <w:t xml:space="preserve"> </w:t>
      </w:r>
      <w:r w:rsidRPr="00FE696B">
        <w:t>Plantae</w:t>
      </w:r>
    </w:p>
    <w:p w14:paraId="20FE0936" w14:textId="77777777" w:rsidR="00E67574" w:rsidRPr="00FE696B" w:rsidRDefault="00E67574">
      <w:pPr>
        <w:numPr>
          <w:ilvl w:val="0"/>
          <w:numId w:val="12"/>
        </w:numPr>
        <w:spacing w:line="278" w:lineRule="auto"/>
      </w:pPr>
      <w:r w:rsidRPr="00FE696B">
        <w:t>Phylum:</w:t>
      </w:r>
      <w:r>
        <w:t xml:space="preserve"> </w:t>
      </w:r>
      <w:proofErr w:type="spellStart"/>
      <w:r w:rsidRPr="00FE696B">
        <w:t>Tracheophyta</w:t>
      </w:r>
      <w:proofErr w:type="spellEnd"/>
    </w:p>
    <w:p w14:paraId="4CB41E67" w14:textId="77777777" w:rsidR="00E67574" w:rsidRPr="00FE696B" w:rsidRDefault="00E67574">
      <w:pPr>
        <w:numPr>
          <w:ilvl w:val="0"/>
          <w:numId w:val="12"/>
        </w:numPr>
        <w:spacing w:line="278" w:lineRule="auto"/>
      </w:pPr>
      <w:r w:rsidRPr="00FE696B">
        <w:t>Class:</w:t>
      </w:r>
      <w:r>
        <w:t xml:space="preserve"> </w:t>
      </w:r>
      <w:r w:rsidRPr="00FE696B">
        <w:t>Magnoliopsida</w:t>
      </w:r>
    </w:p>
    <w:p w14:paraId="34FF41B1" w14:textId="77777777" w:rsidR="00E67574" w:rsidRPr="00FE696B" w:rsidRDefault="00E67574">
      <w:pPr>
        <w:numPr>
          <w:ilvl w:val="0"/>
          <w:numId w:val="11"/>
        </w:numPr>
        <w:spacing w:line="278" w:lineRule="auto"/>
      </w:pPr>
      <w:r w:rsidRPr="00FE696B">
        <w:t>Order:</w:t>
      </w:r>
      <w:r>
        <w:t xml:space="preserve"> </w:t>
      </w:r>
      <w:r w:rsidRPr="00FE696B">
        <w:t>Caryophyllales</w:t>
      </w:r>
    </w:p>
    <w:p w14:paraId="3F87E8D6" w14:textId="77777777" w:rsidR="00E67574" w:rsidRPr="009471FA" w:rsidRDefault="00E67574">
      <w:pPr>
        <w:numPr>
          <w:ilvl w:val="0"/>
          <w:numId w:val="13"/>
        </w:numPr>
        <w:spacing w:line="278" w:lineRule="auto"/>
      </w:pPr>
      <w:r w:rsidRPr="009471FA">
        <w:t>Family:</w:t>
      </w:r>
      <w:r>
        <w:t xml:space="preserve"> </w:t>
      </w:r>
      <w:proofErr w:type="spellStart"/>
      <w:r w:rsidRPr="009471FA">
        <w:t>Cornaceae</w:t>
      </w:r>
      <w:proofErr w:type="spellEnd"/>
    </w:p>
    <w:p w14:paraId="5BFC22CC" w14:textId="77777777" w:rsidR="00E67574" w:rsidRPr="009471FA" w:rsidRDefault="00E67574">
      <w:pPr>
        <w:numPr>
          <w:ilvl w:val="0"/>
          <w:numId w:val="13"/>
        </w:numPr>
        <w:spacing w:line="278" w:lineRule="auto"/>
      </w:pPr>
      <w:r w:rsidRPr="009471FA">
        <w:t>Genus:</w:t>
      </w:r>
      <w:r>
        <w:t xml:space="preserve"> </w:t>
      </w:r>
      <w:proofErr w:type="spellStart"/>
      <w:r w:rsidRPr="009471FA">
        <w:t>Camptotheca</w:t>
      </w:r>
      <w:proofErr w:type="spellEnd"/>
    </w:p>
    <w:p w14:paraId="3B6B7C5A" w14:textId="0AA77AA3" w:rsidR="005E2870" w:rsidRDefault="00E67574" w:rsidP="00E67574">
      <w:pPr>
        <w:numPr>
          <w:ilvl w:val="0"/>
          <w:numId w:val="13"/>
        </w:numPr>
        <w:spacing w:line="278" w:lineRule="auto"/>
      </w:pPr>
      <w:r w:rsidRPr="009471FA">
        <w:t>Species:</w:t>
      </w:r>
      <w:r>
        <w:t xml:space="preserve"> </w:t>
      </w:r>
      <w:proofErr w:type="spellStart"/>
      <w:r w:rsidRPr="009471FA">
        <w:t>Camptotheca</w:t>
      </w:r>
      <w:proofErr w:type="spellEnd"/>
      <w:r w:rsidRPr="009471FA">
        <w:t xml:space="preserve"> acuminata</w:t>
      </w:r>
    </w:p>
    <w:p w14:paraId="620BEEAC" w14:textId="77777777" w:rsidR="00E67574" w:rsidRDefault="00E67574" w:rsidP="00E675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1"/>
        <w:gridCol w:w="8622"/>
      </w:tblGrid>
      <w:tr w:rsidR="00787A1D" w:rsidRPr="00787A1D" w14:paraId="46F03756" w14:textId="77777777" w:rsidTr="00787A1D">
        <w:trPr>
          <w:tblHeader/>
        </w:trPr>
        <w:tc>
          <w:tcPr>
            <w:tcW w:w="0" w:type="auto"/>
            <w:tcMar>
              <w:top w:w="15" w:type="dxa"/>
              <w:left w:w="0" w:type="dxa"/>
              <w:bottom w:w="15" w:type="dxa"/>
              <w:right w:w="15" w:type="dxa"/>
            </w:tcMar>
            <w:vAlign w:val="center"/>
            <w:hideMark/>
          </w:tcPr>
          <w:p w14:paraId="59CF9185" w14:textId="77777777" w:rsidR="00787A1D" w:rsidRPr="00787A1D" w:rsidRDefault="00787A1D" w:rsidP="00787A1D">
            <w:pPr>
              <w:rPr>
                <w:b/>
                <w:bCs/>
              </w:rPr>
            </w:pPr>
            <w:r w:rsidRPr="00787A1D">
              <w:rPr>
                <w:b/>
                <w:bCs/>
              </w:rPr>
              <w:t>Country/Region</w:t>
            </w:r>
          </w:p>
        </w:tc>
        <w:tc>
          <w:tcPr>
            <w:tcW w:w="0" w:type="auto"/>
            <w:vAlign w:val="center"/>
            <w:hideMark/>
          </w:tcPr>
          <w:p w14:paraId="0B0E8425" w14:textId="77777777" w:rsidR="00787A1D" w:rsidRPr="00787A1D" w:rsidRDefault="00787A1D" w:rsidP="00787A1D">
            <w:pPr>
              <w:rPr>
                <w:b/>
                <w:bCs/>
              </w:rPr>
            </w:pPr>
            <w:r w:rsidRPr="00787A1D">
              <w:rPr>
                <w:b/>
                <w:bCs/>
              </w:rPr>
              <w:t>Vernacular Name(s)</w:t>
            </w:r>
          </w:p>
        </w:tc>
      </w:tr>
      <w:tr w:rsidR="00787A1D" w:rsidRPr="00787A1D" w14:paraId="1EED4E28" w14:textId="77777777" w:rsidTr="00787A1D">
        <w:tc>
          <w:tcPr>
            <w:tcW w:w="0" w:type="auto"/>
            <w:tcMar>
              <w:top w:w="15" w:type="dxa"/>
              <w:left w:w="0" w:type="dxa"/>
              <w:bottom w:w="15" w:type="dxa"/>
              <w:right w:w="15" w:type="dxa"/>
            </w:tcMar>
            <w:vAlign w:val="center"/>
            <w:hideMark/>
          </w:tcPr>
          <w:p w14:paraId="0887CB6B" w14:textId="77777777" w:rsidR="00787A1D" w:rsidRPr="00787A1D" w:rsidRDefault="00787A1D" w:rsidP="00787A1D">
            <w:r w:rsidRPr="00787A1D">
              <w:rPr>
                <w:b/>
                <w:bCs/>
              </w:rPr>
              <w:t>China</w:t>
            </w:r>
          </w:p>
        </w:tc>
        <w:tc>
          <w:tcPr>
            <w:tcW w:w="0" w:type="auto"/>
            <w:vAlign w:val="center"/>
            <w:hideMark/>
          </w:tcPr>
          <w:p w14:paraId="5C936DEF" w14:textId="77777777" w:rsidR="00787A1D" w:rsidRPr="00787A1D" w:rsidRDefault="00787A1D" w:rsidP="00787A1D">
            <w:proofErr w:type="spellStart"/>
            <w:r w:rsidRPr="00787A1D">
              <w:rPr>
                <w:rFonts w:ascii="MS Gothic" w:eastAsia="MS Gothic" w:hAnsi="MS Gothic" w:cs="MS Gothic" w:hint="eastAsia"/>
              </w:rPr>
              <w:t>喜</w:t>
            </w:r>
            <w:r w:rsidRPr="00787A1D">
              <w:rPr>
                <w:rFonts w:ascii="Microsoft JhengHei" w:eastAsia="Microsoft JhengHei" w:hAnsi="Microsoft JhengHei" w:cs="Microsoft JhengHei" w:hint="eastAsia"/>
              </w:rPr>
              <w:t>树</w:t>
            </w:r>
            <w:proofErr w:type="spellEnd"/>
            <w:r w:rsidRPr="00787A1D">
              <w:t xml:space="preserve"> (</w:t>
            </w:r>
            <w:proofErr w:type="spellStart"/>
            <w:r w:rsidRPr="00787A1D">
              <w:t>Xǐ</w:t>
            </w:r>
            <w:proofErr w:type="spellEnd"/>
            <w:r w:rsidRPr="00787A1D">
              <w:t xml:space="preserve"> Shù - "Happy Tree"), </w:t>
            </w:r>
            <w:proofErr w:type="spellStart"/>
            <w:r w:rsidRPr="00787A1D">
              <w:rPr>
                <w:rFonts w:ascii="MS Gothic" w:eastAsia="MS Gothic" w:hAnsi="MS Gothic" w:cs="MS Gothic" w:hint="eastAsia"/>
              </w:rPr>
              <w:t>癌症</w:t>
            </w:r>
            <w:r w:rsidRPr="00787A1D">
              <w:rPr>
                <w:rFonts w:ascii="Microsoft JhengHei" w:eastAsia="Microsoft JhengHei" w:hAnsi="Microsoft JhengHei" w:cs="Microsoft JhengHei" w:hint="eastAsia"/>
              </w:rPr>
              <w:t>树</w:t>
            </w:r>
            <w:proofErr w:type="spellEnd"/>
            <w:r w:rsidRPr="00787A1D">
              <w:t xml:space="preserve"> (</w:t>
            </w:r>
            <w:proofErr w:type="spellStart"/>
            <w:r w:rsidRPr="00787A1D">
              <w:t>Ái</w:t>
            </w:r>
            <w:proofErr w:type="spellEnd"/>
            <w:r w:rsidRPr="00787A1D">
              <w:t xml:space="preserve"> Zhèng Shù - "Cancer Tree")</w:t>
            </w:r>
          </w:p>
        </w:tc>
      </w:tr>
      <w:tr w:rsidR="00787A1D" w:rsidRPr="00787A1D" w14:paraId="58863A4E" w14:textId="77777777" w:rsidTr="00787A1D">
        <w:tc>
          <w:tcPr>
            <w:tcW w:w="0" w:type="auto"/>
            <w:tcMar>
              <w:top w:w="15" w:type="dxa"/>
              <w:left w:w="0" w:type="dxa"/>
              <w:bottom w:w="15" w:type="dxa"/>
              <w:right w:w="15" w:type="dxa"/>
            </w:tcMar>
            <w:vAlign w:val="center"/>
            <w:hideMark/>
          </w:tcPr>
          <w:p w14:paraId="10DC1054" w14:textId="77777777" w:rsidR="00787A1D" w:rsidRPr="00787A1D" w:rsidRDefault="00787A1D" w:rsidP="00787A1D">
            <w:r w:rsidRPr="00787A1D">
              <w:rPr>
                <w:b/>
                <w:bCs/>
              </w:rPr>
              <w:t>Tibet</w:t>
            </w:r>
          </w:p>
        </w:tc>
        <w:tc>
          <w:tcPr>
            <w:tcW w:w="0" w:type="auto"/>
            <w:vAlign w:val="center"/>
            <w:hideMark/>
          </w:tcPr>
          <w:p w14:paraId="656B180B" w14:textId="77777777" w:rsidR="00787A1D" w:rsidRPr="00787A1D" w:rsidRDefault="00787A1D" w:rsidP="00787A1D">
            <w:proofErr w:type="spellStart"/>
            <w:r w:rsidRPr="00787A1D">
              <w:rPr>
                <w:rFonts w:ascii="Microsoft Himalaya" w:hAnsi="Microsoft Himalaya" w:cs="Microsoft Himalaya"/>
              </w:rPr>
              <w:t>ཤིས་ཤིང</w:t>
            </w:r>
            <w:proofErr w:type="spellEnd"/>
            <w:r w:rsidRPr="00787A1D">
              <w:rPr>
                <w:rFonts w:ascii="Microsoft Himalaya" w:hAnsi="Microsoft Himalaya" w:cs="Microsoft Himalaya"/>
              </w:rPr>
              <w:t>་།</w:t>
            </w:r>
            <w:r w:rsidRPr="00787A1D">
              <w:t xml:space="preserve"> (Shi Shing - "Happy Tree")</w:t>
            </w:r>
          </w:p>
        </w:tc>
      </w:tr>
      <w:tr w:rsidR="00787A1D" w:rsidRPr="00787A1D" w14:paraId="66A3D978" w14:textId="77777777" w:rsidTr="00787A1D">
        <w:tc>
          <w:tcPr>
            <w:tcW w:w="0" w:type="auto"/>
            <w:tcMar>
              <w:top w:w="15" w:type="dxa"/>
              <w:left w:w="0" w:type="dxa"/>
              <w:bottom w:w="15" w:type="dxa"/>
              <w:right w:w="15" w:type="dxa"/>
            </w:tcMar>
            <w:vAlign w:val="center"/>
            <w:hideMark/>
          </w:tcPr>
          <w:p w14:paraId="3077BA26" w14:textId="77777777" w:rsidR="00787A1D" w:rsidRPr="00787A1D" w:rsidRDefault="00787A1D" w:rsidP="00787A1D">
            <w:r w:rsidRPr="00787A1D">
              <w:rPr>
                <w:b/>
                <w:bCs/>
              </w:rPr>
              <w:t>India</w:t>
            </w:r>
          </w:p>
        </w:tc>
        <w:tc>
          <w:tcPr>
            <w:tcW w:w="0" w:type="auto"/>
            <w:vAlign w:val="center"/>
            <w:hideMark/>
          </w:tcPr>
          <w:p w14:paraId="7C2D0849" w14:textId="77777777" w:rsidR="00787A1D" w:rsidRPr="00787A1D" w:rsidRDefault="00787A1D" w:rsidP="00787A1D">
            <w:proofErr w:type="spellStart"/>
            <w:r w:rsidRPr="00787A1D">
              <w:t>Camptotheca</w:t>
            </w:r>
            <w:proofErr w:type="spellEnd"/>
            <w:r w:rsidRPr="00787A1D">
              <w:t xml:space="preserve"> (English), </w:t>
            </w:r>
            <w:proofErr w:type="spellStart"/>
            <w:r w:rsidRPr="00787A1D">
              <w:rPr>
                <w:rFonts w:ascii="Mangal" w:hAnsi="Mangal" w:cs="Mangal"/>
              </w:rPr>
              <w:t>कैम्प्टोथेका</w:t>
            </w:r>
            <w:proofErr w:type="spellEnd"/>
            <w:r w:rsidRPr="00787A1D">
              <w:t xml:space="preserve"> (</w:t>
            </w:r>
            <w:proofErr w:type="spellStart"/>
            <w:r w:rsidRPr="00787A1D">
              <w:t>Kaimptotheka</w:t>
            </w:r>
            <w:proofErr w:type="spellEnd"/>
            <w:r w:rsidRPr="00787A1D">
              <w:t>)</w:t>
            </w:r>
          </w:p>
        </w:tc>
      </w:tr>
      <w:tr w:rsidR="00787A1D" w:rsidRPr="00787A1D" w14:paraId="346D8B22" w14:textId="77777777" w:rsidTr="00787A1D">
        <w:tc>
          <w:tcPr>
            <w:tcW w:w="0" w:type="auto"/>
            <w:tcMar>
              <w:top w:w="15" w:type="dxa"/>
              <w:left w:w="0" w:type="dxa"/>
              <w:bottom w:w="15" w:type="dxa"/>
              <w:right w:w="15" w:type="dxa"/>
            </w:tcMar>
            <w:vAlign w:val="center"/>
            <w:hideMark/>
          </w:tcPr>
          <w:p w14:paraId="36DAC1A9" w14:textId="77777777" w:rsidR="00787A1D" w:rsidRPr="00787A1D" w:rsidRDefault="00787A1D" w:rsidP="00787A1D">
            <w:r w:rsidRPr="00787A1D">
              <w:rPr>
                <w:b/>
                <w:bCs/>
              </w:rPr>
              <w:t>United States</w:t>
            </w:r>
          </w:p>
        </w:tc>
        <w:tc>
          <w:tcPr>
            <w:tcW w:w="0" w:type="auto"/>
            <w:vAlign w:val="center"/>
            <w:hideMark/>
          </w:tcPr>
          <w:p w14:paraId="01444DE9" w14:textId="77777777" w:rsidR="00787A1D" w:rsidRPr="00787A1D" w:rsidRDefault="00787A1D" w:rsidP="00787A1D">
            <w:r w:rsidRPr="00787A1D">
              <w:t>Happy Tree, Cancer Tree</w:t>
            </w:r>
          </w:p>
        </w:tc>
      </w:tr>
      <w:tr w:rsidR="00787A1D" w:rsidRPr="00787A1D" w14:paraId="6EF582F2" w14:textId="77777777" w:rsidTr="00787A1D">
        <w:tc>
          <w:tcPr>
            <w:tcW w:w="0" w:type="auto"/>
            <w:tcMar>
              <w:top w:w="15" w:type="dxa"/>
              <w:left w:w="0" w:type="dxa"/>
              <w:bottom w:w="15" w:type="dxa"/>
              <w:right w:w="15" w:type="dxa"/>
            </w:tcMar>
            <w:vAlign w:val="center"/>
            <w:hideMark/>
          </w:tcPr>
          <w:p w14:paraId="697F66A0" w14:textId="77777777" w:rsidR="00787A1D" w:rsidRPr="00787A1D" w:rsidRDefault="00787A1D" w:rsidP="00787A1D">
            <w:r w:rsidRPr="00787A1D">
              <w:rPr>
                <w:b/>
                <w:bCs/>
              </w:rPr>
              <w:t>United Kingdom</w:t>
            </w:r>
          </w:p>
        </w:tc>
        <w:tc>
          <w:tcPr>
            <w:tcW w:w="0" w:type="auto"/>
            <w:vAlign w:val="center"/>
            <w:hideMark/>
          </w:tcPr>
          <w:p w14:paraId="5790F435" w14:textId="77777777" w:rsidR="00787A1D" w:rsidRPr="00787A1D" w:rsidRDefault="00787A1D" w:rsidP="00787A1D">
            <w:r w:rsidRPr="00787A1D">
              <w:t>Happy Tree, Cancer Tree</w:t>
            </w:r>
          </w:p>
        </w:tc>
      </w:tr>
      <w:tr w:rsidR="00787A1D" w:rsidRPr="00787A1D" w14:paraId="5A8D0CAC" w14:textId="77777777" w:rsidTr="00787A1D">
        <w:tc>
          <w:tcPr>
            <w:tcW w:w="0" w:type="auto"/>
            <w:tcMar>
              <w:top w:w="15" w:type="dxa"/>
              <w:left w:w="0" w:type="dxa"/>
              <w:bottom w:w="15" w:type="dxa"/>
              <w:right w:w="15" w:type="dxa"/>
            </w:tcMar>
            <w:vAlign w:val="center"/>
            <w:hideMark/>
          </w:tcPr>
          <w:p w14:paraId="5BAD7B1E" w14:textId="77777777" w:rsidR="00787A1D" w:rsidRPr="00787A1D" w:rsidRDefault="00787A1D" w:rsidP="00787A1D">
            <w:r w:rsidRPr="00787A1D">
              <w:rPr>
                <w:b/>
                <w:bCs/>
              </w:rPr>
              <w:t>Germany</w:t>
            </w:r>
          </w:p>
        </w:tc>
        <w:tc>
          <w:tcPr>
            <w:tcW w:w="0" w:type="auto"/>
            <w:vAlign w:val="center"/>
            <w:hideMark/>
          </w:tcPr>
          <w:p w14:paraId="29591BD2" w14:textId="77777777" w:rsidR="00787A1D" w:rsidRPr="00787A1D" w:rsidRDefault="00787A1D" w:rsidP="00787A1D">
            <w:proofErr w:type="spellStart"/>
            <w:r w:rsidRPr="00787A1D">
              <w:t>Glücksbaum</w:t>
            </w:r>
            <w:proofErr w:type="spellEnd"/>
            <w:r w:rsidRPr="00787A1D">
              <w:t xml:space="preserve"> ("Happy Tree"), </w:t>
            </w:r>
            <w:proofErr w:type="spellStart"/>
            <w:r w:rsidRPr="00787A1D">
              <w:t>Krebsbaum</w:t>
            </w:r>
            <w:proofErr w:type="spellEnd"/>
            <w:r w:rsidRPr="00787A1D">
              <w:t xml:space="preserve"> ("Cancer Tree")</w:t>
            </w:r>
          </w:p>
        </w:tc>
      </w:tr>
      <w:tr w:rsidR="00787A1D" w:rsidRPr="00787A1D" w14:paraId="32A221E4" w14:textId="77777777" w:rsidTr="00787A1D">
        <w:tc>
          <w:tcPr>
            <w:tcW w:w="0" w:type="auto"/>
            <w:tcMar>
              <w:top w:w="15" w:type="dxa"/>
              <w:left w:w="0" w:type="dxa"/>
              <w:bottom w:w="15" w:type="dxa"/>
              <w:right w:w="15" w:type="dxa"/>
            </w:tcMar>
            <w:vAlign w:val="center"/>
            <w:hideMark/>
          </w:tcPr>
          <w:p w14:paraId="702C03F7" w14:textId="77777777" w:rsidR="00787A1D" w:rsidRPr="00787A1D" w:rsidRDefault="00787A1D" w:rsidP="00787A1D">
            <w:r w:rsidRPr="00787A1D">
              <w:rPr>
                <w:b/>
                <w:bCs/>
              </w:rPr>
              <w:t>France</w:t>
            </w:r>
          </w:p>
        </w:tc>
        <w:tc>
          <w:tcPr>
            <w:tcW w:w="0" w:type="auto"/>
            <w:vAlign w:val="center"/>
            <w:hideMark/>
          </w:tcPr>
          <w:p w14:paraId="63A100A2" w14:textId="77777777" w:rsidR="00787A1D" w:rsidRPr="00787A1D" w:rsidRDefault="00787A1D" w:rsidP="00787A1D">
            <w:r w:rsidRPr="00787A1D">
              <w:t>Arbre de la Joie ("Happy Tree"), Arbre Anticancer ("Cancer Tree")</w:t>
            </w:r>
          </w:p>
        </w:tc>
      </w:tr>
      <w:tr w:rsidR="00787A1D" w:rsidRPr="00787A1D" w14:paraId="6F8A2A4D" w14:textId="77777777" w:rsidTr="00787A1D">
        <w:tc>
          <w:tcPr>
            <w:tcW w:w="0" w:type="auto"/>
            <w:tcMar>
              <w:top w:w="15" w:type="dxa"/>
              <w:left w:w="0" w:type="dxa"/>
              <w:bottom w:w="15" w:type="dxa"/>
              <w:right w:w="15" w:type="dxa"/>
            </w:tcMar>
            <w:vAlign w:val="center"/>
            <w:hideMark/>
          </w:tcPr>
          <w:p w14:paraId="10FAF5E8" w14:textId="77777777" w:rsidR="00787A1D" w:rsidRPr="00787A1D" w:rsidRDefault="00787A1D" w:rsidP="00787A1D">
            <w:r w:rsidRPr="00787A1D">
              <w:rPr>
                <w:b/>
                <w:bCs/>
              </w:rPr>
              <w:t>Spain</w:t>
            </w:r>
          </w:p>
        </w:tc>
        <w:tc>
          <w:tcPr>
            <w:tcW w:w="0" w:type="auto"/>
            <w:vAlign w:val="center"/>
            <w:hideMark/>
          </w:tcPr>
          <w:p w14:paraId="06B8831A" w14:textId="77777777" w:rsidR="00787A1D" w:rsidRPr="00787A1D" w:rsidRDefault="00787A1D" w:rsidP="00787A1D">
            <w:r w:rsidRPr="00787A1D">
              <w:t xml:space="preserve">Árbol de la Felicidad ("Happy Tree"), Árbol </w:t>
            </w:r>
            <w:proofErr w:type="spellStart"/>
            <w:r w:rsidRPr="00787A1D">
              <w:t>Anticáncer</w:t>
            </w:r>
            <w:proofErr w:type="spellEnd"/>
            <w:r w:rsidRPr="00787A1D">
              <w:t xml:space="preserve"> ("Cancer Tree")</w:t>
            </w:r>
          </w:p>
        </w:tc>
      </w:tr>
      <w:tr w:rsidR="00787A1D" w:rsidRPr="00787A1D" w14:paraId="117BEBE0" w14:textId="77777777" w:rsidTr="00787A1D">
        <w:tc>
          <w:tcPr>
            <w:tcW w:w="0" w:type="auto"/>
            <w:tcMar>
              <w:top w:w="15" w:type="dxa"/>
              <w:left w:w="0" w:type="dxa"/>
              <w:bottom w:w="15" w:type="dxa"/>
              <w:right w:w="15" w:type="dxa"/>
            </w:tcMar>
            <w:vAlign w:val="center"/>
            <w:hideMark/>
          </w:tcPr>
          <w:p w14:paraId="2285AC1C" w14:textId="77777777" w:rsidR="00787A1D" w:rsidRPr="00787A1D" w:rsidRDefault="00787A1D" w:rsidP="00787A1D">
            <w:r w:rsidRPr="00787A1D">
              <w:rPr>
                <w:b/>
                <w:bCs/>
              </w:rPr>
              <w:t>Italy</w:t>
            </w:r>
          </w:p>
        </w:tc>
        <w:tc>
          <w:tcPr>
            <w:tcW w:w="0" w:type="auto"/>
            <w:vAlign w:val="center"/>
            <w:hideMark/>
          </w:tcPr>
          <w:p w14:paraId="7D286371" w14:textId="77777777" w:rsidR="00787A1D" w:rsidRPr="00787A1D" w:rsidRDefault="00787A1D" w:rsidP="00787A1D">
            <w:r w:rsidRPr="00787A1D">
              <w:t xml:space="preserve">Albero </w:t>
            </w:r>
            <w:proofErr w:type="spellStart"/>
            <w:r w:rsidRPr="00787A1D">
              <w:t>della</w:t>
            </w:r>
            <w:proofErr w:type="spellEnd"/>
            <w:r w:rsidRPr="00787A1D">
              <w:t xml:space="preserve"> </w:t>
            </w:r>
            <w:proofErr w:type="spellStart"/>
            <w:r w:rsidRPr="00787A1D">
              <w:t>Felicità</w:t>
            </w:r>
            <w:proofErr w:type="spellEnd"/>
            <w:r w:rsidRPr="00787A1D">
              <w:t xml:space="preserve"> ("Happy Tree"), Albero </w:t>
            </w:r>
            <w:proofErr w:type="spellStart"/>
            <w:r w:rsidRPr="00787A1D">
              <w:t>Anticancro</w:t>
            </w:r>
            <w:proofErr w:type="spellEnd"/>
            <w:r w:rsidRPr="00787A1D">
              <w:t xml:space="preserve"> ("Cancer Tree")</w:t>
            </w:r>
          </w:p>
        </w:tc>
      </w:tr>
      <w:tr w:rsidR="00787A1D" w:rsidRPr="00787A1D" w14:paraId="20F6D5DC" w14:textId="77777777" w:rsidTr="00787A1D">
        <w:tc>
          <w:tcPr>
            <w:tcW w:w="0" w:type="auto"/>
            <w:tcMar>
              <w:top w:w="15" w:type="dxa"/>
              <w:left w:w="0" w:type="dxa"/>
              <w:bottom w:w="15" w:type="dxa"/>
              <w:right w:w="15" w:type="dxa"/>
            </w:tcMar>
            <w:vAlign w:val="center"/>
            <w:hideMark/>
          </w:tcPr>
          <w:p w14:paraId="5A14B3BC" w14:textId="77777777" w:rsidR="00787A1D" w:rsidRPr="00787A1D" w:rsidRDefault="00787A1D" w:rsidP="00787A1D">
            <w:r w:rsidRPr="00787A1D">
              <w:rPr>
                <w:b/>
                <w:bCs/>
              </w:rPr>
              <w:t>Japan</w:t>
            </w:r>
          </w:p>
        </w:tc>
        <w:tc>
          <w:tcPr>
            <w:tcW w:w="0" w:type="auto"/>
            <w:vAlign w:val="center"/>
            <w:hideMark/>
          </w:tcPr>
          <w:p w14:paraId="67401873" w14:textId="77777777" w:rsidR="00787A1D" w:rsidRPr="00787A1D" w:rsidRDefault="00787A1D" w:rsidP="00787A1D">
            <w:proofErr w:type="spellStart"/>
            <w:r w:rsidRPr="00787A1D">
              <w:rPr>
                <w:rFonts w:ascii="MS Gothic" w:eastAsia="MS Gothic" w:hAnsi="MS Gothic" w:cs="MS Gothic" w:hint="eastAsia"/>
              </w:rPr>
              <w:t>ハッピーツリ</w:t>
            </w:r>
            <w:proofErr w:type="spellEnd"/>
            <w:r w:rsidRPr="00787A1D">
              <w:rPr>
                <w:rFonts w:ascii="MS Gothic" w:eastAsia="MS Gothic" w:hAnsi="MS Gothic" w:cs="MS Gothic" w:hint="eastAsia"/>
              </w:rPr>
              <w:t>ー</w:t>
            </w:r>
            <w:r w:rsidRPr="00787A1D">
              <w:t xml:space="preserve"> (</w:t>
            </w:r>
            <w:proofErr w:type="spellStart"/>
            <w:r w:rsidRPr="00787A1D">
              <w:t>Happī</w:t>
            </w:r>
            <w:proofErr w:type="spellEnd"/>
            <w:r w:rsidRPr="00787A1D">
              <w:t xml:space="preserve"> </w:t>
            </w:r>
            <w:proofErr w:type="spellStart"/>
            <w:r w:rsidRPr="00787A1D">
              <w:t>Tsurī</w:t>
            </w:r>
            <w:proofErr w:type="spellEnd"/>
            <w:r w:rsidRPr="00787A1D">
              <w:t xml:space="preserve"> - "Happy Tree"), </w:t>
            </w:r>
            <w:proofErr w:type="spellStart"/>
            <w:r w:rsidRPr="00787A1D">
              <w:rPr>
                <w:rFonts w:ascii="MS Gothic" w:eastAsia="MS Gothic" w:hAnsi="MS Gothic" w:cs="MS Gothic" w:hint="eastAsia"/>
              </w:rPr>
              <w:t>がんの木</w:t>
            </w:r>
            <w:proofErr w:type="spellEnd"/>
            <w:r w:rsidRPr="00787A1D">
              <w:t xml:space="preserve"> (Gan no Ki - "Cancer Tree")</w:t>
            </w:r>
          </w:p>
        </w:tc>
      </w:tr>
      <w:tr w:rsidR="00787A1D" w:rsidRPr="00787A1D" w14:paraId="17A725FE" w14:textId="77777777" w:rsidTr="00787A1D">
        <w:tc>
          <w:tcPr>
            <w:tcW w:w="0" w:type="auto"/>
            <w:tcMar>
              <w:top w:w="15" w:type="dxa"/>
              <w:left w:w="0" w:type="dxa"/>
              <w:bottom w:w="15" w:type="dxa"/>
              <w:right w:w="15" w:type="dxa"/>
            </w:tcMar>
            <w:vAlign w:val="center"/>
            <w:hideMark/>
          </w:tcPr>
          <w:p w14:paraId="387729D8" w14:textId="77777777" w:rsidR="00787A1D" w:rsidRPr="00787A1D" w:rsidRDefault="00787A1D" w:rsidP="00787A1D">
            <w:r w:rsidRPr="00787A1D">
              <w:rPr>
                <w:b/>
                <w:bCs/>
              </w:rPr>
              <w:t>South Korea</w:t>
            </w:r>
          </w:p>
        </w:tc>
        <w:tc>
          <w:tcPr>
            <w:tcW w:w="0" w:type="auto"/>
            <w:vAlign w:val="center"/>
            <w:hideMark/>
          </w:tcPr>
          <w:p w14:paraId="4E8D23E7" w14:textId="77777777" w:rsidR="00787A1D" w:rsidRPr="00787A1D" w:rsidRDefault="00787A1D" w:rsidP="00787A1D">
            <w:proofErr w:type="spellStart"/>
            <w:r w:rsidRPr="00787A1D">
              <w:rPr>
                <w:rFonts w:ascii="Malgun Gothic" w:eastAsia="Malgun Gothic" w:hAnsi="Malgun Gothic" w:cs="Malgun Gothic" w:hint="eastAsia"/>
              </w:rPr>
              <w:t>해피</w:t>
            </w:r>
            <w:proofErr w:type="spellEnd"/>
            <w:r w:rsidRPr="00787A1D">
              <w:t xml:space="preserve"> </w:t>
            </w:r>
            <w:proofErr w:type="spellStart"/>
            <w:r w:rsidRPr="00787A1D">
              <w:rPr>
                <w:rFonts w:ascii="Malgun Gothic" w:eastAsia="Malgun Gothic" w:hAnsi="Malgun Gothic" w:cs="Malgun Gothic" w:hint="eastAsia"/>
              </w:rPr>
              <w:t>트리</w:t>
            </w:r>
            <w:proofErr w:type="spellEnd"/>
            <w:r w:rsidRPr="00787A1D">
              <w:t xml:space="preserve"> (</w:t>
            </w:r>
            <w:proofErr w:type="spellStart"/>
            <w:r w:rsidRPr="00787A1D">
              <w:t>Haepi</w:t>
            </w:r>
            <w:proofErr w:type="spellEnd"/>
            <w:r w:rsidRPr="00787A1D">
              <w:t xml:space="preserve"> </w:t>
            </w:r>
            <w:proofErr w:type="spellStart"/>
            <w:r w:rsidRPr="00787A1D">
              <w:t>Teuri</w:t>
            </w:r>
            <w:proofErr w:type="spellEnd"/>
            <w:r w:rsidRPr="00787A1D">
              <w:t xml:space="preserve"> - "Happy Tree"), </w:t>
            </w:r>
            <w:r w:rsidRPr="00787A1D">
              <w:rPr>
                <w:rFonts w:ascii="Malgun Gothic" w:eastAsia="Malgun Gothic" w:hAnsi="Malgun Gothic" w:cs="Malgun Gothic" w:hint="eastAsia"/>
              </w:rPr>
              <w:t>암</w:t>
            </w:r>
            <w:r w:rsidRPr="00787A1D">
              <w:t xml:space="preserve"> </w:t>
            </w:r>
            <w:proofErr w:type="spellStart"/>
            <w:r w:rsidRPr="00787A1D">
              <w:rPr>
                <w:rFonts w:ascii="Malgun Gothic" w:eastAsia="Malgun Gothic" w:hAnsi="Malgun Gothic" w:cs="Malgun Gothic" w:hint="eastAsia"/>
              </w:rPr>
              <w:t>나무</w:t>
            </w:r>
            <w:proofErr w:type="spellEnd"/>
            <w:r w:rsidRPr="00787A1D">
              <w:t xml:space="preserve"> (Am Namu - "Cancer Tree")</w:t>
            </w:r>
          </w:p>
        </w:tc>
      </w:tr>
      <w:tr w:rsidR="00787A1D" w:rsidRPr="00787A1D" w14:paraId="08FE0DAC" w14:textId="77777777" w:rsidTr="00787A1D">
        <w:tc>
          <w:tcPr>
            <w:tcW w:w="0" w:type="auto"/>
            <w:tcMar>
              <w:top w:w="15" w:type="dxa"/>
              <w:left w:w="0" w:type="dxa"/>
              <w:bottom w:w="15" w:type="dxa"/>
              <w:right w:w="15" w:type="dxa"/>
            </w:tcMar>
            <w:vAlign w:val="center"/>
            <w:hideMark/>
          </w:tcPr>
          <w:p w14:paraId="02694949" w14:textId="77777777" w:rsidR="00787A1D" w:rsidRPr="00787A1D" w:rsidRDefault="00787A1D" w:rsidP="00787A1D">
            <w:r w:rsidRPr="00787A1D">
              <w:rPr>
                <w:b/>
                <w:bCs/>
              </w:rPr>
              <w:t>Brazil</w:t>
            </w:r>
          </w:p>
        </w:tc>
        <w:tc>
          <w:tcPr>
            <w:tcW w:w="0" w:type="auto"/>
            <w:vAlign w:val="center"/>
            <w:hideMark/>
          </w:tcPr>
          <w:p w14:paraId="1C2D17FD" w14:textId="77777777" w:rsidR="00787A1D" w:rsidRPr="00787A1D" w:rsidRDefault="00787A1D" w:rsidP="00787A1D">
            <w:proofErr w:type="spellStart"/>
            <w:r w:rsidRPr="00787A1D">
              <w:t>Árvore</w:t>
            </w:r>
            <w:proofErr w:type="spellEnd"/>
            <w:r w:rsidRPr="00787A1D">
              <w:t xml:space="preserve"> da Felicidade ("Happy Tree"), </w:t>
            </w:r>
            <w:proofErr w:type="spellStart"/>
            <w:r w:rsidRPr="00787A1D">
              <w:t>Árvore</w:t>
            </w:r>
            <w:proofErr w:type="spellEnd"/>
            <w:r w:rsidRPr="00787A1D">
              <w:t xml:space="preserve"> </w:t>
            </w:r>
            <w:proofErr w:type="spellStart"/>
            <w:r w:rsidRPr="00787A1D">
              <w:t>Anticâncer</w:t>
            </w:r>
            <w:proofErr w:type="spellEnd"/>
            <w:r w:rsidRPr="00787A1D">
              <w:t xml:space="preserve"> ("Cancer Tree")</w:t>
            </w:r>
          </w:p>
        </w:tc>
      </w:tr>
      <w:tr w:rsidR="00787A1D" w:rsidRPr="00787A1D" w14:paraId="31E3638E" w14:textId="77777777" w:rsidTr="00787A1D">
        <w:tc>
          <w:tcPr>
            <w:tcW w:w="0" w:type="auto"/>
            <w:tcMar>
              <w:top w:w="15" w:type="dxa"/>
              <w:left w:w="0" w:type="dxa"/>
              <w:bottom w:w="15" w:type="dxa"/>
              <w:right w:w="15" w:type="dxa"/>
            </w:tcMar>
            <w:vAlign w:val="center"/>
            <w:hideMark/>
          </w:tcPr>
          <w:p w14:paraId="155F31EA" w14:textId="77777777" w:rsidR="00787A1D" w:rsidRPr="00787A1D" w:rsidRDefault="00787A1D" w:rsidP="00787A1D">
            <w:r w:rsidRPr="00787A1D">
              <w:rPr>
                <w:b/>
                <w:bCs/>
              </w:rPr>
              <w:t>Mexico</w:t>
            </w:r>
          </w:p>
        </w:tc>
        <w:tc>
          <w:tcPr>
            <w:tcW w:w="0" w:type="auto"/>
            <w:vAlign w:val="center"/>
            <w:hideMark/>
          </w:tcPr>
          <w:p w14:paraId="000A9ADB" w14:textId="77777777" w:rsidR="00787A1D" w:rsidRPr="00787A1D" w:rsidRDefault="00787A1D" w:rsidP="00787A1D">
            <w:r w:rsidRPr="00787A1D">
              <w:t xml:space="preserve">Árbol de la Felicidad ("Happy Tree"), Árbol </w:t>
            </w:r>
            <w:proofErr w:type="spellStart"/>
            <w:r w:rsidRPr="00787A1D">
              <w:t>Anticáncer</w:t>
            </w:r>
            <w:proofErr w:type="spellEnd"/>
            <w:r w:rsidRPr="00787A1D">
              <w:t xml:space="preserve"> ("Cancer Tree")</w:t>
            </w:r>
          </w:p>
        </w:tc>
      </w:tr>
      <w:tr w:rsidR="00787A1D" w:rsidRPr="00787A1D" w14:paraId="35924A98" w14:textId="77777777" w:rsidTr="00787A1D">
        <w:tc>
          <w:tcPr>
            <w:tcW w:w="0" w:type="auto"/>
            <w:tcMar>
              <w:top w:w="15" w:type="dxa"/>
              <w:left w:w="0" w:type="dxa"/>
              <w:bottom w:w="15" w:type="dxa"/>
              <w:right w:w="15" w:type="dxa"/>
            </w:tcMar>
            <w:vAlign w:val="center"/>
            <w:hideMark/>
          </w:tcPr>
          <w:p w14:paraId="7B6F0790" w14:textId="77777777" w:rsidR="00787A1D" w:rsidRPr="00787A1D" w:rsidRDefault="00787A1D" w:rsidP="00787A1D">
            <w:r w:rsidRPr="00787A1D">
              <w:rPr>
                <w:b/>
                <w:bCs/>
              </w:rPr>
              <w:t>Russia</w:t>
            </w:r>
          </w:p>
        </w:tc>
        <w:tc>
          <w:tcPr>
            <w:tcW w:w="0" w:type="auto"/>
            <w:vAlign w:val="center"/>
            <w:hideMark/>
          </w:tcPr>
          <w:p w14:paraId="6D822A01" w14:textId="77777777" w:rsidR="00787A1D" w:rsidRPr="00787A1D" w:rsidRDefault="00787A1D" w:rsidP="00787A1D">
            <w:proofErr w:type="spellStart"/>
            <w:r w:rsidRPr="00787A1D">
              <w:t>Дерево</w:t>
            </w:r>
            <w:proofErr w:type="spellEnd"/>
            <w:r w:rsidRPr="00787A1D">
              <w:t xml:space="preserve"> </w:t>
            </w:r>
            <w:proofErr w:type="spellStart"/>
            <w:r w:rsidRPr="00787A1D">
              <w:t>Счастья</w:t>
            </w:r>
            <w:proofErr w:type="spellEnd"/>
            <w:r w:rsidRPr="00787A1D">
              <w:t xml:space="preserve"> (</w:t>
            </w:r>
            <w:proofErr w:type="spellStart"/>
            <w:r w:rsidRPr="00787A1D">
              <w:t>Derevo</w:t>
            </w:r>
            <w:proofErr w:type="spellEnd"/>
            <w:r w:rsidRPr="00787A1D">
              <w:t xml:space="preserve"> </w:t>
            </w:r>
            <w:proofErr w:type="spellStart"/>
            <w:r w:rsidRPr="00787A1D">
              <w:t>Schast'ya</w:t>
            </w:r>
            <w:proofErr w:type="spellEnd"/>
            <w:r w:rsidRPr="00787A1D">
              <w:t xml:space="preserve"> - "Happy Tree"), </w:t>
            </w:r>
            <w:proofErr w:type="spellStart"/>
            <w:r w:rsidRPr="00787A1D">
              <w:t>Противораковое</w:t>
            </w:r>
            <w:proofErr w:type="spellEnd"/>
            <w:r w:rsidRPr="00787A1D">
              <w:t xml:space="preserve"> </w:t>
            </w:r>
            <w:proofErr w:type="spellStart"/>
            <w:r w:rsidRPr="00787A1D">
              <w:t>Дерево</w:t>
            </w:r>
            <w:proofErr w:type="spellEnd"/>
            <w:r w:rsidRPr="00787A1D">
              <w:t xml:space="preserve"> (</w:t>
            </w:r>
            <w:proofErr w:type="spellStart"/>
            <w:r w:rsidRPr="00787A1D">
              <w:t>Protivorakovoye</w:t>
            </w:r>
            <w:proofErr w:type="spellEnd"/>
            <w:r w:rsidRPr="00787A1D">
              <w:t xml:space="preserve"> </w:t>
            </w:r>
            <w:proofErr w:type="spellStart"/>
            <w:r w:rsidRPr="00787A1D">
              <w:t>Derevo</w:t>
            </w:r>
            <w:proofErr w:type="spellEnd"/>
            <w:r w:rsidRPr="00787A1D">
              <w:t xml:space="preserve"> - "Cancer Tree")</w:t>
            </w:r>
          </w:p>
        </w:tc>
      </w:tr>
      <w:tr w:rsidR="00787A1D" w:rsidRPr="00787A1D" w14:paraId="0646A738" w14:textId="77777777" w:rsidTr="00787A1D">
        <w:tc>
          <w:tcPr>
            <w:tcW w:w="0" w:type="auto"/>
            <w:tcMar>
              <w:top w:w="15" w:type="dxa"/>
              <w:left w:w="0" w:type="dxa"/>
              <w:bottom w:w="15" w:type="dxa"/>
              <w:right w:w="15" w:type="dxa"/>
            </w:tcMar>
            <w:vAlign w:val="center"/>
            <w:hideMark/>
          </w:tcPr>
          <w:p w14:paraId="48448827" w14:textId="77777777" w:rsidR="00787A1D" w:rsidRPr="00787A1D" w:rsidRDefault="00787A1D" w:rsidP="00787A1D">
            <w:r w:rsidRPr="00787A1D">
              <w:rPr>
                <w:b/>
                <w:bCs/>
              </w:rPr>
              <w:t>Australia</w:t>
            </w:r>
          </w:p>
        </w:tc>
        <w:tc>
          <w:tcPr>
            <w:tcW w:w="0" w:type="auto"/>
            <w:vAlign w:val="center"/>
            <w:hideMark/>
          </w:tcPr>
          <w:p w14:paraId="08281F55" w14:textId="77777777" w:rsidR="00787A1D" w:rsidRPr="00787A1D" w:rsidRDefault="00787A1D" w:rsidP="00787A1D">
            <w:r w:rsidRPr="00787A1D">
              <w:t>Happy Tree, Cancer Tree</w:t>
            </w:r>
          </w:p>
        </w:tc>
      </w:tr>
    </w:tbl>
    <w:p w14:paraId="00F23920" w14:textId="77777777" w:rsidR="00787A1D" w:rsidRDefault="00787A1D" w:rsidP="00E675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8"/>
        <w:gridCol w:w="4238"/>
        <w:gridCol w:w="3617"/>
      </w:tblGrid>
      <w:tr w:rsidR="00CB2503" w:rsidRPr="00CB2503" w14:paraId="61E85FD9" w14:textId="77777777" w:rsidTr="00CB2503">
        <w:trPr>
          <w:tblHeader/>
        </w:trPr>
        <w:tc>
          <w:tcPr>
            <w:tcW w:w="0" w:type="auto"/>
            <w:tcMar>
              <w:top w:w="15" w:type="dxa"/>
              <w:left w:w="0" w:type="dxa"/>
              <w:bottom w:w="15" w:type="dxa"/>
              <w:right w:w="15" w:type="dxa"/>
            </w:tcMar>
            <w:vAlign w:val="center"/>
            <w:hideMark/>
          </w:tcPr>
          <w:p w14:paraId="3E013F74" w14:textId="77777777" w:rsidR="00CB2503" w:rsidRPr="00CB2503" w:rsidRDefault="00CB2503" w:rsidP="00CB2503">
            <w:pPr>
              <w:rPr>
                <w:b/>
                <w:bCs/>
              </w:rPr>
            </w:pPr>
            <w:r w:rsidRPr="00CB2503">
              <w:rPr>
                <w:b/>
                <w:bCs/>
              </w:rPr>
              <w:t>Active Compound</w:t>
            </w:r>
          </w:p>
        </w:tc>
        <w:tc>
          <w:tcPr>
            <w:tcW w:w="0" w:type="auto"/>
            <w:vAlign w:val="center"/>
            <w:hideMark/>
          </w:tcPr>
          <w:p w14:paraId="50EC1623" w14:textId="77777777" w:rsidR="00CB2503" w:rsidRPr="00CB2503" w:rsidRDefault="00CB2503" w:rsidP="00CB2503">
            <w:pPr>
              <w:rPr>
                <w:b/>
                <w:bCs/>
              </w:rPr>
            </w:pPr>
            <w:r w:rsidRPr="00CB2503">
              <w:rPr>
                <w:b/>
                <w:bCs/>
              </w:rPr>
              <w:t>Mechanism of Action</w:t>
            </w:r>
          </w:p>
        </w:tc>
        <w:tc>
          <w:tcPr>
            <w:tcW w:w="0" w:type="auto"/>
            <w:vAlign w:val="center"/>
            <w:hideMark/>
          </w:tcPr>
          <w:p w14:paraId="0C1A241F" w14:textId="77777777" w:rsidR="00CB2503" w:rsidRPr="00CB2503" w:rsidRDefault="00CB2503" w:rsidP="00CB2503">
            <w:pPr>
              <w:rPr>
                <w:b/>
                <w:bCs/>
              </w:rPr>
            </w:pPr>
            <w:r w:rsidRPr="00CB2503">
              <w:rPr>
                <w:b/>
                <w:bCs/>
              </w:rPr>
              <w:t>Clinical Uses</w:t>
            </w:r>
          </w:p>
        </w:tc>
      </w:tr>
      <w:tr w:rsidR="00CB2503" w:rsidRPr="00CB2503" w14:paraId="4CE46C88" w14:textId="77777777" w:rsidTr="00CB2503">
        <w:tc>
          <w:tcPr>
            <w:tcW w:w="0" w:type="auto"/>
            <w:tcMar>
              <w:top w:w="15" w:type="dxa"/>
              <w:left w:w="0" w:type="dxa"/>
              <w:bottom w:w="15" w:type="dxa"/>
              <w:right w:w="15" w:type="dxa"/>
            </w:tcMar>
            <w:vAlign w:val="center"/>
            <w:hideMark/>
          </w:tcPr>
          <w:p w14:paraId="2AB1F694" w14:textId="77777777" w:rsidR="00CB2503" w:rsidRPr="00CB2503" w:rsidRDefault="00CB2503" w:rsidP="00CB2503">
            <w:proofErr w:type="spellStart"/>
            <w:r w:rsidRPr="00CB2503">
              <w:rPr>
                <w:b/>
                <w:bCs/>
              </w:rPr>
              <w:t>Camptothecin</w:t>
            </w:r>
            <w:proofErr w:type="spellEnd"/>
          </w:p>
        </w:tc>
        <w:tc>
          <w:tcPr>
            <w:tcW w:w="0" w:type="auto"/>
            <w:vAlign w:val="center"/>
            <w:hideMark/>
          </w:tcPr>
          <w:p w14:paraId="084D5114" w14:textId="77777777" w:rsidR="00CB2503" w:rsidRPr="00CB2503" w:rsidRDefault="00CB2503" w:rsidP="00CB2503">
            <w:r w:rsidRPr="00CB2503">
              <w:t>Inhibits topoisomerase I, causing DNA damage and apoptosis.</w:t>
            </w:r>
          </w:p>
        </w:tc>
        <w:tc>
          <w:tcPr>
            <w:tcW w:w="0" w:type="auto"/>
            <w:vAlign w:val="center"/>
            <w:hideMark/>
          </w:tcPr>
          <w:p w14:paraId="192C206B" w14:textId="77777777" w:rsidR="00CB2503" w:rsidRPr="00CB2503" w:rsidRDefault="00CB2503" w:rsidP="00CB2503">
            <w:r w:rsidRPr="00CB2503">
              <w:t>Anticancer (ovarian, breast, lung, colorectal cancers).</w:t>
            </w:r>
          </w:p>
        </w:tc>
      </w:tr>
      <w:tr w:rsidR="00CB2503" w:rsidRPr="00CB2503" w14:paraId="6F441A01" w14:textId="77777777" w:rsidTr="00CB2503">
        <w:tc>
          <w:tcPr>
            <w:tcW w:w="0" w:type="auto"/>
            <w:tcMar>
              <w:top w:w="15" w:type="dxa"/>
              <w:left w:w="0" w:type="dxa"/>
              <w:bottom w:w="15" w:type="dxa"/>
              <w:right w:w="15" w:type="dxa"/>
            </w:tcMar>
            <w:vAlign w:val="center"/>
            <w:hideMark/>
          </w:tcPr>
          <w:p w14:paraId="72247811" w14:textId="77777777" w:rsidR="00CB2503" w:rsidRPr="00CB2503" w:rsidRDefault="00CB2503" w:rsidP="00CB2503">
            <w:r w:rsidRPr="00CB2503">
              <w:rPr>
                <w:b/>
                <w:bCs/>
              </w:rPr>
              <w:t>10-Hydroxycamptothecin</w:t>
            </w:r>
          </w:p>
        </w:tc>
        <w:tc>
          <w:tcPr>
            <w:tcW w:w="0" w:type="auto"/>
            <w:vAlign w:val="center"/>
            <w:hideMark/>
          </w:tcPr>
          <w:p w14:paraId="7C1F1C22" w14:textId="77777777" w:rsidR="00CB2503" w:rsidRPr="00CB2503" w:rsidRDefault="00CB2503" w:rsidP="00CB2503">
            <w:r w:rsidRPr="00CB2503">
              <w:t xml:space="preserve">Similar to </w:t>
            </w:r>
            <w:proofErr w:type="spellStart"/>
            <w:r w:rsidRPr="00CB2503">
              <w:t>camptothecin</w:t>
            </w:r>
            <w:proofErr w:type="spellEnd"/>
            <w:r w:rsidRPr="00CB2503">
              <w:t xml:space="preserve"> but with enhanced solubility.</w:t>
            </w:r>
          </w:p>
        </w:tc>
        <w:tc>
          <w:tcPr>
            <w:tcW w:w="0" w:type="auto"/>
            <w:vAlign w:val="center"/>
            <w:hideMark/>
          </w:tcPr>
          <w:p w14:paraId="50873D36" w14:textId="77777777" w:rsidR="00CB2503" w:rsidRPr="00CB2503" w:rsidRDefault="00CB2503" w:rsidP="00CB2503">
            <w:r w:rsidRPr="00CB2503">
              <w:t>Anticancer, antiviral.</w:t>
            </w:r>
          </w:p>
        </w:tc>
      </w:tr>
      <w:tr w:rsidR="00CB2503" w:rsidRPr="00CB2503" w14:paraId="36EDEF01" w14:textId="77777777" w:rsidTr="00CB2503">
        <w:tc>
          <w:tcPr>
            <w:tcW w:w="0" w:type="auto"/>
            <w:tcMar>
              <w:top w:w="15" w:type="dxa"/>
              <w:left w:w="0" w:type="dxa"/>
              <w:bottom w:w="15" w:type="dxa"/>
              <w:right w:w="15" w:type="dxa"/>
            </w:tcMar>
            <w:vAlign w:val="center"/>
            <w:hideMark/>
          </w:tcPr>
          <w:p w14:paraId="22A68CF4" w14:textId="77777777" w:rsidR="00CB2503" w:rsidRPr="00CB2503" w:rsidRDefault="00CB2503" w:rsidP="00CB2503">
            <w:r w:rsidRPr="00CB2503">
              <w:rPr>
                <w:b/>
                <w:bCs/>
              </w:rPr>
              <w:t>9-Methoxycamptothecin</w:t>
            </w:r>
          </w:p>
        </w:tc>
        <w:tc>
          <w:tcPr>
            <w:tcW w:w="0" w:type="auto"/>
            <w:vAlign w:val="center"/>
            <w:hideMark/>
          </w:tcPr>
          <w:p w14:paraId="6A7A3864" w14:textId="77777777" w:rsidR="00CB2503" w:rsidRPr="00CB2503" w:rsidRDefault="00CB2503" w:rsidP="00CB2503">
            <w:r w:rsidRPr="00CB2503">
              <w:t>Inhibits topoisomerase I, inducing apoptosis.</w:t>
            </w:r>
          </w:p>
        </w:tc>
        <w:tc>
          <w:tcPr>
            <w:tcW w:w="0" w:type="auto"/>
            <w:vAlign w:val="center"/>
            <w:hideMark/>
          </w:tcPr>
          <w:p w14:paraId="6DD246AB" w14:textId="77777777" w:rsidR="00CB2503" w:rsidRPr="00CB2503" w:rsidRDefault="00CB2503" w:rsidP="00CB2503">
            <w:r w:rsidRPr="00CB2503">
              <w:t>Anticancer.</w:t>
            </w:r>
          </w:p>
        </w:tc>
      </w:tr>
    </w:tbl>
    <w:p w14:paraId="08BB35E2" w14:textId="77777777" w:rsidR="00787A1D" w:rsidRDefault="00787A1D" w:rsidP="00787A1D"/>
    <w:p w14:paraId="23C8ACC4" w14:textId="77777777" w:rsidR="00787A1D" w:rsidRDefault="00787A1D" w:rsidP="00E67574"/>
    <w:p w14:paraId="6D1B82B8" w14:textId="77777777" w:rsidR="00787A1D" w:rsidRDefault="00787A1D" w:rsidP="00E67574"/>
    <w:p w14:paraId="3820D948" w14:textId="77777777" w:rsidR="00C53CD6" w:rsidRDefault="00C53CD6" w:rsidP="00E67574"/>
    <w:p w14:paraId="2ADEC780" w14:textId="77777777" w:rsidR="00787A1D" w:rsidRDefault="00787A1D" w:rsidP="00E67574"/>
    <w:p w14:paraId="5631E507" w14:textId="2F653C17" w:rsidR="00E67574" w:rsidRDefault="00226D02" w:rsidP="00E67574">
      <w:r w:rsidRPr="003B164C">
        <w:rPr>
          <w:noProof/>
        </w:rPr>
        <w:drawing>
          <wp:inline distT="0" distB="0" distL="0" distR="0" wp14:anchorId="59BF083C" wp14:editId="10ABC363">
            <wp:extent cx="5943600" cy="3314700"/>
            <wp:effectExtent l="0" t="0" r="0" b="0"/>
            <wp:docPr id="106972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21117" name=""/>
                    <pic:cNvPicPr/>
                  </pic:nvPicPr>
                  <pic:blipFill>
                    <a:blip r:embed="rId11"/>
                    <a:stretch>
                      <a:fillRect/>
                    </a:stretch>
                  </pic:blipFill>
                  <pic:spPr>
                    <a:xfrm>
                      <a:off x="0" y="0"/>
                      <a:ext cx="5943600" cy="3314700"/>
                    </a:xfrm>
                    <a:prstGeom prst="rect">
                      <a:avLst/>
                    </a:prstGeom>
                  </pic:spPr>
                </pic:pic>
              </a:graphicData>
            </a:graphic>
          </wp:inline>
        </w:drawing>
      </w:r>
    </w:p>
    <w:p w14:paraId="30476F0A" w14:textId="77777777" w:rsidR="00E67574" w:rsidRPr="00834BCD" w:rsidRDefault="00E67574" w:rsidP="00E67574">
      <w:pPr>
        <w:rPr>
          <w:b/>
          <w:bCs/>
          <w:i/>
          <w:iCs/>
        </w:rPr>
      </w:pPr>
      <w:r>
        <w:t xml:space="preserve">Scientific Name – </w:t>
      </w:r>
      <w:r>
        <w:rPr>
          <w:b/>
          <w:bCs/>
          <w:i/>
          <w:iCs/>
        </w:rPr>
        <w:t>Curcuma longa</w:t>
      </w:r>
    </w:p>
    <w:p w14:paraId="3F7BA01C" w14:textId="77777777" w:rsidR="00E67574" w:rsidRPr="00C578CB" w:rsidRDefault="00E67574" w:rsidP="00E67574">
      <w:pPr>
        <w:rPr>
          <w:b/>
          <w:bCs/>
          <w:i/>
          <w:iCs/>
        </w:rPr>
      </w:pPr>
      <w:r>
        <w:t xml:space="preserve">Local Name – </w:t>
      </w:r>
      <w:r>
        <w:rPr>
          <w:b/>
          <w:bCs/>
          <w:i/>
          <w:iCs/>
        </w:rPr>
        <w:t>Turmeric</w:t>
      </w:r>
    </w:p>
    <w:p w14:paraId="04BA24F9" w14:textId="77777777" w:rsidR="00E67574" w:rsidRPr="00AD0603" w:rsidRDefault="00E67574" w:rsidP="00E67574">
      <w:r w:rsidRPr="00AD0603">
        <w:t>Taxonomic Hierarchy</w:t>
      </w:r>
      <w:r>
        <w:t xml:space="preserve"> – </w:t>
      </w:r>
    </w:p>
    <w:p w14:paraId="74290CEA" w14:textId="77777777" w:rsidR="00E67574" w:rsidRPr="006F372A" w:rsidRDefault="00E67574">
      <w:pPr>
        <w:pStyle w:val="ListParagraph"/>
        <w:numPr>
          <w:ilvl w:val="0"/>
          <w:numId w:val="15"/>
        </w:numPr>
        <w:spacing w:line="278" w:lineRule="auto"/>
      </w:pPr>
      <w:r w:rsidRPr="006F372A">
        <w:rPr>
          <w:b/>
          <w:bCs/>
        </w:rPr>
        <w:t>Kingdom</w:t>
      </w:r>
      <w:r w:rsidRPr="006F372A">
        <w:t xml:space="preserve">: Plantae </w:t>
      </w:r>
    </w:p>
    <w:p w14:paraId="65E17081" w14:textId="77777777" w:rsidR="00E67574" w:rsidRPr="006F372A" w:rsidRDefault="00E67574">
      <w:pPr>
        <w:pStyle w:val="ListParagraph"/>
        <w:numPr>
          <w:ilvl w:val="0"/>
          <w:numId w:val="15"/>
        </w:numPr>
        <w:spacing w:line="278" w:lineRule="auto"/>
      </w:pPr>
      <w:r w:rsidRPr="006F372A">
        <w:rPr>
          <w:b/>
          <w:bCs/>
        </w:rPr>
        <w:t>Phylum</w:t>
      </w:r>
      <w:r w:rsidRPr="006F372A">
        <w:t xml:space="preserve">: </w:t>
      </w:r>
      <w:proofErr w:type="spellStart"/>
      <w:r w:rsidRPr="006F372A">
        <w:t>Tracheophyta</w:t>
      </w:r>
      <w:proofErr w:type="spellEnd"/>
      <w:r w:rsidRPr="006F372A">
        <w:t xml:space="preserve"> </w:t>
      </w:r>
    </w:p>
    <w:p w14:paraId="14A5FCAD" w14:textId="77777777" w:rsidR="00E67574" w:rsidRPr="006F372A" w:rsidRDefault="00E67574">
      <w:pPr>
        <w:pStyle w:val="ListParagraph"/>
        <w:numPr>
          <w:ilvl w:val="0"/>
          <w:numId w:val="15"/>
        </w:numPr>
        <w:spacing w:line="278" w:lineRule="auto"/>
      </w:pPr>
      <w:r w:rsidRPr="006F372A">
        <w:rPr>
          <w:b/>
          <w:bCs/>
        </w:rPr>
        <w:t>Class</w:t>
      </w:r>
      <w:r w:rsidRPr="006F372A">
        <w:t xml:space="preserve">: </w:t>
      </w:r>
      <w:proofErr w:type="spellStart"/>
      <w:r w:rsidRPr="006F372A">
        <w:t>Liliopsida</w:t>
      </w:r>
      <w:proofErr w:type="spellEnd"/>
      <w:r w:rsidRPr="006F372A">
        <w:t xml:space="preserve"> </w:t>
      </w:r>
    </w:p>
    <w:p w14:paraId="3EDB3D55" w14:textId="77777777" w:rsidR="00E67574" w:rsidRPr="006F372A" w:rsidRDefault="00E67574">
      <w:pPr>
        <w:pStyle w:val="ListParagraph"/>
        <w:numPr>
          <w:ilvl w:val="0"/>
          <w:numId w:val="15"/>
        </w:numPr>
        <w:spacing w:line="278" w:lineRule="auto"/>
      </w:pPr>
      <w:r w:rsidRPr="006F372A">
        <w:rPr>
          <w:b/>
          <w:bCs/>
        </w:rPr>
        <w:t>Order</w:t>
      </w:r>
      <w:r w:rsidRPr="006F372A">
        <w:t xml:space="preserve">: </w:t>
      </w:r>
      <w:proofErr w:type="spellStart"/>
      <w:r w:rsidRPr="006F372A">
        <w:t>Zingiberales</w:t>
      </w:r>
      <w:proofErr w:type="spellEnd"/>
      <w:r w:rsidRPr="006F372A">
        <w:t xml:space="preserve"> </w:t>
      </w:r>
    </w:p>
    <w:p w14:paraId="7BCCC077" w14:textId="77777777" w:rsidR="00E67574" w:rsidRPr="006F372A" w:rsidRDefault="00E67574">
      <w:pPr>
        <w:pStyle w:val="ListParagraph"/>
        <w:numPr>
          <w:ilvl w:val="0"/>
          <w:numId w:val="15"/>
        </w:numPr>
        <w:spacing w:line="278" w:lineRule="auto"/>
      </w:pPr>
      <w:r w:rsidRPr="006F372A">
        <w:rPr>
          <w:b/>
          <w:bCs/>
        </w:rPr>
        <w:t>Family</w:t>
      </w:r>
      <w:r w:rsidRPr="006F372A">
        <w:t xml:space="preserve">: </w:t>
      </w:r>
      <w:proofErr w:type="spellStart"/>
      <w:r w:rsidRPr="006F372A">
        <w:t>Zingiberaceae</w:t>
      </w:r>
      <w:proofErr w:type="spellEnd"/>
      <w:r w:rsidRPr="006F372A">
        <w:t xml:space="preserve"> </w:t>
      </w:r>
    </w:p>
    <w:p w14:paraId="79008638" w14:textId="77777777" w:rsidR="00E67574" w:rsidRPr="006F372A" w:rsidRDefault="00E67574">
      <w:pPr>
        <w:pStyle w:val="ListParagraph"/>
        <w:numPr>
          <w:ilvl w:val="0"/>
          <w:numId w:val="15"/>
        </w:numPr>
        <w:spacing w:line="278" w:lineRule="auto"/>
      </w:pPr>
      <w:r w:rsidRPr="006F372A">
        <w:rPr>
          <w:b/>
          <w:bCs/>
        </w:rPr>
        <w:t>Genus</w:t>
      </w:r>
      <w:r w:rsidRPr="006F372A">
        <w:t xml:space="preserve">: Curcuma </w:t>
      </w:r>
    </w:p>
    <w:p w14:paraId="242A0F40" w14:textId="77777777" w:rsidR="00E67574" w:rsidRDefault="00E67574">
      <w:pPr>
        <w:pStyle w:val="ListParagraph"/>
        <w:numPr>
          <w:ilvl w:val="0"/>
          <w:numId w:val="15"/>
        </w:numPr>
        <w:spacing w:line="278" w:lineRule="auto"/>
      </w:pPr>
      <w:r w:rsidRPr="006F372A">
        <w:rPr>
          <w:b/>
          <w:bCs/>
        </w:rPr>
        <w:t>Species</w:t>
      </w:r>
      <w:r w:rsidRPr="006F372A">
        <w:t>: Curcuma longa</w:t>
      </w:r>
    </w:p>
    <w:p w14:paraId="2CDE0D1D" w14:textId="77777777" w:rsidR="00C53CD6" w:rsidRDefault="00C53CD6" w:rsidP="00C53CD6">
      <w:pPr>
        <w:spacing w:line="278" w:lineRule="auto"/>
      </w:pPr>
    </w:p>
    <w:p w14:paraId="5AAF3815" w14:textId="77777777" w:rsidR="00C53CD6" w:rsidRDefault="00C53CD6" w:rsidP="00C53CD6">
      <w:pPr>
        <w:spacing w:line="278" w:lineRule="auto"/>
      </w:pPr>
    </w:p>
    <w:p w14:paraId="3D5B620A" w14:textId="77777777" w:rsidR="00C53CD6" w:rsidRDefault="00C53CD6" w:rsidP="00C53CD6">
      <w:pPr>
        <w:spacing w:line="278" w:lineRule="auto"/>
      </w:pPr>
    </w:p>
    <w:p w14:paraId="4FCDFB59" w14:textId="77777777" w:rsidR="00C53CD6" w:rsidRDefault="00C53CD6" w:rsidP="00C53CD6">
      <w:pPr>
        <w:spacing w:line="278" w:lineRule="auto"/>
      </w:pPr>
    </w:p>
    <w:p w14:paraId="57B72188" w14:textId="77777777" w:rsidR="00C53CD6" w:rsidRDefault="00C53CD6" w:rsidP="00C53CD6">
      <w:pPr>
        <w:spacing w:line="278" w:lineRule="auto"/>
      </w:pPr>
    </w:p>
    <w:p w14:paraId="1A6068E6" w14:textId="77777777" w:rsidR="00C53CD6" w:rsidRDefault="00C53CD6" w:rsidP="00C53CD6">
      <w:pPr>
        <w:spacing w:line="278" w:lineRule="auto"/>
      </w:pPr>
    </w:p>
    <w:p w14:paraId="7A4ADAB1" w14:textId="77777777" w:rsidR="00C53CD6" w:rsidRDefault="00C53CD6" w:rsidP="00C53CD6">
      <w:pPr>
        <w:spacing w:line="278" w:lineRule="auto"/>
      </w:pPr>
    </w:p>
    <w:p w14:paraId="408AA77A" w14:textId="77777777" w:rsidR="00C53CD6" w:rsidRDefault="00C53CD6" w:rsidP="00C53CD6">
      <w:pPr>
        <w:spacing w:line="278" w:lineRule="auto"/>
      </w:pPr>
    </w:p>
    <w:p w14:paraId="384007F0" w14:textId="77777777" w:rsidR="00C53CD6" w:rsidRDefault="00C53CD6" w:rsidP="00C53CD6">
      <w:pPr>
        <w:spacing w:line="278" w:lineRule="auto"/>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78"/>
        <w:gridCol w:w="7009"/>
      </w:tblGrid>
      <w:tr w:rsidR="00C53CD6" w:rsidRPr="00C53CD6" w14:paraId="35CF03E6" w14:textId="77777777" w:rsidTr="00C53CD6">
        <w:trPr>
          <w:trHeight w:val="474"/>
          <w:tblHeader/>
        </w:trPr>
        <w:tc>
          <w:tcPr>
            <w:tcW w:w="0" w:type="auto"/>
            <w:tcMar>
              <w:top w:w="15" w:type="dxa"/>
              <w:left w:w="0" w:type="dxa"/>
              <w:bottom w:w="15" w:type="dxa"/>
              <w:right w:w="15" w:type="dxa"/>
            </w:tcMar>
            <w:vAlign w:val="center"/>
            <w:hideMark/>
          </w:tcPr>
          <w:p w14:paraId="7361B973" w14:textId="77777777" w:rsidR="00C53CD6" w:rsidRPr="00C53CD6" w:rsidRDefault="00C53CD6" w:rsidP="00C53CD6">
            <w:pPr>
              <w:spacing w:line="278" w:lineRule="auto"/>
              <w:rPr>
                <w:b/>
                <w:bCs/>
              </w:rPr>
            </w:pPr>
            <w:r w:rsidRPr="00C53CD6">
              <w:rPr>
                <w:b/>
                <w:bCs/>
              </w:rPr>
              <w:t>Country/Region</w:t>
            </w:r>
          </w:p>
        </w:tc>
        <w:tc>
          <w:tcPr>
            <w:tcW w:w="0" w:type="auto"/>
            <w:vAlign w:val="center"/>
            <w:hideMark/>
          </w:tcPr>
          <w:p w14:paraId="07146E10" w14:textId="77777777" w:rsidR="00C53CD6" w:rsidRPr="00C53CD6" w:rsidRDefault="00C53CD6" w:rsidP="00C53CD6">
            <w:pPr>
              <w:spacing w:line="278" w:lineRule="auto"/>
              <w:rPr>
                <w:b/>
                <w:bCs/>
              </w:rPr>
            </w:pPr>
            <w:r w:rsidRPr="00C53CD6">
              <w:rPr>
                <w:b/>
                <w:bCs/>
              </w:rPr>
              <w:t>Vernacular Name(s)</w:t>
            </w:r>
          </w:p>
        </w:tc>
      </w:tr>
      <w:tr w:rsidR="00C53CD6" w:rsidRPr="00C53CD6" w14:paraId="43D8B93A" w14:textId="77777777" w:rsidTr="00C53CD6">
        <w:trPr>
          <w:trHeight w:val="597"/>
        </w:trPr>
        <w:tc>
          <w:tcPr>
            <w:tcW w:w="0" w:type="auto"/>
            <w:tcMar>
              <w:top w:w="15" w:type="dxa"/>
              <w:left w:w="0" w:type="dxa"/>
              <w:bottom w:w="15" w:type="dxa"/>
              <w:right w:w="15" w:type="dxa"/>
            </w:tcMar>
            <w:vAlign w:val="center"/>
            <w:hideMark/>
          </w:tcPr>
          <w:p w14:paraId="61D56F36" w14:textId="77777777" w:rsidR="00C53CD6" w:rsidRPr="00C53CD6" w:rsidRDefault="00C53CD6" w:rsidP="00C53CD6">
            <w:pPr>
              <w:spacing w:line="278" w:lineRule="auto"/>
            </w:pPr>
            <w:r w:rsidRPr="00C53CD6">
              <w:rPr>
                <w:b/>
                <w:bCs/>
              </w:rPr>
              <w:t>India</w:t>
            </w:r>
          </w:p>
        </w:tc>
        <w:tc>
          <w:tcPr>
            <w:tcW w:w="0" w:type="auto"/>
            <w:vAlign w:val="center"/>
            <w:hideMark/>
          </w:tcPr>
          <w:p w14:paraId="54185098" w14:textId="77777777" w:rsidR="00C53CD6" w:rsidRPr="00C53CD6" w:rsidRDefault="00C53CD6" w:rsidP="00C53CD6">
            <w:pPr>
              <w:spacing w:line="278" w:lineRule="auto"/>
            </w:pPr>
            <w:proofErr w:type="spellStart"/>
            <w:r w:rsidRPr="00C53CD6">
              <w:rPr>
                <w:rFonts w:ascii="Mangal" w:hAnsi="Mangal" w:cs="Mangal"/>
              </w:rPr>
              <w:t>हल्दी</w:t>
            </w:r>
            <w:proofErr w:type="spellEnd"/>
            <w:r w:rsidRPr="00C53CD6">
              <w:t xml:space="preserve"> (Haldi), </w:t>
            </w:r>
            <w:proofErr w:type="spellStart"/>
            <w:r w:rsidRPr="00C53CD6">
              <w:rPr>
                <w:rFonts w:ascii="Mangal" w:hAnsi="Mangal" w:cs="Mangal"/>
              </w:rPr>
              <w:t>अर्द्रक</w:t>
            </w:r>
            <w:proofErr w:type="spellEnd"/>
            <w:r w:rsidRPr="00C53CD6">
              <w:t xml:space="preserve"> (</w:t>
            </w:r>
            <w:proofErr w:type="spellStart"/>
            <w:r w:rsidRPr="00C53CD6">
              <w:t>Ardraka</w:t>
            </w:r>
            <w:proofErr w:type="spellEnd"/>
            <w:r w:rsidRPr="00C53CD6">
              <w:t>)</w:t>
            </w:r>
          </w:p>
        </w:tc>
      </w:tr>
      <w:tr w:rsidR="00C53CD6" w:rsidRPr="00C53CD6" w14:paraId="7E978F24" w14:textId="77777777" w:rsidTr="00C53CD6">
        <w:trPr>
          <w:trHeight w:val="490"/>
        </w:trPr>
        <w:tc>
          <w:tcPr>
            <w:tcW w:w="0" w:type="auto"/>
            <w:tcMar>
              <w:top w:w="15" w:type="dxa"/>
              <w:left w:w="0" w:type="dxa"/>
              <w:bottom w:w="15" w:type="dxa"/>
              <w:right w:w="15" w:type="dxa"/>
            </w:tcMar>
            <w:vAlign w:val="center"/>
            <w:hideMark/>
          </w:tcPr>
          <w:p w14:paraId="6C46B006" w14:textId="77777777" w:rsidR="00C53CD6" w:rsidRPr="00C53CD6" w:rsidRDefault="00C53CD6" w:rsidP="00C53CD6">
            <w:pPr>
              <w:spacing w:line="278" w:lineRule="auto"/>
            </w:pPr>
            <w:r w:rsidRPr="00C53CD6">
              <w:rPr>
                <w:b/>
                <w:bCs/>
              </w:rPr>
              <w:t>China</w:t>
            </w:r>
          </w:p>
        </w:tc>
        <w:tc>
          <w:tcPr>
            <w:tcW w:w="0" w:type="auto"/>
            <w:vAlign w:val="center"/>
            <w:hideMark/>
          </w:tcPr>
          <w:p w14:paraId="6EDBBABB" w14:textId="77777777" w:rsidR="00C53CD6" w:rsidRPr="00C53CD6" w:rsidRDefault="00C53CD6" w:rsidP="00C53CD6">
            <w:pPr>
              <w:spacing w:line="278" w:lineRule="auto"/>
            </w:pPr>
            <w:proofErr w:type="spellStart"/>
            <w:r w:rsidRPr="00C53CD6">
              <w:rPr>
                <w:rFonts w:ascii="MS Gothic" w:eastAsia="MS Gothic" w:hAnsi="MS Gothic" w:cs="MS Gothic" w:hint="eastAsia"/>
              </w:rPr>
              <w:t>姜黄</w:t>
            </w:r>
            <w:proofErr w:type="spellEnd"/>
            <w:r w:rsidRPr="00C53CD6">
              <w:t xml:space="preserve"> (Jiāng Huáng - "Ginger Yellow")</w:t>
            </w:r>
          </w:p>
        </w:tc>
      </w:tr>
      <w:tr w:rsidR="00C53CD6" w:rsidRPr="00C53CD6" w14:paraId="295B3DB7" w14:textId="77777777" w:rsidTr="00C53CD6">
        <w:trPr>
          <w:trHeight w:val="505"/>
        </w:trPr>
        <w:tc>
          <w:tcPr>
            <w:tcW w:w="0" w:type="auto"/>
            <w:tcMar>
              <w:top w:w="15" w:type="dxa"/>
              <w:left w:w="0" w:type="dxa"/>
              <w:bottom w:w="15" w:type="dxa"/>
              <w:right w:w="15" w:type="dxa"/>
            </w:tcMar>
            <w:vAlign w:val="center"/>
            <w:hideMark/>
          </w:tcPr>
          <w:p w14:paraId="175B57FC" w14:textId="77777777" w:rsidR="00C53CD6" w:rsidRPr="00C53CD6" w:rsidRDefault="00C53CD6" w:rsidP="00C53CD6">
            <w:pPr>
              <w:spacing w:line="278" w:lineRule="auto"/>
            </w:pPr>
            <w:r w:rsidRPr="00C53CD6">
              <w:rPr>
                <w:b/>
                <w:bCs/>
              </w:rPr>
              <w:t>Japan</w:t>
            </w:r>
          </w:p>
        </w:tc>
        <w:tc>
          <w:tcPr>
            <w:tcW w:w="0" w:type="auto"/>
            <w:vAlign w:val="center"/>
            <w:hideMark/>
          </w:tcPr>
          <w:p w14:paraId="264B146C" w14:textId="77777777" w:rsidR="00C53CD6" w:rsidRPr="00C53CD6" w:rsidRDefault="00C53CD6" w:rsidP="00C53CD6">
            <w:pPr>
              <w:spacing w:line="278" w:lineRule="auto"/>
            </w:pPr>
            <w:proofErr w:type="spellStart"/>
            <w:r w:rsidRPr="00C53CD6">
              <w:rPr>
                <w:rFonts w:ascii="MS Gothic" w:eastAsia="MS Gothic" w:hAnsi="MS Gothic" w:cs="MS Gothic" w:hint="eastAsia"/>
              </w:rPr>
              <w:t>ウコン</w:t>
            </w:r>
            <w:proofErr w:type="spellEnd"/>
            <w:r w:rsidRPr="00C53CD6">
              <w:t xml:space="preserve"> (Ukon)</w:t>
            </w:r>
          </w:p>
        </w:tc>
      </w:tr>
      <w:tr w:rsidR="00C53CD6" w:rsidRPr="00C53CD6" w14:paraId="3FB95B68" w14:textId="77777777" w:rsidTr="00C53CD6">
        <w:trPr>
          <w:trHeight w:val="505"/>
        </w:trPr>
        <w:tc>
          <w:tcPr>
            <w:tcW w:w="0" w:type="auto"/>
            <w:tcMar>
              <w:top w:w="15" w:type="dxa"/>
              <w:left w:w="0" w:type="dxa"/>
              <w:bottom w:w="15" w:type="dxa"/>
              <w:right w:w="15" w:type="dxa"/>
            </w:tcMar>
            <w:vAlign w:val="center"/>
            <w:hideMark/>
          </w:tcPr>
          <w:p w14:paraId="2C5B5E16" w14:textId="77777777" w:rsidR="00C53CD6" w:rsidRPr="00C53CD6" w:rsidRDefault="00C53CD6" w:rsidP="00C53CD6">
            <w:pPr>
              <w:spacing w:line="278" w:lineRule="auto"/>
            </w:pPr>
            <w:r w:rsidRPr="00C53CD6">
              <w:rPr>
                <w:b/>
                <w:bCs/>
              </w:rPr>
              <w:t>Thailand</w:t>
            </w:r>
          </w:p>
        </w:tc>
        <w:tc>
          <w:tcPr>
            <w:tcW w:w="0" w:type="auto"/>
            <w:vAlign w:val="center"/>
            <w:hideMark/>
          </w:tcPr>
          <w:p w14:paraId="48354C35" w14:textId="77777777" w:rsidR="00C53CD6" w:rsidRPr="00C53CD6" w:rsidRDefault="00C53CD6" w:rsidP="00C53CD6">
            <w:pPr>
              <w:spacing w:line="278" w:lineRule="auto"/>
            </w:pPr>
            <w:proofErr w:type="spellStart"/>
            <w:r w:rsidRPr="00C53CD6">
              <w:rPr>
                <w:rFonts w:ascii="Leelawadee UI" w:hAnsi="Leelawadee UI" w:cs="Leelawadee UI"/>
              </w:rPr>
              <w:t>ขมิ้น</w:t>
            </w:r>
            <w:proofErr w:type="spellEnd"/>
            <w:r w:rsidRPr="00C53CD6">
              <w:t xml:space="preserve"> (</w:t>
            </w:r>
            <w:proofErr w:type="spellStart"/>
            <w:r w:rsidRPr="00C53CD6">
              <w:t>Khamin</w:t>
            </w:r>
            <w:proofErr w:type="spellEnd"/>
            <w:r w:rsidRPr="00C53CD6">
              <w:t>)</w:t>
            </w:r>
          </w:p>
        </w:tc>
      </w:tr>
      <w:tr w:rsidR="00C53CD6" w:rsidRPr="00C53CD6" w14:paraId="039E1F71" w14:textId="77777777" w:rsidTr="00C53CD6">
        <w:trPr>
          <w:trHeight w:val="474"/>
        </w:trPr>
        <w:tc>
          <w:tcPr>
            <w:tcW w:w="0" w:type="auto"/>
            <w:tcMar>
              <w:top w:w="15" w:type="dxa"/>
              <w:left w:w="0" w:type="dxa"/>
              <w:bottom w:w="15" w:type="dxa"/>
              <w:right w:w="15" w:type="dxa"/>
            </w:tcMar>
            <w:vAlign w:val="center"/>
            <w:hideMark/>
          </w:tcPr>
          <w:p w14:paraId="44F46991" w14:textId="77777777" w:rsidR="00C53CD6" w:rsidRPr="00C53CD6" w:rsidRDefault="00C53CD6" w:rsidP="00C53CD6">
            <w:pPr>
              <w:spacing w:line="278" w:lineRule="auto"/>
            </w:pPr>
            <w:r w:rsidRPr="00C53CD6">
              <w:rPr>
                <w:b/>
                <w:bCs/>
              </w:rPr>
              <w:t>Indonesia</w:t>
            </w:r>
          </w:p>
        </w:tc>
        <w:tc>
          <w:tcPr>
            <w:tcW w:w="0" w:type="auto"/>
            <w:vAlign w:val="center"/>
            <w:hideMark/>
          </w:tcPr>
          <w:p w14:paraId="6F82AFC6" w14:textId="77777777" w:rsidR="00C53CD6" w:rsidRPr="00C53CD6" w:rsidRDefault="00C53CD6" w:rsidP="00C53CD6">
            <w:pPr>
              <w:spacing w:line="278" w:lineRule="auto"/>
            </w:pPr>
            <w:proofErr w:type="spellStart"/>
            <w:r w:rsidRPr="00C53CD6">
              <w:t>Kunyit</w:t>
            </w:r>
            <w:proofErr w:type="spellEnd"/>
          </w:p>
        </w:tc>
      </w:tr>
      <w:tr w:rsidR="00C53CD6" w:rsidRPr="00C53CD6" w14:paraId="3784817F" w14:textId="77777777" w:rsidTr="00C53CD6">
        <w:trPr>
          <w:trHeight w:val="474"/>
        </w:trPr>
        <w:tc>
          <w:tcPr>
            <w:tcW w:w="0" w:type="auto"/>
            <w:tcMar>
              <w:top w:w="15" w:type="dxa"/>
              <w:left w:w="0" w:type="dxa"/>
              <w:bottom w:w="15" w:type="dxa"/>
              <w:right w:w="15" w:type="dxa"/>
            </w:tcMar>
            <w:vAlign w:val="center"/>
            <w:hideMark/>
          </w:tcPr>
          <w:p w14:paraId="6428E3BA" w14:textId="77777777" w:rsidR="00C53CD6" w:rsidRPr="00C53CD6" w:rsidRDefault="00C53CD6" w:rsidP="00C53CD6">
            <w:pPr>
              <w:spacing w:line="278" w:lineRule="auto"/>
            </w:pPr>
            <w:r w:rsidRPr="00C53CD6">
              <w:rPr>
                <w:b/>
                <w:bCs/>
              </w:rPr>
              <w:t>Malaysia</w:t>
            </w:r>
          </w:p>
        </w:tc>
        <w:tc>
          <w:tcPr>
            <w:tcW w:w="0" w:type="auto"/>
            <w:vAlign w:val="center"/>
            <w:hideMark/>
          </w:tcPr>
          <w:p w14:paraId="0FB540D2" w14:textId="77777777" w:rsidR="00C53CD6" w:rsidRPr="00C53CD6" w:rsidRDefault="00C53CD6" w:rsidP="00C53CD6">
            <w:pPr>
              <w:spacing w:line="278" w:lineRule="auto"/>
            </w:pPr>
            <w:proofErr w:type="spellStart"/>
            <w:r w:rsidRPr="00C53CD6">
              <w:t>Kunyit</w:t>
            </w:r>
            <w:proofErr w:type="spellEnd"/>
          </w:p>
        </w:tc>
      </w:tr>
      <w:tr w:rsidR="00C53CD6" w:rsidRPr="00C53CD6" w14:paraId="1EF3514F" w14:textId="77777777" w:rsidTr="00C53CD6">
        <w:trPr>
          <w:trHeight w:val="474"/>
        </w:trPr>
        <w:tc>
          <w:tcPr>
            <w:tcW w:w="0" w:type="auto"/>
            <w:tcMar>
              <w:top w:w="15" w:type="dxa"/>
              <w:left w:w="0" w:type="dxa"/>
              <w:bottom w:w="15" w:type="dxa"/>
              <w:right w:w="15" w:type="dxa"/>
            </w:tcMar>
            <w:vAlign w:val="center"/>
            <w:hideMark/>
          </w:tcPr>
          <w:p w14:paraId="7168AA5E" w14:textId="77777777" w:rsidR="00C53CD6" w:rsidRPr="00C53CD6" w:rsidRDefault="00C53CD6" w:rsidP="00C53CD6">
            <w:pPr>
              <w:spacing w:line="278" w:lineRule="auto"/>
            </w:pPr>
            <w:r w:rsidRPr="00C53CD6">
              <w:rPr>
                <w:b/>
                <w:bCs/>
              </w:rPr>
              <w:t>Spain</w:t>
            </w:r>
          </w:p>
        </w:tc>
        <w:tc>
          <w:tcPr>
            <w:tcW w:w="0" w:type="auto"/>
            <w:vAlign w:val="center"/>
            <w:hideMark/>
          </w:tcPr>
          <w:p w14:paraId="575CD20E" w14:textId="77777777" w:rsidR="00C53CD6" w:rsidRPr="00C53CD6" w:rsidRDefault="00C53CD6" w:rsidP="00C53CD6">
            <w:pPr>
              <w:spacing w:line="278" w:lineRule="auto"/>
            </w:pPr>
            <w:proofErr w:type="spellStart"/>
            <w:r w:rsidRPr="00C53CD6">
              <w:t>Cúrcuma</w:t>
            </w:r>
            <w:proofErr w:type="spellEnd"/>
          </w:p>
        </w:tc>
      </w:tr>
      <w:tr w:rsidR="00C53CD6" w:rsidRPr="00C53CD6" w14:paraId="4CF2CB75" w14:textId="77777777" w:rsidTr="00C53CD6">
        <w:trPr>
          <w:trHeight w:val="474"/>
        </w:trPr>
        <w:tc>
          <w:tcPr>
            <w:tcW w:w="0" w:type="auto"/>
            <w:tcMar>
              <w:top w:w="15" w:type="dxa"/>
              <w:left w:w="0" w:type="dxa"/>
              <w:bottom w:w="15" w:type="dxa"/>
              <w:right w:w="15" w:type="dxa"/>
            </w:tcMar>
            <w:vAlign w:val="center"/>
            <w:hideMark/>
          </w:tcPr>
          <w:p w14:paraId="7782FE97" w14:textId="77777777" w:rsidR="00C53CD6" w:rsidRPr="00C53CD6" w:rsidRDefault="00C53CD6" w:rsidP="00C53CD6">
            <w:pPr>
              <w:spacing w:line="278" w:lineRule="auto"/>
            </w:pPr>
            <w:r w:rsidRPr="00C53CD6">
              <w:rPr>
                <w:b/>
                <w:bCs/>
              </w:rPr>
              <w:t>France</w:t>
            </w:r>
          </w:p>
        </w:tc>
        <w:tc>
          <w:tcPr>
            <w:tcW w:w="0" w:type="auto"/>
            <w:vAlign w:val="center"/>
            <w:hideMark/>
          </w:tcPr>
          <w:p w14:paraId="776DDE37" w14:textId="77777777" w:rsidR="00C53CD6" w:rsidRPr="00C53CD6" w:rsidRDefault="00C53CD6" w:rsidP="00C53CD6">
            <w:pPr>
              <w:spacing w:line="278" w:lineRule="auto"/>
            </w:pPr>
            <w:r w:rsidRPr="00C53CD6">
              <w:t>Curcuma</w:t>
            </w:r>
          </w:p>
        </w:tc>
      </w:tr>
      <w:tr w:rsidR="00C53CD6" w:rsidRPr="00C53CD6" w14:paraId="0DD46F80" w14:textId="77777777" w:rsidTr="00C53CD6">
        <w:trPr>
          <w:trHeight w:val="474"/>
        </w:trPr>
        <w:tc>
          <w:tcPr>
            <w:tcW w:w="0" w:type="auto"/>
            <w:tcMar>
              <w:top w:w="15" w:type="dxa"/>
              <w:left w:w="0" w:type="dxa"/>
              <w:bottom w:w="15" w:type="dxa"/>
              <w:right w:w="15" w:type="dxa"/>
            </w:tcMar>
            <w:vAlign w:val="center"/>
            <w:hideMark/>
          </w:tcPr>
          <w:p w14:paraId="19741B80" w14:textId="77777777" w:rsidR="00C53CD6" w:rsidRPr="00C53CD6" w:rsidRDefault="00C53CD6" w:rsidP="00C53CD6">
            <w:pPr>
              <w:spacing w:line="278" w:lineRule="auto"/>
            </w:pPr>
            <w:r w:rsidRPr="00C53CD6">
              <w:rPr>
                <w:b/>
                <w:bCs/>
              </w:rPr>
              <w:t>Germany</w:t>
            </w:r>
          </w:p>
        </w:tc>
        <w:tc>
          <w:tcPr>
            <w:tcW w:w="0" w:type="auto"/>
            <w:vAlign w:val="center"/>
            <w:hideMark/>
          </w:tcPr>
          <w:p w14:paraId="164FC8BB" w14:textId="77777777" w:rsidR="00C53CD6" w:rsidRPr="00C53CD6" w:rsidRDefault="00C53CD6" w:rsidP="00C53CD6">
            <w:pPr>
              <w:spacing w:line="278" w:lineRule="auto"/>
            </w:pPr>
            <w:proofErr w:type="spellStart"/>
            <w:r w:rsidRPr="00C53CD6">
              <w:t>Kurkuma</w:t>
            </w:r>
            <w:proofErr w:type="spellEnd"/>
          </w:p>
        </w:tc>
      </w:tr>
      <w:tr w:rsidR="00C53CD6" w:rsidRPr="00C53CD6" w14:paraId="290310C6" w14:textId="77777777" w:rsidTr="00C53CD6">
        <w:trPr>
          <w:trHeight w:val="474"/>
        </w:trPr>
        <w:tc>
          <w:tcPr>
            <w:tcW w:w="0" w:type="auto"/>
            <w:tcMar>
              <w:top w:w="15" w:type="dxa"/>
              <w:left w:w="0" w:type="dxa"/>
              <w:bottom w:w="15" w:type="dxa"/>
              <w:right w:w="15" w:type="dxa"/>
            </w:tcMar>
            <w:vAlign w:val="center"/>
            <w:hideMark/>
          </w:tcPr>
          <w:p w14:paraId="29C63281" w14:textId="77777777" w:rsidR="00C53CD6" w:rsidRPr="00C53CD6" w:rsidRDefault="00C53CD6" w:rsidP="00C53CD6">
            <w:pPr>
              <w:spacing w:line="278" w:lineRule="auto"/>
            </w:pPr>
            <w:r w:rsidRPr="00C53CD6">
              <w:rPr>
                <w:b/>
                <w:bCs/>
              </w:rPr>
              <w:t>Italy</w:t>
            </w:r>
          </w:p>
        </w:tc>
        <w:tc>
          <w:tcPr>
            <w:tcW w:w="0" w:type="auto"/>
            <w:vAlign w:val="center"/>
            <w:hideMark/>
          </w:tcPr>
          <w:p w14:paraId="338C50C3" w14:textId="77777777" w:rsidR="00C53CD6" w:rsidRPr="00C53CD6" w:rsidRDefault="00C53CD6" w:rsidP="00C53CD6">
            <w:pPr>
              <w:spacing w:line="278" w:lineRule="auto"/>
            </w:pPr>
            <w:r w:rsidRPr="00C53CD6">
              <w:t>Curcuma</w:t>
            </w:r>
          </w:p>
        </w:tc>
      </w:tr>
      <w:tr w:rsidR="00C53CD6" w:rsidRPr="00C53CD6" w14:paraId="3F7FF8B0" w14:textId="77777777" w:rsidTr="00C53CD6">
        <w:trPr>
          <w:trHeight w:val="490"/>
        </w:trPr>
        <w:tc>
          <w:tcPr>
            <w:tcW w:w="0" w:type="auto"/>
            <w:tcMar>
              <w:top w:w="15" w:type="dxa"/>
              <w:left w:w="0" w:type="dxa"/>
              <w:bottom w:w="15" w:type="dxa"/>
              <w:right w:w="15" w:type="dxa"/>
            </w:tcMar>
            <w:vAlign w:val="center"/>
            <w:hideMark/>
          </w:tcPr>
          <w:p w14:paraId="75A73DCA" w14:textId="77777777" w:rsidR="00C53CD6" w:rsidRPr="00C53CD6" w:rsidRDefault="00C53CD6" w:rsidP="00C53CD6">
            <w:pPr>
              <w:spacing w:line="278" w:lineRule="auto"/>
            </w:pPr>
            <w:r w:rsidRPr="00C53CD6">
              <w:rPr>
                <w:b/>
                <w:bCs/>
              </w:rPr>
              <w:t>Portugal</w:t>
            </w:r>
          </w:p>
        </w:tc>
        <w:tc>
          <w:tcPr>
            <w:tcW w:w="0" w:type="auto"/>
            <w:vAlign w:val="center"/>
            <w:hideMark/>
          </w:tcPr>
          <w:p w14:paraId="2BFA61A0" w14:textId="77777777" w:rsidR="00C53CD6" w:rsidRPr="00C53CD6" w:rsidRDefault="00C53CD6" w:rsidP="00C53CD6">
            <w:pPr>
              <w:spacing w:line="278" w:lineRule="auto"/>
            </w:pPr>
            <w:proofErr w:type="spellStart"/>
            <w:r w:rsidRPr="00C53CD6">
              <w:t>Açafrão</w:t>
            </w:r>
            <w:proofErr w:type="spellEnd"/>
            <w:r w:rsidRPr="00C53CD6">
              <w:t>-da-terra ("Earth Saffron")</w:t>
            </w:r>
          </w:p>
        </w:tc>
      </w:tr>
      <w:tr w:rsidR="00C53CD6" w:rsidRPr="00C53CD6" w14:paraId="03EE06BB" w14:textId="77777777" w:rsidTr="00C53CD6">
        <w:trPr>
          <w:trHeight w:val="474"/>
        </w:trPr>
        <w:tc>
          <w:tcPr>
            <w:tcW w:w="0" w:type="auto"/>
            <w:tcMar>
              <w:top w:w="15" w:type="dxa"/>
              <w:left w:w="0" w:type="dxa"/>
              <w:bottom w:w="15" w:type="dxa"/>
              <w:right w:w="15" w:type="dxa"/>
            </w:tcMar>
            <w:vAlign w:val="center"/>
            <w:hideMark/>
          </w:tcPr>
          <w:p w14:paraId="2B744F4E" w14:textId="77777777" w:rsidR="00C53CD6" w:rsidRPr="00C53CD6" w:rsidRDefault="00C53CD6" w:rsidP="00C53CD6">
            <w:pPr>
              <w:spacing w:line="278" w:lineRule="auto"/>
            </w:pPr>
            <w:r w:rsidRPr="00C53CD6">
              <w:rPr>
                <w:b/>
                <w:bCs/>
              </w:rPr>
              <w:t>Brazil</w:t>
            </w:r>
          </w:p>
        </w:tc>
        <w:tc>
          <w:tcPr>
            <w:tcW w:w="0" w:type="auto"/>
            <w:vAlign w:val="center"/>
            <w:hideMark/>
          </w:tcPr>
          <w:p w14:paraId="2813353C" w14:textId="77777777" w:rsidR="00C53CD6" w:rsidRPr="00C53CD6" w:rsidRDefault="00C53CD6" w:rsidP="00C53CD6">
            <w:pPr>
              <w:spacing w:line="278" w:lineRule="auto"/>
            </w:pPr>
            <w:proofErr w:type="spellStart"/>
            <w:r w:rsidRPr="00C53CD6">
              <w:t>Açafrão</w:t>
            </w:r>
            <w:proofErr w:type="spellEnd"/>
            <w:r w:rsidRPr="00C53CD6">
              <w:t xml:space="preserve">-da-terra, </w:t>
            </w:r>
            <w:proofErr w:type="spellStart"/>
            <w:r w:rsidRPr="00C53CD6">
              <w:t>Cúrcuma</w:t>
            </w:r>
            <w:proofErr w:type="spellEnd"/>
          </w:p>
        </w:tc>
      </w:tr>
      <w:tr w:rsidR="00C53CD6" w:rsidRPr="00C53CD6" w14:paraId="4B2D2E52" w14:textId="77777777" w:rsidTr="00C53CD6">
        <w:trPr>
          <w:trHeight w:val="474"/>
        </w:trPr>
        <w:tc>
          <w:tcPr>
            <w:tcW w:w="0" w:type="auto"/>
            <w:tcMar>
              <w:top w:w="15" w:type="dxa"/>
              <w:left w:w="0" w:type="dxa"/>
              <w:bottom w:w="15" w:type="dxa"/>
              <w:right w:w="15" w:type="dxa"/>
            </w:tcMar>
            <w:vAlign w:val="center"/>
            <w:hideMark/>
          </w:tcPr>
          <w:p w14:paraId="5D84F5CB" w14:textId="77777777" w:rsidR="00C53CD6" w:rsidRPr="00C53CD6" w:rsidRDefault="00C53CD6" w:rsidP="00C53CD6">
            <w:pPr>
              <w:spacing w:line="278" w:lineRule="auto"/>
            </w:pPr>
            <w:r w:rsidRPr="00C53CD6">
              <w:rPr>
                <w:b/>
                <w:bCs/>
              </w:rPr>
              <w:t>Mexico</w:t>
            </w:r>
          </w:p>
        </w:tc>
        <w:tc>
          <w:tcPr>
            <w:tcW w:w="0" w:type="auto"/>
            <w:vAlign w:val="center"/>
            <w:hideMark/>
          </w:tcPr>
          <w:p w14:paraId="50D65FFC" w14:textId="77777777" w:rsidR="00C53CD6" w:rsidRPr="00C53CD6" w:rsidRDefault="00C53CD6" w:rsidP="00C53CD6">
            <w:pPr>
              <w:spacing w:line="278" w:lineRule="auto"/>
            </w:pPr>
            <w:proofErr w:type="spellStart"/>
            <w:r w:rsidRPr="00C53CD6">
              <w:t>Cúrcuma</w:t>
            </w:r>
            <w:proofErr w:type="spellEnd"/>
          </w:p>
        </w:tc>
      </w:tr>
      <w:tr w:rsidR="00C53CD6" w:rsidRPr="00C53CD6" w14:paraId="4A677B3F" w14:textId="77777777" w:rsidTr="00C53CD6">
        <w:trPr>
          <w:trHeight w:val="474"/>
        </w:trPr>
        <w:tc>
          <w:tcPr>
            <w:tcW w:w="0" w:type="auto"/>
            <w:tcMar>
              <w:top w:w="15" w:type="dxa"/>
              <w:left w:w="0" w:type="dxa"/>
              <w:bottom w:w="15" w:type="dxa"/>
              <w:right w:w="15" w:type="dxa"/>
            </w:tcMar>
            <w:vAlign w:val="center"/>
            <w:hideMark/>
          </w:tcPr>
          <w:p w14:paraId="1F56EF96" w14:textId="77777777" w:rsidR="00C53CD6" w:rsidRPr="00C53CD6" w:rsidRDefault="00C53CD6" w:rsidP="00C53CD6">
            <w:pPr>
              <w:spacing w:line="278" w:lineRule="auto"/>
            </w:pPr>
            <w:r w:rsidRPr="00C53CD6">
              <w:rPr>
                <w:b/>
                <w:bCs/>
              </w:rPr>
              <w:t>United States</w:t>
            </w:r>
          </w:p>
        </w:tc>
        <w:tc>
          <w:tcPr>
            <w:tcW w:w="0" w:type="auto"/>
            <w:vAlign w:val="center"/>
            <w:hideMark/>
          </w:tcPr>
          <w:p w14:paraId="65320144" w14:textId="77777777" w:rsidR="00C53CD6" w:rsidRPr="00C53CD6" w:rsidRDefault="00C53CD6" w:rsidP="00C53CD6">
            <w:pPr>
              <w:spacing w:line="278" w:lineRule="auto"/>
            </w:pPr>
            <w:r w:rsidRPr="00C53CD6">
              <w:t>Turmeric</w:t>
            </w:r>
          </w:p>
        </w:tc>
      </w:tr>
      <w:tr w:rsidR="00C53CD6" w:rsidRPr="00C53CD6" w14:paraId="520E3EA4" w14:textId="77777777" w:rsidTr="00C53CD6">
        <w:trPr>
          <w:trHeight w:val="474"/>
        </w:trPr>
        <w:tc>
          <w:tcPr>
            <w:tcW w:w="0" w:type="auto"/>
            <w:tcMar>
              <w:top w:w="15" w:type="dxa"/>
              <w:left w:w="0" w:type="dxa"/>
              <w:bottom w:w="15" w:type="dxa"/>
              <w:right w:w="15" w:type="dxa"/>
            </w:tcMar>
            <w:vAlign w:val="center"/>
            <w:hideMark/>
          </w:tcPr>
          <w:p w14:paraId="7EF00F27" w14:textId="77777777" w:rsidR="00C53CD6" w:rsidRPr="00C53CD6" w:rsidRDefault="00C53CD6" w:rsidP="00C53CD6">
            <w:pPr>
              <w:spacing w:line="278" w:lineRule="auto"/>
            </w:pPr>
            <w:r w:rsidRPr="00C53CD6">
              <w:rPr>
                <w:b/>
                <w:bCs/>
              </w:rPr>
              <w:t>United Kingdom</w:t>
            </w:r>
          </w:p>
        </w:tc>
        <w:tc>
          <w:tcPr>
            <w:tcW w:w="0" w:type="auto"/>
            <w:vAlign w:val="center"/>
            <w:hideMark/>
          </w:tcPr>
          <w:p w14:paraId="5A824141" w14:textId="77777777" w:rsidR="00C53CD6" w:rsidRPr="00C53CD6" w:rsidRDefault="00C53CD6" w:rsidP="00C53CD6">
            <w:pPr>
              <w:spacing w:line="278" w:lineRule="auto"/>
            </w:pPr>
            <w:r w:rsidRPr="00C53CD6">
              <w:t>Turmeric</w:t>
            </w:r>
          </w:p>
        </w:tc>
      </w:tr>
      <w:tr w:rsidR="00C53CD6" w:rsidRPr="00C53CD6" w14:paraId="75957D70" w14:textId="77777777" w:rsidTr="00C53CD6">
        <w:trPr>
          <w:trHeight w:val="474"/>
        </w:trPr>
        <w:tc>
          <w:tcPr>
            <w:tcW w:w="0" w:type="auto"/>
            <w:tcMar>
              <w:top w:w="15" w:type="dxa"/>
              <w:left w:w="0" w:type="dxa"/>
              <w:bottom w:w="15" w:type="dxa"/>
              <w:right w:w="15" w:type="dxa"/>
            </w:tcMar>
            <w:vAlign w:val="center"/>
            <w:hideMark/>
          </w:tcPr>
          <w:p w14:paraId="0786063A" w14:textId="77777777" w:rsidR="00C53CD6" w:rsidRPr="00C53CD6" w:rsidRDefault="00C53CD6" w:rsidP="00C53CD6">
            <w:pPr>
              <w:spacing w:line="278" w:lineRule="auto"/>
            </w:pPr>
            <w:r w:rsidRPr="00C53CD6">
              <w:rPr>
                <w:b/>
                <w:bCs/>
              </w:rPr>
              <w:t>Middle East</w:t>
            </w:r>
          </w:p>
        </w:tc>
        <w:tc>
          <w:tcPr>
            <w:tcW w:w="0" w:type="auto"/>
            <w:vAlign w:val="center"/>
            <w:hideMark/>
          </w:tcPr>
          <w:p w14:paraId="3BA9A115" w14:textId="77777777" w:rsidR="00C53CD6" w:rsidRPr="00C53CD6" w:rsidRDefault="00C53CD6" w:rsidP="00C53CD6">
            <w:pPr>
              <w:spacing w:line="278" w:lineRule="auto"/>
            </w:pPr>
            <w:proofErr w:type="spellStart"/>
            <w:r w:rsidRPr="00C53CD6">
              <w:t>كركم</w:t>
            </w:r>
            <w:proofErr w:type="spellEnd"/>
            <w:r w:rsidRPr="00C53CD6">
              <w:t xml:space="preserve"> (</w:t>
            </w:r>
            <w:proofErr w:type="spellStart"/>
            <w:r w:rsidRPr="00C53CD6">
              <w:t>Kurkum</w:t>
            </w:r>
            <w:proofErr w:type="spellEnd"/>
            <w:r w:rsidRPr="00C53CD6">
              <w:t>)</w:t>
            </w:r>
          </w:p>
        </w:tc>
      </w:tr>
      <w:tr w:rsidR="00C53CD6" w:rsidRPr="00C53CD6" w14:paraId="4D215C74" w14:textId="77777777" w:rsidTr="00C53CD6">
        <w:trPr>
          <w:trHeight w:val="474"/>
        </w:trPr>
        <w:tc>
          <w:tcPr>
            <w:tcW w:w="0" w:type="auto"/>
            <w:tcMar>
              <w:top w:w="15" w:type="dxa"/>
              <w:left w:w="0" w:type="dxa"/>
              <w:bottom w:w="15" w:type="dxa"/>
              <w:right w:w="15" w:type="dxa"/>
            </w:tcMar>
            <w:vAlign w:val="center"/>
            <w:hideMark/>
          </w:tcPr>
          <w:p w14:paraId="02FA3797" w14:textId="77777777" w:rsidR="00C53CD6" w:rsidRPr="00C53CD6" w:rsidRDefault="00C53CD6" w:rsidP="00C53CD6">
            <w:pPr>
              <w:spacing w:line="278" w:lineRule="auto"/>
            </w:pPr>
            <w:r w:rsidRPr="00C53CD6">
              <w:rPr>
                <w:b/>
                <w:bCs/>
              </w:rPr>
              <w:t>Russia</w:t>
            </w:r>
          </w:p>
        </w:tc>
        <w:tc>
          <w:tcPr>
            <w:tcW w:w="0" w:type="auto"/>
            <w:vAlign w:val="center"/>
            <w:hideMark/>
          </w:tcPr>
          <w:p w14:paraId="54333FBF" w14:textId="77777777" w:rsidR="00C53CD6" w:rsidRPr="00C53CD6" w:rsidRDefault="00C53CD6" w:rsidP="00C53CD6">
            <w:pPr>
              <w:spacing w:line="278" w:lineRule="auto"/>
            </w:pPr>
            <w:proofErr w:type="spellStart"/>
            <w:r w:rsidRPr="00C53CD6">
              <w:t>Куркума</w:t>
            </w:r>
            <w:proofErr w:type="spellEnd"/>
            <w:r w:rsidRPr="00C53CD6">
              <w:t xml:space="preserve"> (</w:t>
            </w:r>
            <w:proofErr w:type="spellStart"/>
            <w:r w:rsidRPr="00C53CD6">
              <w:t>Kurkuma</w:t>
            </w:r>
            <w:proofErr w:type="spellEnd"/>
            <w:r w:rsidRPr="00C53CD6">
              <w:t>)</w:t>
            </w:r>
          </w:p>
        </w:tc>
      </w:tr>
      <w:tr w:rsidR="00C53CD6" w:rsidRPr="00C53CD6" w14:paraId="6C0545C6" w14:textId="77777777" w:rsidTr="00C53CD6">
        <w:trPr>
          <w:trHeight w:val="474"/>
        </w:trPr>
        <w:tc>
          <w:tcPr>
            <w:tcW w:w="0" w:type="auto"/>
            <w:tcMar>
              <w:top w:w="15" w:type="dxa"/>
              <w:left w:w="0" w:type="dxa"/>
              <w:bottom w:w="15" w:type="dxa"/>
              <w:right w:w="15" w:type="dxa"/>
            </w:tcMar>
            <w:vAlign w:val="center"/>
            <w:hideMark/>
          </w:tcPr>
          <w:p w14:paraId="13E4A55C" w14:textId="77777777" w:rsidR="00C53CD6" w:rsidRPr="00C53CD6" w:rsidRDefault="00C53CD6" w:rsidP="00C53CD6">
            <w:pPr>
              <w:spacing w:line="278" w:lineRule="auto"/>
            </w:pPr>
            <w:r w:rsidRPr="00C53CD6">
              <w:rPr>
                <w:b/>
                <w:bCs/>
              </w:rPr>
              <w:t>Africa</w:t>
            </w:r>
          </w:p>
        </w:tc>
        <w:tc>
          <w:tcPr>
            <w:tcW w:w="0" w:type="auto"/>
            <w:vAlign w:val="center"/>
            <w:hideMark/>
          </w:tcPr>
          <w:p w14:paraId="45A87E62" w14:textId="77777777" w:rsidR="00C53CD6" w:rsidRPr="00C53CD6" w:rsidRDefault="00C53CD6" w:rsidP="00C53CD6">
            <w:pPr>
              <w:spacing w:line="278" w:lineRule="auto"/>
            </w:pPr>
            <w:r w:rsidRPr="00C53CD6">
              <w:t xml:space="preserve">Turmeric (English), </w:t>
            </w:r>
            <w:proofErr w:type="spellStart"/>
            <w:r w:rsidRPr="00C53CD6">
              <w:t>Dilaw</w:t>
            </w:r>
            <w:proofErr w:type="spellEnd"/>
            <w:r w:rsidRPr="00C53CD6">
              <w:t xml:space="preserve"> (Swahili)</w:t>
            </w:r>
          </w:p>
        </w:tc>
      </w:tr>
    </w:tbl>
    <w:p w14:paraId="2BE0B828" w14:textId="77777777" w:rsidR="00C53CD6" w:rsidRDefault="00C53CD6" w:rsidP="00C53CD6">
      <w:pPr>
        <w:spacing w:line="278" w:lineRule="auto"/>
      </w:pPr>
    </w:p>
    <w:p w14:paraId="0B502C69" w14:textId="77777777" w:rsidR="00BC0CB2" w:rsidRDefault="00BC0CB2" w:rsidP="00C53CD6">
      <w:pPr>
        <w:spacing w:line="278" w:lineRule="auto"/>
      </w:pPr>
    </w:p>
    <w:p w14:paraId="12DD4A63" w14:textId="77777777" w:rsidR="00BC0CB2" w:rsidRDefault="00BC0CB2" w:rsidP="00C53CD6">
      <w:pPr>
        <w:spacing w:line="278" w:lineRule="auto"/>
      </w:pPr>
    </w:p>
    <w:p w14:paraId="6F6E2460" w14:textId="77777777" w:rsidR="00BC0CB2" w:rsidRDefault="00BC0CB2" w:rsidP="00C53CD6">
      <w:pPr>
        <w:spacing w:line="278" w:lineRule="auto"/>
      </w:pPr>
    </w:p>
    <w:p w14:paraId="2DEE5595" w14:textId="77777777" w:rsidR="00BC0CB2" w:rsidRDefault="00BC0CB2" w:rsidP="00C53CD6">
      <w:pPr>
        <w:spacing w:line="278" w:lineRule="auto"/>
      </w:pPr>
    </w:p>
    <w:p w14:paraId="203B49C0" w14:textId="77777777" w:rsidR="00BC0CB2" w:rsidRDefault="00BC0CB2" w:rsidP="00C53CD6">
      <w:pPr>
        <w:spacing w:line="278" w:lineRule="auto"/>
      </w:pPr>
    </w:p>
    <w:p w14:paraId="2D70B304" w14:textId="77777777" w:rsidR="00BC0CB2" w:rsidRDefault="00BC0CB2" w:rsidP="00C53CD6">
      <w:pPr>
        <w:spacing w:line="278" w:lineRule="auto"/>
      </w:pPr>
    </w:p>
    <w:p w14:paraId="670EA08C" w14:textId="77777777" w:rsidR="00BC0CB2" w:rsidRDefault="00BC0CB2" w:rsidP="00C53CD6">
      <w:pPr>
        <w:spacing w:line="27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7"/>
        <w:gridCol w:w="4194"/>
        <w:gridCol w:w="3752"/>
      </w:tblGrid>
      <w:tr w:rsidR="00BC0CB2" w:rsidRPr="00BC0CB2" w14:paraId="7A94C8E0" w14:textId="77777777" w:rsidTr="005050A4">
        <w:trPr>
          <w:tblHeader/>
        </w:trPr>
        <w:tc>
          <w:tcPr>
            <w:tcW w:w="0" w:type="auto"/>
            <w:tcMar>
              <w:top w:w="15" w:type="dxa"/>
              <w:left w:w="0" w:type="dxa"/>
              <w:bottom w:w="15" w:type="dxa"/>
              <w:right w:w="15" w:type="dxa"/>
            </w:tcMar>
            <w:vAlign w:val="center"/>
            <w:hideMark/>
          </w:tcPr>
          <w:p w14:paraId="193EDA3B" w14:textId="77777777" w:rsidR="00BC0CB2" w:rsidRPr="00BC0CB2" w:rsidRDefault="00BC0CB2" w:rsidP="00BC0CB2">
            <w:pPr>
              <w:spacing w:line="278" w:lineRule="auto"/>
              <w:rPr>
                <w:b/>
                <w:bCs/>
              </w:rPr>
            </w:pPr>
            <w:r w:rsidRPr="00BC0CB2">
              <w:rPr>
                <w:b/>
                <w:bCs/>
              </w:rPr>
              <w:t>Active Compound</w:t>
            </w:r>
          </w:p>
        </w:tc>
        <w:tc>
          <w:tcPr>
            <w:tcW w:w="0" w:type="auto"/>
            <w:vAlign w:val="center"/>
            <w:hideMark/>
          </w:tcPr>
          <w:p w14:paraId="1B46BF9C" w14:textId="77777777" w:rsidR="00BC0CB2" w:rsidRPr="00BC0CB2" w:rsidRDefault="00BC0CB2" w:rsidP="00BC0CB2">
            <w:pPr>
              <w:spacing w:line="278" w:lineRule="auto"/>
              <w:rPr>
                <w:b/>
                <w:bCs/>
              </w:rPr>
            </w:pPr>
            <w:r w:rsidRPr="00BC0CB2">
              <w:rPr>
                <w:b/>
                <w:bCs/>
              </w:rPr>
              <w:t>Mechanism of Action</w:t>
            </w:r>
          </w:p>
        </w:tc>
        <w:tc>
          <w:tcPr>
            <w:tcW w:w="0" w:type="auto"/>
            <w:vAlign w:val="center"/>
            <w:hideMark/>
          </w:tcPr>
          <w:p w14:paraId="043183AA" w14:textId="77777777" w:rsidR="00BC0CB2" w:rsidRPr="00BC0CB2" w:rsidRDefault="00BC0CB2" w:rsidP="00BC0CB2">
            <w:pPr>
              <w:spacing w:line="278" w:lineRule="auto"/>
              <w:rPr>
                <w:b/>
                <w:bCs/>
              </w:rPr>
            </w:pPr>
            <w:r w:rsidRPr="00BC0CB2">
              <w:rPr>
                <w:b/>
                <w:bCs/>
              </w:rPr>
              <w:t>Clinical Uses</w:t>
            </w:r>
          </w:p>
        </w:tc>
      </w:tr>
      <w:tr w:rsidR="00BC0CB2" w:rsidRPr="00BC0CB2" w14:paraId="6F30D08F" w14:textId="77777777" w:rsidTr="005050A4">
        <w:tc>
          <w:tcPr>
            <w:tcW w:w="0" w:type="auto"/>
            <w:tcMar>
              <w:top w:w="15" w:type="dxa"/>
              <w:left w:w="0" w:type="dxa"/>
              <w:bottom w:w="15" w:type="dxa"/>
              <w:right w:w="15" w:type="dxa"/>
            </w:tcMar>
            <w:vAlign w:val="center"/>
            <w:hideMark/>
          </w:tcPr>
          <w:p w14:paraId="38EB3B74" w14:textId="77777777" w:rsidR="00BC0CB2" w:rsidRPr="00BC0CB2" w:rsidRDefault="00BC0CB2" w:rsidP="00BC0CB2">
            <w:pPr>
              <w:spacing w:line="278" w:lineRule="auto"/>
            </w:pPr>
            <w:r w:rsidRPr="00BC0CB2">
              <w:rPr>
                <w:b/>
                <w:bCs/>
              </w:rPr>
              <w:t>Curcumin</w:t>
            </w:r>
          </w:p>
        </w:tc>
        <w:tc>
          <w:tcPr>
            <w:tcW w:w="0" w:type="auto"/>
            <w:vAlign w:val="center"/>
            <w:hideMark/>
          </w:tcPr>
          <w:p w14:paraId="33549135" w14:textId="77777777" w:rsidR="00BC0CB2" w:rsidRPr="00BC0CB2" w:rsidRDefault="00BC0CB2" w:rsidP="00BC0CB2">
            <w:pPr>
              <w:spacing w:line="278" w:lineRule="auto"/>
            </w:pPr>
            <w:r w:rsidRPr="00BC0CB2">
              <w:t>Inhibits NF-</w:t>
            </w:r>
            <w:proofErr w:type="spellStart"/>
            <w:r w:rsidRPr="00BC0CB2">
              <w:t>κB</w:t>
            </w:r>
            <w:proofErr w:type="spellEnd"/>
            <w:r w:rsidRPr="00BC0CB2">
              <w:t>, COX-2, LOX; modulates STAT3 and PI3K/Akt/mTOR pathways; antioxidant.</w:t>
            </w:r>
          </w:p>
        </w:tc>
        <w:tc>
          <w:tcPr>
            <w:tcW w:w="0" w:type="auto"/>
            <w:vAlign w:val="center"/>
            <w:hideMark/>
          </w:tcPr>
          <w:p w14:paraId="4E535D58" w14:textId="77777777" w:rsidR="00BC0CB2" w:rsidRPr="00BC0CB2" w:rsidRDefault="00BC0CB2" w:rsidP="00BC0CB2">
            <w:pPr>
              <w:spacing w:line="278" w:lineRule="auto"/>
            </w:pPr>
            <w:r w:rsidRPr="00BC0CB2">
              <w:t>Anti-inflammatory, anticancer, antioxidant, neuroprotective, wound healing.</w:t>
            </w:r>
          </w:p>
        </w:tc>
      </w:tr>
      <w:tr w:rsidR="00BC0CB2" w:rsidRPr="00BC0CB2" w14:paraId="6E88759F" w14:textId="77777777" w:rsidTr="005050A4">
        <w:tc>
          <w:tcPr>
            <w:tcW w:w="0" w:type="auto"/>
            <w:tcMar>
              <w:top w:w="15" w:type="dxa"/>
              <w:left w:w="0" w:type="dxa"/>
              <w:bottom w:w="15" w:type="dxa"/>
              <w:right w:w="15" w:type="dxa"/>
            </w:tcMar>
            <w:vAlign w:val="center"/>
            <w:hideMark/>
          </w:tcPr>
          <w:p w14:paraId="3EBDE4C0" w14:textId="77777777" w:rsidR="00BC0CB2" w:rsidRPr="00BC0CB2" w:rsidRDefault="00BC0CB2" w:rsidP="00BC0CB2">
            <w:pPr>
              <w:spacing w:line="278" w:lineRule="auto"/>
            </w:pPr>
            <w:proofErr w:type="spellStart"/>
            <w:r w:rsidRPr="00BC0CB2">
              <w:rPr>
                <w:b/>
                <w:bCs/>
              </w:rPr>
              <w:t>Demethoxycurcumin</w:t>
            </w:r>
            <w:proofErr w:type="spellEnd"/>
          </w:p>
        </w:tc>
        <w:tc>
          <w:tcPr>
            <w:tcW w:w="0" w:type="auto"/>
            <w:vAlign w:val="center"/>
            <w:hideMark/>
          </w:tcPr>
          <w:p w14:paraId="15FD7BAF" w14:textId="77777777" w:rsidR="00BC0CB2" w:rsidRPr="00BC0CB2" w:rsidRDefault="00BC0CB2" w:rsidP="00BC0CB2">
            <w:pPr>
              <w:spacing w:line="278" w:lineRule="auto"/>
            </w:pPr>
            <w:r w:rsidRPr="00BC0CB2">
              <w:t>Similar to curcumin but with lower potency.</w:t>
            </w:r>
          </w:p>
        </w:tc>
        <w:tc>
          <w:tcPr>
            <w:tcW w:w="0" w:type="auto"/>
            <w:vAlign w:val="center"/>
            <w:hideMark/>
          </w:tcPr>
          <w:p w14:paraId="387EAB90" w14:textId="77777777" w:rsidR="00BC0CB2" w:rsidRPr="00BC0CB2" w:rsidRDefault="00BC0CB2" w:rsidP="00BC0CB2">
            <w:pPr>
              <w:spacing w:line="278" w:lineRule="auto"/>
            </w:pPr>
            <w:r w:rsidRPr="00BC0CB2">
              <w:t>Anti-inflammatory, antioxidant.</w:t>
            </w:r>
          </w:p>
        </w:tc>
      </w:tr>
      <w:tr w:rsidR="00BC0CB2" w:rsidRPr="00BC0CB2" w14:paraId="0DB212AD" w14:textId="77777777" w:rsidTr="005050A4">
        <w:tc>
          <w:tcPr>
            <w:tcW w:w="0" w:type="auto"/>
            <w:tcMar>
              <w:top w:w="15" w:type="dxa"/>
              <w:left w:w="0" w:type="dxa"/>
              <w:bottom w:w="15" w:type="dxa"/>
              <w:right w:w="15" w:type="dxa"/>
            </w:tcMar>
            <w:vAlign w:val="center"/>
            <w:hideMark/>
          </w:tcPr>
          <w:p w14:paraId="04154B74" w14:textId="77777777" w:rsidR="00BC0CB2" w:rsidRPr="00BC0CB2" w:rsidRDefault="00BC0CB2" w:rsidP="00BC0CB2">
            <w:pPr>
              <w:spacing w:line="278" w:lineRule="auto"/>
            </w:pPr>
            <w:r w:rsidRPr="00BC0CB2">
              <w:rPr>
                <w:b/>
                <w:bCs/>
              </w:rPr>
              <w:t>Bisdemethoxycurcumin</w:t>
            </w:r>
          </w:p>
        </w:tc>
        <w:tc>
          <w:tcPr>
            <w:tcW w:w="0" w:type="auto"/>
            <w:vAlign w:val="center"/>
            <w:hideMark/>
          </w:tcPr>
          <w:p w14:paraId="3FFC49D4" w14:textId="77777777" w:rsidR="00BC0CB2" w:rsidRPr="00BC0CB2" w:rsidRDefault="00BC0CB2" w:rsidP="00BC0CB2">
            <w:pPr>
              <w:spacing w:line="278" w:lineRule="auto"/>
            </w:pPr>
            <w:r w:rsidRPr="00BC0CB2">
              <w:t>Similar to curcumin but with lower potency.</w:t>
            </w:r>
          </w:p>
        </w:tc>
        <w:tc>
          <w:tcPr>
            <w:tcW w:w="0" w:type="auto"/>
            <w:vAlign w:val="center"/>
            <w:hideMark/>
          </w:tcPr>
          <w:p w14:paraId="4CA915B1" w14:textId="77777777" w:rsidR="00BC0CB2" w:rsidRPr="00BC0CB2" w:rsidRDefault="00BC0CB2" w:rsidP="00BC0CB2">
            <w:pPr>
              <w:spacing w:line="278" w:lineRule="auto"/>
            </w:pPr>
            <w:r w:rsidRPr="00BC0CB2">
              <w:t>Anti-inflammatory, antioxidant.</w:t>
            </w:r>
          </w:p>
        </w:tc>
      </w:tr>
      <w:tr w:rsidR="00BC0CB2" w:rsidRPr="00BC0CB2" w14:paraId="12A19570" w14:textId="77777777" w:rsidTr="005050A4">
        <w:tc>
          <w:tcPr>
            <w:tcW w:w="0" w:type="auto"/>
            <w:tcMar>
              <w:top w:w="15" w:type="dxa"/>
              <w:left w:w="0" w:type="dxa"/>
              <w:bottom w:w="15" w:type="dxa"/>
              <w:right w:w="15" w:type="dxa"/>
            </w:tcMar>
            <w:vAlign w:val="center"/>
            <w:hideMark/>
          </w:tcPr>
          <w:p w14:paraId="0383357E" w14:textId="77777777" w:rsidR="00BC0CB2" w:rsidRPr="00BC0CB2" w:rsidRDefault="00BC0CB2" w:rsidP="00BC0CB2">
            <w:pPr>
              <w:spacing w:line="278" w:lineRule="auto"/>
            </w:pPr>
            <w:r w:rsidRPr="00BC0CB2">
              <w:rPr>
                <w:b/>
                <w:bCs/>
              </w:rPr>
              <w:t>Turmerone</w:t>
            </w:r>
          </w:p>
        </w:tc>
        <w:tc>
          <w:tcPr>
            <w:tcW w:w="0" w:type="auto"/>
            <w:vAlign w:val="center"/>
            <w:hideMark/>
          </w:tcPr>
          <w:p w14:paraId="5BA7D08E" w14:textId="77777777" w:rsidR="00BC0CB2" w:rsidRPr="00BC0CB2" w:rsidRDefault="00BC0CB2" w:rsidP="00BC0CB2">
            <w:pPr>
              <w:spacing w:line="278" w:lineRule="auto"/>
            </w:pPr>
            <w:r w:rsidRPr="00BC0CB2">
              <w:t>Anti-inflammatory, neuroprotective.</w:t>
            </w:r>
          </w:p>
        </w:tc>
        <w:tc>
          <w:tcPr>
            <w:tcW w:w="0" w:type="auto"/>
            <w:vAlign w:val="center"/>
            <w:hideMark/>
          </w:tcPr>
          <w:p w14:paraId="4FF8B0C0" w14:textId="77777777" w:rsidR="00BC0CB2" w:rsidRPr="00BC0CB2" w:rsidRDefault="00BC0CB2" w:rsidP="00BC0CB2">
            <w:pPr>
              <w:spacing w:line="278" w:lineRule="auto"/>
            </w:pPr>
            <w:r w:rsidRPr="00BC0CB2">
              <w:t>Neuroprotective, antimicrobial.</w:t>
            </w:r>
          </w:p>
        </w:tc>
      </w:tr>
      <w:tr w:rsidR="00BC0CB2" w:rsidRPr="00BC0CB2" w14:paraId="4261E8E8" w14:textId="77777777" w:rsidTr="005050A4">
        <w:tc>
          <w:tcPr>
            <w:tcW w:w="0" w:type="auto"/>
            <w:tcMar>
              <w:top w:w="15" w:type="dxa"/>
              <w:left w:w="0" w:type="dxa"/>
              <w:bottom w:w="15" w:type="dxa"/>
              <w:right w:w="15" w:type="dxa"/>
            </w:tcMar>
            <w:vAlign w:val="center"/>
            <w:hideMark/>
          </w:tcPr>
          <w:p w14:paraId="5BEE9B70" w14:textId="77777777" w:rsidR="00BC0CB2" w:rsidRPr="00BC0CB2" w:rsidRDefault="00BC0CB2" w:rsidP="00BC0CB2">
            <w:pPr>
              <w:spacing w:line="278" w:lineRule="auto"/>
            </w:pPr>
            <w:r w:rsidRPr="00BC0CB2">
              <w:rPr>
                <w:b/>
                <w:bCs/>
              </w:rPr>
              <w:t>Essential Oils</w:t>
            </w:r>
          </w:p>
        </w:tc>
        <w:tc>
          <w:tcPr>
            <w:tcW w:w="0" w:type="auto"/>
            <w:vAlign w:val="center"/>
            <w:hideMark/>
          </w:tcPr>
          <w:p w14:paraId="6BCE08E7" w14:textId="77777777" w:rsidR="00BC0CB2" w:rsidRPr="00BC0CB2" w:rsidRDefault="00BC0CB2" w:rsidP="00BC0CB2">
            <w:pPr>
              <w:spacing w:line="278" w:lineRule="auto"/>
            </w:pPr>
            <w:r w:rsidRPr="00BC0CB2">
              <w:t>Antimicrobial, antifungal.</w:t>
            </w:r>
          </w:p>
        </w:tc>
        <w:tc>
          <w:tcPr>
            <w:tcW w:w="0" w:type="auto"/>
            <w:vAlign w:val="center"/>
            <w:hideMark/>
          </w:tcPr>
          <w:p w14:paraId="5A38715D" w14:textId="77777777" w:rsidR="00BC0CB2" w:rsidRPr="00BC0CB2" w:rsidRDefault="00BC0CB2" w:rsidP="00BC0CB2">
            <w:pPr>
              <w:spacing w:line="278" w:lineRule="auto"/>
            </w:pPr>
            <w:r w:rsidRPr="00BC0CB2">
              <w:t>Treatment of infections, wound healing.</w:t>
            </w:r>
          </w:p>
        </w:tc>
      </w:tr>
    </w:tbl>
    <w:p w14:paraId="16D5170A" w14:textId="77777777" w:rsidR="00BC0CB2" w:rsidRDefault="00BC0CB2" w:rsidP="00C53CD6">
      <w:pPr>
        <w:spacing w:line="278" w:lineRule="auto"/>
      </w:pPr>
    </w:p>
    <w:p w14:paraId="775428F5" w14:textId="77777777" w:rsidR="00BC0CB2" w:rsidRDefault="00BC0CB2" w:rsidP="00C53CD6">
      <w:pPr>
        <w:spacing w:line="278" w:lineRule="auto"/>
      </w:pPr>
    </w:p>
    <w:p w14:paraId="045D4EDF" w14:textId="77777777" w:rsidR="00BC0CB2" w:rsidRDefault="00BC0CB2" w:rsidP="00C53CD6">
      <w:pPr>
        <w:spacing w:line="278" w:lineRule="auto"/>
      </w:pPr>
    </w:p>
    <w:p w14:paraId="55D92952" w14:textId="77777777" w:rsidR="00BC0CB2" w:rsidRDefault="00BC0CB2" w:rsidP="00C53CD6">
      <w:pPr>
        <w:spacing w:line="278" w:lineRule="auto"/>
      </w:pPr>
    </w:p>
    <w:p w14:paraId="035DF636" w14:textId="77777777" w:rsidR="00BC0CB2" w:rsidRDefault="00BC0CB2" w:rsidP="00C53CD6">
      <w:pPr>
        <w:spacing w:line="278" w:lineRule="auto"/>
      </w:pPr>
    </w:p>
    <w:p w14:paraId="15DC471E" w14:textId="77777777" w:rsidR="00BC0CB2" w:rsidRDefault="00BC0CB2" w:rsidP="00C53CD6">
      <w:pPr>
        <w:spacing w:line="278" w:lineRule="auto"/>
      </w:pPr>
    </w:p>
    <w:p w14:paraId="41CBD60C" w14:textId="77777777" w:rsidR="00BC0CB2" w:rsidRDefault="00BC0CB2" w:rsidP="00C53CD6">
      <w:pPr>
        <w:spacing w:line="278" w:lineRule="auto"/>
      </w:pPr>
    </w:p>
    <w:p w14:paraId="6AAF5A3C" w14:textId="77777777" w:rsidR="00BC0CB2" w:rsidRDefault="00BC0CB2" w:rsidP="00C53CD6">
      <w:pPr>
        <w:spacing w:line="278" w:lineRule="auto"/>
      </w:pPr>
    </w:p>
    <w:p w14:paraId="5C5A24CC" w14:textId="77777777" w:rsidR="00BC0CB2" w:rsidRDefault="00BC0CB2" w:rsidP="00C53CD6">
      <w:pPr>
        <w:spacing w:line="278" w:lineRule="auto"/>
      </w:pPr>
    </w:p>
    <w:p w14:paraId="5869D0FB" w14:textId="77777777" w:rsidR="00BC0CB2" w:rsidRDefault="00BC0CB2" w:rsidP="00C53CD6">
      <w:pPr>
        <w:spacing w:line="278" w:lineRule="auto"/>
      </w:pPr>
    </w:p>
    <w:p w14:paraId="35EA693F" w14:textId="77777777" w:rsidR="00BC0CB2" w:rsidRDefault="00BC0CB2" w:rsidP="00C53CD6">
      <w:pPr>
        <w:spacing w:line="278" w:lineRule="auto"/>
      </w:pPr>
    </w:p>
    <w:p w14:paraId="7B3116DD" w14:textId="77777777" w:rsidR="00BC0CB2" w:rsidRDefault="00BC0CB2" w:rsidP="00C53CD6">
      <w:pPr>
        <w:spacing w:line="278" w:lineRule="auto"/>
      </w:pPr>
    </w:p>
    <w:p w14:paraId="31035CDA" w14:textId="77777777" w:rsidR="00BC0CB2" w:rsidRDefault="00BC0CB2" w:rsidP="00C53CD6">
      <w:pPr>
        <w:spacing w:line="278" w:lineRule="auto"/>
      </w:pPr>
    </w:p>
    <w:p w14:paraId="55D963F8" w14:textId="77777777" w:rsidR="00BC0CB2" w:rsidRDefault="00BC0CB2" w:rsidP="00C53CD6">
      <w:pPr>
        <w:spacing w:line="278" w:lineRule="auto"/>
      </w:pPr>
    </w:p>
    <w:p w14:paraId="2B73D5EC" w14:textId="77777777" w:rsidR="00BC0CB2" w:rsidRDefault="00BC0CB2" w:rsidP="00C53CD6">
      <w:pPr>
        <w:spacing w:line="278" w:lineRule="auto"/>
      </w:pPr>
    </w:p>
    <w:p w14:paraId="2C3E680A" w14:textId="77777777" w:rsidR="00BC0CB2" w:rsidRDefault="00BC0CB2" w:rsidP="00C53CD6">
      <w:pPr>
        <w:spacing w:line="278" w:lineRule="auto"/>
      </w:pPr>
    </w:p>
    <w:p w14:paraId="7644E84B" w14:textId="77777777" w:rsidR="00BC0CB2" w:rsidRDefault="00BC0CB2" w:rsidP="00C53CD6">
      <w:pPr>
        <w:spacing w:line="278" w:lineRule="auto"/>
      </w:pPr>
    </w:p>
    <w:p w14:paraId="5D56F5CD" w14:textId="77777777" w:rsidR="00BC0CB2" w:rsidRDefault="00BC0CB2" w:rsidP="00C53CD6">
      <w:pPr>
        <w:spacing w:line="278" w:lineRule="auto"/>
      </w:pPr>
    </w:p>
    <w:p w14:paraId="3BA8B43D" w14:textId="77777777" w:rsidR="00BC0CB2" w:rsidRDefault="00BC0CB2" w:rsidP="00C53CD6">
      <w:pPr>
        <w:spacing w:line="278" w:lineRule="auto"/>
      </w:pPr>
    </w:p>
    <w:p w14:paraId="3198B308" w14:textId="77777777" w:rsidR="00E67574" w:rsidRDefault="00E67574" w:rsidP="00E67574">
      <w:r w:rsidRPr="00D845E4">
        <w:rPr>
          <w:noProof/>
        </w:rPr>
        <w:drawing>
          <wp:inline distT="0" distB="0" distL="0" distR="0" wp14:anchorId="4935F00B" wp14:editId="3546B4DB">
            <wp:extent cx="5943600" cy="3584575"/>
            <wp:effectExtent l="0" t="0" r="0" b="0"/>
            <wp:docPr id="1656545310" name="Picture 1" descr="A plant with fruits and see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45310" name="Picture 1" descr="A plant with fruits and seeds&#10;&#10;AI-generated content may be incorrect."/>
                    <pic:cNvPicPr/>
                  </pic:nvPicPr>
                  <pic:blipFill>
                    <a:blip r:embed="rId12"/>
                    <a:stretch>
                      <a:fillRect/>
                    </a:stretch>
                  </pic:blipFill>
                  <pic:spPr>
                    <a:xfrm>
                      <a:off x="0" y="0"/>
                      <a:ext cx="5943600" cy="3584575"/>
                    </a:xfrm>
                    <a:prstGeom prst="rect">
                      <a:avLst/>
                    </a:prstGeom>
                  </pic:spPr>
                </pic:pic>
              </a:graphicData>
            </a:graphic>
          </wp:inline>
        </w:drawing>
      </w:r>
    </w:p>
    <w:p w14:paraId="4A18F553" w14:textId="77777777" w:rsidR="00E67574" w:rsidRPr="00330A7F" w:rsidRDefault="00E67574" w:rsidP="00E67574">
      <w:pPr>
        <w:rPr>
          <w:b/>
          <w:bCs/>
          <w:i/>
          <w:iCs/>
        </w:rPr>
      </w:pPr>
      <w:r>
        <w:t xml:space="preserve">Scientific Name - </w:t>
      </w:r>
      <w:proofErr w:type="spellStart"/>
      <w:r w:rsidRPr="00330A7F">
        <w:rPr>
          <w:b/>
          <w:bCs/>
          <w:i/>
          <w:iCs/>
        </w:rPr>
        <w:t>Withania</w:t>
      </w:r>
      <w:proofErr w:type="spellEnd"/>
      <w:r w:rsidRPr="00330A7F">
        <w:rPr>
          <w:b/>
          <w:bCs/>
          <w:i/>
          <w:iCs/>
        </w:rPr>
        <w:t xml:space="preserve"> </w:t>
      </w:r>
      <w:proofErr w:type="spellStart"/>
      <w:r w:rsidRPr="00330A7F">
        <w:rPr>
          <w:b/>
          <w:bCs/>
          <w:i/>
          <w:iCs/>
        </w:rPr>
        <w:t>somnifera</w:t>
      </w:r>
      <w:proofErr w:type="spellEnd"/>
    </w:p>
    <w:p w14:paraId="3A884C91" w14:textId="77777777" w:rsidR="00E67574" w:rsidRPr="00330A7F" w:rsidRDefault="00E67574" w:rsidP="00E67574">
      <w:pPr>
        <w:rPr>
          <w:b/>
          <w:bCs/>
          <w:i/>
          <w:iCs/>
        </w:rPr>
      </w:pPr>
      <w:r>
        <w:t xml:space="preserve">Local Name – </w:t>
      </w:r>
      <w:r>
        <w:rPr>
          <w:b/>
          <w:bCs/>
          <w:i/>
          <w:iCs/>
        </w:rPr>
        <w:t>Ashwagandha</w:t>
      </w:r>
    </w:p>
    <w:p w14:paraId="19EE213B" w14:textId="77777777" w:rsidR="00E67574" w:rsidRDefault="00E67574" w:rsidP="00E67574">
      <w:r w:rsidRPr="00AD0603">
        <w:t>Taxonomic Hierarchy</w:t>
      </w:r>
      <w:r>
        <w:t xml:space="preserve"> – </w:t>
      </w:r>
    </w:p>
    <w:p w14:paraId="5F7DA401" w14:textId="77777777" w:rsidR="00E67574" w:rsidRPr="002F4F70" w:rsidRDefault="00E67574">
      <w:pPr>
        <w:pStyle w:val="ListParagraph"/>
        <w:numPr>
          <w:ilvl w:val="0"/>
          <w:numId w:val="16"/>
        </w:numPr>
        <w:spacing w:line="278" w:lineRule="auto"/>
      </w:pPr>
      <w:r w:rsidRPr="002F4F70">
        <w:t xml:space="preserve">Kingdom Plantae </w:t>
      </w:r>
    </w:p>
    <w:p w14:paraId="7209B6D1" w14:textId="77777777" w:rsidR="00E67574" w:rsidRPr="002F4F70" w:rsidRDefault="00E67574">
      <w:pPr>
        <w:pStyle w:val="ListParagraph"/>
        <w:numPr>
          <w:ilvl w:val="0"/>
          <w:numId w:val="16"/>
        </w:numPr>
        <w:spacing w:line="278" w:lineRule="auto"/>
      </w:pPr>
      <w:r w:rsidRPr="002F4F70">
        <w:t xml:space="preserve">Phylum </w:t>
      </w:r>
      <w:proofErr w:type="spellStart"/>
      <w:r w:rsidRPr="002F4F70">
        <w:t>Streptophyta</w:t>
      </w:r>
      <w:proofErr w:type="spellEnd"/>
      <w:r w:rsidRPr="002F4F70">
        <w:t xml:space="preserve"> </w:t>
      </w:r>
    </w:p>
    <w:p w14:paraId="79B764D0" w14:textId="77777777" w:rsidR="00E67574" w:rsidRPr="002F4F70" w:rsidRDefault="00E67574">
      <w:pPr>
        <w:pStyle w:val="ListParagraph"/>
        <w:numPr>
          <w:ilvl w:val="0"/>
          <w:numId w:val="16"/>
        </w:numPr>
        <w:spacing w:line="278" w:lineRule="auto"/>
      </w:pPr>
      <w:r w:rsidRPr="002F4F70">
        <w:t xml:space="preserve">Class </w:t>
      </w:r>
      <w:proofErr w:type="spellStart"/>
      <w:r w:rsidRPr="002F4F70">
        <w:t>Equisetopsida</w:t>
      </w:r>
      <w:proofErr w:type="spellEnd"/>
      <w:r w:rsidRPr="002F4F70">
        <w:t xml:space="preserve"> </w:t>
      </w:r>
    </w:p>
    <w:p w14:paraId="0BA36731" w14:textId="77777777" w:rsidR="00E67574" w:rsidRPr="002F4F70" w:rsidRDefault="00E67574">
      <w:pPr>
        <w:pStyle w:val="ListParagraph"/>
        <w:numPr>
          <w:ilvl w:val="0"/>
          <w:numId w:val="16"/>
        </w:numPr>
        <w:spacing w:line="278" w:lineRule="auto"/>
      </w:pPr>
      <w:r w:rsidRPr="002F4F70">
        <w:t xml:space="preserve">Subclass </w:t>
      </w:r>
      <w:proofErr w:type="spellStart"/>
      <w:r w:rsidRPr="002F4F70">
        <w:t>Magnoliidae</w:t>
      </w:r>
      <w:proofErr w:type="spellEnd"/>
      <w:r w:rsidRPr="002F4F70">
        <w:t xml:space="preserve"> </w:t>
      </w:r>
    </w:p>
    <w:p w14:paraId="16BA7E5F" w14:textId="77777777" w:rsidR="00E67574" w:rsidRPr="002F4F70" w:rsidRDefault="00E67574">
      <w:pPr>
        <w:pStyle w:val="ListParagraph"/>
        <w:numPr>
          <w:ilvl w:val="0"/>
          <w:numId w:val="16"/>
        </w:numPr>
        <w:spacing w:line="278" w:lineRule="auto"/>
      </w:pPr>
      <w:r w:rsidRPr="002F4F70">
        <w:t xml:space="preserve">Order </w:t>
      </w:r>
      <w:r>
        <w:t xml:space="preserve">- </w:t>
      </w:r>
      <w:proofErr w:type="spellStart"/>
      <w:r w:rsidRPr="002F4F70">
        <w:t>Solanales</w:t>
      </w:r>
      <w:proofErr w:type="spellEnd"/>
    </w:p>
    <w:p w14:paraId="0B8EC580" w14:textId="77777777" w:rsidR="00E67574" w:rsidRPr="002F4F70" w:rsidRDefault="00E67574">
      <w:pPr>
        <w:pStyle w:val="ListParagraph"/>
        <w:numPr>
          <w:ilvl w:val="0"/>
          <w:numId w:val="16"/>
        </w:numPr>
        <w:spacing w:line="278" w:lineRule="auto"/>
      </w:pPr>
      <w:r w:rsidRPr="002F4F70">
        <w:t xml:space="preserve">Family </w:t>
      </w:r>
      <w:r>
        <w:t xml:space="preserve">- </w:t>
      </w:r>
      <w:r w:rsidRPr="009C56F7">
        <w:rPr>
          <w:i/>
          <w:iCs/>
          <w:lang w:val="la-Latn"/>
        </w:rPr>
        <w:t>Solanaceae</w:t>
      </w:r>
    </w:p>
    <w:p w14:paraId="7F3B81CF" w14:textId="77777777" w:rsidR="00E67574" w:rsidRPr="002F4F70" w:rsidRDefault="00E67574">
      <w:pPr>
        <w:pStyle w:val="ListParagraph"/>
        <w:numPr>
          <w:ilvl w:val="0"/>
          <w:numId w:val="16"/>
        </w:numPr>
        <w:spacing w:line="278" w:lineRule="auto"/>
      </w:pPr>
      <w:r w:rsidRPr="002F4F70">
        <w:t xml:space="preserve">Genus </w:t>
      </w:r>
      <w:r>
        <w:t xml:space="preserve">- </w:t>
      </w:r>
      <w:r w:rsidRPr="009C56F7">
        <w:rPr>
          <w:i/>
          <w:iCs/>
          <w:lang w:val="la-Latn"/>
        </w:rPr>
        <w:t>Withania</w:t>
      </w:r>
    </w:p>
    <w:p w14:paraId="28EFD8E3" w14:textId="77777777" w:rsidR="00E67574" w:rsidRPr="00483D9C" w:rsidRDefault="00E67574">
      <w:pPr>
        <w:pStyle w:val="ListParagraph"/>
        <w:numPr>
          <w:ilvl w:val="0"/>
          <w:numId w:val="16"/>
        </w:numPr>
        <w:spacing w:line="278" w:lineRule="auto"/>
      </w:pPr>
      <w:r w:rsidRPr="002F4F70">
        <w:t xml:space="preserve">Species </w:t>
      </w:r>
      <w:r>
        <w:t xml:space="preserve">- </w:t>
      </w:r>
      <w:r w:rsidRPr="009C56F7">
        <w:rPr>
          <w:i/>
          <w:iCs/>
          <w:lang w:val="la-Latn"/>
        </w:rPr>
        <w:t>Withania somnifera</w:t>
      </w:r>
    </w:p>
    <w:p w14:paraId="6EEC64A6" w14:textId="77777777" w:rsidR="00483D9C" w:rsidRDefault="00483D9C" w:rsidP="00483D9C">
      <w:pPr>
        <w:spacing w:line="278" w:lineRule="auto"/>
      </w:pPr>
    </w:p>
    <w:p w14:paraId="25BB2023" w14:textId="77777777" w:rsidR="00483D9C" w:rsidRDefault="00483D9C" w:rsidP="00483D9C">
      <w:pPr>
        <w:spacing w:line="278" w:lineRule="auto"/>
      </w:pPr>
    </w:p>
    <w:p w14:paraId="435E78F6" w14:textId="77777777" w:rsidR="00483D9C" w:rsidRDefault="00483D9C" w:rsidP="00483D9C">
      <w:pPr>
        <w:spacing w:line="278" w:lineRule="auto"/>
      </w:pPr>
    </w:p>
    <w:p w14:paraId="08E19821" w14:textId="77777777" w:rsidR="00483D9C" w:rsidRDefault="00483D9C" w:rsidP="00483D9C">
      <w:pPr>
        <w:spacing w:line="278" w:lineRule="auto"/>
      </w:pPr>
    </w:p>
    <w:p w14:paraId="7C4CDC2F" w14:textId="77777777" w:rsidR="00483D9C" w:rsidRDefault="00483D9C" w:rsidP="00483D9C">
      <w:pPr>
        <w:spacing w:line="278" w:lineRule="auto"/>
      </w:pPr>
    </w:p>
    <w:p w14:paraId="66E2C3CF" w14:textId="77777777" w:rsidR="00483D9C" w:rsidRDefault="00483D9C" w:rsidP="00483D9C">
      <w:pPr>
        <w:spacing w:line="278" w:lineRule="auto"/>
      </w:pPr>
    </w:p>
    <w:p w14:paraId="30395FD8" w14:textId="77777777" w:rsidR="00483D9C" w:rsidRDefault="00483D9C" w:rsidP="00483D9C">
      <w:pPr>
        <w:spacing w:line="278" w:lineRule="auto"/>
      </w:pPr>
    </w:p>
    <w:p w14:paraId="47839436" w14:textId="77777777" w:rsidR="00483D9C" w:rsidRDefault="00483D9C" w:rsidP="00483D9C">
      <w:pPr>
        <w:spacing w:line="278" w:lineRule="auto"/>
      </w:pPr>
    </w:p>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3"/>
        <w:gridCol w:w="8651"/>
      </w:tblGrid>
      <w:tr w:rsidR="003C0B30" w:rsidRPr="003C0B30" w14:paraId="2D6B018D" w14:textId="77777777" w:rsidTr="003C0B30">
        <w:trPr>
          <w:trHeight w:val="482"/>
          <w:tblHeader/>
        </w:trPr>
        <w:tc>
          <w:tcPr>
            <w:tcW w:w="0" w:type="auto"/>
            <w:tcMar>
              <w:top w:w="15" w:type="dxa"/>
              <w:left w:w="0" w:type="dxa"/>
              <w:bottom w:w="15" w:type="dxa"/>
              <w:right w:w="15" w:type="dxa"/>
            </w:tcMar>
            <w:vAlign w:val="center"/>
            <w:hideMark/>
          </w:tcPr>
          <w:p w14:paraId="10BF683A" w14:textId="77777777" w:rsidR="003C0B30" w:rsidRPr="003C0B30" w:rsidRDefault="003C0B30" w:rsidP="003C0B30">
            <w:pPr>
              <w:spacing w:line="278" w:lineRule="auto"/>
              <w:rPr>
                <w:b/>
                <w:bCs/>
              </w:rPr>
            </w:pPr>
            <w:r w:rsidRPr="003C0B30">
              <w:rPr>
                <w:b/>
                <w:bCs/>
              </w:rPr>
              <w:t>Country/Region</w:t>
            </w:r>
          </w:p>
        </w:tc>
        <w:tc>
          <w:tcPr>
            <w:tcW w:w="0" w:type="auto"/>
            <w:vAlign w:val="center"/>
            <w:hideMark/>
          </w:tcPr>
          <w:p w14:paraId="1A0E3098" w14:textId="77777777" w:rsidR="003C0B30" w:rsidRPr="003C0B30" w:rsidRDefault="003C0B30" w:rsidP="003C0B30">
            <w:pPr>
              <w:spacing w:line="278" w:lineRule="auto"/>
              <w:rPr>
                <w:b/>
                <w:bCs/>
              </w:rPr>
            </w:pPr>
            <w:r w:rsidRPr="003C0B30">
              <w:rPr>
                <w:b/>
                <w:bCs/>
              </w:rPr>
              <w:t>Vernacular Name(s)</w:t>
            </w:r>
          </w:p>
        </w:tc>
      </w:tr>
      <w:tr w:rsidR="003C0B30" w:rsidRPr="003C0B30" w14:paraId="77406F11" w14:textId="77777777" w:rsidTr="003C0B30">
        <w:trPr>
          <w:trHeight w:val="607"/>
        </w:trPr>
        <w:tc>
          <w:tcPr>
            <w:tcW w:w="0" w:type="auto"/>
            <w:tcMar>
              <w:top w:w="15" w:type="dxa"/>
              <w:left w:w="0" w:type="dxa"/>
              <w:bottom w:w="15" w:type="dxa"/>
              <w:right w:w="15" w:type="dxa"/>
            </w:tcMar>
            <w:vAlign w:val="center"/>
            <w:hideMark/>
          </w:tcPr>
          <w:p w14:paraId="7D2738E3" w14:textId="77777777" w:rsidR="003C0B30" w:rsidRPr="003C0B30" w:rsidRDefault="003C0B30" w:rsidP="003C0B30">
            <w:pPr>
              <w:spacing w:line="278" w:lineRule="auto"/>
            </w:pPr>
            <w:r w:rsidRPr="003C0B30">
              <w:rPr>
                <w:b/>
                <w:bCs/>
              </w:rPr>
              <w:t>India</w:t>
            </w:r>
          </w:p>
        </w:tc>
        <w:tc>
          <w:tcPr>
            <w:tcW w:w="0" w:type="auto"/>
            <w:vAlign w:val="center"/>
            <w:hideMark/>
          </w:tcPr>
          <w:p w14:paraId="64BE6548" w14:textId="77777777" w:rsidR="003C0B30" w:rsidRPr="003C0B30" w:rsidRDefault="003C0B30" w:rsidP="003C0B30">
            <w:pPr>
              <w:spacing w:line="278" w:lineRule="auto"/>
            </w:pPr>
            <w:proofErr w:type="spellStart"/>
            <w:r w:rsidRPr="003C0B30">
              <w:rPr>
                <w:rFonts w:ascii="Mangal" w:hAnsi="Mangal" w:cs="Mangal"/>
              </w:rPr>
              <w:t>अश्वगंधा</w:t>
            </w:r>
            <w:proofErr w:type="spellEnd"/>
            <w:r w:rsidRPr="003C0B30">
              <w:t xml:space="preserve"> (Ashwagandha), </w:t>
            </w:r>
            <w:proofErr w:type="spellStart"/>
            <w:r w:rsidRPr="003C0B30">
              <w:rPr>
                <w:rFonts w:ascii="Mangal" w:hAnsi="Mangal" w:cs="Mangal"/>
              </w:rPr>
              <w:t>असगंध</w:t>
            </w:r>
            <w:proofErr w:type="spellEnd"/>
            <w:r w:rsidRPr="003C0B30">
              <w:t xml:space="preserve"> (</w:t>
            </w:r>
            <w:proofErr w:type="spellStart"/>
            <w:r w:rsidRPr="003C0B30">
              <w:t>Asgandh</w:t>
            </w:r>
            <w:proofErr w:type="spellEnd"/>
            <w:r w:rsidRPr="003C0B30">
              <w:t>)</w:t>
            </w:r>
          </w:p>
        </w:tc>
      </w:tr>
      <w:tr w:rsidR="003C0B30" w:rsidRPr="003C0B30" w14:paraId="6AC5E2F5" w14:textId="77777777" w:rsidTr="003C0B30">
        <w:trPr>
          <w:trHeight w:val="498"/>
        </w:trPr>
        <w:tc>
          <w:tcPr>
            <w:tcW w:w="0" w:type="auto"/>
            <w:tcMar>
              <w:top w:w="15" w:type="dxa"/>
              <w:left w:w="0" w:type="dxa"/>
              <w:bottom w:w="15" w:type="dxa"/>
              <w:right w:w="15" w:type="dxa"/>
            </w:tcMar>
            <w:vAlign w:val="center"/>
            <w:hideMark/>
          </w:tcPr>
          <w:p w14:paraId="7DF1DF4D" w14:textId="77777777" w:rsidR="003C0B30" w:rsidRPr="003C0B30" w:rsidRDefault="003C0B30" w:rsidP="003C0B30">
            <w:pPr>
              <w:spacing w:line="278" w:lineRule="auto"/>
            </w:pPr>
            <w:r w:rsidRPr="003C0B30">
              <w:rPr>
                <w:b/>
                <w:bCs/>
              </w:rPr>
              <w:t>China</w:t>
            </w:r>
          </w:p>
        </w:tc>
        <w:tc>
          <w:tcPr>
            <w:tcW w:w="0" w:type="auto"/>
            <w:vAlign w:val="center"/>
            <w:hideMark/>
          </w:tcPr>
          <w:p w14:paraId="43107E30" w14:textId="77777777" w:rsidR="003C0B30" w:rsidRPr="003C0B30" w:rsidRDefault="003C0B30" w:rsidP="003C0B30">
            <w:pPr>
              <w:spacing w:line="278" w:lineRule="auto"/>
            </w:pPr>
            <w:proofErr w:type="spellStart"/>
            <w:r w:rsidRPr="003C0B30">
              <w:rPr>
                <w:rFonts w:ascii="MS Gothic" w:eastAsia="MS Gothic" w:hAnsi="MS Gothic" w:cs="MS Gothic" w:hint="eastAsia"/>
              </w:rPr>
              <w:t>睡茄</w:t>
            </w:r>
            <w:proofErr w:type="spellEnd"/>
            <w:r w:rsidRPr="003C0B30">
              <w:t xml:space="preserve"> (</w:t>
            </w:r>
            <w:proofErr w:type="spellStart"/>
            <w:r w:rsidRPr="003C0B30">
              <w:t>Shuì</w:t>
            </w:r>
            <w:proofErr w:type="spellEnd"/>
            <w:r w:rsidRPr="003C0B30">
              <w:t xml:space="preserve"> </w:t>
            </w:r>
            <w:proofErr w:type="spellStart"/>
            <w:r w:rsidRPr="003C0B30">
              <w:t>Qié</w:t>
            </w:r>
            <w:proofErr w:type="spellEnd"/>
            <w:r w:rsidRPr="003C0B30">
              <w:t xml:space="preserve"> - "Sleep Eggplant")</w:t>
            </w:r>
          </w:p>
        </w:tc>
      </w:tr>
      <w:tr w:rsidR="003C0B30" w:rsidRPr="003C0B30" w14:paraId="536E7995" w14:textId="77777777" w:rsidTr="003C0B30">
        <w:trPr>
          <w:trHeight w:val="514"/>
        </w:trPr>
        <w:tc>
          <w:tcPr>
            <w:tcW w:w="0" w:type="auto"/>
            <w:tcMar>
              <w:top w:w="15" w:type="dxa"/>
              <w:left w:w="0" w:type="dxa"/>
              <w:bottom w:w="15" w:type="dxa"/>
              <w:right w:w="15" w:type="dxa"/>
            </w:tcMar>
            <w:vAlign w:val="center"/>
            <w:hideMark/>
          </w:tcPr>
          <w:p w14:paraId="44A0C3F2" w14:textId="77777777" w:rsidR="003C0B30" w:rsidRPr="003C0B30" w:rsidRDefault="003C0B30" w:rsidP="003C0B30">
            <w:pPr>
              <w:spacing w:line="278" w:lineRule="auto"/>
            </w:pPr>
            <w:r w:rsidRPr="003C0B30">
              <w:rPr>
                <w:b/>
                <w:bCs/>
              </w:rPr>
              <w:t>Japan</w:t>
            </w:r>
          </w:p>
        </w:tc>
        <w:tc>
          <w:tcPr>
            <w:tcW w:w="0" w:type="auto"/>
            <w:vAlign w:val="center"/>
            <w:hideMark/>
          </w:tcPr>
          <w:p w14:paraId="6689E6F7" w14:textId="77777777" w:rsidR="003C0B30" w:rsidRPr="003C0B30" w:rsidRDefault="003C0B30" w:rsidP="003C0B30">
            <w:pPr>
              <w:spacing w:line="278" w:lineRule="auto"/>
            </w:pPr>
            <w:proofErr w:type="spellStart"/>
            <w:r w:rsidRPr="003C0B30">
              <w:rPr>
                <w:rFonts w:ascii="MS Gothic" w:eastAsia="MS Gothic" w:hAnsi="MS Gothic" w:cs="MS Gothic" w:hint="eastAsia"/>
              </w:rPr>
              <w:t>アシュワガンダ</w:t>
            </w:r>
            <w:proofErr w:type="spellEnd"/>
            <w:r w:rsidRPr="003C0B30">
              <w:t xml:space="preserve"> (</w:t>
            </w:r>
            <w:proofErr w:type="spellStart"/>
            <w:r w:rsidRPr="003C0B30">
              <w:t>Ashwaganda</w:t>
            </w:r>
            <w:proofErr w:type="spellEnd"/>
            <w:r w:rsidRPr="003C0B30">
              <w:t>)</w:t>
            </w:r>
          </w:p>
        </w:tc>
      </w:tr>
      <w:tr w:rsidR="003C0B30" w:rsidRPr="003C0B30" w14:paraId="2573FB5F" w14:textId="77777777" w:rsidTr="003C0B30">
        <w:trPr>
          <w:trHeight w:val="482"/>
        </w:trPr>
        <w:tc>
          <w:tcPr>
            <w:tcW w:w="0" w:type="auto"/>
            <w:tcMar>
              <w:top w:w="15" w:type="dxa"/>
              <w:left w:w="0" w:type="dxa"/>
              <w:bottom w:w="15" w:type="dxa"/>
              <w:right w:w="15" w:type="dxa"/>
            </w:tcMar>
            <w:vAlign w:val="center"/>
            <w:hideMark/>
          </w:tcPr>
          <w:p w14:paraId="503B1987" w14:textId="77777777" w:rsidR="003C0B30" w:rsidRPr="003C0B30" w:rsidRDefault="003C0B30" w:rsidP="003C0B30">
            <w:pPr>
              <w:spacing w:line="278" w:lineRule="auto"/>
            </w:pPr>
            <w:r w:rsidRPr="003C0B30">
              <w:rPr>
                <w:b/>
                <w:bCs/>
              </w:rPr>
              <w:t>Middle East</w:t>
            </w:r>
          </w:p>
        </w:tc>
        <w:tc>
          <w:tcPr>
            <w:tcW w:w="0" w:type="auto"/>
            <w:vAlign w:val="center"/>
            <w:hideMark/>
          </w:tcPr>
          <w:p w14:paraId="064F2611" w14:textId="77777777" w:rsidR="003C0B30" w:rsidRPr="003C0B30" w:rsidRDefault="003C0B30" w:rsidP="003C0B30">
            <w:pPr>
              <w:spacing w:line="278" w:lineRule="auto"/>
            </w:pPr>
            <w:proofErr w:type="spellStart"/>
            <w:r w:rsidRPr="003C0B30">
              <w:t>سمحوق</w:t>
            </w:r>
            <w:proofErr w:type="spellEnd"/>
            <w:r w:rsidRPr="003C0B30">
              <w:t xml:space="preserve"> (</w:t>
            </w:r>
            <w:proofErr w:type="spellStart"/>
            <w:r w:rsidRPr="003C0B30">
              <w:t>Samhūq</w:t>
            </w:r>
            <w:proofErr w:type="spellEnd"/>
            <w:r w:rsidRPr="003C0B30">
              <w:t xml:space="preserve">), </w:t>
            </w:r>
            <w:proofErr w:type="spellStart"/>
            <w:r w:rsidRPr="003C0B30">
              <w:t>عين</w:t>
            </w:r>
            <w:proofErr w:type="spellEnd"/>
            <w:r w:rsidRPr="003C0B30">
              <w:t xml:space="preserve"> </w:t>
            </w:r>
            <w:proofErr w:type="spellStart"/>
            <w:r w:rsidRPr="003C0B30">
              <w:t>الثور</w:t>
            </w:r>
            <w:proofErr w:type="spellEnd"/>
            <w:r w:rsidRPr="003C0B30">
              <w:t xml:space="preserve"> (Ayn al-Thawr - "Eye of the Bull")</w:t>
            </w:r>
          </w:p>
        </w:tc>
      </w:tr>
      <w:tr w:rsidR="003C0B30" w:rsidRPr="003C0B30" w14:paraId="2C048677" w14:textId="77777777" w:rsidTr="003C0B30">
        <w:trPr>
          <w:trHeight w:val="482"/>
        </w:trPr>
        <w:tc>
          <w:tcPr>
            <w:tcW w:w="0" w:type="auto"/>
            <w:tcMar>
              <w:top w:w="15" w:type="dxa"/>
              <w:left w:w="0" w:type="dxa"/>
              <w:bottom w:w="15" w:type="dxa"/>
              <w:right w:w="15" w:type="dxa"/>
            </w:tcMar>
            <w:vAlign w:val="center"/>
            <w:hideMark/>
          </w:tcPr>
          <w:p w14:paraId="6D7F30E5" w14:textId="77777777" w:rsidR="003C0B30" w:rsidRPr="003C0B30" w:rsidRDefault="003C0B30" w:rsidP="003C0B30">
            <w:pPr>
              <w:spacing w:line="278" w:lineRule="auto"/>
            </w:pPr>
            <w:r w:rsidRPr="003C0B30">
              <w:rPr>
                <w:b/>
                <w:bCs/>
              </w:rPr>
              <w:t>United States</w:t>
            </w:r>
          </w:p>
        </w:tc>
        <w:tc>
          <w:tcPr>
            <w:tcW w:w="0" w:type="auto"/>
            <w:vAlign w:val="center"/>
            <w:hideMark/>
          </w:tcPr>
          <w:p w14:paraId="4383A2AC" w14:textId="77777777" w:rsidR="003C0B30" w:rsidRPr="003C0B30" w:rsidRDefault="003C0B30" w:rsidP="003C0B30">
            <w:pPr>
              <w:spacing w:line="278" w:lineRule="auto"/>
            </w:pPr>
            <w:r w:rsidRPr="003C0B30">
              <w:t>Ashwagandha, Indian Ginseng, Winter Cherry</w:t>
            </w:r>
          </w:p>
        </w:tc>
      </w:tr>
      <w:tr w:rsidR="003C0B30" w:rsidRPr="003C0B30" w14:paraId="7E883811" w14:textId="77777777" w:rsidTr="003C0B30">
        <w:trPr>
          <w:trHeight w:val="482"/>
        </w:trPr>
        <w:tc>
          <w:tcPr>
            <w:tcW w:w="0" w:type="auto"/>
            <w:tcMar>
              <w:top w:w="15" w:type="dxa"/>
              <w:left w:w="0" w:type="dxa"/>
              <w:bottom w:w="15" w:type="dxa"/>
              <w:right w:w="15" w:type="dxa"/>
            </w:tcMar>
            <w:vAlign w:val="center"/>
            <w:hideMark/>
          </w:tcPr>
          <w:p w14:paraId="44A73EE0" w14:textId="77777777" w:rsidR="003C0B30" w:rsidRPr="003C0B30" w:rsidRDefault="003C0B30" w:rsidP="003C0B30">
            <w:pPr>
              <w:spacing w:line="278" w:lineRule="auto"/>
            </w:pPr>
            <w:r w:rsidRPr="003C0B30">
              <w:rPr>
                <w:b/>
                <w:bCs/>
              </w:rPr>
              <w:t>United Kingdom</w:t>
            </w:r>
          </w:p>
        </w:tc>
        <w:tc>
          <w:tcPr>
            <w:tcW w:w="0" w:type="auto"/>
            <w:vAlign w:val="center"/>
            <w:hideMark/>
          </w:tcPr>
          <w:p w14:paraId="5F23E154" w14:textId="77777777" w:rsidR="003C0B30" w:rsidRPr="003C0B30" w:rsidRDefault="003C0B30" w:rsidP="003C0B30">
            <w:pPr>
              <w:spacing w:line="278" w:lineRule="auto"/>
            </w:pPr>
            <w:r w:rsidRPr="003C0B30">
              <w:t>Ashwagandha, Indian Ginseng</w:t>
            </w:r>
          </w:p>
        </w:tc>
      </w:tr>
      <w:tr w:rsidR="003C0B30" w:rsidRPr="003C0B30" w14:paraId="2FE9E33F" w14:textId="77777777" w:rsidTr="003C0B30">
        <w:trPr>
          <w:trHeight w:val="482"/>
        </w:trPr>
        <w:tc>
          <w:tcPr>
            <w:tcW w:w="0" w:type="auto"/>
            <w:tcMar>
              <w:top w:w="15" w:type="dxa"/>
              <w:left w:w="0" w:type="dxa"/>
              <w:bottom w:w="15" w:type="dxa"/>
              <w:right w:w="15" w:type="dxa"/>
            </w:tcMar>
            <w:vAlign w:val="center"/>
            <w:hideMark/>
          </w:tcPr>
          <w:p w14:paraId="4ADBDB3D" w14:textId="77777777" w:rsidR="003C0B30" w:rsidRPr="003C0B30" w:rsidRDefault="003C0B30" w:rsidP="003C0B30">
            <w:pPr>
              <w:spacing w:line="278" w:lineRule="auto"/>
            </w:pPr>
            <w:r w:rsidRPr="003C0B30">
              <w:rPr>
                <w:b/>
                <w:bCs/>
              </w:rPr>
              <w:t>Germany</w:t>
            </w:r>
          </w:p>
        </w:tc>
        <w:tc>
          <w:tcPr>
            <w:tcW w:w="0" w:type="auto"/>
            <w:vAlign w:val="center"/>
            <w:hideMark/>
          </w:tcPr>
          <w:p w14:paraId="6F767EC3" w14:textId="77777777" w:rsidR="003C0B30" w:rsidRPr="003C0B30" w:rsidRDefault="003C0B30" w:rsidP="003C0B30">
            <w:pPr>
              <w:spacing w:line="278" w:lineRule="auto"/>
            </w:pPr>
            <w:r w:rsidRPr="003C0B30">
              <w:t xml:space="preserve">Ashwagandha, </w:t>
            </w:r>
            <w:proofErr w:type="spellStart"/>
            <w:r w:rsidRPr="003C0B30">
              <w:t>Schlafbeere</w:t>
            </w:r>
            <w:proofErr w:type="spellEnd"/>
            <w:r w:rsidRPr="003C0B30">
              <w:t xml:space="preserve"> ("Sleep Berry")</w:t>
            </w:r>
          </w:p>
        </w:tc>
      </w:tr>
      <w:tr w:rsidR="003C0B30" w:rsidRPr="003C0B30" w14:paraId="07789398" w14:textId="77777777" w:rsidTr="003C0B30">
        <w:trPr>
          <w:trHeight w:val="482"/>
        </w:trPr>
        <w:tc>
          <w:tcPr>
            <w:tcW w:w="0" w:type="auto"/>
            <w:tcMar>
              <w:top w:w="15" w:type="dxa"/>
              <w:left w:w="0" w:type="dxa"/>
              <w:bottom w:w="15" w:type="dxa"/>
              <w:right w:w="15" w:type="dxa"/>
            </w:tcMar>
            <w:vAlign w:val="center"/>
            <w:hideMark/>
          </w:tcPr>
          <w:p w14:paraId="3ABFAAA6" w14:textId="77777777" w:rsidR="003C0B30" w:rsidRPr="003C0B30" w:rsidRDefault="003C0B30" w:rsidP="003C0B30">
            <w:pPr>
              <w:spacing w:line="278" w:lineRule="auto"/>
            </w:pPr>
            <w:r w:rsidRPr="003C0B30">
              <w:rPr>
                <w:b/>
                <w:bCs/>
              </w:rPr>
              <w:t>France</w:t>
            </w:r>
          </w:p>
        </w:tc>
        <w:tc>
          <w:tcPr>
            <w:tcW w:w="0" w:type="auto"/>
            <w:vAlign w:val="center"/>
            <w:hideMark/>
          </w:tcPr>
          <w:p w14:paraId="66027613" w14:textId="77777777" w:rsidR="003C0B30" w:rsidRPr="003C0B30" w:rsidRDefault="003C0B30" w:rsidP="003C0B30">
            <w:pPr>
              <w:spacing w:line="278" w:lineRule="auto"/>
            </w:pPr>
            <w:r w:rsidRPr="003C0B30">
              <w:t xml:space="preserve">Ashwagandha, Ginseng </w:t>
            </w:r>
            <w:proofErr w:type="spellStart"/>
            <w:r w:rsidRPr="003C0B30">
              <w:t>Indien</w:t>
            </w:r>
            <w:proofErr w:type="spellEnd"/>
          </w:p>
        </w:tc>
      </w:tr>
      <w:tr w:rsidR="003C0B30" w:rsidRPr="003C0B30" w14:paraId="5E8A6704" w14:textId="77777777" w:rsidTr="003C0B30">
        <w:trPr>
          <w:trHeight w:val="482"/>
        </w:trPr>
        <w:tc>
          <w:tcPr>
            <w:tcW w:w="0" w:type="auto"/>
            <w:tcMar>
              <w:top w:w="15" w:type="dxa"/>
              <w:left w:w="0" w:type="dxa"/>
              <w:bottom w:w="15" w:type="dxa"/>
              <w:right w:w="15" w:type="dxa"/>
            </w:tcMar>
            <w:vAlign w:val="center"/>
            <w:hideMark/>
          </w:tcPr>
          <w:p w14:paraId="37C2D5C8" w14:textId="77777777" w:rsidR="003C0B30" w:rsidRPr="003C0B30" w:rsidRDefault="003C0B30" w:rsidP="003C0B30">
            <w:pPr>
              <w:spacing w:line="278" w:lineRule="auto"/>
            </w:pPr>
            <w:r w:rsidRPr="003C0B30">
              <w:rPr>
                <w:b/>
                <w:bCs/>
              </w:rPr>
              <w:t>Spain</w:t>
            </w:r>
          </w:p>
        </w:tc>
        <w:tc>
          <w:tcPr>
            <w:tcW w:w="0" w:type="auto"/>
            <w:vAlign w:val="center"/>
            <w:hideMark/>
          </w:tcPr>
          <w:p w14:paraId="48902FE6" w14:textId="77777777" w:rsidR="003C0B30" w:rsidRPr="003C0B30" w:rsidRDefault="003C0B30" w:rsidP="003C0B30">
            <w:pPr>
              <w:spacing w:line="278" w:lineRule="auto"/>
            </w:pPr>
            <w:r w:rsidRPr="003C0B30">
              <w:t>Ashwagandha, Ginseng Indio</w:t>
            </w:r>
          </w:p>
        </w:tc>
      </w:tr>
      <w:tr w:rsidR="003C0B30" w:rsidRPr="003C0B30" w14:paraId="3BFE10AC" w14:textId="77777777" w:rsidTr="003C0B30">
        <w:trPr>
          <w:trHeight w:val="482"/>
        </w:trPr>
        <w:tc>
          <w:tcPr>
            <w:tcW w:w="0" w:type="auto"/>
            <w:tcMar>
              <w:top w:w="15" w:type="dxa"/>
              <w:left w:w="0" w:type="dxa"/>
              <w:bottom w:w="15" w:type="dxa"/>
              <w:right w:w="15" w:type="dxa"/>
            </w:tcMar>
            <w:vAlign w:val="center"/>
            <w:hideMark/>
          </w:tcPr>
          <w:p w14:paraId="7E9EE3D5" w14:textId="77777777" w:rsidR="003C0B30" w:rsidRPr="003C0B30" w:rsidRDefault="003C0B30" w:rsidP="003C0B30">
            <w:pPr>
              <w:spacing w:line="278" w:lineRule="auto"/>
            </w:pPr>
            <w:r w:rsidRPr="003C0B30">
              <w:rPr>
                <w:b/>
                <w:bCs/>
              </w:rPr>
              <w:t>Italy</w:t>
            </w:r>
          </w:p>
        </w:tc>
        <w:tc>
          <w:tcPr>
            <w:tcW w:w="0" w:type="auto"/>
            <w:vAlign w:val="center"/>
            <w:hideMark/>
          </w:tcPr>
          <w:p w14:paraId="30976B59" w14:textId="77777777" w:rsidR="003C0B30" w:rsidRPr="003C0B30" w:rsidRDefault="003C0B30" w:rsidP="003C0B30">
            <w:pPr>
              <w:spacing w:line="278" w:lineRule="auto"/>
            </w:pPr>
            <w:r w:rsidRPr="003C0B30">
              <w:t xml:space="preserve">Ashwagandha, Ginseng </w:t>
            </w:r>
            <w:proofErr w:type="spellStart"/>
            <w:r w:rsidRPr="003C0B30">
              <w:t>Indiano</w:t>
            </w:r>
            <w:proofErr w:type="spellEnd"/>
          </w:p>
        </w:tc>
      </w:tr>
      <w:tr w:rsidR="003C0B30" w:rsidRPr="003C0B30" w14:paraId="51382B84" w14:textId="77777777" w:rsidTr="003C0B30">
        <w:trPr>
          <w:trHeight w:val="482"/>
        </w:trPr>
        <w:tc>
          <w:tcPr>
            <w:tcW w:w="0" w:type="auto"/>
            <w:tcMar>
              <w:top w:w="15" w:type="dxa"/>
              <w:left w:w="0" w:type="dxa"/>
              <w:bottom w:w="15" w:type="dxa"/>
              <w:right w:w="15" w:type="dxa"/>
            </w:tcMar>
            <w:vAlign w:val="center"/>
            <w:hideMark/>
          </w:tcPr>
          <w:p w14:paraId="1CD25A12" w14:textId="77777777" w:rsidR="003C0B30" w:rsidRPr="003C0B30" w:rsidRDefault="003C0B30" w:rsidP="003C0B30">
            <w:pPr>
              <w:spacing w:line="278" w:lineRule="auto"/>
            </w:pPr>
            <w:r w:rsidRPr="003C0B30">
              <w:rPr>
                <w:b/>
                <w:bCs/>
              </w:rPr>
              <w:t>Brazil</w:t>
            </w:r>
          </w:p>
        </w:tc>
        <w:tc>
          <w:tcPr>
            <w:tcW w:w="0" w:type="auto"/>
            <w:vAlign w:val="center"/>
            <w:hideMark/>
          </w:tcPr>
          <w:p w14:paraId="4CD6383C" w14:textId="77777777" w:rsidR="003C0B30" w:rsidRPr="003C0B30" w:rsidRDefault="003C0B30" w:rsidP="003C0B30">
            <w:pPr>
              <w:spacing w:line="278" w:lineRule="auto"/>
            </w:pPr>
            <w:r w:rsidRPr="003C0B30">
              <w:t xml:space="preserve">Ashwagandha, Ginseng </w:t>
            </w:r>
            <w:proofErr w:type="spellStart"/>
            <w:r w:rsidRPr="003C0B30">
              <w:t>Indiano</w:t>
            </w:r>
            <w:proofErr w:type="spellEnd"/>
          </w:p>
        </w:tc>
      </w:tr>
      <w:tr w:rsidR="003C0B30" w:rsidRPr="003C0B30" w14:paraId="037146C9" w14:textId="77777777" w:rsidTr="003C0B30">
        <w:trPr>
          <w:trHeight w:val="482"/>
        </w:trPr>
        <w:tc>
          <w:tcPr>
            <w:tcW w:w="0" w:type="auto"/>
            <w:tcMar>
              <w:top w:w="15" w:type="dxa"/>
              <w:left w:w="0" w:type="dxa"/>
              <w:bottom w:w="15" w:type="dxa"/>
              <w:right w:w="15" w:type="dxa"/>
            </w:tcMar>
            <w:vAlign w:val="center"/>
            <w:hideMark/>
          </w:tcPr>
          <w:p w14:paraId="72EA38FF" w14:textId="77777777" w:rsidR="003C0B30" w:rsidRPr="003C0B30" w:rsidRDefault="003C0B30" w:rsidP="003C0B30">
            <w:pPr>
              <w:spacing w:line="278" w:lineRule="auto"/>
            </w:pPr>
            <w:r w:rsidRPr="003C0B30">
              <w:rPr>
                <w:b/>
                <w:bCs/>
              </w:rPr>
              <w:t>Mexico</w:t>
            </w:r>
          </w:p>
        </w:tc>
        <w:tc>
          <w:tcPr>
            <w:tcW w:w="0" w:type="auto"/>
            <w:vAlign w:val="center"/>
            <w:hideMark/>
          </w:tcPr>
          <w:p w14:paraId="1E998ADF" w14:textId="77777777" w:rsidR="003C0B30" w:rsidRPr="003C0B30" w:rsidRDefault="003C0B30" w:rsidP="003C0B30">
            <w:pPr>
              <w:spacing w:line="278" w:lineRule="auto"/>
            </w:pPr>
            <w:r w:rsidRPr="003C0B30">
              <w:t>Ashwagandha, Ginseng Indio</w:t>
            </w:r>
          </w:p>
        </w:tc>
      </w:tr>
      <w:tr w:rsidR="003C0B30" w:rsidRPr="003C0B30" w14:paraId="79D67712" w14:textId="77777777" w:rsidTr="003C0B30">
        <w:trPr>
          <w:trHeight w:val="482"/>
        </w:trPr>
        <w:tc>
          <w:tcPr>
            <w:tcW w:w="0" w:type="auto"/>
            <w:tcMar>
              <w:top w:w="15" w:type="dxa"/>
              <w:left w:w="0" w:type="dxa"/>
              <w:bottom w:w="15" w:type="dxa"/>
              <w:right w:w="15" w:type="dxa"/>
            </w:tcMar>
            <w:vAlign w:val="center"/>
            <w:hideMark/>
          </w:tcPr>
          <w:p w14:paraId="2BB54238" w14:textId="77777777" w:rsidR="003C0B30" w:rsidRPr="003C0B30" w:rsidRDefault="003C0B30" w:rsidP="003C0B30">
            <w:pPr>
              <w:spacing w:line="278" w:lineRule="auto"/>
            </w:pPr>
            <w:r w:rsidRPr="003C0B30">
              <w:rPr>
                <w:b/>
                <w:bCs/>
              </w:rPr>
              <w:t>Russia</w:t>
            </w:r>
          </w:p>
        </w:tc>
        <w:tc>
          <w:tcPr>
            <w:tcW w:w="0" w:type="auto"/>
            <w:vAlign w:val="center"/>
            <w:hideMark/>
          </w:tcPr>
          <w:p w14:paraId="63BA36D5" w14:textId="77777777" w:rsidR="003C0B30" w:rsidRPr="003C0B30" w:rsidRDefault="003C0B30" w:rsidP="003C0B30">
            <w:pPr>
              <w:spacing w:line="278" w:lineRule="auto"/>
            </w:pPr>
            <w:proofErr w:type="spellStart"/>
            <w:r w:rsidRPr="003C0B30">
              <w:t>Ашваганда</w:t>
            </w:r>
            <w:proofErr w:type="spellEnd"/>
            <w:r w:rsidRPr="003C0B30">
              <w:t xml:space="preserve"> (</w:t>
            </w:r>
            <w:proofErr w:type="spellStart"/>
            <w:r w:rsidRPr="003C0B30">
              <w:t>Ashvaganda</w:t>
            </w:r>
            <w:proofErr w:type="spellEnd"/>
            <w:r w:rsidRPr="003C0B30">
              <w:t xml:space="preserve">), </w:t>
            </w:r>
            <w:proofErr w:type="spellStart"/>
            <w:r w:rsidRPr="003C0B30">
              <w:t>Индийский</w:t>
            </w:r>
            <w:proofErr w:type="spellEnd"/>
            <w:r w:rsidRPr="003C0B30">
              <w:t xml:space="preserve"> </w:t>
            </w:r>
            <w:proofErr w:type="spellStart"/>
            <w:r w:rsidRPr="003C0B30">
              <w:t>женьшень</w:t>
            </w:r>
            <w:proofErr w:type="spellEnd"/>
            <w:r w:rsidRPr="003C0B30">
              <w:t xml:space="preserve"> (</w:t>
            </w:r>
            <w:proofErr w:type="spellStart"/>
            <w:r w:rsidRPr="003C0B30">
              <w:t>Indiyskiy</w:t>
            </w:r>
            <w:proofErr w:type="spellEnd"/>
            <w:r w:rsidRPr="003C0B30">
              <w:t xml:space="preserve"> </w:t>
            </w:r>
            <w:proofErr w:type="spellStart"/>
            <w:r w:rsidRPr="003C0B30">
              <w:t>Zhen'shen</w:t>
            </w:r>
            <w:proofErr w:type="spellEnd"/>
            <w:r w:rsidRPr="003C0B30">
              <w:t>')</w:t>
            </w:r>
          </w:p>
        </w:tc>
      </w:tr>
      <w:tr w:rsidR="003C0B30" w:rsidRPr="003C0B30" w14:paraId="060AD14D" w14:textId="77777777" w:rsidTr="003C0B30">
        <w:trPr>
          <w:trHeight w:val="482"/>
        </w:trPr>
        <w:tc>
          <w:tcPr>
            <w:tcW w:w="0" w:type="auto"/>
            <w:tcMar>
              <w:top w:w="15" w:type="dxa"/>
              <w:left w:w="0" w:type="dxa"/>
              <w:bottom w:w="15" w:type="dxa"/>
              <w:right w:w="15" w:type="dxa"/>
            </w:tcMar>
            <w:vAlign w:val="center"/>
            <w:hideMark/>
          </w:tcPr>
          <w:p w14:paraId="33A2EABF" w14:textId="77777777" w:rsidR="003C0B30" w:rsidRPr="003C0B30" w:rsidRDefault="003C0B30" w:rsidP="003C0B30">
            <w:pPr>
              <w:spacing w:line="278" w:lineRule="auto"/>
            </w:pPr>
            <w:r w:rsidRPr="003C0B30">
              <w:rPr>
                <w:b/>
                <w:bCs/>
              </w:rPr>
              <w:t>Africa</w:t>
            </w:r>
          </w:p>
        </w:tc>
        <w:tc>
          <w:tcPr>
            <w:tcW w:w="0" w:type="auto"/>
            <w:vAlign w:val="center"/>
            <w:hideMark/>
          </w:tcPr>
          <w:p w14:paraId="0C1468F2" w14:textId="77777777" w:rsidR="003C0B30" w:rsidRPr="003C0B30" w:rsidRDefault="003C0B30" w:rsidP="003C0B30">
            <w:pPr>
              <w:spacing w:line="278" w:lineRule="auto"/>
            </w:pPr>
            <w:r w:rsidRPr="003C0B30">
              <w:t xml:space="preserve">Ashwagandha (English), </w:t>
            </w:r>
            <w:proofErr w:type="spellStart"/>
            <w:r w:rsidRPr="003C0B30">
              <w:t>Ubulawu</w:t>
            </w:r>
            <w:proofErr w:type="spellEnd"/>
            <w:r w:rsidRPr="003C0B30">
              <w:t xml:space="preserve"> (Zulu)</w:t>
            </w:r>
          </w:p>
        </w:tc>
      </w:tr>
      <w:tr w:rsidR="003C0B30" w:rsidRPr="003C0B30" w14:paraId="5D93F903" w14:textId="77777777" w:rsidTr="003C0B30">
        <w:trPr>
          <w:trHeight w:val="607"/>
        </w:trPr>
        <w:tc>
          <w:tcPr>
            <w:tcW w:w="0" w:type="auto"/>
            <w:tcMar>
              <w:top w:w="15" w:type="dxa"/>
              <w:left w:w="0" w:type="dxa"/>
              <w:bottom w:w="15" w:type="dxa"/>
              <w:right w:w="15" w:type="dxa"/>
            </w:tcMar>
            <w:vAlign w:val="center"/>
            <w:hideMark/>
          </w:tcPr>
          <w:p w14:paraId="680C3217" w14:textId="77777777" w:rsidR="003C0B30" w:rsidRPr="003C0B30" w:rsidRDefault="003C0B30" w:rsidP="003C0B30">
            <w:pPr>
              <w:spacing w:line="278" w:lineRule="auto"/>
            </w:pPr>
            <w:r w:rsidRPr="003C0B30">
              <w:rPr>
                <w:b/>
                <w:bCs/>
              </w:rPr>
              <w:t>Nepal</w:t>
            </w:r>
          </w:p>
        </w:tc>
        <w:tc>
          <w:tcPr>
            <w:tcW w:w="0" w:type="auto"/>
            <w:vAlign w:val="center"/>
            <w:hideMark/>
          </w:tcPr>
          <w:p w14:paraId="36EA8242" w14:textId="77777777" w:rsidR="003C0B30" w:rsidRPr="003C0B30" w:rsidRDefault="003C0B30" w:rsidP="003C0B30">
            <w:pPr>
              <w:spacing w:line="278" w:lineRule="auto"/>
            </w:pPr>
            <w:proofErr w:type="spellStart"/>
            <w:r w:rsidRPr="003C0B30">
              <w:rPr>
                <w:rFonts w:ascii="Mangal" w:hAnsi="Mangal" w:cs="Mangal"/>
              </w:rPr>
              <w:t>अश्वगन्धा</w:t>
            </w:r>
            <w:proofErr w:type="spellEnd"/>
            <w:r w:rsidRPr="003C0B30">
              <w:t xml:space="preserve"> (Ashwagandha)</w:t>
            </w:r>
          </w:p>
        </w:tc>
      </w:tr>
      <w:tr w:rsidR="003C0B30" w:rsidRPr="003C0B30" w14:paraId="05B45DEE" w14:textId="77777777" w:rsidTr="003C0B30">
        <w:trPr>
          <w:trHeight w:val="482"/>
        </w:trPr>
        <w:tc>
          <w:tcPr>
            <w:tcW w:w="0" w:type="auto"/>
            <w:tcMar>
              <w:top w:w="15" w:type="dxa"/>
              <w:left w:w="0" w:type="dxa"/>
              <w:bottom w:w="15" w:type="dxa"/>
              <w:right w:w="15" w:type="dxa"/>
            </w:tcMar>
            <w:vAlign w:val="center"/>
            <w:hideMark/>
          </w:tcPr>
          <w:p w14:paraId="10C4DC88" w14:textId="77777777" w:rsidR="003C0B30" w:rsidRPr="003C0B30" w:rsidRDefault="003C0B30" w:rsidP="003C0B30">
            <w:pPr>
              <w:spacing w:line="278" w:lineRule="auto"/>
            </w:pPr>
            <w:r w:rsidRPr="003C0B30">
              <w:rPr>
                <w:b/>
                <w:bCs/>
              </w:rPr>
              <w:t>Sri Lanka</w:t>
            </w:r>
          </w:p>
        </w:tc>
        <w:tc>
          <w:tcPr>
            <w:tcW w:w="0" w:type="auto"/>
            <w:vAlign w:val="center"/>
            <w:hideMark/>
          </w:tcPr>
          <w:p w14:paraId="6B4D0B38" w14:textId="77777777" w:rsidR="003C0B30" w:rsidRPr="003C0B30" w:rsidRDefault="003C0B30" w:rsidP="003C0B30">
            <w:pPr>
              <w:spacing w:line="278" w:lineRule="auto"/>
            </w:pPr>
            <w:r w:rsidRPr="003C0B30">
              <w:t xml:space="preserve">Ashwagandha (Sinhala), </w:t>
            </w:r>
            <w:proofErr w:type="spellStart"/>
            <w:r w:rsidRPr="003C0B30">
              <w:t>Amukkara</w:t>
            </w:r>
            <w:proofErr w:type="spellEnd"/>
            <w:r w:rsidRPr="003C0B30">
              <w:t xml:space="preserve"> (Tamil)</w:t>
            </w:r>
          </w:p>
        </w:tc>
      </w:tr>
    </w:tbl>
    <w:p w14:paraId="43BFBEED" w14:textId="77777777" w:rsidR="00483D9C" w:rsidRDefault="00483D9C" w:rsidP="00483D9C">
      <w:pPr>
        <w:spacing w:line="278" w:lineRule="auto"/>
      </w:pPr>
    </w:p>
    <w:p w14:paraId="2CFB1902" w14:textId="77777777" w:rsidR="00483D9C" w:rsidRDefault="00483D9C" w:rsidP="00483D9C">
      <w:pPr>
        <w:spacing w:line="278" w:lineRule="auto"/>
      </w:pPr>
    </w:p>
    <w:p w14:paraId="381B4A09" w14:textId="77777777" w:rsidR="00483D9C" w:rsidRDefault="00483D9C" w:rsidP="00483D9C">
      <w:pPr>
        <w:spacing w:line="278" w:lineRule="auto"/>
      </w:pPr>
    </w:p>
    <w:p w14:paraId="7284943B" w14:textId="77777777" w:rsidR="00483D9C" w:rsidRDefault="00483D9C" w:rsidP="00483D9C">
      <w:pPr>
        <w:spacing w:line="278" w:lineRule="auto"/>
      </w:pPr>
    </w:p>
    <w:p w14:paraId="660A3D2A" w14:textId="77777777" w:rsidR="00483D9C" w:rsidRDefault="00483D9C" w:rsidP="00483D9C">
      <w:pPr>
        <w:spacing w:line="278" w:lineRule="auto"/>
      </w:pPr>
    </w:p>
    <w:p w14:paraId="7DDFC9D7" w14:textId="77777777" w:rsidR="00483D9C" w:rsidRDefault="00483D9C" w:rsidP="00483D9C">
      <w:pPr>
        <w:spacing w:line="278" w:lineRule="auto"/>
      </w:pPr>
    </w:p>
    <w:p w14:paraId="3071D998" w14:textId="77777777" w:rsidR="00483D9C" w:rsidRDefault="00483D9C" w:rsidP="00483D9C">
      <w:pPr>
        <w:spacing w:line="278" w:lineRule="auto"/>
      </w:pPr>
    </w:p>
    <w:p w14:paraId="3B06B715" w14:textId="77777777" w:rsidR="00483D9C" w:rsidRDefault="00483D9C" w:rsidP="00483D9C">
      <w:pPr>
        <w:spacing w:line="278" w:lineRule="auto"/>
      </w:pPr>
    </w:p>
    <w:p w14:paraId="2734733D" w14:textId="77777777" w:rsidR="00483D9C" w:rsidRDefault="00483D9C" w:rsidP="00483D9C">
      <w:pPr>
        <w:spacing w:line="278" w:lineRule="auto"/>
      </w:pPr>
    </w:p>
    <w:p w14:paraId="03D082CE" w14:textId="77777777" w:rsidR="00483D9C" w:rsidRDefault="00483D9C" w:rsidP="00483D9C">
      <w:pPr>
        <w:spacing w:line="278" w:lineRule="auto"/>
      </w:pPr>
    </w:p>
    <w:p w14:paraId="5ED5C465" w14:textId="77777777" w:rsidR="00483D9C" w:rsidRDefault="00483D9C" w:rsidP="00483D9C">
      <w:pPr>
        <w:spacing w:line="27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6"/>
        <w:gridCol w:w="5108"/>
        <w:gridCol w:w="3299"/>
      </w:tblGrid>
      <w:tr w:rsidR="00B21E76" w:rsidRPr="00B21E76" w14:paraId="1C47577B" w14:textId="77777777" w:rsidTr="00B21E76">
        <w:trPr>
          <w:tblHeader/>
        </w:trPr>
        <w:tc>
          <w:tcPr>
            <w:tcW w:w="0" w:type="auto"/>
            <w:tcMar>
              <w:top w:w="15" w:type="dxa"/>
              <w:left w:w="0" w:type="dxa"/>
              <w:bottom w:w="15" w:type="dxa"/>
              <w:right w:w="15" w:type="dxa"/>
            </w:tcMar>
            <w:vAlign w:val="center"/>
            <w:hideMark/>
          </w:tcPr>
          <w:p w14:paraId="3F54907F" w14:textId="77777777" w:rsidR="00B21E76" w:rsidRPr="00B21E76" w:rsidRDefault="00B21E76" w:rsidP="00B21E76">
            <w:pPr>
              <w:spacing w:line="278" w:lineRule="auto"/>
              <w:rPr>
                <w:b/>
                <w:bCs/>
              </w:rPr>
            </w:pPr>
            <w:r w:rsidRPr="00B21E76">
              <w:rPr>
                <w:b/>
                <w:bCs/>
              </w:rPr>
              <w:t>Active Compound</w:t>
            </w:r>
          </w:p>
        </w:tc>
        <w:tc>
          <w:tcPr>
            <w:tcW w:w="0" w:type="auto"/>
            <w:vAlign w:val="center"/>
            <w:hideMark/>
          </w:tcPr>
          <w:p w14:paraId="2A383AAB" w14:textId="77777777" w:rsidR="00B21E76" w:rsidRPr="00B21E76" w:rsidRDefault="00B21E76" w:rsidP="00B21E76">
            <w:pPr>
              <w:spacing w:line="278" w:lineRule="auto"/>
              <w:rPr>
                <w:b/>
                <w:bCs/>
              </w:rPr>
            </w:pPr>
            <w:r w:rsidRPr="00B21E76">
              <w:rPr>
                <w:b/>
                <w:bCs/>
              </w:rPr>
              <w:t>Mechanism of Action</w:t>
            </w:r>
          </w:p>
        </w:tc>
        <w:tc>
          <w:tcPr>
            <w:tcW w:w="0" w:type="auto"/>
            <w:vAlign w:val="center"/>
            <w:hideMark/>
          </w:tcPr>
          <w:p w14:paraId="4A2F867D" w14:textId="77777777" w:rsidR="00B21E76" w:rsidRPr="00B21E76" w:rsidRDefault="00B21E76" w:rsidP="00B21E76">
            <w:pPr>
              <w:spacing w:line="278" w:lineRule="auto"/>
              <w:rPr>
                <w:b/>
                <w:bCs/>
              </w:rPr>
            </w:pPr>
            <w:r w:rsidRPr="00B21E76">
              <w:rPr>
                <w:b/>
                <w:bCs/>
              </w:rPr>
              <w:t>Clinical Uses</w:t>
            </w:r>
          </w:p>
        </w:tc>
      </w:tr>
      <w:tr w:rsidR="00B21E76" w:rsidRPr="00B21E76" w14:paraId="6836FB72" w14:textId="77777777" w:rsidTr="00B21E76">
        <w:tc>
          <w:tcPr>
            <w:tcW w:w="0" w:type="auto"/>
            <w:tcMar>
              <w:top w:w="15" w:type="dxa"/>
              <w:left w:w="0" w:type="dxa"/>
              <w:bottom w:w="15" w:type="dxa"/>
              <w:right w:w="15" w:type="dxa"/>
            </w:tcMar>
            <w:vAlign w:val="center"/>
            <w:hideMark/>
          </w:tcPr>
          <w:p w14:paraId="77F3DD00" w14:textId="77777777" w:rsidR="00B21E76" w:rsidRPr="00B21E76" w:rsidRDefault="00B21E76" w:rsidP="00B21E76">
            <w:pPr>
              <w:spacing w:line="278" w:lineRule="auto"/>
            </w:pPr>
            <w:r w:rsidRPr="00B21E76">
              <w:rPr>
                <w:b/>
                <w:bCs/>
              </w:rPr>
              <w:t>Withaferin A</w:t>
            </w:r>
          </w:p>
        </w:tc>
        <w:tc>
          <w:tcPr>
            <w:tcW w:w="0" w:type="auto"/>
            <w:vAlign w:val="center"/>
            <w:hideMark/>
          </w:tcPr>
          <w:p w14:paraId="6172489A" w14:textId="77777777" w:rsidR="00B21E76" w:rsidRPr="00B21E76" w:rsidRDefault="00B21E76" w:rsidP="00B21E76">
            <w:pPr>
              <w:spacing w:line="278" w:lineRule="auto"/>
            </w:pPr>
            <w:r w:rsidRPr="00B21E76">
              <w:t>Induces apoptosis, inhibits NF-</w:t>
            </w:r>
            <w:proofErr w:type="spellStart"/>
            <w:r w:rsidRPr="00B21E76">
              <w:t>κB</w:t>
            </w:r>
            <w:proofErr w:type="spellEnd"/>
            <w:r w:rsidRPr="00B21E76">
              <w:t>, modulates PI3K/Akt/mTOR pathway.</w:t>
            </w:r>
          </w:p>
        </w:tc>
        <w:tc>
          <w:tcPr>
            <w:tcW w:w="0" w:type="auto"/>
            <w:vAlign w:val="center"/>
            <w:hideMark/>
          </w:tcPr>
          <w:p w14:paraId="785822AB" w14:textId="77777777" w:rsidR="00B21E76" w:rsidRPr="00B21E76" w:rsidRDefault="00B21E76" w:rsidP="00B21E76">
            <w:pPr>
              <w:spacing w:line="278" w:lineRule="auto"/>
            </w:pPr>
            <w:r w:rsidRPr="00B21E76">
              <w:t>Anticancer, anti-inflammatory, antioxidant.</w:t>
            </w:r>
          </w:p>
        </w:tc>
      </w:tr>
      <w:tr w:rsidR="00B21E76" w:rsidRPr="00B21E76" w14:paraId="79D35066" w14:textId="77777777" w:rsidTr="00B21E76">
        <w:tc>
          <w:tcPr>
            <w:tcW w:w="0" w:type="auto"/>
            <w:tcMar>
              <w:top w:w="15" w:type="dxa"/>
              <w:left w:w="0" w:type="dxa"/>
              <w:bottom w:w="15" w:type="dxa"/>
              <w:right w:w="15" w:type="dxa"/>
            </w:tcMar>
            <w:vAlign w:val="center"/>
            <w:hideMark/>
          </w:tcPr>
          <w:p w14:paraId="20593209" w14:textId="77777777" w:rsidR="00B21E76" w:rsidRPr="00B21E76" w:rsidRDefault="00B21E76" w:rsidP="00B21E76">
            <w:pPr>
              <w:spacing w:line="278" w:lineRule="auto"/>
            </w:pPr>
            <w:proofErr w:type="spellStart"/>
            <w:r w:rsidRPr="00B21E76">
              <w:rPr>
                <w:b/>
                <w:bCs/>
              </w:rPr>
              <w:t>Withanolide</w:t>
            </w:r>
            <w:proofErr w:type="spellEnd"/>
            <w:r w:rsidRPr="00B21E76">
              <w:rPr>
                <w:b/>
                <w:bCs/>
              </w:rPr>
              <w:t xml:space="preserve"> A</w:t>
            </w:r>
          </w:p>
        </w:tc>
        <w:tc>
          <w:tcPr>
            <w:tcW w:w="0" w:type="auto"/>
            <w:vAlign w:val="center"/>
            <w:hideMark/>
          </w:tcPr>
          <w:p w14:paraId="18E15325" w14:textId="77777777" w:rsidR="00B21E76" w:rsidRPr="00B21E76" w:rsidRDefault="00B21E76" w:rsidP="00B21E76">
            <w:pPr>
              <w:spacing w:line="278" w:lineRule="auto"/>
            </w:pPr>
            <w:r w:rsidRPr="00B21E76">
              <w:t>Enhances GABAergic activity, stimulates Nrf2 pathway.</w:t>
            </w:r>
          </w:p>
        </w:tc>
        <w:tc>
          <w:tcPr>
            <w:tcW w:w="0" w:type="auto"/>
            <w:vAlign w:val="center"/>
            <w:hideMark/>
          </w:tcPr>
          <w:p w14:paraId="173F7E0C" w14:textId="77777777" w:rsidR="00B21E76" w:rsidRPr="00B21E76" w:rsidRDefault="00B21E76" w:rsidP="00B21E76">
            <w:pPr>
              <w:spacing w:line="278" w:lineRule="auto"/>
            </w:pPr>
            <w:r w:rsidRPr="00B21E76">
              <w:t>Adaptogen, neuroprotective, anxiolytic.</w:t>
            </w:r>
          </w:p>
        </w:tc>
      </w:tr>
      <w:tr w:rsidR="00B21E76" w:rsidRPr="00B21E76" w14:paraId="6186757A" w14:textId="77777777" w:rsidTr="00B21E76">
        <w:tc>
          <w:tcPr>
            <w:tcW w:w="0" w:type="auto"/>
            <w:tcMar>
              <w:top w:w="15" w:type="dxa"/>
              <w:left w:w="0" w:type="dxa"/>
              <w:bottom w:w="15" w:type="dxa"/>
              <w:right w:w="15" w:type="dxa"/>
            </w:tcMar>
            <w:vAlign w:val="center"/>
            <w:hideMark/>
          </w:tcPr>
          <w:p w14:paraId="3AC0422E" w14:textId="77777777" w:rsidR="00B21E76" w:rsidRPr="00B21E76" w:rsidRDefault="00B21E76" w:rsidP="00B21E76">
            <w:pPr>
              <w:spacing w:line="278" w:lineRule="auto"/>
            </w:pPr>
            <w:proofErr w:type="spellStart"/>
            <w:r w:rsidRPr="00B21E76">
              <w:rPr>
                <w:b/>
                <w:bCs/>
              </w:rPr>
              <w:t>Somniferine</w:t>
            </w:r>
            <w:proofErr w:type="spellEnd"/>
          </w:p>
        </w:tc>
        <w:tc>
          <w:tcPr>
            <w:tcW w:w="0" w:type="auto"/>
            <w:vAlign w:val="center"/>
            <w:hideMark/>
          </w:tcPr>
          <w:p w14:paraId="7CB7B28D" w14:textId="77777777" w:rsidR="00B21E76" w:rsidRPr="00B21E76" w:rsidRDefault="00B21E76" w:rsidP="00B21E76">
            <w:pPr>
              <w:spacing w:line="278" w:lineRule="auto"/>
            </w:pPr>
            <w:r w:rsidRPr="00B21E76">
              <w:t>Acts as a mild sedative.</w:t>
            </w:r>
          </w:p>
        </w:tc>
        <w:tc>
          <w:tcPr>
            <w:tcW w:w="0" w:type="auto"/>
            <w:vAlign w:val="center"/>
            <w:hideMark/>
          </w:tcPr>
          <w:p w14:paraId="2E49D53E" w14:textId="77777777" w:rsidR="00B21E76" w:rsidRPr="00B21E76" w:rsidRDefault="00B21E76" w:rsidP="00B21E76">
            <w:pPr>
              <w:spacing w:line="278" w:lineRule="auto"/>
            </w:pPr>
            <w:r w:rsidRPr="00B21E76">
              <w:t>Sleep aid, relaxant.</w:t>
            </w:r>
          </w:p>
        </w:tc>
      </w:tr>
      <w:tr w:rsidR="00B21E76" w:rsidRPr="00B21E76" w14:paraId="73C02044" w14:textId="77777777" w:rsidTr="00B21E76">
        <w:tc>
          <w:tcPr>
            <w:tcW w:w="0" w:type="auto"/>
            <w:tcMar>
              <w:top w:w="15" w:type="dxa"/>
              <w:left w:w="0" w:type="dxa"/>
              <w:bottom w:w="15" w:type="dxa"/>
              <w:right w:w="15" w:type="dxa"/>
            </w:tcMar>
            <w:vAlign w:val="center"/>
            <w:hideMark/>
          </w:tcPr>
          <w:p w14:paraId="7E55ADDF" w14:textId="77777777" w:rsidR="00B21E76" w:rsidRPr="00B21E76" w:rsidRDefault="00B21E76" w:rsidP="00B21E76">
            <w:pPr>
              <w:spacing w:line="278" w:lineRule="auto"/>
            </w:pPr>
            <w:r w:rsidRPr="00B21E76">
              <w:rPr>
                <w:b/>
                <w:bCs/>
              </w:rPr>
              <w:t>Tropine</w:t>
            </w:r>
          </w:p>
        </w:tc>
        <w:tc>
          <w:tcPr>
            <w:tcW w:w="0" w:type="auto"/>
            <w:vAlign w:val="center"/>
            <w:hideMark/>
          </w:tcPr>
          <w:p w14:paraId="37FC3B13" w14:textId="77777777" w:rsidR="00B21E76" w:rsidRPr="00B21E76" w:rsidRDefault="00B21E76" w:rsidP="00B21E76">
            <w:pPr>
              <w:spacing w:line="278" w:lineRule="auto"/>
            </w:pPr>
            <w:r w:rsidRPr="00B21E76">
              <w:t>Exhibits anticholinergic effects.</w:t>
            </w:r>
          </w:p>
        </w:tc>
        <w:tc>
          <w:tcPr>
            <w:tcW w:w="0" w:type="auto"/>
            <w:vAlign w:val="center"/>
            <w:hideMark/>
          </w:tcPr>
          <w:p w14:paraId="62731381" w14:textId="77777777" w:rsidR="00B21E76" w:rsidRPr="00B21E76" w:rsidRDefault="00B21E76" w:rsidP="00B21E76">
            <w:pPr>
              <w:spacing w:line="278" w:lineRule="auto"/>
            </w:pPr>
            <w:r w:rsidRPr="00B21E76">
              <w:t>Antispasmodic, gastrointestinal disorders.</w:t>
            </w:r>
          </w:p>
        </w:tc>
      </w:tr>
      <w:tr w:rsidR="00B21E76" w:rsidRPr="00B21E76" w14:paraId="6E3E7BB8" w14:textId="77777777" w:rsidTr="00B21E76">
        <w:tc>
          <w:tcPr>
            <w:tcW w:w="0" w:type="auto"/>
            <w:tcMar>
              <w:top w:w="15" w:type="dxa"/>
              <w:left w:w="0" w:type="dxa"/>
              <w:bottom w:w="15" w:type="dxa"/>
              <w:right w:w="15" w:type="dxa"/>
            </w:tcMar>
            <w:vAlign w:val="center"/>
            <w:hideMark/>
          </w:tcPr>
          <w:p w14:paraId="2CA2B9D4" w14:textId="77777777" w:rsidR="00B21E76" w:rsidRPr="00B21E76" w:rsidRDefault="00B21E76" w:rsidP="00B21E76">
            <w:pPr>
              <w:spacing w:line="278" w:lineRule="auto"/>
            </w:pPr>
            <w:proofErr w:type="spellStart"/>
            <w:r w:rsidRPr="00B21E76">
              <w:rPr>
                <w:b/>
                <w:bCs/>
              </w:rPr>
              <w:t>Glycowithanolides</w:t>
            </w:r>
            <w:proofErr w:type="spellEnd"/>
          </w:p>
        </w:tc>
        <w:tc>
          <w:tcPr>
            <w:tcW w:w="0" w:type="auto"/>
            <w:vAlign w:val="center"/>
            <w:hideMark/>
          </w:tcPr>
          <w:p w14:paraId="79BFCDDB" w14:textId="77777777" w:rsidR="00B21E76" w:rsidRPr="00B21E76" w:rsidRDefault="00B21E76" w:rsidP="00B21E76">
            <w:pPr>
              <w:spacing w:line="278" w:lineRule="auto"/>
            </w:pPr>
            <w:r w:rsidRPr="00B21E76">
              <w:t>Reduces oxidative stress and inflammation in the brain.</w:t>
            </w:r>
          </w:p>
        </w:tc>
        <w:tc>
          <w:tcPr>
            <w:tcW w:w="0" w:type="auto"/>
            <w:vAlign w:val="center"/>
            <w:hideMark/>
          </w:tcPr>
          <w:p w14:paraId="4E495493" w14:textId="77777777" w:rsidR="00B21E76" w:rsidRPr="00B21E76" w:rsidRDefault="00B21E76" w:rsidP="00B21E76">
            <w:pPr>
              <w:spacing w:line="278" w:lineRule="auto"/>
            </w:pPr>
            <w:r w:rsidRPr="00B21E76">
              <w:t>Neuroprotective, antioxidant</w:t>
            </w:r>
          </w:p>
        </w:tc>
      </w:tr>
    </w:tbl>
    <w:p w14:paraId="236BF2F9" w14:textId="77777777" w:rsidR="00483D9C" w:rsidRDefault="00483D9C" w:rsidP="00483D9C">
      <w:pPr>
        <w:spacing w:line="278" w:lineRule="auto"/>
      </w:pPr>
    </w:p>
    <w:p w14:paraId="7860F9AF" w14:textId="77777777" w:rsidR="00483D9C" w:rsidRDefault="00483D9C" w:rsidP="00483D9C">
      <w:pPr>
        <w:spacing w:line="278" w:lineRule="auto"/>
      </w:pPr>
    </w:p>
    <w:p w14:paraId="2AE1FC2F" w14:textId="77777777" w:rsidR="00483D9C" w:rsidRDefault="00483D9C" w:rsidP="00483D9C">
      <w:pPr>
        <w:spacing w:line="278" w:lineRule="auto"/>
      </w:pPr>
    </w:p>
    <w:p w14:paraId="6907D1D8" w14:textId="77777777" w:rsidR="00483D9C" w:rsidRDefault="00483D9C" w:rsidP="00483D9C">
      <w:pPr>
        <w:spacing w:line="278" w:lineRule="auto"/>
      </w:pPr>
    </w:p>
    <w:p w14:paraId="6150BF4D" w14:textId="77777777" w:rsidR="00483D9C" w:rsidRDefault="00483D9C" w:rsidP="00483D9C">
      <w:pPr>
        <w:spacing w:line="278" w:lineRule="auto"/>
      </w:pPr>
    </w:p>
    <w:p w14:paraId="1C7E390F" w14:textId="77777777" w:rsidR="00483D9C" w:rsidRDefault="00483D9C" w:rsidP="00483D9C">
      <w:pPr>
        <w:spacing w:line="278" w:lineRule="auto"/>
      </w:pPr>
    </w:p>
    <w:p w14:paraId="3F85EC14" w14:textId="77777777" w:rsidR="00483D9C" w:rsidRDefault="00483D9C" w:rsidP="00483D9C">
      <w:pPr>
        <w:spacing w:line="278" w:lineRule="auto"/>
      </w:pPr>
    </w:p>
    <w:p w14:paraId="1C45CBAD" w14:textId="77777777" w:rsidR="00483D9C" w:rsidRDefault="00483D9C" w:rsidP="00483D9C">
      <w:pPr>
        <w:spacing w:line="278" w:lineRule="auto"/>
      </w:pPr>
    </w:p>
    <w:p w14:paraId="623C4872" w14:textId="77777777" w:rsidR="00483D9C" w:rsidRDefault="00483D9C" w:rsidP="00483D9C">
      <w:pPr>
        <w:spacing w:line="278" w:lineRule="auto"/>
      </w:pPr>
    </w:p>
    <w:p w14:paraId="40E72A8B" w14:textId="77777777" w:rsidR="00483D9C" w:rsidRDefault="00483D9C" w:rsidP="00483D9C">
      <w:pPr>
        <w:spacing w:line="278" w:lineRule="auto"/>
      </w:pPr>
    </w:p>
    <w:p w14:paraId="6CD6D776" w14:textId="77777777" w:rsidR="00483D9C" w:rsidRDefault="00483D9C" w:rsidP="00483D9C">
      <w:pPr>
        <w:spacing w:line="278" w:lineRule="auto"/>
      </w:pPr>
    </w:p>
    <w:p w14:paraId="7C90722E" w14:textId="77777777" w:rsidR="00483D9C" w:rsidRDefault="00483D9C" w:rsidP="00483D9C">
      <w:pPr>
        <w:spacing w:line="278" w:lineRule="auto"/>
      </w:pPr>
    </w:p>
    <w:p w14:paraId="6522D556" w14:textId="77777777" w:rsidR="00483D9C" w:rsidRDefault="00483D9C" w:rsidP="00483D9C">
      <w:pPr>
        <w:spacing w:line="278" w:lineRule="auto"/>
      </w:pPr>
    </w:p>
    <w:p w14:paraId="52A9DF6D" w14:textId="77777777" w:rsidR="00483D9C" w:rsidRDefault="00483D9C" w:rsidP="00483D9C">
      <w:pPr>
        <w:spacing w:line="278" w:lineRule="auto"/>
      </w:pPr>
    </w:p>
    <w:p w14:paraId="7CB498D9" w14:textId="77777777" w:rsidR="00483D9C" w:rsidRDefault="00483D9C" w:rsidP="00483D9C">
      <w:pPr>
        <w:spacing w:line="278" w:lineRule="auto"/>
      </w:pPr>
    </w:p>
    <w:p w14:paraId="5F0E99FB" w14:textId="77777777" w:rsidR="00483D9C" w:rsidRDefault="00483D9C" w:rsidP="00483D9C">
      <w:pPr>
        <w:spacing w:line="278" w:lineRule="auto"/>
      </w:pPr>
    </w:p>
    <w:p w14:paraId="0F37FD26" w14:textId="77777777" w:rsidR="00483D9C" w:rsidRPr="002F4F70" w:rsidRDefault="00483D9C" w:rsidP="00483D9C">
      <w:pPr>
        <w:spacing w:line="278" w:lineRule="auto"/>
      </w:pPr>
    </w:p>
    <w:p w14:paraId="5B1BE89F" w14:textId="5CAAC5F4" w:rsidR="00E67574" w:rsidRDefault="007C77DD" w:rsidP="00E67574">
      <w:r w:rsidRPr="00F67B54">
        <w:rPr>
          <w:noProof/>
        </w:rPr>
        <w:drawing>
          <wp:anchor distT="0" distB="0" distL="114300" distR="114300" simplePos="0" relativeHeight="251670016" behindDoc="0" locked="0" layoutInCell="1" allowOverlap="1" wp14:anchorId="74950DBF" wp14:editId="2EB92FC1">
            <wp:simplePos x="0" y="0"/>
            <wp:positionH relativeFrom="column">
              <wp:posOffset>495935</wp:posOffset>
            </wp:positionH>
            <wp:positionV relativeFrom="paragraph">
              <wp:posOffset>256540</wp:posOffset>
            </wp:positionV>
            <wp:extent cx="5299062" cy="3408045"/>
            <wp:effectExtent l="0" t="0" r="0" b="1905"/>
            <wp:wrapTopAndBottom/>
            <wp:docPr id="1869477259" name="Picture 1" descr="A group of orang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77259" name="Picture 1" descr="A group of orange flow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9062" cy="3408045"/>
                    </a:xfrm>
                    <a:prstGeom prst="rect">
                      <a:avLst/>
                    </a:prstGeom>
                  </pic:spPr>
                </pic:pic>
              </a:graphicData>
            </a:graphic>
          </wp:anchor>
        </w:drawing>
      </w:r>
    </w:p>
    <w:p w14:paraId="15CFB4A8" w14:textId="0DF391C3" w:rsidR="00E67574" w:rsidRPr="007C77DD" w:rsidRDefault="00E67574" w:rsidP="00E67574">
      <w:r>
        <w:t xml:space="preserve">Scientific Name – </w:t>
      </w:r>
      <w:r w:rsidRPr="008D2D54">
        <w:rPr>
          <w:b/>
          <w:bCs/>
          <w:i/>
          <w:iCs/>
        </w:rPr>
        <w:t>Clivia miniata</w:t>
      </w:r>
    </w:p>
    <w:p w14:paraId="5C525CC8" w14:textId="77777777" w:rsidR="00E67574" w:rsidRPr="0021523F" w:rsidRDefault="00E67574" w:rsidP="00E67574">
      <w:pPr>
        <w:rPr>
          <w:b/>
          <w:bCs/>
          <w:i/>
          <w:iCs/>
        </w:rPr>
      </w:pPr>
      <w:r>
        <w:t xml:space="preserve">Local Name – </w:t>
      </w:r>
      <w:r>
        <w:rPr>
          <w:b/>
          <w:bCs/>
          <w:i/>
          <w:iCs/>
        </w:rPr>
        <w:t>Bush Lily</w:t>
      </w:r>
    </w:p>
    <w:p w14:paraId="5EBE56FF" w14:textId="77777777" w:rsidR="00E67574" w:rsidRDefault="00E67574" w:rsidP="00E67574">
      <w:r w:rsidRPr="00AD0603">
        <w:t>Taxonomic Hierarchy</w:t>
      </w:r>
      <w:r>
        <w:t xml:space="preserve"> - </w:t>
      </w:r>
    </w:p>
    <w:p w14:paraId="471C5585" w14:textId="77777777" w:rsidR="00E67574" w:rsidRPr="00D958C9" w:rsidRDefault="00E67574">
      <w:pPr>
        <w:numPr>
          <w:ilvl w:val="0"/>
          <w:numId w:val="18"/>
        </w:numPr>
        <w:spacing w:line="278" w:lineRule="auto"/>
      </w:pPr>
      <w:r w:rsidRPr="00D958C9">
        <w:t>Kingdom:</w:t>
      </w:r>
      <w:r>
        <w:t xml:space="preserve"> </w:t>
      </w:r>
      <w:r w:rsidRPr="00D958C9">
        <w:t> Plantae</w:t>
      </w:r>
    </w:p>
    <w:p w14:paraId="2509A3D6" w14:textId="77777777" w:rsidR="00E67574" w:rsidRPr="00D958C9" w:rsidRDefault="00E67574">
      <w:pPr>
        <w:numPr>
          <w:ilvl w:val="0"/>
          <w:numId w:val="17"/>
        </w:numPr>
        <w:spacing w:line="278" w:lineRule="auto"/>
      </w:pPr>
      <w:r w:rsidRPr="00D958C9">
        <w:t>Phylum:</w:t>
      </w:r>
      <w:r>
        <w:t xml:space="preserve"> </w:t>
      </w:r>
      <w:proofErr w:type="spellStart"/>
      <w:r w:rsidRPr="00D958C9">
        <w:t>Tracheophyta</w:t>
      </w:r>
      <w:proofErr w:type="spellEnd"/>
    </w:p>
    <w:p w14:paraId="7DDF1E62" w14:textId="77777777" w:rsidR="00E67574" w:rsidRPr="00D958C9" w:rsidRDefault="00E67574">
      <w:pPr>
        <w:numPr>
          <w:ilvl w:val="0"/>
          <w:numId w:val="17"/>
        </w:numPr>
        <w:spacing w:line="278" w:lineRule="auto"/>
      </w:pPr>
      <w:r w:rsidRPr="00D958C9">
        <w:t>Class:</w:t>
      </w:r>
      <w:r>
        <w:t xml:space="preserve"> </w:t>
      </w:r>
      <w:r w:rsidRPr="00D958C9">
        <w:t>Magnoliopsida</w:t>
      </w:r>
    </w:p>
    <w:p w14:paraId="739D870A" w14:textId="77777777" w:rsidR="00E67574" w:rsidRPr="00D958C9" w:rsidRDefault="00E67574">
      <w:pPr>
        <w:numPr>
          <w:ilvl w:val="0"/>
          <w:numId w:val="17"/>
        </w:numPr>
        <w:spacing w:line="278" w:lineRule="auto"/>
      </w:pPr>
      <w:r w:rsidRPr="00D958C9">
        <w:t>Order:</w:t>
      </w:r>
      <w:r>
        <w:t xml:space="preserve"> </w:t>
      </w:r>
      <w:proofErr w:type="spellStart"/>
      <w:r w:rsidRPr="00D958C9">
        <w:t>Asparagales</w:t>
      </w:r>
      <w:proofErr w:type="spellEnd"/>
    </w:p>
    <w:p w14:paraId="7D528B22" w14:textId="77777777" w:rsidR="00E67574" w:rsidRPr="00430A5F" w:rsidRDefault="00E67574">
      <w:pPr>
        <w:numPr>
          <w:ilvl w:val="0"/>
          <w:numId w:val="19"/>
        </w:numPr>
        <w:spacing w:line="278" w:lineRule="auto"/>
      </w:pPr>
      <w:r w:rsidRPr="00430A5F">
        <w:t>Family:</w:t>
      </w:r>
      <w:r>
        <w:t xml:space="preserve"> </w:t>
      </w:r>
      <w:r w:rsidRPr="00430A5F">
        <w:t>Amaryllidaceae</w:t>
      </w:r>
    </w:p>
    <w:p w14:paraId="62B084F8" w14:textId="77777777" w:rsidR="00E67574" w:rsidRPr="00430A5F" w:rsidRDefault="00E67574">
      <w:pPr>
        <w:numPr>
          <w:ilvl w:val="0"/>
          <w:numId w:val="19"/>
        </w:numPr>
        <w:spacing w:line="278" w:lineRule="auto"/>
      </w:pPr>
      <w:r w:rsidRPr="00430A5F">
        <w:t>Genus:</w:t>
      </w:r>
      <w:r>
        <w:t xml:space="preserve"> </w:t>
      </w:r>
      <w:r w:rsidRPr="00430A5F">
        <w:t>Clivia</w:t>
      </w:r>
    </w:p>
    <w:p w14:paraId="28EA1468" w14:textId="77777777" w:rsidR="00E67574" w:rsidRPr="00430A5F" w:rsidRDefault="00E67574">
      <w:pPr>
        <w:numPr>
          <w:ilvl w:val="0"/>
          <w:numId w:val="19"/>
        </w:numPr>
        <w:spacing w:line="278" w:lineRule="auto"/>
      </w:pPr>
      <w:r w:rsidRPr="00430A5F">
        <w:t>Species:</w:t>
      </w:r>
      <w:r>
        <w:t xml:space="preserve"> </w:t>
      </w:r>
      <w:r w:rsidRPr="00430A5F">
        <w:t>Clivia miniata</w:t>
      </w:r>
    </w:p>
    <w:p w14:paraId="371DAC5A" w14:textId="77777777" w:rsidR="00E67574" w:rsidRDefault="00E67574" w:rsidP="00E67574"/>
    <w:p w14:paraId="076D22EE" w14:textId="77777777" w:rsidR="00CB2503" w:rsidRDefault="00CB2503" w:rsidP="00E67574"/>
    <w:p w14:paraId="701AAFAF" w14:textId="77777777" w:rsidR="00CB2503" w:rsidRDefault="00CB2503" w:rsidP="00E67574"/>
    <w:p w14:paraId="0F9A3E89" w14:textId="77777777" w:rsidR="00CB2503" w:rsidRDefault="00CB2503" w:rsidP="00E67574"/>
    <w:p w14:paraId="497A60A6" w14:textId="77777777" w:rsidR="00CB2503" w:rsidRDefault="00CB2503" w:rsidP="00E67574"/>
    <w:p w14:paraId="3D271A4B" w14:textId="77777777" w:rsidR="00CB2503" w:rsidRDefault="00CB2503" w:rsidP="00E67574"/>
    <w:p w14:paraId="4C5F76D7" w14:textId="77777777" w:rsidR="00CB2503" w:rsidRDefault="00CB2503" w:rsidP="00E67574"/>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0"/>
        <w:gridCol w:w="7555"/>
      </w:tblGrid>
      <w:tr w:rsidR="00CB2503" w:rsidRPr="00CB2503" w14:paraId="21FC8D4D" w14:textId="77777777" w:rsidTr="00CB2503">
        <w:trPr>
          <w:trHeight w:val="462"/>
          <w:tblHeader/>
        </w:trPr>
        <w:tc>
          <w:tcPr>
            <w:tcW w:w="0" w:type="auto"/>
            <w:tcMar>
              <w:top w:w="15" w:type="dxa"/>
              <w:left w:w="0" w:type="dxa"/>
              <w:bottom w:w="15" w:type="dxa"/>
              <w:right w:w="15" w:type="dxa"/>
            </w:tcMar>
            <w:vAlign w:val="center"/>
            <w:hideMark/>
          </w:tcPr>
          <w:p w14:paraId="3DC23CFB" w14:textId="77777777" w:rsidR="00CB2503" w:rsidRPr="00CB2503" w:rsidRDefault="00CB2503" w:rsidP="00CB2503">
            <w:pPr>
              <w:rPr>
                <w:b/>
                <w:bCs/>
              </w:rPr>
            </w:pPr>
            <w:r w:rsidRPr="00CB2503">
              <w:rPr>
                <w:b/>
                <w:bCs/>
              </w:rPr>
              <w:t>Country/Region</w:t>
            </w:r>
          </w:p>
        </w:tc>
        <w:tc>
          <w:tcPr>
            <w:tcW w:w="0" w:type="auto"/>
            <w:vAlign w:val="center"/>
            <w:hideMark/>
          </w:tcPr>
          <w:p w14:paraId="5FAA43EC" w14:textId="77777777" w:rsidR="00CB2503" w:rsidRPr="00CB2503" w:rsidRDefault="00CB2503" w:rsidP="00CB2503">
            <w:pPr>
              <w:rPr>
                <w:b/>
                <w:bCs/>
              </w:rPr>
            </w:pPr>
            <w:r w:rsidRPr="00CB2503">
              <w:rPr>
                <w:b/>
                <w:bCs/>
              </w:rPr>
              <w:t>Vernacular Name(s)</w:t>
            </w:r>
          </w:p>
        </w:tc>
      </w:tr>
      <w:tr w:rsidR="00CB2503" w:rsidRPr="00CB2503" w14:paraId="7E968905" w14:textId="77777777" w:rsidTr="00CB2503">
        <w:trPr>
          <w:trHeight w:val="447"/>
        </w:trPr>
        <w:tc>
          <w:tcPr>
            <w:tcW w:w="0" w:type="auto"/>
            <w:tcMar>
              <w:top w:w="15" w:type="dxa"/>
              <w:left w:w="0" w:type="dxa"/>
              <w:bottom w:w="15" w:type="dxa"/>
              <w:right w:w="15" w:type="dxa"/>
            </w:tcMar>
            <w:vAlign w:val="center"/>
            <w:hideMark/>
          </w:tcPr>
          <w:p w14:paraId="70C59145" w14:textId="77777777" w:rsidR="00CB2503" w:rsidRPr="00CB2503" w:rsidRDefault="00CB2503" w:rsidP="00CB2503">
            <w:r w:rsidRPr="00CB2503">
              <w:rPr>
                <w:b/>
                <w:bCs/>
              </w:rPr>
              <w:t>South Africa</w:t>
            </w:r>
          </w:p>
        </w:tc>
        <w:tc>
          <w:tcPr>
            <w:tcW w:w="0" w:type="auto"/>
            <w:vAlign w:val="center"/>
            <w:hideMark/>
          </w:tcPr>
          <w:p w14:paraId="6662FD26" w14:textId="77777777" w:rsidR="00CB2503" w:rsidRPr="00CB2503" w:rsidRDefault="00CB2503" w:rsidP="00CB2503">
            <w:proofErr w:type="spellStart"/>
            <w:r w:rsidRPr="00CB2503">
              <w:t>Boslelie</w:t>
            </w:r>
            <w:proofErr w:type="spellEnd"/>
            <w:r w:rsidRPr="00CB2503">
              <w:t xml:space="preserve"> (Afrikaans), </w:t>
            </w:r>
            <w:proofErr w:type="spellStart"/>
            <w:r w:rsidRPr="00CB2503">
              <w:t>Umayime</w:t>
            </w:r>
            <w:proofErr w:type="spellEnd"/>
            <w:r w:rsidRPr="00CB2503">
              <w:t xml:space="preserve"> (Zulu)</w:t>
            </w:r>
          </w:p>
        </w:tc>
      </w:tr>
      <w:tr w:rsidR="00CB2503" w:rsidRPr="00CB2503" w14:paraId="3B5861CB" w14:textId="77777777" w:rsidTr="00CB2503">
        <w:trPr>
          <w:trHeight w:val="462"/>
        </w:trPr>
        <w:tc>
          <w:tcPr>
            <w:tcW w:w="0" w:type="auto"/>
            <w:tcMar>
              <w:top w:w="15" w:type="dxa"/>
              <w:left w:w="0" w:type="dxa"/>
              <w:bottom w:w="15" w:type="dxa"/>
              <w:right w:w="15" w:type="dxa"/>
            </w:tcMar>
            <w:vAlign w:val="center"/>
            <w:hideMark/>
          </w:tcPr>
          <w:p w14:paraId="70138C6F" w14:textId="77777777" w:rsidR="00CB2503" w:rsidRPr="00CB2503" w:rsidRDefault="00CB2503" w:rsidP="00CB2503">
            <w:r w:rsidRPr="00CB2503">
              <w:rPr>
                <w:b/>
                <w:bCs/>
              </w:rPr>
              <w:t>United States</w:t>
            </w:r>
          </w:p>
        </w:tc>
        <w:tc>
          <w:tcPr>
            <w:tcW w:w="0" w:type="auto"/>
            <w:vAlign w:val="center"/>
            <w:hideMark/>
          </w:tcPr>
          <w:p w14:paraId="38FF75D6" w14:textId="77777777" w:rsidR="00CB2503" w:rsidRPr="00CB2503" w:rsidRDefault="00CB2503" w:rsidP="00CB2503">
            <w:r w:rsidRPr="00CB2503">
              <w:t>Natal Lily, Bush Lily, Fire Lily</w:t>
            </w:r>
          </w:p>
        </w:tc>
      </w:tr>
      <w:tr w:rsidR="00CB2503" w:rsidRPr="00CB2503" w14:paraId="339DA550" w14:textId="77777777" w:rsidTr="00CB2503">
        <w:trPr>
          <w:trHeight w:val="462"/>
        </w:trPr>
        <w:tc>
          <w:tcPr>
            <w:tcW w:w="0" w:type="auto"/>
            <w:tcMar>
              <w:top w:w="15" w:type="dxa"/>
              <w:left w:w="0" w:type="dxa"/>
              <w:bottom w:w="15" w:type="dxa"/>
              <w:right w:w="15" w:type="dxa"/>
            </w:tcMar>
            <w:vAlign w:val="center"/>
            <w:hideMark/>
          </w:tcPr>
          <w:p w14:paraId="48AC746C" w14:textId="77777777" w:rsidR="00CB2503" w:rsidRPr="00CB2503" w:rsidRDefault="00CB2503" w:rsidP="00CB2503">
            <w:r w:rsidRPr="00CB2503">
              <w:rPr>
                <w:b/>
                <w:bCs/>
              </w:rPr>
              <w:t>United Kingdom</w:t>
            </w:r>
          </w:p>
        </w:tc>
        <w:tc>
          <w:tcPr>
            <w:tcW w:w="0" w:type="auto"/>
            <w:vAlign w:val="center"/>
            <w:hideMark/>
          </w:tcPr>
          <w:p w14:paraId="1AFB3E9C" w14:textId="77777777" w:rsidR="00CB2503" w:rsidRPr="00CB2503" w:rsidRDefault="00CB2503" w:rsidP="00CB2503">
            <w:r w:rsidRPr="00CB2503">
              <w:t>Natal Lily, Bush Lily</w:t>
            </w:r>
          </w:p>
        </w:tc>
      </w:tr>
      <w:tr w:rsidR="00CB2503" w:rsidRPr="00CB2503" w14:paraId="396B9C8E" w14:textId="77777777" w:rsidTr="00CB2503">
        <w:trPr>
          <w:trHeight w:val="447"/>
        </w:trPr>
        <w:tc>
          <w:tcPr>
            <w:tcW w:w="0" w:type="auto"/>
            <w:tcMar>
              <w:top w:w="15" w:type="dxa"/>
              <w:left w:w="0" w:type="dxa"/>
              <w:bottom w:w="15" w:type="dxa"/>
              <w:right w:w="15" w:type="dxa"/>
            </w:tcMar>
            <w:vAlign w:val="center"/>
            <w:hideMark/>
          </w:tcPr>
          <w:p w14:paraId="41DBC235" w14:textId="77777777" w:rsidR="00CB2503" w:rsidRPr="00CB2503" w:rsidRDefault="00CB2503" w:rsidP="00CB2503">
            <w:r w:rsidRPr="00CB2503">
              <w:rPr>
                <w:b/>
                <w:bCs/>
              </w:rPr>
              <w:t>Germany</w:t>
            </w:r>
          </w:p>
        </w:tc>
        <w:tc>
          <w:tcPr>
            <w:tcW w:w="0" w:type="auto"/>
            <w:vAlign w:val="center"/>
            <w:hideMark/>
          </w:tcPr>
          <w:p w14:paraId="26B6446C" w14:textId="77777777" w:rsidR="00CB2503" w:rsidRPr="00CB2503" w:rsidRDefault="00CB2503" w:rsidP="00CB2503">
            <w:proofErr w:type="spellStart"/>
            <w:r w:rsidRPr="00CB2503">
              <w:t>Clivie</w:t>
            </w:r>
            <w:proofErr w:type="spellEnd"/>
            <w:r w:rsidRPr="00CB2503">
              <w:t>, Natal-Lilie</w:t>
            </w:r>
          </w:p>
        </w:tc>
      </w:tr>
      <w:tr w:rsidR="00CB2503" w:rsidRPr="00CB2503" w14:paraId="4447CD0C" w14:textId="77777777" w:rsidTr="00CB2503">
        <w:trPr>
          <w:trHeight w:val="462"/>
        </w:trPr>
        <w:tc>
          <w:tcPr>
            <w:tcW w:w="0" w:type="auto"/>
            <w:tcMar>
              <w:top w:w="15" w:type="dxa"/>
              <w:left w:w="0" w:type="dxa"/>
              <w:bottom w:w="15" w:type="dxa"/>
              <w:right w:w="15" w:type="dxa"/>
            </w:tcMar>
            <w:vAlign w:val="center"/>
            <w:hideMark/>
          </w:tcPr>
          <w:p w14:paraId="7061CBB3" w14:textId="77777777" w:rsidR="00CB2503" w:rsidRPr="00CB2503" w:rsidRDefault="00CB2503" w:rsidP="00CB2503">
            <w:r w:rsidRPr="00CB2503">
              <w:rPr>
                <w:b/>
                <w:bCs/>
              </w:rPr>
              <w:t>France</w:t>
            </w:r>
          </w:p>
        </w:tc>
        <w:tc>
          <w:tcPr>
            <w:tcW w:w="0" w:type="auto"/>
            <w:vAlign w:val="center"/>
            <w:hideMark/>
          </w:tcPr>
          <w:p w14:paraId="72D0833E" w14:textId="77777777" w:rsidR="00CB2503" w:rsidRPr="00CB2503" w:rsidRDefault="00CB2503" w:rsidP="00CB2503">
            <w:r w:rsidRPr="00CB2503">
              <w:t>Clivia, Lis du Natal</w:t>
            </w:r>
          </w:p>
        </w:tc>
      </w:tr>
      <w:tr w:rsidR="00CB2503" w:rsidRPr="00CB2503" w14:paraId="783BE628" w14:textId="77777777" w:rsidTr="00CB2503">
        <w:trPr>
          <w:trHeight w:val="462"/>
        </w:trPr>
        <w:tc>
          <w:tcPr>
            <w:tcW w:w="0" w:type="auto"/>
            <w:tcMar>
              <w:top w:w="15" w:type="dxa"/>
              <w:left w:w="0" w:type="dxa"/>
              <w:bottom w:w="15" w:type="dxa"/>
              <w:right w:w="15" w:type="dxa"/>
            </w:tcMar>
            <w:vAlign w:val="center"/>
            <w:hideMark/>
          </w:tcPr>
          <w:p w14:paraId="11921204" w14:textId="77777777" w:rsidR="00CB2503" w:rsidRPr="00CB2503" w:rsidRDefault="00CB2503" w:rsidP="00CB2503">
            <w:r w:rsidRPr="00CB2503">
              <w:rPr>
                <w:b/>
                <w:bCs/>
              </w:rPr>
              <w:t>Spain</w:t>
            </w:r>
          </w:p>
        </w:tc>
        <w:tc>
          <w:tcPr>
            <w:tcW w:w="0" w:type="auto"/>
            <w:vAlign w:val="center"/>
            <w:hideMark/>
          </w:tcPr>
          <w:p w14:paraId="2BC9CFF6" w14:textId="77777777" w:rsidR="00CB2503" w:rsidRPr="00CB2503" w:rsidRDefault="00CB2503" w:rsidP="00CB2503">
            <w:r w:rsidRPr="00CB2503">
              <w:t>Clivia, Lirio de Natal</w:t>
            </w:r>
          </w:p>
        </w:tc>
      </w:tr>
      <w:tr w:rsidR="00CB2503" w:rsidRPr="00CB2503" w14:paraId="51E84BAF" w14:textId="77777777" w:rsidTr="00CB2503">
        <w:trPr>
          <w:trHeight w:val="447"/>
        </w:trPr>
        <w:tc>
          <w:tcPr>
            <w:tcW w:w="0" w:type="auto"/>
            <w:tcMar>
              <w:top w:w="15" w:type="dxa"/>
              <w:left w:w="0" w:type="dxa"/>
              <w:bottom w:w="15" w:type="dxa"/>
              <w:right w:w="15" w:type="dxa"/>
            </w:tcMar>
            <w:vAlign w:val="center"/>
            <w:hideMark/>
          </w:tcPr>
          <w:p w14:paraId="2CF98BE9" w14:textId="77777777" w:rsidR="00CB2503" w:rsidRPr="00CB2503" w:rsidRDefault="00CB2503" w:rsidP="00CB2503">
            <w:r w:rsidRPr="00CB2503">
              <w:rPr>
                <w:b/>
                <w:bCs/>
              </w:rPr>
              <w:t>Italy</w:t>
            </w:r>
          </w:p>
        </w:tc>
        <w:tc>
          <w:tcPr>
            <w:tcW w:w="0" w:type="auto"/>
            <w:vAlign w:val="center"/>
            <w:hideMark/>
          </w:tcPr>
          <w:p w14:paraId="7C793B63" w14:textId="77777777" w:rsidR="00CB2503" w:rsidRPr="00CB2503" w:rsidRDefault="00CB2503" w:rsidP="00CB2503">
            <w:r w:rsidRPr="00CB2503">
              <w:t>Clivia, Giglio del Natal</w:t>
            </w:r>
          </w:p>
        </w:tc>
      </w:tr>
      <w:tr w:rsidR="00CB2503" w:rsidRPr="00CB2503" w14:paraId="67AD42DC" w14:textId="77777777" w:rsidTr="00CB2503">
        <w:trPr>
          <w:trHeight w:val="462"/>
        </w:trPr>
        <w:tc>
          <w:tcPr>
            <w:tcW w:w="0" w:type="auto"/>
            <w:tcMar>
              <w:top w:w="15" w:type="dxa"/>
              <w:left w:w="0" w:type="dxa"/>
              <w:bottom w:w="15" w:type="dxa"/>
              <w:right w:w="15" w:type="dxa"/>
            </w:tcMar>
            <w:vAlign w:val="center"/>
            <w:hideMark/>
          </w:tcPr>
          <w:p w14:paraId="57AC6931" w14:textId="77777777" w:rsidR="00CB2503" w:rsidRPr="00CB2503" w:rsidRDefault="00CB2503" w:rsidP="00CB2503">
            <w:r w:rsidRPr="00CB2503">
              <w:rPr>
                <w:b/>
                <w:bCs/>
              </w:rPr>
              <w:t>Australia</w:t>
            </w:r>
          </w:p>
        </w:tc>
        <w:tc>
          <w:tcPr>
            <w:tcW w:w="0" w:type="auto"/>
            <w:vAlign w:val="center"/>
            <w:hideMark/>
          </w:tcPr>
          <w:p w14:paraId="0C4C56DE" w14:textId="77777777" w:rsidR="00CB2503" w:rsidRPr="00CB2503" w:rsidRDefault="00CB2503" w:rsidP="00CB2503">
            <w:r w:rsidRPr="00CB2503">
              <w:t>Natal Lily, Bush Lily</w:t>
            </w:r>
          </w:p>
        </w:tc>
      </w:tr>
      <w:tr w:rsidR="00CB2503" w:rsidRPr="00CB2503" w14:paraId="7BE58CC4" w14:textId="77777777" w:rsidTr="00CB2503">
        <w:trPr>
          <w:trHeight w:val="477"/>
        </w:trPr>
        <w:tc>
          <w:tcPr>
            <w:tcW w:w="0" w:type="auto"/>
            <w:tcMar>
              <w:top w:w="15" w:type="dxa"/>
              <w:left w:w="0" w:type="dxa"/>
              <w:bottom w:w="15" w:type="dxa"/>
              <w:right w:w="15" w:type="dxa"/>
            </w:tcMar>
            <w:vAlign w:val="center"/>
            <w:hideMark/>
          </w:tcPr>
          <w:p w14:paraId="7CEAE54F" w14:textId="77777777" w:rsidR="00CB2503" w:rsidRPr="00CB2503" w:rsidRDefault="00CB2503" w:rsidP="00CB2503">
            <w:r w:rsidRPr="00CB2503">
              <w:rPr>
                <w:b/>
                <w:bCs/>
              </w:rPr>
              <w:t>Japan</w:t>
            </w:r>
          </w:p>
        </w:tc>
        <w:tc>
          <w:tcPr>
            <w:tcW w:w="0" w:type="auto"/>
            <w:vAlign w:val="center"/>
            <w:hideMark/>
          </w:tcPr>
          <w:p w14:paraId="5A6BFD69" w14:textId="77777777" w:rsidR="00CB2503" w:rsidRPr="00CB2503" w:rsidRDefault="00CB2503" w:rsidP="00CB2503">
            <w:proofErr w:type="spellStart"/>
            <w:r w:rsidRPr="00CB2503">
              <w:rPr>
                <w:rFonts w:ascii="MS Gothic" w:eastAsia="MS Gothic" w:hAnsi="MS Gothic" w:cs="MS Gothic" w:hint="eastAsia"/>
              </w:rPr>
              <w:t>クリビア</w:t>
            </w:r>
            <w:proofErr w:type="spellEnd"/>
            <w:r w:rsidRPr="00CB2503">
              <w:t xml:space="preserve"> (</w:t>
            </w:r>
            <w:proofErr w:type="spellStart"/>
            <w:r w:rsidRPr="00CB2503">
              <w:t>Kuribia</w:t>
            </w:r>
            <w:proofErr w:type="spellEnd"/>
            <w:r w:rsidRPr="00CB2503">
              <w:t>)</w:t>
            </w:r>
          </w:p>
        </w:tc>
      </w:tr>
      <w:tr w:rsidR="00CB2503" w:rsidRPr="00CB2503" w14:paraId="6570FB92" w14:textId="77777777" w:rsidTr="00CB2503">
        <w:trPr>
          <w:trHeight w:val="570"/>
        </w:trPr>
        <w:tc>
          <w:tcPr>
            <w:tcW w:w="0" w:type="auto"/>
            <w:tcMar>
              <w:top w:w="15" w:type="dxa"/>
              <w:left w:w="0" w:type="dxa"/>
              <w:bottom w:w="15" w:type="dxa"/>
              <w:right w:w="15" w:type="dxa"/>
            </w:tcMar>
            <w:vAlign w:val="center"/>
            <w:hideMark/>
          </w:tcPr>
          <w:p w14:paraId="3056436D" w14:textId="77777777" w:rsidR="00CB2503" w:rsidRPr="00CB2503" w:rsidRDefault="00CB2503" w:rsidP="00CB2503">
            <w:r w:rsidRPr="00CB2503">
              <w:rPr>
                <w:b/>
                <w:bCs/>
              </w:rPr>
              <w:t>China</w:t>
            </w:r>
          </w:p>
        </w:tc>
        <w:tc>
          <w:tcPr>
            <w:tcW w:w="0" w:type="auto"/>
            <w:vAlign w:val="center"/>
            <w:hideMark/>
          </w:tcPr>
          <w:p w14:paraId="786568C3" w14:textId="77777777" w:rsidR="00CB2503" w:rsidRPr="00CB2503" w:rsidRDefault="00CB2503" w:rsidP="00CB2503">
            <w:proofErr w:type="spellStart"/>
            <w:r w:rsidRPr="00CB2503">
              <w:rPr>
                <w:rFonts w:ascii="MS Gothic" w:eastAsia="MS Gothic" w:hAnsi="MS Gothic" w:cs="MS Gothic" w:hint="eastAsia"/>
              </w:rPr>
              <w:t>君子</w:t>
            </w:r>
            <w:r w:rsidRPr="00CB2503">
              <w:rPr>
                <w:rFonts w:ascii="Microsoft JhengHei" w:eastAsia="Microsoft JhengHei" w:hAnsi="Microsoft JhengHei" w:cs="Microsoft JhengHei" w:hint="eastAsia"/>
              </w:rPr>
              <w:t>兰</w:t>
            </w:r>
            <w:proofErr w:type="spellEnd"/>
            <w:r w:rsidRPr="00CB2503">
              <w:t xml:space="preserve"> (</w:t>
            </w:r>
            <w:proofErr w:type="spellStart"/>
            <w:r w:rsidRPr="00CB2503">
              <w:t>Jūn</w:t>
            </w:r>
            <w:proofErr w:type="spellEnd"/>
            <w:r w:rsidRPr="00CB2503">
              <w:t xml:space="preserve"> </w:t>
            </w:r>
            <w:proofErr w:type="spellStart"/>
            <w:r w:rsidRPr="00CB2503">
              <w:t>Zǐ</w:t>
            </w:r>
            <w:proofErr w:type="spellEnd"/>
            <w:r w:rsidRPr="00CB2503">
              <w:t xml:space="preserve"> Lán - "Noble Orchid")</w:t>
            </w:r>
          </w:p>
        </w:tc>
      </w:tr>
      <w:tr w:rsidR="00CB2503" w:rsidRPr="00CB2503" w14:paraId="660DCDCB" w14:textId="77777777" w:rsidTr="00CB2503">
        <w:trPr>
          <w:trHeight w:val="570"/>
        </w:trPr>
        <w:tc>
          <w:tcPr>
            <w:tcW w:w="0" w:type="auto"/>
            <w:tcMar>
              <w:top w:w="15" w:type="dxa"/>
              <w:left w:w="0" w:type="dxa"/>
              <w:bottom w:w="15" w:type="dxa"/>
              <w:right w:w="15" w:type="dxa"/>
            </w:tcMar>
            <w:vAlign w:val="center"/>
            <w:hideMark/>
          </w:tcPr>
          <w:p w14:paraId="3A6FFE42" w14:textId="77777777" w:rsidR="00CB2503" w:rsidRPr="00CB2503" w:rsidRDefault="00CB2503" w:rsidP="00CB2503">
            <w:r w:rsidRPr="00CB2503">
              <w:rPr>
                <w:b/>
                <w:bCs/>
              </w:rPr>
              <w:t>India</w:t>
            </w:r>
          </w:p>
        </w:tc>
        <w:tc>
          <w:tcPr>
            <w:tcW w:w="0" w:type="auto"/>
            <w:vAlign w:val="center"/>
            <w:hideMark/>
          </w:tcPr>
          <w:p w14:paraId="757A0B3B" w14:textId="77777777" w:rsidR="00CB2503" w:rsidRPr="00CB2503" w:rsidRDefault="00CB2503" w:rsidP="00CB2503">
            <w:r w:rsidRPr="00CB2503">
              <w:t xml:space="preserve">Clivia (English), </w:t>
            </w:r>
            <w:proofErr w:type="spellStart"/>
            <w:r w:rsidRPr="00CB2503">
              <w:rPr>
                <w:rFonts w:ascii="Mangal" w:hAnsi="Mangal" w:cs="Mangal"/>
              </w:rPr>
              <w:t>नटाल</w:t>
            </w:r>
            <w:proofErr w:type="spellEnd"/>
            <w:r w:rsidRPr="00CB2503">
              <w:t xml:space="preserve"> </w:t>
            </w:r>
            <w:proofErr w:type="spellStart"/>
            <w:r w:rsidRPr="00CB2503">
              <w:rPr>
                <w:rFonts w:ascii="Mangal" w:hAnsi="Mangal" w:cs="Mangal"/>
              </w:rPr>
              <w:t>लिली</w:t>
            </w:r>
            <w:proofErr w:type="spellEnd"/>
            <w:r w:rsidRPr="00CB2503">
              <w:t xml:space="preserve"> (Natal Lily)</w:t>
            </w:r>
          </w:p>
        </w:tc>
      </w:tr>
      <w:tr w:rsidR="00CB2503" w:rsidRPr="00CB2503" w14:paraId="199436C0" w14:textId="77777777" w:rsidTr="00CB2503">
        <w:trPr>
          <w:trHeight w:val="462"/>
        </w:trPr>
        <w:tc>
          <w:tcPr>
            <w:tcW w:w="0" w:type="auto"/>
            <w:tcMar>
              <w:top w:w="15" w:type="dxa"/>
              <w:left w:w="0" w:type="dxa"/>
              <w:bottom w:w="15" w:type="dxa"/>
              <w:right w:w="15" w:type="dxa"/>
            </w:tcMar>
            <w:vAlign w:val="center"/>
            <w:hideMark/>
          </w:tcPr>
          <w:p w14:paraId="3A9CCC39" w14:textId="77777777" w:rsidR="00CB2503" w:rsidRPr="00CB2503" w:rsidRDefault="00CB2503" w:rsidP="00CB2503">
            <w:r w:rsidRPr="00CB2503">
              <w:rPr>
                <w:b/>
                <w:bCs/>
              </w:rPr>
              <w:t>Brazil</w:t>
            </w:r>
          </w:p>
        </w:tc>
        <w:tc>
          <w:tcPr>
            <w:tcW w:w="0" w:type="auto"/>
            <w:vAlign w:val="center"/>
            <w:hideMark/>
          </w:tcPr>
          <w:p w14:paraId="2C537AA1" w14:textId="77777777" w:rsidR="00CB2503" w:rsidRPr="00CB2503" w:rsidRDefault="00CB2503" w:rsidP="00CB2503">
            <w:r w:rsidRPr="00CB2503">
              <w:t>Clívia, Lírio-de-Natal</w:t>
            </w:r>
          </w:p>
        </w:tc>
      </w:tr>
      <w:tr w:rsidR="00CB2503" w:rsidRPr="00CB2503" w14:paraId="55161ED8" w14:textId="77777777" w:rsidTr="00CB2503">
        <w:trPr>
          <w:trHeight w:val="462"/>
        </w:trPr>
        <w:tc>
          <w:tcPr>
            <w:tcW w:w="0" w:type="auto"/>
            <w:tcMar>
              <w:top w:w="15" w:type="dxa"/>
              <w:left w:w="0" w:type="dxa"/>
              <w:bottom w:w="15" w:type="dxa"/>
              <w:right w:w="15" w:type="dxa"/>
            </w:tcMar>
            <w:vAlign w:val="center"/>
            <w:hideMark/>
          </w:tcPr>
          <w:p w14:paraId="6605296E" w14:textId="77777777" w:rsidR="00CB2503" w:rsidRPr="00CB2503" w:rsidRDefault="00CB2503" w:rsidP="00CB2503">
            <w:r w:rsidRPr="00CB2503">
              <w:rPr>
                <w:b/>
                <w:bCs/>
              </w:rPr>
              <w:t>Mexico</w:t>
            </w:r>
          </w:p>
        </w:tc>
        <w:tc>
          <w:tcPr>
            <w:tcW w:w="0" w:type="auto"/>
            <w:vAlign w:val="center"/>
            <w:hideMark/>
          </w:tcPr>
          <w:p w14:paraId="6F135E50" w14:textId="77777777" w:rsidR="00CB2503" w:rsidRPr="00CB2503" w:rsidRDefault="00CB2503" w:rsidP="00CB2503">
            <w:r w:rsidRPr="00CB2503">
              <w:t>Clivia, Lirio de Natal</w:t>
            </w:r>
          </w:p>
        </w:tc>
      </w:tr>
      <w:tr w:rsidR="00CB2503" w:rsidRPr="00CB2503" w14:paraId="499E8FF7" w14:textId="77777777" w:rsidTr="00CB2503">
        <w:trPr>
          <w:trHeight w:val="447"/>
        </w:trPr>
        <w:tc>
          <w:tcPr>
            <w:tcW w:w="0" w:type="auto"/>
            <w:tcMar>
              <w:top w:w="15" w:type="dxa"/>
              <w:left w:w="0" w:type="dxa"/>
              <w:bottom w:w="15" w:type="dxa"/>
              <w:right w:w="15" w:type="dxa"/>
            </w:tcMar>
            <w:vAlign w:val="center"/>
            <w:hideMark/>
          </w:tcPr>
          <w:p w14:paraId="4CAA2101" w14:textId="77777777" w:rsidR="00CB2503" w:rsidRPr="00CB2503" w:rsidRDefault="00CB2503" w:rsidP="00CB2503">
            <w:r w:rsidRPr="00CB2503">
              <w:rPr>
                <w:b/>
                <w:bCs/>
              </w:rPr>
              <w:t>Russia</w:t>
            </w:r>
          </w:p>
        </w:tc>
        <w:tc>
          <w:tcPr>
            <w:tcW w:w="0" w:type="auto"/>
            <w:vAlign w:val="center"/>
            <w:hideMark/>
          </w:tcPr>
          <w:p w14:paraId="35C109B7" w14:textId="77777777" w:rsidR="00CB2503" w:rsidRPr="00CB2503" w:rsidRDefault="00CB2503" w:rsidP="00CB2503">
            <w:proofErr w:type="spellStart"/>
            <w:r w:rsidRPr="00CB2503">
              <w:t>Кливия</w:t>
            </w:r>
            <w:proofErr w:type="spellEnd"/>
            <w:r w:rsidRPr="00CB2503">
              <w:t xml:space="preserve"> (</w:t>
            </w:r>
            <w:proofErr w:type="spellStart"/>
            <w:r w:rsidRPr="00CB2503">
              <w:t>Kliviya</w:t>
            </w:r>
            <w:proofErr w:type="spellEnd"/>
            <w:r w:rsidRPr="00CB2503">
              <w:t xml:space="preserve">), </w:t>
            </w:r>
            <w:proofErr w:type="spellStart"/>
            <w:r w:rsidRPr="00CB2503">
              <w:t>Натальская</w:t>
            </w:r>
            <w:proofErr w:type="spellEnd"/>
            <w:r w:rsidRPr="00CB2503">
              <w:t xml:space="preserve"> </w:t>
            </w:r>
            <w:proofErr w:type="spellStart"/>
            <w:r w:rsidRPr="00CB2503">
              <w:t>лилия</w:t>
            </w:r>
            <w:proofErr w:type="spellEnd"/>
            <w:r w:rsidRPr="00CB2503">
              <w:t xml:space="preserve"> (</w:t>
            </w:r>
            <w:proofErr w:type="spellStart"/>
            <w:r w:rsidRPr="00CB2503">
              <w:t>Natal'skaya</w:t>
            </w:r>
            <w:proofErr w:type="spellEnd"/>
            <w:r w:rsidRPr="00CB2503">
              <w:t xml:space="preserve"> Liliya)</w:t>
            </w:r>
          </w:p>
        </w:tc>
      </w:tr>
    </w:tbl>
    <w:p w14:paraId="24B23966" w14:textId="77777777" w:rsidR="00CB2503" w:rsidRDefault="00CB2503" w:rsidP="00E67574"/>
    <w:p w14:paraId="0C3240F8" w14:textId="77777777" w:rsidR="00CB2503" w:rsidRDefault="00CB2503" w:rsidP="00E675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0"/>
        <w:gridCol w:w="5481"/>
        <w:gridCol w:w="3122"/>
      </w:tblGrid>
      <w:tr w:rsidR="00CB2503" w:rsidRPr="00CB2503" w14:paraId="6AD0BEE1" w14:textId="77777777" w:rsidTr="00CB2503">
        <w:trPr>
          <w:tblHeader/>
        </w:trPr>
        <w:tc>
          <w:tcPr>
            <w:tcW w:w="0" w:type="auto"/>
            <w:tcMar>
              <w:top w:w="15" w:type="dxa"/>
              <w:left w:w="0" w:type="dxa"/>
              <w:bottom w:w="15" w:type="dxa"/>
              <w:right w:w="15" w:type="dxa"/>
            </w:tcMar>
            <w:vAlign w:val="center"/>
            <w:hideMark/>
          </w:tcPr>
          <w:p w14:paraId="1BAE39FB" w14:textId="77777777" w:rsidR="00CB2503" w:rsidRPr="00CB2503" w:rsidRDefault="00CB2503" w:rsidP="00CB2503">
            <w:pPr>
              <w:rPr>
                <w:b/>
                <w:bCs/>
              </w:rPr>
            </w:pPr>
            <w:r w:rsidRPr="00CB2503">
              <w:rPr>
                <w:b/>
                <w:bCs/>
              </w:rPr>
              <w:t>Active Compound</w:t>
            </w:r>
          </w:p>
        </w:tc>
        <w:tc>
          <w:tcPr>
            <w:tcW w:w="0" w:type="auto"/>
            <w:vAlign w:val="center"/>
            <w:hideMark/>
          </w:tcPr>
          <w:p w14:paraId="05F30E5B" w14:textId="77777777" w:rsidR="00CB2503" w:rsidRPr="00CB2503" w:rsidRDefault="00CB2503" w:rsidP="00CB2503">
            <w:pPr>
              <w:rPr>
                <w:b/>
                <w:bCs/>
              </w:rPr>
            </w:pPr>
            <w:r w:rsidRPr="00CB2503">
              <w:rPr>
                <w:b/>
                <w:bCs/>
              </w:rPr>
              <w:t>Mechanism of Action</w:t>
            </w:r>
          </w:p>
        </w:tc>
        <w:tc>
          <w:tcPr>
            <w:tcW w:w="0" w:type="auto"/>
            <w:vAlign w:val="center"/>
            <w:hideMark/>
          </w:tcPr>
          <w:p w14:paraId="587A6710" w14:textId="77777777" w:rsidR="00CB2503" w:rsidRPr="00CB2503" w:rsidRDefault="00CB2503" w:rsidP="00CB2503">
            <w:pPr>
              <w:rPr>
                <w:b/>
                <w:bCs/>
              </w:rPr>
            </w:pPr>
            <w:r w:rsidRPr="00CB2503">
              <w:rPr>
                <w:b/>
                <w:bCs/>
              </w:rPr>
              <w:t>Clinical Uses</w:t>
            </w:r>
          </w:p>
        </w:tc>
      </w:tr>
      <w:tr w:rsidR="00CB2503" w:rsidRPr="00CB2503" w14:paraId="175BF7AB" w14:textId="77777777" w:rsidTr="00CB2503">
        <w:tc>
          <w:tcPr>
            <w:tcW w:w="0" w:type="auto"/>
            <w:tcMar>
              <w:top w:w="15" w:type="dxa"/>
              <w:left w:w="0" w:type="dxa"/>
              <w:bottom w:w="15" w:type="dxa"/>
              <w:right w:w="15" w:type="dxa"/>
            </w:tcMar>
            <w:vAlign w:val="center"/>
            <w:hideMark/>
          </w:tcPr>
          <w:p w14:paraId="6537B76B" w14:textId="77777777" w:rsidR="00CB2503" w:rsidRPr="00CB2503" w:rsidRDefault="00CB2503" w:rsidP="00CB2503">
            <w:r w:rsidRPr="00CB2503">
              <w:rPr>
                <w:b/>
                <w:bCs/>
              </w:rPr>
              <w:t>Lycorine</w:t>
            </w:r>
          </w:p>
        </w:tc>
        <w:tc>
          <w:tcPr>
            <w:tcW w:w="0" w:type="auto"/>
            <w:vAlign w:val="center"/>
            <w:hideMark/>
          </w:tcPr>
          <w:p w14:paraId="2584837A" w14:textId="77777777" w:rsidR="00CB2503" w:rsidRPr="00CB2503" w:rsidRDefault="00CB2503" w:rsidP="00CB2503">
            <w:r w:rsidRPr="00CB2503">
              <w:t>Inhibits protein synthesis, induces apoptosis, antiviral, anti-inflammatory.</w:t>
            </w:r>
          </w:p>
        </w:tc>
        <w:tc>
          <w:tcPr>
            <w:tcW w:w="0" w:type="auto"/>
            <w:vAlign w:val="center"/>
            <w:hideMark/>
          </w:tcPr>
          <w:p w14:paraId="67B49F9B" w14:textId="77777777" w:rsidR="00CB2503" w:rsidRPr="00CB2503" w:rsidRDefault="00CB2503" w:rsidP="00CB2503">
            <w:r w:rsidRPr="00CB2503">
              <w:t>Anticancer, antiviral, anti-inflammatory.</w:t>
            </w:r>
          </w:p>
        </w:tc>
      </w:tr>
      <w:tr w:rsidR="00CB2503" w:rsidRPr="00CB2503" w14:paraId="6A4C5CDD" w14:textId="77777777" w:rsidTr="00CB2503">
        <w:tc>
          <w:tcPr>
            <w:tcW w:w="0" w:type="auto"/>
            <w:tcMar>
              <w:top w:w="15" w:type="dxa"/>
              <w:left w:w="0" w:type="dxa"/>
              <w:bottom w:w="15" w:type="dxa"/>
              <w:right w:w="15" w:type="dxa"/>
            </w:tcMar>
            <w:vAlign w:val="center"/>
            <w:hideMark/>
          </w:tcPr>
          <w:p w14:paraId="3E392659" w14:textId="77777777" w:rsidR="00CB2503" w:rsidRPr="00CB2503" w:rsidRDefault="00CB2503" w:rsidP="00CB2503">
            <w:proofErr w:type="spellStart"/>
            <w:r w:rsidRPr="00CB2503">
              <w:rPr>
                <w:b/>
                <w:bCs/>
              </w:rPr>
              <w:t>Clivatine</w:t>
            </w:r>
            <w:proofErr w:type="spellEnd"/>
          </w:p>
        </w:tc>
        <w:tc>
          <w:tcPr>
            <w:tcW w:w="0" w:type="auto"/>
            <w:vAlign w:val="center"/>
            <w:hideMark/>
          </w:tcPr>
          <w:p w14:paraId="31810C42" w14:textId="77777777" w:rsidR="00CB2503" w:rsidRPr="00CB2503" w:rsidRDefault="00CB2503" w:rsidP="00CB2503">
            <w:r w:rsidRPr="00CB2503">
              <w:t>Exhibits cytotoxic effects on cancer cells.</w:t>
            </w:r>
          </w:p>
        </w:tc>
        <w:tc>
          <w:tcPr>
            <w:tcW w:w="0" w:type="auto"/>
            <w:vAlign w:val="center"/>
            <w:hideMark/>
          </w:tcPr>
          <w:p w14:paraId="3EC01758" w14:textId="77777777" w:rsidR="00CB2503" w:rsidRPr="00CB2503" w:rsidRDefault="00CB2503" w:rsidP="00CB2503">
            <w:r w:rsidRPr="00CB2503">
              <w:t>Anticancer.</w:t>
            </w:r>
          </w:p>
        </w:tc>
      </w:tr>
      <w:tr w:rsidR="00CB2503" w:rsidRPr="00CB2503" w14:paraId="5008B794" w14:textId="77777777" w:rsidTr="00CB2503">
        <w:tc>
          <w:tcPr>
            <w:tcW w:w="0" w:type="auto"/>
            <w:tcMar>
              <w:top w:w="15" w:type="dxa"/>
              <w:left w:w="0" w:type="dxa"/>
              <w:bottom w:w="15" w:type="dxa"/>
              <w:right w:w="15" w:type="dxa"/>
            </w:tcMar>
            <w:vAlign w:val="center"/>
            <w:hideMark/>
          </w:tcPr>
          <w:p w14:paraId="0E937895" w14:textId="77777777" w:rsidR="00CB2503" w:rsidRPr="00CB2503" w:rsidRDefault="00CB2503" w:rsidP="00CB2503">
            <w:proofErr w:type="spellStart"/>
            <w:r w:rsidRPr="00CB2503">
              <w:rPr>
                <w:b/>
                <w:bCs/>
              </w:rPr>
              <w:t>Miniaine</w:t>
            </w:r>
            <w:proofErr w:type="spellEnd"/>
          </w:p>
        </w:tc>
        <w:tc>
          <w:tcPr>
            <w:tcW w:w="0" w:type="auto"/>
            <w:vAlign w:val="center"/>
            <w:hideMark/>
          </w:tcPr>
          <w:p w14:paraId="4A85ADFE" w14:textId="77777777" w:rsidR="00CB2503" w:rsidRPr="00CB2503" w:rsidRDefault="00CB2503" w:rsidP="00CB2503">
            <w:r w:rsidRPr="00CB2503">
              <w:t>Antioxidant properties.</w:t>
            </w:r>
          </w:p>
        </w:tc>
        <w:tc>
          <w:tcPr>
            <w:tcW w:w="0" w:type="auto"/>
            <w:vAlign w:val="center"/>
            <w:hideMark/>
          </w:tcPr>
          <w:p w14:paraId="0570B627" w14:textId="77777777" w:rsidR="00CB2503" w:rsidRPr="00CB2503" w:rsidRDefault="00CB2503" w:rsidP="00CB2503">
            <w:r w:rsidRPr="00CB2503">
              <w:t>Antioxidant.</w:t>
            </w:r>
          </w:p>
        </w:tc>
      </w:tr>
    </w:tbl>
    <w:p w14:paraId="5303D635" w14:textId="77777777" w:rsidR="00CB2503" w:rsidRDefault="00CB2503" w:rsidP="00E67574"/>
    <w:p w14:paraId="33CFBA41" w14:textId="77777777" w:rsidR="00CB2503" w:rsidRDefault="00CB2503" w:rsidP="00E67574"/>
    <w:p w14:paraId="68A60D6D" w14:textId="77777777" w:rsidR="00CB2503" w:rsidRDefault="00CB2503" w:rsidP="00E67574"/>
    <w:p w14:paraId="4279B362" w14:textId="111C82EA" w:rsidR="00E67574" w:rsidRDefault="00E67574" w:rsidP="00E67574">
      <w:r w:rsidRPr="005A79D3">
        <w:rPr>
          <w:noProof/>
        </w:rPr>
        <w:lastRenderedPageBreak/>
        <w:drawing>
          <wp:inline distT="0" distB="0" distL="0" distR="0" wp14:anchorId="6C48D85D" wp14:editId="41A15422">
            <wp:extent cx="5943600" cy="3337560"/>
            <wp:effectExtent l="0" t="0" r="0" b="0"/>
            <wp:docPr id="2009213059" name="Picture 1" descr="A collage of different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13059" name="Picture 1" descr="A collage of different plants&#10;&#10;AI-generated content may be incorrect."/>
                    <pic:cNvPicPr/>
                  </pic:nvPicPr>
                  <pic:blipFill>
                    <a:blip r:embed="rId14"/>
                    <a:stretch>
                      <a:fillRect/>
                    </a:stretch>
                  </pic:blipFill>
                  <pic:spPr>
                    <a:xfrm>
                      <a:off x="0" y="0"/>
                      <a:ext cx="5943600" cy="3337560"/>
                    </a:xfrm>
                    <a:prstGeom prst="rect">
                      <a:avLst/>
                    </a:prstGeom>
                  </pic:spPr>
                </pic:pic>
              </a:graphicData>
            </a:graphic>
          </wp:inline>
        </w:drawing>
      </w:r>
    </w:p>
    <w:p w14:paraId="51E38713" w14:textId="77777777" w:rsidR="00E67574" w:rsidRPr="00F40B94" w:rsidRDefault="00E67574" w:rsidP="00E67574">
      <w:pPr>
        <w:rPr>
          <w:b/>
          <w:bCs/>
          <w:i/>
          <w:iCs/>
        </w:rPr>
      </w:pPr>
      <w:r>
        <w:t xml:space="preserve">Scientific Name – </w:t>
      </w:r>
      <w:r>
        <w:rPr>
          <w:b/>
          <w:bCs/>
          <w:i/>
          <w:iCs/>
        </w:rPr>
        <w:t>Andrographis paniculata</w:t>
      </w:r>
    </w:p>
    <w:p w14:paraId="20C1C0E4" w14:textId="77777777" w:rsidR="00E67574" w:rsidRPr="0021523F" w:rsidRDefault="00E67574" w:rsidP="00E67574">
      <w:pPr>
        <w:rPr>
          <w:b/>
          <w:bCs/>
          <w:i/>
          <w:iCs/>
        </w:rPr>
      </w:pPr>
      <w:r>
        <w:t xml:space="preserve">Local Name – </w:t>
      </w:r>
      <w:r>
        <w:rPr>
          <w:b/>
          <w:bCs/>
          <w:i/>
          <w:iCs/>
        </w:rPr>
        <w:t>King of Bitter</w:t>
      </w:r>
    </w:p>
    <w:p w14:paraId="4411AE43" w14:textId="77777777" w:rsidR="00E67574" w:rsidRDefault="00E67574" w:rsidP="00E67574">
      <w:r w:rsidRPr="00AD0603">
        <w:t>Taxonomic Hierarchy</w:t>
      </w:r>
      <w:r>
        <w:t xml:space="preserve"> - </w:t>
      </w:r>
    </w:p>
    <w:p w14:paraId="75572C75" w14:textId="77777777" w:rsidR="00E67574" w:rsidRDefault="00E67574" w:rsidP="00E67574">
      <w:r w:rsidRPr="00BF4359">
        <w:t xml:space="preserve">Domain: </w:t>
      </w:r>
      <w:proofErr w:type="spellStart"/>
      <w:r w:rsidRPr="00BF4359">
        <w:t>Eukaryota</w:t>
      </w:r>
      <w:proofErr w:type="spellEnd"/>
      <w:r w:rsidRPr="00BF4359">
        <w:t>,</w:t>
      </w:r>
    </w:p>
    <w:p w14:paraId="2C5188D4" w14:textId="77777777" w:rsidR="00E67574" w:rsidRPr="00BF4359" w:rsidRDefault="00E67574" w:rsidP="00E67574">
      <w:r w:rsidRPr="00BF4359">
        <w:t>Kingdom: Plantae,</w:t>
      </w:r>
    </w:p>
    <w:p w14:paraId="4EFAFE76" w14:textId="77777777" w:rsidR="00E67574" w:rsidRPr="00BF4359" w:rsidRDefault="00E67574" w:rsidP="00E67574">
      <w:r w:rsidRPr="00BF4359">
        <w:t xml:space="preserve">Subkingdom: </w:t>
      </w:r>
      <w:proofErr w:type="spellStart"/>
      <w:r w:rsidRPr="00BF4359">
        <w:t>Tracheobionta</w:t>
      </w:r>
      <w:proofErr w:type="spellEnd"/>
      <w:r w:rsidRPr="00BF4359">
        <w:t>,</w:t>
      </w:r>
    </w:p>
    <w:p w14:paraId="0E00DFB8" w14:textId="77777777" w:rsidR="00E67574" w:rsidRPr="00BF4359" w:rsidRDefault="00E67574" w:rsidP="00E67574">
      <w:proofErr w:type="spellStart"/>
      <w:r w:rsidRPr="00BF4359">
        <w:t>Superdivision</w:t>
      </w:r>
      <w:proofErr w:type="spellEnd"/>
      <w:r w:rsidRPr="00BF4359">
        <w:t>: Spermatophyta,</w:t>
      </w:r>
    </w:p>
    <w:p w14:paraId="52934A11" w14:textId="77777777" w:rsidR="00E67574" w:rsidRPr="00BF4359" w:rsidRDefault="00E67574" w:rsidP="00E67574">
      <w:r w:rsidRPr="00BF4359">
        <w:t xml:space="preserve">Division: </w:t>
      </w:r>
      <w:proofErr w:type="spellStart"/>
      <w:r w:rsidRPr="00BF4359">
        <w:t>Angiosperma</w:t>
      </w:r>
      <w:proofErr w:type="spellEnd"/>
      <w:r w:rsidRPr="00BF4359">
        <w:t>,</w:t>
      </w:r>
    </w:p>
    <w:p w14:paraId="778D5F2A" w14:textId="77777777" w:rsidR="00E67574" w:rsidRPr="00BF4359" w:rsidRDefault="00E67574" w:rsidP="00E67574">
      <w:r w:rsidRPr="00BF4359">
        <w:t>Class: Dicotyledonae,</w:t>
      </w:r>
    </w:p>
    <w:p w14:paraId="0588CB2B" w14:textId="77777777" w:rsidR="00E67574" w:rsidRPr="00BF4359" w:rsidRDefault="00E67574" w:rsidP="00E67574">
      <w:r w:rsidRPr="00BF4359">
        <w:t xml:space="preserve">Subclass: </w:t>
      </w:r>
      <w:proofErr w:type="spellStart"/>
      <w:r w:rsidRPr="00BF4359">
        <w:t>Gamopetalae</w:t>
      </w:r>
      <w:proofErr w:type="spellEnd"/>
      <w:r w:rsidRPr="00BF4359">
        <w:t>,</w:t>
      </w:r>
    </w:p>
    <w:p w14:paraId="6BE6DC4D" w14:textId="77777777" w:rsidR="00E67574" w:rsidRPr="00BF4359" w:rsidRDefault="00E67574" w:rsidP="00E67574">
      <w:r w:rsidRPr="00BF4359">
        <w:t xml:space="preserve">Series: </w:t>
      </w:r>
      <w:proofErr w:type="spellStart"/>
      <w:r w:rsidRPr="00BF4359">
        <w:t>Bicarpellatae</w:t>
      </w:r>
      <w:proofErr w:type="spellEnd"/>
      <w:r w:rsidRPr="00BF4359">
        <w:t>,</w:t>
      </w:r>
    </w:p>
    <w:p w14:paraId="129E7235" w14:textId="77777777" w:rsidR="00E67574" w:rsidRPr="00BF4359" w:rsidRDefault="00E67574" w:rsidP="00E67574">
      <w:r w:rsidRPr="00BF4359">
        <w:t xml:space="preserve">Order: </w:t>
      </w:r>
      <w:proofErr w:type="spellStart"/>
      <w:r w:rsidRPr="00BF4359">
        <w:t>Personales</w:t>
      </w:r>
      <w:proofErr w:type="spellEnd"/>
      <w:r w:rsidRPr="00BF4359">
        <w:t>,</w:t>
      </w:r>
    </w:p>
    <w:p w14:paraId="63901506" w14:textId="77777777" w:rsidR="00E67574" w:rsidRDefault="00E67574" w:rsidP="00E67574">
      <w:r w:rsidRPr="00BF4359">
        <w:t xml:space="preserve">Family: </w:t>
      </w:r>
      <w:proofErr w:type="spellStart"/>
      <w:r w:rsidRPr="00BF4359">
        <w:t>Acanthaceae</w:t>
      </w:r>
      <w:proofErr w:type="spellEnd"/>
      <w:r w:rsidRPr="00BF4359">
        <w:t>,</w:t>
      </w:r>
    </w:p>
    <w:p w14:paraId="298362BE" w14:textId="77777777" w:rsidR="00E67574" w:rsidRPr="00BF4359" w:rsidRDefault="00E67574" w:rsidP="00E67574">
      <w:r w:rsidRPr="00BF4359">
        <w:t xml:space="preserve">Subfamily: </w:t>
      </w:r>
      <w:proofErr w:type="spellStart"/>
      <w:r w:rsidRPr="00BF4359">
        <w:t>Acanthoideae</w:t>
      </w:r>
      <w:proofErr w:type="spellEnd"/>
      <w:r w:rsidRPr="00BF4359">
        <w:t>,</w:t>
      </w:r>
    </w:p>
    <w:p w14:paraId="306FEB84" w14:textId="77777777" w:rsidR="00E67574" w:rsidRPr="00BF4359" w:rsidRDefault="00E67574" w:rsidP="00E67574">
      <w:r w:rsidRPr="00BF4359">
        <w:t xml:space="preserve">Tribe: </w:t>
      </w:r>
      <w:proofErr w:type="spellStart"/>
      <w:r w:rsidRPr="00BF4359">
        <w:t>Justiciae</w:t>
      </w:r>
      <w:proofErr w:type="spellEnd"/>
      <w:r w:rsidRPr="00BF4359">
        <w:t>,</w:t>
      </w:r>
    </w:p>
    <w:p w14:paraId="50AAEE49" w14:textId="77777777" w:rsidR="00E67574" w:rsidRPr="00BF4359" w:rsidRDefault="00E67574" w:rsidP="00E67574">
      <w:r w:rsidRPr="00BF4359">
        <w:t xml:space="preserve">Subtribe: </w:t>
      </w:r>
      <w:proofErr w:type="spellStart"/>
      <w:r w:rsidRPr="00BF4359">
        <w:t>Andrographideae</w:t>
      </w:r>
      <w:proofErr w:type="spellEnd"/>
      <w:r w:rsidRPr="00BF4359">
        <w:t>,</w:t>
      </w:r>
    </w:p>
    <w:p w14:paraId="48843D5C" w14:textId="77777777" w:rsidR="00E67574" w:rsidRPr="00BF4359" w:rsidRDefault="00E67574" w:rsidP="00E67574">
      <w:r w:rsidRPr="00BF4359">
        <w:t>Genus:</w:t>
      </w:r>
      <w:r w:rsidRPr="00BF4359">
        <w:rPr>
          <w:i/>
          <w:iCs/>
        </w:rPr>
        <w:t xml:space="preserve"> Andrographis,</w:t>
      </w:r>
      <w:r w:rsidRPr="00BF4359">
        <w:t xml:space="preserve"> </w:t>
      </w:r>
    </w:p>
    <w:p w14:paraId="1432E045" w14:textId="77777777" w:rsidR="00E67574" w:rsidRPr="00BF4359" w:rsidRDefault="00E67574" w:rsidP="00E67574">
      <w:r w:rsidRPr="00BF4359">
        <w:t>Species:</w:t>
      </w:r>
      <w:r w:rsidRPr="00BF4359">
        <w:rPr>
          <w:i/>
          <w:iCs/>
        </w:rPr>
        <w:t xml:space="preserve"> A. paniculata</w:t>
      </w:r>
      <w:r w:rsidRPr="00BF4359">
        <w:t xml:space="preserve"> (Burm. f.)</w:t>
      </w:r>
    </w:p>
    <w:p w14:paraId="6AF1D549" w14:textId="03BC26BB" w:rsidR="00E67574" w:rsidRDefault="00E67574" w:rsidP="00E67574"/>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6"/>
        <w:gridCol w:w="4656"/>
      </w:tblGrid>
      <w:tr w:rsidR="00E67574" w14:paraId="3998EAEC" w14:textId="77777777" w:rsidTr="0017479C">
        <w:trPr>
          <w:trHeight w:val="100"/>
        </w:trPr>
        <w:tc>
          <w:tcPr>
            <w:tcW w:w="4656" w:type="dxa"/>
            <w:vAlign w:val="center"/>
          </w:tcPr>
          <w:p w14:paraId="5A90370C" w14:textId="77777777" w:rsidR="00E67574" w:rsidRDefault="00E67574" w:rsidP="00DB19A2">
            <w:r>
              <w:rPr>
                <w:b/>
                <w:bCs/>
              </w:rPr>
              <w:t>Language</w:t>
            </w:r>
          </w:p>
        </w:tc>
        <w:tc>
          <w:tcPr>
            <w:tcW w:w="4656" w:type="dxa"/>
            <w:vAlign w:val="center"/>
          </w:tcPr>
          <w:p w14:paraId="699CA5FE" w14:textId="77777777" w:rsidR="00E67574" w:rsidRDefault="00E67574" w:rsidP="00DB19A2">
            <w:r>
              <w:rPr>
                <w:b/>
                <w:bCs/>
              </w:rPr>
              <w:t>Name</w:t>
            </w:r>
          </w:p>
        </w:tc>
      </w:tr>
      <w:tr w:rsidR="00E67574" w14:paraId="0E2545F4" w14:textId="77777777" w:rsidTr="0017479C">
        <w:trPr>
          <w:trHeight w:val="100"/>
        </w:trPr>
        <w:tc>
          <w:tcPr>
            <w:tcW w:w="4656" w:type="dxa"/>
            <w:vAlign w:val="center"/>
          </w:tcPr>
          <w:p w14:paraId="3A793DEB" w14:textId="77777777" w:rsidR="00E67574" w:rsidRDefault="00E67574" w:rsidP="00DB19A2">
            <w:r>
              <w:t xml:space="preserve">Arabic </w:t>
            </w:r>
          </w:p>
        </w:tc>
        <w:tc>
          <w:tcPr>
            <w:tcW w:w="4656" w:type="dxa"/>
            <w:vAlign w:val="center"/>
          </w:tcPr>
          <w:p w14:paraId="58494692" w14:textId="77777777" w:rsidR="00E67574" w:rsidRDefault="00E67574" w:rsidP="00DB19A2">
            <w:proofErr w:type="spellStart"/>
            <w:r>
              <w:t>Quasabhuva</w:t>
            </w:r>
            <w:proofErr w:type="spellEnd"/>
          </w:p>
        </w:tc>
      </w:tr>
      <w:tr w:rsidR="00E67574" w14:paraId="61F35EAB" w14:textId="77777777" w:rsidTr="0017479C">
        <w:trPr>
          <w:trHeight w:val="100"/>
        </w:trPr>
        <w:tc>
          <w:tcPr>
            <w:tcW w:w="4656" w:type="dxa"/>
            <w:vAlign w:val="center"/>
          </w:tcPr>
          <w:p w14:paraId="46F95F3B" w14:textId="77777777" w:rsidR="00E67574" w:rsidRDefault="00E67574" w:rsidP="00DB19A2">
            <w:r>
              <w:t xml:space="preserve">Assamese </w:t>
            </w:r>
          </w:p>
        </w:tc>
        <w:tc>
          <w:tcPr>
            <w:tcW w:w="4656" w:type="dxa"/>
            <w:vAlign w:val="center"/>
          </w:tcPr>
          <w:p w14:paraId="67C7401C" w14:textId="77777777" w:rsidR="00E67574" w:rsidRDefault="00E67574" w:rsidP="00DB19A2">
            <w:proofErr w:type="spellStart"/>
            <w:r>
              <w:t>Chiorta</w:t>
            </w:r>
            <w:proofErr w:type="spellEnd"/>
            <w:r>
              <w:t xml:space="preserve">, </w:t>
            </w:r>
            <w:proofErr w:type="spellStart"/>
            <w:r>
              <w:t>Kalmegh</w:t>
            </w:r>
            <w:proofErr w:type="spellEnd"/>
          </w:p>
        </w:tc>
      </w:tr>
      <w:tr w:rsidR="00E67574" w14:paraId="53031226" w14:textId="77777777" w:rsidTr="0017479C">
        <w:trPr>
          <w:trHeight w:val="100"/>
        </w:trPr>
        <w:tc>
          <w:tcPr>
            <w:tcW w:w="4656" w:type="dxa"/>
            <w:vAlign w:val="center"/>
          </w:tcPr>
          <w:p w14:paraId="5083A08F" w14:textId="77777777" w:rsidR="00E67574" w:rsidRDefault="00E67574" w:rsidP="00DB19A2">
            <w:r>
              <w:t xml:space="preserve">Azerbaijani </w:t>
            </w:r>
          </w:p>
        </w:tc>
        <w:tc>
          <w:tcPr>
            <w:tcW w:w="4656" w:type="dxa"/>
            <w:vAlign w:val="center"/>
          </w:tcPr>
          <w:p w14:paraId="64B37101" w14:textId="77777777" w:rsidR="00E67574" w:rsidRDefault="00E67574" w:rsidP="00DB19A2">
            <w:proofErr w:type="spellStart"/>
            <w:r>
              <w:t>Acılar</w:t>
            </w:r>
            <w:proofErr w:type="spellEnd"/>
            <w:r>
              <w:t xml:space="preserve"> </w:t>
            </w:r>
            <w:proofErr w:type="spellStart"/>
            <w:r>
              <w:t>Şahı</w:t>
            </w:r>
            <w:proofErr w:type="spellEnd"/>
            <w:r>
              <w:t xml:space="preserve">, </w:t>
            </w:r>
            <w:proofErr w:type="spellStart"/>
            <w:r>
              <w:t>Acılar</w:t>
            </w:r>
            <w:proofErr w:type="spellEnd"/>
            <w:r>
              <w:t xml:space="preserve"> </w:t>
            </w:r>
            <w:proofErr w:type="spellStart"/>
            <w:r>
              <w:t>Xanı</w:t>
            </w:r>
            <w:proofErr w:type="spellEnd"/>
            <w:r>
              <w:t xml:space="preserve"> (</w:t>
            </w:r>
            <w:proofErr w:type="spellStart"/>
            <w:r>
              <w:t>khanı</w:t>
            </w:r>
            <w:proofErr w:type="spellEnd"/>
            <w:r>
              <w:t>)</w:t>
            </w:r>
          </w:p>
        </w:tc>
      </w:tr>
      <w:tr w:rsidR="00E67574" w14:paraId="0315CB01" w14:textId="77777777" w:rsidTr="0017479C">
        <w:trPr>
          <w:trHeight w:val="100"/>
        </w:trPr>
        <w:tc>
          <w:tcPr>
            <w:tcW w:w="4656" w:type="dxa"/>
            <w:vAlign w:val="center"/>
          </w:tcPr>
          <w:p w14:paraId="37DC0D07" w14:textId="77777777" w:rsidR="00E67574" w:rsidRDefault="00E67574" w:rsidP="00DB19A2">
            <w:r>
              <w:t xml:space="preserve">Bengali </w:t>
            </w:r>
          </w:p>
        </w:tc>
        <w:tc>
          <w:tcPr>
            <w:tcW w:w="4656" w:type="dxa"/>
            <w:vAlign w:val="center"/>
          </w:tcPr>
          <w:p w14:paraId="0FEC9B7D" w14:textId="77777777" w:rsidR="00E67574" w:rsidRDefault="00E67574" w:rsidP="00DB19A2">
            <w:proofErr w:type="spellStart"/>
            <w:r>
              <w:t>Kalmegh</w:t>
            </w:r>
            <w:proofErr w:type="spellEnd"/>
          </w:p>
        </w:tc>
      </w:tr>
      <w:tr w:rsidR="00E67574" w14:paraId="49373398" w14:textId="77777777" w:rsidTr="0017479C">
        <w:trPr>
          <w:trHeight w:val="100"/>
        </w:trPr>
        <w:tc>
          <w:tcPr>
            <w:tcW w:w="4656" w:type="dxa"/>
            <w:vAlign w:val="center"/>
          </w:tcPr>
          <w:p w14:paraId="76198880" w14:textId="77777777" w:rsidR="00E67574" w:rsidRDefault="00E67574" w:rsidP="00DB19A2">
            <w:r>
              <w:t xml:space="preserve">Burmese </w:t>
            </w:r>
          </w:p>
        </w:tc>
        <w:tc>
          <w:tcPr>
            <w:tcW w:w="4656" w:type="dxa"/>
            <w:vAlign w:val="center"/>
          </w:tcPr>
          <w:p w14:paraId="4C969DF9" w14:textId="77777777" w:rsidR="00E67574" w:rsidRDefault="00E67574" w:rsidP="00DB19A2">
            <w:r>
              <w:t>Se-ga-</w:t>
            </w:r>
            <w:proofErr w:type="spellStart"/>
            <w:r>
              <w:t>gyi</w:t>
            </w:r>
            <w:proofErr w:type="spellEnd"/>
          </w:p>
        </w:tc>
      </w:tr>
      <w:tr w:rsidR="00E67574" w14:paraId="4929DCE5" w14:textId="77777777" w:rsidTr="0017479C">
        <w:trPr>
          <w:trHeight w:val="100"/>
        </w:trPr>
        <w:tc>
          <w:tcPr>
            <w:tcW w:w="4656" w:type="dxa"/>
            <w:vAlign w:val="center"/>
          </w:tcPr>
          <w:p w14:paraId="65C33BC3" w14:textId="77777777" w:rsidR="00E67574" w:rsidRDefault="00E67574" w:rsidP="00DB19A2">
            <w:r>
              <w:t xml:space="preserve">Chinese </w:t>
            </w:r>
          </w:p>
        </w:tc>
        <w:tc>
          <w:tcPr>
            <w:tcW w:w="4656" w:type="dxa"/>
            <w:vAlign w:val="center"/>
          </w:tcPr>
          <w:p w14:paraId="0DD8971D" w14:textId="77777777" w:rsidR="00E67574" w:rsidRDefault="00E67574" w:rsidP="00DB19A2">
            <w:r>
              <w:t>Chuan Xin Lian</w:t>
            </w:r>
          </w:p>
        </w:tc>
      </w:tr>
      <w:tr w:rsidR="00E67574" w14:paraId="4EB3CB49" w14:textId="77777777" w:rsidTr="0017479C">
        <w:trPr>
          <w:trHeight w:val="100"/>
        </w:trPr>
        <w:tc>
          <w:tcPr>
            <w:tcW w:w="4656" w:type="dxa"/>
            <w:vAlign w:val="center"/>
          </w:tcPr>
          <w:p w14:paraId="660C2138" w14:textId="77777777" w:rsidR="00E67574" w:rsidRDefault="00E67574" w:rsidP="00DB19A2">
            <w:r>
              <w:t xml:space="preserve">English </w:t>
            </w:r>
          </w:p>
        </w:tc>
        <w:tc>
          <w:tcPr>
            <w:tcW w:w="4656" w:type="dxa"/>
            <w:vAlign w:val="center"/>
          </w:tcPr>
          <w:p w14:paraId="7A634DFD" w14:textId="77777777" w:rsidR="00E67574" w:rsidRDefault="00E67574" w:rsidP="00DB19A2">
            <w:r>
              <w:t xml:space="preserve">The </w:t>
            </w:r>
            <w:proofErr w:type="spellStart"/>
            <w:r>
              <w:t>Creat</w:t>
            </w:r>
            <w:proofErr w:type="spellEnd"/>
            <w:r>
              <w:t>, King of Bitters</w:t>
            </w:r>
          </w:p>
        </w:tc>
      </w:tr>
      <w:tr w:rsidR="00E67574" w14:paraId="4B811C94" w14:textId="77777777" w:rsidTr="0017479C">
        <w:trPr>
          <w:trHeight w:val="100"/>
        </w:trPr>
        <w:tc>
          <w:tcPr>
            <w:tcW w:w="4656" w:type="dxa"/>
            <w:vAlign w:val="center"/>
          </w:tcPr>
          <w:p w14:paraId="628A8A68" w14:textId="77777777" w:rsidR="00E67574" w:rsidRDefault="00E67574" w:rsidP="00DB19A2">
            <w:r>
              <w:t xml:space="preserve">French </w:t>
            </w:r>
          </w:p>
        </w:tc>
        <w:tc>
          <w:tcPr>
            <w:tcW w:w="4656" w:type="dxa"/>
            <w:vAlign w:val="center"/>
          </w:tcPr>
          <w:p w14:paraId="77EC9E48" w14:textId="77777777" w:rsidR="00E67574" w:rsidRDefault="00E67574" w:rsidP="00DB19A2">
            <w:proofErr w:type="spellStart"/>
            <w:r>
              <w:t>Chirette</w:t>
            </w:r>
            <w:proofErr w:type="spellEnd"/>
            <w:r>
              <w:t xml:space="preserve"> verte, Roi des </w:t>
            </w:r>
            <w:proofErr w:type="spellStart"/>
            <w:r>
              <w:t>amers</w:t>
            </w:r>
            <w:proofErr w:type="spellEnd"/>
            <w:r>
              <w:t xml:space="preserve"> </w:t>
            </w:r>
          </w:p>
        </w:tc>
      </w:tr>
      <w:tr w:rsidR="00E67574" w14:paraId="70E2C1C1" w14:textId="77777777" w:rsidTr="0017479C">
        <w:trPr>
          <w:trHeight w:val="100"/>
        </w:trPr>
        <w:tc>
          <w:tcPr>
            <w:tcW w:w="4656" w:type="dxa"/>
            <w:vAlign w:val="center"/>
          </w:tcPr>
          <w:p w14:paraId="33322D50" w14:textId="77777777" w:rsidR="00E67574" w:rsidRDefault="00E67574" w:rsidP="00DB19A2">
            <w:r>
              <w:t xml:space="preserve">Gujarati </w:t>
            </w:r>
          </w:p>
        </w:tc>
        <w:tc>
          <w:tcPr>
            <w:tcW w:w="4656" w:type="dxa"/>
            <w:vAlign w:val="center"/>
          </w:tcPr>
          <w:p w14:paraId="27011DD8" w14:textId="77777777" w:rsidR="00E67574" w:rsidRDefault="00E67574" w:rsidP="00DB19A2">
            <w:proofErr w:type="spellStart"/>
            <w:r>
              <w:t>Kariyatu</w:t>
            </w:r>
            <w:proofErr w:type="spellEnd"/>
          </w:p>
        </w:tc>
      </w:tr>
      <w:tr w:rsidR="00E67574" w14:paraId="4D879B5C" w14:textId="77777777" w:rsidTr="0017479C">
        <w:trPr>
          <w:trHeight w:val="100"/>
        </w:trPr>
        <w:tc>
          <w:tcPr>
            <w:tcW w:w="4656" w:type="dxa"/>
            <w:vAlign w:val="center"/>
          </w:tcPr>
          <w:p w14:paraId="46300498" w14:textId="77777777" w:rsidR="00E67574" w:rsidRDefault="00E67574" w:rsidP="00DB19A2">
            <w:r>
              <w:t xml:space="preserve">Hindi </w:t>
            </w:r>
          </w:p>
        </w:tc>
        <w:tc>
          <w:tcPr>
            <w:tcW w:w="4656" w:type="dxa"/>
            <w:vAlign w:val="center"/>
          </w:tcPr>
          <w:p w14:paraId="3B2D223F" w14:textId="77777777" w:rsidR="00E67574" w:rsidRDefault="00E67574" w:rsidP="00DB19A2">
            <w:proofErr w:type="spellStart"/>
            <w:r>
              <w:t>Kirayat</w:t>
            </w:r>
            <w:proofErr w:type="spellEnd"/>
            <w:r>
              <w:t xml:space="preserve">, Kalpanath, </w:t>
            </w:r>
          </w:p>
        </w:tc>
      </w:tr>
      <w:tr w:rsidR="00E67574" w14:paraId="338F99E3" w14:textId="77777777" w:rsidTr="0017479C">
        <w:trPr>
          <w:trHeight w:val="100"/>
        </w:trPr>
        <w:tc>
          <w:tcPr>
            <w:tcW w:w="4656" w:type="dxa"/>
            <w:vAlign w:val="center"/>
          </w:tcPr>
          <w:p w14:paraId="665FF568" w14:textId="77777777" w:rsidR="00E67574" w:rsidRDefault="00E67574" w:rsidP="00DB19A2">
            <w:r>
              <w:t xml:space="preserve">Indonesian </w:t>
            </w:r>
          </w:p>
        </w:tc>
        <w:tc>
          <w:tcPr>
            <w:tcW w:w="4656" w:type="dxa"/>
            <w:vAlign w:val="center"/>
          </w:tcPr>
          <w:p w14:paraId="0A568095" w14:textId="77777777" w:rsidR="00E67574" w:rsidRDefault="00E67574" w:rsidP="00DB19A2">
            <w:proofErr w:type="spellStart"/>
            <w:r>
              <w:t>Sambiroto</w:t>
            </w:r>
            <w:proofErr w:type="spellEnd"/>
            <w:r>
              <w:t xml:space="preserve">, </w:t>
            </w:r>
            <w:proofErr w:type="spellStart"/>
            <w:r>
              <w:t>Sambiloto</w:t>
            </w:r>
            <w:proofErr w:type="spellEnd"/>
          </w:p>
        </w:tc>
      </w:tr>
      <w:tr w:rsidR="00E67574" w14:paraId="27696B1B" w14:textId="77777777" w:rsidTr="0017479C">
        <w:trPr>
          <w:trHeight w:val="100"/>
        </w:trPr>
        <w:tc>
          <w:tcPr>
            <w:tcW w:w="4656" w:type="dxa"/>
            <w:vAlign w:val="center"/>
          </w:tcPr>
          <w:p w14:paraId="270F776D" w14:textId="77777777" w:rsidR="00E67574" w:rsidRDefault="00E67574" w:rsidP="00DB19A2">
            <w:r>
              <w:t xml:space="preserve">Japanese </w:t>
            </w:r>
          </w:p>
        </w:tc>
        <w:tc>
          <w:tcPr>
            <w:tcW w:w="4656" w:type="dxa"/>
            <w:vAlign w:val="center"/>
          </w:tcPr>
          <w:p w14:paraId="176561E6" w14:textId="77777777" w:rsidR="00E67574" w:rsidRDefault="00E67574" w:rsidP="00DB19A2">
            <w:proofErr w:type="spellStart"/>
            <w:r>
              <w:t>Senshinren</w:t>
            </w:r>
            <w:proofErr w:type="spellEnd"/>
          </w:p>
        </w:tc>
      </w:tr>
      <w:tr w:rsidR="00E67574" w14:paraId="1A535C13" w14:textId="77777777" w:rsidTr="0017479C">
        <w:trPr>
          <w:trHeight w:val="100"/>
        </w:trPr>
        <w:tc>
          <w:tcPr>
            <w:tcW w:w="4656" w:type="dxa"/>
            <w:vAlign w:val="center"/>
          </w:tcPr>
          <w:p w14:paraId="123EA747" w14:textId="77777777" w:rsidR="00E67574" w:rsidRDefault="00E67574" w:rsidP="00DB19A2">
            <w:r>
              <w:t xml:space="preserve">Kannada </w:t>
            </w:r>
          </w:p>
        </w:tc>
        <w:tc>
          <w:tcPr>
            <w:tcW w:w="4656" w:type="dxa"/>
            <w:vAlign w:val="center"/>
          </w:tcPr>
          <w:p w14:paraId="08A418AD" w14:textId="77777777" w:rsidR="00E67574" w:rsidRDefault="00E67574" w:rsidP="00DB19A2">
            <w:proofErr w:type="spellStart"/>
            <w:r>
              <w:t>Nelaberu</w:t>
            </w:r>
            <w:proofErr w:type="spellEnd"/>
          </w:p>
        </w:tc>
      </w:tr>
      <w:tr w:rsidR="00E67574" w14:paraId="4C1F775C" w14:textId="77777777" w:rsidTr="0017479C">
        <w:trPr>
          <w:trHeight w:val="100"/>
        </w:trPr>
        <w:tc>
          <w:tcPr>
            <w:tcW w:w="4656" w:type="dxa"/>
            <w:vAlign w:val="center"/>
          </w:tcPr>
          <w:p w14:paraId="0AFFF35D" w14:textId="77777777" w:rsidR="00E67574" w:rsidRDefault="00E67574" w:rsidP="00DB19A2">
            <w:r>
              <w:t>Konkani</w:t>
            </w:r>
          </w:p>
        </w:tc>
        <w:tc>
          <w:tcPr>
            <w:tcW w:w="4656" w:type="dxa"/>
            <w:vAlign w:val="center"/>
          </w:tcPr>
          <w:p w14:paraId="1827DB94" w14:textId="77777777" w:rsidR="00E67574" w:rsidRDefault="00E67574" w:rsidP="00DB19A2">
            <w:proofErr w:type="spellStart"/>
            <w:r>
              <w:t>Vhadlem</w:t>
            </w:r>
            <w:proofErr w:type="spellEnd"/>
            <w:r>
              <w:t xml:space="preserve"> </w:t>
            </w:r>
            <w:proofErr w:type="spellStart"/>
            <w:r>
              <w:t>Kiratyem</w:t>
            </w:r>
            <w:proofErr w:type="spellEnd"/>
          </w:p>
        </w:tc>
      </w:tr>
      <w:tr w:rsidR="00E67574" w14:paraId="06E6A014" w14:textId="77777777" w:rsidTr="0017479C">
        <w:trPr>
          <w:trHeight w:val="100"/>
        </w:trPr>
        <w:tc>
          <w:tcPr>
            <w:tcW w:w="4656" w:type="dxa"/>
            <w:vAlign w:val="center"/>
          </w:tcPr>
          <w:p w14:paraId="6E32DFE8" w14:textId="77777777" w:rsidR="00E67574" w:rsidRDefault="00E67574" w:rsidP="00DB19A2">
            <w:r>
              <w:t>Lao</w:t>
            </w:r>
          </w:p>
        </w:tc>
        <w:tc>
          <w:tcPr>
            <w:tcW w:w="4656" w:type="dxa"/>
            <w:vAlign w:val="center"/>
          </w:tcPr>
          <w:p w14:paraId="30C4BF2B" w14:textId="77777777" w:rsidR="00E67574" w:rsidRDefault="00E67574" w:rsidP="00DB19A2">
            <w:r>
              <w:t>La-Sa-Bee</w:t>
            </w:r>
          </w:p>
        </w:tc>
      </w:tr>
      <w:tr w:rsidR="00E67574" w14:paraId="0B00ACFA" w14:textId="77777777" w:rsidTr="0017479C">
        <w:trPr>
          <w:trHeight w:val="100"/>
        </w:trPr>
        <w:tc>
          <w:tcPr>
            <w:tcW w:w="4656" w:type="dxa"/>
            <w:vAlign w:val="center"/>
          </w:tcPr>
          <w:p w14:paraId="5897CF5E" w14:textId="77777777" w:rsidR="00E67574" w:rsidRDefault="00E67574" w:rsidP="00DB19A2">
            <w:r>
              <w:t xml:space="preserve">Malay </w:t>
            </w:r>
          </w:p>
        </w:tc>
        <w:tc>
          <w:tcPr>
            <w:tcW w:w="4656" w:type="dxa"/>
            <w:vAlign w:val="center"/>
          </w:tcPr>
          <w:p w14:paraId="52FB3A84" w14:textId="77777777" w:rsidR="00E67574" w:rsidRDefault="00E67574" w:rsidP="00DB19A2">
            <w:proofErr w:type="spellStart"/>
            <w:r>
              <w:t>Hempedu</w:t>
            </w:r>
            <w:proofErr w:type="spellEnd"/>
            <w:r>
              <w:t xml:space="preserve"> Bumi, </w:t>
            </w:r>
            <w:proofErr w:type="spellStart"/>
            <w:r>
              <w:t>Sambiloto</w:t>
            </w:r>
            <w:proofErr w:type="spellEnd"/>
          </w:p>
        </w:tc>
      </w:tr>
      <w:tr w:rsidR="00E67574" w14:paraId="21D7D41E" w14:textId="77777777" w:rsidTr="0017479C">
        <w:trPr>
          <w:trHeight w:val="100"/>
        </w:trPr>
        <w:tc>
          <w:tcPr>
            <w:tcW w:w="4656" w:type="dxa"/>
            <w:vAlign w:val="center"/>
          </w:tcPr>
          <w:p w14:paraId="33F8B030" w14:textId="77777777" w:rsidR="00E67574" w:rsidRDefault="00E67574" w:rsidP="00DB19A2">
            <w:r>
              <w:t xml:space="preserve">Malayalam </w:t>
            </w:r>
          </w:p>
        </w:tc>
        <w:tc>
          <w:tcPr>
            <w:tcW w:w="4656" w:type="dxa"/>
            <w:vAlign w:val="center"/>
          </w:tcPr>
          <w:p w14:paraId="668BF235" w14:textId="77777777" w:rsidR="00E67574" w:rsidRDefault="00E67574" w:rsidP="00DB19A2">
            <w:proofErr w:type="spellStart"/>
            <w:r>
              <w:t>Nelavepu</w:t>
            </w:r>
            <w:proofErr w:type="spellEnd"/>
            <w:r>
              <w:t xml:space="preserve">, </w:t>
            </w:r>
            <w:proofErr w:type="spellStart"/>
            <w:r>
              <w:t>Kiriyattu</w:t>
            </w:r>
            <w:proofErr w:type="spellEnd"/>
          </w:p>
        </w:tc>
      </w:tr>
      <w:tr w:rsidR="00E67574" w14:paraId="3D103917" w14:textId="77777777" w:rsidTr="0017479C">
        <w:trPr>
          <w:trHeight w:val="100"/>
        </w:trPr>
        <w:tc>
          <w:tcPr>
            <w:tcW w:w="4656" w:type="dxa"/>
            <w:vAlign w:val="center"/>
          </w:tcPr>
          <w:p w14:paraId="6FF135D9" w14:textId="77777777" w:rsidR="00E67574" w:rsidRDefault="00E67574" w:rsidP="00DB19A2">
            <w:r>
              <w:t>Manipuri</w:t>
            </w:r>
          </w:p>
        </w:tc>
        <w:tc>
          <w:tcPr>
            <w:tcW w:w="4656" w:type="dxa"/>
            <w:vAlign w:val="center"/>
          </w:tcPr>
          <w:p w14:paraId="13ABB375" w14:textId="77777777" w:rsidR="00E67574" w:rsidRDefault="00E67574" w:rsidP="00DB19A2">
            <w:proofErr w:type="spellStart"/>
            <w:r>
              <w:t>Vubati</w:t>
            </w:r>
            <w:proofErr w:type="spellEnd"/>
          </w:p>
        </w:tc>
      </w:tr>
      <w:tr w:rsidR="00E67574" w14:paraId="015A47BE" w14:textId="77777777" w:rsidTr="0017479C">
        <w:trPr>
          <w:trHeight w:val="100"/>
        </w:trPr>
        <w:tc>
          <w:tcPr>
            <w:tcW w:w="4656" w:type="dxa"/>
            <w:vAlign w:val="center"/>
          </w:tcPr>
          <w:p w14:paraId="326AF9ED" w14:textId="77777777" w:rsidR="00E67574" w:rsidRDefault="00E67574" w:rsidP="00DB19A2">
            <w:r>
              <w:t xml:space="preserve">Marathi </w:t>
            </w:r>
          </w:p>
        </w:tc>
        <w:tc>
          <w:tcPr>
            <w:tcW w:w="4656" w:type="dxa"/>
            <w:vAlign w:val="center"/>
          </w:tcPr>
          <w:p w14:paraId="4D02D961" w14:textId="77777777" w:rsidR="00E67574" w:rsidRDefault="00E67574" w:rsidP="00DB19A2">
            <w:r>
              <w:t>Oli-</w:t>
            </w:r>
            <w:proofErr w:type="spellStart"/>
            <w:r>
              <w:t>kiryata</w:t>
            </w:r>
            <w:proofErr w:type="spellEnd"/>
            <w:r>
              <w:t>, Kalpa</w:t>
            </w:r>
          </w:p>
        </w:tc>
      </w:tr>
      <w:tr w:rsidR="00E67574" w14:paraId="328979E9" w14:textId="77777777" w:rsidTr="0017479C">
        <w:trPr>
          <w:trHeight w:val="100"/>
        </w:trPr>
        <w:tc>
          <w:tcPr>
            <w:tcW w:w="4656" w:type="dxa"/>
            <w:vAlign w:val="center"/>
          </w:tcPr>
          <w:p w14:paraId="7F7EEDE8" w14:textId="77777777" w:rsidR="00E67574" w:rsidRDefault="00E67574" w:rsidP="00DB19A2">
            <w:r>
              <w:t>Mizo</w:t>
            </w:r>
          </w:p>
        </w:tc>
        <w:tc>
          <w:tcPr>
            <w:tcW w:w="4656" w:type="dxa"/>
            <w:vAlign w:val="center"/>
          </w:tcPr>
          <w:p w14:paraId="4379CBBA" w14:textId="77777777" w:rsidR="00E67574" w:rsidRDefault="00E67574" w:rsidP="00DB19A2">
            <w:proofErr w:type="spellStart"/>
            <w:r>
              <w:t>Hnakhapui</w:t>
            </w:r>
            <w:proofErr w:type="spellEnd"/>
          </w:p>
        </w:tc>
      </w:tr>
      <w:tr w:rsidR="00E67574" w14:paraId="256FE1B5" w14:textId="77777777" w:rsidTr="0017479C">
        <w:trPr>
          <w:trHeight w:val="100"/>
        </w:trPr>
        <w:tc>
          <w:tcPr>
            <w:tcW w:w="4656" w:type="dxa"/>
            <w:vAlign w:val="center"/>
          </w:tcPr>
          <w:p w14:paraId="5F16A33A" w14:textId="77777777" w:rsidR="00E67574" w:rsidRDefault="00E67574" w:rsidP="00DB19A2">
            <w:r>
              <w:t>Oriya</w:t>
            </w:r>
          </w:p>
        </w:tc>
        <w:tc>
          <w:tcPr>
            <w:tcW w:w="4656" w:type="dxa"/>
            <w:vAlign w:val="center"/>
          </w:tcPr>
          <w:p w14:paraId="0280E222" w14:textId="77777777" w:rsidR="00E67574" w:rsidRDefault="00E67574" w:rsidP="00DB19A2">
            <w:proofErr w:type="spellStart"/>
            <w:r>
              <w:t>Bhuinimba</w:t>
            </w:r>
            <w:proofErr w:type="spellEnd"/>
          </w:p>
        </w:tc>
      </w:tr>
      <w:tr w:rsidR="00E67574" w14:paraId="28B395E3" w14:textId="77777777" w:rsidTr="0017479C">
        <w:trPr>
          <w:trHeight w:val="100"/>
        </w:trPr>
        <w:tc>
          <w:tcPr>
            <w:tcW w:w="4656" w:type="dxa"/>
            <w:vAlign w:val="center"/>
          </w:tcPr>
          <w:p w14:paraId="5032AECD" w14:textId="77777777" w:rsidR="00E67574" w:rsidRDefault="00E67574" w:rsidP="00DB19A2">
            <w:r>
              <w:t>Panjabi</w:t>
            </w:r>
          </w:p>
        </w:tc>
        <w:tc>
          <w:tcPr>
            <w:tcW w:w="4656" w:type="dxa"/>
            <w:vAlign w:val="center"/>
          </w:tcPr>
          <w:p w14:paraId="4368DB58" w14:textId="77777777" w:rsidR="00E67574" w:rsidRDefault="00E67574" w:rsidP="00DB19A2">
            <w:proofErr w:type="spellStart"/>
            <w:r>
              <w:t>Chooraita</w:t>
            </w:r>
            <w:proofErr w:type="spellEnd"/>
          </w:p>
        </w:tc>
      </w:tr>
      <w:tr w:rsidR="00E67574" w14:paraId="170DB7BD" w14:textId="77777777" w:rsidTr="0017479C">
        <w:trPr>
          <w:trHeight w:val="100"/>
        </w:trPr>
        <w:tc>
          <w:tcPr>
            <w:tcW w:w="4656" w:type="dxa"/>
            <w:vAlign w:val="center"/>
          </w:tcPr>
          <w:p w14:paraId="0C89F3EB" w14:textId="77777777" w:rsidR="00E67574" w:rsidRDefault="00E67574" w:rsidP="00DB19A2">
            <w:r>
              <w:t xml:space="preserve">Persian </w:t>
            </w:r>
          </w:p>
        </w:tc>
        <w:tc>
          <w:tcPr>
            <w:tcW w:w="4656" w:type="dxa"/>
            <w:vAlign w:val="center"/>
          </w:tcPr>
          <w:p w14:paraId="235F38AB" w14:textId="77777777" w:rsidR="00E67574" w:rsidRDefault="00E67574" w:rsidP="00DB19A2">
            <w:r>
              <w:t xml:space="preserve">Nain-e </w:t>
            </w:r>
            <w:proofErr w:type="spellStart"/>
            <w:r>
              <w:t>Havandi</w:t>
            </w:r>
            <w:proofErr w:type="spellEnd"/>
            <w:r>
              <w:t xml:space="preserve"> </w:t>
            </w:r>
          </w:p>
        </w:tc>
      </w:tr>
      <w:tr w:rsidR="00E67574" w14:paraId="28E6DE70" w14:textId="77777777" w:rsidTr="0017479C">
        <w:trPr>
          <w:trHeight w:val="100"/>
        </w:trPr>
        <w:tc>
          <w:tcPr>
            <w:tcW w:w="4656" w:type="dxa"/>
            <w:vAlign w:val="center"/>
          </w:tcPr>
          <w:p w14:paraId="044E894F" w14:textId="77777777" w:rsidR="00E67574" w:rsidRDefault="00E67574" w:rsidP="00DB19A2">
            <w:r>
              <w:t>Philippines</w:t>
            </w:r>
          </w:p>
        </w:tc>
        <w:tc>
          <w:tcPr>
            <w:tcW w:w="4656" w:type="dxa"/>
            <w:vAlign w:val="center"/>
          </w:tcPr>
          <w:p w14:paraId="53F63F4A" w14:textId="77777777" w:rsidR="00E67574" w:rsidRDefault="00E67574" w:rsidP="00DB19A2">
            <w:proofErr w:type="spellStart"/>
            <w:r>
              <w:t>Aluy</w:t>
            </w:r>
            <w:proofErr w:type="spellEnd"/>
            <w:r>
              <w:t>, Lekha and Sinta</w:t>
            </w:r>
          </w:p>
        </w:tc>
      </w:tr>
      <w:tr w:rsidR="00E67574" w14:paraId="7D33B335" w14:textId="77777777" w:rsidTr="0017479C">
        <w:trPr>
          <w:trHeight w:val="100"/>
        </w:trPr>
        <w:tc>
          <w:tcPr>
            <w:tcW w:w="4656" w:type="dxa"/>
            <w:vAlign w:val="center"/>
          </w:tcPr>
          <w:p w14:paraId="3BF03F63" w14:textId="77777777" w:rsidR="00E67574" w:rsidRDefault="00E67574" w:rsidP="00DB19A2">
            <w:r>
              <w:t xml:space="preserve">Russian </w:t>
            </w:r>
          </w:p>
        </w:tc>
        <w:tc>
          <w:tcPr>
            <w:tcW w:w="4656" w:type="dxa"/>
            <w:vAlign w:val="center"/>
          </w:tcPr>
          <w:p w14:paraId="0ABC847F" w14:textId="77777777" w:rsidR="00E67574" w:rsidRDefault="00E67574" w:rsidP="00DB19A2">
            <w:proofErr w:type="spellStart"/>
            <w:r>
              <w:t>Andrografis</w:t>
            </w:r>
            <w:proofErr w:type="spellEnd"/>
          </w:p>
        </w:tc>
      </w:tr>
      <w:tr w:rsidR="00E67574" w14:paraId="621E1B24" w14:textId="77777777" w:rsidTr="0017479C">
        <w:trPr>
          <w:trHeight w:val="100"/>
        </w:trPr>
        <w:tc>
          <w:tcPr>
            <w:tcW w:w="4656" w:type="dxa"/>
            <w:vAlign w:val="center"/>
          </w:tcPr>
          <w:p w14:paraId="436EE580" w14:textId="77777777" w:rsidR="00E67574" w:rsidRDefault="00E67574" w:rsidP="00DB19A2">
            <w:r>
              <w:t xml:space="preserve">Sanskrit </w:t>
            </w:r>
          </w:p>
        </w:tc>
        <w:tc>
          <w:tcPr>
            <w:tcW w:w="4656" w:type="dxa"/>
            <w:vAlign w:val="center"/>
          </w:tcPr>
          <w:p w14:paraId="1067330C" w14:textId="77777777" w:rsidR="00E67574" w:rsidRDefault="00E67574" w:rsidP="00DB19A2">
            <w:proofErr w:type="spellStart"/>
            <w:r>
              <w:t>Kalmegha</w:t>
            </w:r>
            <w:proofErr w:type="spellEnd"/>
            <w:r>
              <w:t xml:space="preserve">, </w:t>
            </w:r>
            <w:proofErr w:type="spellStart"/>
            <w:r>
              <w:t>Bhunimba</w:t>
            </w:r>
            <w:proofErr w:type="spellEnd"/>
            <w:r>
              <w:t xml:space="preserve"> and </w:t>
            </w:r>
            <w:proofErr w:type="spellStart"/>
            <w:r>
              <w:t>Yavatikta</w:t>
            </w:r>
            <w:proofErr w:type="spellEnd"/>
          </w:p>
        </w:tc>
      </w:tr>
      <w:tr w:rsidR="00E67574" w14:paraId="5E4574BA" w14:textId="77777777" w:rsidTr="0017479C">
        <w:trPr>
          <w:trHeight w:val="100"/>
        </w:trPr>
        <w:tc>
          <w:tcPr>
            <w:tcW w:w="4656" w:type="dxa"/>
            <w:vAlign w:val="center"/>
          </w:tcPr>
          <w:p w14:paraId="38040E5E" w14:textId="77777777" w:rsidR="00E67574" w:rsidRDefault="00E67574" w:rsidP="00DB19A2">
            <w:r>
              <w:t xml:space="preserve">Scandinavian </w:t>
            </w:r>
          </w:p>
        </w:tc>
        <w:tc>
          <w:tcPr>
            <w:tcW w:w="4656" w:type="dxa"/>
            <w:vAlign w:val="center"/>
          </w:tcPr>
          <w:p w14:paraId="0EA80145" w14:textId="77777777" w:rsidR="00E67574" w:rsidRDefault="00E67574" w:rsidP="00DB19A2">
            <w:r>
              <w:t xml:space="preserve">Green </w:t>
            </w:r>
            <w:proofErr w:type="spellStart"/>
            <w:r>
              <w:t>Chiratta</w:t>
            </w:r>
            <w:proofErr w:type="spellEnd"/>
          </w:p>
        </w:tc>
      </w:tr>
      <w:tr w:rsidR="00E67574" w14:paraId="0674FD01" w14:textId="77777777" w:rsidTr="0017479C">
        <w:trPr>
          <w:trHeight w:val="100"/>
        </w:trPr>
        <w:tc>
          <w:tcPr>
            <w:tcW w:w="4656" w:type="dxa"/>
            <w:vAlign w:val="center"/>
          </w:tcPr>
          <w:p w14:paraId="299BFA69" w14:textId="77777777" w:rsidR="00E67574" w:rsidRDefault="00E67574" w:rsidP="00DB19A2">
            <w:r>
              <w:lastRenderedPageBreak/>
              <w:t>Sinhalese</w:t>
            </w:r>
          </w:p>
        </w:tc>
        <w:tc>
          <w:tcPr>
            <w:tcW w:w="4656" w:type="dxa"/>
            <w:vAlign w:val="center"/>
          </w:tcPr>
          <w:p w14:paraId="5FE244C4" w14:textId="77777777" w:rsidR="00E67574" w:rsidRDefault="00E67574" w:rsidP="00DB19A2">
            <w:proofErr w:type="spellStart"/>
            <w:r>
              <w:t>Hīn</w:t>
            </w:r>
            <w:proofErr w:type="spellEnd"/>
            <w:r>
              <w:t xml:space="preserve"> </w:t>
            </w:r>
            <w:proofErr w:type="spellStart"/>
            <w:r>
              <w:t>Kohomba</w:t>
            </w:r>
            <w:proofErr w:type="spellEnd"/>
            <w:r>
              <w:t xml:space="preserve"> or Heen </w:t>
            </w:r>
            <w:proofErr w:type="spellStart"/>
            <w:r>
              <w:t>Kohomba</w:t>
            </w:r>
            <w:proofErr w:type="spellEnd"/>
            <w:r>
              <w:t xml:space="preserve"> </w:t>
            </w:r>
          </w:p>
        </w:tc>
      </w:tr>
      <w:tr w:rsidR="00E67574" w14:paraId="72363000" w14:textId="77777777" w:rsidTr="0017479C">
        <w:trPr>
          <w:trHeight w:val="100"/>
        </w:trPr>
        <w:tc>
          <w:tcPr>
            <w:tcW w:w="4656" w:type="dxa"/>
            <w:vAlign w:val="center"/>
          </w:tcPr>
          <w:p w14:paraId="511AD51F" w14:textId="77777777" w:rsidR="00E67574" w:rsidRDefault="00E67574" w:rsidP="00DB19A2">
            <w:r>
              <w:t xml:space="preserve">Spanish </w:t>
            </w:r>
          </w:p>
        </w:tc>
        <w:tc>
          <w:tcPr>
            <w:tcW w:w="4656" w:type="dxa"/>
            <w:vAlign w:val="center"/>
          </w:tcPr>
          <w:p w14:paraId="0D6EE43A" w14:textId="77777777" w:rsidR="00E67574" w:rsidRDefault="00E67574" w:rsidP="00DB19A2">
            <w:proofErr w:type="spellStart"/>
            <w:r>
              <w:t>Andrografis</w:t>
            </w:r>
            <w:proofErr w:type="spellEnd"/>
          </w:p>
        </w:tc>
      </w:tr>
      <w:tr w:rsidR="00E67574" w14:paraId="20D1FF39" w14:textId="77777777" w:rsidTr="0017479C">
        <w:trPr>
          <w:trHeight w:val="100"/>
        </w:trPr>
        <w:tc>
          <w:tcPr>
            <w:tcW w:w="4656" w:type="dxa"/>
            <w:vAlign w:val="center"/>
          </w:tcPr>
          <w:p w14:paraId="23DC7347" w14:textId="77777777" w:rsidR="00E67574" w:rsidRDefault="00E67574" w:rsidP="00DB19A2">
            <w:r>
              <w:t xml:space="preserve">Tamil </w:t>
            </w:r>
          </w:p>
        </w:tc>
        <w:tc>
          <w:tcPr>
            <w:tcW w:w="4656" w:type="dxa"/>
            <w:vAlign w:val="center"/>
          </w:tcPr>
          <w:p w14:paraId="5B3F2742" w14:textId="77777777" w:rsidR="00E67574" w:rsidRDefault="00E67574" w:rsidP="00DB19A2">
            <w:proofErr w:type="spellStart"/>
            <w:r>
              <w:t>Nilavembu</w:t>
            </w:r>
            <w:proofErr w:type="spellEnd"/>
          </w:p>
        </w:tc>
      </w:tr>
      <w:tr w:rsidR="00E67574" w14:paraId="028EBC50" w14:textId="77777777" w:rsidTr="0017479C">
        <w:trPr>
          <w:trHeight w:val="100"/>
        </w:trPr>
        <w:tc>
          <w:tcPr>
            <w:tcW w:w="4656" w:type="dxa"/>
            <w:vAlign w:val="center"/>
          </w:tcPr>
          <w:p w14:paraId="3338E4EE" w14:textId="77777777" w:rsidR="00E67574" w:rsidRDefault="00E67574" w:rsidP="00DB19A2">
            <w:r>
              <w:t xml:space="preserve">Telugu </w:t>
            </w:r>
          </w:p>
        </w:tc>
        <w:tc>
          <w:tcPr>
            <w:tcW w:w="4656" w:type="dxa"/>
            <w:vAlign w:val="center"/>
          </w:tcPr>
          <w:p w14:paraId="28B35348" w14:textId="77777777" w:rsidR="00E67574" w:rsidRDefault="00E67574" w:rsidP="00DB19A2">
            <w:proofErr w:type="spellStart"/>
            <w:r>
              <w:t>Nilavembu</w:t>
            </w:r>
            <w:proofErr w:type="spellEnd"/>
          </w:p>
        </w:tc>
      </w:tr>
      <w:tr w:rsidR="00E67574" w14:paraId="2F4E19D8" w14:textId="77777777" w:rsidTr="0017479C">
        <w:trPr>
          <w:trHeight w:val="100"/>
        </w:trPr>
        <w:tc>
          <w:tcPr>
            <w:tcW w:w="4656" w:type="dxa"/>
            <w:vAlign w:val="center"/>
          </w:tcPr>
          <w:p w14:paraId="38DB03A8" w14:textId="77777777" w:rsidR="00E67574" w:rsidRDefault="00E67574" w:rsidP="00DB19A2">
            <w:r>
              <w:t xml:space="preserve">Thai </w:t>
            </w:r>
          </w:p>
        </w:tc>
        <w:tc>
          <w:tcPr>
            <w:tcW w:w="4656" w:type="dxa"/>
            <w:vAlign w:val="center"/>
          </w:tcPr>
          <w:p w14:paraId="45281F85" w14:textId="77777777" w:rsidR="00E67574" w:rsidRDefault="00E67574" w:rsidP="00DB19A2">
            <w:r>
              <w:t>Fa-Talai-Jorn, Fah-</w:t>
            </w:r>
            <w:proofErr w:type="spellStart"/>
            <w:r>
              <w:t>talai</w:t>
            </w:r>
            <w:proofErr w:type="spellEnd"/>
            <w:r>
              <w:t>-</w:t>
            </w:r>
            <w:proofErr w:type="spellStart"/>
            <w:r>
              <w:t>jon</w:t>
            </w:r>
            <w:proofErr w:type="spellEnd"/>
            <w:r>
              <w:t xml:space="preserve"> (</w:t>
            </w:r>
            <w:proofErr w:type="spellStart"/>
            <w:r>
              <w:t>jone</w:t>
            </w:r>
            <w:proofErr w:type="spellEnd"/>
            <w:r>
              <w:t>)</w:t>
            </w:r>
          </w:p>
        </w:tc>
      </w:tr>
      <w:tr w:rsidR="00E67574" w14:paraId="53D01B1F" w14:textId="77777777" w:rsidTr="0017479C">
        <w:trPr>
          <w:trHeight w:val="100"/>
        </w:trPr>
        <w:tc>
          <w:tcPr>
            <w:tcW w:w="4656" w:type="dxa"/>
            <w:vAlign w:val="center"/>
          </w:tcPr>
          <w:p w14:paraId="624235DA" w14:textId="77777777" w:rsidR="00E67574" w:rsidRDefault="00E67574" w:rsidP="00DB19A2">
            <w:r>
              <w:t xml:space="preserve">Turkish </w:t>
            </w:r>
          </w:p>
        </w:tc>
        <w:tc>
          <w:tcPr>
            <w:tcW w:w="4656" w:type="dxa"/>
            <w:vAlign w:val="center"/>
          </w:tcPr>
          <w:p w14:paraId="2118E9DA" w14:textId="77777777" w:rsidR="00E67574" w:rsidRDefault="00E67574" w:rsidP="00DB19A2">
            <w:proofErr w:type="spellStart"/>
            <w:r>
              <w:t>Acılar</w:t>
            </w:r>
            <w:proofErr w:type="spellEnd"/>
            <w:r>
              <w:t xml:space="preserve"> </w:t>
            </w:r>
            <w:proofErr w:type="spellStart"/>
            <w:r>
              <w:t>Kralı</w:t>
            </w:r>
            <w:proofErr w:type="spellEnd"/>
            <w:r>
              <w:t xml:space="preserve">, </w:t>
            </w:r>
            <w:proofErr w:type="spellStart"/>
            <w:r>
              <w:t>Acı</w:t>
            </w:r>
            <w:proofErr w:type="spellEnd"/>
            <w:r>
              <w:t xml:space="preserve"> </w:t>
            </w:r>
            <w:proofErr w:type="spellStart"/>
            <w:r>
              <w:t>Paşa</w:t>
            </w:r>
            <w:proofErr w:type="spellEnd"/>
            <w:r>
              <w:t xml:space="preserve">, </w:t>
            </w:r>
            <w:proofErr w:type="spellStart"/>
            <w:r>
              <w:t>Acı</w:t>
            </w:r>
            <w:proofErr w:type="spellEnd"/>
            <w:r>
              <w:t xml:space="preserve"> Bey</w:t>
            </w:r>
          </w:p>
        </w:tc>
      </w:tr>
      <w:tr w:rsidR="00E67574" w14:paraId="1B2DBD94" w14:textId="77777777" w:rsidTr="0017479C">
        <w:trPr>
          <w:trHeight w:val="100"/>
        </w:trPr>
        <w:tc>
          <w:tcPr>
            <w:tcW w:w="4656" w:type="dxa"/>
            <w:vAlign w:val="center"/>
          </w:tcPr>
          <w:p w14:paraId="71AD66AD" w14:textId="77777777" w:rsidR="00E67574" w:rsidRDefault="00E67574" w:rsidP="00DB19A2">
            <w:r>
              <w:t>Urdu</w:t>
            </w:r>
          </w:p>
        </w:tc>
        <w:tc>
          <w:tcPr>
            <w:tcW w:w="4656" w:type="dxa"/>
            <w:vAlign w:val="center"/>
          </w:tcPr>
          <w:p w14:paraId="2448E2B3" w14:textId="77777777" w:rsidR="00E67574" w:rsidRDefault="00E67574" w:rsidP="00DB19A2">
            <w:proofErr w:type="spellStart"/>
            <w:r>
              <w:t>Kalmegh</w:t>
            </w:r>
            <w:proofErr w:type="spellEnd"/>
            <w:r>
              <w:t xml:space="preserve">, </w:t>
            </w:r>
            <w:proofErr w:type="spellStart"/>
            <w:r>
              <w:t>Kariyat</w:t>
            </w:r>
            <w:proofErr w:type="spellEnd"/>
            <w:r>
              <w:t xml:space="preserve">, </w:t>
            </w:r>
            <w:proofErr w:type="spellStart"/>
            <w:r>
              <w:t>Mahatita</w:t>
            </w:r>
            <w:proofErr w:type="spellEnd"/>
          </w:p>
        </w:tc>
      </w:tr>
      <w:tr w:rsidR="00E67574" w14:paraId="5972B4CB" w14:textId="77777777" w:rsidTr="0017479C">
        <w:trPr>
          <w:trHeight w:val="100"/>
        </w:trPr>
        <w:tc>
          <w:tcPr>
            <w:tcW w:w="4656" w:type="dxa"/>
            <w:vAlign w:val="center"/>
          </w:tcPr>
          <w:p w14:paraId="44CE945B" w14:textId="77777777" w:rsidR="00E67574" w:rsidRDefault="00E67574" w:rsidP="00DB19A2">
            <w:r>
              <w:t>Vietnamese</w:t>
            </w:r>
          </w:p>
        </w:tc>
        <w:tc>
          <w:tcPr>
            <w:tcW w:w="4656" w:type="dxa"/>
            <w:vAlign w:val="center"/>
          </w:tcPr>
          <w:p w14:paraId="441E4CBD" w14:textId="77777777" w:rsidR="00E67574" w:rsidRDefault="00E67574" w:rsidP="00DB19A2">
            <w:proofErr w:type="spellStart"/>
            <w:r>
              <w:t>Xuyên</w:t>
            </w:r>
            <w:proofErr w:type="spellEnd"/>
            <w:r>
              <w:t xml:space="preserve"> Tâm Liên</w:t>
            </w:r>
          </w:p>
        </w:tc>
      </w:tr>
      <w:tr w:rsidR="00E67574" w14:paraId="2028C0C6" w14:textId="77777777" w:rsidTr="0017479C">
        <w:trPr>
          <w:trHeight w:val="100"/>
        </w:trPr>
        <w:tc>
          <w:tcPr>
            <w:tcW w:w="4656" w:type="dxa"/>
            <w:vAlign w:val="center"/>
          </w:tcPr>
          <w:p w14:paraId="208EAA30" w14:textId="77777777" w:rsidR="00E67574" w:rsidRDefault="00E67574" w:rsidP="00DB19A2">
            <w:r>
              <w:t xml:space="preserve">Thai </w:t>
            </w:r>
          </w:p>
        </w:tc>
        <w:tc>
          <w:tcPr>
            <w:tcW w:w="4656" w:type="dxa"/>
            <w:vAlign w:val="center"/>
          </w:tcPr>
          <w:p w14:paraId="1C23B022" w14:textId="77777777" w:rsidR="00E67574" w:rsidRDefault="00E67574" w:rsidP="00DB19A2">
            <w:r>
              <w:t>Fa-Talai-Jorn, Fah-</w:t>
            </w:r>
            <w:proofErr w:type="spellStart"/>
            <w:r>
              <w:t>talai</w:t>
            </w:r>
            <w:proofErr w:type="spellEnd"/>
            <w:r>
              <w:t>-</w:t>
            </w:r>
            <w:proofErr w:type="spellStart"/>
            <w:r>
              <w:t>jon</w:t>
            </w:r>
            <w:proofErr w:type="spellEnd"/>
            <w:r>
              <w:t xml:space="preserve"> (</w:t>
            </w:r>
            <w:proofErr w:type="spellStart"/>
            <w:r>
              <w:t>jone</w:t>
            </w:r>
            <w:proofErr w:type="spellEnd"/>
            <w:r>
              <w:t>)</w:t>
            </w:r>
          </w:p>
        </w:tc>
      </w:tr>
      <w:tr w:rsidR="00E67574" w14:paraId="631F341F" w14:textId="77777777" w:rsidTr="0017479C">
        <w:trPr>
          <w:trHeight w:val="100"/>
        </w:trPr>
        <w:tc>
          <w:tcPr>
            <w:tcW w:w="4656" w:type="dxa"/>
            <w:vAlign w:val="center"/>
          </w:tcPr>
          <w:p w14:paraId="56783D27" w14:textId="77777777" w:rsidR="00E67574" w:rsidRDefault="00E67574" w:rsidP="00DB19A2">
            <w:r>
              <w:t xml:space="preserve">Turkish </w:t>
            </w:r>
          </w:p>
        </w:tc>
        <w:tc>
          <w:tcPr>
            <w:tcW w:w="4656" w:type="dxa"/>
            <w:vAlign w:val="center"/>
          </w:tcPr>
          <w:p w14:paraId="5DCED71C" w14:textId="77777777" w:rsidR="00E67574" w:rsidRDefault="00E67574" w:rsidP="00DB19A2">
            <w:proofErr w:type="spellStart"/>
            <w:r>
              <w:t>Acılar</w:t>
            </w:r>
            <w:proofErr w:type="spellEnd"/>
            <w:r>
              <w:t xml:space="preserve"> </w:t>
            </w:r>
            <w:proofErr w:type="spellStart"/>
            <w:r>
              <w:t>Kralı</w:t>
            </w:r>
            <w:proofErr w:type="spellEnd"/>
            <w:r>
              <w:t xml:space="preserve">, </w:t>
            </w:r>
            <w:proofErr w:type="spellStart"/>
            <w:r>
              <w:t>Acı</w:t>
            </w:r>
            <w:proofErr w:type="spellEnd"/>
            <w:r>
              <w:t xml:space="preserve"> </w:t>
            </w:r>
            <w:proofErr w:type="spellStart"/>
            <w:r>
              <w:t>Paşa</w:t>
            </w:r>
            <w:proofErr w:type="spellEnd"/>
            <w:r>
              <w:t xml:space="preserve">, </w:t>
            </w:r>
            <w:proofErr w:type="spellStart"/>
            <w:r>
              <w:t>Acı</w:t>
            </w:r>
            <w:proofErr w:type="spellEnd"/>
            <w:r>
              <w:t xml:space="preserve"> Bey</w:t>
            </w:r>
          </w:p>
        </w:tc>
      </w:tr>
      <w:tr w:rsidR="00E67574" w14:paraId="28E72A25" w14:textId="77777777" w:rsidTr="0017479C">
        <w:trPr>
          <w:trHeight w:val="100"/>
        </w:trPr>
        <w:tc>
          <w:tcPr>
            <w:tcW w:w="4656" w:type="dxa"/>
            <w:vAlign w:val="center"/>
          </w:tcPr>
          <w:p w14:paraId="3F1F7921" w14:textId="77777777" w:rsidR="00E67574" w:rsidRDefault="00E67574" w:rsidP="00DB19A2">
            <w:r>
              <w:t>Urdu</w:t>
            </w:r>
          </w:p>
        </w:tc>
        <w:tc>
          <w:tcPr>
            <w:tcW w:w="4656" w:type="dxa"/>
            <w:vAlign w:val="center"/>
          </w:tcPr>
          <w:p w14:paraId="3576C819" w14:textId="77777777" w:rsidR="00E67574" w:rsidRDefault="00E67574" w:rsidP="00DB19A2">
            <w:proofErr w:type="spellStart"/>
            <w:r>
              <w:t>Kalmegh</w:t>
            </w:r>
            <w:proofErr w:type="spellEnd"/>
            <w:r>
              <w:t xml:space="preserve">, </w:t>
            </w:r>
            <w:proofErr w:type="spellStart"/>
            <w:r>
              <w:t>Kariyat</w:t>
            </w:r>
            <w:proofErr w:type="spellEnd"/>
            <w:r>
              <w:t xml:space="preserve">, </w:t>
            </w:r>
            <w:proofErr w:type="spellStart"/>
            <w:r>
              <w:t>Mahatita</w:t>
            </w:r>
            <w:proofErr w:type="spellEnd"/>
          </w:p>
        </w:tc>
      </w:tr>
      <w:tr w:rsidR="00E67574" w14:paraId="754EA291" w14:textId="77777777" w:rsidTr="0017479C">
        <w:trPr>
          <w:trHeight w:val="100"/>
        </w:trPr>
        <w:tc>
          <w:tcPr>
            <w:tcW w:w="4656" w:type="dxa"/>
            <w:vAlign w:val="center"/>
          </w:tcPr>
          <w:p w14:paraId="474896B9" w14:textId="77777777" w:rsidR="00E67574" w:rsidRDefault="00E67574" w:rsidP="00DB19A2">
            <w:r>
              <w:t>Vietnamese</w:t>
            </w:r>
          </w:p>
        </w:tc>
        <w:tc>
          <w:tcPr>
            <w:tcW w:w="4656" w:type="dxa"/>
            <w:vAlign w:val="center"/>
          </w:tcPr>
          <w:p w14:paraId="46CB0369" w14:textId="77777777" w:rsidR="00E67574" w:rsidRDefault="00E67574" w:rsidP="00DB19A2">
            <w:proofErr w:type="spellStart"/>
            <w:r>
              <w:t>Xuyên</w:t>
            </w:r>
            <w:proofErr w:type="spellEnd"/>
            <w:r>
              <w:t xml:space="preserve"> Tâm Liên</w:t>
            </w:r>
          </w:p>
        </w:tc>
      </w:tr>
    </w:tbl>
    <w:p w14:paraId="64BF8331" w14:textId="77777777" w:rsidR="00E67574" w:rsidRDefault="00E67574" w:rsidP="00E67574"/>
    <w:p w14:paraId="497FF0E7" w14:textId="77777777" w:rsidR="00E021E3" w:rsidRDefault="00E021E3" w:rsidP="00E67574">
      <w:pP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8"/>
        <w:gridCol w:w="4075"/>
        <w:gridCol w:w="3810"/>
      </w:tblGrid>
      <w:tr w:rsidR="00E021E3" w:rsidRPr="00E021E3" w14:paraId="45C64DF0" w14:textId="77777777" w:rsidTr="00E021E3">
        <w:trPr>
          <w:tblHeader/>
        </w:trPr>
        <w:tc>
          <w:tcPr>
            <w:tcW w:w="0" w:type="auto"/>
            <w:tcMar>
              <w:top w:w="15" w:type="dxa"/>
              <w:left w:w="0" w:type="dxa"/>
              <w:bottom w:w="15" w:type="dxa"/>
              <w:right w:w="15" w:type="dxa"/>
            </w:tcMar>
            <w:vAlign w:val="center"/>
            <w:hideMark/>
          </w:tcPr>
          <w:p w14:paraId="06490850"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Active Compound</w:t>
            </w:r>
          </w:p>
        </w:tc>
        <w:tc>
          <w:tcPr>
            <w:tcW w:w="0" w:type="auto"/>
            <w:vAlign w:val="center"/>
            <w:hideMark/>
          </w:tcPr>
          <w:p w14:paraId="3AD0A880"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Mechanism of Action</w:t>
            </w:r>
          </w:p>
        </w:tc>
        <w:tc>
          <w:tcPr>
            <w:tcW w:w="0" w:type="auto"/>
            <w:vAlign w:val="center"/>
            <w:hideMark/>
          </w:tcPr>
          <w:p w14:paraId="71DCFC41"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Clinical Uses</w:t>
            </w:r>
          </w:p>
        </w:tc>
      </w:tr>
      <w:tr w:rsidR="00E021E3" w:rsidRPr="00E021E3" w14:paraId="0CB08F08" w14:textId="77777777" w:rsidTr="00E021E3">
        <w:tc>
          <w:tcPr>
            <w:tcW w:w="0" w:type="auto"/>
            <w:tcMar>
              <w:top w:w="15" w:type="dxa"/>
              <w:left w:w="0" w:type="dxa"/>
              <w:bottom w:w="15" w:type="dxa"/>
              <w:right w:w="15" w:type="dxa"/>
            </w:tcMar>
            <w:vAlign w:val="center"/>
            <w:hideMark/>
          </w:tcPr>
          <w:p w14:paraId="63A8C1A2"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Andrographolide</w:t>
            </w:r>
          </w:p>
        </w:tc>
        <w:tc>
          <w:tcPr>
            <w:tcW w:w="0" w:type="auto"/>
            <w:vAlign w:val="center"/>
            <w:hideMark/>
          </w:tcPr>
          <w:p w14:paraId="5C194EB3"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Inhibits NF-</w:t>
            </w:r>
            <w:proofErr w:type="spellStart"/>
            <w:r w:rsidRPr="00E021E3">
              <w:rPr>
                <w:rFonts w:ascii="Times New Roman" w:hAnsi="Times New Roman" w:cs="Times New Roman"/>
                <w:sz w:val="24"/>
                <w:szCs w:val="24"/>
              </w:rPr>
              <w:t>κB</w:t>
            </w:r>
            <w:proofErr w:type="spellEnd"/>
            <w:r w:rsidRPr="00E021E3">
              <w:rPr>
                <w:rFonts w:ascii="Times New Roman" w:hAnsi="Times New Roman" w:cs="Times New Roman"/>
                <w:sz w:val="24"/>
                <w:szCs w:val="24"/>
              </w:rPr>
              <w:t>, stimulates Nrf2, induces apoptosis, modulates PI3K/Akt/mTOR pathway.</w:t>
            </w:r>
          </w:p>
        </w:tc>
        <w:tc>
          <w:tcPr>
            <w:tcW w:w="0" w:type="auto"/>
            <w:vAlign w:val="center"/>
            <w:hideMark/>
          </w:tcPr>
          <w:p w14:paraId="51ED039D"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Antiviral, anti-inflammatory, anticancer, hepatoprotective, immunomodulator.</w:t>
            </w:r>
          </w:p>
        </w:tc>
      </w:tr>
      <w:tr w:rsidR="00E021E3" w:rsidRPr="00E021E3" w14:paraId="68CB0155" w14:textId="77777777" w:rsidTr="00E021E3">
        <w:tc>
          <w:tcPr>
            <w:tcW w:w="0" w:type="auto"/>
            <w:tcMar>
              <w:top w:w="15" w:type="dxa"/>
              <w:left w:w="0" w:type="dxa"/>
              <w:bottom w:w="15" w:type="dxa"/>
              <w:right w:w="15" w:type="dxa"/>
            </w:tcMar>
            <w:vAlign w:val="center"/>
            <w:hideMark/>
          </w:tcPr>
          <w:p w14:paraId="6C6BD615" w14:textId="77777777" w:rsidR="00E021E3" w:rsidRPr="00E021E3" w:rsidRDefault="00E021E3" w:rsidP="00E021E3">
            <w:pPr>
              <w:rPr>
                <w:rFonts w:ascii="Times New Roman" w:hAnsi="Times New Roman" w:cs="Times New Roman"/>
                <w:sz w:val="24"/>
                <w:szCs w:val="24"/>
              </w:rPr>
            </w:pPr>
            <w:proofErr w:type="spellStart"/>
            <w:r w:rsidRPr="00E021E3">
              <w:rPr>
                <w:rFonts w:ascii="Times New Roman" w:hAnsi="Times New Roman" w:cs="Times New Roman"/>
                <w:sz w:val="24"/>
                <w:szCs w:val="24"/>
              </w:rPr>
              <w:t>Neoandrographolide</w:t>
            </w:r>
            <w:proofErr w:type="spellEnd"/>
          </w:p>
        </w:tc>
        <w:tc>
          <w:tcPr>
            <w:tcW w:w="0" w:type="auto"/>
            <w:vAlign w:val="center"/>
            <w:hideMark/>
          </w:tcPr>
          <w:p w14:paraId="0000DBF8"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Anti-inflammatory and hepatoprotective effects.</w:t>
            </w:r>
          </w:p>
        </w:tc>
        <w:tc>
          <w:tcPr>
            <w:tcW w:w="0" w:type="auto"/>
            <w:vAlign w:val="center"/>
            <w:hideMark/>
          </w:tcPr>
          <w:p w14:paraId="3C0361C8"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Anti-inflammatory, hepatoprotective.</w:t>
            </w:r>
          </w:p>
        </w:tc>
      </w:tr>
      <w:tr w:rsidR="00E021E3" w:rsidRPr="00E021E3" w14:paraId="72D2B2F3" w14:textId="77777777" w:rsidTr="00E021E3">
        <w:tc>
          <w:tcPr>
            <w:tcW w:w="0" w:type="auto"/>
            <w:tcMar>
              <w:top w:w="15" w:type="dxa"/>
              <w:left w:w="0" w:type="dxa"/>
              <w:bottom w:w="15" w:type="dxa"/>
              <w:right w:w="15" w:type="dxa"/>
            </w:tcMar>
            <w:vAlign w:val="center"/>
            <w:hideMark/>
          </w:tcPr>
          <w:p w14:paraId="4EFF130A" w14:textId="77777777" w:rsidR="00E021E3" w:rsidRPr="00E021E3" w:rsidRDefault="00E021E3" w:rsidP="00E021E3">
            <w:pPr>
              <w:rPr>
                <w:rFonts w:ascii="Times New Roman" w:hAnsi="Times New Roman" w:cs="Times New Roman"/>
                <w:sz w:val="24"/>
                <w:szCs w:val="24"/>
              </w:rPr>
            </w:pPr>
            <w:proofErr w:type="spellStart"/>
            <w:r w:rsidRPr="00E021E3">
              <w:rPr>
                <w:rFonts w:ascii="Times New Roman" w:hAnsi="Times New Roman" w:cs="Times New Roman"/>
                <w:sz w:val="24"/>
                <w:szCs w:val="24"/>
              </w:rPr>
              <w:t>Deoxyandrographolide</w:t>
            </w:r>
            <w:proofErr w:type="spellEnd"/>
          </w:p>
        </w:tc>
        <w:tc>
          <w:tcPr>
            <w:tcW w:w="0" w:type="auto"/>
            <w:vAlign w:val="center"/>
            <w:hideMark/>
          </w:tcPr>
          <w:p w14:paraId="2A8A3576"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Antimicrobial and antiviral properties.</w:t>
            </w:r>
          </w:p>
        </w:tc>
        <w:tc>
          <w:tcPr>
            <w:tcW w:w="0" w:type="auto"/>
            <w:vAlign w:val="center"/>
            <w:hideMark/>
          </w:tcPr>
          <w:p w14:paraId="1331A6A5"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Antimicrobial, antiviral.</w:t>
            </w:r>
          </w:p>
        </w:tc>
      </w:tr>
      <w:tr w:rsidR="00E021E3" w:rsidRPr="00E021E3" w14:paraId="53EEB73F" w14:textId="77777777" w:rsidTr="00E021E3">
        <w:tc>
          <w:tcPr>
            <w:tcW w:w="0" w:type="auto"/>
            <w:tcMar>
              <w:top w:w="15" w:type="dxa"/>
              <w:left w:w="0" w:type="dxa"/>
              <w:bottom w:w="15" w:type="dxa"/>
              <w:right w:w="15" w:type="dxa"/>
            </w:tcMar>
            <w:vAlign w:val="center"/>
            <w:hideMark/>
          </w:tcPr>
          <w:p w14:paraId="1827F829"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Flavonoids</w:t>
            </w:r>
          </w:p>
        </w:tc>
        <w:tc>
          <w:tcPr>
            <w:tcW w:w="0" w:type="auto"/>
            <w:vAlign w:val="center"/>
            <w:hideMark/>
          </w:tcPr>
          <w:p w14:paraId="5067F551"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Antioxidant and anti-inflammatory effects.</w:t>
            </w:r>
          </w:p>
        </w:tc>
        <w:tc>
          <w:tcPr>
            <w:tcW w:w="0" w:type="auto"/>
            <w:vAlign w:val="center"/>
            <w:hideMark/>
          </w:tcPr>
          <w:p w14:paraId="3F3AF5A6" w14:textId="77777777" w:rsidR="00E021E3" w:rsidRPr="00E021E3" w:rsidRDefault="00E021E3" w:rsidP="00E021E3">
            <w:pPr>
              <w:rPr>
                <w:rFonts w:ascii="Times New Roman" w:hAnsi="Times New Roman" w:cs="Times New Roman"/>
                <w:sz w:val="24"/>
                <w:szCs w:val="24"/>
              </w:rPr>
            </w:pPr>
            <w:r w:rsidRPr="00E021E3">
              <w:rPr>
                <w:rFonts w:ascii="Times New Roman" w:hAnsi="Times New Roman" w:cs="Times New Roman"/>
                <w:sz w:val="24"/>
                <w:szCs w:val="24"/>
              </w:rPr>
              <w:t>Antioxidant, anti-inflammatory.</w:t>
            </w:r>
          </w:p>
        </w:tc>
      </w:tr>
    </w:tbl>
    <w:p w14:paraId="40A72FCC" w14:textId="77777777" w:rsidR="00E021E3" w:rsidRDefault="00E021E3" w:rsidP="00E67574">
      <w:pPr>
        <w:rPr>
          <w:rFonts w:ascii="Times New Roman" w:hAnsi="Times New Roman" w:cs="Times New Roman"/>
          <w:b/>
          <w:bCs/>
          <w:sz w:val="28"/>
          <w:szCs w:val="28"/>
        </w:rPr>
      </w:pPr>
    </w:p>
    <w:p w14:paraId="2B158161" w14:textId="77777777" w:rsidR="00E021E3" w:rsidRDefault="00E021E3" w:rsidP="00E67574">
      <w:pPr>
        <w:rPr>
          <w:rFonts w:ascii="Times New Roman" w:hAnsi="Times New Roman" w:cs="Times New Roman"/>
          <w:b/>
          <w:bCs/>
          <w:sz w:val="28"/>
          <w:szCs w:val="28"/>
        </w:rPr>
      </w:pPr>
    </w:p>
    <w:p w14:paraId="729B6D12" w14:textId="77777777" w:rsidR="00E021E3" w:rsidRDefault="00E021E3" w:rsidP="00E67574">
      <w:pPr>
        <w:rPr>
          <w:rFonts w:ascii="Times New Roman" w:hAnsi="Times New Roman" w:cs="Times New Roman"/>
          <w:b/>
          <w:bCs/>
          <w:sz w:val="28"/>
          <w:szCs w:val="28"/>
        </w:rPr>
      </w:pPr>
    </w:p>
    <w:p w14:paraId="52744DA6" w14:textId="77777777" w:rsidR="00E021E3" w:rsidRDefault="00E021E3" w:rsidP="00E67574">
      <w:pPr>
        <w:rPr>
          <w:rFonts w:ascii="Times New Roman" w:hAnsi="Times New Roman" w:cs="Times New Roman"/>
          <w:b/>
          <w:bCs/>
          <w:sz w:val="28"/>
          <w:szCs w:val="28"/>
        </w:rPr>
      </w:pPr>
    </w:p>
    <w:p w14:paraId="20CE2A1F" w14:textId="77777777" w:rsidR="00E021E3" w:rsidRDefault="00E021E3" w:rsidP="00E67574">
      <w:pPr>
        <w:rPr>
          <w:rFonts w:ascii="Times New Roman" w:hAnsi="Times New Roman" w:cs="Times New Roman"/>
          <w:b/>
          <w:bCs/>
          <w:sz w:val="28"/>
          <w:szCs w:val="28"/>
        </w:rPr>
      </w:pPr>
    </w:p>
    <w:p w14:paraId="52AE9C14" w14:textId="77777777" w:rsidR="00E021E3" w:rsidRDefault="00E021E3" w:rsidP="00E67574">
      <w:pPr>
        <w:rPr>
          <w:rFonts w:ascii="Times New Roman" w:hAnsi="Times New Roman" w:cs="Times New Roman"/>
          <w:b/>
          <w:bCs/>
          <w:sz w:val="28"/>
          <w:szCs w:val="28"/>
        </w:rPr>
      </w:pPr>
    </w:p>
    <w:p w14:paraId="617DFA5D" w14:textId="77777777" w:rsidR="00F52D46" w:rsidRDefault="00F52D46" w:rsidP="00E67574">
      <w:pPr>
        <w:rPr>
          <w:rFonts w:ascii="Times New Roman" w:hAnsi="Times New Roman" w:cs="Times New Roman"/>
          <w:b/>
          <w:bCs/>
          <w:sz w:val="28"/>
          <w:szCs w:val="28"/>
        </w:rPr>
      </w:pPr>
    </w:p>
    <w:p w14:paraId="69F9EC83" w14:textId="7EBADB5A" w:rsidR="00E67574" w:rsidRPr="009E1E2C" w:rsidRDefault="00E67574" w:rsidP="00E67574">
      <w:pPr>
        <w:rPr>
          <w:rFonts w:ascii="Times New Roman" w:hAnsi="Times New Roman" w:cs="Times New Roman"/>
          <w:b/>
          <w:bCs/>
          <w:sz w:val="28"/>
          <w:szCs w:val="28"/>
        </w:rPr>
      </w:pPr>
      <w:r w:rsidRPr="009E1E2C">
        <w:rPr>
          <w:rFonts w:ascii="Times New Roman" w:hAnsi="Times New Roman" w:cs="Times New Roman"/>
          <w:b/>
          <w:bCs/>
          <w:sz w:val="28"/>
          <w:szCs w:val="28"/>
        </w:rPr>
        <w:t>Future Challenges</w:t>
      </w:r>
    </w:p>
    <w:p w14:paraId="33F35939" w14:textId="77777777" w:rsidR="00E67574" w:rsidRPr="009E1E2C" w:rsidRDefault="00E67574" w:rsidP="00E67574">
      <w:pPr>
        <w:jc w:val="both"/>
        <w:rPr>
          <w:rFonts w:ascii="Times New Roman" w:hAnsi="Times New Roman" w:cs="Times New Roman"/>
        </w:rPr>
      </w:pPr>
      <w:r w:rsidRPr="009E1E2C">
        <w:rPr>
          <w:rFonts w:ascii="Times New Roman" w:hAnsi="Times New Roman" w:cs="Times New Roman"/>
        </w:rPr>
        <w:t>Medicinal plants have great promise in treating cancer; however, several obstacles need to be overcome in order to</w:t>
      </w:r>
      <w:r w:rsidRPr="009E1E2C">
        <w:rPr>
          <w:rFonts w:ascii="Times New Roman" w:hAnsi="Times New Roman" w:cs="Times New Roman"/>
        </w:rPr>
        <w:t> </w:t>
      </w:r>
      <w:r w:rsidRPr="009E1E2C">
        <w:rPr>
          <w:rFonts w:ascii="Times New Roman" w:hAnsi="Times New Roman" w:cs="Times New Roman"/>
        </w:rPr>
        <w:t>fully exploit their potential</w:t>
      </w:r>
      <w:r w:rsidRPr="000B1781">
        <w:rPr>
          <w:rFonts w:ascii="Times New Roman" w:hAnsi="Times New Roman" w:cs="Times New Roman"/>
          <w:i/>
          <w:iCs/>
        </w:rPr>
        <w:t xml:space="preserve">. </w:t>
      </w:r>
      <w:r w:rsidRPr="009E1E2C">
        <w:rPr>
          <w:rFonts w:ascii="Times New Roman" w:hAnsi="Times New Roman" w:cs="Times New Roman"/>
          <w:i/>
          <w:iCs/>
        </w:rPr>
        <w:t xml:space="preserve">Standardization and Quality </w:t>
      </w:r>
      <w:proofErr w:type="gramStart"/>
      <w:r w:rsidRPr="009E1E2C">
        <w:rPr>
          <w:rFonts w:ascii="Times New Roman" w:hAnsi="Times New Roman" w:cs="Times New Roman"/>
          <w:i/>
          <w:iCs/>
        </w:rPr>
        <w:t xml:space="preserve">Assurance </w:t>
      </w:r>
      <w:r w:rsidRPr="000B1781">
        <w:rPr>
          <w:rFonts w:ascii="Times New Roman" w:hAnsi="Times New Roman" w:cs="Times New Roman"/>
        </w:rPr>
        <w:t>:</w:t>
      </w:r>
      <w:r w:rsidRPr="009E1E2C">
        <w:rPr>
          <w:rFonts w:ascii="Times New Roman" w:hAnsi="Times New Roman" w:cs="Times New Roman"/>
        </w:rPr>
        <w:t>Since</w:t>
      </w:r>
      <w:proofErr w:type="gramEnd"/>
      <w:r w:rsidRPr="009E1E2C">
        <w:rPr>
          <w:rFonts w:ascii="Times New Roman" w:hAnsi="Times New Roman" w:cs="Times New Roman"/>
        </w:rPr>
        <w:t xml:space="preserve"> the plant composition is variable because of environmental factors,</w:t>
      </w:r>
      <w:r w:rsidRPr="009E1E2C">
        <w:rPr>
          <w:rFonts w:ascii="Times New Roman" w:hAnsi="Times New Roman" w:cs="Times New Roman"/>
        </w:rPr>
        <w:t> </w:t>
      </w:r>
      <w:r w:rsidRPr="009E1E2C">
        <w:rPr>
          <w:rFonts w:ascii="Times New Roman" w:hAnsi="Times New Roman" w:cs="Times New Roman"/>
        </w:rPr>
        <w:t>cultivation, and extraction methods, this causes potential obstacle in drug development.</w:t>
      </w:r>
      <w:r w:rsidRPr="000B1781">
        <w:rPr>
          <w:rFonts w:ascii="Times New Roman" w:hAnsi="Times New Roman" w:cs="Times New Roman"/>
          <w:i/>
          <w:iCs/>
        </w:rPr>
        <w:t xml:space="preserve"> </w:t>
      </w:r>
      <w:r w:rsidRPr="009E1E2C">
        <w:rPr>
          <w:rFonts w:ascii="Times New Roman" w:hAnsi="Times New Roman" w:cs="Times New Roman"/>
          <w:i/>
          <w:iCs/>
        </w:rPr>
        <w:t>Bioavailability and Pharmacokinetics</w:t>
      </w:r>
      <w:r w:rsidRPr="009E1E2C">
        <w:rPr>
          <w:rFonts w:ascii="Times New Roman" w:hAnsi="Times New Roman" w:cs="Times New Roman"/>
        </w:rPr>
        <w:t>: To be effective therapeutics in clinical</w:t>
      </w:r>
      <w:r w:rsidRPr="009E1E2C">
        <w:rPr>
          <w:rFonts w:ascii="Times New Roman" w:hAnsi="Times New Roman" w:cs="Times New Roman"/>
        </w:rPr>
        <w:t> </w:t>
      </w:r>
      <w:r w:rsidRPr="009E1E2C">
        <w:rPr>
          <w:rFonts w:ascii="Times New Roman" w:hAnsi="Times New Roman" w:cs="Times New Roman"/>
        </w:rPr>
        <w:t xml:space="preserve">settings, many plant-derived compounds must overcome challenges related to poor </w:t>
      </w:r>
      <w:proofErr w:type="gramStart"/>
      <w:r w:rsidRPr="009E1E2C">
        <w:rPr>
          <w:rFonts w:ascii="Times New Roman" w:hAnsi="Times New Roman" w:cs="Times New Roman"/>
        </w:rPr>
        <w:t xml:space="preserve">bioavailability </w:t>
      </w:r>
      <w:r w:rsidRPr="000B1781">
        <w:rPr>
          <w:rFonts w:ascii="Times New Roman" w:hAnsi="Times New Roman" w:cs="Times New Roman"/>
        </w:rPr>
        <w:t>,</w:t>
      </w:r>
      <w:proofErr w:type="gramEnd"/>
      <w:r w:rsidRPr="009E1E2C">
        <w:rPr>
          <w:rFonts w:ascii="Times New Roman" w:hAnsi="Times New Roman" w:cs="Times New Roman"/>
        </w:rPr>
        <w:t xml:space="preserve"> which can restrict the pharmacokinetic properties of these compounds. They require advanced drug delivery systems to improve their</w:t>
      </w:r>
      <w:r w:rsidRPr="009E1E2C">
        <w:rPr>
          <w:rFonts w:ascii="Times New Roman" w:hAnsi="Times New Roman" w:cs="Times New Roman"/>
        </w:rPr>
        <w:t> </w:t>
      </w:r>
      <w:r w:rsidRPr="009E1E2C">
        <w:rPr>
          <w:rFonts w:ascii="Times New Roman" w:hAnsi="Times New Roman" w:cs="Times New Roman"/>
        </w:rPr>
        <w:t>absorption and distribution.</w:t>
      </w:r>
      <w:r w:rsidRPr="000B1781">
        <w:rPr>
          <w:rFonts w:ascii="Times New Roman" w:hAnsi="Times New Roman" w:cs="Times New Roman"/>
        </w:rPr>
        <w:t xml:space="preserve"> </w:t>
      </w:r>
      <w:r w:rsidRPr="009E1E2C">
        <w:rPr>
          <w:rFonts w:ascii="Times New Roman" w:hAnsi="Times New Roman" w:cs="Times New Roman"/>
          <w:i/>
          <w:iCs/>
        </w:rPr>
        <w:t xml:space="preserve">Toxicity and </w:t>
      </w:r>
      <w:proofErr w:type="spellStart"/>
      <w:r w:rsidRPr="009E1E2C">
        <w:rPr>
          <w:rFonts w:ascii="Times New Roman" w:hAnsi="Times New Roman" w:cs="Times New Roman"/>
          <w:i/>
          <w:iCs/>
        </w:rPr>
        <w:t>Safetylosele</w:t>
      </w:r>
      <w:proofErr w:type="spellEnd"/>
      <w:r w:rsidRPr="009E1E2C">
        <w:rPr>
          <w:rFonts w:ascii="Times New Roman" w:hAnsi="Times New Roman" w:cs="Times New Roman"/>
          <w:i/>
          <w:iCs/>
        </w:rPr>
        <w:t xml:space="preserve"> rating</w:t>
      </w:r>
      <w:r w:rsidRPr="009E1E2C">
        <w:rPr>
          <w:rFonts w:ascii="Times New Roman" w:hAnsi="Times New Roman" w:cs="Times New Roman"/>
        </w:rPr>
        <w:t>: The assumption that natural products are safe is not always true, as many plant chemicals can act as</w:t>
      </w:r>
      <w:r w:rsidRPr="009E1E2C">
        <w:rPr>
          <w:rFonts w:ascii="Times New Roman" w:hAnsi="Times New Roman" w:cs="Times New Roman"/>
        </w:rPr>
        <w:t> </w:t>
      </w:r>
      <w:r w:rsidRPr="009E1E2C">
        <w:rPr>
          <w:rFonts w:ascii="Times New Roman" w:hAnsi="Times New Roman" w:cs="Times New Roman"/>
        </w:rPr>
        <w:t>toxins at higher concentrations and with cumulative use. Safety needs to be</w:t>
      </w:r>
      <w:r w:rsidRPr="009E1E2C">
        <w:rPr>
          <w:rFonts w:ascii="Times New Roman" w:hAnsi="Times New Roman" w:cs="Times New Roman"/>
        </w:rPr>
        <w:t> </w:t>
      </w:r>
      <w:r w:rsidRPr="009E1E2C">
        <w:rPr>
          <w:rFonts w:ascii="Times New Roman" w:hAnsi="Times New Roman" w:cs="Times New Roman"/>
        </w:rPr>
        <w:t>ensured with rigorous toxicity studies.</w:t>
      </w:r>
      <w:r w:rsidRPr="000B1781">
        <w:rPr>
          <w:rFonts w:ascii="Times New Roman" w:hAnsi="Times New Roman" w:cs="Times New Roman"/>
        </w:rPr>
        <w:t xml:space="preserve"> </w:t>
      </w:r>
      <w:r w:rsidRPr="009E1E2C">
        <w:rPr>
          <w:rFonts w:ascii="Times New Roman" w:hAnsi="Times New Roman" w:cs="Times New Roman"/>
          <w:i/>
          <w:iCs/>
        </w:rPr>
        <w:t>Mechanistic Insight</w:t>
      </w:r>
      <w:r w:rsidRPr="009E1E2C">
        <w:rPr>
          <w:rFonts w:ascii="Times New Roman" w:hAnsi="Times New Roman" w:cs="Times New Roman"/>
        </w:rPr>
        <w:t>: Many of the plant-based compounds are still poorly understood in their mechanisms of action, even if they are</w:t>
      </w:r>
      <w:r w:rsidRPr="009E1E2C">
        <w:rPr>
          <w:rFonts w:ascii="Times New Roman" w:hAnsi="Times New Roman" w:cs="Times New Roman"/>
        </w:rPr>
        <w:t> </w:t>
      </w:r>
      <w:r w:rsidRPr="009E1E2C">
        <w:rPr>
          <w:rFonts w:ascii="Times New Roman" w:hAnsi="Times New Roman" w:cs="Times New Roman"/>
        </w:rPr>
        <w:t>extraordinarily promising. More studies are required to explain their molecular targets</w:t>
      </w:r>
      <w:r w:rsidRPr="009E1E2C">
        <w:rPr>
          <w:rFonts w:ascii="Times New Roman" w:hAnsi="Times New Roman" w:cs="Times New Roman"/>
        </w:rPr>
        <w:t> </w:t>
      </w:r>
      <w:r w:rsidRPr="009E1E2C">
        <w:rPr>
          <w:rFonts w:ascii="Times New Roman" w:hAnsi="Times New Roman" w:cs="Times New Roman"/>
        </w:rPr>
        <w:t>and pathways.</w:t>
      </w:r>
      <w:r w:rsidRPr="000B1781">
        <w:rPr>
          <w:rFonts w:ascii="Times New Roman" w:hAnsi="Times New Roman" w:cs="Times New Roman"/>
        </w:rPr>
        <w:t xml:space="preserve"> </w:t>
      </w:r>
      <w:r w:rsidRPr="009E1E2C">
        <w:rPr>
          <w:rFonts w:ascii="Times New Roman" w:hAnsi="Times New Roman" w:cs="Times New Roman"/>
        </w:rPr>
        <w:t>Integration and Interdisciplinary Pathways: Beyond research, exploring successful integrations of traditional medicine into modern practices and facilitating</w:t>
      </w:r>
      <w:r w:rsidRPr="009E1E2C">
        <w:rPr>
          <w:rFonts w:ascii="Times New Roman" w:hAnsi="Times New Roman" w:cs="Times New Roman"/>
        </w:rPr>
        <w:t> </w:t>
      </w:r>
      <w:r w:rsidRPr="009E1E2C">
        <w:rPr>
          <w:rFonts w:ascii="Times New Roman" w:hAnsi="Times New Roman" w:cs="Times New Roman"/>
        </w:rPr>
        <w:t>interdisciplinary collaboration lies in promoting holistic approaches to health across diverse communities.</w:t>
      </w:r>
    </w:p>
    <w:p w14:paraId="19B2AE4F" w14:textId="77777777" w:rsidR="00E67574" w:rsidRPr="000B1781" w:rsidRDefault="00E67574" w:rsidP="00E67574">
      <w:pPr>
        <w:rPr>
          <w:rFonts w:ascii="Times New Roman" w:hAnsi="Times New Roman" w:cs="Times New Roman"/>
        </w:rPr>
      </w:pPr>
    </w:p>
    <w:p w14:paraId="76D5D4ED" w14:textId="77777777" w:rsidR="00E67574" w:rsidRPr="000B1781" w:rsidRDefault="00E67574" w:rsidP="00E67574">
      <w:pPr>
        <w:rPr>
          <w:rFonts w:ascii="Times New Roman" w:hAnsi="Times New Roman" w:cs="Times New Roman"/>
          <w:b/>
          <w:bCs/>
          <w:sz w:val="28"/>
          <w:szCs w:val="28"/>
        </w:rPr>
      </w:pPr>
      <w:r w:rsidRPr="00C97797">
        <w:rPr>
          <w:rFonts w:ascii="Times New Roman" w:hAnsi="Times New Roman" w:cs="Times New Roman"/>
          <w:b/>
          <w:bCs/>
          <w:sz w:val="28"/>
          <w:szCs w:val="28"/>
        </w:rPr>
        <w:t>Conclusion</w:t>
      </w:r>
    </w:p>
    <w:p w14:paraId="04568C33" w14:textId="77777777" w:rsidR="00E67574" w:rsidRPr="00C97797" w:rsidRDefault="00E67574" w:rsidP="00E67574">
      <w:pPr>
        <w:jc w:val="both"/>
        <w:rPr>
          <w:rFonts w:ascii="Times New Roman" w:hAnsi="Times New Roman" w:cs="Times New Roman"/>
        </w:rPr>
      </w:pPr>
      <w:r w:rsidRPr="00C97797">
        <w:rPr>
          <w:rFonts w:ascii="Times New Roman" w:hAnsi="Times New Roman" w:cs="Times New Roman"/>
        </w:rPr>
        <w:t xml:space="preserve">Medicinal plants possess vast potential for the discovery and development of new anticancer agents. Due to their high diversity in phytochemical constituents, these plants exert activity through multiple mechanisms of action and herald a promising future as adjuvants and supplemental agents for cancer treatment. However, converting such knowledge to clinically proven treatments </w:t>
      </w:r>
      <w:proofErr w:type="gramStart"/>
      <w:r w:rsidRPr="00C97797">
        <w:rPr>
          <w:rFonts w:ascii="Times New Roman" w:hAnsi="Times New Roman" w:cs="Times New Roman"/>
        </w:rPr>
        <w:t>poses</w:t>
      </w:r>
      <w:proofErr w:type="gramEnd"/>
      <w:r w:rsidRPr="00C97797">
        <w:rPr>
          <w:rFonts w:ascii="Times New Roman" w:hAnsi="Times New Roman" w:cs="Times New Roman"/>
        </w:rPr>
        <w:t xml:space="preserve"> a series of scientific, standardization, and bioavailability challenges. This can be remedied by continued partnership between healers, researchers, and clinicians, as supported by the continued funding and encouragement of biotechnological applications and drug delivery systems. This review advocates for additional research and development in the field of plant-based cancer therapy to create more affordable and beneficial alternatives for patients around the world.</w:t>
      </w:r>
    </w:p>
    <w:p w14:paraId="074D3D00" w14:textId="77777777" w:rsidR="00E67574" w:rsidRDefault="00E67574" w:rsidP="00E67574"/>
    <w:p w14:paraId="3929CC84" w14:textId="77777777" w:rsidR="00E67574" w:rsidRDefault="00E67574" w:rsidP="00E67574"/>
    <w:p w14:paraId="1397C18B" w14:textId="77777777" w:rsidR="00E67574" w:rsidRDefault="00E67574" w:rsidP="00E67574"/>
    <w:p w14:paraId="3FE89FF4" w14:textId="77777777" w:rsidR="00E67574" w:rsidRPr="001D0096" w:rsidRDefault="00E67574" w:rsidP="00E67574"/>
    <w:p w14:paraId="5A4D1ECB" w14:textId="77777777" w:rsidR="00E67574" w:rsidRDefault="00E67574" w:rsidP="00E67574"/>
    <w:p w14:paraId="5BA332B4" w14:textId="77777777" w:rsidR="00E67574" w:rsidRPr="00724114" w:rsidRDefault="00E67574" w:rsidP="00E67574">
      <w:pPr>
        <w:rPr>
          <w:rFonts w:ascii="Times New Roman" w:hAnsi="Times New Roman" w:cs="Times New Roman"/>
          <w:b/>
          <w:bCs/>
        </w:rPr>
      </w:pPr>
    </w:p>
    <w:p w14:paraId="4D8180C9" w14:textId="77777777" w:rsidR="007C77DD" w:rsidRDefault="007C77DD" w:rsidP="00E67574">
      <w:pPr>
        <w:rPr>
          <w:rFonts w:ascii="Times New Roman" w:hAnsi="Times New Roman" w:cs="Times New Roman"/>
          <w:b/>
          <w:bCs/>
        </w:rPr>
      </w:pPr>
    </w:p>
    <w:p w14:paraId="50F27FA7" w14:textId="77777777" w:rsidR="007C77DD" w:rsidRDefault="007C77DD" w:rsidP="00E67574">
      <w:pPr>
        <w:rPr>
          <w:rFonts w:ascii="Times New Roman" w:hAnsi="Times New Roman" w:cs="Times New Roman"/>
          <w:b/>
          <w:bCs/>
        </w:rPr>
      </w:pPr>
    </w:p>
    <w:p w14:paraId="02D4C7EB" w14:textId="77777777" w:rsidR="00F52D46" w:rsidRDefault="00F52D46" w:rsidP="00E67574">
      <w:pPr>
        <w:rPr>
          <w:rFonts w:ascii="Times New Roman" w:hAnsi="Times New Roman" w:cs="Times New Roman"/>
          <w:b/>
          <w:bCs/>
        </w:rPr>
      </w:pPr>
    </w:p>
    <w:p w14:paraId="630D0354" w14:textId="77777777" w:rsidR="00F52D46" w:rsidRDefault="00F52D46" w:rsidP="00E67574">
      <w:pPr>
        <w:rPr>
          <w:rFonts w:ascii="Times New Roman" w:hAnsi="Times New Roman" w:cs="Times New Roman"/>
          <w:b/>
          <w:bCs/>
        </w:rPr>
      </w:pPr>
    </w:p>
    <w:p w14:paraId="5C2C28C4" w14:textId="77777777" w:rsidR="00F52D46" w:rsidRDefault="00F52D46" w:rsidP="00E67574">
      <w:pPr>
        <w:rPr>
          <w:rFonts w:ascii="Times New Roman" w:hAnsi="Times New Roman" w:cs="Times New Roman"/>
          <w:b/>
          <w:bCs/>
        </w:rPr>
      </w:pPr>
    </w:p>
    <w:p w14:paraId="0FFA1E8E" w14:textId="77777777" w:rsidR="00F52D46" w:rsidRDefault="00F52D46" w:rsidP="00E67574">
      <w:pPr>
        <w:rPr>
          <w:rFonts w:ascii="Times New Roman" w:hAnsi="Times New Roman" w:cs="Times New Roman"/>
          <w:b/>
          <w:bCs/>
        </w:rPr>
      </w:pPr>
    </w:p>
    <w:p w14:paraId="1EDCFEE1" w14:textId="7613360B" w:rsidR="00E67574" w:rsidRPr="00724114" w:rsidRDefault="00E67574" w:rsidP="00E67574">
      <w:pPr>
        <w:rPr>
          <w:rFonts w:ascii="Times New Roman" w:hAnsi="Times New Roman" w:cs="Times New Roman"/>
          <w:b/>
          <w:bCs/>
        </w:rPr>
      </w:pPr>
      <w:r w:rsidRPr="00724114">
        <w:rPr>
          <w:rFonts w:ascii="Times New Roman" w:hAnsi="Times New Roman" w:cs="Times New Roman"/>
          <w:b/>
          <w:bCs/>
        </w:rPr>
        <w:lastRenderedPageBreak/>
        <w:t>References:</w:t>
      </w:r>
    </w:p>
    <w:p w14:paraId="1F2ACF43" w14:textId="77777777" w:rsidR="00E67574" w:rsidRPr="00682480" w:rsidRDefault="00E67574">
      <w:pPr>
        <w:pStyle w:val="ListParagraph"/>
        <w:numPr>
          <w:ilvl w:val="0"/>
          <w:numId w:val="3"/>
        </w:numPr>
        <w:spacing w:line="278" w:lineRule="auto"/>
        <w:rPr>
          <w:rFonts w:ascii="Times New Roman" w:hAnsi="Times New Roman" w:cs="Times New Roman"/>
        </w:rPr>
      </w:pPr>
      <w:hyperlink r:id="rId15" w:history="1">
        <w:r w:rsidRPr="00682480">
          <w:rPr>
            <w:rStyle w:val="Hyperlink"/>
            <w:rFonts w:ascii="Times New Roman" w:hAnsi="Times New Roman"/>
          </w:rPr>
          <w:t>https://en.wikipedia.org/w/index.php?title=Catharanthus_roseus&amp;oldid=1266553511</w:t>
        </w:r>
      </w:hyperlink>
    </w:p>
    <w:p w14:paraId="485E08CB" w14:textId="77777777" w:rsidR="00E67574" w:rsidRPr="00682480" w:rsidRDefault="00E67574">
      <w:pPr>
        <w:pStyle w:val="ListParagraph"/>
        <w:numPr>
          <w:ilvl w:val="0"/>
          <w:numId w:val="3"/>
        </w:numPr>
        <w:spacing w:line="278" w:lineRule="auto"/>
        <w:rPr>
          <w:rFonts w:ascii="Times New Roman" w:hAnsi="Times New Roman" w:cs="Times New Roman"/>
        </w:rPr>
      </w:pPr>
      <w:hyperlink r:id="rId16" w:history="1">
        <w:r w:rsidRPr="00682480">
          <w:rPr>
            <w:rStyle w:val="Hyperlink"/>
            <w:rFonts w:ascii="Times New Roman" w:hAnsi="Times New Roman"/>
          </w:rPr>
          <w:t>https://www.researchgate.net/publication/327473180_An_overview_of_Catharanthus_roseus_and_medicinal_properties_of_their_metabolites_against_important_diseases</w:t>
        </w:r>
      </w:hyperlink>
    </w:p>
    <w:p w14:paraId="5A842A36" w14:textId="77777777" w:rsidR="00E67574" w:rsidRPr="00682480" w:rsidRDefault="00E67574">
      <w:pPr>
        <w:pStyle w:val="ListParagraph"/>
        <w:numPr>
          <w:ilvl w:val="0"/>
          <w:numId w:val="3"/>
        </w:numPr>
        <w:spacing w:line="278" w:lineRule="auto"/>
        <w:rPr>
          <w:rFonts w:ascii="Times New Roman" w:hAnsi="Times New Roman" w:cs="Times New Roman"/>
        </w:rPr>
      </w:pPr>
      <w:hyperlink r:id="rId17" w:history="1">
        <w:r w:rsidRPr="00682480">
          <w:rPr>
            <w:rStyle w:val="Hyperlink"/>
            <w:rFonts w:ascii="Times New Roman" w:hAnsi="Times New Roman"/>
          </w:rPr>
          <w:t>https://www.derpharmachemica.com/pharma-chemica/an-updated-review-on-catharanthus-roseus-its-traditional-and-modern-use-for-humankind-91066.html</w:t>
        </w:r>
      </w:hyperlink>
    </w:p>
    <w:p w14:paraId="1B544AFC" w14:textId="77777777" w:rsidR="00E67574" w:rsidRPr="00682480" w:rsidRDefault="00E67574">
      <w:pPr>
        <w:pStyle w:val="ListParagraph"/>
        <w:numPr>
          <w:ilvl w:val="0"/>
          <w:numId w:val="3"/>
        </w:numPr>
        <w:spacing w:line="278" w:lineRule="auto"/>
        <w:rPr>
          <w:rFonts w:ascii="Times New Roman" w:hAnsi="Times New Roman" w:cs="Times New Roman"/>
        </w:rPr>
      </w:pPr>
      <w:hyperlink r:id="rId18" w:history="1">
        <w:r w:rsidRPr="00682480">
          <w:rPr>
            <w:rStyle w:val="Hyperlink"/>
            <w:rFonts w:ascii="Times New Roman" w:hAnsi="Times New Roman"/>
          </w:rPr>
          <w:t>https://sist.sathyabama.ac.in/sist_naac/documents/1.3.4/bsc-microbiology-batchno-19.pdf</w:t>
        </w:r>
      </w:hyperlink>
    </w:p>
    <w:p w14:paraId="0BCD7892" w14:textId="77777777" w:rsidR="00E67574" w:rsidRPr="00682480" w:rsidRDefault="00E67574">
      <w:pPr>
        <w:pStyle w:val="ListParagraph"/>
        <w:numPr>
          <w:ilvl w:val="0"/>
          <w:numId w:val="3"/>
        </w:numPr>
        <w:spacing w:line="278" w:lineRule="auto"/>
        <w:rPr>
          <w:rFonts w:ascii="Times New Roman" w:hAnsi="Times New Roman" w:cs="Times New Roman"/>
        </w:rPr>
      </w:pPr>
      <w:hyperlink r:id="rId19" w:history="1">
        <w:r w:rsidRPr="00682480">
          <w:rPr>
            <w:rStyle w:val="Hyperlink"/>
            <w:rFonts w:ascii="Times New Roman" w:hAnsi="Times New Roman"/>
          </w:rPr>
          <w:t>https://www.drugs.com/npc/periwinkle.html</w:t>
        </w:r>
      </w:hyperlink>
    </w:p>
    <w:p w14:paraId="64973667" w14:textId="77777777" w:rsidR="00E67574" w:rsidRPr="00682480" w:rsidRDefault="00E67574">
      <w:pPr>
        <w:pStyle w:val="ListParagraph"/>
        <w:numPr>
          <w:ilvl w:val="0"/>
          <w:numId w:val="3"/>
        </w:numPr>
        <w:spacing w:line="278" w:lineRule="auto"/>
        <w:rPr>
          <w:rFonts w:ascii="Times New Roman" w:hAnsi="Times New Roman" w:cs="Times New Roman"/>
        </w:rPr>
      </w:pPr>
      <w:hyperlink r:id="rId20" w:history="1">
        <w:r w:rsidRPr="00682480">
          <w:rPr>
            <w:rStyle w:val="Hyperlink"/>
            <w:rFonts w:ascii="Times New Roman" w:hAnsi="Times New Roman"/>
          </w:rPr>
          <w:t>https://www.sciencedirect.com/topics/pharmacology-toxicology-and-pharmaceutical-science/taxus-brevifolia</w:t>
        </w:r>
      </w:hyperlink>
    </w:p>
    <w:p w14:paraId="180F048F" w14:textId="77777777" w:rsidR="00E67574" w:rsidRPr="00682480" w:rsidRDefault="00E67574">
      <w:pPr>
        <w:pStyle w:val="ListParagraph"/>
        <w:numPr>
          <w:ilvl w:val="0"/>
          <w:numId w:val="3"/>
        </w:numPr>
        <w:spacing w:line="278" w:lineRule="auto"/>
        <w:rPr>
          <w:rFonts w:ascii="Times New Roman" w:hAnsi="Times New Roman" w:cs="Times New Roman"/>
        </w:rPr>
      </w:pPr>
      <w:hyperlink r:id="rId21" w:history="1">
        <w:r w:rsidRPr="00682480">
          <w:rPr>
            <w:rStyle w:val="Hyperlink"/>
            <w:rFonts w:ascii="Times New Roman" w:hAnsi="Times New Roman"/>
          </w:rPr>
          <w:t>https://en.wikipedia.org/wiki/Taxus_brevifolia</w:t>
        </w:r>
      </w:hyperlink>
    </w:p>
    <w:p w14:paraId="132E8E16" w14:textId="77777777" w:rsidR="00E67574" w:rsidRPr="00682480" w:rsidRDefault="00E67574">
      <w:pPr>
        <w:pStyle w:val="ListParagraph"/>
        <w:numPr>
          <w:ilvl w:val="0"/>
          <w:numId w:val="3"/>
        </w:numPr>
        <w:spacing w:line="278" w:lineRule="auto"/>
        <w:rPr>
          <w:rFonts w:ascii="Times New Roman" w:hAnsi="Times New Roman" w:cs="Times New Roman"/>
        </w:rPr>
      </w:pPr>
      <w:hyperlink r:id="rId22" w:history="1">
        <w:r w:rsidRPr="00682480">
          <w:rPr>
            <w:rStyle w:val="Hyperlink"/>
            <w:rFonts w:ascii="Times New Roman" w:hAnsi="Times New Roman"/>
          </w:rPr>
          <w:t>https://en.wikipedia.org/wiki/Taxus_brevifolia?utm_source=chatgpt.com</w:t>
        </w:r>
      </w:hyperlink>
    </w:p>
    <w:p w14:paraId="7C0D94F1" w14:textId="77777777" w:rsidR="00E67574" w:rsidRPr="00682480" w:rsidRDefault="00E67574">
      <w:pPr>
        <w:pStyle w:val="ListParagraph"/>
        <w:numPr>
          <w:ilvl w:val="0"/>
          <w:numId w:val="3"/>
        </w:numPr>
        <w:spacing w:line="278" w:lineRule="auto"/>
        <w:rPr>
          <w:rFonts w:ascii="Times New Roman" w:hAnsi="Times New Roman" w:cs="Times New Roman"/>
        </w:rPr>
      </w:pPr>
      <w:hyperlink r:id="rId23" w:history="1">
        <w:r w:rsidRPr="00682480">
          <w:rPr>
            <w:rStyle w:val="Hyperlink"/>
            <w:rFonts w:ascii="Times New Roman" w:hAnsi="Times New Roman"/>
          </w:rPr>
          <w:t>https://link.springer.com/chapter/10.1007/978-3-030-44930-8_9</w:t>
        </w:r>
      </w:hyperlink>
    </w:p>
    <w:p w14:paraId="3017CF2C" w14:textId="77777777" w:rsidR="00E67574" w:rsidRPr="00682480" w:rsidRDefault="00E67574">
      <w:pPr>
        <w:pStyle w:val="ListParagraph"/>
        <w:numPr>
          <w:ilvl w:val="0"/>
          <w:numId w:val="3"/>
        </w:numPr>
        <w:spacing w:line="278" w:lineRule="auto"/>
        <w:rPr>
          <w:rFonts w:ascii="Times New Roman" w:hAnsi="Times New Roman" w:cs="Times New Roman"/>
        </w:rPr>
      </w:pPr>
      <w:hyperlink r:id="rId24" w:history="1">
        <w:r w:rsidRPr="00682480">
          <w:rPr>
            <w:rStyle w:val="Hyperlink"/>
            <w:rFonts w:ascii="Times New Roman" w:hAnsi="Times New Roman"/>
          </w:rPr>
          <w:t>https://plants.ces.ncsu.edu/plants/taxus-brevifolia/</w:t>
        </w:r>
      </w:hyperlink>
    </w:p>
    <w:p w14:paraId="1C739AEF" w14:textId="77777777" w:rsidR="00E67574" w:rsidRPr="00682480" w:rsidRDefault="00E67574">
      <w:pPr>
        <w:pStyle w:val="ListParagraph"/>
        <w:numPr>
          <w:ilvl w:val="0"/>
          <w:numId w:val="3"/>
        </w:numPr>
        <w:spacing w:line="278" w:lineRule="auto"/>
        <w:rPr>
          <w:rFonts w:ascii="Times New Roman" w:hAnsi="Times New Roman" w:cs="Times New Roman"/>
        </w:rPr>
      </w:pPr>
      <w:hyperlink r:id="rId25" w:history="1">
        <w:r w:rsidRPr="00682480">
          <w:rPr>
            <w:rStyle w:val="Hyperlink"/>
            <w:rFonts w:ascii="Times New Roman" w:hAnsi="Times New Roman"/>
          </w:rPr>
          <w:t>https://www.webmd.com/vitamins/ai/ingredientmono-802/yew</w:t>
        </w:r>
      </w:hyperlink>
    </w:p>
    <w:p w14:paraId="1A0B9566" w14:textId="77777777" w:rsidR="00E67574" w:rsidRPr="00682480" w:rsidRDefault="00E67574">
      <w:pPr>
        <w:pStyle w:val="ListParagraph"/>
        <w:numPr>
          <w:ilvl w:val="0"/>
          <w:numId w:val="3"/>
        </w:numPr>
        <w:spacing w:line="278" w:lineRule="auto"/>
        <w:rPr>
          <w:rFonts w:ascii="Times New Roman" w:hAnsi="Times New Roman" w:cs="Times New Roman"/>
        </w:rPr>
      </w:pPr>
      <w:hyperlink r:id="rId26" w:history="1">
        <w:r w:rsidRPr="00682480">
          <w:rPr>
            <w:rStyle w:val="Hyperlink"/>
            <w:rFonts w:ascii="Times New Roman" w:hAnsi="Times New Roman"/>
          </w:rPr>
          <w:t>https://scholarworks.sfasu.edu/cgi/viewcontent.cgi?params=/context/ncpc_articles/article/1051/&amp;path_info=Phytochemistry_of_Camptotheca_Decaisne.pdf</w:t>
        </w:r>
      </w:hyperlink>
    </w:p>
    <w:p w14:paraId="496F23F9" w14:textId="77777777" w:rsidR="00E67574" w:rsidRPr="00682480" w:rsidRDefault="00E67574">
      <w:pPr>
        <w:pStyle w:val="ListParagraph"/>
        <w:numPr>
          <w:ilvl w:val="0"/>
          <w:numId w:val="3"/>
        </w:numPr>
        <w:spacing w:line="278" w:lineRule="auto"/>
        <w:rPr>
          <w:rFonts w:ascii="Times New Roman" w:hAnsi="Times New Roman" w:cs="Times New Roman"/>
        </w:rPr>
      </w:pPr>
      <w:hyperlink r:id="rId27" w:history="1">
        <w:r w:rsidRPr="00682480">
          <w:rPr>
            <w:rStyle w:val="Hyperlink"/>
            <w:rFonts w:ascii="Times New Roman" w:hAnsi="Times New Roman"/>
          </w:rPr>
          <w:t>https://www.sciencedirect.com/science/article/pii/S2667142524000885</w:t>
        </w:r>
      </w:hyperlink>
    </w:p>
    <w:p w14:paraId="47C3F0F5" w14:textId="77777777" w:rsidR="00E67574" w:rsidRPr="00682480" w:rsidRDefault="00E67574">
      <w:pPr>
        <w:pStyle w:val="ListParagraph"/>
        <w:numPr>
          <w:ilvl w:val="0"/>
          <w:numId w:val="3"/>
        </w:numPr>
        <w:spacing w:line="278" w:lineRule="auto"/>
        <w:rPr>
          <w:rFonts w:ascii="Times New Roman" w:hAnsi="Times New Roman" w:cs="Times New Roman"/>
        </w:rPr>
      </w:pPr>
      <w:hyperlink r:id="rId28" w:history="1">
        <w:r w:rsidRPr="00682480">
          <w:rPr>
            <w:rStyle w:val="Hyperlink"/>
            <w:rFonts w:ascii="Times New Roman" w:hAnsi="Times New Roman"/>
          </w:rPr>
          <w:t>https://www3.ha.org.hk/toxicplant/en/camptotheca_acuminata.html</w:t>
        </w:r>
      </w:hyperlink>
    </w:p>
    <w:p w14:paraId="42FFB741" w14:textId="77777777" w:rsidR="00E67574" w:rsidRPr="00682480" w:rsidRDefault="00E67574">
      <w:pPr>
        <w:pStyle w:val="ListParagraph"/>
        <w:numPr>
          <w:ilvl w:val="0"/>
          <w:numId w:val="3"/>
        </w:numPr>
        <w:spacing w:line="278" w:lineRule="auto"/>
        <w:rPr>
          <w:rFonts w:ascii="Times New Roman" w:hAnsi="Times New Roman" w:cs="Times New Roman"/>
        </w:rPr>
      </w:pPr>
      <w:hyperlink r:id="rId29" w:history="1">
        <w:r w:rsidRPr="00682480">
          <w:rPr>
            <w:rStyle w:val="Hyperlink"/>
            <w:rFonts w:ascii="Times New Roman" w:hAnsi="Times New Roman"/>
          </w:rPr>
          <w:t>https://en.wikipedia.org/wiki/Camptotheca_acuminata</w:t>
        </w:r>
      </w:hyperlink>
    </w:p>
    <w:p w14:paraId="672600B1" w14:textId="77777777" w:rsidR="00E67574" w:rsidRPr="00682480" w:rsidRDefault="00E67574">
      <w:pPr>
        <w:pStyle w:val="ListParagraph"/>
        <w:numPr>
          <w:ilvl w:val="0"/>
          <w:numId w:val="3"/>
        </w:numPr>
        <w:spacing w:line="278" w:lineRule="auto"/>
        <w:rPr>
          <w:rFonts w:ascii="Times New Roman" w:hAnsi="Times New Roman" w:cs="Times New Roman"/>
        </w:rPr>
      </w:pPr>
      <w:hyperlink r:id="rId30" w:history="1">
        <w:r w:rsidRPr="00682480">
          <w:rPr>
            <w:rStyle w:val="Hyperlink"/>
            <w:rFonts w:ascii="Times New Roman" w:hAnsi="Times New Roman"/>
          </w:rPr>
          <w:t>https://philarchive.org/archive/MUHPAP-2</w:t>
        </w:r>
      </w:hyperlink>
    </w:p>
    <w:p w14:paraId="37F57C77" w14:textId="77777777" w:rsidR="00E67574" w:rsidRPr="00682480" w:rsidRDefault="00E67574">
      <w:pPr>
        <w:pStyle w:val="ListParagraph"/>
        <w:numPr>
          <w:ilvl w:val="0"/>
          <w:numId w:val="3"/>
        </w:numPr>
        <w:spacing w:line="278" w:lineRule="auto"/>
        <w:rPr>
          <w:rFonts w:ascii="Times New Roman" w:hAnsi="Times New Roman" w:cs="Times New Roman"/>
        </w:rPr>
      </w:pPr>
      <w:hyperlink r:id="rId31" w:history="1">
        <w:r w:rsidRPr="00682480">
          <w:rPr>
            <w:rStyle w:val="Hyperlink"/>
            <w:rFonts w:ascii="Times New Roman" w:hAnsi="Times New Roman"/>
          </w:rPr>
          <w:t>https://www.researchgate.net/publication/361882722_Nutritional_value_phytochemistry_pharmacological_and_in_vitro_regeneration_of_turmeric_Curcuma_longa_L_An_updated_review</w:t>
        </w:r>
      </w:hyperlink>
    </w:p>
    <w:p w14:paraId="5FB4A5DD" w14:textId="77777777" w:rsidR="00E67574" w:rsidRPr="00682480" w:rsidRDefault="00E67574">
      <w:pPr>
        <w:pStyle w:val="ListParagraph"/>
        <w:numPr>
          <w:ilvl w:val="0"/>
          <w:numId w:val="3"/>
        </w:numPr>
        <w:spacing w:line="278" w:lineRule="auto"/>
        <w:rPr>
          <w:rFonts w:ascii="Times New Roman" w:hAnsi="Times New Roman" w:cs="Times New Roman"/>
        </w:rPr>
      </w:pPr>
      <w:hyperlink r:id="rId32" w:history="1">
        <w:r w:rsidRPr="00682480">
          <w:rPr>
            <w:rStyle w:val="Hyperlink"/>
            <w:rFonts w:ascii="Times New Roman" w:hAnsi="Times New Roman"/>
          </w:rPr>
          <w:t>https://www.sciencedirect.com/science/article/pii/S2667142523000088</w:t>
        </w:r>
      </w:hyperlink>
    </w:p>
    <w:p w14:paraId="304BF7D0" w14:textId="77777777" w:rsidR="00E67574" w:rsidRPr="00682480" w:rsidRDefault="00E67574">
      <w:pPr>
        <w:pStyle w:val="ListParagraph"/>
        <w:numPr>
          <w:ilvl w:val="0"/>
          <w:numId w:val="3"/>
        </w:numPr>
        <w:spacing w:line="278" w:lineRule="auto"/>
        <w:rPr>
          <w:rFonts w:ascii="Times New Roman" w:hAnsi="Times New Roman" w:cs="Times New Roman"/>
        </w:rPr>
      </w:pPr>
      <w:hyperlink r:id="rId33" w:history="1">
        <w:r w:rsidRPr="00682480">
          <w:rPr>
            <w:rStyle w:val="Hyperlink"/>
            <w:rFonts w:ascii="Times New Roman" w:hAnsi="Times New Roman"/>
          </w:rPr>
          <w:t>https://www.researchgate.net/publication/332465341_Ethnobotany_Phytochemistry_and_Traditional_Uses_of_Curcuma_spp_and_Pharmacological_Profile_of_Two_Important_Species_C_longa_and_C_zedoaria_A_Review</w:t>
        </w:r>
      </w:hyperlink>
    </w:p>
    <w:p w14:paraId="6D6EA8F2" w14:textId="77777777" w:rsidR="00E67574" w:rsidRPr="00682480" w:rsidRDefault="00E67574">
      <w:pPr>
        <w:pStyle w:val="ListParagraph"/>
        <w:numPr>
          <w:ilvl w:val="0"/>
          <w:numId w:val="3"/>
        </w:numPr>
        <w:spacing w:line="278" w:lineRule="auto"/>
        <w:rPr>
          <w:rFonts w:ascii="Times New Roman" w:hAnsi="Times New Roman" w:cs="Times New Roman"/>
        </w:rPr>
      </w:pPr>
      <w:hyperlink r:id="rId34" w:history="1">
        <w:r w:rsidRPr="00682480">
          <w:rPr>
            <w:rStyle w:val="Hyperlink"/>
            <w:rFonts w:ascii="Times New Roman" w:hAnsi="Times New Roman"/>
          </w:rPr>
          <w:t>https://en.wikipedia.org/wiki/Withania_somnifera</w:t>
        </w:r>
      </w:hyperlink>
    </w:p>
    <w:p w14:paraId="49544992" w14:textId="77777777" w:rsidR="00E67574" w:rsidRPr="00682480" w:rsidRDefault="00E67574">
      <w:pPr>
        <w:pStyle w:val="ListParagraph"/>
        <w:numPr>
          <w:ilvl w:val="0"/>
          <w:numId w:val="3"/>
        </w:numPr>
        <w:spacing w:line="278" w:lineRule="auto"/>
        <w:rPr>
          <w:rFonts w:ascii="Times New Roman" w:hAnsi="Times New Roman" w:cs="Times New Roman"/>
        </w:rPr>
      </w:pPr>
      <w:hyperlink r:id="rId35" w:history="1">
        <w:r w:rsidRPr="00682480">
          <w:rPr>
            <w:rStyle w:val="Hyperlink"/>
            <w:rFonts w:ascii="Times New Roman" w:hAnsi="Times New Roman"/>
          </w:rPr>
          <w:t>https://www.rivm.nl/bibliotheek/rapporten/2024-0029.pdf</w:t>
        </w:r>
      </w:hyperlink>
    </w:p>
    <w:p w14:paraId="4197310B" w14:textId="77777777" w:rsidR="00E67574" w:rsidRPr="00682480" w:rsidRDefault="00E67574">
      <w:pPr>
        <w:pStyle w:val="ListParagraph"/>
        <w:numPr>
          <w:ilvl w:val="0"/>
          <w:numId w:val="3"/>
        </w:numPr>
        <w:spacing w:line="278" w:lineRule="auto"/>
        <w:rPr>
          <w:rFonts w:ascii="Times New Roman" w:hAnsi="Times New Roman" w:cs="Times New Roman"/>
        </w:rPr>
      </w:pPr>
      <w:hyperlink r:id="rId36" w:history="1">
        <w:r w:rsidRPr="00682480">
          <w:rPr>
            <w:rStyle w:val="Hyperlink"/>
            <w:rFonts w:ascii="Times New Roman" w:hAnsi="Times New Roman"/>
          </w:rPr>
          <w:t>https://en.wikipedia.org/wiki/Clivia_miniata</w:t>
        </w:r>
      </w:hyperlink>
    </w:p>
    <w:p w14:paraId="60414604" w14:textId="77777777" w:rsidR="00E67574" w:rsidRPr="00682480" w:rsidRDefault="00E67574">
      <w:pPr>
        <w:pStyle w:val="ListParagraph"/>
        <w:numPr>
          <w:ilvl w:val="0"/>
          <w:numId w:val="3"/>
        </w:numPr>
        <w:spacing w:line="278" w:lineRule="auto"/>
        <w:rPr>
          <w:rFonts w:ascii="Times New Roman" w:hAnsi="Times New Roman" w:cs="Times New Roman"/>
        </w:rPr>
      </w:pPr>
      <w:hyperlink r:id="rId37" w:history="1">
        <w:r w:rsidRPr="00682480">
          <w:rPr>
            <w:rStyle w:val="Hyperlink"/>
            <w:rFonts w:ascii="Times New Roman" w:hAnsi="Times New Roman"/>
          </w:rPr>
          <w:t>https://www.bibliomed.org/mnsfulltext/19/19-1598400327.pdf?1740154643</w:t>
        </w:r>
      </w:hyperlink>
    </w:p>
    <w:p w14:paraId="4327EB2F" w14:textId="77777777" w:rsidR="00E67574" w:rsidRPr="00682480" w:rsidRDefault="00E67574">
      <w:pPr>
        <w:pStyle w:val="ListParagraph"/>
        <w:numPr>
          <w:ilvl w:val="0"/>
          <w:numId w:val="3"/>
        </w:numPr>
        <w:spacing w:line="278" w:lineRule="auto"/>
        <w:rPr>
          <w:rFonts w:ascii="Times New Roman" w:hAnsi="Times New Roman" w:cs="Times New Roman"/>
        </w:rPr>
      </w:pPr>
      <w:hyperlink r:id="rId38" w:history="1">
        <w:r w:rsidRPr="00682480">
          <w:rPr>
            <w:rStyle w:val="Hyperlink"/>
            <w:rFonts w:ascii="Times New Roman" w:hAnsi="Times New Roman"/>
          </w:rPr>
          <w:t>https://plants.ces.ncsu.edu/plants/clivia-miniata/</w:t>
        </w:r>
      </w:hyperlink>
    </w:p>
    <w:p w14:paraId="6D763AD8" w14:textId="77777777" w:rsidR="00E67574" w:rsidRPr="00682480" w:rsidRDefault="00E67574">
      <w:pPr>
        <w:pStyle w:val="ListParagraph"/>
        <w:numPr>
          <w:ilvl w:val="0"/>
          <w:numId w:val="3"/>
        </w:numPr>
        <w:spacing w:line="278" w:lineRule="auto"/>
        <w:rPr>
          <w:rFonts w:ascii="Times New Roman" w:hAnsi="Times New Roman" w:cs="Times New Roman"/>
        </w:rPr>
      </w:pPr>
      <w:hyperlink r:id="rId39" w:history="1">
        <w:r w:rsidRPr="00682480">
          <w:rPr>
            <w:rStyle w:val="Hyperlink"/>
            <w:rFonts w:ascii="Times New Roman" w:hAnsi="Times New Roman"/>
          </w:rPr>
          <w:t>https://www.researchgate.net/publication/349116574_Clivia_miniata_Lindl_Bosse_Amaryllidaceae_Botany_medicinal_uses_phytochemistry_and_pharmacological_properties_ARTICLE_INFO</w:t>
        </w:r>
      </w:hyperlink>
    </w:p>
    <w:p w14:paraId="6BBC6953" w14:textId="77777777" w:rsidR="00E67574" w:rsidRPr="00682480" w:rsidRDefault="00E67574">
      <w:pPr>
        <w:pStyle w:val="ListParagraph"/>
        <w:numPr>
          <w:ilvl w:val="0"/>
          <w:numId w:val="3"/>
        </w:numPr>
        <w:spacing w:line="278" w:lineRule="auto"/>
        <w:rPr>
          <w:rFonts w:ascii="Times New Roman" w:hAnsi="Times New Roman" w:cs="Times New Roman"/>
        </w:rPr>
      </w:pPr>
      <w:hyperlink r:id="rId40" w:history="1">
        <w:r w:rsidRPr="00682480">
          <w:rPr>
            <w:rStyle w:val="Hyperlink"/>
            <w:rFonts w:ascii="Times New Roman" w:hAnsi="Times New Roman"/>
          </w:rPr>
          <w:t>https://www.sciencedirect.com/science/article/pii/S0753332223011794</w:t>
        </w:r>
      </w:hyperlink>
    </w:p>
    <w:p w14:paraId="362194E8" w14:textId="77777777" w:rsidR="00E67574" w:rsidRPr="00682480" w:rsidRDefault="00E67574">
      <w:pPr>
        <w:pStyle w:val="ListParagraph"/>
        <w:numPr>
          <w:ilvl w:val="0"/>
          <w:numId w:val="3"/>
        </w:numPr>
        <w:spacing w:line="278" w:lineRule="auto"/>
        <w:rPr>
          <w:rFonts w:ascii="Times New Roman" w:hAnsi="Times New Roman" w:cs="Times New Roman"/>
        </w:rPr>
      </w:pPr>
      <w:hyperlink r:id="rId41" w:history="1">
        <w:r w:rsidRPr="00682480">
          <w:rPr>
            <w:rStyle w:val="Hyperlink"/>
            <w:rFonts w:ascii="Times New Roman" w:hAnsi="Times New Roman"/>
          </w:rPr>
          <w:t>https://www.sciencedirect.com/science/article/pii/S0753332223011794</w:t>
        </w:r>
      </w:hyperlink>
    </w:p>
    <w:p w14:paraId="415A5695" w14:textId="77777777" w:rsidR="00E67574" w:rsidRPr="00682480" w:rsidRDefault="00E67574">
      <w:pPr>
        <w:pStyle w:val="ListParagraph"/>
        <w:numPr>
          <w:ilvl w:val="0"/>
          <w:numId w:val="3"/>
        </w:numPr>
        <w:spacing w:line="278" w:lineRule="auto"/>
        <w:rPr>
          <w:rFonts w:ascii="Times New Roman" w:hAnsi="Times New Roman" w:cs="Times New Roman"/>
        </w:rPr>
      </w:pPr>
      <w:hyperlink r:id="rId42" w:history="1">
        <w:r w:rsidRPr="00682480">
          <w:rPr>
            <w:rStyle w:val="Hyperlink"/>
            <w:rFonts w:ascii="Times New Roman" w:hAnsi="Times New Roman"/>
          </w:rPr>
          <w:t>https://pza.sanbi.org/clivia-miniata?utm_source=chatgpt.com</w:t>
        </w:r>
      </w:hyperlink>
    </w:p>
    <w:p w14:paraId="41B864DA" w14:textId="77777777" w:rsidR="00E67574" w:rsidRPr="00682480" w:rsidRDefault="00E67574">
      <w:pPr>
        <w:pStyle w:val="ListParagraph"/>
        <w:numPr>
          <w:ilvl w:val="0"/>
          <w:numId w:val="3"/>
        </w:numPr>
        <w:spacing w:line="278" w:lineRule="auto"/>
        <w:rPr>
          <w:rFonts w:ascii="Times New Roman" w:hAnsi="Times New Roman" w:cs="Times New Roman"/>
        </w:rPr>
      </w:pPr>
      <w:hyperlink r:id="rId43" w:history="1">
        <w:r w:rsidRPr="00682480">
          <w:rPr>
            <w:rStyle w:val="Hyperlink"/>
            <w:rFonts w:ascii="Times New Roman" w:hAnsi="Times New Roman"/>
          </w:rPr>
          <w:t>https://link.springer.com/chapter/10.1007/978-3-031-75661-0_3</w:t>
        </w:r>
      </w:hyperlink>
    </w:p>
    <w:p w14:paraId="5A01C70D" w14:textId="77777777" w:rsidR="00E67574" w:rsidRPr="00682480" w:rsidRDefault="00E67574">
      <w:pPr>
        <w:pStyle w:val="ListParagraph"/>
        <w:numPr>
          <w:ilvl w:val="0"/>
          <w:numId w:val="3"/>
        </w:numPr>
        <w:spacing w:line="278" w:lineRule="auto"/>
        <w:rPr>
          <w:rFonts w:ascii="Times New Roman" w:hAnsi="Times New Roman" w:cs="Times New Roman"/>
        </w:rPr>
      </w:pPr>
      <w:hyperlink r:id="rId44" w:history="1">
        <w:r w:rsidRPr="00682480">
          <w:rPr>
            <w:rStyle w:val="Hyperlink"/>
            <w:rFonts w:ascii="Times New Roman" w:hAnsi="Times New Roman"/>
          </w:rPr>
          <w:t>https://pmc.ncbi.nlm.nih.gov/articles/PMC4408759/</w:t>
        </w:r>
      </w:hyperlink>
    </w:p>
    <w:p w14:paraId="113E1EFC" w14:textId="77777777" w:rsidR="00E67574" w:rsidRPr="00682480" w:rsidRDefault="00E67574">
      <w:pPr>
        <w:pStyle w:val="ListParagraph"/>
        <w:numPr>
          <w:ilvl w:val="0"/>
          <w:numId w:val="3"/>
        </w:numPr>
        <w:spacing w:line="278" w:lineRule="auto"/>
        <w:rPr>
          <w:rFonts w:ascii="Times New Roman" w:hAnsi="Times New Roman" w:cs="Times New Roman"/>
        </w:rPr>
      </w:pPr>
      <w:hyperlink r:id="rId45" w:history="1">
        <w:r w:rsidRPr="00682480">
          <w:rPr>
            <w:rStyle w:val="Hyperlink"/>
            <w:rFonts w:ascii="Times New Roman" w:hAnsi="Times New Roman"/>
          </w:rPr>
          <w:t>https://www.researchgate.net/publication/353641096_ANALYSIS_OF_PHYTOCHEMICAL_CONSTITUENTS_OF_ANDROGRAPHIS_PANICULATA_BurmfNees</w:t>
        </w:r>
      </w:hyperlink>
    </w:p>
    <w:p w14:paraId="1737542F" w14:textId="77777777" w:rsidR="00E67574" w:rsidRPr="00682480" w:rsidRDefault="00E67574">
      <w:pPr>
        <w:pStyle w:val="ListParagraph"/>
        <w:numPr>
          <w:ilvl w:val="0"/>
          <w:numId w:val="3"/>
        </w:numPr>
        <w:spacing w:line="278" w:lineRule="auto"/>
        <w:rPr>
          <w:rFonts w:ascii="Times New Roman" w:hAnsi="Times New Roman" w:cs="Times New Roman"/>
        </w:rPr>
      </w:pPr>
      <w:hyperlink r:id="rId46" w:history="1">
        <w:r w:rsidRPr="00682480">
          <w:rPr>
            <w:rStyle w:val="Hyperlink"/>
            <w:rFonts w:ascii="Times New Roman" w:hAnsi="Times New Roman"/>
          </w:rPr>
          <w:t>https://www.thepharmajournal.com/archives/2021/vol10issue7/PartK/10-7-46-635.pdf</w:t>
        </w:r>
      </w:hyperlink>
    </w:p>
    <w:p w14:paraId="40A5501D" w14:textId="77777777" w:rsidR="00E67574" w:rsidRPr="00682480" w:rsidRDefault="00E67574">
      <w:pPr>
        <w:pStyle w:val="ListParagraph"/>
        <w:numPr>
          <w:ilvl w:val="0"/>
          <w:numId w:val="3"/>
        </w:numPr>
        <w:spacing w:line="278" w:lineRule="auto"/>
        <w:rPr>
          <w:rFonts w:ascii="Times New Roman" w:hAnsi="Times New Roman" w:cs="Times New Roman"/>
        </w:rPr>
      </w:pPr>
      <w:hyperlink r:id="rId47" w:anchor=":~:text=Andrographis%20is%20a%20plant%20that,cold%20and%20flu%20(influenza)" w:history="1">
        <w:r w:rsidRPr="00682480">
          <w:rPr>
            <w:rStyle w:val="Hyperlink"/>
            <w:rFonts w:ascii="Times New Roman" w:hAnsi="Times New Roman"/>
          </w:rPr>
          <w:t>https://www.rxlist.com/supplements/andrographis.htm#:~:text=Andrographis%20is%20a%20plant%20that,cold%20and%20flu%20(influenza)</w:t>
        </w:r>
      </w:hyperlink>
      <w:r w:rsidRPr="00682480">
        <w:rPr>
          <w:rFonts w:ascii="Times New Roman" w:hAnsi="Times New Roman" w:cs="Times New Roman"/>
        </w:rPr>
        <w:t>.</w:t>
      </w:r>
    </w:p>
    <w:p w14:paraId="20FF357D" w14:textId="77777777" w:rsidR="00E67574" w:rsidRPr="00682480" w:rsidRDefault="00E67574">
      <w:pPr>
        <w:pStyle w:val="ListParagraph"/>
        <w:numPr>
          <w:ilvl w:val="0"/>
          <w:numId w:val="3"/>
        </w:numPr>
        <w:spacing w:line="278" w:lineRule="auto"/>
        <w:rPr>
          <w:rFonts w:ascii="Times New Roman" w:hAnsi="Times New Roman" w:cs="Times New Roman"/>
        </w:rPr>
      </w:pPr>
      <w:hyperlink r:id="rId48" w:history="1">
        <w:r w:rsidRPr="00682480">
          <w:rPr>
            <w:rStyle w:val="Hyperlink"/>
            <w:rFonts w:ascii="Times New Roman" w:hAnsi="Times New Roman"/>
          </w:rPr>
          <w:t>https://journals.sagepub.com/doi/pdf/10.1177/1934578X0700200519</w:t>
        </w:r>
      </w:hyperlink>
    </w:p>
    <w:p w14:paraId="79B3C4CA" w14:textId="77777777" w:rsidR="00E67574"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lastRenderedPageBreak/>
        <w:t>Abreu, P. M., &amp; Martins, E. S. (2019). Medicinal plants and their bioactive compounds in cancer therapy. </w:t>
      </w:r>
      <w:r w:rsidRPr="00682480">
        <w:rPr>
          <w:rFonts w:ascii="Times New Roman" w:eastAsia="Times New Roman" w:hAnsi="Times New Roman" w:cs="Times New Roman"/>
          <w:i/>
          <w:iCs/>
          <w:color w:val="404040"/>
        </w:rPr>
        <w:t>Journal of Ethnopharmacology</w:t>
      </w:r>
      <w:r w:rsidRPr="00682480">
        <w:rPr>
          <w:rFonts w:ascii="Times New Roman" w:eastAsia="Times New Roman" w:hAnsi="Times New Roman" w:cs="Times New Roman"/>
          <w:color w:val="404040"/>
        </w:rPr>
        <w:t>, 230, 1-15.</w:t>
      </w:r>
    </w:p>
    <w:p w14:paraId="313D504B" w14:textId="266ADCAE" w:rsidR="00F779EC" w:rsidRDefault="00F779EC">
      <w:pPr>
        <w:numPr>
          <w:ilvl w:val="0"/>
          <w:numId w:val="3"/>
        </w:numPr>
        <w:spacing w:after="0" w:line="240" w:lineRule="auto"/>
        <w:rPr>
          <w:rFonts w:ascii="Times New Roman" w:eastAsia="Times New Roman" w:hAnsi="Times New Roman" w:cs="Times New Roman"/>
          <w:color w:val="404040"/>
        </w:rPr>
      </w:pPr>
      <w:r w:rsidRPr="00F779EC">
        <w:rPr>
          <w:rFonts w:ascii="Times New Roman" w:eastAsia="Times New Roman" w:hAnsi="Times New Roman" w:cs="Times New Roman"/>
          <w:color w:val="404040"/>
        </w:rPr>
        <w:t xml:space="preserve">Amin¹, A., Ara, N., Krishna, P., </w:t>
      </w:r>
      <w:proofErr w:type="spellStart"/>
      <w:r w:rsidRPr="00F779EC">
        <w:rPr>
          <w:rFonts w:ascii="Times New Roman" w:eastAsia="Times New Roman" w:hAnsi="Times New Roman" w:cs="Times New Roman"/>
          <w:color w:val="404040"/>
        </w:rPr>
        <w:t>Lodh</w:t>
      </w:r>
      <w:proofErr w:type="spellEnd"/>
      <w:r w:rsidRPr="00F779EC">
        <w:rPr>
          <w:rFonts w:ascii="Times New Roman" w:eastAsia="Times New Roman" w:hAnsi="Times New Roman" w:cs="Times New Roman"/>
          <w:color w:val="404040"/>
        </w:rPr>
        <w:t>, S., &amp; Azad, A. K. (2025). Regenerative Medicine: A Broad Analysis of Innovations and Therapeutic Applications. </w:t>
      </w:r>
      <w:r w:rsidRPr="00F779EC">
        <w:rPr>
          <w:rFonts w:ascii="Times New Roman" w:eastAsia="Times New Roman" w:hAnsi="Times New Roman" w:cs="Times New Roman"/>
          <w:i/>
          <w:iCs/>
          <w:color w:val="404040"/>
        </w:rPr>
        <w:t>Int. J. Curr. Res. Med. Sci</w:t>
      </w:r>
      <w:r w:rsidRPr="00F779EC">
        <w:rPr>
          <w:rFonts w:ascii="Times New Roman" w:eastAsia="Times New Roman" w:hAnsi="Times New Roman" w:cs="Times New Roman"/>
          <w:color w:val="404040"/>
        </w:rPr>
        <w:t>, </w:t>
      </w:r>
      <w:r w:rsidRPr="00F779EC">
        <w:rPr>
          <w:rFonts w:ascii="Times New Roman" w:eastAsia="Times New Roman" w:hAnsi="Times New Roman" w:cs="Times New Roman"/>
          <w:i/>
          <w:iCs/>
          <w:color w:val="404040"/>
        </w:rPr>
        <w:t>11</w:t>
      </w:r>
      <w:r w:rsidRPr="00F779EC">
        <w:rPr>
          <w:rFonts w:ascii="Times New Roman" w:eastAsia="Times New Roman" w:hAnsi="Times New Roman" w:cs="Times New Roman"/>
          <w:color w:val="404040"/>
        </w:rPr>
        <w:t>(1), 29-54.</w:t>
      </w:r>
    </w:p>
    <w:p w14:paraId="015BFBE6" w14:textId="4375AA6C" w:rsidR="00F779EC" w:rsidRDefault="00F779EC">
      <w:pPr>
        <w:numPr>
          <w:ilvl w:val="0"/>
          <w:numId w:val="3"/>
        </w:numPr>
        <w:spacing w:after="0" w:line="240" w:lineRule="auto"/>
        <w:rPr>
          <w:rFonts w:ascii="Times New Roman" w:eastAsia="Times New Roman" w:hAnsi="Times New Roman" w:cs="Times New Roman"/>
          <w:color w:val="404040"/>
        </w:rPr>
      </w:pPr>
      <w:r w:rsidRPr="00F779EC">
        <w:rPr>
          <w:rFonts w:ascii="Times New Roman" w:eastAsia="Times New Roman" w:hAnsi="Times New Roman" w:cs="Times New Roman"/>
          <w:color w:val="404040"/>
        </w:rPr>
        <w:t>AMIN, A. (2024). Unveiling the Fountain of Youth: A Review of Chronological Journey from Ancient Folklore to Modern Anti-Aging Science. </w:t>
      </w:r>
      <w:r w:rsidRPr="00F779EC">
        <w:rPr>
          <w:rFonts w:ascii="Times New Roman" w:eastAsia="Times New Roman" w:hAnsi="Times New Roman" w:cs="Times New Roman"/>
          <w:i/>
          <w:iCs/>
          <w:color w:val="404040"/>
        </w:rPr>
        <w:t>Available at SSRN 5053568</w:t>
      </w:r>
      <w:r w:rsidRPr="00F779EC">
        <w:rPr>
          <w:rFonts w:ascii="Times New Roman" w:eastAsia="Times New Roman" w:hAnsi="Times New Roman" w:cs="Times New Roman"/>
          <w:color w:val="404040"/>
        </w:rPr>
        <w:t>.</w:t>
      </w:r>
    </w:p>
    <w:p w14:paraId="468ABB2B" w14:textId="48C13E06" w:rsidR="0073781F" w:rsidRDefault="0073781F">
      <w:pPr>
        <w:numPr>
          <w:ilvl w:val="0"/>
          <w:numId w:val="3"/>
        </w:numPr>
        <w:spacing w:after="0" w:line="240" w:lineRule="auto"/>
        <w:rPr>
          <w:rFonts w:ascii="Times New Roman" w:eastAsia="Times New Roman" w:hAnsi="Times New Roman" w:cs="Times New Roman"/>
          <w:color w:val="404040"/>
        </w:rPr>
      </w:pPr>
      <w:r w:rsidRPr="0073781F">
        <w:rPr>
          <w:rFonts w:ascii="Times New Roman" w:eastAsia="Times New Roman" w:hAnsi="Times New Roman" w:cs="Times New Roman"/>
          <w:color w:val="404040"/>
        </w:rPr>
        <w:t>Chowdhury, I. Q. (2024). Artificial Intelligence in Pharmacy: Innovations, Applications, and Future Emerging Challenges.</w:t>
      </w:r>
    </w:p>
    <w:p w14:paraId="0A47D919" w14:textId="59E65ED4" w:rsidR="00016354" w:rsidRDefault="00016354">
      <w:pPr>
        <w:numPr>
          <w:ilvl w:val="0"/>
          <w:numId w:val="3"/>
        </w:numPr>
        <w:spacing w:after="0" w:line="240" w:lineRule="auto"/>
        <w:rPr>
          <w:rFonts w:ascii="Times New Roman" w:eastAsia="Times New Roman" w:hAnsi="Times New Roman" w:cs="Times New Roman"/>
          <w:color w:val="404040"/>
        </w:rPr>
      </w:pPr>
      <w:r w:rsidRPr="00016354">
        <w:rPr>
          <w:rFonts w:ascii="Times New Roman" w:eastAsia="Times New Roman" w:hAnsi="Times New Roman" w:cs="Times New Roman"/>
          <w:color w:val="404040"/>
        </w:rPr>
        <w:t>Chowdhury, I. Q. (2024). Artificial Intelligence in Pharmacy: Innovations, Applications, and Future Emerging Challenges.</w:t>
      </w:r>
    </w:p>
    <w:p w14:paraId="074CAE0D" w14:textId="6937BE15" w:rsidR="00016354" w:rsidRPr="00682480" w:rsidRDefault="00016354">
      <w:pPr>
        <w:numPr>
          <w:ilvl w:val="0"/>
          <w:numId w:val="3"/>
        </w:numPr>
        <w:spacing w:after="0" w:line="240" w:lineRule="auto"/>
        <w:rPr>
          <w:rFonts w:ascii="Times New Roman" w:eastAsia="Times New Roman" w:hAnsi="Times New Roman" w:cs="Times New Roman"/>
          <w:color w:val="404040"/>
        </w:rPr>
      </w:pPr>
      <w:r w:rsidRPr="00016354">
        <w:rPr>
          <w:rFonts w:ascii="Times New Roman" w:eastAsia="Times New Roman" w:hAnsi="Times New Roman" w:cs="Times New Roman"/>
          <w:color w:val="404040"/>
        </w:rPr>
        <w:t>Amin¹, A., Abyaz, R., Alom, S., Siam, S. A., Raihan, R., Imran, A., &amp; Azad, A. K. The Journey of Industrial Revolutions and the Rise of Ai in Pharmaceutical Manufacturing.</w:t>
      </w:r>
    </w:p>
    <w:p w14:paraId="0091650F"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Aggarwal, B. B., &amp; Shishodia, S. (2006). Molecular targets of dietary agents for prevention and therapy of cancer. </w:t>
      </w:r>
      <w:r w:rsidRPr="00682480">
        <w:rPr>
          <w:rFonts w:ascii="Times New Roman" w:eastAsia="Times New Roman" w:hAnsi="Times New Roman" w:cs="Times New Roman"/>
          <w:i/>
          <w:iCs/>
          <w:color w:val="404040"/>
        </w:rPr>
        <w:t>Biochemical Pharmacology</w:t>
      </w:r>
      <w:r w:rsidRPr="00682480">
        <w:rPr>
          <w:rFonts w:ascii="Times New Roman" w:eastAsia="Times New Roman" w:hAnsi="Times New Roman" w:cs="Times New Roman"/>
          <w:color w:val="404040"/>
        </w:rPr>
        <w:t>, 71(10), 1397-1421.</w:t>
      </w:r>
    </w:p>
    <w:p w14:paraId="64DEA4A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Ahmad, A., &amp; Sarkar, F. H. (2013). Current understanding and future prospects of medicinal plants in cancer prevention. </w:t>
      </w:r>
      <w:r w:rsidRPr="00682480">
        <w:rPr>
          <w:rFonts w:ascii="Times New Roman" w:eastAsia="Times New Roman" w:hAnsi="Times New Roman" w:cs="Times New Roman"/>
          <w:i/>
          <w:iCs/>
          <w:color w:val="404040"/>
        </w:rPr>
        <w:t>Cancer Letters</w:t>
      </w:r>
      <w:r w:rsidRPr="00682480">
        <w:rPr>
          <w:rFonts w:ascii="Times New Roman" w:eastAsia="Times New Roman" w:hAnsi="Times New Roman" w:cs="Times New Roman"/>
          <w:color w:val="404040"/>
        </w:rPr>
        <w:t>, 332(2), 127-133.</w:t>
      </w:r>
    </w:p>
    <w:p w14:paraId="4C604B7A"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Ahn, K. S., &amp; Sethi, G. (2010). Potential therapeutic effects of curcumin in cancer. </w:t>
      </w:r>
      <w:proofErr w:type="spellStart"/>
      <w:r w:rsidRPr="00682480">
        <w:rPr>
          <w:rFonts w:ascii="Times New Roman" w:eastAsia="Times New Roman" w:hAnsi="Times New Roman" w:cs="Times New Roman"/>
          <w:i/>
          <w:iCs/>
          <w:color w:val="404040"/>
        </w:rPr>
        <w:t>BioFactors</w:t>
      </w:r>
      <w:proofErr w:type="spellEnd"/>
      <w:r w:rsidRPr="00682480">
        <w:rPr>
          <w:rFonts w:ascii="Times New Roman" w:eastAsia="Times New Roman" w:hAnsi="Times New Roman" w:cs="Times New Roman"/>
          <w:color w:val="404040"/>
        </w:rPr>
        <w:t>, 37(3), 169-183.</w:t>
      </w:r>
    </w:p>
    <w:p w14:paraId="253C695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Alves, R. C., &amp; Costa, A. S. G. (2018). Medicinal plants as sources of anticancer agents: A review. </w:t>
      </w:r>
      <w:r w:rsidRPr="00682480">
        <w:rPr>
          <w:rFonts w:ascii="Times New Roman" w:eastAsia="Times New Roman" w:hAnsi="Times New Roman" w:cs="Times New Roman"/>
          <w:i/>
          <w:iCs/>
          <w:color w:val="404040"/>
        </w:rPr>
        <w:t>Phytotherapy Research</w:t>
      </w:r>
      <w:r w:rsidRPr="00682480">
        <w:rPr>
          <w:rFonts w:ascii="Times New Roman" w:eastAsia="Times New Roman" w:hAnsi="Times New Roman" w:cs="Times New Roman"/>
          <w:color w:val="404040"/>
        </w:rPr>
        <w:t>, 32(5), 865-891.</w:t>
      </w:r>
    </w:p>
    <w:p w14:paraId="19A18579"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Amin, A. R., &amp; Kucuk, O. (2009). Perspectives for cancer prevention with natural compounds. </w:t>
      </w:r>
      <w:r w:rsidRPr="00682480">
        <w:rPr>
          <w:rFonts w:ascii="Times New Roman" w:eastAsia="Times New Roman" w:hAnsi="Times New Roman" w:cs="Times New Roman"/>
          <w:i/>
          <w:iCs/>
          <w:color w:val="404040"/>
        </w:rPr>
        <w:t>Journal of Clinical Oncology</w:t>
      </w:r>
      <w:r w:rsidRPr="00682480">
        <w:rPr>
          <w:rFonts w:ascii="Times New Roman" w:eastAsia="Times New Roman" w:hAnsi="Times New Roman" w:cs="Times New Roman"/>
          <w:color w:val="404040"/>
        </w:rPr>
        <w:t>, 27(16), 2712-2725.</w:t>
      </w:r>
    </w:p>
    <w:p w14:paraId="648A3125"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Anand, P., &amp; </w:t>
      </w:r>
      <w:proofErr w:type="spellStart"/>
      <w:r w:rsidRPr="00682480">
        <w:rPr>
          <w:rFonts w:ascii="Times New Roman" w:eastAsia="Times New Roman" w:hAnsi="Times New Roman" w:cs="Times New Roman"/>
          <w:color w:val="404040"/>
        </w:rPr>
        <w:t>Kunnumakkara</w:t>
      </w:r>
      <w:proofErr w:type="spellEnd"/>
      <w:r w:rsidRPr="00682480">
        <w:rPr>
          <w:rFonts w:ascii="Times New Roman" w:eastAsia="Times New Roman" w:hAnsi="Times New Roman" w:cs="Times New Roman"/>
          <w:color w:val="404040"/>
        </w:rPr>
        <w:t>, A. B. (2008). Cancer is a preventable disease that requires major lifestyle changes. </w:t>
      </w:r>
      <w:r w:rsidRPr="00682480">
        <w:rPr>
          <w:rFonts w:ascii="Times New Roman" w:eastAsia="Times New Roman" w:hAnsi="Times New Roman" w:cs="Times New Roman"/>
          <w:i/>
          <w:iCs/>
          <w:color w:val="404040"/>
        </w:rPr>
        <w:t>Pharmaceutical Research</w:t>
      </w:r>
      <w:r w:rsidRPr="00682480">
        <w:rPr>
          <w:rFonts w:ascii="Times New Roman" w:eastAsia="Times New Roman" w:hAnsi="Times New Roman" w:cs="Times New Roman"/>
          <w:color w:val="404040"/>
        </w:rPr>
        <w:t>, 25(9), 2097-2116.</w:t>
      </w:r>
    </w:p>
    <w:p w14:paraId="248C4F81"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Atanasov, A. G., &amp; </w:t>
      </w:r>
      <w:proofErr w:type="spellStart"/>
      <w:r w:rsidRPr="00682480">
        <w:rPr>
          <w:rFonts w:ascii="Times New Roman" w:eastAsia="Times New Roman" w:hAnsi="Times New Roman" w:cs="Times New Roman"/>
          <w:color w:val="404040"/>
        </w:rPr>
        <w:t>Waltenberger</w:t>
      </w:r>
      <w:proofErr w:type="spellEnd"/>
      <w:r w:rsidRPr="00682480">
        <w:rPr>
          <w:rFonts w:ascii="Times New Roman" w:eastAsia="Times New Roman" w:hAnsi="Times New Roman" w:cs="Times New Roman"/>
          <w:color w:val="404040"/>
        </w:rPr>
        <w:t>, B. (2015). Discovery and resupply of pharmacologically active plant-derived natural products: A review. </w:t>
      </w:r>
      <w:r w:rsidRPr="00682480">
        <w:rPr>
          <w:rFonts w:ascii="Times New Roman" w:eastAsia="Times New Roman" w:hAnsi="Times New Roman" w:cs="Times New Roman"/>
          <w:i/>
          <w:iCs/>
          <w:color w:val="404040"/>
        </w:rPr>
        <w:t>Biotechnology Advances</w:t>
      </w:r>
      <w:r w:rsidRPr="00682480">
        <w:rPr>
          <w:rFonts w:ascii="Times New Roman" w:eastAsia="Times New Roman" w:hAnsi="Times New Roman" w:cs="Times New Roman"/>
          <w:color w:val="404040"/>
        </w:rPr>
        <w:t>, 33(8), 1582-1614.</w:t>
      </w:r>
    </w:p>
    <w:p w14:paraId="35D2D36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Balunas</w:t>
      </w:r>
      <w:proofErr w:type="spellEnd"/>
      <w:r w:rsidRPr="00682480">
        <w:rPr>
          <w:rFonts w:ascii="Times New Roman" w:eastAsia="Times New Roman" w:hAnsi="Times New Roman" w:cs="Times New Roman"/>
          <w:color w:val="404040"/>
        </w:rPr>
        <w:t>, M. J., &amp; Kinghorn, A. D. (2005). Drug discovery from medicinal plants. </w:t>
      </w:r>
      <w:r w:rsidRPr="00682480">
        <w:rPr>
          <w:rFonts w:ascii="Times New Roman" w:eastAsia="Times New Roman" w:hAnsi="Times New Roman" w:cs="Times New Roman"/>
          <w:i/>
          <w:iCs/>
          <w:color w:val="404040"/>
        </w:rPr>
        <w:t>Life Sciences</w:t>
      </w:r>
      <w:r w:rsidRPr="00682480">
        <w:rPr>
          <w:rFonts w:ascii="Times New Roman" w:eastAsia="Times New Roman" w:hAnsi="Times New Roman" w:cs="Times New Roman"/>
          <w:color w:val="404040"/>
        </w:rPr>
        <w:t>, 78(5), 431-441.</w:t>
      </w:r>
    </w:p>
    <w:p w14:paraId="740480C3"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Bar-Sela, G., &amp; Epelbaum, R. (2010). Curcumin as an anti-cancer agent: Review of the gap between basic and clinical applications. </w:t>
      </w:r>
      <w:r w:rsidRPr="00682480">
        <w:rPr>
          <w:rFonts w:ascii="Times New Roman" w:eastAsia="Times New Roman" w:hAnsi="Times New Roman" w:cs="Times New Roman"/>
          <w:i/>
          <w:iCs/>
          <w:color w:val="404040"/>
        </w:rPr>
        <w:t>Current Medicinal Chemistry</w:t>
      </w:r>
      <w:r w:rsidRPr="00682480">
        <w:rPr>
          <w:rFonts w:ascii="Times New Roman" w:eastAsia="Times New Roman" w:hAnsi="Times New Roman" w:cs="Times New Roman"/>
          <w:color w:val="404040"/>
        </w:rPr>
        <w:t>, 17(3), 190-197.</w:t>
      </w:r>
    </w:p>
    <w:p w14:paraId="6BCCA615"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Basmadjian, C., &amp; </w:t>
      </w:r>
      <w:proofErr w:type="spellStart"/>
      <w:r w:rsidRPr="00682480">
        <w:rPr>
          <w:rFonts w:ascii="Times New Roman" w:eastAsia="Times New Roman" w:hAnsi="Times New Roman" w:cs="Times New Roman"/>
          <w:color w:val="404040"/>
        </w:rPr>
        <w:t>Bouhadir</w:t>
      </w:r>
      <w:proofErr w:type="spellEnd"/>
      <w:r w:rsidRPr="00682480">
        <w:rPr>
          <w:rFonts w:ascii="Times New Roman" w:eastAsia="Times New Roman" w:hAnsi="Times New Roman" w:cs="Times New Roman"/>
          <w:color w:val="404040"/>
        </w:rPr>
        <w:t>, K. (2014). Cancer chemoprevention: The role of plant-derived compounds. </w:t>
      </w:r>
      <w:r w:rsidRPr="00682480">
        <w:rPr>
          <w:rFonts w:ascii="Times New Roman" w:eastAsia="Times New Roman" w:hAnsi="Times New Roman" w:cs="Times New Roman"/>
          <w:i/>
          <w:iCs/>
          <w:color w:val="404040"/>
        </w:rPr>
        <w:t>Current Medicinal Chemistry</w:t>
      </w:r>
      <w:r w:rsidRPr="00682480">
        <w:rPr>
          <w:rFonts w:ascii="Times New Roman" w:eastAsia="Times New Roman" w:hAnsi="Times New Roman" w:cs="Times New Roman"/>
          <w:color w:val="404040"/>
        </w:rPr>
        <w:t>, 21(7), 833-845.</w:t>
      </w:r>
    </w:p>
    <w:p w14:paraId="250C6D8A"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Bhanot, A., &amp; Sharma, R. (2011). Natural sources as potential anti-cancer agents: A review. </w:t>
      </w:r>
      <w:r w:rsidRPr="00682480">
        <w:rPr>
          <w:rFonts w:ascii="Times New Roman" w:eastAsia="Times New Roman" w:hAnsi="Times New Roman" w:cs="Times New Roman"/>
          <w:i/>
          <w:iCs/>
          <w:color w:val="404040"/>
        </w:rPr>
        <w:t>International Journal of Phytomedicine</w:t>
      </w:r>
      <w:r w:rsidRPr="00682480">
        <w:rPr>
          <w:rFonts w:ascii="Times New Roman" w:eastAsia="Times New Roman" w:hAnsi="Times New Roman" w:cs="Times New Roman"/>
          <w:color w:val="404040"/>
        </w:rPr>
        <w:t>, 3(1), 9-26.</w:t>
      </w:r>
    </w:p>
    <w:p w14:paraId="68D30EFD"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Bharti, A. C., &amp; Aggarwal, B. B. (2003). </w:t>
      </w:r>
      <w:proofErr w:type="spellStart"/>
      <w:r w:rsidRPr="00682480">
        <w:rPr>
          <w:rFonts w:ascii="Times New Roman" w:eastAsia="Times New Roman" w:hAnsi="Times New Roman" w:cs="Times New Roman"/>
          <w:color w:val="404040"/>
        </w:rPr>
        <w:t>Chemopreventive</w:t>
      </w:r>
      <w:proofErr w:type="spellEnd"/>
      <w:r w:rsidRPr="00682480">
        <w:rPr>
          <w:rFonts w:ascii="Times New Roman" w:eastAsia="Times New Roman" w:hAnsi="Times New Roman" w:cs="Times New Roman"/>
          <w:color w:val="404040"/>
        </w:rPr>
        <w:t xml:space="preserve"> agents induce suppression of nuclear factor-</w:t>
      </w:r>
      <w:proofErr w:type="spellStart"/>
      <w:r w:rsidRPr="00682480">
        <w:rPr>
          <w:rFonts w:ascii="Times New Roman" w:eastAsia="Times New Roman" w:hAnsi="Times New Roman" w:cs="Times New Roman"/>
          <w:color w:val="404040"/>
        </w:rPr>
        <w:t>kappaB</w:t>
      </w:r>
      <w:proofErr w:type="spellEnd"/>
      <w:r w:rsidRPr="00682480">
        <w:rPr>
          <w:rFonts w:ascii="Times New Roman" w:eastAsia="Times New Roman" w:hAnsi="Times New Roman" w:cs="Times New Roman"/>
          <w:color w:val="404040"/>
        </w:rPr>
        <w:t xml:space="preserve"> leading to </w:t>
      </w:r>
      <w:proofErr w:type="spellStart"/>
      <w:r w:rsidRPr="00682480">
        <w:rPr>
          <w:rFonts w:ascii="Times New Roman" w:eastAsia="Times New Roman" w:hAnsi="Times New Roman" w:cs="Times New Roman"/>
          <w:color w:val="404040"/>
        </w:rPr>
        <w:t>chemosensitization</w:t>
      </w:r>
      <w:proofErr w:type="spellEnd"/>
      <w:r w:rsidRPr="00682480">
        <w:rPr>
          <w:rFonts w:ascii="Times New Roman" w:eastAsia="Times New Roman" w:hAnsi="Times New Roman" w:cs="Times New Roman"/>
          <w:color w:val="404040"/>
        </w:rPr>
        <w:t>. </w:t>
      </w:r>
      <w:r w:rsidRPr="00682480">
        <w:rPr>
          <w:rFonts w:ascii="Times New Roman" w:eastAsia="Times New Roman" w:hAnsi="Times New Roman" w:cs="Times New Roman"/>
          <w:i/>
          <w:iCs/>
          <w:color w:val="404040"/>
        </w:rPr>
        <w:t>Annals of the New York Academy of Sciences</w:t>
      </w:r>
      <w:r w:rsidRPr="00682480">
        <w:rPr>
          <w:rFonts w:ascii="Times New Roman" w:eastAsia="Times New Roman" w:hAnsi="Times New Roman" w:cs="Times New Roman"/>
          <w:color w:val="404040"/>
        </w:rPr>
        <w:t>, 1002, 127-133.</w:t>
      </w:r>
    </w:p>
    <w:p w14:paraId="03F2E12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Bishayee</w:t>
      </w:r>
      <w:proofErr w:type="spellEnd"/>
      <w:r w:rsidRPr="00682480">
        <w:rPr>
          <w:rFonts w:ascii="Times New Roman" w:eastAsia="Times New Roman" w:hAnsi="Times New Roman" w:cs="Times New Roman"/>
          <w:color w:val="404040"/>
        </w:rPr>
        <w:t>, A., &amp; Sethi, G. (2016). Bioactive natural products in cancer prevention and therapy. </w:t>
      </w:r>
      <w:r w:rsidRPr="00682480">
        <w:rPr>
          <w:rFonts w:ascii="Times New Roman" w:eastAsia="Times New Roman" w:hAnsi="Times New Roman" w:cs="Times New Roman"/>
          <w:i/>
          <w:iCs/>
          <w:color w:val="404040"/>
        </w:rPr>
        <w:t>Seminars in Cancer Biology</w:t>
      </w:r>
      <w:r w:rsidRPr="00682480">
        <w:rPr>
          <w:rFonts w:ascii="Times New Roman" w:eastAsia="Times New Roman" w:hAnsi="Times New Roman" w:cs="Times New Roman"/>
          <w:color w:val="404040"/>
        </w:rPr>
        <w:t>, 40-41, 1-3.</w:t>
      </w:r>
    </w:p>
    <w:p w14:paraId="17B4FF9F"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Block, K. I., &amp; Mead, M. N. (2003). Immune system effects of echinacea, ginseng, and astragalus: A review. </w:t>
      </w:r>
      <w:r w:rsidRPr="00682480">
        <w:rPr>
          <w:rFonts w:ascii="Times New Roman" w:eastAsia="Times New Roman" w:hAnsi="Times New Roman" w:cs="Times New Roman"/>
          <w:i/>
          <w:iCs/>
          <w:color w:val="404040"/>
        </w:rPr>
        <w:t>Integrative Cancer Therapies</w:t>
      </w:r>
      <w:r w:rsidRPr="00682480">
        <w:rPr>
          <w:rFonts w:ascii="Times New Roman" w:eastAsia="Times New Roman" w:hAnsi="Times New Roman" w:cs="Times New Roman"/>
          <w:color w:val="404040"/>
        </w:rPr>
        <w:t>, 2(3), 247-267.</w:t>
      </w:r>
    </w:p>
    <w:p w14:paraId="15BF37CD"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Boik, J. (2001). Natural compounds in cancer therapy. </w:t>
      </w:r>
      <w:r w:rsidRPr="00682480">
        <w:rPr>
          <w:rFonts w:ascii="Times New Roman" w:eastAsia="Times New Roman" w:hAnsi="Times New Roman" w:cs="Times New Roman"/>
          <w:i/>
          <w:iCs/>
          <w:color w:val="404040"/>
        </w:rPr>
        <w:t>Oregon Medical Press</w:t>
      </w:r>
      <w:r w:rsidRPr="00682480">
        <w:rPr>
          <w:rFonts w:ascii="Times New Roman" w:eastAsia="Times New Roman" w:hAnsi="Times New Roman" w:cs="Times New Roman"/>
          <w:color w:val="404040"/>
        </w:rPr>
        <w:t>.</w:t>
      </w:r>
    </w:p>
    <w:p w14:paraId="63CC806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Bonham, M., &amp; </w:t>
      </w:r>
      <w:proofErr w:type="spellStart"/>
      <w:r w:rsidRPr="00682480">
        <w:rPr>
          <w:rFonts w:ascii="Times New Roman" w:eastAsia="Times New Roman" w:hAnsi="Times New Roman" w:cs="Times New Roman"/>
          <w:color w:val="404040"/>
        </w:rPr>
        <w:t>Posakony</w:t>
      </w:r>
      <w:proofErr w:type="spellEnd"/>
      <w:r w:rsidRPr="00682480">
        <w:rPr>
          <w:rFonts w:ascii="Times New Roman" w:eastAsia="Times New Roman" w:hAnsi="Times New Roman" w:cs="Times New Roman"/>
          <w:color w:val="404040"/>
        </w:rPr>
        <w:t xml:space="preserve">, J. (2005). Characterization of chemical constituents in </w:t>
      </w:r>
      <w:proofErr w:type="spellStart"/>
      <w:r w:rsidRPr="00682480">
        <w:rPr>
          <w:rFonts w:ascii="Times New Roman" w:eastAsia="Times New Roman" w:hAnsi="Times New Roman" w:cs="Times New Roman"/>
          <w:color w:val="404040"/>
        </w:rPr>
        <w:t>Scutellaria</w:t>
      </w:r>
      <w:proofErr w:type="spellEnd"/>
      <w:r w:rsidRPr="00682480">
        <w:rPr>
          <w:rFonts w:ascii="Times New Roman" w:eastAsia="Times New Roman" w:hAnsi="Times New Roman" w:cs="Times New Roman"/>
          <w:color w:val="404040"/>
        </w:rPr>
        <w:t xml:space="preserve"> </w:t>
      </w:r>
      <w:proofErr w:type="spellStart"/>
      <w:r w:rsidRPr="00682480">
        <w:rPr>
          <w:rFonts w:ascii="Times New Roman" w:eastAsia="Times New Roman" w:hAnsi="Times New Roman" w:cs="Times New Roman"/>
          <w:color w:val="404040"/>
        </w:rPr>
        <w:t>baicalensis</w:t>
      </w:r>
      <w:proofErr w:type="spellEnd"/>
      <w:r w:rsidRPr="00682480">
        <w:rPr>
          <w:rFonts w:ascii="Times New Roman" w:eastAsia="Times New Roman" w:hAnsi="Times New Roman" w:cs="Times New Roman"/>
          <w:color w:val="404040"/>
        </w:rPr>
        <w:t xml:space="preserve"> with antiandrogenic and growth-inhibitory activities. </w:t>
      </w:r>
      <w:r w:rsidRPr="00682480">
        <w:rPr>
          <w:rFonts w:ascii="Times New Roman" w:eastAsia="Times New Roman" w:hAnsi="Times New Roman" w:cs="Times New Roman"/>
          <w:i/>
          <w:iCs/>
          <w:color w:val="404040"/>
        </w:rPr>
        <w:t>Prostate</w:t>
      </w:r>
      <w:r w:rsidRPr="00682480">
        <w:rPr>
          <w:rFonts w:ascii="Times New Roman" w:eastAsia="Times New Roman" w:hAnsi="Times New Roman" w:cs="Times New Roman"/>
          <w:color w:val="404040"/>
        </w:rPr>
        <w:t>, 65(2), 125-134.</w:t>
      </w:r>
    </w:p>
    <w:p w14:paraId="37679DFB"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Braca, A., &amp; De Tommasi, N. (2011). Antioxidant principles from Bauhinia </w:t>
      </w:r>
      <w:proofErr w:type="spellStart"/>
      <w:r w:rsidRPr="00682480">
        <w:rPr>
          <w:rFonts w:ascii="Times New Roman" w:eastAsia="Times New Roman" w:hAnsi="Times New Roman" w:cs="Times New Roman"/>
          <w:color w:val="404040"/>
        </w:rPr>
        <w:t>tarapotensis</w:t>
      </w:r>
      <w:proofErr w:type="spellEnd"/>
      <w:r w:rsidRPr="00682480">
        <w:rPr>
          <w:rFonts w:ascii="Times New Roman" w:eastAsia="Times New Roman" w:hAnsi="Times New Roman" w:cs="Times New Roman"/>
          <w:color w:val="404040"/>
        </w:rPr>
        <w:t>.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64(7), 892-895.</w:t>
      </w:r>
    </w:p>
    <w:p w14:paraId="1D246B7F"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Brown, D. (1995). Encyclopedia of herbs and their uses. </w:t>
      </w:r>
      <w:r w:rsidRPr="00682480">
        <w:rPr>
          <w:rFonts w:ascii="Times New Roman" w:eastAsia="Times New Roman" w:hAnsi="Times New Roman" w:cs="Times New Roman"/>
          <w:i/>
          <w:iCs/>
          <w:color w:val="404040"/>
        </w:rPr>
        <w:t>Dorling Kindersley</w:t>
      </w:r>
      <w:r w:rsidRPr="00682480">
        <w:rPr>
          <w:rFonts w:ascii="Times New Roman" w:eastAsia="Times New Roman" w:hAnsi="Times New Roman" w:cs="Times New Roman"/>
          <w:color w:val="404040"/>
        </w:rPr>
        <w:t>.</w:t>
      </w:r>
    </w:p>
    <w:p w14:paraId="193C9B4A"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Butler, M. S. (2004). The role of natural product chemistry in drug discovery.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67(12), 2141-2153.</w:t>
      </w:r>
    </w:p>
    <w:p w14:paraId="451E298B"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Cao, H., &amp; Kelly, M. A. (2007). Traditional Chinese medicine in cancer care: Perspectives and experiences of patients and professionals in China. </w:t>
      </w:r>
      <w:r w:rsidRPr="00682480">
        <w:rPr>
          <w:rFonts w:ascii="Times New Roman" w:eastAsia="Times New Roman" w:hAnsi="Times New Roman" w:cs="Times New Roman"/>
          <w:i/>
          <w:iCs/>
          <w:color w:val="404040"/>
        </w:rPr>
        <w:t>European Journal of Cancer Care</w:t>
      </w:r>
      <w:r w:rsidRPr="00682480">
        <w:rPr>
          <w:rFonts w:ascii="Times New Roman" w:eastAsia="Times New Roman" w:hAnsi="Times New Roman" w:cs="Times New Roman"/>
          <w:color w:val="404040"/>
        </w:rPr>
        <w:t>, 16(4), 317-324.</w:t>
      </w:r>
    </w:p>
    <w:p w14:paraId="312C9429"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Cassileth</w:t>
      </w:r>
      <w:proofErr w:type="spellEnd"/>
      <w:r w:rsidRPr="00682480">
        <w:rPr>
          <w:rFonts w:ascii="Times New Roman" w:eastAsia="Times New Roman" w:hAnsi="Times New Roman" w:cs="Times New Roman"/>
          <w:color w:val="404040"/>
        </w:rPr>
        <w:t>, B. R., &amp; Deng, G. (2004). Complementary and alternative therapies for cancer. </w:t>
      </w:r>
      <w:r w:rsidRPr="00682480">
        <w:rPr>
          <w:rFonts w:ascii="Times New Roman" w:eastAsia="Times New Roman" w:hAnsi="Times New Roman" w:cs="Times New Roman"/>
          <w:i/>
          <w:iCs/>
          <w:color w:val="404040"/>
        </w:rPr>
        <w:t>The Oncologist</w:t>
      </w:r>
      <w:r w:rsidRPr="00682480">
        <w:rPr>
          <w:rFonts w:ascii="Times New Roman" w:eastAsia="Times New Roman" w:hAnsi="Times New Roman" w:cs="Times New Roman"/>
          <w:color w:val="404040"/>
        </w:rPr>
        <w:t>, 9(1), 80-89.</w:t>
      </w:r>
    </w:p>
    <w:p w14:paraId="163CBA7F"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lastRenderedPageBreak/>
        <w:t>Chahar</w:t>
      </w:r>
      <w:proofErr w:type="spellEnd"/>
      <w:r w:rsidRPr="00682480">
        <w:rPr>
          <w:rFonts w:ascii="Times New Roman" w:eastAsia="Times New Roman" w:hAnsi="Times New Roman" w:cs="Times New Roman"/>
          <w:color w:val="404040"/>
        </w:rPr>
        <w:t>, M. K., &amp; Sharma, N. (2011). Flavonoids: A versatile source of anticancer drugs. </w:t>
      </w:r>
      <w:r w:rsidRPr="00682480">
        <w:rPr>
          <w:rFonts w:ascii="Times New Roman" w:eastAsia="Times New Roman" w:hAnsi="Times New Roman" w:cs="Times New Roman"/>
          <w:i/>
          <w:iCs/>
          <w:color w:val="404040"/>
        </w:rPr>
        <w:t>Pharmacognosy Reviews</w:t>
      </w:r>
      <w:r w:rsidRPr="00682480">
        <w:rPr>
          <w:rFonts w:ascii="Times New Roman" w:eastAsia="Times New Roman" w:hAnsi="Times New Roman" w:cs="Times New Roman"/>
          <w:color w:val="404040"/>
        </w:rPr>
        <w:t>, 5(9), 1-12.</w:t>
      </w:r>
    </w:p>
    <w:p w14:paraId="32CB4632"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Chaturvedi, P. K., &amp; </w:t>
      </w:r>
      <w:proofErr w:type="spellStart"/>
      <w:r w:rsidRPr="00682480">
        <w:rPr>
          <w:rFonts w:ascii="Times New Roman" w:eastAsia="Times New Roman" w:hAnsi="Times New Roman" w:cs="Times New Roman"/>
          <w:color w:val="404040"/>
        </w:rPr>
        <w:t>Bhui</w:t>
      </w:r>
      <w:proofErr w:type="spellEnd"/>
      <w:r w:rsidRPr="00682480">
        <w:rPr>
          <w:rFonts w:ascii="Times New Roman" w:eastAsia="Times New Roman" w:hAnsi="Times New Roman" w:cs="Times New Roman"/>
          <w:color w:val="404040"/>
        </w:rPr>
        <w:t>, K. (2008). Medicinal plants as a source of anticancer agents. </w:t>
      </w:r>
      <w:r w:rsidRPr="00682480">
        <w:rPr>
          <w:rFonts w:ascii="Times New Roman" w:eastAsia="Times New Roman" w:hAnsi="Times New Roman" w:cs="Times New Roman"/>
          <w:i/>
          <w:iCs/>
          <w:color w:val="404040"/>
        </w:rPr>
        <w:t>Journal of Ethnopharmacology</w:t>
      </w:r>
      <w:r w:rsidRPr="00682480">
        <w:rPr>
          <w:rFonts w:ascii="Times New Roman" w:eastAsia="Times New Roman" w:hAnsi="Times New Roman" w:cs="Times New Roman"/>
          <w:color w:val="404040"/>
        </w:rPr>
        <w:t>, 115(2), 207-214.</w:t>
      </w:r>
    </w:p>
    <w:p w14:paraId="3B50BE83"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Chen, S., &amp; Kong, A. N. (2004). Synergistic </w:t>
      </w:r>
      <w:proofErr w:type="spellStart"/>
      <w:r w:rsidRPr="00682480">
        <w:rPr>
          <w:rFonts w:ascii="Times New Roman" w:eastAsia="Times New Roman" w:hAnsi="Times New Roman" w:cs="Times New Roman"/>
          <w:color w:val="404040"/>
        </w:rPr>
        <w:t>chemopreventive</w:t>
      </w:r>
      <w:proofErr w:type="spellEnd"/>
      <w:r w:rsidRPr="00682480">
        <w:rPr>
          <w:rFonts w:ascii="Times New Roman" w:eastAsia="Times New Roman" w:hAnsi="Times New Roman" w:cs="Times New Roman"/>
          <w:color w:val="404040"/>
        </w:rPr>
        <w:t xml:space="preserve"> effects of curcumin and resveratrol. </w:t>
      </w:r>
      <w:r w:rsidRPr="00682480">
        <w:rPr>
          <w:rFonts w:ascii="Times New Roman" w:eastAsia="Times New Roman" w:hAnsi="Times New Roman" w:cs="Times New Roman"/>
          <w:i/>
          <w:iCs/>
          <w:color w:val="404040"/>
        </w:rPr>
        <w:t>Cancer Research</w:t>
      </w:r>
      <w:r w:rsidRPr="00682480">
        <w:rPr>
          <w:rFonts w:ascii="Times New Roman" w:eastAsia="Times New Roman" w:hAnsi="Times New Roman" w:cs="Times New Roman"/>
          <w:color w:val="404040"/>
        </w:rPr>
        <w:t>, 64(18), 6449-6458.</w:t>
      </w:r>
    </w:p>
    <w:p w14:paraId="23A972F8"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Cragg, G. M., &amp; Newman, D. J. (2005). Plants as a source of anti-cancer agents. </w:t>
      </w:r>
      <w:r w:rsidRPr="00682480">
        <w:rPr>
          <w:rFonts w:ascii="Times New Roman" w:eastAsia="Times New Roman" w:hAnsi="Times New Roman" w:cs="Times New Roman"/>
          <w:i/>
          <w:iCs/>
          <w:color w:val="404040"/>
        </w:rPr>
        <w:t>Journal of Ethnopharmacology</w:t>
      </w:r>
      <w:r w:rsidRPr="00682480">
        <w:rPr>
          <w:rFonts w:ascii="Times New Roman" w:eastAsia="Times New Roman" w:hAnsi="Times New Roman" w:cs="Times New Roman"/>
          <w:color w:val="404040"/>
        </w:rPr>
        <w:t>, 100(1-2), 72-79.</w:t>
      </w:r>
    </w:p>
    <w:p w14:paraId="36AC6398"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Cragg, G. M., &amp; Newman, D. J. (2013). Natural products: A continuing source of novel drug leads. </w:t>
      </w:r>
      <w:proofErr w:type="spellStart"/>
      <w:r w:rsidRPr="00682480">
        <w:rPr>
          <w:rFonts w:ascii="Times New Roman" w:eastAsia="Times New Roman" w:hAnsi="Times New Roman" w:cs="Times New Roman"/>
          <w:i/>
          <w:iCs/>
          <w:color w:val="404040"/>
        </w:rPr>
        <w:t>Biochimica</w:t>
      </w:r>
      <w:proofErr w:type="spellEnd"/>
      <w:r w:rsidRPr="00682480">
        <w:rPr>
          <w:rFonts w:ascii="Times New Roman" w:eastAsia="Times New Roman" w:hAnsi="Times New Roman" w:cs="Times New Roman"/>
          <w:i/>
          <w:iCs/>
          <w:color w:val="404040"/>
        </w:rPr>
        <w:t xml:space="preserve"> et </w:t>
      </w:r>
      <w:proofErr w:type="spellStart"/>
      <w:r w:rsidRPr="00682480">
        <w:rPr>
          <w:rFonts w:ascii="Times New Roman" w:eastAsia="Times New Roman" w:hAnsi="Times New Roman" w:cs="Times New Roman"/>
          <w:i/>
          <w:iCs/>
          <w:color w:val="404040"/>
        </w:rPr>
        <w:t>Biophysica</w:t>
      </w:r>
      <w:proofErr w:type="spellEnd"/>
      <w:r w:rsidRPr="00682480">
        <w:rPr>
          <w:rFonts w:ascii="Times New Roman" w:eastAsia="Times New Roman" w:hAnsi="Times New Roman" w:cs="Times New Roman"/>
          <w:i/>
          <w:iCs/>
          <w:color w:val="404040"/>
        </w:rPr>
        <w:t xml:space="preserve"> Acta (BBA) - General Subjects</w:t>
      </w:r>
      <w:r w:rsidRPr="00682480">
        <w:rPr>
          <w:rFonts w:ascii="Times New Roman" w:eastAsia="Times New Roman" w:hAnsi="Times New Roman" w:cs="Times New Roman"/>
          <w:color w:val="404040"/>
        </w:rPr>
        <w:t>, 1830(6), 3670-3695.</w:t>
      </w:r>
    </w:p>
    <w:p w14:paraId="0E758D59"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Dai, J., &amp; Mumper, R. J. (2010). Plant phenolics: Extraction, analysis, and their antioxidant and anticancer properties. </w:t>
      </w:r>
      <w:r w:rsidRPr="00682480">
        <w:rPr>
          <w:rFonts w:ascii="Times New Roman" w:eastAsia="Times New Roman" w:hAnsi="Times New Roman" w:cs="Times New Roman"/>
          <w:i/>
          <w:iCs/>
          <w:color w:val="404040"/>
        </w:rPr>
        <w:t>Molecules</w:t>
      </w:r>
      <w:r w:rsidRPr="00682480">
        <w:rPr>
          <w:rFonts w:ascii="Times New Roman" w:eastAsia="Times New Roman" w:hAnsi="Times New Roman" w:cs="Times New Roman"/>
          <w:color w:val="404040"/>
        </w:rPr>
        <w:t>, 15(10), 7313-7352.</w:t>
      </w:r>
    </w:p>
    <w:p w14:paraId="4EBC3B9D"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 Martel, C., &amp; Franceschi, S. (2009). Infections and cancer: Established associations and new hypotheses. </w:t>
      </w:r>
      <w:r w:rsidRPr="00682480">
        <w:rPr>
          <w:rFonts w:ascii="Times New Roman" w:eastAsia="Times New Roman" w:hAnsi="Times New Roman" w:cs="Times New Roman"/>
          <w:i/>
          <w:iCs/>
          <w:color w:val="404040"/>
        </w:rPr>
        <w:t>Critical Reviews in Oncology/Hematology</w:t>
      </w:r>
      <w:r w:rsidRPr="00682480">
        <w:rPr>
          <w:rFonts w:ascii="Times New Roman" w:eastAsia="Times New Roman" w:hAnsi="Times New Roman" w:cs="Times New Roman"/>
          <w:color w:val="404040"/>
        </w:rPr>
        <w:t>, 70(3), 183-194.</w:t>
      </w:r>
    </w:p>
    <w:p w14:paraId="2647DD4A"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 Silva, T., &amp; Rankin, G. O. (2013). Medicinal plants in cancer prevention and treatment. </w:t>
      </w:r>
      <w:r w:rsidRPr="00682480">
        <w:rPr>
          <w:rFonts w:ascii="Times New Roman" w:eastAsia="Times New Roman" w:hAnsi="Times New Roman" w:cs="Times New Roman"/>
          <w:i/>
          <w:iCs/>
          <w:color w:val="404040"/>
        </w:rPr>
        <w:t>Journal of Medicinal Plants Research</w:t>
      </w:r>
      <w:r w:rsidRPr="00682480">
        <w:rPr>
          <w:rFonts w:ascii="Times New Roman" w:eastAsia="Times New Roman" w:hAnsi="Times New Roman" w:cs="Times New Roman"/>
          <w:color w:val="404040"/>
        </w:rPr>
        <w:t>, 7(42), 3085-3099.</w:t>
      </w:r>
    </w:p>
    <w:p w14:paraId="2E011EE6"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Demain, A. L., &amp; Vaishnav, P. (2011). Natural products for cancer chemotherapy. </w:t>
      </w:r>
      <w:r w:rsidRPr="00682480">
        <w:rPr>
          <w:rFonts w:ascii="Times New Roman" w:eastAsia="Times New Roman" w:hAnsi="Times New Roman" w:cs="Times New Roman"/>
          <w:i/>
          <w:iCs/>
          <w:color w:val="404040"/>
        </w:rPr>
        <w:t>Microbial Biotechnology</w:t>
      </w:r>
      <w:r w:rsidRPr="00682480">
        <w:rPr>
          <w:rFonts w:ascii="Times New Roman" w:eastAsia="Times New Roman" w:hAnsi="Times New Roman" w:cs="Times New Roman"/>
          <w:color w:val="404040"/>
        </w:rPr>
        <w:t>, 4(6), 687-699.</w:t>
      </w:r>
    </w:p>
    <w:p w14:paraId="7C0B2E2D"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Devi, P. U., &amp; Solomon, F. E. (1999). Effect of plumbagin on the radiation-induced cytogenetic and cell cycle changes in mouse Ehrlich ascites carcinoma. </w:t>
      </w:r>
      <w:r w:rsidRPr="00682480">
        <w:rPr>
          <w:rFonts w:ascii="Times New Roman" w:eastAsia="Times New Roman" w:hAnsi="Times New Roman" w:cs="Times New Roman"/>
          <w:i/>
          <w:iCs/>
          <w:color w:val="404040"/>
        </w:rPr>
        <w:t>Radiation Research</w:t>
      </w:r>
      <w:r w:rsidRPr="00682480">
        <w:rPr>
          <w:rFonts w:ascii="Times New Roman" w:eastAsia="Times New Roman" w:hAnsi="Times New Roman" w:cs="Times New Roman"/>
          <w:color w:val="404040"/>
        </w:rPr>
        <w:t>, 152(1), 92-97.</w:t>
      </w:r>
    </w:p>
    <w:p w14:paraId="53F75F45"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Dey, A., &amp; De, J. N. (2014). Phytochemistry and pharmacology of anti-cancer medicinal plants: A review. </w:t>
      </w:r>
      <w:r w:rsidRPr="00682480">
        <w:rPr>
          <w:rFonts w:ascii="Times New Roman" w:eastAsia="Times New Roman" w:hAnsi="Times New Roman" w:cs="Times New Roman"/>
          <w:i/>
          <w:iCs/>
          <w:color w:val="404040"/>
        </w:rPr>
        <w:t>Journal of Medicinal Plants Studies</w:t>
      </w:r>
      <w:r w:rsidRPr="00682480">
        <w:rPr>
          <w:rFonts w:ascii="Times New Roman" w:eastAsia="Times New Roman" w:hAnsi="Times New Roman" w:cs="Times New Roman"/>
          <w:color w:val="404040"/>
        </w:rPr>
        <w:t>, 2(3), 22-28.</w:t>
      </w:r>
    </w:p>
    <w:p w14:paraId="540EBBB2"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Dhanamani</w:t>
      </w:r>
      <w:proofErr w:type="spellEnd"/>
      <w:r w:rsidRPr="00682480">
        <w:rPr>
          <w:rFonts w:ascii="Times New Roman" w:eastAsia="Times New Roman" w:hAnsi="Times New Roman" w:cs="Times New Roman"/>
          <w:color w:val="404040"/>
        </w:rPr>
        <w:t>, M., &amp; Lakshmi, S. (2011). Ethnomedicinal plants for cancer therapy: A review. </w:t>
      </w:r>
      <w:r w:rsidRPr="00682480">
        <w:rPr>
          <w:rFonts w:ascii="Times New Roman" w:eastAsia="Times New Roman" w:hAnsi="Times New Roman" w:cs="Times New Roman"/>
          <w:i/>
          <w:iCs/>
          <w:color w:val="404040"/>
        </w:rPr>
        <w:t>International Journal of Pharma and Bio Sciences</w:t>
      </w:r>
      <w:r w:rsidRPr="00682480">
        <w:rPr>
          <w:rFonts w:ascii="Times New Roman" w:eastAsia="Times New Roman" w:hAnsi="Times New Roman" w:cs="Times New Roman"/>
          <w:color w:val="404040"/>
        </w:rPr>
        <w:t>, 2(4), 589-601.</w:t>
      </w:r>
    </w:p>
    <w:p w14:paraId="54438F81"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Dillard, C. J., &amp; German, J. B. (2000). Phytochemicals: Nutraceuticals and human health. </w:t>
      </w:r>
      <w:r w:rsidRPr="00682480">
        <w:rPr>
          <w:rFonts w:ascii="Times New Roman" w:eastAsia="Times New Roman" w:hAnsi="Times New Roman" w:cs="Times New Roman"/>
          <w:i/>
          <w:iCs/>
          <w:color w:val="404040"/>
        </w:rPr>
        <w:t>Journal of the Science of Food and Agriculture</w:t>
      </w:r>
      <w:r w:rsidRPr="00682480">
        <w:rPr>
          <w:rFonts w:ascii="Times New Roman" w:eastAsia="Times New Roman" w:hAnsi="Times New Roman" w:cs="Times New Roman"/>
          <w:color w:val="404040"/>
        </w:rPr>
        <w:t>, 80(12), 1744-1756.</w:t>
      </w:r>
    </w:p>
    <w:p w14:paraId="3EE51AA9"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Efferth</w:t>
      </w:r>
      <w:proofErr w:type="spellEnd"/>
      <w:r w:rsidRPr="00682480">
        <w:rPr>
          <w:rFonts w:ascii="Times New Roman" w:eastAsia="Times New Roman" w:hAnsi="Times New Roman" w:cs="Times New Roman"/>
          <w:color w:val="404040"/>
        </w:rPr>
        <w:t>, T., &amp; Li, P. C. (2007). From traditional Chinese medicine to rational cancer therapy. </w:t>
      </w:r>
      <w:r w:rsidRPr="00682480">
        <w:rPr>
          <w:rFonts w:ascii="Times New Roman" w:eastAsia="Times New Roman" w:hAnsi="Times New Roman" w:cs="Times New Roman"/>
          <w:i/>
          <w:iCs/>
          <w:color w:val="404040"/>
        </w:rPr>
        <w:t>Trends in Molecular Medicine</w:t>
      </w:r>
      <w:r w:rsidRPr="00682480">
        <w:rPr>
          <w:rFonts w:ascii="Times New Roman" w:eastAsia="Times New Roman" w:hAnsi="Times New Roman" w:cs="Times New Roman"/>
          <w:color w:val="404040"/>
        </w:rPr>
        <w:t>, 13(8), 353-361.</w:t>
      </w:r>
    </w:p>
    <w:p w14:paraId="763C9437"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El-</w:t>
      </w:r>
      <w:proofErr w:type="spellStart"/>
      <w:r w:rsidRPr="00682480">
        <w:rPr>
          <w:rFonts w:ascii="Times New Roman" w:eastAsia="Times New Roman" w:hAnsi="Times New Roman" w:cs="Times New Roman"/>
          <w:color w:val="404040"/>
        </w:rPr>
        <w:t>Shemy</w:t>
      </w:r>
      <w:proofErr w:type="spellEnd"/>
      <w:r w:rsidRPr="00682480">
        <w:rPr>
          <w:rFonts w:ascii="Times New Roman" w:eastAsia="Times New Roman" w:hAnsi="Times New Roman" w:cs="Times New Roman"/>
          <w:color w:val="404040"/>
        </w:rPr>
        <w:t>, H. A., &amp; Aboul-</w:t>
      </w:r>
      <w:proofErr w:type="spellStart"/>
      <w:r w:rsidRPr="00682480">
        <w:rPr>
          <w:rFonts w:ascii="Times New Roman" w:eastAsia="Times New Roman" w:hAnsi="Times New Roman" w:cs="Times New Roman"/>
          <w:color w:val="404040"/>
        </w:rPr>
        <w:t>Enein</w:t>
      </w:r>
      <w:proofErr w:type="spellEnd"/>
      <w:r w:rsidRPr="00682480">
        <w:rPr>
          <w:rFonts w:ascii="Times New Roman" w:eastAsia="Times New Roman" w:hAnsi="Times New Roman" w:cs="Times New Roman"/>
          <w:color w:val="404040"/>
        </w:rPr>
        <w:t>, A. M. (2010). Natural products as potential anticancer agents: A review. </w:t>
      </w:r>
      <w:r w:rsidRPr="00682480">
        <w:rPr>
          <w:rFonts w:ascii="Times New Roman" w:eastAsia="Times New Roman" w:hAnsi="Times New Roman" w:cs="Times New Roman"/>
          <w:i/>
          <w:iCs/>
          <w:color w:val="404040"/>
        </w:rPr>
        <w:t>Journal of Medicinal Plants Research</w:t>
      </w:r>
      <w:r w:rsidRPr="00682480">
        <w:rPr>
          <w:rFonts w:ascii="Times New Roman" w:eastAsia="Times New Roman" w:hAnsi="Times New Roman" w:cs="Times New Roman"/>
          <w:color w:val="404040"/>
        </w:rPr>
        <w:t>, 4(12), 1143-1155.</w:t>
      </w:r>
    </w:p>
    <w:p w14:paraId="0D0F057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Fabricant, D. S., &amp; Farnsworth, N. R. (2001). The value of plants used in traditional medicine for drug discovery. </w:t>
      </w:r>
      <w:r w:rsidRPr="00682480">
        <w:rPr>
          <w:rFonts w:ascii="Times New Roman" w:eastAsia="Times New Roman" w:hAnsi="Times New Roman" w:cs="Times New Roman"/>
          <w:i/>
          <w:iCs/>
          <w:color w:val="404040"/>
        </w:rPr>
        <w:t>Environmental Health Perspectives</w:t>
      </w:r>
      <w:r w:rsidRPr="00682480">
        <w:rPr>
          <w:rFonts w:ascii="Times New Roman" w:eastAsia="Times New Roman" w:hAnsi="Times New Roman" w:cs="Times New Roman"/>
          <w:color w:val="404040"/>
        </w:rPr>
        <w:t>, 109(Suppl 1), 69-75.</w:t>
      </w:r>
    </w:p>
    <w:p w14:paraId="14521122"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Farnsworth, N. R., &amp; </w:t>
      </w:r>
      <w:proofErr w:type="spellStart"/>
      <w:r w:rsidRPr="00682480">
        <w:rPr>
          <w:rFonts w:ascii="Times New Roman" w:eastAsia="Times New Roman" w:hAnsi="Times New Roman" w:cs="Times New Roman"/>
          <w:color w:val="404040"/>
        </w:rPr>
        <w:t>Soejarto</w:t>
      </w:r>
      <w:proofErr w:type="spellEnd"/>
      <w:r w:rsidRPr="00682480">
        <w:rPr>
          <w:rFonts w:ascii="Times New Roman" w:eastAsia="Times New Roman" w:hAnsi="Times New Roman" w:cs="Times New Roman"/>
          <w:color w:val="404040"/>
        </w:rPr>
        <w:t>, D. D. (1991). Global importance of medicinal plants. </w:t>
      </w:r>
      <w:r w:rsidRPr="00682480">
        <w:rPr>
          <w:rFonts w:ascii="Times New Roman" w:eastAsia="Times New Roman" w:hAnsi="Times New Roman" w:cs="Times New Roman"/>
          <w:i/>
          <w:iCs/>
          <w:color w:val="404040"/>
        </w:rPr>
        <w:t>Conservation of Medicinal Plants</w:t>
      </w:r>
      <w:r w:rsidRPr="00682480">
        <w:rPr>
          <w:rFonts w:ascii="Times New Roman" w:eastAsia="Times New Roman" w:hAnsi="Times New Roman" w:cs="Times New Roman"/>
          <w:color w:val="404040"/>
        </w:rPr>
        <w:t>, 25-51.</w:t>
      </w:r>
    </w:p>
    <w:p w14:paraId="2B6809D6"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Fong, H. H., &amp; Tin-</w:t>
      </w:r>
      <w:proofErr w:type="spellStart"/>
      <w:r w:rsidRPr="00682480">
        <w:rPr>
          <w:rFonts w:ascii="Times New Roman" w:eastAsia="Times New Roman" w:hAnsi="Times New Roman" w:cs="Times New Roman"/>
          <w:color w:val="404040"/>
        </w:rPr>
        <w:t>Wa</w:t>
      </w:r>
      <w:proofErr w:type="spellEnd"/>
      <w:r w:rsidRPr="00682480">
        <w:rPr>
          <w:rFonts w:ascii="Times New Roman" w:eastAsia="Times New Roman" w:hAnsi="Times New Roman" w:cs="Times New Roman"/>
          <w:color w:val="404040"/>
        </w:rPr>
        <w:t>, M. (2002). Integration of herbal medicine into modern medical practices: Issues and prospects. </w:t>
      </w:r>
      <w:r w:rsidRPr="00682480">
        <w:rPr>
          <w:rFonts w:ascii="Times New Roman" w:eastAsia="Times New Roman" w:hAnsi="Times New Roman" w:cs="Times New Roman"/>
          <w:i/>
          <w:iCs/>
          <w:color w:val="404040"/>
        </w:rPr>
        <w:t>Integrative Cancer Therapies</w:t>
      </w:r>
      <w:r w:rsidRPr="00682480">
        <w:rPr>
          <w:rFonts w:ascii="Times New Roman" w:eastAsia="Times New Roman" w:hAnsi="Times New Roman" w:cs="Times New Roman"/>
          <w:color w:val="404040"/>
        </w:rPr>
        <w:t>, 1(3), 287-293.</w:t>
      </w:r>
    </w:p>
    <w:p w14:paraId="514E315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Fridlender, M., &amp; </w:t>
      </w:r>
      <w:proofErr w:type="spellStart"/>
      <w:r w:rsidRPr="00682480">
        <w:rPr>
          <w:rFonts w:ascii="Times New Roman" w:eastAsia="Times New Roman" w:hAnsi="Times New Roman" w:cs="Times New Roman"/>
          <w:color w:val="404040"/>
        </w:rPr>
        <w:t>Kapulnik</w:t>
      </w:r>
      <w:proofErr w:type="spellEnd"/>
      <w:r w:rsidRPr="00682480">
        <w:rPr>
          <w:rFonts w:ascii="Times New Roman" w:eastAsia="Times New Roman" w:hAnsi="Times New Roman" w:cs="Times New Roman"/>
          <w:color w:val="404040"/>
        </w:rPr>
        <w:t>, Y. (2015). Plant derived substances with anti-cancer activity: From folklore to practice. </w:t>
      </w:r>
      <w:r w:rsidRPr="00682480">
        <w:rPr>
          <w:rFonts w:ascii="Times New Roman" w:eastAsia="Times New Roman" w:hAnsi="Times New Roman" w:cs="Times New Roman"/>
          <w:i/>
          <w:iCs/>
          <w:color w:val="404040"/>
        </w:rPr>
        <w:t>Frontiers in Plant Science</w:t>
      </w:r>
      <w:r w:rsidRPr="00682480">
        <w:rPr>
          <w:rFonts w:ascii="Times New Roman" w:eastAsia="Times New Roman" w:hAnsi="Times New Roman" w:cs="Times New Roman"/>
          <w:color w:val="404040"/>
        </w:rPr>
        <w:t>, 6, 799.</w:t>
      </w:r>
    </w:p>
    <w:p w14:paraId="3FC75482"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Fulda, S., &amp; </w:t>
      </w:r>
      <w:proofErr w:type="spellStart"/>
      <w:r w:rsidRPr="00682480">
        <w:rPr>
          <w:rFonts w:ascii="Times New Roman" w:eastAsia="Times New Roman" w:hAnsi="Times New Roman" w:cs="Times New Roman"/>
          <w:color w:val="404040"/>
        </w:rPr>
        <w:t>Debatin</w:t>
      </w:r>
      <w:proofErr w:type="spellEnd"/>
      <w:r w:rsidRPr="00682480">
        <w:rPr>
          <w:rFonts w:ascii="Times New Roman" w:eastAsia="Times New Roman" w:hAnsi="Times New Roman" w:cs="Times New Roman"/>
          <w:color w:val="404040"/>
        </w:rPr>
        <w:t xml:space="preserve">, K. M. (2006). Sensitization for tumor necrosis factor-related apoptosis-inducing ligand-induced apoptosis by the </w:t>
      </w:r>
      <w:proofErr w:type="spellStart"/>
      <w:r w:rsidRPr="00682480">
        <w:rPr>
          <w:rFonts w:ascii="Times New Roman" w:eastAsia="Times New Roman" w:hAnsi="Times New Roman" w:cs="Times New Roman"/>
          <w:color w:val="404040"/>
        </w:rPr>
        <w:t>chemopreventive</w:t>
      </w:r>
      <w:proofErr w:type="spellEnd"/>
      <w:r w:rsidRPr="00682480">
        <w:rPr>
          <w:rFonts w:ascii="Times New Roman" w:eastAsia="Times New Roman" w:hAnsi="Times New Roman" w:cs="Times New Roman"/>
          <w:color w:val="404040"/>
        </w:rPr>
        <w:t xml:space="preserve"> agent resveratrol. </w:t>
      </w:r>
      <w:r w:rsidRPr="00682480">
        <w:rPr>
          <w:rFonts w:ascii="Times New Roman" w:eastAsia="Times New Roman" w:hAnsi="Times New Roman" w:cs="Times New Roman"/>
          <w:i/>
          <w:iCs/>
          <w:color w:val="404040"/>
        </w:rPr>
        <w:t>Cancer Research</w:t>
      </w:r>
      <w:r w:rsidRPr="00682480">
        <w:rPr>
          <w:rFonts w:ascii="Times New Roman" w:eastAsia="Times New Roman" w:hAnsi="Times New Roman" w:cs="Times New Roman"/>
          <w:color w:val="404040"/>
        </w:rPr>
        <w:t>, 66(3), 1748-1754.</w:t>
      </w:r>
    </w:p>
    <w:p w14:paraId="5D01D5C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Gautam, R., &amp; </w:t>
      </w:r>
      <w:proofErr w:type="spellStart"/>
      <w:r w:rsidRPr="00682480">
        <w:rPr>
          <w:rFonts w:ascii="Times New Roman" w:eastAsia="Times New Roman" w:hAnsi="Times New Roman" w:cs="Times New Roman"/>
          <w:color w:val="404040"/>
        </w:rPr>
        <w:t>Jachak</w:t>
      </w:r>
      <w:proofErr w:type="spellEnd"/>
      <w:r w:rsidRPr="00682480">
        <w:rPr>
          <w:rFonts w:ascii="Times New Roman" w:eastAsia="Times New Roman" w:hAnsi="Times New Roman" w:cs="Times New Roman"/>
          <w:color w:val="404040"/>
        </w:rPr>
        <w:t>, S. M. (2009). Recent developments in anti-inflammatory natural products. </w:t>
      </w:r>
      <w:r w:rsidRPr="00682480">
        <w:rPr>
          <w:rFonts w:ascii="Times New Roman" w:eastAsia="Times New Roman" w:hAnsi="Times New Roman" w:cs="Times New Roman"/>
          <w:i/>
          <w:iCs/>
          <w:color w:val="404040"/>
        </w:rPr>
        <w:t>Medicinal Research Reviews</w:t>
      </w:r>
      <w:r w:rsidRPr="00682480">
        <w:rPr>
          <w:rFonts w:ascii="Times New Roman" w:eastAsia="Times New Roman" w:hAnsi="Times New Roman" w:cs="Times New Roman"/>
          <w:color w:val="404040"/>
        </w:rPr>
        <w:t>, 29(5), 767-820.</w:t>
      </w:r>
    </w:p>
    <w:p w14:paraId="2A72B88A"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Ghorbani, A., &amp; </w:t>
      </w:r>
      <w:proofErr w:type="spellStart"/>
      <w:r w:rsidRPr="00682480">
        <w:rPr>
          <w:rFonts w:ascii="Times New Roman" w:eastAsia="Times New Roman" w:hAnsi="Times New Roman" w:cs="Times New Roman"/>
          <w:color w:val="404040"/>
        </w:rPr>
        <w:t>Esmaeilizadeh</w:t>
      </w:r>
      <w:proofErr w:type="spellEnd"/>
      <w:r w:rsidRPr="00682480">
        <w:rPr>
          <w:rFonts w:ascii="Times New Roman" w:eastAsia="Times New Roman" w:hAnsi="Times New Roman" w:cs="Times New Roman"/>
          <w:color w:val="404040"/>
        </w:rPr>
        <w:t>, M. (2017). Pharmacological properties of Salvia officinalis and its components. </w:t>
      </w:r>
      <w:r w:rsidRPr="00682480">
        <w:rPr>
          <w:rFonts w:ascii="Times New Roman" w:eastAsia="Times New Roman" w:hAnsi="Times New Roman" w:cs="Times New Roman"/>
          <w:i/>
          <w:iCs/>
          <w:color w:val="404040"/>
        </w:rPr>
        <w:t>Journal of Traditional and Complementary Medicine</w:t>
      </w:r>
      <w:r w:rsidRPr="00682480">
        <w:rPr>
          <w:rFonts w:ascii="Times New Roman" w:eastAsia="Times New Roman" w:hAnsi="Times New Roman" w:cs="Times New Roman"/>
          <w:color w:val="404040"/>
        </w:rPr>
        <w:t>, 7(4), 433-440.</w:t>
      </w:r>
    </w:p>
    <w:p w14:paraId="0E1E5509"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Gohil, K. J., &amp; Patel, J. A. (2010). A review on Bacopa </w:t>
      </w:r>
      <w:proofErr w:type="spellStart"/>
      <w:r w:rsidRPr="00682480">
        <w:rPr>
          <w:rFonts w:ascii="Times New Roman" w:eastAsia="Times New Roman" w:hAnsi="Times New Roman" w:cs="Times New Roman"/>
          <w:color w:val="404040"/>
        </w:rPr>
        <w:t>monniera</w:t>
      </w:r>
      <w:proofErr w:type="spellEnd"/>
      <w:r w:rsidRPr="00682480">
        <w:rPr>
          <w:rFonts w:ascii="Times New Roman" w:eastAsia="Times New Roman" w:hAnsi="Times New Roman" w:cs="Times New Roman"/>
          <w:color w:val="404040"/>
        </w:rPr>
        <w:t>: Current research and future prospects. </w:t>
      </w:r>
      <w:r w:rsidRPr="00682480">
        <w:rPr>
          <w:rFonts w:ascii="Times New Roman" w:eastAsia="Times New Roman" w:hAnsi="Times New Roman" w:cs="Times New Roman"/>
          <w:i/>
          <w:iCs/>
          <w:color w:val="404040"/>
        </w:rPr>
        <w:t>International Journal of Green Pharmacy</w:t>
      </w:r>
      <w:r w:rsidRPr="00682480">
        <w:rPr>
          <w:rFonts w:ascii="Times New Roman" w:eastAsia="Times New Roman" w:hAnsi="Times New Roman" w:cs="Times New Roman"/>
          <w:color w:val="404040"/>
        </w:rPr>
        <w:t>, 4(1), 1-9.</w:t>
      </w:r>
    </w:p>
    <w:p w14:paraId="3CB0F803"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Gordaliza</w:t>
      </w:r>
      <w:proofErr w:type="spellEnd"/>
      <w:r w:rsidRPr="00682480">
        <w:rPr>
          <w:rFonts w:ascii="Times New Roman" w:eastAsia="Times New Roman" w:hAnsi="Times New Roman" w:cs="Times New Roman"/>
          <w:color w:val="404040"/>
        </w:rPr>
        <w:t>, M. (2007). Natural products as leads to anticancer drugs. </w:t>
      </w:r>
      <w:r w:rsidRPr="00682480">
        <w:rPr>
          <w:rFonts w:ascii="Times New Roman" w:eastAsia="Times New Roman" w:hAnsi="Times New Roman" w:cs="Times New Roman"/>
          <w:i/>
          <w:iCs/>
          <w:color w:val="404040"/>
        </w:rPr>
        <w:t>Clinical and Translational Oncology</w:t>
      </w:r>
      <w:r w:rsidRPr="00682480">
        <w:rPr>
          <w:rFonts w:ascii="Times New Roman" w:eastAsia="Times New Roman" w:hAnsi="Times New Roman" w:cs="Times New Roman"/>
          <w:color w:val="404040"/>
        </w:rPr>
        <w:t>, 9(12), 767-776.</w:t>
      </w:r>
    </w:p>
    <w:p w14:paraId="6C275857"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Greenwell, M., &amp; Rahman, P. K. (2015). Medicinal plants: Their use in anticancer treatment. </w:t>
      </w:r>
      <w:r w:rsidRPr="00682480">
        <w:rPr>
          <w:rFonts w:ascii="Times New Roman" w:eastAsia="Times New Roman" w:hAnsi="Times New Roman" w:cs="Times New Roman"/>
          <w:i/>
          <w:iCs/>
          <w:color w:val="404040"/>
        </w:rPr>
        <w:t>International Journal of Pharmaceutical Sciences and Research</w:t>
      </w:r>
      <w:r w:rsidRPr="00682480">
        <w:rPr>
          <w:rFonts w:ascii="Times New Roman" w:eastAsia="Times New Roman" w:hAnsi="Times New Roman" w:cs="Times New Roman"/>
          <w:color w:val="404040"/>
        </w:rPr>
        <w:t>, 6(10), 4103-4112.</w:t>
      </w:r>
    </w:p>
    <w:p w14:paraId="3C74E5D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Gupta, S. C., &amp; Kim, J. H. (2011). Multitargeting by curcumin as revealed by molecular interaction studies. </w:t>
      </w:r>
      <w:r w:rsidRPr="00682480">
        <w:rPr>
          <w:rFonts w:ascii="Times New Roman" w:eastAsia="Times New Roman" w:hAnsi="Times New Roman" w:cs="Times New Roman"/>
          <w:i/>
          <w:iCs/>
          <w:color w:val="404040"/>
        </w:rPr>
        <w:t>Natural Product Reports</w:t>
      </w:r>
      <w:r w:rsidRPr="00682480">
        <w:rPr>
          <w:rFonts w:ascii="Times New Roman" w:eastAsia="Times New Roman" w:hAnsi="Times New Roman" w:cs="Times New Roman"/>
          <w:color w:val="404040"/>
        </w:rPr>
        <w:t>, 28(12), 1937-1955.</w:t>
      </w:r>
    </w:p>
    <w:p w14:paraId="6BA30442"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lastRenderedPageBreak/>
        <w:t>Gupta, S. C., &amp; Prasad, S. (2010). Regulation of survival, proliferation, invasion, angiogenesis, and metastasis of tumor cells through modulation of inflammatory pathways by nutraceuticals. </w:t>
      </w:r>
      <w:r w:rsidRPr="00682480">
        <w:rPr>
          <w:rFonts w:ascii="Times New Roman" w:eastAsia="Times New Roman" w:hAnsi="Times New Roman" w:cs="Times New Roman"/>
          <w:i/>
          <w:iCs/>
          <w:color w:val="404040"/>
        </w:rPr>
        <w:t>Cancer and Metastasis Reviews</w:t>
      </w:r>
      <w:r w:rsidRPr="00682480">
        <w:rPr>
          <w:rFonts w:ascii="Times New Roman" w:eastAsia="Times New Roman" w:hAnsi="Times New Roman" w:cs="Times New Roman"/>
          <w:color w:val="404040"/>
        </w:rPr>
        <w:t>, 29(3), 405-434.</w:t>
      </w:r>
    </w:p>
    <w:p w14:paraId="67E741E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Hanahan, D., &amp; Weinberg, R. A. (2011). Hallmarks of cancer: The next generation. </w:t>
      </w:r>
      <w:r w:rsidRPr="00682480">
        <w:rPr>
          <w:rFonts w:ascii="Times New Roman" w:eastAsia="Times New Roman" w:hAnsi="Times New Roman" w:cs="Times New Roman"/>
          <w:i/>
          <w:iCs/>
          <w:color w:val="404040"/>
        </w:rPr>
        <w:t>Cell</w:t>
      </w:r>
      <w:r w:rsidRPr="00682480">
        <w:rPr>
          <w:rFonts w:ascii="Times New Roman" w:eastAsia="Times New Roman" w:hAnsi="Times New Roman" w:cs="Times New Roman"/>
          <w:color w:val="404040"/>
        </w:rPr>
        <w:t>, 144(5), 646-674.</w:t>
      </w:r>
    </w:p>
    <w:p w14:paraId="2DD8F4F2"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Hartwell, J. L. (1982). Plants used against cancer. </w:t>
      </w:r>
      <w:r w:rsidRPr="00682480">
        <w:rPr>
          <w:rFonts w:ascii="Times New Roman" w:eastAsia="Times New Roman" w:hAnsi="Times New Roman" w:cs="Times New Roman"/>
          <w:i/>
          <w:iCs/>
          <w:color w:val="404040"/>
        </w:rPr>
        <w:t>Quarterly Journal of Crude Drug Research</w:t>
      </w:r>
      <w:r w:rsidRPr="00682480">
        <w:rPr>
          <w:rFonts w:ascii="Times New Roman" w:eastAsia="Times New Roman" w:hAnsi="Times New Roman" w:cs="Times New Roman"/>
          <w:color w:val="404040"/>
        </w:rPr>
        <w:t>, 20(3-4), 79-107.</w:t>
      </w:r>
    </w:p>
    <w:p w14:paraId="7739A53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Harvey, A. L. (2008). Natural products in drug discovery. </w:t>
      </w:r>
      <w:r w:rsidRPr="00682480">
        <w:rPr>
          <w:rFonts w:ascii="Times New Roman" w:eastAsia="Times New Roman" w:hAnsi="Times New Roman" w:cs="Times New Roman"/>
          <w:i/>
          <w:iCs/>
          <w:color w:val="404040"/>
        </w:rPr>
        <w:t>Drug Discovery Today</w:t>
      </w:r>
      <w:r w:rsidRPr="00682480">
        <w:rPr>
          <w:rFonts w:ascii="Times New Roman" w:eastAsia="Times New Roman" w:hAnsi="Times New Roman" w:cs="Times New Roman"/>
          <w:color w:val="404040"/>
        </w:rPr>
        <w:t>, 13(19-20), 894-901.</w:t>
      </w:r>
    </w:p>
    <w:p w14:paraId="7983AC0E"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Hosseini, A., &amp; Ghorbani, A. (2015). Cancer therapy with phytochemicals: Evidence from clinical studies. </w:t>
      </w:r>
      <w:r w:rsidRPr="00682480">
        <w:rPr>
          <w:rFonts w:ascii="Times New Roman" w:eastAsia="Times New Roman" w:hAnsi="Times New Roman" w:cs="Times New Roman"/>
          <w:i/>
          <w:iCs/>
          <w:color w:val="404040"/>
        </w:rPr>
        <w:t>Avicenna Journal of Phytomedicine</w:t>
      </w:r>
      <w:r w:rsidRPr="00682480">
        <w:rPr>
          <w:rFonts w:ascii="Times New Roman" w:eastAsia="Times New Roman" w:hAnsi="Times New Roman" w:cs="Times New Roman"/>
          <w:color w:val="404040"/>
        </w:rPr>
        <w:t>, 5(2), 84-97.</w:t>
      </w:r>
    </w:p>
    <w:p w14:paraId="4B6C922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Houghton, P. J., &amp; Howes, M. J. (2005). Natural products and derivatives affecting neurotransmission relevant to Alzheimer's and Parkinson's disease. </w:t>
      </w:r>
      <w:proofErr w:type="spellStart"/>
      <w:r w:rsidRPr="00682480">
        <w:rPr>
          <w:rFonts w:ascii="Times New Roman" w:eastAsia="Times New Roman" w:hAnsi="Times New Roman" w:cs="Times New Roman"/>
          <w:i/>
          <w:iCs/>
          <w:color w:val="404040"/>
        </w:rPr>
        <w:t>Neurosignals</w:t>
      </w:r>
      <w:proofErr w:type="spellEnd"/>
      <w:r w:rsidRPr="00682480">
        <w:rPr>
          <w:rFonts w:ascii="Times New Roman" w:eastAsia="Times New Roman" w:hAnsi="Times New Roman" w:cs="Times New Roman"/>
          <w:color w:val="404040"/>
        </w:rPr>
        <w:t>, 14(1-2), 6-22.</w:t>
      </w:r>
    </w:p>
    <w:p w14:paraId="1F2F4F10"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Hussain, M. S., &amp; Fareed, S. (2012). Current approaches toward production of secondary plant metabolites. </w:t>
      </w:r>
      <w:r w:rsidRPr="00682480">
        <w:rPr>
          <w:rFonts w:ascii="Times New Roman" w:eastAsia="Times New Roman" w:hAnsi="Times New Roman" w:cs="Times New Roman"/>
          <w:i/>
          <w:iCs/>
          <w:color w:val="404040"/>
        </w:rPr>
        <w:t xml:space="preserve">Journal of Pharmacy and </w:t>
      </w:r>
      <w:proofErr w:type="spellStart"/>
      <w:r w:rsidRPr="00682480">
        <w:rPr>
          <w:rFonts w:ascii="Times New Roman" w:eastAsia="Times New Roman" w:hAnsi="Times New Roman" w:cs="Times New Roman"/>
          <w:i/>
          <w:iCs/>
          <w:color w:val="404040"/>
        </w:rPr>
        <w:t>Bioallied</w:t>
      </w:r>
      <w:proofErr w:type="spellEnd"/>
      <w:r w:rsidRPr="00682480">
        <w:rPr>
          <w:rFonts w:ascii="Times New Roman" w:eastAsia="Times New Roman" w:hAnsi="Times New Roman" w:cs="Times New Roman"/>
          <w:i/>
          <w:iCs/>
          <w:color w:val="404040"/>
        </w:rPr>
        <w:t xml:space="preserve"> Sciences</w:t>
      </w:r>
      <w:r w:rsidRPr="00682480">
        <w:rPr>
          <w:rFonts w:ascii="Times New Roman" w:eastAsia="Times New Roman" w:hAnsi="Times New Roman" w:cs="Times New Roman"/>
          <w:color w:val="404040"/>
        </w:rPr>
        <w:t>, 4(1), 10-20.</w:t>
      </w:r>
    </w:p>
    <w:p w14:paraId="74F8E66F"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Iqbal, J., &amp; Abbasi, B. A. (2017). Plant-derived anticancer agents: A green anticancer approach. </w:t>
      </w:r>
      <w:r w:rsidRPr="00682480">
        <w:rPr>
          <w:rFonts w:ascii="Times New Roman" w:eastAsia="Times New Roman" w:hAnsi="Times New Roman" w:cs="Times New Roman"/>
          <w:i/>
          <w:iCs/>
          <w:color w:val="404040"/>
        </w:rPr>
        <w:t>Asian Pacific Journal of Tropical Biomedicine</w:t>
      </w:r>
      <w:r w:rsidRPr="00682480">
        <w:rPr>
          <w:rFonts w:ascii="Times New Roman" w:eastAsia="Times New Roman" w:hAnsi="Times New Roman" w:cs="Times New Roman"/>
          <w:color w:val="404040"/>
        </w:rPr>
        <w:t>, 7(12), 1129-1150.</w:t>
      </w:r>
    </w:p>
    <w:p w14:paraId="0BAD376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Itokawa, H., &amp; Morris-Natschke, S. L. (2008). Plant-derived natural product research aimed at new drug discovery. </w:t>
      </w:r>
      <w:r w:rsidRPr="00682480">
        <w:rPr>
          <w:rFonts w:ascii="Times New Roman" w:eastAsia="Times New Roman" w:hAnsi="Times New Roman" w:cs="Times New Roman"/>
          <w:i/>
          <w:iCs/>
          <w:color w:val="404040"/>
        </w:rPr>
        <w:t>Journal of Natural Medicines</w:t>
      </w:r>
      <w:r w:rsidRPr="00682480">
        <w:rPr>
          <w:rFonts w:ascii="Times New Roman" w:eastAsia="Times New Roman" w:hAnsi="Times New Roman" w:cs="Times New Roman"/>
          <w:color w:val="404040"/>
        </w:rPr>
        <w:t>, 62(3), 263-280.</w:t>
      </w:r>
    </w:p>
    <w:p w14:paraId="0F33F0E5"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Jachak</w:t>
      </w:r>
      <w:proofErr w:type="spellEnd"/>
      <w:r w:rsidRPr="00682480">
        <w:rPr>
          <w:rFonts w:ascii="Times New Roman" w:eastAsia="Times New Roman" w:hAnsi="Times New Roman" w:cs="Times New Roman"/>
          <w:color w:val="404040"/>
        </w:rPr>
        <w:t>, S. M., &amp; Saklani, A. (2007). Challenges and opportunities in drug discovery from plants. </w:t>
      </w:r>
      <w:r w:rsidRPr="00682480">
        <w:rPr>
          <w:rFonts w:ascii="Times New Roman" w:eastAsia="Times New Roman" w:hAnsi="Times New Roman" w:cs="Times New Roman"/>
          <w:i/>
          <w:iCs/>
          <w:color w:val="404040"/>
        </w:rPr>
        <w:t>Current Science</w:t>
      </w:r>
      <w:r w:rsidRPr="00682480">
        <w:rPr>
          <w:rFonts w:ascii="Times New Roman" w:eastAsia="Times New Roman" w:hAnsi="Times New Roman" w:cs="Times New Roman"/>
          <w:color w:val="404040"/>
        </w:rPr>
        <w:t>, 92(9), 1251-1257.</w:t>
      </w:r>
    </w:p>
    <w:p w14:paraId="56AD3FAE"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Jemal, A., &amp; Bray, F. (2011). Global cancer statistics. </w:t>
      </w:r>
      <w:r w:rsidRPr="00682480">
        <w:rPr>
          <w:rFonts w:ascii="Times New Roman" w:eastAsia="Times New Roman" w:hAnsi="Times New Roman" w:cs="Times New Roman"/>
          <w:i/>
          <w:iCs/>
          <w:color w:val="404040"/>
        </w:rPr>
        <w:t>CA: A Cancer Journal for Clinicians</w:t>
      </w:r>
      <w:r w:rsidRPr="00682480">
        <w:rPr>
          <w:rFonts w:ascii="Times New Roman" w:eastAsia="Times New Roman" w:hAnsi="Times New Roman" w:cs="Times New Roman"/>
          <w:color w:val="404040"/>
        </w:rPr>
        <w:t>, 61(2), 69-90.</w:t>
      </w:r>
    </w:p>
    <w:p w14:paraId="4F70E2C8"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Ji, H. F., &amp; Li, X. J. (2009). Traditional Chinese medicine in cancer therapy: A review. </w:t>
      </w:r>
      <w:r w:rsidRPr="00682480">
        <w:rPr>
          <w:rFonts w:ascii="Times New Roman" w:eastAsia="Times New Roman" w:hAnsi="Times New Roman" w:cs="Times New Roman"/>
          <w:i/>
          <w:iCs/>
          <w:color w:val="404040"/>
        </w:rPr>
        <w:t>American Journal of Chinese Medicine</w:t>
      </w:r>
      <w:r w:rsidRPr="00682480">
        <w:rPr>
          <w:rFonts w:ascii="Times New Roman" w:eastAsia="Times New Roman" w:hAnsi="Times New Roman" w:cs="Times New Roman"/>
          <w:color w:val="404040"/>
        </w:rPr>
        <w:t>, 37(5), 875-886.</w:t>
      </w:r>
    </w:p>
    <w:p w14:paraId="38B8F410"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Katiyar, S. K., &amp; Mukhtar, H. (1996). Tea in chemoprevention of cancer: Epidemiologic and experimental studies. </w:t>
      </w:r>
      <w:r w:rsidRPr="00682480">
        <w:rPr>
          <w:rFonts w:ascii="Times New Roman" w:eastAsia="Times New Roman" w:hAnsi="Times New Roman" w:cs="Times New Roman"/>
          <w:i/>
          <w:iCs/>
          <w:color w:val="404040"/>
        </w:rPr>
        <w:t>International Journal of Oncology</w:t>
      </w:r>
      <w:r w:rsidRPr="00682480">
        <w:rPr>
          <w:rFonts w:ascii="Times New Roman" w:eastAsia="Times New Roman" w:hAnsi="Times New Roman" w:cs="Times New Roman"/>
          <w:color w:val="404040"/>
        </w:rPr>
        <w:t>, 8(2), 221-238.</w:t>
      </w:r>
    </w:p>
    <w:p w14:paraId="2A77E8C0"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Kaur, R., &amp; Arora, S. (2015). Alkaloids-important therapeutic secondary metabolites of plant origin. </w:t>
      </w:r>
      <w:r w:rsidRPr="00682480">
        <w:rPr>
          <w:rFonts w:ascii="Times New Roman" w:eastAsia="Times New Roman" w:hAnsi="Times New Roman" w:cs="Times New Roman"/>
          <w:i/>
          <w:iCs/>
          <w:color w:val="404040"/>
        </w:rPr>
        <w:t>Journal of Critical Reviews</w:t>
      </w:r>
      <w:r w:rsidRPr="00682480">
        <w:rPr>
          <w:rFonts w:ascii="Times New Roman" w:eastAsia="Times New Roman" w:hAnsi="Times New Roman" w:cs="Times New Roman"/>
          <w:color w:val="404040"/>
        </w:rPr>
        <w:t>, 2(3), 1-8.</w:t>
      </w:r>
    </w:p>
    <w:p w14:paraId="5528C68B"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Khan, N., &amp; Afaq, F. (2008). Targeting multiple signaling pathways by green tea polyphenol (-)-epigallocatechin-3-gallate. </w:t>
      </w:r>
      <w:r w:rsidRPr="00682480">
        <w:rPr>
          <w:rFonts w:ascii="Times New Roman" w:eastAsia="Times New Roman" w:hAnsi="Times New Roman" w:cs="Times New Roman"/>
          <w:i/>
          <w:iCs/>
          <w:color w:val="404040"/>
        </w:rPr>
        <w:t>Cancer Research</w:t>
      </w:r>
      <w:r w:rsidRPr="00682480">
        <w:rPr>
          <w:rFonts w:ascii="Times New Roman" w:eastAsia="Times New Roman" w:hAnsi="Times New Roman" w:cs="Times New Roman"/>
          <w:color w:val="404040"/>
        </w:rPr>
        <w:t>, 68(8), 2920-2926.</w:t>
      </w:r>
    </w:p>
    <w:p w14:paraId="1855B690"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Kinghorn, A. D., &amp; Chin, Y. W. (2009). Discovery of natural product anticancer agents from biodiverse organisms. </w:t>
      </w:r>
      <w:r w:rsidRPr="00682480">
        <w:rPr>
          <w:rFonts w:ascii="Times New Roman" w:eastAsia="Times New Roman" w:hAnsi="Times New Roman" w:cs="Times New Roman"/>
          <w:i/>
          <w:iCs/>
          <w:color w:val="404040"/>
        </w:rPr>
        <w:t>Current Opinion in Drug Discovery &amp; Development</w:t>
      </w:r>
      <w:r w:rsidRPr="00682480">
        <w:rPr>
          <w:rFonts w:ascii="Times New Roman" w:eastAsia="Times New Roman" w:hAnsi="Times New Roman" w:cs="Times New Roman"/>
          <w:color w:val="404040"/>
        </w:rPr>
        <w:t>, 12(2), 189-196.</w:t>
      </w:r>
    </w:p>
    <w:p w14:paraId="2B4973A7"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Koehn, F. E., &amp; Carter, G. T. (2005). The evolving role of natural products in drug discovery. </w:t>
      </w:r>
      <w:r w:rsidRPr="00682480">
        <w:rPr>
          <w:rFonts w:ascii="Times New Roman" w:eastAsia="Times New Roman" w:hAnsi="Times New Roman" w:cs="Times New Roman"/>
          <w:i/>
          <w:iCs/>
          <w:color w:val="404040"/>
        </w:rPr>
        <w:t>Nature Reviews Drug Discovery</w:t>
      </w:r>
      <w:r w:rsidRPr="00682480">
        <w:rPr>
          <w:rFonts w:ascii="Times New Roman" w:eastAsia="Times New Roman" w:hAnsi="Times New Roman" w:cs="Times New Roman"/>
          <w:color w:val="404040"/>
        </w:rPr>
        <w:t>, 4(3), 206-220.</w:t>
      </w:r>
    </w:p>
    <w:p w14:paraId="3BE69021"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Kooti, W., &amp; </w:t>
      </w:r>
      <w:proofErr w:type="spellStart"/>
      <w:r w:rsidRPr="00682480">
        <w:rPr>
          <w:rFonts w:ascii="Times New Roman" w:eastAsia="Times New Roman" w:hAnsi="Times New Roman" w:cs="Times New Roman"/>
          <w:color w:val="404040"/>
        </w:rPr>
        <w:t>Servatyari</w:t>
      </w:r>
      <w:proofErr w:type="spellEnd"/>
      <w:r w:rsidRPr="00682480">
        <w:rPr>
          <w:rFonts w:ascii="Times New Roman" w:eastAsia="Times New Roman" w:hAnsi="Times New Roman" w:cs="Times New Roman"/>
          <w:color w:val="404040"/>
        </w:rPr>
        <w:t>, K. (2017). Effective medicinal plant in cancer treatment, part 2: Review study. </w:t>
      </w:r>
      <w:r w:rsidRPr="00682480">
        <w:rPr>
          <w:rFonts w:ascii="Times New Roman" w:eastAsia="Times New Roman" w:hAnsi="Times New Roman" w:cs="Times New Roman"/>
          <w:i/>
          <w:iCs/>
          <w:color w:val="404040"/>
        </w:rPr>
        <w:t>Journal of Evidence-Based Complementary &amp; Alternative Medicine</w:t>
      </w:r>
      <w:r w:rsidRPr="00682480">
        <w:rPr>
          <w:rFonts w:ascii="Times New Roman" w:eastAsia="Times New Roman" w:hAnsi="Times New Roman" w:cs="Times New Roman"/>
          <w:color w:val="404040"/>
        </w:rPr>
        <w:t>, 22(4), 982-995.</w:t>
      </w:r>
    </w:p>
    <w:p w14:paraId="17342040"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Kotecha, R., &amp; Takami, A. (2016). Dietary phytochemicals and cancer chemoprevention: A review of the clinical evidence. </w:t>
      </w:r>
      <w:proofErr w:type="spellStart"/>
      <w:r w:rsidRPr="00682480">
        <w:rPr>
          <w:rFonts w:ascii="Times New Roman" w:eastAsia="Times New Roman" w:hAnsi="Times New Roman" w:cs="Times New Roman"/>
          <w:i/>
          <w:iCs/>
          <w:color w:val="404040"/>
        </w:rPr>
        <w:t>Oncotarget</w:t>
      </w:r>
      <w:proofErr w:type="spellEnd"/>
      <w:r w:rsidRPr="00682480">
        <w:rPr>
          <w:rFonts w:ascii="Times New Roman" w:eastAsia="Times New Roman" w:hAnsi="Times New Roman" w:cs="Times New Roman"/>
          <w:color w:val="404040"/>
        </w:rPr>
        <w:t>, 7(32), 52517-52529.</w:t>
      </w:r>
    </w:p>
    <w:p w14:paraId="45C5FE0F"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Kunnumakkara</w:t>
      </w:r>
      <w:proofErr w:type="spellEnd"/>
      <w:r w:rsidRPr="00682480">
        <w:rPr>
          <w:rFonts w:ascii="Times New Roman" w:eastAsia="Times New Roman" w:hAnsi="Times New Roman" w:cs="Times New Roman"/>
          <w:color w:val="404040"/>
        </w:rPr>
        <w:t xml:space="preserve">, A. B., &amp; Anand, P. (2008). Curcumin inhibits proliferation, invasion, angiogenesis, and metastasis of different cancers through interaction with multiple </w:t>
      </w:r>
      <w:proofErr w:type="gramStart"/>
      <w:r w:rsidRPr="00682480">
        <w:rPr>
          <w:rFonts w:ascii="Times New Roman" w:eastAsia="Times New Roman" w:hAnsi="Times New Roman" w:cs="Times New Roman"/>
          <w:color w:val="404040"/>
        </w:rPr>
        <w:t>cell</w:t>
      </w:r>
      <w:proofErr w:type="gramEnd"/>
      <w:r w:rsidRPr="00682480">
        <w:rPr>
          <w:rFonts w:ascii="Times New Roman" w:eastAsia="Times New Roman" w:hAnsi="Times New Roman" w:cs="Times New Roman"/>
          <w:color w:val="404040"/>
        </w:rPr>
        <w:t xml:space="preserve"> signaling proteins. </w:t>
      </w:r>
      <w:r w:rsidRPr="00682480">
        <w:rPr>
          <w:rFonts w:ascii="Times New Roman" w:eastAsia="Times New Roman" w:hAnsi="Times New Roman" w:cs="Times New Roman"/>
          <w:i/>
          <w:iCs/>
          <w:color w:val="404040"/>
        </w:rPr>
        <w:t>Cancer Letters</w:t>
      </w:r>
      <w:r w:rsidRPr="00682480">
        <w:rPr>
          <w:rFonts w:ascii="Times New Roman" w:eastAsia="Times New Roman" w:hAnsi="Times New Roman" w:cs="Times New Roman"/>
          <w:color w:val="404040"/>
        </w:rPr>
        <w:t>, 269(2), 199-225.</w:t>
      </w:r>
    </w:p>
    <w:p w14:paraId="57B051E0"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Lee, K. H., &amp; Xiao, Z. (2008). The role of natural products in drug discovery and development.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71(9), 1647-1657.</w:t>
      </w:r>
    </w:p>
    <w:p w14:paraId="2241E2B5"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Li, J. W., &amp; </w:t>
      </w:r>
      <w:proofErr w:type="spellStart"/>
      <w:r w:rsidRPr="00682480">
        <w:rPr>
          <w:rFonts w:ascii="Times New Roman" w:eastAsia="Times New Roman" w:hAnsi="Times New Roman" w:cs="Times New Roman"/>
          <w:color w:val="404040"/>
        </w:rPr>
        <w:t>Vederas</w:t>
      </w:r>
      <w:proofErr w:type="spellEnd"/>
      <w:r w:rsidRPr="00682480">
        <w:rPr>
          <w:rFonts w:ascii="Times New Roman" w:eastAsia="Times New Roman" w:hAnsi="Times New Roman" w:cs="Times New Roman"/>
          <w:color w:val="404040"/>
        </w:rPr>
        <w:t>, J. C. (2009). Drug discovery and natural products: End of an era or an endless frontier? </w:t>
      </w:r>
      <w:r w:rsidRPr="00682480">
        <w:rPr>
          <w:rFonts w:ascii="Times New Roman" w:eastAsia="Times New Roman" w:hAnsi="Times New Roman" w:cs="Times New Roman"/>
          <w:i/>
          <w:iCs/>
          <w:color w:val="404040"/>
        </w:rPr>
        <w:t>Science</w:t>
      </w:r>
      <w:r w:rsidRPr="00682480">
        <w:rPr>
          <w:rFonts w:ascii="Times New Roman" w:eastAsia="Times New Roman" w:hAnsi="Times New Roman" w:cs="Times New Roman"/>
          <w:color w:val="404040"/>
        </w:rPr>
        <w:t>, 325(5937), 161-165.</w:t>
      </w:r>
    </w:p>
    <w:p w14:paraId="54A2F58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Lin, Y., &amp; Shi, R. (2008). Luteolin, a flavonoid with potential for cancer prevention and therapy. </w:t>
      </w:r>
      <w:r w:rsidRPr="00682480">
        <w:rPr>
          <w:rFonts w:ascii="Times New Roman" w:eastAsia="Times New Roman" w:hAnsi="Times New Roman" w:cs="Times New Roman"/>
          <w:i/>
          <w:iCs/>
          <w:color w:val="404040"/>
        </w:rPr>
        <w:t>Current Cancer Drug Targets</w:t>
      </w:r>
      <w:r w:rsidRPr="00682480">
        <w:rPr>
          <w:rFonts w:ascii="Times New Roman" w:eastAsia="Times New Roman" w:hAnsi="Times New Roman" w:cs="Times New Roman"/>
          <w:color w:val="404040"/>
        </w:rPr>
        <w:t>, 8(7), 634-646.</w:t>
      </w:r>
    </w:p>
    <w:p w14:paraId="0AB2D3C1"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Liu, R. H. (2004). Potential synergy of phytochemicals in cancer prevention: Mechanism of action. </w:t>
      </w:r>
      <w:r w:rsidRPr="00682480">
        <w:rPr>
          <w:rFonts w:ascii="Times New Roman" w:eastAsia="Times New Roman" w:hAnsi="Times New Roman" w:cs="Times New Roman"/>
          <w:i/>
          <w:iCs/>
          <w:color w:val="404040"/>
        </w:rPr>
        <w:t>Journal of Nutrition</w:t>
      </w:r>
      <w:r w:rsidRPr="00682480">
        <w:rPr>
          <w:rFonts w:ascii="Times New Roman" w:eastAsia="Times New Roman" w:hAnsi="Times New Roman" w:cs="Times New Roman"/>
          <w:color w:val="404040"/>
        </w:rPr>
        <w:t>, 134(12), 3479S-3485S.</w:t>
      </w:r>
    </w:p>
    <w:p w14:paraId="09724911"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Mann, J. (2002). Natural products in cancer chemotherapy: Past, present, and future. </w:t>
      </w:r>
      <w:r w:rsidRPr="00682480">
        <w:rPr>
          <w:rFonts w:ascii="Times New Roman" w:eastAsia="Times New Roman" w:hAnsi="Times New Roman" w:cs="Times New Roman"/>
          <w:i/>
          <w:iCs/>
          <w:color w:val="404040"/>
        </w:rPr>
        <w:t>Nature Reviews Cancer</w:t>
      </w:r>
      <w:r w:rsidRPr="00682480">
        <w:rPr>
          <w:rFonts w:ascii="Times New Roman" w:eastAsia="Times New Roman" w:hAnsi="Times New Roman" w:cs="Times New Roman"/>
          <w:color w:val="404040"/>
        </w:rPr>
        <w:t>, 2(2), 143-148.</w:t>
      </w:r>
    </w:p>
    <w:p w14:paraId="0069BC4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Mishra, B. B., &amp; Tiwari, V. K. (2011). Natural products: An evolving role in future drug discovery. </w:t>
      </w:r>
      <w:r w:rsidRPr="00682480">
        <w:rPr>
          <w:rFonts w:ascii="Times New Roman" w:eastAsia="Times New Roman" w:hAnsi="Times New Roman" w:cs="Times New Roman"/>
          <w:i/>
          <w:iCs/>
          <w:color w:val="404040"/>
        </w:rPr>
        <w:t>European Journal of Medicinal Chemistry</w:t>
      </w:r>
      <w:r w:rsidRPr="00682480">
        <w:rPr>
          <w:rFonts w:ascii="Times New Roman" w:eastAsia="Times New Roman" w:hAnsi="Times New Roman" w:cs="Times New Roman"/>
          <w:color w:val="404040"/>
        </w:rPr>
        <w:t>, 46(10), 4769-4807.</w:t>
      </w:r>
    </w:p>
    <w:p w14:paraId="73681AD2"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Newman, D. J., &amp; Cragg, G. M. (2016). Natural products as sources of new drugs from 1981 to 2014. </w:t>
      </w:r>
      <w:r w:rsidRPr="00682480">
        <w:rPr>
          <w:rFonts w:ascii="Times New Roman" w:eastAsia="Times New Roman" w:hAnsi="Times New Roman" w:cs="Times New Roman"/>
          <w:i/>
          <w:iCs/>
          <w:color w:val="404040"/>
        </w:rPr>
        <w:t>Journal of Natural Products</w:t>
      </w:r>
      <w:r w:rsidRPr="00682480">
        <w:rPr>
          <w:rFonts w:ascii="Times New Roman" w:eastAsia="Times New Roman" w:hAnsi="Times New Roman" w:cs="Times New Roman"/>
          <w:color w:val="404040"/>
        </w:rPr>
        <w:t>, 79(3), 629-661.</w:t>
      </w:r>
    </w:p>
    <w:p w14:paraId="7BD9EB3D"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lastRenderedPageBreak/>
        <w:t>Nobili, S., &amp; Lippi, D. (2009). Natural compounds for cancer treatment and prevention. </w:t>
      </w:r>
      <w:r w:rsidRPr="00682480">
        <w:rPr>
          <w:rFonts w:ascii="Times New Roman" w:eastAsia="Times New Roman" w:hAnsi="Times New Roman" w:cs="Times New Roman"/>
          <w:i/>
          <w:iCs/>
          <w:color w:val="404040"/>
        </w:rPr>
        <w:t>Pharmacological Research</w:t>
      </w:r>
      <w:r w:rsidRPr="00682480">
        <w:rPr>
          <w:rFonts w:ascii="Times New Roman" w:eastAsia="Times New Roman" w:hAnsi="Times New Roman" w:cs="Times New Roman"/>
          <w:color w:val="404040"/>
        </w:rPr>
        <w:t>, 59(6), 365-378.</w:t>
      </w:r>
    </w:p>
    <w:p w14:paraId="7222829C"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Pan, M. H., &amp; Ho, C. T. (2008). </w:t>
      </w:r>
      <w:proofErr w:type="spellStart"/>
      <w:r w:rsidRPr="00682480">
        <w:rPr>
          <w:rFonts w:ascii="Times New Roman" w:eastAsia="Times New Roman" w:hAnsi="Times New Roman" w:cs="Times New Roman"/>
          <w:color w:val="404040"/>
        </w:rPr>
        <w:t>Chemopreventive</w:t>
      </w:r>
      <w:proofErr w:type="spellEnd"/>
      <w:r w:rsidRPr="00682480">
        <w:rPr>
          <w:rFonts w:ascii="Times New Roman" w:eastAsia="Times New Roman" w:hAnsi="Times New Roman" w:cs="Times New Roman"/>
          <w:color w:val="404040"/>
        </w:rPr>
        <w:t xml:space="preserve"> effects of natural dietary compounds on cancer development. </w:t>
      </w:r>
      <w:r w:rsidRPr="00682480">
        <w:rPr>
          <w:rFonts w:ascii="Times New Roman" w:eastAsia="Times New Roman" w:hAnsi="Times New Roman" w:cs="Times New Roman"/>
          <w:i/>
          <w:iCs/>
          <w:color w:val="404040"/>
        </w:rPr>
        <w:t>Chemical Society Reviews</w:t>
      </w:r>
      <w:r w:rsidRPr="00682480">
        <w:rPr>
          <w:rFonts w:ascii="Times New Roman" w:eastAsia="Times New Roman" w:hAnsi="Times New Roman" w:cs="Times New Roman"/>
          <w:color w:val="404040"/>
        </w:rPr>
        <w:t>, 37(11), 2558-2574.</w:t>
      </w:r>
    </w:p>
    <w:p w14:paraId="30F999D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Patwardhan, B., &amp; </w:t>
      </w:r>
      <w:proofErr w:type="spellStart"/>
      <w:r w:rsidRPr="00682480">
        <w:rPr>
          <w:rFonts w:ascii="Times New Roman" w:eastAsia="Times New Roman" w:hAnsi="Times New Roman" w:cs="Times New Roman"/>
          <w:color w:val="404040"/>
        </w:rPr>
        <w:t>Warude</w:t>
      </w:r>
      <w:proofErr w:type="spellEnd"/>
      <w:r w:rsidRPr="00682480">
        <w:rPr>
          <w:rFonts w:ascii="Times New Roman" w:eastAsia="Times New Roman" w:hAnsi="Times New Roman" w:cs="Times New Roman"/>
          <w:color w:val="404040"/>
        </w:rPr>
        <w:t>, D. (2005). Ayurveda and traditional Chinese medicine: A comparative overview. </w:t>
      </w:r>
      <w:r w:rsidRPr="00682480">
        <w:rPr>
          <w:rFonts w:ascii="Times New Roman" w:eastAsia="Times New Roman" w:hAnsi="Times New Roman" w:cs="Times New Roman"/>
          <w:i/>
          <w:iCs/>
          <w:color w:val="404040"/>
        </w:rPr>
        <w:t>Evidence-Based Complementary and Alternative Medicine</w:t>
      </w:r>
      <w:r w:rsidRPr="00682480">
        <w:rPr>
          <w:rFonts w:ascii="Times New Roman" w:eastAsia="Times New Roman" w:hAnsi="Times New Roman" w:cs="Times New Roman"/>
          <w:color w:val="404040"/>
        </w:rPr>
        <w:t>, 2(4), 465-473.</w:t>
      </w:r>
    </w:p>
    <w:p w14:paraId="728F16EE"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Pezzuto, J. M. (1997). Plant-derived anticancer agents. </w:t>
      </w:r>
      <w:r w:rsidRPr="00682480">
        <w:rPr>
          <w:rFonts w:ascii="Times New Roman" w:eastAsia="Times New Roman" w:hAnsi="Times New Roman" w:cs="Times New Roman"/>
          <w:i/>
          <w:iCs/>
          <w:color w:val="404040"/>
        </w:rPr>
        <w:t>Biochemical Pharmacology</w:t>
      </w:r>
      <w:r w:rsidRPr="00682480">
        <w:rPr>
          <w:rFonts w:ascii="Times New Roman" w:eastAsia="Times New Roman" w:hAnsi="Times New Roman" w:cs="Times New Roman"/>
          <w:color w:val="404040"/>
        </w:rPr>
        <w:t>, 53(2), 121-133.</w:t>
      </w:r>
    </w:p>
    <w:p w14:paraId="766F9C26"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Pisha, E., &amp; Chai, H. (1995). Discovery of </w:t>
      </w:r>
      <w:proofErr w:type="spellStart"/>
      <w:r w:rsidRPr="00682480">
        <w:rPr>
          <w:rFonts w:ascii="Times New Roman" w:eastAsia="Times New Roman" w:hAnsi="Times New Roman" w:cs="Times New Roman"/>
          <w:color w:val="404040"/>
        </w:rPr>
        <w:t>betulinic</w:t>
      </w:r>
      <w:proofErr w:type="spellEnd"/>
      <w:r w:rsidRPr="00682480">
        <w:rPr>
          <w:rFonts w:ascii="Times New Roman" w:eastAsia="Times New Roman" w:hAnsi="Times New Roman" w:cs="Times New Roman"/>
          <w:color w:val="404040"/>
        </w:rPr>
        <w:t xml:space="preserve"> acid as a selective inhibitor of human melanoma that functions by induction of apoptosis. </w:t>
      </w:r>
      <w:r w:rsidRPr="00682480">
        <w:rPr>
          <w:rFonts w:ascii="Times New Roman" w:eastAsia="Times New Roman" w:hAnsi="Times New Roman" w:cs="Times New Roman"/>
          <w:i/>
          <w:iCs/>
          <w:color w:val="404040"/>
        </w:rPr>
        <w:t>Nature Medicine</w:t>
      </w:r>
      <w:r w:rsidRPr="00682480">
        <w:rPr>
          <w:rFonts w:ascii="Times New Roman" w:eastAsia="Times New Roman" w:hAnsi="Times New Roman" w:cs="Times New Roman"/>
          <w:color w:val="404040"/>
        </w:rPr>
        <w:t>, 1(10), 1046-1051.</w:t>
      </w:r>
    </w:p>
    <w:p w14:paraId="32C64907"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Prakash, O., &amp; Kumar, A. (2013). Anticancer potential of plants and natural products: A review. </w:t>
      </w:r>
      <w:r w:rsidRPr="00682480">
        <w:rPr>
          <w:rFonts w:ascii="Times New Roman" w:eastAsia="Times New Roman" w:hAnsi="Times New Roman" w:cs="Times New Roman"/>
          <w:i/>
          <w:iCs/>
          <w:color w:val="404040"/>
        </w:rPr>
        <w:t>American Journal of Pharmacological Sciences</w:t>
      </w:r>
      <w:r w:rsidRPr="00682480">
        <w:rPr>
          <w:rFonts w:ascii="Times New Roman" w:eastAsia="Times New Roman" w:hAnsi="Times New Roman" w:cs="Times New Roman"/>
          <w:color w:val="404040"/>
        </w:rPr>
        <w:t>, 1(6), 104-115.</w:t>
      </w:r>
    </w:p>
    <w:p w14:paraId="7BEC68AE"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Raskin, I., &amp; </w:t>
      </w:r>
      <w:proofErr w:type="spellStart"/>
      <w:r w:rsidRPr="00682480">
        <w:rPr>
          <w:rFonts w:ascii="Times New Roman" w:eastAsia="Times New Roman" w:hAnsi="Times New Roman" w:cs="Times New Roman"/>
          <w:color w:val="404040"/>
        </w:rPr>
        <w:t>Ribnicky</w:t>
      </w:r>
      <w:proofErr w:type="spellEnd"/>
      <w:r w:rsidRPr="00682480">
        <w:rPr>
          <w:rFonts w:ascii="Times New Roman" w:eastAsia="Times New Roman" w:hAnsi="Times New Roman" w:cs="Times New Roman"/>
          <w:color w:val="404040"/>
        </w:rPr>
        <w:t>, D. M. (2002). Plants and human health in the twenty-first century. </w:t>
      </w:r>
      <w:r w:rsidRPr="00682480">
        <w:rPr>
          <w:rFonts w:ascii="Times New Roman" w:eastAsia="Times New Roman" w:hAnsi="Times New Roman" w:cs="Times New Roman"/>
          <w:i/>
          <w:iCs/>
          <w:color w:val="404040"/>
        </w:rPr>
        <w:t>Trends in Biotechnology</w:t>
      </w:r>
      <w:r w:rsidRPr="00682480">
        <w:rPr>
          <w:rFonts w:ascii="Times New Roman" w:eastAsia="Times New Roman" w:hAnsi="Times New Roman" w:cs="Times New Roman"/>
          <w:color w:val="404040"/>
        </w:rPr>
        <w:t>, 20(12), 522-531.</w:t>
      </w:r>
    </w:p>
    <w:p w14:paraId="3778E4EE"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Reddy, L., &amp; </w:t>
      </w:r>
      <w:proofErr w:type="spellStart"/>
      <w:r w:rsidRPr="00682480">
        <w:rPr>
          <w:rFonts w:ascii="Times New Roman" w:eastAsia="Times New Roman" w:hAnsi="Times New Roman" w:cs="Times New Roman"/>
          <w:color w:val="404040"/>
        </w:rPr>
        <w:t>Odhav</w:t>
      </w:r>
      <w:proofErr w:type="spellEnd"/>
      <w:r w:rsidRPr="00682480">
        <w:rPr>
          <w:rFonts w:ascii="Times New Roman" w:eastAsia="Times New Roman" w:hAnsi="Times New Roman" w:cs="Times New Roman"/>
          <w:color w:val="404040"/>
        </w:rPr>
        <w:t>, B. (2003). Natural products for cancer prevention: A global perspective. </w:t>
      </w:r>
      <w:r w:rsidRPr="00682480">
        <w:rPr>
          <w:rFonts w:ascii="Times New Roman" w:eastAsia="Times New Roman" w:hAnsi="Times New Roman" w:cs="Times New Roman"/>
          <w:i/>
          <w:iCs/>
          <w:color w:val="404040"/>
        </w:rPr>
        <w:t>Pharmacology &amp; Therapeutics</w:t>
      </w:r>
      <w:r w:rsidRPr="00682480">
        <w:rPr>
          <w:rFonts w:ascii="Times New Roman" w:eastAsia="Times New Roman" w:hAnsi="Times New Roman" w:cs="Times New Roman"/>
          <w:color w:val="404040"/>
        </w:rPr>
        <w:t>, 99(1), 1-13.</w:t>
      </w:r>
    </w:p>
    <w:p w14:paraId="33F352E8"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Saklani, A., &amp; Kutty, S. K. (2008). Plant-derived compounds in clinical trials. </w:t>
      </w:r>
      <w:r w:rsidRPr="00682480">
        <w:rPr>
          <w:rFonts w:ascii="Times New Roman" w:eastAsia="Times New Roman" w:hAnsi="Times New Roman" w:cs="Times New Roman"/>
          <w:i/>
          <w:iCs/>
          <w:color w:val="404040"/>
        </w:rPr>
        <w:t>Drug Discovery Today</w:t>
      </w:r>
      <w:r w:rsidRPr="00682480">
        <w:rPr>
          <w:rFonts w:ascii="Times New Roman" w:eastAsia="Times New Roman" w:hAnsi="Times New Roman" w:cs="Times New Roman"/>
          <w:color w:val="404040"/>
        </w:rPr>
        <w:t>, 13(3-4), 161-171.</w:t>
      </w:r>
    </w:p>
    <w:p w14:paraId="18C05CF5"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Samuelsson, G. (2004). Drugs of natural origin: A textbook of pharmacognosy. </w:t>
      </w:r>
      <w:r w:rsidRPr="00682480">
        <w:rPr>
          <w:rFonts w:ascii="Times New Roman" w:eastAsia="Times New Roman" w:hAnsi="Times New Roman" w:cs="Times New Roman"/>
          <w:i/>
          <w:iCs/>
          <w:color w:val="404040"/>
        </w:rPr>
        <w:t>Swedish Pharmaceutical Press</w:t>
      </w:r>
      <w:r w:rsidRPr="00682480">
        <w:rPr>
          <w:rFonts w:ascii="Times New Roman" w:eastAsia="Times New Roman" w:hAnsi="Times New Roman" w:cs="Times New Roman"/>
          <w:color w:val="404040"/>
        </w:rPr>
        <w:t>.</w:t>
      </w:r>
    </w:p>
    <w:p w14:paraId="26BAF23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Sarkar, F. H., &amp; Li, Y. (2009). The role of isoflavones in cancer chemoprevention. </w:t>
      </w:r>
      <w:r w:rsidRPr="00682480">
        <w:rPr>
          <w:rFonts w:ascii="Times New Roman" w:eastAsia="Times New Roman" w:hAnsi="Times New Roman" w:cs="Times New Roman"/>
          <w:i/>
          <w:iCs/>
          <w:color w:val="404040"/>
        </w:rPr>
        <w:t>Frontiers in Bioscience</w:t>
      </w:r>
      <w:r w:rsidRPr="00682480">
        <w:rPr>
          <w:rFonts w:ascii="Times New Roman" w:eastAsia="Times New Roman" w:hAnsi="Times New Roman" w:cs="Times New Roman"/>
          <w:color w:val="404040"/>
        </w:rPr>
        <w:t>, 14(1), 3857-3870.</w:t>
      </w:r>
    </w:p>
    <w:p w14:paraId="6CEA8E81"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Scalbert</w:t>
      </w:r>
      <w:proofErr w:type="spellEnd"/>
      <w:r w:rsidRPr="00682480">
        <w:rPr>
          <w:rFonts w:ascii="Times New Roman" w:eastAsia="Times New Roman" w:hAnsi="Times New Roman" w:cs="Times New Roman"/>
          <w:color w:val="404040"/>
        </w:rPr>
        <w:t>, A., &amp; Williamson, G. (2000). Dietary intake and bioavailability of polyphenols. </w:t>
      </w:r>
      <w:r w:rsidRPr="00682480">
        <w:rPr>
          <w:rFonts w:ascii="Times New Roman" w:eastAsia="Times New Roman" w:hAnsi="Times New Roman" w:cs="Times New Roman"/>
          <w:i/>
          <w:iCs/>
          <w:color w:val="404040"/>
        </w:rPr>
        <w:t>Journal of Nutrition</w:t>
      </w:r>
      <w:r w:rsidRPr="00682480">
        <w:rPr>
          <w:rFonts w:ascii="Times New Roman" w:eastAsia="Times New Roman" w:hAnsi="Times New Roman" w:cs="Times New Roman"/>
          <w:color w:val="404040"/>
        </w:rPr>
        <w:t>, 130(8), 2073S-2085S.</w:t>
      </w:r>
    </w:p>
    <w:p w14:paraId="7D69CDFD"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Shishodia, S., &amp; Aggarwal, B. B. (2006). Diosgenin inhibits </w:t>
      </w:r>
      <w:proofErr w:type="spellStart"/>
      <w:r w:rsidRPr="00682480">
        <w:rPr>
          <w:rFonts w:ascii="Times New Roman" w:eastAsia="Times New Roman" w:hAnsi="Times New Roman" w:cs="Times New Roman"/>
          <w:color w:val="404040"/>
        </w:rPr>
        <w:t>osteoclastogenesis</w:t>
      </w:r>
      <w:proofErr w:type="spellEnd"/>
      <w:r w:rsidRPr="00682480">
        <w:rPr>
          <w:rFonts w:ascii="Times New Roman" w:eastAsia="Times New Roman" w:hAnsi="Times New Roman" w:cs="Times New Roman"/>
          <w:color w:val="404040"/>
        </w:rPr>
        <w:t xml:space="preserve">, invasion, and proliferation through the downregulation of Akt, </w:t>
      </w:r>
      <w:proofErr w:type="spellStart"/>
      <w:r w:rsidRPr="00682480">
        <w:rPr>
          <w:rFonts w:ascii="Times New Roman" w:eastAsia="Times New Roman" w:hAnsi="Times New Roman" w:cs="Times New Roman"/>
          <w:color w:val="404040"/>
        </w:rPr>
        <w:t>IκB</w:t>
      </w:r>
      <w:proofErr w:type="spellEnd"/>
      <w:r w:rsidRPr="00682480">
        <w:rPr>
          <w:rFonts w:ascii="Times New Roman" w:eastAsia="Times New Roman" w:hAnsi="Times New Roman" w:cs="Times New Roman"/>
          <w:color w:val="404040"/>
        </w:rPr>
        <w:t xml:space="preserve"> kinase activation, and NF-</w:t>
      </w:r>
      <w:proofErr w:type="spellStart"/>
      <w:r w:rsidRPr="00682480">
        <w:rPr>
          <w:rFonts w:ascii="Times New Roman" w:eastAsia="Times New Roman" w:hAnsi="Times New Roman" w:cs="Times New Roman"/>
          <w:color w:val="404040"/>
        </w:rPr>
        <w:t>κB</w:t>
      </w:r>
      <w:proofErr w:type="spellEnd"/>
      <w:r w:rsidRPr="00682480">
        <w:rPr>
          <w:rFonts w:ascii="Times New Roman" w:eastAsia="Times New Roman" w:hAnsi="Times New Roman" w:cs="Times New Roman"/>
          <w:color w:val="404040"/>
        </w:rPr>
        <w:t>-regulated gene expression. </w:t>
      </w:r>
      <w:r w:rsidRPr="00682480">
        <w:rPr>
          <w:rFonts w:ascii="Times New Roman" w:eastAsia="Times New Roman" w:hAnsi="Times New Roman" w:cs="Times New Roman"/>
          <w:i/>
          <w:iCs/>
          <w:color w:val="404040"/>
        </w:rPr>
        <w:t>Oncogene</w:t>
      </w:r>
      <w:r w:rsidRPr="00682480">
        <w:rPr>
          <w:rFonts w:ascii="Times New Roman" w:eastAsia="Times New Roman" w:hAnsi="Times New Roman" w:cs="Times New Roman"/>
          <w:color w:val="404040"/>
        </w:rPr>
        <w:t>, 25(10), 1463-1473.</w:t>
      </w:r>
    </w:p>
    <w:p w14:paraId="5F106F19"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Singh, S., &amp; Sharma, B. (2011). Anticancer activity of medicinal plants: A review. </w:t>
      </w:r>
      <w:r w:rsidRPr="00682480">
        <w:rPr>
          <w:rFonts w:ascii="Times New Roman" w:eastAsia="Times New Roman" w:hAnsi="Times New Roman" w:cs="Times New Roman"/>
          <w:i/>
          <w:iCs/>
          <w:color w:val="404040"/>
        </w:rPr>
        <w:t>International Journal of Research in Ayurveda and Pharmacy</w:t>
      </w:r>
      <w:r w:rsidRPr="00682480">
        <w:rPr>
          <w:rFonts w:ascii="Times New Roman" w:eastAsia="Times New Roman" w:hAnsi="Times New Roman" w:cs="Times New Roman"/>
          <w:color w:val="404040"/>
        </w:rPr>
        <w:t>, 2(4), 1151-1155.</w:t>
      </w:r>
    </w:p>
    <w:p w14:paraId="14830C98"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Surh, Y. J. (2003). Cancer chemoprevention with dietary phytochemicals. </w:t>
      </w:r>
      <w:r w:rsidRPr="00682480">
        <w:rPr>
          <w:rFonts w:ascii="Times New Roman" w:eastAsia="Times New Roman" w:hAnsi="Times New Roman" w:cs="Times New Roman"/>
          <w:i/>
          <w:iCs/>
          <w:color w:val="404040"/>
        </w:rPr>
        <w:t>Nature Reviews Cancer</w:t>
      </w:r>
      <w:r w:rsidRPr="00682480">
        <w:rPr>
          <w:rFonts w:ascii="Times New Roman" w:eastAsia="Times New Roman" w:hAnsi="Times New Roman" w:cs="Times New Roman"/>
          <w:color w:val="404040"/>
        </w:rPr>
        <w:t>, 3(10), 768-780.</w:t>
      </w:r>
    </w:p>
    <w:p w14:paraId="0286D606"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Tan, W., &amp; Lu, J. (2011). Anti-cancer natural products isolated from Chinese medicinal herbs. </w:t>
      </w:r>
      <w:r w:rsidRPr="00682480">
        <w:rPr>
          <w:rFonts w:ascii="Times New Roman" w:eastAsia="Times New Roman" w:hAnsi="Times New Roman" w:cs="Times New Roman"/>
          <w:i/>
          <w:iCs/>
          <w:color w:val="404040"/>
        </w:rPr>
        <w:t>Chinese Medicine</w:t>
      </w:r>
      <w:r w:rsidRPr="00682480">
        <w:rPr>
          <w:rFonts w:ascii="Times New Roman" w:eastAsia="Times New Roman" w:hAnsi="Times New Roman" w:cs="Times New Roman"/>
          <w:color w:val="404040"/>
        </w:rPr>
        <w:t>, 6(1), 27.</w:t>
      </w:r>
    </w:p>
    <w:p w14:paraId="09CD5D81"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Taraphdar</w:t>
      </w:r>
      <w:proofErr w:type="spellEnd"/>
      <w:r w:rsidRPr="00682480">
        <w:rPr>
          <w:rFonts w:ascii="Times New Roman" w:eastAsia="Times New Roman" w:hAnsi="Times New Roman" w:cs="Times New Roman"/>
          <w:color w:val="404040"/>
        </w:rPr>
        <w:t>, A. K., &amp; Roy, M. (2001). Natural products as inducers of apoptosis: Implication for cancer therapy and prevention. </w:t>
      </w:r>
      <w:r w:rsidRPr="00682480">
        <w:rPr>
          <w:rFonts w:ascii="Times New Roman" w:eastAsia="Times New Roman" w:hAnsi="Times New Roman" w:cs="Times New Roman"/>
          <w:i/>
          <w:iCs/>
          <w:color w:val="404040"/>
        </w:rPr>
        <w:t>Current Science</w:t>
      </w:r>
      <w:r w:rsidRPr="00682480">
        <w:rPr>
          <w:rFonts w:ascii="Times New Roman" w:eastAsia="Times New Roman" w:hAnsi="Times New Roman" w:cs="Times New Roman"/>
          <w:color w:val="404040"/>
        </w:rPr>
        <w:t>, 80(11), 1387-1396.</w:t>
      </w:r>
    </w:p>
    <w:p w14:paraId="2688CF9F"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proofErr w:type="spellStart"/>
      <w:r w:rsidRPr="00682480">
        <w:rPr>
          <w:rFonts w:ascii="Times New Roman" w:eastAsia="Times New Roman" w:hAnsi="Times New Roman" w:cs="Times New Roman"/>
          <w:color w:val="404040"/>
        </w:rPr>
        <w:t>Teiten</w:t>
      </w:r>
      <w:proofErr w:type="spellEnd"/>
      <w:r w:rsidRPr="00682480">
        <w:rPr>
          <w:rFonts w:ascii="Times New Roman" w:eastAsia="Times New Roman" w:hAnsi="Times New Roman" w:cs="Times New Roman"/>
          <w:color w:val="404040"/>
        </w:rPr>
        <w:t>, M. H., &amp; Dicato, M. (2010). Curcumin as a regulator of epigenetic events. </w:t>
      </w:r>
      <w:r w:rsidRPr="00682480">
        <w:rPr>
          <w:rFonts w:ascii="Times New Roman" w:eastAsia="Times New Roman" w:hAnsi="Times New Roman" w:cs="Times New Roman"/>
          <w:i/>
          <w:iCs/>
          <w:color w:val="404040"/>
        </w:rPr>
        <w:t>Molecular Nutrition &amp; Food Research</w:t>
      </w:r>
      <w:r w:rsidRPr="00682480">
        <w:rPr>
          <w:rFonts w:ascii="Times New Roman" w:eastAsia="Times New Roman" w:hAnsi="Times New Roman" w:cs="Times New Roman"/>
          <w:color w:val="404040"/>
        </w:rPr>
        <w:t>, 54(8), 1169-1180.</w:t>
      </w:r>
    </w:p>
    <w:p w14:paraId="6991C23E"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 xml:space="preserve">Wang, H., &amp; Oo Khor, T. (2012). Plants vs. cancer: A review on natural phytochemicals in preventing and treating cancers and their </w:t>
      </w:r>
      <w:proofErr w:type="spellStart"/>
      <w:r w:rsidRPr="00682480">
        <w:rPr>
          <w:rFonts w:ascii="Times New Roman" w:eastAsia="Times New Roman" w:hAnsi="Times New Roman" w:cs="Times New Roman"/>
          <w:color w:val="404040"/>
        </w:rPr>
        <w:t>druggability</w:t>
      </w:r>
      <w:proofErr w:type="spellEnd"/>
      <w:r w:rsidRPr="00682480">
        <w:rPr>
          <w:rFonts w:ascii="Times New Roman" w:eastAsia="Times New Roman" w:hAnsi="Times New Roman" w:cs="Times New Roman"/>
          <w:color w:val="404040"/>
        </w:rPr>
        <w:t>. </w:t>
      </w:r>
      <w:r w:rsidRPr="00682480">
        <w:rPr>
          <w:rFonts w:ascii="Times New Roman" w:eastAsia="Times New Roman" w:hAnsi="Times New Roman" w:cs="Times New Roman"/>
          <w:i/>
          <w:iCs/>
          <w:color w:val="404040"/>
        </w:rPr>
        <w:t>Anti-Cancer Agents in Medicinal Chemistry</w:t>
      </w:r>
      <w:r w:rsidRPr="00682480">
        <w:rPr>
          <w:rFonts w:ascii="Times New Roman" w:eastAsia="Times New Roman" w:hAnsi="Times New Roman" w:cs="Times New Roman"/>
          <w:color w:val="404040"/>
        </w:rPr>
        <w:t>, 12(10), 1281-1305.</w:t>
      </w:r>
    </w:p>
    <w:p w14:paraId="17D5BE06"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Wink, M. (2012). Medicinal plants: A source of anti-parasitic secondary metabolites. </w:t>
      </w:r>
      <w:r w:rsidRPr="00682480">
        <w:rPr>
          <w:rFonts w:ascii="Times New Roman" w:eastAsia="Times New Roman" w:hAnsi="Times New Roman" w:cs="Times New Roman"/>
          <w:i/>
          <w:iCs/>
          <w:color w:val="404040"/>
        </w:rPr>
        <w:t>Molecules</w:t>
      </w:r>
      <w:r w:rsidRPr="00682480">
        <w:rPr>
          <w:rFonts w:ascii="Times New Roman" w:eastAsia="Times New Roman" w:hAnsi="Times New Roman" w:cs="Times New Roman"/>
          <w:color w:val="404040"/>
        </w:rPr>
        <w:t>, 17(11), 12771-12791.</w:t>
      </w:r>
    </w:p>
    <w:p w14:paraId="7DE7A0C7"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World Health Organization. (2002). Traditional medicine strategy 2002-2005. </w:t>
      </w:r>
      <w:r w:rsidRPr="00682480">
        <w:rPr>
          <w:rFonts w:ascii="Times New Roman" w:eastAsia="Times New Roman" w:hAnsi="Times New Roman" w:cs="Times New Roman"/>
          <w:i/>
          <w:iCs/>
          <w:color w:val="404040"/>
        </w:rPr>
        <w:t>WHO</w:t>
      </w:r>
      <w:r w:rsidRPr="00682480">
        <w:rPr>
          <w:rFonts w:ascii="Times New Roman" w:eastAsia="Times New Roman" w:hAnsi="Times New Roman" w:cs="Times New Roman"/>
          <w:color w:val="404040"/>
        </w:rPr>
        <w:t>.</w:t>
      </w:r>
    </w:p>
    <w:p w14:paraId="3A0FDFC4"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Yadav, V. R., &amp; Prasad, S. (2011). Targeting inflammatory pathways by flavonoids for prevention and treatment of cancer. </w:t>
      </w:r>
      <w:r w:rsidRPr="00682480">
        <w:rPr>
          <w:rFonts w:ascii="Times New Roman" w:eastAsia="Times New Roman" w:hAnsi="Times New Roman" w:cs="Times New Roman"/>
          <w:i/>
          <w:iCs/>
          <w:color w:val="404040"/>
        </w:rPr>
        <w:t>Planta Medica</w:t>
      </w:r>
      <w:r w:rsidRPr="00682480">
        <w:rPr>
          <w:rFonts w:ascii="Times New Roman" w:eastAsia="Times New Roman" w:hAnsi="Times New Roman" w:cs="Times New Roman"/>
          <w:color w:val="404040"/>
        </w:rPr>
        <w:t>, 77(11), 1084-1103.</w:t>
      </w:r>
    </w:p>
    <w:p w14:paraId="0E082438"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Yang, C. S., &amp; Wang, X. (2010). Green tea and cancer prevention. </w:t>
      </w:r>
      <w:r w:rsidRPr="00682480">
        <w:rPr>
          <w:rFonts w:ascii="Times New Roman" w:eastAsia="Times New Roman" w:hAnsi="Times New Roman" w:cs="Times New Roman"/>
          <w:i/>
          <w:iCs/>
          <w:color w:val="404040"/>
        </w:rPr>
        <w:t>Nutrition and Cancer</w:t>
      </w:r>
      <w:r w:rsidRPr="00682480">
        <w:rPr>
          <w:rFonts w:ascii="Times New Roman" w:eastAsia="Times New Roman" w:hAnsi="Times New Roman" w:cs="Times New Roman"/>
          <w:color w:val="404040"/>
        </w:rPr>
        <w:t>, 62(7), 931-937.</w:t>
      </w:r>
    </w:p>
    <w:p w14:paraId="69622CCB"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Yoo, C. B., &amp; Jones, P. A. (2006). Epigenetic therapy of cancer: Past, present, and future. </w:t>
      </w:r>
      <w:r w:rsidRPr="00682480">
        <w:rPr>
          <w:rFonts w:ascii="Times New Roman" w:eastAsia="Times New Roman" w:hAnsi="Times New Roman" w:cs="Times New Roman"/>
          <w:i/>
          <w:iCs/>
          <w:color w:val="404040"/>
        </w:rPr>
        <w:t>Nature Reviews Drug Discovery</w:t>
      </w:r>
      <w:r w:rsidRPr="00682480">
        <w:rPr>
          <w:rFonts w:ascii="Times New Roman" w:eastAsia="Times New Roman" w:hAnsi="Times New Roman" w:cs="Times New Roman"/>
          <w:color w:val="404040"/>
        </w:rPr>
        <w:t>, 5(1), 37-50.</w:t>
      </w:r>
    </w:p>
    <w:p w14:paraId="765D4747" w14:textId="77777777" w:rsidR="00E67574" w:rsidRPr="00682480" w:rsidRDefault="00E67574">
      <w:pPr>
        <w:numPr>
          <w:ilvl w:val="0"/>
          <w:numId w:val="3"/>
        </w:numPr>
        <w:spacing w:after="0" w:line="240" w:lineRule="auto"/>
        <w:rPr>
          <w:rFonts w:ascii="Times New Roman" w:eastAsia="Times New Roman" w:hAnsi="Times New Roman" w:cs="Times New Roman"/>
          <w:color w:val="404040"/>
        </w:rPr>
      </w:pPr>
      <w:r w:rsidRPr="00682480">
        <w:rPr>
          <w:rFonts w:ascii="Times New Roman" w:eastAsia="Times New Roman" w:hAnsi="Times New Roman" w:cs="Times New Roman"/>
          <w:color w:val="404040"/>
        </w:rPr>
        <w:t>Zhou, X., &amp; Seto, S. W. (2016). Synergistic effects of Chinese herbal medicine: A comprehensive review of methodology and current research. </w:t>
      </w:r>
      <w:r w:rsidRPr="00682480">
        <w:rPr>
          <w:rFonts w:ascii="Times New Roman" w:eastAsia="Times New Roman" w:hAnsi="Times New Roman" w:cs="Times New Roman"/>
          <w:i/>
          <w:iCs/>
          <w:color w:val="404040"/>
        </w:rPr>
        <w:t>Frontiers in Pharmacology</w:t>
      </w:r>
      <w:r w:rsidRPr="00682480">
        <w:rPr>
          <w:rFonts w:ascii="Times New Roman" w:eastAsia="Times New Roman" w:hAnsi="Times New Roman" w:cs="Times New Roman"/>
          <w:color w:val="404040"/>
        </w:rPr>
        <w:t>, 7, 201.</w:t>
      </w:r>
    </w:p>
    <w:p w14:paraId="73845F55" w14:textId="77777777" w:rsidR="00E67574" w:rsidRDefault="00E67574">
      <w:pPr>
        <w:pStyle w:val="ListParagraph"/>
        <w:numPr>
          <w:ilvl w:val="0"/>
          <w:numId w:val="3"/>
        </w:numPr>
        <w:spacing w:line="256" w:lineRule="auto"/>
        <w:jc w:val="both"/>
      </w:pPr>
      <w:r>
        <w:lastRenderedPageBreak/>
        <w:t xml:space="preserve">Amin, A., Abyaz, R., Imran, A., &amp; Azad, A. K. (2024). Exploring Ethnomedicine: An Anthropological perspective on traditional and modern healthcare. </w:t>
      </w:r>
      <w:r>
        <w:rPr>
          <w:i/>
          <w:iCs/>
        </w:rPr>
        <w:t>INTERANTIONAL JOURNAL OF SCIENTIFIC RESEARCH IN ENGINEERING AND MANAGEMENT</w:t>
      </w:r>
      <w:r>
        <w:t xml:space="preserve">, </w:t>
      </w:r>
      <w:r>
        <w:rPr>
          <w:i/>
          <w:iCs/>
        </w:rPr>
        <w:t>08</w:t>
      </w:r>
      <w:r>
        <w:t xml:space="preserve">(11), 1–7. </w:t>
      </w:r>
      <w:hyperlink r:id="rId49" w:history="1">
        <w:r>
          <w:rPr>
            <w:rStyle w:val="Hyperlink"/>
          </w:rPr>
          <w:t>https://doi.org/10.55041/ijsrem38492</w:t>
        </w:r>
      </w:hyperlink>
      <w:r>
        <w:t xml:space="preserve"> </w:t>
      </w:r>
    </w:p>
    <w:p w14:paraId="384A397D" w14:textId="77777777" w:rsidR="00E67574" w:rsidRDefault="00E67574">
      <w:pPr>
        <w:pStyle w:val="ListParagraph"/>
        <w:numPr>
          <w:ilvl w:val="0"/>
          <w:numId w:val="3"/>
        </w:numPr>
        <w:spacing w:line="256" w:lineRule="auto"/>
        <w:jc w:val="both"/>
      </w:pPr>
      <w:r>
        <w:t xml:space="preserve">Amin, A., Chowdhury, I. Q., Abyaz, R., Alom, S., Siam, S. A., Imran, A., Lia, F. S., &amp; Azad, P. a. K. (2024c). Artificial intelligence in pharmacy: Innovations, applications, and future emerging challenges. </w:t>
      </w:r>
      <w:r>
        <w:rPr>
          <w:i/>
          <w:iCs/>
        </w:rPr>
        <w:t>INTERANTIONAL JOURNAL OF SCIENTIFIC RESEARCH IN ENGINEERING AND MANAGEMENT</w:t>
      </w:r>
      <w:r>
        <w:t xml:space="preserve">, </w:t>
      </w:r>
      <w:r>
        <w:rPr>
          <w:i/>
          <w:iCs/>
        </w:rPr>
        <w:t>08</w:t>
      </w:r>
      <w:r>
        <w:t xml:space="preserve">(12), 1–9. </w:t>
      </w:r>
      <w:hyperlink r:id="rId50" w:history="1">
        <w:r>
          <w:rPr>
            <w:rStyle w:val="Hyperlink"/>
          </w:rPr>
          <w:t>https://doi.org/10.55041/ijsrem40335</w:t>
        </w:r>
      </w:hyperlink>
      <w:r>
        <w:t xml:space="preserve"> </w:t>
      </w:r>
    </w:p>
    <w:p w14:paraId="128C42C2" w14:textId="77777777" w:rsidR="00E67574" w:rsidRDefault="00E67574">
      <w:pPr>
        <w:pStyle w:val="ListParagraph"/>
        <w:numPr>
          <w:ilvl w:val="0"/>
          <w:numId w:val="3"/>
        </w:numPr>
        <w:spacing w:line="256" w:lineRule="auto"/>
        <w:jc w:val="both"/>
      </w:pPr>
      <w:r>
        <w:t xml:space="preserve">Al Amin, Abyaz, R., Siam, S. A., Alom, S., Imran, A., </w:t>
      </w:r>
      <w:proofErr w:type="spellStart"/>
      <w:r>
        <w:t>Lodh</w:t>
      </w:r>
      <w:proofErr w:type="spellEnd"/>
      <w:r>
        <w:t xml:space="preserve">, S., &amp; Azad, A. K. (2024). </w:t>
      </w:r>
      <w:r>
        <w:rPr>
          <w:i/>
          <w:iCs/>
        </w:rPr>
        <w:t>Unveiling the fountain of youth: A review of chronological journey from ancient folklore to modern anti-aging science.</w:t>
      </w:r>
      <w:r>
        <w:t xml:space="preserve"> International Journal of Scientific Research and Engineering Development, 7(6), 408–425. Available at </w:t>
      </w:r>
      <w:hyperlink r:id="rId51" w:tgtFrame="_new" w:history="1">
        <w:r>
          <w:rPr>
            <w:rStyle w:val="Hyperlink"/>
          </w:rPr>
          <w:t>https://zenodo.org/records/14263246</w:t>
        </w:r>
      </w:hyperlink>
    </w:p>
    <w:p w14:paraId="29E9D7DB" w14:textId="77777777" w:rsidR="00E67574" w:rsidRDefault="00E67574">
      <w:pPr>
        <w:pStyle w:val="ListParagraph"/>
        <w:numPr>
          <w:ilvl w:val="0"/>
          <w:numId w:val="3"/>
        </w:numPr>
        <w:spacing w:after="0" w:line="480" w:lineRule="auto"/>
        <w:rPr>
          <w:sz w:val="18"/>
          <w:szCs w:val="18"/>
        </w:rPr>
      </w:pPr>
      <w:r>
        <w:rPr>
          <w:sz w:val="18"/>
          <w:szCs w:val="18"/>
        </w:rPr>
        <w:t xml:space="preserve">Amin, A., </w:t>
      </w:r>
      <w:r>
        <w:rPr>
          <w:sz w:val="18"/>
          <w:szCs w:val="18"/>
          <w:vertAlign w:val="superscript"/>
        </w:rPr>
        <w:t>1</w:t>
      </w:r>
      <w:r>
        <w:rPr>
          <w:sz w:val="18"/>
          <w:szCs w:val="18"/>
        </w:rPr>
        <w:t xml:space="preserve">, Ara, N., </w:t>
      </w:r>
      <w:r>
        <w:rPr>
          <w:sz w:val="18"/>
          <w:szCs w:val="18"/>
          <w:vertAlign w:val="superscript"/>
        </w:rPr>
        <w:t>2</w:t>
      </w:r>
      <w:r>
        <w:rPr>
          <w:sz w:val="18"/>
          <w:szCs w:val="18"/>
        </w:rPr>
        <w:t xml:space="preserve">(1), Sadhukhan, P. K., </w:t>
      </w:r>
      <w:r>
        <w:rPr>
          <w:sz w:val="18"/>
          <w:szCs w:val="18"/>
          <w:vertAlign w:val="superscript"/>
        </w:rPr>
        <w:t>2</w:t>
      </w:r>
      <w:r>
        <w:rPr>
          <w:sz w:val="18"/>
          <w:szCs w:val="18"/>
        </w:rPr>
        <w:t xml:space="preserve">(2), Abyaz, R., </w:t>
      </w:r>
      <w:r>
        <w:rPr>
          <w:sz w:val="18"/>
          <w:szCs w:val="18"/>
          <w:vertAlign w:val="superscript"/>
        </w:rPr>
        <w:t>2</w:t>
      </w:r>
      <w:r>
        <w:rPr>
          <w:sz w:val="18"/>
          <w:szCs w:val="18"/>
        </w:rPr>
        <w:t xml:space="preserve">(3), Alom, S., </w:t>
      </w:r>
      <w:r>
        <w:rPr>
          <w:sz w:val="18"/>
          <w:szCs w:val="18"/>
          <w:vertAlign w:val="superscript"/>
        </w:rPr>
        <w:t>2</w:t>
      </w:r>
      <w:r>
        <w:rPr>
          <w:sz w:val="18"/>
          <w:szCs w:val="18"/>
        </w:rPr>
        <w:t xml:space="preserve">(4), Siam, S. A., </w:t>
      </w:r>
      <w:r>
        <w:rPr>
          <w:sz w:val="18"/>
          <w:szCs w:val="18"/>
          <w:vertAlign w:val="superscript"/>
        </w:rPr>
        <w:t>2</w:t>
      </w:r>
      <w:r>
        <w:rPr>
          <w:sz w:val="18"/>
          <w:szCs w:val="18"/>
        </w:rPr>
        <w:t xml:space="preserve">(5), Imran, A., </w:t>
      </w:r>
      <w:r>
        <w:rPr>
          <w:sz w:val="18"/>
          <w:szCs w:val="18"/>
          <w:vertAlign w:val="superscript"/>
        </w:rPr>
        <w:t>2</w:t>
      </w:r>
      <w:r>
        <w:rPr>
          <w:sz w:val="18"/>
          <w:szCs w:val="18"/>
        </w:rPr>
        <w:t xml:space="preserve">(6), </w:t>
      </w:r>
      <w:proofErr w:type="spellStart"/>
      <w:r>
        <w:rPr>
          <w:sz w:val="18"/>
          <w:szCs w:val="18"/>
        </w:rPr>
        <w:t>Lodh</w:t>
      </w:r>
      <w:proofErr w:type="spellEnd"/>
      <w:r>
        <w:rPr>
          <w:sz w:val="18"/>
          <w:szCs w:val="18"/>
        </w:rPr>
        <w:t xml:space="preserve">, Dr. S., </w:t>
      </w:r>
      <w:r>
        <w:rPr>
          <w:sz w:val="18"/>
          <w:szCs w:val="18"/>
          <w:vertAlign w:val="superscript"/>
        </w:rPr>
        <w:t>2</w:t>
      </w:r>
      <w:r>
        <w:rPr>
          <w:sz w:val="18"/>
          <w:szCs w:val="18"/>
        </w:rPr>
        <w:t xml:space="preserve">(7), </w:t>
      </w:r>
      <w:proofErr w:type="spellStart"/>
      <w:r>
        <w:rPr>
          <w:sz w:val="18"/>
          <w:szCs w:val="18"/>
        </w:rPr>
        <w:t>Lodh</w:t>
      </w:r>
      <w:proofErr w:type="spellEnd"/>
      <w:r>
        <w:rPr>
          <w:sz w:val="18"/>
          <w:szCs w:val="18"/>
        </w:rPr>
        <w:t xml:space="preserve">, S., </w:t>
      </w:r>
      <w:r>
        <w:rPr>
          <w:sz w:val="18"/>
          <w:szCs w:val="18"/>
          <w:vertAlign w:val="superscript"/>
        </w:rPr>
        <w:t>2</w:t>
      </w:r>
      <w:r>
        <w:rPr>
          <w:sz w:val="18"/>
          <w:szCs w:val="18"/>
        </w:rPr>
        <w:t xml:space="preserve">(8), &amp; Professor Abul Kalam Azad. (2025). Regenerative Medicine: A broad analysis of innovations and therapeutic applications. </w:t>
      </w:r>
      <w:r>
        <w:rPr>
          <w:i/>
          <w:iCs/>
          <w:sz w:val="18"/>
          <w:szCs w:val="18"/>
        </w:rPr>
        <w:t>International Journal of Current Research in Medical Sciences</w:t>
      </w:r>
      <w:r>
        <w:rPr>
          <w:sz w:val="18"/>
          <w:szCs w:val="18"/>
        </w:rPr>
        <w:t xml:space="preserve">, </w:t>
      </w:r>
      <w:r>
        <w:rPr>
          <w:i/>
          <w:iCs/>
          <w:sz w:val="18"/>
          <w:szCs w:val="18"/>
        </w:rPr>
        <w:t>11</w:t>
      </w:r>
      <w:r>
        <w:rPr>
          <w:sz w:val="18"/>
          <w:szCs w:val="18"/>
        </w:rPr>
        <w:t xml:space="preserve">(1), 29–54. </w:t>
      </w:r>
      <w:hyperlink r:id="rId52" w:history="1">
        <w:r>
          <w:rPr>
            <w:rStyle w:val="Hyperlink"/>
            <w:sz w:val="18"/>
            <w:szCs w:val="18"/>
          </w:rPr>
          <w:t>http://dx.doi.org/10.22192/ijcrms.2025.11.01.004</w:t>
        </w:r>
      </w:hyperlink>
      <w:r>
        <w:rPr>
          <w:sz w:val="18"/>
          <w:szCs w:val="18"/>
        </w:rPr>
        <w:t xml:space="preserve">  </w:t>
      </w:r>
    </w:p>
    <w:p w14:paraId="0B0ABC10" w14:textId="77777777" w:rsidR="00E67574" w:rsidRPr="00E738FD" w:rsidRDefault="00E67574">
      <w:pPr>
        <w:pStyle w:val="ListParagraph"/>
        <w:numPr>
          <w:ilvl w:val="0"/>
          <w:numId w:val="3"/>
        </w:numPr>
        <w:spacing w:after="0" w:line="480" w:lineRule="auto"/>
        <w:rPr>
          <w:rFonts w:ascii="Times New Roman" w:eastAsia="Times New Roman" w:hAnsi="Times New Roman" w:cs="Times New Roman"/>
          <w:sz w:val="20"/>
          <w:szCs w:val="20"/>
        </w:rPr>
      </w:pPr>
      <w:r w:rsidRPr="00E738FD">
        <w:rPr>
          <w:rFonts w:ascii="Times New Roman" w:eastAsia="Times New Roman" w:hAnsi="Times New Roman" w:cs="Times New Roman"/>
          <w:sz w:val="20"/>
          <w:szCs w:val="20"/>
        </w:rPr>
        <w:t xml:space="preserve">Amin, A., </w:t>
      </w:r>
      <w:r w:rsidRPr="00E738FD">
        <w:rPr>
          <w:rFonts w:ascii="Times New Roman" w:eastAsia="Times New Roman" w:hAnsi="Times New Roman" w:cs="Times New Roman"/>
          <w:sz w:val="20"/>
          <w:szCs w:val="20"/>
          <w:vertAlign w:val="superscript"/>
        </w:rPr>
        <w:t>1</w:t>
      </w:r>
      <w:r w:rsidRPr="00E738FD">
        <w:rPr>
          <w:rFonts w:ascii="Times New Roman" w:eastAsia="Times New Roman" w:hAnsi="Times New Roman" w:cs="Times New Roman"/>
          <w:sz w:val="20"/>
          <w:szCs w:val="20"/>
        </w:rPr>
        <w:t xml:space="preserve">, Abyaz, R.,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Alom, S.,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Siam, S. A.,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Raihan, R.,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Imran, A.,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Azad, A. K., </w:t>
      </w:r>
      <w:r w:rsidRPr="00E738FD">
        <w:rPr>
          <w:rFonts w:ascii="Times New Roman" w:eastAsia="Times New Roman" w:hAnsi="Times New Roman" w:cs="Times New Roman"/>
          <w:sz w:val="20"/>
          <w:szCs w:val="20"/>
          <w:vertAlign w:val="superscript"/>
        </w:rPr>
        <w:t>2</w:t>
      </w:r>
      <w:r w:rsidRPr="00E738FD">
        <w:rPr>
          <w:rFonts w:ascii="Times New Roman" w:eastAsia="Times New Roman" w:hAnsi="Times New Roman" w:cs="Times New Roman"/>
          <w:sz w:val="20"/>
          <w:szCs w:val="20"/>
        </w:rPr>
        <w:t xml:space="preserve">, Department of Pharmacy, University of Development Alternative (UODA), Dhaka-1209, Bangladesh, BRAC Business School, BRAC University, Dhaka, Bangladesh, Department of Medicine, Dhaka National Medical Institute Hospital, Dhaka, Bangladesh, &amp; Head, Department of Pharmacy, Bangladesh University, 5/B, </w:t>
      </w:r>
      <w:proofErr w:type="spellStart"/>
      <w:r w:rsidRPr="00E738FD">
        <w:rPr>
          <w:rFonts w:ascii="Times New Roman" w:eastAsia="Times New Roman" w:hAnsi="Times New Roman" w:cs="Times New Roman"/>
          <w:sz w:val="20"/>
          <w:szCs w:val="20"/>
        </w:rPr>
        <w:t>Beribandh</w:t>
      </w:r>
      <w:proofErr w:type="spellEnd"/>
      <w:r w:rsidRPr="00E738FD">
        <w:rPr>
          <w:rFonts w:ascii="Times New Roman" w:eastAsia="Times New Roman" w:hAnsi="Times New Roman" w:cs="Times New Roman"/>
          <w:sz w:val="20"/>
          <w:szCs w:val="20"/>
        </w:rPr>
        <w:t xml:space="preserve"> Main Road, </w:t>
      </w:r>
      <w:proofErr w:type="spellStart"/>
      <w:r w:rsidRPr="00E738FD">
        <w:rPr>
          <w:rFonts w:ascii="Times New Roman" w:eastAsia="Times New Roman" w:hAnsi="Times New Roman" w:cs="Times New Roman"/>
          <w:sz w:val="20"/>
          <w:szCs w:val="20"/>
        </w:rPr>
        <w:t>Adabar</w:t>
      </w:r>
      <w:proofErr w:type="spellEnd"/>
      <w:r w:rsidRPr="00E738FD">
        <w:rPr>
          <w:rFonts w:ascii="Times New Roman" w:eastAsia="Times New Roman" w:hAnsi="Times New Roman" w:cs="Times New Roman"/>
          <w:sz w:val="20"/>
          <w:szCs w:val="20"/>
        </w:rPr>
        <w:t xml:space="preserve">, Mohammadpur, Dhaka - 1207. (2025). The journey of industrial revolutions and the rise of AI in pharmaceutical manufacturing. In </w:t>
      </w:r>
      <w:r w:rsidRPr="00E738FD">
        <w:rPr>
          <w:rFonts w:ascii="Times New Roman" w:eastAsia="Times New Roman" w:hAnsi="Times New Roman" w:cs="Times New Roman"/>
          <w:i/>
          <w:iCs/>
          <w:sz w:val="20"/>
          <w:szCs w:val="20"/>
        </w:rPr>
        <w:t>International Journal of Pharmaceutical Research and Applications</w:t>
      </w:r>
      <w:r w:rsidRPr="00E738FD">
        <w:rPr>
          <w:rFonts w:ascii="Times New Roman" w:eastAsia="Times New Roman" w:hAnsi="Times New Roman" w:cs="Times New Roman"/>
          <w:sz w:val="20"/>
          <w:szCs w:val="20"/>
        </w:rPr>
        <w:t xml:space="preserve"> (Vol. 10, Issue 1, pp. 1235–1251). </w:t>
      </w:r>
      <w:hyperlink r:id="rId53" w:history="1">
        <w:r w:rsidRPr="00E738FD">
          <w:rPr>
            <w:rStyle w:val="Hyperlink"/>
            <w:rFonts w:ascii="Times New Roman" w:eastAsia="Times New Roman" w:hAnsi="Times New Roman"/>
            <w:sz w:val="20"/>
            <w:szCs w:val="20"/>
          </w:rPr>
          <w:t>https://www.ijprajournal.com</w:t>
        </w:r>
      </w:hyperlink>
      <w:r w:rsidRPr="00E738FD">
        <w:rPr>
          <w:rFonts w:ascii="Times New Roman" w:eastAsia="Times New Roman" w:hAnsi="Times New Roman" w:cs="Times New Roman"/>
          <w:sz w:val="20"/>
          <w:szCs w:val="20"/>
        </w:rPr>
        <w:t xml:space="preserve"> </w:t>
      </w:r>
    </w:p>
    <w:p w14:paraId="35DD5A93" w14:textId="77777777" w:rsidR="00E67574" w:rsidRPr="00682480" w:rsidRDefault="00E67574" w:rsidP="00E67574">
      <w:pPr>
        <w:pStyle w:val="ListParagraph"/>
        <w:rPr>
          <w:rFonts w:ascii="Times New Roman" w:hAnsi="Times New Roman" w:cs="Times New Roman"/>
        </w:rPr>
      </w:pPr>
    </w:p>
    <w:p w14:paraId="07E88C0D" w14:textId="77777777" w:rsidR="00E67574" w:rsidRDefault="00E67574" w:rsidP="00E67574">
      <w:pPr>
        <w:pStyle w:val="ListParagraph"/>
      </w:pPr>
    </w:p>
    <w:p w14:paraId="7F518F9B" w14:textId="77777777" w:rsidR="00E67574" w:rsidRDefault="00E67574" w:rsidP="00E67574">
      <w:pPr>
        <w:pStyle w:val="ListParagraph"/>
      </w:pPr>
    </w:p>
    <w:p w14:paraId="76FF390C" w14:textId="77777777" w:rsidR="00E67574" w:rsidRDefault="00E67574" w:rsidP="00E67574">
      <w:pPr>
        <w:pStyle w:val="ListParagraph"/>
      </w:pPr>
    </w:p>
    <w:p w14:paraId="383C786C" w14:textId="77777777" w:rsidR="00E67574" w:rsidRPr="002F4C71" w:rsidRDefault="00E67574" w:rsidP="00E67574">
      <w:pPr>
        <w:pStyle w:val="ListParagraph"/>
      </w:pPr>
    </w:p>
    <w:p w14:paraId="02E492D7" w14:textId="77777777" w:rsidR="00E67574" w:rsidRPr="00650787" w:rsidRDefault="00E67574" w:rsidP="00E67574">
      <w:pPr>
        <w:pStyle w:val="ListParagraph"/>
      </w:pPr>
    </w:p>
    <w:p w14:paraId="40EFF21F" w14:textId="462F38AF" w:rsidR="00911ACD" w:rsidRPr="00911ACD" w:rsidRDefault="00911ACD" w:rsidP="00911ACD">
      <w:pPr>
        <w:tabs>
          <w:tab w:val="left" w:pos="6360"/>
        </w:tabs>
      </w:pPr>
      <w:r>
        <w:tab/>
      </w:r>
    </w:p>
    <w:sectPr w:rsidR="00911ACD" w:rsidRPr="00911ACD" w:rsidSect="00D92F72">
      <w:headerReference w:type="default" r:id="rId54"/>
      <w:footerReference w:type="default" r:id="rId55"/>
      <w:type w:val="continuous"/>
      <w:pgSz w:w="11907" w:h="16839" w:code="9"/>
      <w:pgMar w:top="510" w:right="907" w:bottom="340" w:left="907"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3C0F8" w14:textId="77777777" w:rsidR="00F60BAE" w:rsidRDefault="00F60BAE" w:rsidP="00C556D7">
      <w:pPr>
        <w:spacing w:after="0" w:line="240" w:lineRule="auto"/>
      </w:pPr>
      <w:r>
        <w:separator/>
      </w:r>
    </w:p>
  </w:endnote>
  <w:endnote w:type="continuationSeparator" w:id="0">
    <w:p w14:paraId="4F4B8C10" w14:textId="77777777" w:rsidR="00F60BAE" w:rsidRDefault="00F60BA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Himalaya">
    <w:panose1 w:val="01010100010101010101"/>
    <w:charset w:val="00"/>
    <w:family w:val="auto"/>
    <w:pitch w:val="variable"/>
    <w:sig w:usb0="80000003" w:usb1="00010000" w:usb2="00000040" w:usb3="00000000" w:csb0="00000001"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4CF15AB2" w:rsidR="001E51F3" w:rsidRPr="00911ACD" w:rsidRDefault="001E51F3" w:rsidP="00D92F72">
    <w:pPr>
      <w:pStyle w:val="Footer"/>
      <w:pBdr>
        <w:top w:val="single" w:sz="4" w:space="14"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sidR="000B41FD" w:rsidRPr="000B41FD">
      <w:rPr>
        <w:rFonts w:ascii="Times New Roman" w:eastAsia="Calibri" w:hAnsi="Times New Roman" w:cs="Times New Roman"/>
        <w:b/>
        <w:color w:val="7F7F7F" w:themeColor="background1" w:themeShade="7F"/>
        <w:spacing w:val="60"/>
        <w:sz w:val="20"/>
        <w:szCs w:val="20"/>
        <w:lang w:val="fr-FR" w:bidi="ml-IN"/>
      </w:rPr>
      <w:t>Page</w:t>
    </w:r>
    <w:r w:rsidR="000B41FD" w:rsidRPr="000B41FD">
      <w:rPr>
        <w:rFonts w:ascii="Times New Roman" w:eastAsia="Calibri" w:hAnsi="Times New Roman" w:cs="Times New Roman"/>
        <w:b/>
        <w:color w:val="1F497D"/>
        <w:sz w:val="20"/>
        <w:szCs w:val="20"/>
        <w:lang w:val="fr-FR" w:bidi="ml-IN"/>
      </w:rPr>
      <w:t xml:space="preserve"> | </w:t>
    </w:r>
    <w:r w:rsidR="000B41FD" w:rsidRPr="000B41FD">
      <w:rPr>
        <w:rFonts w:ascii="Times New Roman" w:eastAsia="Calibri" w:hAnsi="Times New Roman" w:cs="Times New Roman"/>
        <w:b/>
        <w:color w:val="1F497D"/>
        <w:sz w:val="20"/>
        <w:szCs w:val="20"/>
        <w:lang w:val="fr-FR" w:bidi="ml-IN"/>
      </w:rPr>
      <w:fldChar w:fldCharType="begin"/>
    </w:r>
    <w:r w:rsidR="000B41FD" w:rsidRPr="000B41FD">
      <w:rPr>
        <w:rFonts w:ascii="Times New Roman" w:eastAsia="Calibri" w:hAnsi="Times New Roman" w:cs="Times New Roman"/>
        <w:b/>
        <w:color w:val="1F497D"/>
        <w:sz w:val="20"/>
        <w:szCs w:val="20"/>
        <w:lang w:val="fr-FR" w:bidi="ml-IN"/>
      </w:rPr>
      <w:instrText xml:space="preserve"> PAGE   \* MERGEFORMAT </w:instrText>
    </w:r>
    <w:r w:rsidR="000B41FD" w:rsidRPr="000B41FD">
      <w:rPr>
        <w:rFonts w:ascii="Times New Roman" w:eastAsia="Calibri" w:hAnsi="Times New Roman" w:cs="Times New Roman"/>
        <w:b/>
        <w:color w:val="1F497D"/>
        <w:sz w:val="20"/>
        <w:szCs w:val="20"/>
        <w:lang w:val="fr-FR" w:bidi="ml-IN"/>
      </w:rPr>
      <w:fldChar w:fldCharType="separate"/>
    </w:r>
    <w:r w:rsidR="000B41FD" w:rsidRPr="000B41FD">
      <w:rPr>
        <w:rFonts w:ascii="Times New Roman" w:eastAsia="Calibri" w:hAnsi="Times New Roman" w:cs="Times New Roman"/>
        <w:b/>
        <w:bCs/>
        <w:noProof/>
        <w:color w:val="1F497D"/>
        <w:sz w:val="20"/>
        <w:szCs w:val="20"/>
        <w:lang w:val="fr-FR" w:bidi="ml-IN"/>
      </w:rPr>
      <w:t>1</w:t>
    </w:r>
    <w:r w:rsidR="000B41FD" w:rsidRPr="000B41FD">
      <w:rPr>
        <w:rFonts w:ascii="Times New Roman" w:eastAsia="Calibri" w:hAnsi="Times New Roman" w:cs="Times New Roman"/>
        <w:b/>
        <w:bCs/>
        <w:noProof/>
        <w:color w:val="1F497D"/>
        <w:sz w:val="20"/>
        <w:szCs w:val="20"/>
        <w:lang w:val="fr-FR" w:bidi="ml-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1EF09" w14:textId="77777777" w:rsidR="00F60BAE" w:rsidRDefault="00F60BAE" w:rsidP="00C556D7">
      <w:pPr>
        <w:spacing w:after="0" w:line="240" w:lineRule="auto"/>
      </w:pPr>
      <w:r>
        <w:separator/>
      </w:r>
    </w:p>
  </w:footnote>
  <w:footnote w:type="continuationSeparator" w:id="0">
    <w:p w14:paraId="6BE367C1" w14:textId="77777777" w:rsidR="00F60BAE" w:rsidRDefault="00F60BA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1956476663" name="Picture 195647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0E8E"/>
    <w:multiLevelType w:val="hybridMultilevel"/>
    <w:tmpl w:val="266C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F415E"/>
    <w:multiLevelType w:val="multilevel"/>
    <w:tmpl w:val="040C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67B82"/>
    <w:multiLevelType w:val="hybridMultilevel"/>
    <w:tmpl w:val="0A10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9629A"/>
    <w:multiLevelType w:val="multilevel"/>
    <w:tmpl w:val="E8ACA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BF2A5A"/>
    <w:multiLevelType w:val="hybridMultilevel"/>
    <w:tmpl w:val="D7EE4F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544A8B"/>
    <w:multiLevelType w:val="multilevel"/>
    <w:tmpl w:val="EEAA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2581D"/>
    <w:multiLevelType w:val="multilevel"/>
    <w:tmpl w:val="27BC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FE37D1"/>
    <w:multiLevelType w:val="multilevel"/>
    <w:tmpl w:val="FB105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AA0EA4"/>
    <w:multiLevelType w:val="multilevel"/>
    <w:tmpl w:val="A6A4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886CB4"/>
    <w:multiLevelType w:val="multilevel"/>
    <w:tmpl w:val="FF74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2C2BAD"/>
    <w:multiLevelType w:val="multilevel"/>
    <w:tmpl w:val="7966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6129F7"/>
    <w:multiLevelType w:val="hybridMultilevel"/>
    <w:tmpl w:val="39BC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E51222E"/>
    <w:multiLevelType w:val="multilevel"/>
    <w:tmpl w:val="012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B80CEE"/>
    <w:multiLevelType w:val="hybridMultilevel"/>
    <w:tmpl w:val="686E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E72932"/>
    <w:multiLevelType w:val="hybridMultilevel"/>
    <w:tmpl w:val="4B30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A331D4"/>
    <w:multiLevelType w:val="multilevel"/>
    <w:tmpl w:val="A442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9F30EC"/>
    <w:multiLevelType w:val="multilevel"/>
    <w:tmpl w:val="0BA6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4B6C70"/>
    <w:multiLevelType w:val="multilevel"/>
    <w:tmpl w:val="858A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FB0C95"/>
    <w:multiLevelType w:val="multilevel"/>
    <w:tmpl w:val="EA34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691366"/>
    <w:multiLevelType w:val="multilevel"/>
    <w:tmpl w:val="D7EC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0088686">
    <w:abstractNumId w:val="12"/>
  </w:num>
  <w:num w:numId="2" w16cid:durableId="168183690">
    <w:abstractNumId w:val="4"/>
  </w:num>
  <w:num w:numId="3" w16cid:durableId="1687049689">
    <w:abstractNumId w:val="15"/>
  </w:num>
  <w:num w:numId="4" w16cid:durableId="537593068">
    <w:abstractNumId w:val="2"/>
  </w:num>
  <w:num w:numId="5" w16cid:durableId="869802276">
    <w:abstractNumId w:val="7"/>
  </w:num>
  <w:num w:numId="6" w16cid:durableId="1697806055">
    <w:abstractNumId w:val="9"/>
  </w:num>
  <w:num w:numId="7" w16cid:durableId="873495257">
    <w:abstractNumId w:val="10"/>
  </w:num>
  <w:num w:numId="8" w16cid:durableId="1004435247">
    <w:abstractNumId w:val="3"/>
  </w:num>
  <w:num w:numId="9" w16cid:durableId="1027682947">
    <w:abstractNumId w:val="0"/>
  </w:num>
  <w:num w:numId="10" w16cid:durableId="669602706">
    <w:abstractNumId w:val="13"/>
  </w:num>
  <w:num w:numId="11" w16cid:durableId="1253005712">
    <w:abstractNumId w:val="8"/>
  </w:num>
  <w:num w:numId="12" w16cid:durableId="1827553582">
    <w:abstractNumId w:val="5"/>
  </w:num>
  <w:num w:numId="13" w16cid:durableId="760880103">
    <w:abstractNumId w:val="17"/>
  </w:num>
  <w:num w:numId="14" w16cid:durableId="489180439">
    <w:abstractNumId w:val="20"/>
  </w:num>
  <w:num w:numId="15" w16cid:durableId="344213891">
    <w:abstractNumId w:val="14"/>
  </w:num>
  <w:num w:numId="16" w16cid:durableId="1331057793">
    <w:abstractNumId w:val="1"/>
  </w:num>
  <w:num w:numId="17" w16cid:durableId="20860055">
    <w:abstractNumId w:val="19"/>
  </w:num>
  <w:num w:numId="18" w16cid:durableId="1284389709">
    <w:abstractNumId w:val="18"/>
  </w:num>
  <w:num w:numId="19" w16cid:durableId="1545368611">
    <w:abstractNumId w:val="16"/>
  </w:num>
  <w:num w:numId="20" w16cid:durableId="992291867">
    <w:abstractNumId w:val="11"/>
  </w:num>
  <w:num w:numId="21" w16cid:durableId="1566721144">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11AC3"/>
    <w:rsid w:val="00016354"/>
    <w:rsid w:val="00041350"/>
    <w:rsid w:val="000565D5"/>
    <w:rsid w:val="00056651"/>
    <w:rsid w:val="00062B06"/>
    <w:rsid w:val="000649B0"/>
    <w:rsid w:val="00066A7A"/>
    <w:rsid w:val="00071102"/>
    <w:rsid w:val="000717AD"/>
    <w:rsid w:val="00081E20"/>
    <w:rsid w:val="000846F5"/>
    <w:rsid w:val="00091059"/>
    <w:rsid w:val="00094D1B"/>
    <w:rsid w:val="00095D77"/>
    <w:rsid w:val="000A3933"/>
    <w:rsid w:val="000A5BB0"/>
    <w:rsid w:val="000B1932"/>
    <w:rsid w:val="000B41FD"/>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7479C"/>
    <w:rsid w:val="0018026F"/>
    <w:rsid w:val="001814AA"/>
    <w:rsid w:val="001859E5"/>
    <w:rsid w:val="00187922"/>
    <w:rsid w:val="001C0F2F"/>
    <w:rsid w:val="001C15A0"/>
    <w:rsid w:val="001C75F5"/>
    <w:rsid w:val="001D095B"/>
    <w:rsid w:val="001D1DD3"/>
    <w:rsid w:val="001E4A2E"/>
    <w:rsid w:val="001E4ACD"/>
    <w:rsid w:val="001E51F3"/>
    <w:rsid w:val="001F0BB1"/>
    <w:rsid w:val="00205839"/>
    <w:rsid w:val="00205A73"/>
    <w:rsid w:val="00206DE4"/>
    <w:rsid w:val="00226D02"/>
    <w:rsid w:val="00227FA8"/>
    <w:rsid w:val="002426D5"/>
    <w:rsid w:val="002650CA"/>
    <w:rsid w:val="00273038"/>
    <w:rsid w:val="002A1329"/>
    <w:rsid w:val="002A579C"/>
    <w:rsid w:val="002D706D"/>
    <w:rsid w:val="002E72CF"/>
    <w:rsid w:val="002F3187"/>
    <w:rsid w:val="002F43A5"/>
    <w:rsid w:val="00307194"/>
    <w:rsid w:val="00314029"/>
    <w:rsid w:val="003265E6"/>
    <w:rsid w:val="003508B9"/>
    <w:rsid w:val="00350F8D"/>
    <w:rsid w:val="00360878"/>
    <w:rsid w:val="00361C3F"/>
    <w:rsid w:val="003656D1"/>
    <w:rsid w:val="00392E5A"/>
    <w:rsid w:val="003A3AED"/>
    <w:rsid w:val="003B13EB"/>
    <w:rsid w:val="003B34DD"/>
    <w:rsid w:val="003C0B30"/>
    <w:rsid w:val="003C3221"/>
    <w:rsid w:val="003C4071"/>
    <w:rsid w:val="003C4257"/>
    <w:rsid w:val="003C6D94"/>
    <w:rsid w:val="003D2120"/>
    <w:rsid w:val="003E2ECA"/>
    <w:rsid w:val="003E49D7"/>
    <w:rsid w:val="003E7930"/>
    <w:rsid w:val="003F6F2B"/>
    <w:rsid w:val="00412D92"/>
    <w:rsid w:val="004161D7"/>
    <w:rsid w:val="0044570C"/>
    <w:rsid w:val="00446FEA"/>
    <w:rsid w:val="00450069"/>
    <w:rsid w:val="004623B5"/>
    <w:rsid w:val="004808B7"/>
    <w:rsid w:val="00483D9C"/>
    <w:rsid w:val="0048549C"/>
    <w:rsid w:val="004960D6"/>
    <w:rsid w:val="00496A8A"/>
    <w:rsid w:val="004A26D4"/>
    <w:rsid w:val="004A52B3"/>
    <w:rsid w:val="004B0E1D"/>
    <w:rsid w:val="004D5813"/>
    <w:rsid w:val="004D5DC8"/>
    <w:rsid w:val="004D5FF5"/>
    <w:rsid w:val="00505045"/>
    <w:rsid w:val="005050A4"/>
    <w:rsid w:val="00507C9B"/>
    <w:rsid w:val="005165E7"/>
    <w:rsid w:val="00524B78"/>
    <w:rsid w:val="005256A9"/>
    <w:rsid w:val="00526DDB"/>
    <w:rsid w:val="005338E6"/>
    <w:rsid w:val="00535548"/>
    <w:rsid w:val="00557B92"/>
    <w:rsid w:val="005856A8"/>
    <w:rsid w:val="005A48C2"/>
    <w:rsid w:val="005B3887"/>
    <w:rsid w:val="005B73A4"/>
    <w:rsid w:val="005C1D19"/>
    <w:rsid w:val="005D053B"/>
    <w:rsid w:val="005D265F"/>
    <w:rsid w:val="005E2870"/>
    <w:rsid w:val="005F717A"/>
    <w:rsid w:val="005F7977"/>
    <w:rsid w:val="006110CA"/>
    <w:rsid w:val="00617A82"/>
    <w:rsid w:val="00632466"/>
    <w:rsid w:val="00633CDF"/>
    <w:rsid w:val="006413AE"/>
    <w:rsid w:val="00654EC1"/>
    <w:rsid w:val="00690A1B"/>
    <w:rsid w:val="006918DA"/>
    <w:rsid w:val="006962A4"/>
    <w:rsid w:val="006A1395"/>
    <w:rsid w:val="006A5E5C"/>
    <w:rsid w:val="006A6434"/>
    <w:rsid w:val="006B2ED8"/>
    <w:rsid w:val="006C11CA"/>
    <w:rsid w:val="006C74D5"/>
    <w:rsid w:val="006D7E62"/>
    <w:rsid w:val="006F51F4"/>
    <w:rsid w:val="00732B32"/>
    <w:rsid w:val="0073781F"/>
    <w:rsid w:val="0074265A"/>
    <w:rsid w:val="00756075"/>
    <w:rsid w:val="00756E86"/>
    <w:rsid w:val="00767719"/>
    <w:rsid w:val="007709CC"/>
    <w:rsid w:val="00787A1D"/>
    <w:rsid w:val="0079243B"/>
    <w:rsid w:val="007B170D"/>
    <w:rsid w:val="007C5540"/>
    <w:rsid w:val="007C77DD"/>
    <w:rsid w:val="007D5C9A"/>
    <w:rsid w:val="007E75BA"/>
    <w:rsid w:val="007E79D6"/>
    <w:rsid w:val="007F4C35"/>
    <w:rsid w:val="007F6CE4"/>
    <w:rsid w:val="00814B7E"/>
    <w:rsid w:val="00824E19"/>
    <w:rsid w:val="00826BF1"/>
    <w:rsid w:val="00837A71"/>
    <w:rsid w:val="00845F34"/>
    <w:rsid w:val="00855648"/>
    <w:rsid w:val="00861EE8"/>
    <w:rsid w:val="00872799"/>
    <w:rsid w:val="008741D3"/>
    <w:rsid w:val="00880667"/>
    <w:rsid w:val="00880D03"/>
    <w:rsid w:val="00887593"/>
    <w:rsid w:val="0089629F"/>
    <w:rsid w:val="008A72D8"/>
    <w:rsid w:val="008A74F7"/>
    <w:rsid w:val="008B5B88"/>
    <w:rsid w:val="008B70C8"/>
    <w:rsid w:val="008C7F5F"/>
    <w:rsid w:val="008D1F25"/>
    <w:rsid w:val="008D7033"/>
    <w:rsid w:val="0090504D"/>
    <w:rsid w:val="00905466"/>
    <w:rsid w:val="00905BE6"/>
    <w:rsid w:val="00911ACD"/>
    <w:rsid w:val="0091436C"/>
    <w:rsid w:val="00925F89"/>
    <w:rsid w:val="0093005F"/>
    <w:rsid w:val="0093478F"/>
    <w:rsid w:val="0094252A"/>
    <w:rsid w:val="0094277C"/>
    <w:rsid w:val="009446C5"/>
    <w:rsid w:val="0094642D"/>
    <w:rsid w:val="00960312"/>
    <w:rsid w:val="0096412C"/>
    <w:rsid w:val="00971033"/>
    <w:rsid w:val="009A49D4"/>
    <w:rsid w:val="009C713B"/>
    <w:rsid w:val="009E4D95"/>
    <w:rsid w:val="009E7E3D"/>
    <w:rsid w:val="009F6540"/>
    <w:rsid w:val="00A0162A"/>
    <w:rsid w:val="00A125A0"/>
    <w:rsid w:val="00A361B4"/>
    <w:rsid w:val="00A4198A"/>
    <w:rsid w:val="00A4268C"/>
    <w:rsid w:val="00A61FC8"/>
    <w:rsid w:val="00A66F99"/>
    <w:rsid w:val="00A71E07"/>
    <w:rsid w:val="00A730E3"/>
    <w:rsid w:val="00A846B7"/>
    <w:rsid w:val="00A921E2"/>
    <w:rsid w:val="00A95514"/>
    <w:rsid w:val="00AA1805"/>
    <w:rsid w:val="00AB1E91"/>
    <w:rsid w:val="00AB377F"/>
    <w:rsid w:val="00AC095F"/>
    <w:rsid w:val="00AD11A2"/>
    <w:rsid w:val="00AD52FF"/>
    <w:rsid w:val="00AD55FF"/>
    <w:rsid w:val="00B0156E"/>
    <w:rsid w:val="00B07F98"/>
    <w:rsid w:val="00B127F4"/>
    <w:rsid w:val="00B17F4E"/>
    <w:rsid w:val="00B21E59"/>
    <w:rsid w:val="00B21E66"/>
    <w:rsid w:val="00B21E76"/>
    <w:rsid w:val="00B60F30"/>
    <w:rsid w:val="00B7002E"/>
    <w:rsid w:val="00B71A47"/>
    <w:rsid w:val="00B76621"/>
    <w:rsid w:val="00B82E3B"/>
    <w:rsid w:val="00BA6D24"/>
    <w:rsid w:val="00BC087A"/>
    <w:rsid w:val="00BC0CB2"/>
    <w:rsid w:val="00BC37A0"/>
    <w:rsid w:val="00BD0DF3"/>
    <w:rsid w:val="00BE5B25"/>
    <w:rsid w:val="00C13545"/>
    <w:rsid w:val="00C20B7A"/>
    <w:rsid w:val="00C34800"/>
    <w:rsid w:val="00C35F1D"/>
    <w:rsid w:val="00C378A3"/>
    <w:rsid w:val="00C43197"/>
    <w:rsid w:val="00C53CD6"/>
    <w:rsid w:val="00C556D7"/>
    <w:rsid w:val="00C56420"/>
    <w:rsid w:val="00C5653F"/>
    <w:rsid w:val="00C80495"/>
    <w:rsid w:val="00C8572B"/>
    <w:rsid w:val="00C87AD7"/>
    <w:rsid w:val="00C87DAA"/>
    <w:rsid w:val="00C9394F"/>
    <w:rsid w:val="00CA0B60"/>
    <w:rsid w:val="00CA6977"/>
    <w:rsid w:val="00CB2503"/>
    <w:rsid w:val="00CC1CF9"/>
    <w:rsid w:val="00CD3701"/>
    <w:rsid w:val="00CD7165"/>
    <w:rsid w:val="00CE4576"/>
    <w:rsid w:val="00CE4A54"/>
    <w:rsid w:val="00CE5A19"/>
    <w:rsid w:val="00D25854"/>
    <w:rsid w:val="00D3084A"/>
    <w:rsid w:val="00D45260"/>
    <w:rsid w:val="00D640C2"/>
    <w:rsid w:val="00D67ED6"/>
    <w:rsid w:val="00D74DDA"/>
    <w:rsid w:val="00D80D07"/>
    <w:rsid w:val="00D92F72"/>
    <w:rsid w:val="00DA52F4"/>
    <w:rsid w:val="00DD6210"/>
    <w:rsid w:val="00DD6B36"/>
    <w:rsid w:val="00DD7C7C"/>
    <w:rsid w:val="00DE68FE"/>
    <w:rsid w:val="00DF201E"/>
    <w:rsid w:val="00DF317B"/>
    <w:rsid w:val="00DF6FFA"/>
    <w:rsid w:val="00E021E3"/>
    <w:rsid w:val="00E03AB8"/>
    <w:rsid w:val="00E058D9"/>
    <w:rsid w:val="00E06F88"/>
    <w:rsid w:val="00E1138A"/>
    <w:rsid w:val="00E26448"/>
    <w:rsid w:val="00E26687"/>
    <w:rsid w:val="00E325B3"/>
    <w:rsid w:val="00E34078"/>
    <w:rsid w:val="00E35FB6"/>
    <w:rsid w:val="00E67574"/>
    <w:rsid w:val="00E71348"/>
    <w:rsid w:val="00E73492"/>
    <w:rsid w:val="00E81599"/>
    <w:rsid w:val="00E82016"/>
    <w:rsid w:val="00E85885"/>
    <w:rsid w:val="00EA4897"/>
    <w:rsid w:val="00EA6189"/>
    <w:rsid w:val="00EB0728"/>
    <w:rsid w:val="00EB432A"/>
    <w:rsid w:val="00EB588E"/>
    <w:rsid w:val="00EE1166"/>
    <w:rsid w:val="00EE526E"/>
    <w:rsid w:val="00F01E52"/>
    <w:rsid w:val="00F141E8"/>
    <w:rsid w:val="00F14345"/>
    <w:rsid w:val="00F14F23"/>
    <w:rsid w:val="00F21C38"/>
    <w:rsid w:val="00F42C71"/>
    <w:rsid w:val="00F43ABE"/>
    <w:rsid w:val="00F52D46"/>
    <w:rsid w:val="00F60BAE"/>
    <w:rsid w:val="00F62C11"/>
    <w:rsid w:val="00F65276"/>
    <w:rsid w:val="00F779EC"/>
    <w:rsid w:val="00FA250F"/>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E67574"/>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E67574"/>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67574"/>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E67574"/>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uiPriority w:val="9"/>
    <w:semiHidden/>
    <w:unhideWhenUsed/>
    <w:qFormat/>
    <w:rsid w:val="00E6757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E6757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E6757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E6757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uiPriority w:val="9"/>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E67574"/>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E67574"/>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E67574"/>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E67574"/>
    <w:rPr>
      <w:rFonts w:eastAsiaTheme="majorEastAsia" w:cstheme="majorBidi"/>
      <w:i/>
      <w:iCs/>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E67574"/>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E67574"/>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E67574"/>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E67574"/>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E6757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67574"/>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E6757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6757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E6757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E67574"/>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E67574"/>
    <w:rPr>
      <w:i/>
      <w:iCs/>
      <w:color w:val="2E74B5" w:themeColor="accent1" w:themeShade="BF"/>
    </w:rPr>
  </w:style>
  <w:style w:type="paragraph" w:styleId="IntenseQuote">
    <w:name w:val="Intense Quote"/>
    <w:basedOn w:val="Normal"/>
    <w:next w:val="Normal"/>
    <w:link w:val="IntenseQuoteChar"/>
    <w:uiPriority w:val="30"/>
    <w:qFormat/>
    <w:rsid w:val="00E67574"/>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E67574"/>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E67574"/>
    <w:rPr>
      <w:b/>
      <w:bCs/>
      <w:smallCaps/>
      <w:color w:val="2E74B5" w:themeColor="accent1" w:themeShade="BF"/>
      <w:spacing w:val="5"/>
    </w:rPr>
  </w:style>
  <w:style w:type="character" w:styleId="UnresolvedMention">
    <w:name w:val="Unresolved Mention"/>
    <w:basedOn w:val="DefaultParagraphFont"/>
    <w:uiPriority w:val="99"/>
    <w:semiHidden/>
    <w:unhideWhenUsed/>
    <w:rsid w:val="00E67574"/>
    <w:rPr>
      <w:color w:val="605E5C"/>
      <w:shd w:val="clear" w:color="auto" w:fill="E1DFDD"/>
    </w:rPr>
  </w:style>
  <w:style w:type="paragraph" w:styleId="NormalWeb">
    <w:name w:val="Normal (Web)"/>
    <w:basedOn w:val="Normal"/>
    <w:uiPriority w:val="99"/>
    <w:semiHidden/>
    <w:unhideWhenUsed/>
    <w:rsid w:val="00E67574"/>
    <w:pPr>
      <w:spacing w:line="278" w:lineRule="auto"/>
    </w:pPr>
    <w:rPr>
      <w:rFonts w:ascii="Times New Roman" w:hAnsi="Times New Roman" w:cs="Times New Roman"/>
      <w:kern w:val="2"/>
      <w:sz w:val="24"/>
      <w:szCs w:val="24"/>
      <w14:ligatures w14:val="standardContextual"/>
    </w:rPr>
  </w:style>
  <w:style w:type="character" w:customStyle="1" w:styleId="a">
    <w:name w:val="_"/>
    <w:basedOn w:val="DefaultParagraphFont"/>
    <w:rsid w:val="00E67574"/>
  </w:style>
  <w:style w:type="character" w:customStyle="1" w:styleId="ff8">
    <w:name w:val="ff8"/>
    <w:basedOn w:val="DefaultParagraphFont"/>
    <w:rsid w:val="00E67574"/>
  </w:style>
  <w:style w:type="character" w:customStyle="1" w:styleId="ws1c">
    <w:name w:val="ws1c"/>
    <w:basedOn w:val="DefaultParagraphFont"/>
    <w:rsid w:val="00E67574"/>
  </w:style>
  <w:style w:type="character" w:customStyle="1" w:styleId="ff6">
    <w:name w:val="ff6"/>
    <w:basedOn w:val="DefaultParagraphFont"/>
    <w:rsid w:val="00E67574"/>
  </w:style>
  <w:style w:type="character" w:customStyle="1" w:styleId="ls1a">
    <w:name w:val="ls1a"/>
    <w:basedOn w:val="DefaultParagraphFont"/>
    <w:rsid w:val="00E67574"/>
  </w:style>
  <w:style w:type="character" w:customStyle="1" w:styleId="lsaa">
    <w:name w:val="lsaa"/>
    <w:basedOn w:val="DefaultParagraphFont"/>
    <w:rsid w:val="00E67574"/>
  </w:style>
  <w:style w:type="character" w:customStyle="1" w:styleId="ls30">
    <w:name w:val="ls30"/>
    <w:basedOn w:val="DefaultParagraphFont"/>
    <w:rsid w:val="00E67574"/>
  </w:style>
  <w:style w:type="character" w:customStyle="1" w:styleId="ls1c">
    <w:name w:val="ls1c"/>
    <w:basedOn w:val="DefaultParagraphFont"/>
    <w:rsid w:val="00E67574"/>
  </w:style>
  <w:style w:type="character" w:customStyle="1" w:styleId="ws159">
    <w:name w:val="ws159"/>
    <w:basedOn w:val="DefaultParagraphFont"/>
    <w:rsid w:val="00E67574"/>
  </w:style>
  <w:style w:type="character" w:customStyle="1" w:styleId="ls2c">
    <w:name w:val="ls2c"/>
    <w:basedOn w:val="DefaultParagraphFont"/>
    <w:rsid w:val="00E67574"/>
  </w:style>
  <w:style w:type="character" w:customStyle="1" w:styleId="ff7">
    <w:name w:val="ff7"/>
    <w:basedOn w:val="DefaultParagraphFont"/>
    <w:rsid w:val="00E67574"/>
  </w:style>
  <w:style w:type="character" w:customStyle="1" w:styleId="lsb0">
    <w:name w:val="lsb0"/>
    <w:basedOn w:val="DefaultParagraphFont"/>
    <w:rsid w:val="00E67574"/>
  </w:style>
  <w:style w:type="character" w:customStyle="1" w:styleId="ls26">
    <w:name w:val="ls26"/>
    <w:basedOn w:val="DefaultParagraphFont"/>
    <w:rsid w:val="00E67574"/>
  </w:style>
  <w:style w:type="character" w:customStyle="1" w:styleId="ls25">
    <w:name w:val="ls25"/>
    <w:basedOn w:val="DefaultParagraphFont"/>
    <w:rsid w:val="00E67574"/>
  </w:style>
  <w:style w:type="character" w:customStyle="1" w:styleId="ls57">
    <w:name w:val="ls57"/>
    <w:basedOn w:val="DefaultParagraphFont"/>
    <w:rsid w:val="00E67574"/>
  </w:style>
  <w:style w:type="character" w:customStyle="1" w:styleId="ls1e">
    <w:name w:val="ls1e"/>
    <w:basedOn w:val="DefaultParagraphFont"/>
    <w:rsid w:val="00E67574"/>
  </w:style>
  <w:style w:type="character" w:customStyle="1" w:styleId="ls7c">
    <w:name w:val="ls7c"/>
    <w:basedOn w:val="DefaultParagraphFont"/>
    <w:rsid w:val="00E67574"/>
  </w:style>
  <w:style w:type="character" w:customStyle="1" w:styleId="ws156">
    <w:name w:val="ws156"/>
    <w:basedOn w:val="DefaultParagraphFont"/>
    <w:rsid w:val="00E67574"/>
  </w:style>
  <w:style w:type="character" w:customStyle="1" w:styleId="ls2d">
    <w:name w:val="ls2d"/>
    <w:basedOn w:val="DefaultParagraphFont"/>
    <w:rsid w:val="00E67574"/>
  </w:style>
  <w:style w:type="character" w:customStyle="1" w:styleId="ls22">
    <w:name w:val="ls22"/>
    <w:basedOn w:val="DefaultParagraphFont"/>
    <w:rsid w:val="00E67574"/>
  </w:style>
  <w:style w:type="character" w:customStyle="1" w:styleId="ls0">
    <w:name w:val="ls0"/>
    <w:basedOn w:val="DefaultParagraphFont"/>
    <w:rsid w:val="00E67574"/>
  </w:style>
  <w:style w:type="character" w:customStyle="1" w:styleId="ls10c">
    <w:name w:val="ls10c"/>
    <w:basedOn w:val="DefaultParagraphFont"/>
    <w:rsid w:val="00E67574"/>
  </w:style>
  <w:style w:type="character" w:customStyle="1" w:styleId="ls18">
    <w:name w:val="ls18"/>
    <w:basedOn w:val="DefaultParagraphFont"/>
    <w:rsid w:val="00E67574"/>
  </w:style>
  <w:style w:type="character" w:customStyle="1" w:styleId="fc1">
    <w:name w:val="fc1"/>
    <w:basedOn w:val="DefaultParagraphFont"/>
    <w:rsid w:val="00E67574"/>
  </w:style>
  <w:style w:type="character" w:customStyle="1" w:styleId="fc0">
    <w:name w:val="fc0"/>
    <w:basedOn w:val="DefaultParagraphFont"/>
    <w:rsid w:val="00E67574"/>
  </w:style>
  <w:style w:type="character" w:customStyle="1" w:styleId="ls110">
    <w:name w:val="ls110"/>
    <w:basedOn w:val="DefaultParagraphFont"/>
    <w:rsid w:val="00E67574"/>
  </w:style>
  <w:style w:type="character" w:customStyle="1" w:styleId="ls112">
    <w:name w:val="ls112"/>
    <w:basedOn w:val="DefaultParagraphFont"/>
    <w:rsid w:val="00E67574"/>
  </w:style>
  <w:style w:type="character" w:customStyle="1" w:styleId="lsc9">
    <w:name w:val="lsc9"/>
    <w:basedOn w:val="DefaultParagraphFont"/>
    <w:rsid w:val="00E67574"/>
  </w:style>
  <w:style w:type="character" w:customStyle="1" w:styleId="lsf">
    <w:name w:val="lsf"/>
    <w:basedOn w:val="DefaultParagraphFont"/>
    <w:rsid w:val="00E67574"/>
  </w:style>
  <w:style w:type="character" w:customStyle="1" w:styleId="ls1b">
    <w:name w:val="ls1b"/>
    <w:basedOn w:val="DefaultParagraphFont"/>
    <w:rsid w:val="00E67574"/>
  </w:style>
  <w:style w:type="character" w:styleId="Emphasis">
    <w:name w:val="Emphasis"/>
    <w:basedOn w:val="DefaultParagraphFont"/>
    <w:uiPriority w:val="20"/>
    <w:qFormat/>
    <w:rsid w:val="00E67574"/>
    <w:rPr>
      <w:i/>
      <w:iCs/>
    </w:rPr>
  </w:style>
  <w:style w:type="character" w:customStyle="1" w:styleId="url">
    <w:name w:val="url"/>
    <w:basedOn w:val="DefaultParagraphFont"/>
    <w:rsid w:val="00E67574"/>
  </w:style>
  <w:style w:type="character" w:styleId="Strong">
    <w:name w:val="Strong"/>
    <w:basedOn w:val="DefaultParagraphFont"/>
    <w:uiPriority w:val="22"/>
    <w:qFormat/>
    <w:rsid w:val="00507C9B"/>
    <w:rPr>
      <w:b/>
      <w:bCs/>
    </w:rPr>
  </w:style>
  <w:style w:type="table" w:styleId="PlainTable5">
    <w:name w:val="Plain Table 5"/>
    <w:basedOn w:val="TableNormal"/>
    <w:uiPriority w:val="45"/>
    <w:rsid w:val="00DD62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 1"/>
    <w:basedOn w:val="TableNormal"/>
    <w:uiPriority w:val="99"/>
    <w:qFormat/>
    <w:rsid w:val="00BC0CB2"/>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50758">
      <w:bodyDiv w:val="1"/>
      <w:marLeft w:val="0"/>
      <w:marRight w:val="0"/>
      <w:marTop w:val="0"/>
      <w:marBottom w:val="0"/>
      <w:divBdr>
        <w:top w:val="none" w:sz="0" w:space="0" w:color="auto"/>
        <w:left w:val="none" w:sz="0" w:space="0" w:color="auto"/>
        <w:bottom w:val="none" w:sz="0" w:space="0" w:color="auto"/>
        <w:right w:val="none" w:sz="0" w:space="0" w:color="auto"/>
      </w:divBdr>
    </w:div>
    <w:div w:id="199053853">
      <w:bodyDiv w:val="1"/>
      <w:marLeft w:val="0"/>
      <w:marRight w:val="0"/>
      <w:marTop w:val="0"/>
      <w:marBottom w:val="0"/>
      <w:divBdr>
        <w:top w:val="none" w:sz="0" w:space="0" w:color="auto"/>
        <w:left w:val="none" w:sz="0" w:space="0" w:color="auto"/>
        <w:bottom w:val="none" w:sz="0" w:space="0" w:color="auto"/>
        <w:right w:val="none" w:sz="0" w:space="0" w:color="auto"/>
      </w:divBdr>
    </w:div>
    <w:div w:id="207763215">
      <w:bodyDiv w:val="1"/>
      <w:marLeft w:val="0"/>
      <w:marRight w:val="0"/>
      <w:marTop w:val="0"/>
      <w:marBottom w:val="0"/>
      <w:divBdr>
        <w:top w:val="none" w:sz="0" w:space="0" w:color="auto"/>
        <w:left w:val="none" w:sz="0" w:space="0" w:color="auto"/>
        <w:bottom w:val="none" w:sz="0" w:space="0" w:color="auto"/>
        <w:right w:val="none" w:sz="0" w:space="0" w:color="auto"/>
      </w:divBdr>
    </w:div>
    <w:div w:id="323050077">
      <w:bodyDiv w:val="1"/>
      <w:marLeft w:val="0"/>
      <w:marRight w:val="0"/>
      <w:marTop w:val="0"/>
      <w:marBottom w:val="0"/>
      <w:divBdr>
        <w:top w:val="none" w:sz="0" w:space="0" w:color="auto"/>
        <w:left w:val="none" w:sz="0" w:space="0" w:color="auto"/>
        <w:bottom w:val="none" w:sz="0" w:space="0" w:color="auto"/>
        <w:right w:val="none" w:sz="0" w:space="0" w:color="auto"/>
      </w:divBdr>
    </w:div>
    <w:div w:id="391269561">
      <w:bodyDiv w:val="1"/>
      <w:marLeft w:val="0"/>
      <w:marRight w:val="0"/>
      <w:marTop w:val="0"/>
      <w:marBottom w:val="0"/>
      <w:divBdr>
        <w:top w:val="none" w:sz="0" w:space="0" w:color="auto"/>
        <w:left w:val="none" w:sz="0" w:space="0" w:color="auto"/>
        <w:bottom w:val="none" w:sz="0" w:space="0" w:color="auto"/>
        <w:right w:val="none" w:sz="0" w:space="0" w:color="auto"/>
      </w:divBdr>
    </w:div>
    <w:div w:id="505173464">
      <w:bodyDiv w:val="1"/>
      <w:marLeft w:val="0"/>
      <w:marRight w:val="0"/>
      <w:marTop w:val="0"/>
      <w:marBottom w:val="0"/>
      <w:divBdr>
        <w:top w:val="none" w:sz="0" w:space="0" w:color="auto"/>
        <w:left w:val="none" w:sz="0" w:space="0" w:color="auto"/>
        <w:bottom w:val="none" w:sz="0" w:space="0" w:color="auto"/>
        <w:right w:val="none" w:sz="0" w:space="0" w:color="auto"/>
      </w:divBdr>
    </w:div>
    <w:div w:id="572353967">
      <w:bodyDiv w:val="1"/>
      <w:marLeft w:val="0"/>
      <w:marRight w:val="0"/>
      <w:marTop w:val="0"/>
      <w:marBottom w:val="0"/>
      <w:divBdr>
        <w:top w:val="none" w:sz="0" w:space="0" w:color="auto"/>
        <w:left w:val="none" w:sz="0" w:space="0" w:color="auto"/>
        <w:bottom w:val="none" w:sz="0" w:space="0" w:color="auto"/>
        <w:right w:val="none" w:sz="0" w:space="0" w:color="auto"/>
      </w:divBdr>
    </w:div>
    <w:div w:id="641664443">
      <w:bodyDiv w:val="1"/>
      <w:marLeft w:val="0"/>
      <w:marRight w:val="0"/>
      <w:marTop w:val="0"/>
      <w:marBottom w:val="0"/>
      <w:divBdr>
        <w:top w:val="none" w:sz="0" w:space="0" w:color="auto"/>
        <w:left w:val="none" w:sz="0" w:space="0" w:color="auto"/>
        <w:bottom w:val="none" w:sz="0" w:space="0" w:color="auto"/>
        <w:right w:val="none" w:sz="0" w:space="0" w:color="auto"/>
      </w:divBdr>
    </w:div>
    <w:div w:id="679695293">
      <w:bodyDiv w:val="1"/>
      <w:marLeft w:val="0"/>
      <w:marRight w:val="0"/>
      <w:marTop w:val="0"/>
      <w:marBottom w:val="0"/>
      <w:divBdr>
        <w:top w:val="none" w:sz="0" w:space="0" w:color="auto"/>
        <w:left w:val="none" w:sz="0" w:space="0" w:color="auto"/>
        <w:bottom w:val="none" w:sz="0" w:space="0" w:color="auto"/>
        <w:right w:val="none" w:sz="0" w:space="0" w:color="auto"/>
      </w:divBdr>
    </w:div>
    <w:div w:id="697850471">
      <w:bodyDiv w:val="1"/>
      <w:marLeft w:val="0"/>
      <w:marRight w:val="0"/>
      <w:marTop w:val="0"/>
      <w:marBottom w:val="0"/>
      <w:divBdr>
        <w:top w:val="none" w:sz="0" w:space="0" w:color="auto"/>
        <w:left w:val="none" w:sz="0" w:space="0" w:color="auto"/>
        <w:bottom w:val="none" w:sz="0" w:space="0" w:color="auto"/>
        <w:right w:val="none" w:sz="0" w:space="0" w:color="auto"/>
      </w:divBdr>
    </w:div>
    <w:div w:id="902328084">
      <w:bodyDiv w:val="1"/>
      <w:marLeft w:val="0"/>
      <w:marRight w:val="0"/>
      <w:marTop w:val="0"/>
      <w:marBottom w:val="0"/>
      <w:divBdr>
        <w:top w:val="none" w:sz="0" w:space="0" w:color="auto"/>
        <w:left w:val="none" w:sz="0" w:space="0" w:color="auto"/>
        <w:bottom w:val="none" w:sz="0" w:space="0" w:color="auto"/>
        <w:right w:val="none" w:sz="0" w:space="0" w:color="auto"/>
      </w:divBdr>
    </w:div>
    <w:div w:id="926495868">
      <w:bodyDiv w:val="1"/>
      <w:marLeft w:val="0"/>
      <w:marRight w:val="0"/>
      <w:marTop w:val="0"/>
      <w:marBottom w:val="0"/>
      <w:divBdr>
        <w:top w:val="none" w:sz="0" w:space="0" w:color="auto"/>
        <w:left w:val="none" w:sz="0" w:space="0" w:color="auto"/>
        <w:bottom w:val="none" w:sz="0" w:space="0" w:color="auto"/>
        <w:right w:val="none" w:sz="0" w:space="0" w:color="auto"/>
      </w:divBdr>
    </w:div>
    <w:div w:id="927737254">
      <w:bodyDiv w:val="1"/>
      <w:marLeft w:val="0"/>
      <w:marRight w:val="0"/>
      <w:marTop w:val="0"/>
      <w:marBottom w:val="0"/>
      <w:divBdr>
        <w:top w:val="none" w:sz="0" w:space="0" w:color="auto"/>
        <w:left w:val="none" w:sz="0" w:space="0" w:color="auto"/>
        <w:bottom w:val="none" w:sz="0" w:space="0" w:color="auto"/>
        <w:right w:val="none" w:sz="0" w:space="0" w:color="auto"/>
      </w:divBdr>
    </w:div>
    <w:div w:id="977497165">
      <w:bodyDiv w:val="1"/>
      <w:marLeft w:val="0"/>
      <w:marRight w:val="0"/>
      <w:marTop w:val="0"/>
      <w:marBottom w:val="0"/>
      <w:divBdr>
        <w:top w:val="none" w:sz="0" w:space="0" w:color="auto"/>
        <w:left w:val="none" w:sz="0" w:space="0" w:color="auto"/>
        <w:bottom w:val="none" w:sz="0" w:space="0" w:color="auto"/>
        <w:right w:val="none" w:sz="0" w:space="0" w:color="auto"/>
      </w:divBdr>
    </w:div>
    <w:div w:id="1057632404">
      <w:bodyDiv w:val="1"/>
      <w:marLeft w:val="0"/>
      <w:marRight w:val="0"/>
      <w:marTop w:val="0"/>
      <w:marBottom w:val="0"/>
      <w:divBdr>
        <w:top w:val="none" w:sz="0" w:space="0" w:color="auto"/>
        <w:left w:val="none" w:sz="0" w:space="0" w:color="auto"/>
        <w:bottom w:val="none" w:sz="0" w:space="0" w:color="auto"/>
        <w:right w:val="none" w:sz="0" w:space="0" w:color="auto"/>
      </w:divBdr>
    </w:div>
    <w:div w:id="1086194228">
      <w:bodyDiv w:val="1"/>
      <w:marLeft w:val="0"/>
      <w:marRight w:val="0"/>
      <w:marTop w:val="0"/>
      <w:marBottom w:val="0"/>
      <w:divBdr>
        <w:top w:val="none" w:sz="0" w:space="0" w:color="auto"/>
        <w:left w:val="none" w:sz="0" w:space="0" w:color="auto"/>
        <w:bottom w:val="none" w:sz="0" w:space="0" w:color="auto"/>
        <w:right w:val="none" w:sz="0" w:space="0" w:color="auto"/>
      </w:divBdr>
    </w:div>
    <w:div w:id="1116026880">
      <w:bodyDiv w:val="1"/>
      <w:marLeft w:val="0"/>
      <w:marRight w:val="0"/>
      <w:marTop w:val="0"/>
      <w:marBottom w:val="0"/>
      <w:divBdr>
        <w:top w:val="none" w:sz="0" w:space="0" w:color="auto"/>
        <w:left w:val="none" w:sz="0" w:space="0" w:color="auto"/>
        <w:bottom w:val="none" w:sz="0" w:space="0" w:color="auto"/>
        <w:right w:val="none" w:sz="0" w:space="0" w:color="auto"/>
      </w:divBdr>
    </w:div>
    <w:div w:id="137673321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385060155">
      <w:bodyDiv w:val="1"/>
      <w:marLeft w:val="0"/>
      <w:marRight w:val="0"/>
      <w:marTop w:val="0"/>
      <w:marBottom w:val="0"/>
      <w:divBdr>
        <w:top w:val="none" w:sz="0" w:space="0" w:color="auto"/>
        <w:left w:val="none" w:sz="0" w:space="0" w:color="auto"/>
        <w:bottom w:val="none" w:sz="0" w:space="0" w:color="auto"/>
        <w:right w:val="none" w:sz="0" w:space="0" w:color="auto"/>
      </w:divBdr>
    </w:div>
    <w:div w:id="1409843063">
      <w:bodyDiv w:val="1"/>
      <w:marLeft w:val="0"/>
      <w:marRight w:val="0"/>
      <w:marTop w:val="0"/>
      <w:marBottom w:val="0"/>
      <w:divBdr>
        <w:top w:val="none" w:sz="0" w:space="0" w:color="auto"/>
        <w:left w:val="none" w:sz="0" w:space="0" w:color="auto"/>
        <w:bottom w:val="none" w:sz="0" w:space="0" w:color="auto"/>
        <w:right w:val="none" w:sz="0" w:space="0" w:color="auto"/>
      </w:divBdr>
    </w:div>
    <w:div w:id="1435248663">
      <w:bodyDiv w:val="1"/>
      <w:marLeft w:val="0"/>
      <w:marRight w:val="0"/>
      <w:marTop w:val="0"/>
      <w:marBottom w:val="0"/>
      <w:divBdr>
        <w:top w:val="none" w:sz="0" w:space="0" w:color="auto"/>
        <w:left w:val="none" w:sz="0" w:space="0" w:color="auto"/>
        <w:bottom w:val="none" w:sz="0" w:space="0" w:color="auto"/>
        <w:right w:val="none" w:sz="0" w:space="0" w:color="auto"/>
      </w:divBdr>
    </w:div>
    <w:div w:id="1549993096">
      <w:bodyDiv w:val="1"/>
      <w:marLeft w:val="0"/>
      <w:marRight w:val="0"/>
      <w:marTop w:val="0"/>
      <w:marBottom w:val="0"/>
      <w:divBdr>
        <w:top w:val="none" w:sz="0" w:space="0" w:color="auto"/>
        <w:left w:val="none" w:sz="0" w:space="0" w:color="auto"/>
        <w:bottom w:val="none" w:sz="0" w:space="0" w:color="auto"/>
        <w:right w:val="none" w:sz="0" w:space="0" w:color="auto"/>
      </w:divBdr>
    </w:div>
    <w:div w:id="1555121796">
      <w:bodyDiv w:val="1"/>
      <w:marLeft w:val="0"/>
      <w:marRight w:val="0"/>
      <w:marTop w:val="0"/>
      <w:marBottom w:val="0"/>
      <w:divBdr>
        <w:top w:val="none" w:sz="0" w:space="0" w:color="auto"/>
        <w:left w:val="none" w:sz="0" w:space="0" w:color="auto"/>
        <w:bottom w:val="none" w:sz="0" w:space="0" w:color="auto"/>
        <w:right w:val="none" w:sz="0" w:space="0" w:color="auto"/>
      </w:divBdr>
    </w:div>
    <w:div w:id="1559971155">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56832672">
      <w:bodyDiv w:val="1"/>
      <w:marLeft w:val="0"/>
      <w:marRight w:val="0"/>
      <w:marTop w:val="0"/>
      <w:marBottom w:val="0"/>
      <w:divBdr>
        <w:top w:val="none" w:sz="0" w:space="0" w:color="auto"/>
        <w:left w:val="none" w:sz="0" w:space="0" w:color="auto"/>
        <w:bottom w:val="none" w:sz="0" w:space="0" w:color="auto"/>
        <w:right w:val="none" w:sz="0" w:space="0" w:color="auto"/>
      </w:divBdr>
    </w:div>
    <w:div w:id="1728602856">
      <w:bodyDiv w:val="1"/>
      <w:marLeft w:val="0"/>
      <w:marRight w:val="0"/>
      <w:marTop w:val="0"/>
      <w:marBottom w:val="0"/>
      <w:divBdr>
        <w:top w:val="none" w:sz="0" w:space="0" w:color="auto"/>
        <w:left w:val="none" w:sz="0" w:space="0" w:color="auto"/>
        <w:bottom w:val="none" w:sz="0" w:space="0" w:color="auto"/>
        <w:right w:val="none" w:sz="0" w:space="0" w:color="auto"/>
      </w:divBdr>
    </w:div>
    <w:div w:id="1862236181">
      <w:bodyDiv w:val="1"/>
      <w:marLeft w:val="0"/>
      <w:marRight w:val="0"/>
      <w:marTop w:val="0"/>
      <w:marBottom w:val="0"/>
      <w:divBdr>
        <w:top w:val="none" w:sz="0" w:space="0" w:color="auto"/>
        <w:left w:val="none" w:sz="0" w:space="0" w:color="auto"/>
        <w:bottom w:val="none" w:sz="0" w:space="0" w:color="auto"/>
        <w:right w:val="none" w:sz="0" w:space="0" w:color="auto"/>
      </w:divBdr>
    </w:div>
    <w:div w:id="1988392437">
      <w:bodyDiv w:val="1"/>
      <w:marLeft w:val="0"/>
      <w:marRight w:val="0"/>
      <w:marTop w:val="0"/>
      <w:marBottom w:val="0"/>
      <w:divBdr>
        <w:top w:val="none" w:sz="0" w:space="0" w:color="auto"/>
        <w:left w:val="none" w:sz="0" w:space="0" w:color="auto"/>
        <w:bottom w:val="none" w:sz="0" w:space="0" w:color="auto"/>
        <w:right w:val="none" w:sz="0" w:space="0" w:color="auto"/>
      </w:divBdr>
    </w:div>
    <w:div w:id="2001033950">
      <w:bodyDiv w:val="1"/>
      <w:marLeft w:val="0"/>
      <w:marRight w:val="0"/>
      <w:marTop w:val="0"/>
      <w:marBottom w:val="0"/>
      <w:divBdr>
        <w:top w:val="none" w:sz="0" w:space="0" w:color="auto"/>
        <w:left w:val="none" w:sz="0" w:space="0" w:color="auto"/>
        <w:bottom w:val="none" w:sz="0" w:space="0" w:color="auto"/>
        <w:right w:val="none" w:sz="0" w:space="0" w:color="auto"/>
      </w:divBdr>
    </w:div>
    <w:div w:id="2006474446">
      <w:bodyDiv w:val="1"/>
      <w:marLeft w:val="0"/>
      <w:marRight w:val="0"/>
      <w:marTop w:val="0"/>
      <w:marBottom w:val="0"/>
      <w:divBdr>
        <w:top w:val="none" w:sz="0" w:space="0" w:color="auto"/>
        <w:left w:val="none" w:sz="0" w:space="0" w:color="auto"/>
        <w:bottom w:val="none" w:sz="0" w:space="0" w:color="auto"/>
        <w:right w:val="none" w:sz="0" w:space="0" w:color="auto"/>
      </w:divBdr>
    </w:div>
    <w:div w:id="201237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sist.sathyabama.ac.in/sist_naac/documents/1.3.4/bsc-microbiology-batchno-19.pdf" TargetMode="External"/><Relationship Id="rId26" Type="http://schemas.openxmlformats.org/officeDocument/2006/relationships/hyperlink" Target="https://scholarworks.sfasu.edu/cgi/viewcontent.cgi?params=/context/ncpc_articles/article/1051/&amp;path_info=Phytochemistry_of_Camptotheca_Decaisne.pdf" TargetMode="External"/><Relationship Id="rId39" Type="http://schemas.openxmlformats.org/officeDocument/2006/relationships/hyperlink" Target="https://www.researchgate.net/publication/349116574_Clivia_miniata_Lindl_Bosse_Amaryllidaceae_Botany_medicinal_uses_phytochemistry_and_pharmacological_properties_ARTICLE_INFO" TargetMode="External"/><Relationship Id="rId21" Type="http://schemas.openxmlformats.org/officeDocument/2006/relationships/hyperlink" Target="https://en.wikipedia.org/wiki/Taxus_brevifolia" TargetMode="External"/><Relationship Id="rId34" Type="http://schemas.openxmlformats.org/officeDocument/2006/relationships/hyperlink" Target="https://en.wikipedia.org/wiki/Withania_somnifera" TargetMode="External"/><Relationship Id="rId42" Type="http://schemas.openxmlformats.org/officeDocument/2006/relationships/hyperlink" Target="https://pza.sanbi.org/clivia-miniata?utm_source=chatgpt.com" TargetMode="External"/><Relationship Id="rId47" Type="http://schemas.openxmlformats.org/officeDocument/2006/relationships/hyperlink" Target="https://www.rxlist.com/supplements/andrographis.htm" TargetMode="External"/><Relationship Id="rId50" Type="http://schemas.openxmlformats.org/officeDocument/2006/relationships/hyperlink" Target="https://doi.org/10.55041/ijsrem40335"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erpharmachemica.com/pharma-chemica/an-updated-review-on-catharanthus-roseus-its-traditional-and-modern-use-for-humankind-91066.html" TargetMode="External"/><Relationship Id="rId25" Type="http://schemas.openxmlformats.org/officeDocument/2006/relationships/hyperlink" Target="https://www.webmd.com/vitamins/ai/ingredientmono-802/yew" TargetMode="External"/><Relationship Id="rId33" Type="http://schemas.openxmlformats.org/officeDocument/2006/relationships/hyperlink" Target="https://www.researchgate.net/publication/332465341_Ethnobotany_Phytochemistry_and_Traditional_Uses_of_Curcuma_spp_and_Pharmacological_Profile_of_Two_Important_Species_C_longa_and_C_zedoaria_A_Review" TargetMode="External"/><Relationship Id="rId38" Type="http://schemas.openxmlformats.org/officeDocument/2006/relationships/hyperlink" Target="https://plants.ces.ncsu.edu/plants/clivia-miniata/" TargetMode="External"/><Relationship Id="rId46" Type="http://schemas.openxmlformats.org/officeDocument/2006/relationships/hyperlink" Target="https://www.thepharmajournal.com/archives/2021/vol10issue7/PartK/10-7-46-635.pdf" TargetMode="External"/><Relationship Id="rId2" Type="http://schemas.openxmlformats.org/officeDocument/2006/relationships/numbering" Target="numbering.xml"/><Relationship Id="rId16" Type="http://schemas.openxmlformats.org/officeDocument/2006/relationships/hyperlink" Target="https://www.researchgate.net/publication/327473180_An_overview_of_Catharanthus_roseus_and_medicinal_properties_of_their_metabolites_against_important_diseases" TargetMode="External"/><Relationship Id="rId20" Type="http://schemas.openxmlformats.org/officeDocument/2006/relationships/hyperlink" Target="https://www.sciencedirect.com/topics/pharmacology-toxicology-and-pharmaceutical-science/taxus-brevifolia" TargetMode="External"/><Relationship Id="rId29" Type="http://schemas.openxmlformats.org/officeDocument/2006/relationships/hyperlink" Target="https://en.wikipedia.org/wiki/Camptotheca_acuminata" TargetMode="External"/><Relationship Id="rId41" Type="http://schemas.openxmlformats.org/officeDocument/2006/relationships/hyperlink" Target="https://www.sciencedirect.com/science/article/pii/S0753332223011794"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lants.ces.ncsu.edu/plants/taxus-brevifolia/" TargetMode="External"/><Relationship Id="rId32" Type="http://schemas.openxmlformats.org/officeDocument/2006/relationships/hyperlink" Target="https://www.sciencedirect.com/science/article/pii/S2667142523000088" TargetMode="External"/><Relationship Id="rId37" Type="http://schemas.openxmlformats.org/officeDocument/2006/relationships/hyperlink" Target="https://www.bibliomed.org/mnsfulltext/19/19-1598400327.pdf?1740154643" TargetMode="External"/><Relationship Id="rId40" Type="http://schemas.openxmlformats.org/officeDocument/2006/relationships/hyperlink" Target="https://www.sciencedirect.com/science/article/pii/S0753332223011794" TargetMode="External"/><Relationship Id="rId45" Type="http://schemas.openxmlformats.org/officeDocument/2006/relationships/hyperlink" Target="https://www.researchgate.net/publication/353641096_ANALYSIS_OF_PHYTOCHEMICAL_CONSTITUENTS_OF_ANDROGRAPHIS_PANICULATA_BurmfNees" TargetMode="External"/><Relationship Id="rId53" Type="http://schemas.openxmlformats.org/officeDocument/2006/relationships/hyperlink" Target="https://www.ijprajournal.com" TargetMode="External"/><Relationship Id="rId5" Type="http://schemas.openxmlformats.org/officeDocument/2006/relationships/webSettings" Target="webSettings.xml"/><Relationship Id="rId15" Type="http://schemas.openxmlformats.org/officeDocument/2006/relationships/hyperlink" Target="https://en.wikipedia.org/w/index.php?title=Catharanthus_roseus&amp;oldid=1266553511" TargetMode="External"/><Relationship Id="rId23" Type="http://schemas.openxmlformats.org/officeDocument/2006/relationships/hyperlink" Target="https://link.springer.com/chapter/10.1007/978-3-030-44930-8_9" TargetMode="External"/><Relationship Id="rId28" Type="http://schemas.openxmlformats.org/officeDocument/2006/relationships/hyperlink" Target="https://www3.ha.org.hk/toxicplant/en/camptotheca_acuminata.html" TargetMode="External"/><Relationship Id="rId36" Type="http://schemas.openxmlformats.org/officeDocument/2006/relationships/hyperlink" Target="https://en.wikipedia.org/wiki/Clivia_miniata" TargetMode="External"/><Relationship Id="rId49" Type="http://schemas.openxmlformats.org/officeDocument/2006/relationships/hyperlink" Target="https://doi.org/10.55041/ijsrem38492"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drugs.com/npc/periwinkle.html" TargetMode="External"/><Relationship Id="rId31" Type="http://schemas.openxmlformats.org/officeDocument/2006/relationships/hyperlink" Target="https://www.researchgate.net/publication/361882722_Nutritional_value_phytochemistry_pharmacological_and_in_vitro_regeneration_of_turmeric_Curcuma_longa_L_An_updated_review" TargetMode="External"/><Relationship Id="rId44" Type="http://schemas.openxmlformats.org/officeDocument/2006/relationships/hyperlink" Target="https://pmc.ncbi.nlm.nih.gov/articles/PMC4408759/" TargetMode="External"/><Relationship Id="rId52" Type="http://schemas.openxmlformats.org/officeDocument/2006/relationships/hyperlink" Target="http://dx.doi.org/10.22192/ijcrms.2025.11.01.00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Taxus_brevifolia?utm_source=chatgpt.com" TargetMode="External"/><Relationship Id="rId27" Type="http://schemas.openxmlformats.org/officeDocument/2006/relationships/hyperlink" Target="https://www.sciencedirect.com/science/article/pii/S2667142524000885" TargetMode="External"/><Relationship Id="rId30" Type="http://schemas.openxmlformats.org/officeDocument/2006/relationships/hyperlink" Target="https://philarchive.org/archive/MUHPAP-2" TargetMode="External"/><Relationship Id="rId35" Type="http://schemas.openxmlformats.org/officeDocument/2006/relationships/hyperlink" Target="https://www.rivm.nl/bibliotheek/rapporten/2024-0029.pdf" TargetMode="External"/><Relationship Id="rId43" Type="http://schemas.openxmlformats.org/officeDocument/2006/relationships/hyperlink" Target="https://link.springer.com/chapter/10.1007/978-3-031-75661-0_3" TargetMode="External"/><Relationship Id="rId48" Type="http://schemas.openxmlformats.org/officeDocument/2006/relationships/hyperlink" Target="https://journals.sagepub.com/doi/pdf/10.1177/1934578X0700200519"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zenodo.org/records/14263246"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28</Pages>
  <Words>6695</Words>
  <Characters>38163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THOMAS SHELBY</cp:lastModifiedBy>
  <cp:revision>112</cp:revision>
  <cp:lastPrinted>2021-02-22T14:39:00Z</cp:lastPrinted>
  <dcterms:created xsi:type="dcterms:W3CDTF">2023-09-02T03:46:00Z</dcterms:created>
  <dcterms:modified xsi:type="dcterms:W3CDTF">2025-03-02T20:35:00Z</dcterms:modified>
</cp:coreProperties>
</file>