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7516D" w14:textId="750FCABD" w:rsidR="00B75E06" w:rsidRDefault="007606F2" w:rsidP="00A73CFC">
      <w:pPr>
        <w:pStyle w:val="Title"/>
        <w:spacing w:line="360" w:lineRule="auto"/>
      </w:pPr>
      <w:r>
        <w:t>Adoption</w:t>
      </w:r>
      <w:r>
        <w:rPr>
          <w:spacing w:val="-9"/>
        </w:rPr>
        <w:t xml:space="preserve"> </w:t>
      </w:r>
      <w:r>
        <w:t>Factors</w:t>
      </w:r>
      <w:r>
        <w:rPr>
          <w:spacing w:val="-9"/>
        </w:rPr>
        <w:t xml:space="preserve"> </w:t>
      </w:r>
      <w:r>
        <w:t>of</w:t>
      </w:r>
      <w:r>
        <w:rPr>
          <w:spacing w:val="-9"/>
        </w:rPr>
        <w:t xml:space="preserve"> </w:t>
      </w:r>
      <w:r>
        <w:t>Electric</w:t>
      </w:r>
      <w:r>
        <w:rPr>
          <w:spacing w:val="-13"/>
        </w:rPr>
        <w:t xml:space="preserve"> </w:t>
      </w:r>
      <w:r>
        <w:t>Vehicles</w:t>
      </w:r>
      <w:r>
        <w:rPr>
          <w:spacing w:val="-9"/>
        </w:rPr>
        <w:t xml:space="preserve"> </w:t>
      </w:r>
      <w:r>
        <w:t>in</w:t>
      </w:r>
      <w:r>
        <w:rPr>
          <w:spacing w:val="-10"/>
        </w:rPr>
        <w:t xml:space="preserve"> </w:t>
      </w:r>
      <w:r>
        <w:t>Emerging</w:t>
      </w:r>
      <w:r>
        <w:rPr>
          <w:spacing w:val="-6"/>
        </w:rPr>
        <w:t xml:space="preserve"> </w:t>
      </w:r>
      <w:r>
        <w:t>Markets: A Systematic Review</w:t>
      </w:r>
    </w:p>
    <w:p w14:paraId="185B8849" w14:textId="77777777" w:rsidR="00B75E06" w:rsidRDefault="00B75E06">
      <w:pPr>
        <w:pStyle w:val="BodyText"/>
        <w:ind w:left="0"/>
      </w:pPr>
    </w:p>
    <w:p w14:paraId="08C1D2E7" w14:textId="77777777" w:rsidR="007C73DC" w:rsidRPr="00645467" w:rsidRDefault="007C73DC">
      <w:pPr>
        <w:pStyle w:val="BodyText"/>
        <w:ind w:left="0"/>
        <w:rPr>
          <w:b/>
          <w:bCs/>
        </w:rPr>
      </w:pPr>
      <w:r w:rsidRPr="00645467">
        <w:rPr>
          <w:b/>
          <w:bCs/>
        </w:rPr>
        <w:t>Abstract</w:t>
      </w:r>
    </w:p>
    <w:p w14:paraId="0EC4A271" w14:textId="77777777" w:rsidR="007C73DC" w:rsidRDefault="007C73DC">
      <w:pPr>
        <w:pStyle w:val="BodyText"/>
        <w:ind w:left="0"/>
      </w:pPr>
    </w:p>
    <w:p w14:paraId="28987735" w14:textId="77777777" w:rsidR="007C73DC" w:rsidRDefault="007C73DC">
      <w:pPr>
        <w:pStyle w:val="BodyText"/>
        <w:ind w:left="0"/>
      </w:pPr>
      <w:r>
        <w:t>The adoption of electric vehicles (EVs) in emerging markets is influenced by multiple factors, including economic, technological, infrastructural, environmental, and policy-related aspects. This systematic review examines key determinants shaping EV adoption, such as affordability, charging infrastructure, government incentives, consumer awareness, and environmental concerns. Findings indicate that while government policies and financial incentives play a crucial role, consumer perceptions and infrastructural limitations remain significant barriers. The study highlights the need for strategic interventions to enhance EV adoption, including improved charging networks, affordability measures, and policy support. Future research should focus on region-specific challenges to accelerate EV penetration in emerging economies.</w:t>
      </w:r>
    </w:p>
    <w:p w14:paraId="7C2201E5" w14:textId="77777777" w:rsidR="007C73DC" w:rsidRDefault="007C73DC">
      <w:pPr>
        <w:pStyle w:val="BodyText"/>
        <w:ind w:left="0"/>
      </w:pPr>
    </w:p>
    <w:p w14:paraId="4F8BE3D7" w14:textId="77777777" w:rsidR="007C73DC" w:rsidRDefault="007C73DC">
      <w:pPr>
        <w:pStyle w:val="BodyText"/>
        <w:ind w:left="0"/>
      </w:pPr>
    </w:p>
    <w:p w14:paraId="0A880927" w14:textId="77777777" w:rsidR="00B75E06" w:rsidRDefault="00B75E06">
      <w:pPr>
        <w:pStyle w:val="BodyText"/>
        <w:spacing w:before="40"/>
        <w:ind w:left="0"/>
      </w:pPr>
    </w:p>
    <w:p w14:paraId="1FD3CC3A" w14:textId="77777777" w:rsidR="00B75E06" w:rsidRDefault="007606F2">
      <w:pPr>
        <w:pStyle w:val="Heading1"/>
        <w:numPr>
          <w:ilvl w:val="0"/>
          <w:numId w:val="2"/>
        </w:numPr>
        <w:tabs>
          <w:tab w:val="left" w:pos="296"/>
        </w:tabs>
        <w:spacing w:before="0"/>
        <w:ind w:left="296" w:hanging="224"/>
      </w:pPr>
      <w:r>
        <w:rPr>
          <w:spacing w:val="-2"/>
        </w:rPr>
        <w:t>Introduction</w:t>
      </w:r>
    </w:p>
    <w:p w14:paraId="1B4E833F" w14:textId="77777777" w:rsidR="00B75E06" w:rsidRDefault="00B75E06">
      <w:pPr>
        <w:pStyle w:val="BodyText"/>
        <w:spacing w:before="34"/>
        <w:ind w:left="0"/>
        <w:rPr>
          <w:b/>
        </w:rPr>
      </w:pPr>
    </w:p>
    <w:p w14:paraId="2E0DC7E0" w14:textId="77777777" w:rsidR="00B75E06" w:rsidRDefault="007606F2">
      <w:pPr>
        <w:pStyle w:val="BodyText"/>
        <w:spacing w:line="369" w:lineRule="auto"/>
        <w:ind w:right="90"/>
        <w:jc w:val="both"/>
      </w:pPr>
      <w:r>
        <w:t xml:space="preserve">Electric vehicles (EVs) have emerged as a transformative solution to combat global environmental challenges and reduce dependency on fossil </w:t>
      </w:r>
      <w:r>
        <w:t>fuels. These vehicles, powered by electricity instead of conventional internal combustion engines, have</w:t>
      </w:r>
      <w:r>
        <w:rPr>
          <w:spacing w:val="-1"/>
        </w:rPr>
        <w:t xml:space="preserve"> </w:t>
      </w:r>
      <w:r>
        <w:t>gained significant traction in recent years due to advancements in technology, increasing environmental awareness, and supportive government policies. The global automotive industry is witnessing a paradigm shift toward cleaner and more sustainable modes of transportation, with EVs playing a pivotal role</w:t>
      </w:r>
      <w:r>
        <w:rPr>
          <w:spacing w:val="80"/>
        </w:rPr>
        <w:t xml:space="preserve"> </w:t>
      </w:r>
      <w:r>
        <w:t>in this transition.</w:t>
      </w:r>
    </w:p>
    <w:p w14:paraId="61B9BADC" w14:textId="77777777" w:rsidR="00B75E06" w:rsidRDefault="007606F2">
      <w:pPr>
        <w:pStyle w:val="BodyText"/>
        <w:spacing w:before="146" w:line="369" w:lineRule="auto"/>
        <w:ind w:right="87"/>
        <w:jc w:val="both"/>
      </w:pPr>
      <w:r>
        <w:t>Emerging markets, which include countries with rapidly growing economies such as India, Brazil, and South</w:t>
      </w:r>
      <w:r>
        <w:rPr>
          <w:spacing w:val="-12"/>
        </w:rPr>
        <w:t xml:space="preserve"> </w:t>
      </w:r>
      <w:r>
        <w:t>Africa, are critical to the success of the global EV revolution. These markets, characterized by rising urbanization, a growing middle class, and escalating environmental concerns, present unique opportunities, and challenges for EV adoption. While their potential for market growth is immense, factors such as economic constraints, limited infrastructure, and varying consumer behavior necessitate a deeper understanding of adoption dynamics.</w:t>
      </w:r>
    </w:p>
    <w:p w14:paraId="2D4265A3" w14:textId="77777777" w:rsidR="00B75E06" w:rsidRDefault="007606F2">
      <w:pPr>
        <w:pStyle w:val="BodyText"/>
        <w:spacing w:before="149" w:line="369" w:lineRule="auto"/>
        <w:ind w:right="88"/>
        <w:jc w:val="both"/>
      </w:pPr>
      <w:r>
        <w:t xml:space="preserve">This review aims to identify and </w:t>
      </w:r>
      <w:proofErr w:type="spellStart"/>
      <w:r>
        <w:t>analyse</w:t>
      </w:r>
      <w:proofErr w:type="spellEnd"/>
      <w:r>
        <w:t xml:space="preserve"> the key motivators and barriers influencing EV adoption in emerging markets. By synthesizing existing research, the study seeks to provide valuable insights for policymakers, industry stakeholders, and researchers striving to accelerate the adoption of EVs in these regions.</w:t>
      </w:r>
    </w:p>
    <w:p w14:paraId="6741DE47" w14:textId="77777777" w:rsidR="00B75E06" w:rsidRDefault="00B75E06">
      <w:pPr>
        <w:pStyle w:val="BodyText"/>
        <w:spacing w:line="369" w:lineRule="auto"/>
        <w:jc w:val="both"/>
        <w:sectPr w:rsidR="00B75E06">
          <w:type w:val="continuous"/>
          <w:pgSz w:w="12240" w:h="15840"/>
          <w:pgMar w:top="1280" w:right="1800" w:bottom="280" w:left="1800" w:header="720" w:footer="720" w:gutter="0"/>
          <w:cols w:space="720"/>
        </w:sectPr>
      </w:pPr>
    </w:p>
    <w:p w14:paraId="64F92F3E" w14:textId="77777777" w:rsidR="00B75E06" w:rsidRDefault="007606F2">
      <w:pPr>
        <w:pStyle w:val="Heading1"/>
        <w:numPr>
          <w:ilvl w:val="0"/>
          <w:numId w:val="2"/>
        </w:numPr>
        <w:tabs>
          <w:tab w:val="left" w:pos="296"/>
        </w:tabs>
        <w:ind w:left="296" w:hanging="224"/>
      </w:pPr>
      <w:r>
        <w:lastRenderedPageBreak/>
        <w:t>Background</w:t>
      </w:r>
      <w:r>
        <w:rPr>
          <w:spacing w:val="15"/>
        </w:rPr>
        <w:t xml:space="preserve"> </w:t>
      </w:r>
      <w:r>
        <w:t>and</w:t>
      </w:r>
      <w:r>
        <w:rPr>
          <w:spacing w:val="14"/>
        </w:rPr>
        <w:t xml:space="preserve"> </w:t>
      </w:r>
      <w:r>
        <w:rPr>
          <w:spacing w:val="-2"/>
        </w:rPr>
        <w:t>Context</w:t>
      </w:r>
    </w:p>
    <w:p w14:paraId="46965B7A" w14:textId="77777777" w:rsidR="00B75E06" w:rsidRDefault="00B75E06">
      <w:pPr>
        <w:pStyle w:val="BodyText"/>
        <w:spacing w:before="34"/>
        <w:ind w:left="0"/>
        <w:rPr>
          <w:b/>
        </w:rPr>
      </w:pPr>
    </w:p>
    <w:p w14:paraId="11403E20" w14:textId="77777777" w:rsidR="00B75E06" w:rsidRDefault="007606F2">
      <w:pPr>
        <w:ind w:left="72"/>
        <w:jc w:val="both"/>
        <w:rPr>
          <w:b/>
        </w:rPr>
      </w:pPr>
      <w:r>
        <w:rPr>
          <w:b/>
        </w:rPr>
        <w:t>Definition</w:t>
      </w:r>
      <w:r>
        <w:rPr>
          <w:b/>
          <w:spacing w:val="14"/>
        </w:rPr>
        <w:t xml:space="preserve"> </w:t>
      </w:r>
      <w:r>
        <w:rPr>
          <w:b/>
        </w:rPr>
        <w:t>and</w:t>
      </w:r>
      <w:r>
        <w:rPr>
          <w:b/>
          <w:spacing w:val="16"/>
        </w:rPr>
        <w:t xml:space="preserve"> </w:t>
      </w:r>
      <w:r>
        <w:rPr>
          <w:b/>
        </w:rPr>
        <w:t>Classification</w:t>
      </w:r>
      <w:r>
        <w:rPr>
          <w:b/>
          <w:spacing w:val="17"/>
        </w:rPr>
        <w:t xml:space="preserve"> </w:t>
      </w:r>
      <w:r>
        <w:rPr>
          <w:b/>
        </w:rPr>
        <w:t>of</w:t>
      </w:r>
      <w:r>
        <w:rPr>
          <w:b/>
          <w:spacing w:val="11"/>
        </w:rPr>
        <w:t xml:space="preserve"> </w:t>
      </w:r>
      <w:r>
        <w:rPr>
          <w:b/>
        </w:rPr>
        <w:t>Electric</w:t>
      </w:r>
      <w:r>
        <w:rPr>
          <w:b/>
          <w:spacing w:val="7"/>
        </w:rPr>
        <w:t xml:space="preserve"> </w:t>
      </w:r>
      <w:r>
        <w:rPr>
          <w:b/>
          <w:spacing w:val="-2"/>
        </w:rPr>
        <w:t>Vehicles</w:t>
      </w:r>
    </w:p>
    <w:p w14:paraId="689C0D31" w14:textId="77777777" w:rsidR="00B75E06" w:rsidRDefault="00B75E06">
      <w:pPr>
        <w:pStyle w:val="BodyText"/>
        <w:spacing w:before="34"/>
        <w:ind w:left="0"/>
        <w:rPr>
          <w:b/>
        </w:rPr>
      </w:pPr>
    </w:p>
    <w:p w14:paraId="45B2FA26" w14:textId="77777777" w:rsidR="00B75E06" w:rsidRDefault="007606F2">
      <w:pPr>
        <w:pStyle w:val="BodyText"/>
        <w:spacing w:line="369" w:lineRule="auto"/>
        <w:ind w:right="87"/>
        <w:jc w:val="both"/>
      </w:pPr>
      <w:r>
        <w:t>Electric vehicles (EVs) are automobiles that utilize electric power for propulsion instead of traditional fossil fuels. They are categorized into:</w:t>
      </w:r>
    </w:p>
    <w:p w14:paraId="7E336C7A" w14:textId="77777777" w:rsidR="00B75E06" w:rsidRDefault="007606F2">
      <w:pPr>
        <w:spacing w:before="149"/>
        <w:ind w:left="72"/>
        <w:jc w:val="both"/>
      </w:pPr>
      <w:r>
        <w:rPr>
          <w:b/>
        </w:rPr>
        <w:t>Battery</w:t>
      </w:r>
      <w:r>
        <w:rPr>
          <w:b/>
          <w:spacing w:val="10"/>
        </w:rPr>
        <w:t xml:space="preserve"> </w:t>
      </w:r>
      <w:r>
        <w:rPr>
          <w:b/>
        </w:rPr>
        <w:t>Electric</w:t>
      </w:r>
      <w:r>
        <w:rPr>
          <w:b/>
          <w:spacing w:val="4"/>
        </w:rPr>
        <w:t xml:space="preserve"> </w:t>
      </w:r>
      <w:r>
        <w:rPr>
          <w:b/>
        </w:rPr>
        <w:t>Vehicles</w:t>
      </w:r>
      <w:r>
        <w:rPr>
          <w:b/>
          <w:spacing w:val="12"/>
        </w:rPr>
        <w:t xml:space="preserve"> </w:t>
      </w:r>
      <w:r>
        <w:rPr>
          <w:b/>
        </w:rPr>
        <w:t>(BEVs):</w:t>
      </w:r>
      <w:r>
        <w:rPr>
          <w:b/>
          <w:spacing w:val="13"/>
        </w:rPr>
        <w:t xml:space="preserve"> </w:t>
      </w:r>
      <w:r>
        <w:t>Fully</w:t>
      </w:r>
      <w:r>
        <w:rPr>
          <w:spacing w:val="8"/>
        </w:rPr>
        <w:t xml:space="preserve"> </w:t>
      </w:r>
      <w:r>
        <w:t>electric</w:t>
      </w:r>
      <w:r>
        <w:rPr>
          <w:spacing w:val="11"/>
        </w:rPr>
        <w:t xml:space="preserve"> </w:t>
      </w:r>
      <w:r>
        <w:t>vehicles</w:t>
      </w:r>
      <w:r>
        <w:rPr>
          <w:spacing w:val="10"/>
        </w:rPr>
        <w:t xml:space="preserve"> </w:t>
      </w:r>
      <w:r>
        <w:t>that</w:t>
      </w:r>
      <w:r>
        <w:rPr>
          <w:spacing w:val="8"/>
        </w:rPr>
        <w:t xml:space="preserve"> </w:t>
      </w:r>
      <w:r>
        <w:t>rely</w:t>
      </w:r>
      <w:r>
        <w:rPr>
          <w:spacing w:val="12"/>
        </w:rPr>
        <w:t xml:space="preserve"> </w:t>
      </w:r>
      <w:r>
        <w:t>solely</w:t>
      </w:r>
      <w:r>
        <w:rPr>
          <w:spacing w:val="12"/>
        </w:rPr>
        <w:t xml:space="preserve"> </w:t>
      </w:r>
      <w:r>
        <w:t>on</w:t>
      </w:r>
      <w:r>
        <w:rPr>
          <w:spacing w:val="11"/>
        </w:rPr>
        <w:t xml:space="preserve"> </w:t>
      </w:r>
      <w:r>
        <w:t>battery</w:t>
      </w:r>
      <w:r>
        <w:rPr>
          <w:spacing w:val="7"/>
        </w:rPr>
        <w:t xml:space="preserve"> </w:t>
      </w:r>
      <w:r>
        <w:rPr>
          <w:spacing w:val="-2"/>
        </w:rPr>
        <w:t>power.</w:t>
      </w:r>
    </w:p>
    <w:p w14:paraId="15D57B02" w14:textId="77777777" w:rsidR="00B75E06" w:rsidRDefault="00B75E06">
      <w:pPr>
        <w:pStyle w:val="BodyText"/>
        <w:spacing w:before="34"/>
        <w:ind w:left="0"/>
      </w:pPr>
    </w:p>
    <w:p w14:paraId="39DCCAC7" w14:textId="77777777" w:rsidR="00B75E06" w:rsidRDefault="007606F2">
      <w:pPr>
        <w:spacing w:line="369" w:lineRule="auto"/>
        <w:ind w:left="72" w:right="88"/>
        <w:jc w:val="both"/>
      </w:pPr>
      <w:r>
        <w:rPr>
          <w:b/>
        </w:rPr>
        <w:t xml:space="preserve">Plug-in Hybrid Electric Vehicles (PHEVs): </w:t>
      </w:r>
      <w:r>
        <w:t>Vehicles that combine a rechargeable battery</w:t>
      </w:r>
      <w:r>
        <w:rPr>
          <w:spacing w:val="40"/>
        </w:rPr>
        <w:t xml:space="preserve"> </w:t>
      </w:r>
      <w:r>
        <w:t xml:space="preserve">with a traditional internal </w:t>
      </w:r>
      <w:r>
        <w:t>combustion engine.</w:t>
      </w:r>
    </w:p>
    <w:p w14:paraId="665BFFF8" w14:textId="77777777" w:rsidR="00B75E06" w:rsidRDefault="007606F2">
      <w:pPr>
        <w:pStyle w:val="BodyText"/>
        <w:spacing w:before="150" w:line="369" w:lineRule="auto"/>
        <w:ind w:right="88"/>
        <w:jc w:val="both"/>
      </w:pPr>
      <w:r>
        <w:t>EVs</w:t>
      </w:r>
      <w:r>
        <w:rPr>
          <w:spacing w:val="36"/>
        </w:rPr>
        <w:t xml:space="preserve"> </w:t>
      </w:r>
      <w:r>
        <w:t>are</w:t>
      </w:r>
      <w:r>
        <w:rPr>
          <w:spacing w:val="35"/>
        </w:rPr>
        <w:t xml:space="preserve"> </w:t>
      </w:r>
      <w:r>
        <w:t>equipped</w:t>
      </w:r>
      <w:r>
        <w:rPr>
          <w:spacing w:val="40"/>
        </w:rPr>
        <w:t xml:space="preserve"> </w:t>
      </w:r>
      <w:r>
        <w:t>with</w:t>
      </w:r>
      <w:r>
        <w:rPr>
          <w:spacing w:val="40"/>
        </w:rPr>
        <w:t xml:space="preserve"> </w:t>
      </w:r>
      <w:r>
        <w:t>advanced</w:t>
      </w:r>
      <w:r>
        <w:rPr>
          <w:spacing w:val="36"/>
        </w:rPr>
        <w:t xml:space="preserve"> </w:t>
      </w:r>
      <w:r>
        <w:t>components</w:t>
      </w:r>
      <w:r>
        <w:rPr>
          <w:spacing w:val="36"/>
        </w:rPr>
        <w:t xml:space="preserve"> </w:t>
      </w:r>
      <w:r>
        <w:t>such</w:t>
      </w:r>
      <w:r>
        <w:rPr>
          <w:spacing w:val="36"/>
        </w:rPr>
        <w:t xml:space="preserve"> </w:t>
      </w:r>
      <w:r>
        <w:t>as</w:t>
      </w:r>
      <w:r>
        <w:rPr>
          <w:spacing w:val="34"/>
        </w:rPr>
        <w:t xml:space="preserve"> </w:t>
      </w:r>
      <w:r>
        <w:t>lithium-ion</w:t>
      </w:r>
      <w:r>
        <w:rPr>
          <w:spacing w:val="36"/>
        </w:rPr>
        <w:t xml:space="preserve"> </w:t>
      </w:r>
      <w:r>
        <w:t>batteries,</w:t>
      </w:r>
      <w:r>
        <w:rPr>
          <w:spacing w:val="34"/>
        </w:rPr>
        <w:t xml:space="preserve"> </w:t>
      </w:r>
      <w:r>
        <w:t>electric</w:t>
      </w:r>
      <w:r>
        <w:rPr>
          <w:spacing w:val="38"/>
        </w:rPr>
        <w:t xml:space="preserve"> </w:t>
      </w:r>
      <w:r>
        <w:t>motors, and regenerative braking systems. These technological innovations have made EVs a viable alternative</w:t>
      </w:r>
      <w:r>
        <w:rPr>
          <w:spacing w:val="6"/>
        </w:rPr>
        <w:t xml:space="preserve"> </w:t>
      </w:r>
      <w:r>
        <w:t>to</w:t>
      </w:r>
      <w:r>
        <w:rPr>
          <w:spacing w:val="5"/>
        </w:rPr>
        <w:t xml:space="preserve"> </w:t>
      </w:r>
      <w:r>
        <w:t>conventional</w:t>
      </w:r>
      <w:r>
        <w:rPr>
          <w:spacing w:val="8"/>
        </w:rPr>
        <w:t xml:space="preserve"> </w:t>
      </w:r>
      <w:r>
        <w:t>vehicles,</w:t>
      </w:r>
      <w:r>
        <w:rPr>
          <w:spacing w:val="10"/>
        </w:rPr>
        <w:t xml:space="preserve"> </w:t>
      </w:r>
      <w:r>
        <w:t>offering</w:t>
      </w:r>
      <w:r>
        <w:rPr>
          <w:spacing w:val="10"/>
        </w:rPr>
        <w:t xml:space="preserve"> </w:t>
      </w:r>
      <w:r>
        <w:t>significant</w:t>
      </w:r>
      <w:r>
        <w:rPr>
          <w:spacing w:val="8"/>
        </w:rPr>
        <w:t xml:space="preserve"> </w:t>
      </w:r>
      <w:r>
        <w:t>environmental</w:t>
      </w:r>
      <w:r>
        <w:rPr>
          <w:spacing w:val="10"/>
        </w:rPr>
        <w:t xml:space="preserve"> </w:t>
      </w:r>
      <w:r>
        <w:t>and</w:t>
      </w:r>
      <w:r>
        <w:rPr>
          <w:spacing w:val="7"/>
        </w:rPr>
        <w:t xml:space="preserve"> </w:t>
      </w:r>
      <w:r>
        <w:t>economic</w:t>
      </w:r>
      <w:r>
        <w:rPr>
          <w:spacing w:val="7"/>
        </w:rPr>
        <w:t xml:space="preserve"> </w:t>
      </w:r>
      <w:r>
        <w:rPr>
          <w:spacing w:val="-2"/>
        </w:rPr>
        <w:t>benefits.</w:t>
      </w:r>
    </w:p>
    <w:p w14:paraId="7277B877" w14:textId="77777777" w:rsidR="00B75E06" w:rsidRDefault="007606F2">
      <w:pPr>
        <w:pStyle w:val="Heading1"/>
        <w:spacing w:before="149"/>
        <w:ind w:left="72" w:firstLine="0"/>
      </w:pPr>
      <w:r>
        <w:t>EV</w:t>
      </w:r>
      <w:r>
        <w:rPr>
          <w:spacing w:val="6"/>
        </w:rPr>
        <w:t xml:space="preserve"> </w:t>
      </w:r>
      <w:r>
        <w:t>Market</w:t>
      </w:r>
      <w:r>
        <w:rPr>
          <w:spacing w:val="14"/>
        </w:rPr>
        <w:t xml:space="preserve"> </w:t>
      </w:r>
      <w:r>
        <w:t>Overview</w:t>
      </w:r>
      <w:r>
        <w:rPr>
          <w:spacing w:val="11"/>
        </w:rPr>
        <w:t xml:space="preserve"> </w:t>
      </w:r>
      <w:r>
        <w:t>in</w:t>
      </w:r>
      <w:r>
        <w:rPr>
          <w:spacing w:val="14"/>
        </w:rPr>
        <w:t xml:space="preserve"> </w:t>
      </w:r>
      <w:r>
        <w:t>Emerging</w:t>
      </w:r>
      <w:r>
        <w:rPr>
          <w:spacing w:val="15"/>
        </w:rPr>
        <w:t xml:space="preserve"> </w:t>
      </w:r>
      <w:r>
        <w:rPr>
          <w:spacing w:val="-2"/>
        </w:rPr>
        <w:t>Economies</w:t>
      </w:r>
    </w:p>
    <w:p w14:paraId="75EC923B" w14:textId="77777777" w:rsidR="00B75E06" w:rsidRDefault="00B75E06">
      <w:pPr>
        <w:pStyle w:val="BodyText"/>
        <w:spacing w:before="34"/>
        <w:ind w:left="0"/>
        <w:rPr>
          <w:b/>
        </w:rPr>
      </w:pPr>
    </w:p>
    <w:p w14:paraId="0FB2DBF2" w14:textId="77777777" w:rsidR="00B75E06" w:rsidRDefault="007606F2">
      <w:pPr>
        <w:pStyle w:val="BodyText"/>
        <w:spacing w:line="369" w:lineRule="auto"/>
        <w:ind w:right="84"/>
        <w:jc w:val="both"/>
      </w:pPr>
      <w:r>
        <w:t>Emerging economies are experiencing rapid urbanization and industrialization, leading to increased transportation demands. Despite accounting for a smaller share of global EV sales compared to developed nations, these markets are witnessing substantial growth. For instance, India and China are at the forefront of EV adoption in Asia, driven by strong government policies and rising consumer interest. However, challenges such as limited charging infrastructure, high initial</w:t>
      </w:r>
      <w:r>
        <w:rPr>
          <w:spacing w:val="-1"/>
        </w:rPr>
        <w:t xml:space="preserve"> </w:t>
      </w:r>
      <w:r>
        <w:t>costs, and</w:t>
      </w:r>
      <w:r>
        <w:rPr>
          <w:spacing w:val="-2"/>
        </w:rPr>
        <w:t xml:space="preserve"> </w:t>
      </w:r>
      <w:r>
        <w:t>lack of consumer awareness continue</w:t>
      </w:r>
      <w:r>
        <w:rPr>
          <w:spacing w:val="-2"/>
        </w:rPr>
        <w:t xml:space="preserve"> </w:t>
      </w:r>
      <w:r>
        <w:t>to hinder widespread adoption. Understanding these issues is crucial to addressing the unique dynamics of EV adoption in emerging markets.</w:t>
      </w:r>
    </w:p>
    <w:p w14:paraId="5BAC85CA" w14:textId="77777777" w:rsidR="00B75E06" w:rsidRDefault="007606F2">
      <w:pPr>
        <w:pStyle w:val="Heading1"/>
        <w:spacing w:before="147"/>
        <w:ind w:left="72" w:firstLine="0"/>
      </w:pPr>
      <w:r>
        <w:t>Consumer</w:t>
      </w:r>
      <w:r>
        <w:rPr>
          <w:spacing w:val="10"/>
        </w:rPr>
        <w:t xml:space="preserve"> </w:t>
      </w:r>
      <w:r>
        <w:t>Behavior</w:t>
      </w:r>
      <w:r>
        <w:rPr>
          <w:spacing w:val="11"/>
        </w:rPr>
        <w:t xml:space="preserve"> </w:t>
      </w:r>
      <w:r>
        <w:t>in</w:t>
      </w:r>
      <w:r>
        <w:rPr>
          <w:spacing w:val="15"/>
        </w:rPr>
        <w:t xml:space="preserve"> </w:t>
      </w:r>
      <w:r>
        <w:t>Emerging</w:t>
      </w:r>
      <w:r>
        <w:rPr>
          <w:spacing w:val="17"/>
        </w:rPr>
        <w:t xml:space="preserve"> </w:t>
      </w:r>
      <w:r>
        <w:rPr>
          <w:spacing w:val="-2"/>
        </w:rPr>
        <w:t>Markets</w:t>
      </w:r>
    </w:p>
    <w:p w14:paraId="04957D0A" w14:textId="77777777" w:rsidR="00B75E06" w:rsidRDefault="00B75E06">
      <w:pPr>
        <w:pStyle w:val="BodyText"/>
        <w:spacing w:before="32"/>
        <w:ind w:left="0"/>
        <w:rPr>
          <w:b/>
        </w:rPr>
      </w:pPr>
    </w:p>
    <w:p w14:paraId="75EA9643" w14:textId="77777777" w:rsidR="00B75E06" w:rsidRDefault="007606F2">
      <w:pPr>
        <w:pStyle w:val="BodyText"/>
        <w:spacing w:line="369" w:lineRule="auto"/>
        <w:ind w:right="90"/>
        <w:jc w:val="both"/>
      </w:pPr>
      <w:r>
        <w:t>Consumer preferences in emerging economies are often shaped by economic constraints, cultural values, and infrastructural limitations. Unlike in developed countries, where environmental concerns often drive EV adoption, consumers in emerging markets prioritize affordability, practicality, and accessibility. This divergence underscores the need for tailored strategies to encourage EV uptake.</w:t>
      </w:r>
    </w:p>
    <w:p w14:paraId="439379EE" w14:textId="77777777" w:rsidR="00B75E06" w:rsidRDefault="00B75E06">
      <w:pPr>
        <w:pStyle w:val="BodyText"/>
        <w:spacing w:line="369" w:lineRule="auto"/>
        <w:jc w:val="both"/>
        <w:sectPr w:rsidR="00B75E06">
          <w:pgSz w:w="12240" w:h="15840"/>
          <w:pgMar w:top="1280" w:right="1800" w:bottom="280" w:left="1800" w:header="720" w:footer="720" w:gutter="0"/>
          <w:cols w:space="720"/>
        </w:sectPr>
      </w:pPr>
    </w:p>
    <w:p w14:paraId="0BB98764" w14:textId="77777777" w:rsidR="00B75E06" w:rsidRDefault="007606F2">
      <w:pPr>
        <w:pStyle w:val="Heading1"/>
        <w:numPr>
          <w:ilvl w:val="0"/>
          <w:numId w:val="2"/>
        </w:numPr>
        <w:tabs>
          <w:tab w:val="left" w:pos="296"/>
        </w:tabs>
        <w:spacing w:line="511" w:lineRule="auto"/>
        <w:ind w:left="72" w:right="6646" w:firstLine="0"/>
        <w:jc w:val="both"/>
      </w:pPr>
      <w:r>
        <w:rPr>
          <w:spacing w:val="-2"/>
        </w:rPr>
        <w:lastRenderedPageBreak/>
        <w:t xml:space="preserve">Methodology </w:t>
      </w:r>
      <w:r>
        <w:t>Scope of the Review</w:t>
      </w:r>
    </w:p>
    <w:p w14:paraId="678BB854" w14:textId="77777777" w:rsidR="00B75E06" w:rsidRDefault="007606F2">
      <w:pPr>
        <w:pStyle w:val="BodyText"/>
        <w:spacing w:before="2" w:line="369" w:lineRule="auto"/>
        <w:ind w:right="88"/>
        <w:jc w:val="both"/>
      </w:pPr>
      <w:r>
        <w:t xml:space="preserve">The review focuses on </w:t>
      </w:r>
      <w:proofErr w:type="spellStart"/>
      <w:r>
        <w:t>analysing</w:t>
      </w:r>
      <w:proofErr w:type="spellEnd"/>
      <w:r>
        <w:t xml:space="preserve"> adoption factors specific to emerging economies, with a particular emphasis on countries such as India, Brazil, South</w:t>
      </w:r>
      <w:r>
        <w:rPr>
          <w:spacing w:val="-9"/>
        </w:rPr>
        <w:t xml:space="preserve"> </w:t>
      </w:r>
      <w:r>
        <w:t>Africa, and other similar markets. The studies reviewed cover a timeframe of the last 10 years to capture the most recent trends and developments in EV adoption.</w:t>
      </w:r>
    </w:p>
    <w:p w14:paraId="762B66C6" w14:textId="77777777" w:rsidR="00B75E06" w:rsidRDefault="007606F2">
      <w:pPr>
        <w:pStyle w:val="Heading1"/>
        <w:spacing w:before="148"/>
        <w:ind w:left="72" w:firstLine="0"/>
      </w:pPr>
      <w:r>
        <w:t>Criteria</w:t>
      </w:r>
      <w:r>
        <w:rPr>
          <w:spacing w:val="16"/>
        </w:rPr>
        <w:t xml:space="preserve"> </w:t>
      </w:r>
      <w:r>
        <w:t>for</w:t>
      </w:r>
      <w:r>
        <w:rPr>
          <w:spacing w:val="8"/>
        </w:rPr>
        <w:t xml:space="preserve"> </w:t>
      </w:r>
      <w:r>
        <w:t>Selecting</w:t>
      </w:r>
      <w:r>
        <w:rPr>
          <w:spacing w:val="9"/>
        </w:rPr>
        <w:t xml:space="preserve"> </w:t>
      </w:r>
      <w:r>
        <w:rPr>
          <w:spacing w:val="-2"/>
        </w:rPr>
        <w:t>Studies</w:t>
      </w:r>
    </w:p>
    <w:p w14:paraId="7A12A839" w14:textId="77777777" w:rsidR="00B75E06" w:rsidRDefault="00B75E06">
      <w:pPr>
        <w:pStyle w:val="BodyText"/>
        <w:spacing w:before="34"/>
        <w:ind w:left="0"/>
        <w:rPr>
          <w:b/>
        </w:rPr>
      </w:pPr>
    </w:p>
    <w:p w14:paraId="38CC7AEF" w14:textId="77777777" w:rsidR="00B75E06" w:rsidRDefault="007606F2">
      <w:pPr>
        <w:pStyle w:val="BodyText"/>
        <w:spacing w:line="372" w:lineRule="auto"/>
      </w:pPr>
      <w:r>
        <w:t>The</w:t>
      </w:r>
      <w:r>
        <w:rPr>
          <w:spacing w:val="-1"/>
        </w:rPr>
        <w:t xml:space="preserve"> </w:t>
      </w:r>
      <w:r>
        <w:t>review</w:t>
      </w:r>
      <w:r>
        <w:rPr>
          <w:spacing w:val="-4"/>
        </w:rPr>
        <w:t xml:space="preserve"> </w:t>
      </w:r>
      <w:r>
        <w:t>employs a systematic</w:t>
      </w:r>
      <w:r>
        <w:rPr>
          <w:spacing w:val="-1"/>
        </w:rPr>
        <w:t xml:space="preserve"> </w:t>
      </w:r>
      <w:r>
        <w:t>approach</w:t>
      </w:r>
      <w:r>
        <w:rPr>
          <w:spacing w:val="-1"/>
        </w:rPr>
        <w:t xml:space="preserve"> </w:t>
      </w:r>
      <w:r>
        <w:t>to</w:t>
      </w:r>
      <w:r>
        <w:rPr>
          <w:spacing w:val="-4"/>
        </w:rPr>
        <w:t xml:space="preserve"> </w:t>
      </w:r>
      <w:r>
        <w:t>identify</w:t>
      </w:r>
      <w:r>
        <w:rPr>
          <w:spacing w:val="-1"/>
        </w:rPr>
        <w:t xml:space="preserve"> </w:t>
      </w:r>
      <w:r>
        <w:t xml:space="preserve">and </w:t>
      </w:r>
      <w:proofErr w:type="spellStart"/>
      <w:r>
        <w:t>analyse</w:t>
      </w:r>
      <w:proofErr w:type="spellEnd"/>
      <w:r>
        <w:t xml:space="preserve"> relevant</w:t>
      </w:r>
      <w:r>
        <w:rPr>
          <w:spacing w:val="-2"/>
        </w:rPr>
        <w:t xml:space="preserve"> </w:t>
      </w:r>
      <w:r>
        <w:t>studies.</w:t>
      </w:r>
      <w:r>
        <w:rPr>
          <w:spacing w:val="-1"/>
        </w:rPr>
        <w:t xml:space="preserve"> </w:t>
      </w:r>
      <w:r>
        <w:t>The</w:t>
      </w:r>
      <w:r>
        <w:rPr>
          <w:spacing w:val="-4"/>
        </w:rPr>
        <w:t xml:space="preserve"> </w:t>
      </w:r>
      <w:r>
        <w:t xml:space="preserve">process </w:t>
      </w:r>
      <w:r>
        <w:rPr>
          <w:spacing w:val="-2"/>
        </w:rPr>
        <w:t>includes:</w:t>
      </w:r>
    </w:p>
    <w:p w14:paraId="1794EFC7" w14:textId="77777777" w:rsidR="00B75E06" w:rsidRDefault="007606F2">
      <w:pPr>
        <w:pStyle w:val="BodyText"/>
        <w:spacing w:before="145" w:line="369" w:lineRule="auto"/>
      </w:pPr>
      <w:r>
        <w:t>Databases Searched: Scholarly databases such as Scopus, Web of Science, and Google Scholar were used.</w:t>
      </w:r>
    </w:p>
    <w:p w14:paraId="47BF6DAC" w14:textId="77777777" w:rsidR="00B75E06" w:rsidRDefault="007606F2">
      <w:pPr>
        <w:pStyle w:val="BodyText"/>
        <w:spacing w:before="149" w:line="369" w:lineRule="auto"/>
      </w:pPr>
      <w:r>
        <w:t>Keywords:</w:t>
      </w:r>
      <w:r>
        <w:rPr>
          <w:spacing w:val="38"/>
        </w:rPr>
        <w:t xml:space="preserve"> </w:t>
      </w:r>
      <w:r>
        <w:t>Terms</w:t>
      </w:r>
      <w:r>
        <w:rPr>
          <w:spacing w:val="40"/>
        </w:rPr>
        <w:t xml:space="preserve"> </w:t>
      </w:r>
      <w:r>
        <w:t>like</w:t>
      </w:r>
      <w:r>
        <w:rPr>
          <w:spacing w:val="40"/>
        </w:rPr>
        <w:t xml:space="preserve"> </w:t>
      </w:r>
      <w:r>
        <w:t>"EV</w:t>
      </w:r>
      <w:r>
        <w:rPr>
          <w:spacing w:val="34"/>
        </w:rPr>
        <w:t xml:space="preserve"> </w:t>
      </w:r>
      <w:r>
        <w:t>adoption,"</w:t>
      </w:r>
      <w:r>
        <w:rPr>
          <w:spacing w:val="40"/>
        </w:rPr>
        <w:t xml:space="preserve"> </w:t>
      </w:r>
      <w:r>
        <w:t>"consumer</w:t>
      </w:r>
      <w:r>
        <w:rPr>
          <w:spacing w:val="40"/>
        </w:rPr>
        <w:t xml:space="preserve"> </w:t>
      </w:r>
      <w:r>
        <w:t>behavior,"</w:t>
      </w:r>
      <w:r>
        <w:rPr>
          <w:spacing w:val="40"/>
        </w:rPr>
        <w:t xml:space="preserve"> </w:t>
      </w:r>
      <w:r>
        <w:t>"electric</w:t>
      </w:r>
      <w:r>
        <w:rPr>
          <w:spacing w:val="40"/>
        </w:rPr>
        <w:t xml:space="preserve"> </w:t>
      </w:r>
      <w:r>
        <w:t>vehicles</w:t>
      </w:r>
      <w:r>
        <w:rPr>
          <w:spacing w:val="40"/>
        </w:rPr>
        <w:t xml:space="preserve"> </w:t>
      </w:r>
      <w:r>
        <w:t>in</w:t>
      </w:r>
      <w:r>
        <w:rPr>
          <w:spacing w:val="40"/>
        </w:rPr>
        <w:t xml:space="preserve"> </w:t>
      </w:r>
      <w:r>
        <w:t>emerging markets," and "barriers to EV adoption" were applied to filter studies.</w:t>
      </w:r>
    </w:p>
    <w:p w14:paraId="15DF4B29" w14:textId="77777777" w:rsidR="00B75E06" w:rsidRDefault="007606F2">
      <w:pPr>
        <w:pStyle w:val="BodyText"/>
        <w:spacing w:before="150" w:line="369" w:lineRule="auto"/>
      </w:pPr>
      <w:r>
        <w:t>Inclusion</w:t>
      </w:r>
      <w:r>
        <w:rPr>
          <w:spacing w:val="73"/>
        </w:rPr>
        <w:t xml:space="preserve"> </w:t>
      </w:r>
      <w:r>
        <w:t>Criteria:</w:t>
      </w:r>
      <w:r>
        <w:rPr>
          <w:spacing w:val="77"/>
        </w:rPr>
        <w:t xml:space="preserve"> </w:t>
      </w:r>
      <w:r>
        <w:t>Peer-reviewed</w:t>
      </w:r>
      <w:r>
        <w:rPr>
          <w:spacing w:val="73"/>
        </w:rPr>
        <w:t xml:space="preserve"> </w:t>
      </w:r>
      <w:r>
        <w:t>journal</w:t>
      </w:r>
      <w:r>
        <w:rPr>
          <w:spacing w:val="75"/>
        </w:rPr>
        <w:t xml:space="preserve"> </w:t>
      </w:r>
      <w:r>
        <w:t>articles,</w:t>
      </w:r>
      <w:r>
        <w:rPr>
          <w:spacing w:val="73"/>
        </w:rPr>
        <w:t xml:space="preserve"> </w:t>
      </w:r>
      <w:r>
        <w:t>conference</w:t>
      </w:r>
      <w:r>
        <w:rPr>
          <w:spacing w:val="76"/>
        </w:rPr>
        <w:t xml:space="preserve"> </w:t>
      </w:r>
      <w:r>
        <w:t>papers,</w:t>
      </w:r>
      <w:r>
        <w:rPr>
          <w:spacing w:val="77"/>
        </w:rPr>
        <w:t xml:space="preserve"> </w:t>
      </w:r>
      <w:r>
        <w:t>and</w:t>
      </w:r>
      <w:r>
        <w:rPr>
          <w:spacing w:val="73"/>
        </w:rPr>
        <w:t xml:space="preserve"> </w:t>
      </w:r>
      <w:r>
        <w:t>market</w:t>
      </w:r>
      <w:r>
        <w:rPr>
          <w:spacing w:val="73"/>
        </w:rPr>
        <w:t xml:space="preserve"> </w:t>
      </w:r>
      <w:r>
        <w:t xml:space="preserve">reports focusing on EV </w:t>
      </w:r>
      <w:r>
        <w:t>adoption in emerging markets.</w:t>
      </w:r>
    </w:p>
    <w:p w14:paraId="3253180C" w14:textId="77777777" w:rsidR="00B75E06" w:rsidRDefault="007606F2">
      <w:pPr>
        <w:pStyle w:val="BodyText"/>
        <w:spacing w:before="150" w:line="369" w:lineRule="auto"/>
      </w:pPr>
      <w:r>
        <w:t>Exclusion</w:t>
      </w:r>
      <w:r>
        <w:rPr>
          <w:spacing w:val="80"/>
        </w:rPr>
        <w:t xml:space="preserve"> </w:t>
      </w:r>
      <w:r>
        <w:t>Criteria:</w:t>
      </w:r>
      <w:r>
        <w:rPr>
          <w:spacing w:val="80"/>
        </w:rPr>
        <w:t xml:space="preserve"> </w:t>
      </w:r>
      <w:r>
        <w:t>Studies</w:t>
      </w:r>
      <w:r>
        <w:rPr>
          <w:spacing w:val="80"/>
        </w:rPr>
        <w:t xml:space="preserve"> </w:t>
      </w:r>
      <w:r>
        <w:t>focusing</w:t>
      </w:r>
      <w:r>
        <w:rPr>
          <w:spacing w:val="80"/>
        </w:rPr>
        <w:t xml:space="preserve"> </w:t>
      </w:r>
      <w:r>
        <w:t>exclusively</w:t>
      </w:r>
      <w:r>
        <w:rPr>
          <w:spacing w:val="80"/>
        </w:rPr>
        <w:t xml:space="preserve"> </w:t>
      </w:r>
      <w:r>
        <w:t>on</w:t>
      </w:r>
      <w:r>
        <w:rPr>
          <w:spacing w:val="80"/>
        </w:rPr>
        <w:t xml:space="preserve"> </w:t>
      </w:r>
      <w:r>
        <w:t>developed</w:t>
      </w:r>
      <w:r>
        <w:rPr>
          <w:spacing w:val="80"/>
        </w:rPr>
        <w:t xml:space="preserve"> </w:t>
      </w:r>
      <w:r>
        <w:t>markets</w:t>
      </w:r>
      <w:r>
        <w:rPr>
          <w:spacing w:val="80"/>
        </w:rPr>
        <w:t xml:space="preserve"> </w:t>
      </w:r>
      <w:r>
        <w:t>or</w:t>
      </w:r>
      <w:r>
        <w:rPr>
          <w:spacing w:val="80"/>
        </w:rPr>
        <w:t xml:space="preserve"> </w:t>
      </w:r>
      <w:r>
        <w:t>unrelated</w:t>
      </w:r>
      <w:r>
        <w:rPr>
          <w:spacing w:val="80"/>
        </w:rPr>
        <w:t xml:space="preserve"> </w:t>
      </w:r>
      <w:r>
        <w:t>to consumer behavior or adoption factors.</w:t>
      </w:r>
    </w:p>
    <w:p w14:paraId="38CE4805" w14:textId="77777777" w:rsidR="00B75E06" w:rsidRDefault="007606F2">
      <w:pPr>
        <w:pStyle w:val="Heading1"/>
        <w:spacing w:before="149"/>
        <w:ind w:left="72" w:firstLine="0"/>
        <w:jc w:val="left"/>
      </w:pPr>
      <w:r>
        <w:t>Analysis</w:t>
      </w:r>
      <w:r>
        <w:rPr>
          <w:spacing w:val="1"/>
        </w:rPr>
        <w:t xml:space="preserve"> </w:t>
      </w:r>
      <w:r>
        <w:rPr>
          <w:spacing w:val="-2"/>
        </w:rPr>
        <w:t>Approach</w:t>
      </w:r>
    </w:p>
    <w:p w14:paraId="5CADC27A" w14:textId="77777777" w:rsidR="00B75E06" w:rsidRDefault="00B75E06">
      <w:pPr>
        <w:pStyle w:val="BodyText"/>
        <w:spacing w:before="32"/>
        <w:ind w:left="0"/>
        <w:rPr>
          <w:b/>
        </w:rPr>
      </w:pPr>
    </w:p>
    <w:p w14:paraId="110ABA49" w14:textId="77777777" w:rsidR="00B75E06" w:rsidRDefault="007606F2">
      <w:pPr>
        <w:pStyle w:val="BodyText"/>
        <w:spacing w:line="369" w:lineRule="auto"/>
        <w:ind w:right="88"/>
        <w:jc w:val="both"/>
      </w:pPr>
      <w:r>
        <w:t>Selected studies were</w:t>
      </w:r>
      <w:r>
        <w:rPr>
          <w:spacing w:val="-3"/>
        </w:rPr>
        <w:t xml:space="preserve"> </w:t>
      </w:r>
      <w:r>
        <w:t>categorized based on key themes, such</w:t>
      </w:r>
      <w:r>
        <w:rPr>
          <w:spacing w:val="-2"/>
        </w:rPr>
        <w:t xml:space="preserve"> </w:t>
      </w:r>
      <w:r>
        <w:t>as</w:t>
      </w:r>
      <w:r>
        <w:rPr>
          <w:spacing w:val="-2"/>
        </w:rPr>
        <w:t xml:space="preserve"> </w:t>
      </w:r>
      <w:r>
        <w:t>motivators</w:t>
      </w:r>
      <w:r>
        <w:rPr>
          <w:spacing w:val="-2"/>
        </w:rPr>
        <w:t xml:space="preserve"> </w:t>
      </w:r>
      <w:r>
        <w:t>(e.g., environmental awareness, economic benefits) and barriers (e.g., high costs, infrastructure limitations). The findings were synthesized to identify patterns and gaps in the existing literature.</w:t>
      </w:r>
    </w:p>
    <w:p w14:paraId="63992E93" w14:textId="77777777" w:rsidR="00B75E06" w:rsidRDefault="00B75E06">
      <w:pPr>
        <w:pStyle w:val="BodyText"/>
        <w:spacing w:line="369" w:lineRule="auto"/>
        <w:jc w:val="both"/>
        <w:sectPr w:rsidR="00B75E06">
          <w:pgSz w:w="12240" w:h="15840"/>
          <w:pgMar w:top="1280" w:right="1800" w:bottom="280" w:left="1800" w:header="720" w:footer="720" w:gutter="0"/>
          <w:cols w:space="720"/>
        </w:sectPr>
      </w:pPr>
    </w:p>
    <w:p w14:paraId="069CB61E" w14:textId="77777777" w:rsidR="00B75E06" w:rsidRDefault="007606F2">
      <w:pPr>
        <w:pStyle w:val="Heading1"/>
        <w:numPr>
          <w:ilvl w:val="0"/>
          <w:numId w:val="2"/>
        </w:numPr>
        <w:tabs>
          <w:tab w:val="left" w:pos="296"/>
        </w:tabs>
        <w:ind w:left="296" w:hanging="224"/>
        <w:jc w:val="both"/>
      </w:pPr>
      <w:r>
        <w:lastRenderedPageBreak/>
        <w:t>Motivators</w:t>
      </w:r>
      <w:r>
        <w:rPr>
          <w:spacing w:val="11"/>
        </w:rPr>
        <w:t xml:space="preserve"> </w:t>
      </w:r>
      <w:r>
        <w:t>for</w:t>
      </w:r>
      <w:r>
        <w:rPr>
          <w:spacing w:val="8"/>
        </w:rPr>
        <w:t xml:space="preserve"> </w:t>
      </w:r>
      <w:r>
        <w:t>EV</w:t>
      </w:r>
      <w:r>
        <w:rPr>
          <w:spacing w:val="-5"/>
        </w:rPr>
        <w:t xml:space="preserve"> </w:t>
      </w:r>
      <w:r>
        <w:rPr>
          <w:spacing w:val="-2"/>
        </w:rPr>
        <w:t>Adoption</w:t>
      </w:r>
    </w:p>
    <w:p w14:paraId="450341EA" w14:textId="77777777" w:rsidR="00B75E06" w:rsidRDefault="00B75E06">
      <w:pPr>
        <w:pStyle w:val="BodyText"/>
        <w:spacing w:before="34"/>
        <w:ind w:left="0"/>
        <w:rPr>
          <w:b/>
        </w:rPr>
      </w:pPr>
    </w:p>
    <w:p w14:paraId="29047D82" w14:textId="77777777" w:rsidR="00B75E06" w:rsidRDefault="007606F2">
      <w:pPr>
        <w:pStyle w:val="BodyText"/>
        <w:spacing w:line="369" w:lineRule="auto"/>
        <w:ind w:right="89"/>
        <w:jc w:val="both"/>
      </w:pPr>
      <w:r>
        <w:t>The adoption of electric vehicles (EVs) in emerging markets is influenced by several</w:t>
      </w:r>
      <w:r>
        <w:rPr>
          <w:spacing w:val="40"/>
        </w:rPr>
        <w:t xml:space="preserve"> </w:t>
      </w:r>
      <w:r>
        <w:t>motivators, which vary in significance based on regional, economic, and cultural contexts. These motivators are pivotal in shaping consumer interest and driving market growth.</w:t>
      </w:r>
    </w:p>
    <w:p w14:paraId="2C4FB35A" w14:textId="77777777" w:rsidR="00B75E06" w:rsidRDefault="007606F2">
      <w:pPr>
        <w:pStyle w:val="Heading1"/>
        <w:numPr>
          <w:ilvl w:val="1"/>
          <w:numId w:val="2"/>
        </w:numPr>
        <w:tabs>
          <w:tab w:val="left" w:pos="409"/>
        </w:tabs>
        <w:spacing w:before="149"/>
        <w:ind w:hanging="337"/>
        <w:jc w:val="both"/>
      </w:pPr>
      <w:r>
        <w:t>Environmental</w:t>
      </w:r>
      <w:r>
        <w:rPr>
          <w:spacing w:val="10"/>
        </w:rPr>
        <w:t xml:space="preserve"> </w:t>
      </w:r>
      <w:r>
        <w:rPr>
          <w:spacing w:val="-2"/>
        </w:rPr>
        <w:t>Awareness</w:t>
      </w:r>
    </w:p>
    <w:p w14:paraId="08A05658" w14:textId="77777777" w:rsidR="00B75E06" w:rsidRDefault="00B75E06">
      <w:pPr>
        <w:pStyle w:val="BodyText"/>
        <w:spacing w:before="33"/>
        <w:ind w:left="0"/>
        <w:rPr>
          <w:b/>
        </w:rPr>
      </w:pPr>
    </w:p>
    <w:p w14:paraId="0A1D2EDC" w14:textId="77777777" w:rsidR="00B75E06" w:rsidRDefault="007606F2">
      <w:pPr>
        <w:pStyle w:val="BodyText"/>
        <w:spacing w:before="1" w:line="369" w:lineRule="auto"/>
        <w:ind w:right="91"/>
        <w:jc w:val="both"/>
      </w:pPr>
      <w:r>
        <w:t>Growing Concern Over Air Pollution: Rapid urbanization in emerging economies has led to severe</w:t>
      </w:r>
      <w:r>
        <w:rPr>
          <w:spacing w:val="31"/>
        </w:rPr>
        <w:t xml:space="preserve"> </w:t>
      </w:r>
      <w:r>
        <w:t>air</w:t>
      </w:r>
      <w:r>
        <w:rPr>
          <w:spacing w:val="27"/>
        </w:rPr>
        <w:t xml:space="preserve"> </w:t>
      </w:r>
      <w:r>
        <w:t>quality</w:t>
      </w:r>
      <w:r>
        <w:rPr>
          <w:spacing w:val="27"/>
        </w:rPr>
        <w:t xml:space="preserve"> </w:t>
      </w:r>
      <w:r>
        <w:t>issues,</w:t>
      </w:r>
      <w:r>
        <w:rPr>
          <w:spacing w:val="24"/>
        </w:rPr>
        <w:t xml:space="preserve"> </w:t>
      </w:r>
      <w:r>
        <w:t>especially</w:t>
      </w:r>
      <w:r>
        <w:rPr>
          <w:spacing w:val="27"/>
        </w:rPr>
        <w:t xml:space="preserve"> </w:t>
      </w:r>
      <w:r>
        <w:t>in</w:t>
      </w:r>
      <w:r>
        <w:rPr>
          <w:spacing w:val="27"/>
        </w:rPr>
        <w:t xml:space="preserve"> </w:t>
      </w:r>
      <w:r>
        <w:t>metropolitan</w:t>
      </w:r>
      <w:r>
        <w:rPr>
          <w:spacing w:val="27"/>
        </w:rPr>
        <w:t xml:space="preserve"> </w:t>
      </w:r>
      <w:r>
        <w:t>areas.</w:t>
      </w:r>
      <w:r>
        <w:rPr>
          <w:spacing w:val="30"/>
        </w:rPr>
        <w:t xml:space="preserve"> </w:t>
      </w:r>
      <w:r>
        <w:t>Consumers</w:t>
      </w:r>
      <w:r>
        <w:rPr>
          <w:spacing w:val="27"/>
        </w:rPr>
        <w:t xml:space="preserve"> </w:t>
      </w:r>
      <w:r>
        <w:t>are</w:t>
      </w:r>
      <w:r>
        <w:rPr>
          <w:spacing w:val="31"/>
        </w:rPr>
        <w:t xml:space="preserve"> </w:t>
      </w:r>
      <w:r>
        <w:t>increasingly</w:t>
      </w:r>
      <w:r>
        <w:rPr>
          <w:spacing w:val="24"/>
        </w:rPr>
        <w:t xml:space="preserve"> </w:t>
      </w:r>
      <w:r>
        <w:t xml:space="preserve">aware of the environmental impact of </w:t>
      </w:r>
      <w:r>
        <w:t>conventional internal combustion engine (ICE) vehicles,</w:t>
      </w:r>
      <w:r>
        <w:rPr>
          <w:spacing w:val="80"/>
        </w:rPr>
        <w:t xml:space="preserve"> </w:t>
      </w:r>
      <w:r>
        <w:t>making EVs a preferred choice.</w:t>
      </w:r>
    </w:p>
    <w:p w14:paraId="1C9B6CF0" w14:textId="77777777" w:rsidR="00B75E06" w:rsidRDefault="007606F2">
      <w:pPr>
        <w:pStyle w:val="BodyText"/>
        <w:spacing w:before="148" w:line="369" w:lineRule="auto"/>
        <w:ind w:right="93"/>
        <w:jc w:val="both"/>
      </w:pPr>
      <w:r>
        <w:t>Government Campaigns and</w:t>
      </w:r>
      <w:r>
        <w:rPr>
          <w:spacing w:val="-2"/>
        </w:rPr>
        <w:t xml:space="preserve"> </w:t>
      </w:r>
      <w:r>
        <w:t>Advocacy: Public awareness campaigns, such as India's National Electric Mobility Mission Plan (NEMMP), highlight the benefits of EVs in reducing carbon footprints, fostering a pro-EV mindset.</w:t>
      </w:r>
    </w:p>
    <w:p w14:paraId="11AF03D0" w14:textId="77777777" w:rsidR="00B75E06" w:rsidRDefault="007606F2">
      <w:pPr>
        <w:pStyle w:val="Heading1"/>
        <w:numPr>
          <w:ilvl w:val="1"/>
          <w:numId w:val="2"/>
        </w:numPr>
        <w:tabs>
          <w:tab w:val="left" w:pos="409"/>
        </w:tabs>
        <w:spacing w:before="149"/>
        <w:ind w:hanging="337"/>
        <w:jc w:val="both"/>
      </w:pPr>
      <w:r>
        <w:t>Economic</w:t>
      </w:r>
      <w:r>
        <w:rPr>
          <w:spacing w:val="18"/>
        </w:rPr>
        <w:t xml:space="preserve"> </w:t>
      </w:r>
      <w:r>
        <w:rPr>
          <w:spacing w:val="-2"/>
        </w:rPr>
        <w:t>Benefits</w:t>
      </w:r>
    </w:p>
    <w:p w14:paraId="02320720" w14:textId="77777777" w:rsidR="00B75E06" w:rsidRDefault="00B75E06">
      <w:pPr>
        <w:pStyle w:val="BodyText"/>
        <w:spacing w:before="33"/>
        <w:ind w:left="0"/>
        <w:rPr>
          <w:b/>
        </w:rPr>
      </w:pPr>
    </w:p>
    <w:p w14:paraId="544811D1" w14:textId="77777777" w:rsidR="00B75E06" w:rsidRDefault="007606F2">
      <w:pPr>
        <w:pStyle w:val="BodyText"/>
        <w:spacing w:before="1" w:line="372" w:lineRule="auto"/>
        <w:ind w:right="94"/>
        <w:jc w:val="both"/>
      </w:pPr>
      <w:r>
        <w:t>Lower Operational Costs: EVs offer significant savings in fuel and maintenance compared to ICE vehicles, which appeals to cost-conscious consumers.</w:t>
      </w:r>
    </w:p>
    <w:p w14:paraId="6BE06BCC" w14:textId="77777777" w:rsidR="00B75E06" w:rsidRDefault="007606F2">
      <w:pPr>
        <w:pStyle w:val="BodyText"/>
        <w:spacing w:before="144" w:line="369" w:lineRule="auto"/>
        <w:ind w:right="92"/>
        <w:jc w:val="both"/>
      </w:pPr>
      <w:r>
        <w:t xml:space="preserve">For example, the cost per kilo meter of </w:t>
      </w:r>
      <w:r>
        <w:t>driving an EV is often a fraction of that for a petrol or diesel vehicle.</w:t>
      </w:r>
    </w:p>
    <w:p w14:paraId="1B945F08" w14:textId="77777777" w:rsidR="00B75E06" w:rsidRDefault="007606F2">
      <w:pPr>
        <w:pStyle w:val="BodyText"/>
        <w:spacing w:before="150" w:line="369" w:lineRule="auto"/>
        <w:ind w:right="91"/>
        <w:jc w:val="both"/>
      </w:pPr>
      <w:r>
        <w:t>Government Subsidies and Incentives: Financial benefits like tax exemptions, reduced registration fees, and subsidies on EV purchases reduce the perceived cost barrier for</w:t>
      </w:r>
      <w:r>
        <w:rPr>
          <w:spacing w:val="40"/>
        </w:rPr>
        <w:t xml:space="preserve"> </w:t>
      </w:r>
      <w:r>
        <w:rPr>
          <w:spacing w:val="-2"/>
        </w:rPr>
        <w:t>consumers.</w:t>
      </w:r>
    </w:p>
    <w:p w14:paraId="260E7B5E" w14:textId="77777777" w:rsidR="00B75E06" w:rsidRDefault="007606F2">
      <w:pPr>
        <w:pStyle w:val="BodyText"/>
        <w:spacing w:before="149" w:line="369" w:lineRule="auto"/>
        <w:ind w:right="93"/>
        <w:jc w:val="both"/>
      </w:pPr>
      <w:r>
        <w:t>Schemes such as India’s FAME-II (Faster</w:t>
      </w:r>
      <w:r>
        <w:rPr>
          <w:spacing w:val="-6"/>
        </w:rPr>
        <w:t xml:space="preserve"> </w:t>
      </w:r>
      <w:r>
        <w:t>Adoption and Manufacturing of Hybrid and Electric Vehicles) make EVs more accessible.</w:t>
      </w:r>
    </w:p>
    <w:p w14:paraId="149F873D" w14:textId="77777777" w:rsidR="00B75E06" w:rsidRDefault="007606F2">
      <w:pPr>
        <w:pStyle w:val="Heading1"/>
        <w:numPr>
          <w:ilvl w:val="1"/>
          <w:numId w:val="2"/>
        </w:numPr>
        <w:tabs>
          <w:tab w:val="left" w:pos="404"/>
        </w:tabs>
        <w:spacing w:before="149"/>
        <w:ind w:left="404" w:hanging="332"/>
        <w:jc w:val="both"/>
      </w:pPr>
      <w:r>
        <w:t>Technological</w:t>
      </w:r>
      <w:r>
        <w:rPr>
          <w:spacing w:val="-7"/>
        </w:rPr>
        <w:t xml:space="preserve"> </w:t>
      </w:r>
      <w:r>
        <w:rPr>
          <w:spacing w:val="-2"/>
        </w:rPr>
        <w:t>Advancements</w:t>
      </w:r>
    </w:p>
    <w:p w14:paraId="4713EA94" w14:textId="77777777" w:rsidR="00B75E06" w:rsidRDefault="00B75E06">
      <w:pPr>
        <w:pStyle w:val="BodyText"/>
        <w:spacing w:before="32"/>
        <w:ind w:left="0"/>
        <w:rPr>
          <w:b/>
        </w:rPr>
      </w:pPr>
    </w:p>
    <w:p w14:paraId="621B0B2D" w14:textId="77777777" w:rsidR="00B75E06" w:rsidRDefault="007606F2">
      <w:pPr>
        <w:pStyle w:val="BodyText"/>
        <w:spacing w:line="372" w:lineRule="auto"/>
        <w:ind w:right="93"/>
        <w:jc w:val="both"/>
      </w:pPr>
      <w:r>
        <w:t>Improved Battery Technology: Developments in lithium-ion battery technology have enhanced EV range, charging speed, and lifespan, making them more practical for daily use.</w:t>
      </w:r>
    </w:p>
    <w:p w14:paraId="4288AE44" w14:textId="77777777" w:rsidR="00B75E06" w:rsidRDefault="007606F2">
      <w:pPr>
        <w:pStyle w:val="BodyText"/>
        <w:spacing w:before="147" w:line="369" w:lineRule="auto"/>
        <w:ind w:right="85"/>
        <w:jc w:val="both"/>
      </w:pPr>
      <w:r>
        <w:t>Smart Features: Advanced features like regenerative braking, connectivity, and autonomous driving attract tech-savvy consumers, particularly in urban areas.</w:t>
      </w:r>
    </w:p>
    <w:p w14:paraId="10923648" w14:textId="77777777" w:rsidR="00B75E06" w:rsidRDefault="00B75E06">
      <w:pPr>
        <w:pStyle w:val="BodyText"/>
        <w:spacing w:line="369" w:lineRule="auto"/>
        <w:jc w:val="both"/>
        <w:sectPr w:rsidR="00B75E06">
          <w:pgSz w:w="12240" w:h="15840"/>
          <w:pgMar w:top="1280" w:right="1800" w:bottom="280" w:left="1800" w:header="720" w:footer="720" w:gutter="0"/>
          <w:cols w:space="720"/>
        </w:sectPr>
      </w:pPr>
    </w:p>
    <w:p w14:paraId="543917E2" w14:textId="77777777" w:rsidR="00B75E06" w:rsidRDefault="007606F2">
      <w:pPr>
        <w:pStyle w:val="Heading1"/>
        <w:numPr>
          <w:ilvl w:val="0"/>
          <w:numId w:val="2"/>
        </w:numPr>
        <w:tabs>
          <w:tab w:val="left" w:pos="296"/>
        </w:tabs>
        <w:ind w:left="296" w:hanging="224"/>
      </w:pPr>
      <w:r>
        <w:lastRenderedPageBreak/>
        <w:t>Barriers</w:t>
      </w:r>
      <w:r>
        <w:rPr>
          <w:spacing w:val="8"/>
        </w:rPr>
        <w:t xml:space="preserve"> </w:t>
      </w:r>
      <w:r>
        <w:t>to</w:t>
      </w:r>
      <w:r>
        <w:rPr>
          <w:spacing w:val="9"/>
        </w:rPr>
        <w:t xml:space="preserve"> </w:t>
      </w:r>
      <w:r>
        <w:t>EV</w:t>
      </w:r>
      <w:r>
        <w:rPr>
          <w:spacing w:val="-8"/>
        </w:rPr>
        <w:t xml:space="preserve"> </w:t>
      </w:r>
      <w:r>
        <w:rPr>
          <w:spacing w:val="-2"/>
        </w:rPr>
        <w:t>Adoption</w:t>
      </w:r>
    </w:p>
    <w:p w14:paraId="2D562DFE" w14:textId="77777777" w:rsidR="00B75E06" w:rsidRDefault="00B75E06">
      <w:pPr>
        <w:pStyle w:val="BodyText"/>
        <w:spacing w:before="34"/>
        <w:ind w:left="0"/>
        <w:rPr>
          <w:b/>
        </w:rPr>
      </w:pPr>
    </w:p>
    <w:p w14:paraId="5E2F2A89" w14:textId="77777777" w:rsidR="00B75E06" w:rsidRDefault="007606F2">
      <w:pPr>
        <w:pStyle w:val="BodyText"/>
        <w:spacing w:line="372" w:lineRule="auto"/>
      </w:pPr>
      <w:r>
        <w:t>Despite</w:t>
      </w:r>
      <w:r>
        <w:rPr>
          <w:spacing w:val="32"/>
        </w:rPr>
        <w:t xml:space="preserve"> </w:t>
      </w:r>
      <w:r>
        <w:t>the</w:t>
      </w:r>
      <w:r>
        <w:rPr>
          <w:spacing w:val="28"/>
        </w:rPr>
        <w:t xml:space="preserve"> </w:t>
      </w:r>
      <w:r>
        <w:t>motivators,</w:t>
      </w:r>
      <w:r>
        <w:rPr>
          <w:spacing w:val="28"/>
        </w:rPr>
        <w:t xml:space="preserve"> </w:t>
      </w:r>
      <w:r>
        <w:t>several</w:t>
      </w:r>
      <w:r>
        <w:rPr>
          <w:spacing w:val="34"/>
        </w:rPr>
        <w:t xml:space="preserve"> </w:t>
      </w:r>
      <w:r>
        <w:t>barriers</w:t>
      </w:r>
      <w:r>
        <w:rPr>
          <w:spacing w:val="31"/>
        </w:rPr>
        <w:t xml:space="preserve"> </w:t>
      </w:r>
      <w:r>
        <w:t>hinder</w:t>
      </w:r>
      <w:r>
        <w:rPr>
          <w:spacing w:val="31"/>
        </w:rPr>
        <w:t xml:space="preserve"> </w:t>
      </w:r>
      <w:r>
        <w:t>the</w:t>
      </w:r>
      <w:r>
        <w:rPr>
          <w:spacing w:val="28"/>
        </w:rPr>
        <w:t xml:space="preserve"> </w:t>
      </w:r>
      <w:r>
        <w:t>widespread</w:t>
      </w:r>
      <w:r>
        <w:rPr>
          <w:spacing w:val="31"/>
        </w:rPr>
        <w:t xml:space="preserve"> </w:t>
      </w:r>
      <w:r>
        <w:t>adoption</w:t>
      </w:r>
      <w:r>
        <w:rPr>
          <w:spacing w:val="31"/>
        </w:rPr>
        <w:t xml:space="preserve"> </w:t>
      </w:r>
      <w:r>
        <w:t>of</w:t>
      </w:r>
      <w:r>
        <w:rPr>
          <w:spacing w:val="31"/>
        </w:rPr>
        <w:t xml:space="preserve"> </w:t>
      </w:r>
      <w:r>
        <w:t>EVs</w:t>
      </w:r>
      <w:r>
        <w:rPr>
          <w:spacing w:val="31"/>
        </w:rPr>
        <w:t xml:space="preserve"> </w:t>
      </w:r>
      <w:r>
        <w:t>in</w:t>
      </w:r>
      <w:r>
        <w:rPr>
          <w:spacing w:val="33"/>
        </w:rPr>
        <w:t xml:space="preserve"> </w:t>
      </w:r>
      <w:r>
        <w:t>emerging markets. Addressing</w:t>
      </w:r>
      <w:r>
        <w:rPr>
          <w:spacing w:val="29"/>
        </w:rPr>
        <w:t xml:space="preserve"> </w:t>
      </w:r>
      <w:r>
        <w:t>these barriers is essential to unlocking the full</w:t>
      </w:r>
      <w:r>
        <w:rPr>
          <w:spacing w:val="29"/>
        </w:rPr>
        <w:t xml:space="preserve"> </w:t>
      </w:r>
      <w:r>
        <w:t>potential of</w:t>
      </w:r>
      <w:r>
        <w:rPr>
          <w:spacing w:val="29"/>
        </w:rPr>
        <w:t xml:space="preserve"> </w:t>
      </w:r>
      <w:r>
        <w:t>EV growth.</w:t>
      </w:r>
    </w:p>
    <w:p w14:paraId="527FABA0" w14:textId="77777777" w:rsidR="00B75E06" w:rsidRDefault="007606F2">
      <w:pPr>
        <w:pStyle w:val="Heading1"/>
        <w:numPr>
          <w:ilvl w:val="1"/>
          <w:numId w:val="2"/>
        </w:numPr>
        <w:tabs>
          <w:tab w:val="left" w:pos="409"/>
        </w:tabs>
        <w:spacing w:before="144"/>
        <w:ind w:hanging="337"/>
      </w:pPr>
      <w:r>
        <w:t>High</w:t>
      </w:r>
      <w:r>
        <w:rPr>
          <w:spacing w:val="11"/>
        </w:rPr>
        <w:t xml:space="preserve"> </w:t>
      </w:r>
      <w:r>
        <w:t>Initial</w:t>
      </w:r>
      <w:r>
        <w:rPr>
          <w:spacing w:val="11"/>
        </w:rPr>
        <w:t xml:space="preserve"> </w:t>
      </w:r>
      <w:r>
        <w:rPr>
          <w:spacing w:val="-2"/>
        </w:rPr>
        <w:t>Costs</w:t>
      </w:r>
    </w:p>
    <w:p w14:paraId="06E7FB82" w14:textId="77777777" w:rsidR="00B75E06" w:rsidRDefault="00B75E06">
      <w:pPr>
        <w:pStyle w:val="BodyText"/>
        <w:spacing w:before="34"/>
        <w:ind w:left="0"/>
        <w:rPr>
          <w:b/>
        </w:rPr>
      </w:pPr>
    </w:p>
    <w:p w14:paraId="0CA870AA" w14:textId="77777777" w:rsidR="00B75E06" w:rsidRDefault="007606F2">
      <w:pPr>
        <w:pStyle w:val="BodyText"/>
        <w:spacing w:line="369" w:lineRule="auto"/>
      </w:pPr>
      <w:r>
        <w:t xml:space="preserve">Affordability Issues: The upfront cost of </w:t>
      </w:r>
      <w:r>
        <w:t>EVs is significantly higher than ICE vehicles, making them less accessible to middle- and lower-income consumers.</w:t>
      </w:r>
    </w:p>
    <w:p w14:paraId="34F6D358" w14:textId="77777777" w:rsidR="00B75E06" w:rsidRDefault="007606F2">
      <w:pPr>
        <w:pStyle w:val="BodyText"/>
        <w:spacing w:before="150" w:line="369" w:lineRule="auto"/>
        <w:ind w:right="71"/>
      </w:pPr>
      <w:r>
        <w:t>Limited Financing Options: Lack of affordable loan schemes for EVs further exacerbates the</w:t>
      </w:r>
      <w:r>
        <w:rPr>
          <w:spacing w:val="80"/>
        </w:rPr>
        <w:t xml:space="preserve"> </w:t>
      </w:r>
      <w:r>
        <w:t>cost barrier.</w:t>
      </w:r>
    </w:p>
    <w:p w14:paraId="7C16A989" w14:textId="77777777" w:rsidR="00B75E06" w:rsidRDefault="007606F2">
      <w:pPr>
        <w:pStyle w:val="Heading1"/>
        <w:numPr>
          <w:ilvl w:val="1"/>
          <w:numId w:val="2"/>
        </w:numPr>
        <w:tabs>
          <w:tab w:val="left" w:pos="409"/>
        </w:tabs>
        <w:spacing w:before="150"/>
        <w:ind w:hanging="337"/>
      </w:pPr>
      <w:r>
        <w:t>Limited</w:t>
      </w:r>
      <w:r>
        <w:rPr>
          <w:spacing w:val="18"/>
        </w:rPr>
        <w:t xml:space="preserve"> </w:t>
      </w:r>
      <w:r>
        <w:t>Charging</w:t>
      </w:r>
      <w:r>
        <w:rPr>
          <w:spacing w:val="15"/>
        </w:rPr>
        <w:t xml:space="preserve"> </w:t>
      </w:r>
      <w:r>
        <w:rPr>
          <w:spacing w:val="-2"/>
        </w:rPr>
        <w:t>Infrastructure</w:t>
      </w:r>
    </w:p>
    <w:p w14:paraId="0C72F36B" w14:textId="77777777" w:rsidR="00B75E06" w:rsidRDefault="00B75E06">
      <w:pPr>
        <w:pStyle w:val="BodyText"/>
        <w:spacing w:before="31"/>
        <w:ind w:left="0"/>
        <w:rPr>
          <w:b/>
        </w:rPr>
      </w:pPr>
    </w:p>
    <w:p w14:paraId="30F11315" w14:textId="77777777" w:rsidR="00B75E06" w:rsidRDefault="007606F2">
      <w:pPr>
        <w:pStyle w:val="BodyText"/>
        <w:spacing w:line="372" w:lineRule="auto"/>
        <w:ind w:right="71"/>
      </w:pPr>
      <w:r>
        <w:t>Insufficient Network: The availability of charging stations is a significant concern, particularly in suburban and rural areas.</w:t>
      </w:r>
    </w:p>
    <w:p w14:paraId="2B75E3D9" w14:textId="77777777" w:rsidR="00B75E06" w:rsidRDefault="007606F2">
      <w:pPr>
        <w:pStyle w:val="BodyText"/>
        <w:spacing w:before="147"/>
      </w:pPr>
      <w:r>
        <w:t>Consumers</w:t>
      </w:r>
      <w:r>
        <w:rPr>
          <w:spacing w:val="13"/>
        </w:rPr>
        <w:t xml:space="preserve"> </w:t>
      </w:r>
      <w:r>
        <w:t>are</w:t>
      </w:r>
      <w:r>
        <w:rPr>
          <w:spacing w:val="12"/>
        </w:rPr>
        <w:t xml:space="preserve"> </w:t>
      </w:r>
      <w:r>
        <w:t>deterred</w:t>
      </w:r>
      <w:r>
        <w:rPr>
          <w:spacing w:val="16"/>
        </w:rPr>
        <w:t xml:space="preserve"> </w:t>
      </w:r>
      <w:r>
        <w:t>by</w:t>
      </w:r>
      <w:r>
        <w:rPr>
          <w:spacing w:val="12"/>
        </w:rPr>
        <w:t xml:space="preserve"> </w:t>
      </w:r>
      <w:r>
        <w:t>the</w:t>
      </w:r>
      <w:r>
        <w:rPr>
          <w:spacing w:val="12"/>
        </w:rPr>
        <w:t xml:space="preserve"> </w:t>
      </w:r>
      <w:r>
        <w:t>perceived</w:t>
      </w:r>
      <w:r>
        <w:rPr>
          <w:spacing w:val="10"/>
        </w:rPr>
        <w:t xml:space="preserve"> </w:t>
      </w:r>
      <w:r>
        <w:t>inconvenience</w:t>
      </w:r>
      <w:r>
        <w:rPr>
          <w:spacing w:val="9"/>
        </w:rPr>
        <w:t xml:space="preserve"> </w:t>
      </w:r>
      <w:r>
        <w:t>of</w:t>
      </w:r>
      <w:r>
        <w:rPr>
          <w:spacing w:val="16"/>
        </w:rPr>
        <w:t xml:space="preserve"> </w:t>
      </w:r>
      <w:r>
        <w:t>finding</w:t>
      </w:r>
      <w:r>
        <w:rPr>
          <w:spacing w:val="12"/>
        </w:rPr>
        <w:t xml:space="preserve"> </w:t>
      </w:r>
      <w:r>
        <w:t>charging</w:t>
      </w:r>
      <w:r>
        <w:rPr>
          <w:spacing w:val="11"/>
        </w:rPr>
        <w:t xml:space="preserve"> </w:t>
      </w:r>
      <w:r>
        <w:rPr>
          <w:spacing w:val="-2"/>
        </w:rPr>
        <w:t>points.</w:t>
      </w:r>
    </w:p>
    <w:p w14:paraId="64B2BFCA" w14:textId="77777777" w:rsidR="00B75E06" w:rsidRDefault="00B75E06">
      <w:pPr>
        <w:pStyle w:val="BodyText"/>
        <w:spacing w:before="32"/>
        <w:ind w:left="0"/>
      </w:pPr>
    </w:p>
    <w:p w14:paraId="38749EEC" w14:textId="77777777" w:rsidR="00B75E06" w:rsidRDefault="007606F2">
      <w:pPr>
        <w:pStyle w:val="BodyText"/>
        <w:spacing w:line="372" w:lineRule="auto"/>
      </w:pPr>
      <w:r>
        <w:t>Slow Development: The pace of infrastructure development often lags the growth of EV sales, creating a mismatch between demand and supply.</w:t>
      </w:r>
    </w:p>
    <w:p w14:paraId="6D0184D8" w14:textId="77777777" w:rsidR="00B75E06" w:rsidRDefault="007606F2">
      <w:pPr>
        <w:pStyle w:val="Heading1"/>
        <w:numPr>
          <w:ilvl w:val="1"/>
          <w:numId w:val="2"/>
        </w:numPr>
        <w:tabs>
          <w:tab w:val="left" w:pos="409"/>
        </w:tabs>
        <w:spacing w:before="147"/>
        <w:ind w:hanging="337"/>
      </w:pPr>
      <w:r>
        <w:t>Range</w:t>
      </w:r>
      <w:r>
        <w:rPr>
          <w:spacing w:val="-1"/>
        </w:rPr>
        <w:t xml:space="preserve"> </w:t>
      </w:r>
      <w:r>
        <w:rPr>
          <w:spacing w:val="-2"/>
        </w:rPr>
        <w:t>Anxiety</w:t>
      </w:r>
    </w:p>
    <w:p w14:paraId="6E524CC0" w14:textId="77777777" w:rsidR="00B75E06" w:rsidRDefault="00B75E06">
      <w:pPr>
        <w:pStyle w:val="BodyText"/>
        <w:spacing w:before="31"/>
        <w:ind w:left="0"/>
        <w:rPr>
          <w:b/>
        </w:rPr>
      </w:pPr>
    </w:p>
    <w:p w14:paraId="66574C5F" w14:textId="77777777" w:rsidR="00B75E06" w:rsidRDefault="007606F2">
      <w:pPr>
        <w:pStyle w:val="BodyText"/>
        <w:spacing w:line="369" w:lineRule="auto"/>
        <w:ind w:right="71"/>
      </w:pPr>
      <w:r>
        <w:t>Concerns Over Battery Range: Many consumers fear running out of charge during trips due to the limited range of EVs.</w:t>
      </w:r>
    </w:p>
    <w:p w14:paraId="3E19C4A2" w14:textId="77777777" w:rsidR="00B75E06" w:rsidRDefault="007606F2">
      <w:pPr>
        <w:pStyle w:val="BodyText"/>
        <w:spacing w:before="150" w:line="369" w:lineRule="auto"/>
      </w:pPr>
      <w:r>
        <w:t>Lack of Fast-Charging Options: The scarcity of fast-charging stations amplifies range anxiety, especially for long-distance travel.</w:t>
      </w:r>
    </w:p>
    <w:p w14:paraId="7D9958CF" w14:textId="77777777" w:rsidR="00B75E06" w:rsidRDefault="007606F2">
      <w:pPr>
        <w:pStyle w:val="Heading1"/>
        <w:numPr>
          <w:ilvl w:val="1"/>
          <w:numId w:val="2"/>
        </w:numPr>
        <w:tabs>
          <w:tab w:val="left" w:pos="409"/>
        </w:tabs>
        <w:spacing w:before="150"/>
        <w:ind w:hanging="337"/>
      </w:pPr>
      <w:r>
        <w:t>Lack</w:t>
      </w:r>
      <w:r>
        <w:rPr>
          <w:spacing w:val="8"/>
        </w:rPr>
        <w:t xml:space="preserve"> </w:t>
      </w:r>
      <w:r>
        <w:t>of</w:t>
      </w:r>
      <w:r>
        <w:rPr>
          <w:spacing w:val="-12"/>
        </w:rPr>
        <w:t xml:space="preserve"> </w:t>
      </w:r>
      <w:r>
        <w:t>Awareness</w:t>
      </w:r>
      <w:r>
        <w:rPr>
          <w:spacing w:val="6"/>
        </w:rPr>
        <w:t xml:space="preserve"> </w:t>
      </w:r>
      <w:r>
        <w:t>and</w:t>
      </w:r>
      <w:r>
        <w:rPr>
          <w:spacing w:val="8"/>
        </w:rPr>
        <w:t xml:space="preserve"> </w:t>
      </w:r>
      <w:r>
        <w:rPr>
          <w:spacing w:val="-2"/>
        </w:rPr>
        <w:t>Misconceptions</w:t>
      </w:r>
    </w:p>
    <w:p w14:paraId="7EF0F4DB" w14:textId="77777777" w:rsidR="00B75E06" w:rsidRDefault="00B75E06">
      <w:pPr>
        <w:pStyle w:val="BodyText"/>
        <w:spacing w:before="31"/>
        <w:ind w:left="0"/>
        <w:rPr>
          <w:b/>
        </w:rPr>
      </w:pPr>
    </w:p>
    <w:p w14:paraId="7CEE78E8" w14:textId="77777777" w:rsidR="00B75E06" w:rsidRDefault="007606F2">
      <w:pPr>
        <w:pStyle w:val="BodyText"/>
        <w:spacing w:line="372" w:lineRule="auto"/>
      </w:pPr>
      <w:r>
        <w:t xml:space="preserve">Consumer Education: Misinformation or limited knowledge about EV performance, costs, and benefits negatively </w:t>
      </w:r>
      <w:r>
        <w:t>impacts consumer confidence.</w:t>
      </w:r>
    </w:p>
    <w:p w14:paraId="63A14627" w14:textId="77777777" w:rsidR="00B75E06" w:rsidRDefault="007606F2">
      <w:pPr>
        <w:pStyle w:val="BodyText"/>
        <w:spacing w:before="147" w:line="367" w:lineRule="auto"/>
      </w:pPr>
      <w:proofErr w:type="spellStart"/>
      <w:r>
        <w:t>Scepticism</w:t>
      </w:r>
      <w:proofErr w:type="spellEnd"/>
      <w:r>
        <w:t xml:space="preserve"> About</w:t>
      </w:r>
      <w:r>
        <w:rPr>
          <w:spacing w:val="36"/>
        </w:rPr>
        <w:t xml:space="preserve"> </w:t>
      </w:r>
      <w:r>
        <w:t>Durability:</w:t>
      </w:r>
      <w:r>
        <w:rPr>
          <w:spacing w:val="38"/>
        </w:rPr>
        <w:t xml:space="preserve"> </w:t>
      </w:r>
      <w:r>
        <w:t>Concerns</w:t>
      </w:r>
      <w:r>
        <w:rPr>
          <w:spacing w:val="37"/>
        </w:rPr>
        <w:t xml:space="preserve"> </w:t>
      </w:r>
      <w:r>
        <w:t>about</w:t>
      </w:r>
      <w:r>
        <w:rPr>
          <w:spacing w:val="36"/>
        </w:rPr>
        <w:t xml:space="preserve"> </w:t>
      </w:r>
      <w:r>
        <w:t>battery</w:t>
      </w:r>
      <w:r>
        <w:rPr>
          <w:spacing w:val="37"/>
        </w:rPr>
        <w:t xml:space="preserve"> </w:t>
      </w:r>
      <w:r>
        <w:t>lifespan</w:t>
      </w:r>
      <w:r>
        <w:rPr>
          <w:spacing w:val="37"/>
        </w:rPr>
        <w:t xml:space="preserve"> </w:t>
      </w:r>
      <w:r>
        <w:t>and</w:t>
      </w:r>
      <w:r>
        <w:rPr>
          <w:spacing w:val="40"/>
        </w:rPr>
        <w:t xml:space="preserve"> </w:t>
      </w:r>
      <w:r>
        <w:t>overall</w:t>
      </w:r>
      <w:r>
        <w:rPr>
          <w:spacing w:val="37"/>
        </w:rPr>
        <w:t xml:space="preserve"> </w:t>
      </w:r>
      <w:r>
        <w:t>vehicle</w:t>
      </w:r>
      <w:r>
        <w:rPr>
          <w:spacing w:val="40"/>
        </w:rPr>
        <w:t xml:space="preserve"> </w:t>
      </w:r>
      <w:r>
        <w:t>reliability deter potential buyers.</w:t>
      </w:r>
    </w:p>
    <w:p w14:paraId="3D0D3955" w14:textId="77777777" w:rsidR="00B75E06" w:rsidRDefault="00B75E06">
      <w:pPr>
        <w:pStyle w:val="BodyText"/>
        <w:spacing w:line="367" w:lineRule="auto"/>
        <w:sectPr w:rsidR="00B75E06">
          <w:pgSz w:w="12240" w:h="15840"/>
          <w:pgMar w:top="1280" w:right="1800" w:bottom="280" w:left="1800" w:header="720" w:footer="720" w:gutter="0"/>
          <w:cols w:space="720"/>
        </w:sectPr>
      </w:pPr>
    </w:p>
    <w:p w14:paraId="3F5D52B0" w14:textId="77777777" w:rsidR="00B75E06" w:rsidRDefault="007606F2">
      <w:pPr>
        <w:pStyle w:val="Heading1"/>
        <w:numPr>
          <w:ilvl w:val="0"/>
          <w:numId w:val="2"/>
        </w:numPr>
        <w:tabs>
          <w:tab w:val="left" w:pos="296"/>
        </w:tabs>
        <w:ind w:left="296" w:hanging="224"/>
        <w:jc w:val="both"/>
      </w:pPr>
      <w:r>
        <w:lastRenderedPageBreak/>
        <w:t>Role</w:t>
      </w:r>
      <w:r>
        <w:rPr>
          <w:spacing w:val="10"/>
        </w:rPr>
        <w:t xml:space="preserve"> </w:t>
      </w:r>
      <w:r>
        <w:t>of</w:t>
      </w:r>
      <w:r>
        <w:rPr>
          <w:spacing w:val="7"/>
        </w:rPr>
        <w:t xml:space="preserve"> </w:t>
      </w:r>
      <w:r>
        <w:t>Policy</w:t>
      </w:r>
      <w:r>
        <w:rPr>
          <w:spacing w:val="8"/>
        </w:rPr>
        <w:t xml:space="preserve"> </w:t>
      </w:r>
      <w:r>
        <w:t>and</w:t>
      </w:r>
      <w:r>
        <w:rPr>
          <w:spacing w:val="10"/>
        </w:rPr>
        <w:t xml:space="preserve"> </w:t>
      </w:r>
      <w:r>
        <w:rPr>
          <w:spacing w:val="-2"/>
        </w:rPr>
        <w:t>Governance</w:t>
      </w:r>
    </w:p>
    <w:p w14:paraId="7A39F77C" w14:textId="77777777" w:rsidR="00B75E06" w:rsidRDefault="00B75E06">
      <w:pPr>
        <w:pStyle w:val="BodyText"/>
        <w:spacing w:before="34"/>
        <w:ind w:left="0"/>
        <w:rPr>
          <w:b/>
        </w:rPr>
      </w:pPr>
    </w:p>
    <w:p w14:paraId="1CD8502D" w14:textId="77777777" w:rsidR="00B75E06" w:rsidRDefault="007606F2">
      <w:pPr>
        <w:pStyle w:val="BodyText"/>
        <w:spacing w:line="369" w:lineRule="auto"/>
        <w:ind w:right="94"/>
        <w:jc w:val="both"/>
      </w:pPr>
      <w:r>
        <w:t>Government</w:t>
      </w:r>
      <w:r>
        <w:rPr>
          <w:spacing w:val="-2"/>
        </w:rPr>
        <w:t xml:space="preserve"> </w:t>
      </w:r>
      <w:r>
        <w:t>policies and regulations</w:t>
      </w:r>
      <w:r>
        <w:rPr>
          <w:spacing w:val="-5"/>
        </w:rPr>
        <w:t xml:space="preserve"> </w:t>
      </w:r>
      <w:r>
        <w:t>play</w:t>
      </w:r>
      <w:r>
        <w:rPr>
          <w:spacing w:val="-5"/>
        </w:rPr>
        <w:t xml:space="preserve"> </w:t>
      </w:r>
      <w:r>
        <w:t>a crucial role</w:t>
      </w:r>
      <w:r>
        <w:rPr>
          <w:spacing w:val="-3"/>
        </w:rPr>
        <w:t xml:space="preserve"> </w:t>
      </w:r>
      <w:r>
        <w:t>in</w:t>
      </w:r>
      <w:r>
        <w:rPr>
          <w:spacing w:val="-2"/>
        </w:rPr>
        <w:t xml:space="preserve"> </w:t>
      </w:r>
      <w:r>
        <w:t>shaping</w:t>
      </w:r>
      <w:r>
        <w:rPr>
          <w:spacing w:val="-2"/>
        </w:rPr>
        <w:t xml:space="preserve"> </w:t>
      </w:r>
      <w:r>
        <w:t>the</w:t>
      </w:r>
      <w:r>
        <w:rPr>
          <w:spacing w:val="-2"/>
        </w:rPr>
        <w:t xml:space="preserve"> </w:t>
      </w:r>
      <w:r>
        <w:t>EV</w:t>
      </w:r>
      <w:r>
        <w:rPr>
          <w:spacing w:val="-8"/>
        </w:rPr>
        <w:t xml:space="preserve"> </w:t>
      </w:r>
      <w:r>
        <w:t>market</w:t>
      </w:r>
      <w:r>
        <w:rPr>
          <w:spacing w:val="-2"/>
        </w:rPr>
        <w:t xml:space="preserve"> </w:t>
      </w:r>
      <w:r>
        <w:t>by</w:t>
      </w:r>
      <w:r>
        <w:rPr>
          <w:spacing w:val="-2"/>
        </w:rPr>
        <w:t xml:space="preserve"> </w:t>
      </w:r>
      <w:r>
        <w:t>addressing barriers and amplifying motivators. Emerging markets require tailored policy frameworks to accelerate EV adoption effectively.</w:t>
      </w:r>
    </w:p>
    <w:p w14:paraId="3188990D" w14:textId="77777777" w:rsidR="00B75E06" w:rsidRDefault="007606F2">
      <w:pPr>
        <w:pStyle w:val="Heading1"/>
        <w:numPr>
          <w:ilvl w:val="1"/>
          <w:numId w:val="2"/>
        </w:numPr>
        <w:tabs>
          <w:tab w:val="left" w:pos="409"/>
        </w:tabs>
        <w:spacing w:before="149"/>
        <w:ind w:hanging="337"/>
        <w:jc w:val="both"/>
      </w:pPr>
      <w:r>
        <w:t>Incentives</w:t>
      </w:r>
      <w:r>
        <w:rPr>
          <w:spacing w:val="14"/>
        </w:rPr>
        <w:t xml:space="preserve"> </w:t>
      </w:r>
      <w:r>
        <w:t>and</w:t>
      </w:r>
      <w:r>
        <w:rPr>
          <w:spacing w:val="12"/>
        </w:rPr>
        <w:t xml:space="preserve"> </w:t>
      </w:r>
      <w:r>
        <w:rPr>
          <w:spacing w:val="-2"/>
        </w:rPr>
        <w:t>Subsidies</w:t>
      </w:r>
    </w:p>
    <w:p w14:paraId="6064653B" w14:textId="77777777" w:rsidR="00B75E06" w:rsidRDefault="00B75E06">
      <w:pPr>
        <w:pStyle w:val="BodyText"/>
        <w:spacing w:before="33"/>
        <w:ind w:left="0"/>
        <w:rPr>
          <w:b/>
        </w:rPr>
      </w:pPr>
    </w:p>
    <w:p w14:paraId="068C7CA7" w14:textId="77777777" w:rsidR="00B75E06" w:rsidRDefault="007606F2">
      <w:pPr>
        <w:pStyle w:val="BodyText"/>
        <w:spacing w:before="1" w:line="369" w:lineRule="auto"/>
      </w:pPr>
      <w:r>
        <w:t>Financial Support: Subsidies on vehicle prices, tax rebates, and reduced registration fees lower the cost barrier for consumers.</w:t>
      </w:r>
    </w:p>
    <w:p w14:paraId="5696BB94" w14:textId="77777777" w:rsidR="00B75E06" w:rsidRDefault="007606F2">
      <w:pPr>
        <w:pStyle w:val="BodyText"/>
        <w:spacing w:before="149" w:line="372" w:lineRule="auto"/>
      </w:pPr>
      <w:r>
        <w:t>Policies</w:t>
      </w:r>
      <w:r>
        <w:rPr>
          <w:spacing w:val="40"/>
        </w:rPr>
        <w:t xml:space="preserve"> </w:t>
      </w:r>
      <w:r>
        <w:t>like</w:t>
      </w:r>
      <w:r>
        <w:rPr>
          <w:spacing w:val="40"/>
        </w:rPr>
        <w:t xml:space="preserve"> </w:t>
      </w:r>
      <w:r>
        <w:t>India’s</w:t>
      </w:r>
      <w:r>
        <w:rPr>
          <w:spacing w:val="40"/>
        </w:rPr>
        <w:t xml:space="preserve"> </w:t>
      </w:r>
      <w:r>
        <w:t>FAME-II</w:t>
      </w:r>
      <w:r>
        <w:rPr>
          <w:spacing w:val="40"/>
        </w:rPr>
        <w:t xml:space="preserve"> </w:t>
      </w:r>
      <w:r>
        <w:t>scheme</w:t>
      </w:r>
      <w:r>
        <w:rPr>
          <w:spacing w:val="40"/>
        </w:rPr>
        <w:t xml:space="preserve"> </w:t>
      </w:r>
      <w:r>
        <w:t>and</w:t>
      </w:r>
      <w:r>
        <w:rPr>
          <w:spacing w:val="40"/>
        </w:rPr>
        <w:t xml:space="preserve"> </w:t>
      </w:r>
      <w:r>
        <w:t>China’s</w:t>
      </w:r>
      <w:r>
        <w:rPr>
          <w:spacing w:val="40"/>
        </w:rPr>
        <w:t xml:space="preserve"> </w:t>
      </w:r>
      <w:r>
        <w:t>EV</w:t>
      </w:r>
      <w:r>
        <w:rPr>
          <w:spacing w:val="40"/>
        </w:rPr>
        <w:t xml:space="preserve"> </w:t>
      </w:r>
      <w:r>
        <w:t>subsidies</w:t>
      </w:r>
      <w:r>
        <w:rPr>
          <w:spacing w:val="40"/>
        </w:rPr>
        <w:t xml:space="preserve"> </w:t>
      </w:r>
      <w:r>
        <w:t>have</w:t>
      </w:r>
      <w:r>
        <w:rPr>
          <w:spacing w:val="40"/>
        </w:rPr>
        <w:t xml:space="preserve"> </w:t>
      </w:r>
      <w:r>
        <w:t>proven</w:t>
      </w:r>
      <w:r>
        <w:rPr>
          <w:spacing w:val="40"/>
        </w:rPr>
        <w:t xml:space="preserve"> </w:t>
      </w:r>
      <w:r>
        <w:t>effective</w:t>
      </w:r>
      <w:r>
        <w:rPr>
          <w:spacing w:val="40"/>
        </w:rPr>
        <w:t xml:space="preserve"> </w:t>
      </w:r>
      <w:r>
        <w:t>in boosting adoption.</w:t>
      </w:r>
    </w:p>
    <w:p w14:paraId="6FA6FD58" w14:textId="77777777" w:rsidR="00B75E06" w:rsidRDefault="007606F2">
      <w:pPr>
        <w:pStyle w:val="BodyText"/>
        <w:spacing w:before="145" w:line="369" w:lineRule="auto"/>
      </w:pPr>
      <w:r>
        <w:t>Battery</w:t>
      </w:r>
      <w:r>
        <w:rPr>
          <w:spacing w:val="40"/>
        </w:rPr>
        <w:t xml:space="preserve"> </w:t>
      </w:r>
      <w:r>
        <w:t>Swapping</w:t>
      </w:r>
      <w:r>
        <w:rPr>
          <w:spacing w:val="40"/>
        </w:rPr>
        <w:t xml:space="preserve"> </w:t>
      </w:r>
      <w:r>
        <w:t>and</w:t>
      </w:r>
      <w:r>
        <w:rPr>
          <w:spacing w:val="40"/>
        </w:rPr>
        <w:t xml:space="preserve"> </w:t>
      </w:r>
      <w:r>
        <w:t>Rental</w:t>
      </w:r>
      <w:r>
        <w:rPr>
          <w:spacing w:val="40"/>
        </w:rPr>
        <w:t xml:space="preserve"> </w:t>
      </w:r>
      <w:r>
        <w:t>Models:</w:t>
      </w:r>
      <w:r>
        <w:rPr>
          <w:spacing w:val="40"/>
        </w:rPr>
        <w:t xml:space="preserve"> </w:t>
      </w:r>
      <w:r>
        <w:t>Support</w:t>
      </w:r>
      <w:r>
        <w:rPr>
          <w:spacing w:val="40"/>
        </w:rPr>
        <w:t xml:space="preserve"> </w:t>
      </w:r>
      <w:r>
        <w:t>for</w:t>
      </w:r>
      <w:r>
        <w:rPr>
          <w:spacing w:val="40"/>
        </w:rPr>
        <w:t xml:space="preserve"> </w:t>
      </w:r>
      <w:r>
        <w:t>alternative</w:t>
      </w:r>
      <w:r>
        <w:rPr>
          <w:spacing w:val="40"/>
        </w:rPr>
        <w:t xml:space="preserve"> </w:t>
      </w:r>
      <w:r>
        <w:t>ownership</w:t>
      </w:r>
      <w:r>
        <w:rPr>
          <w:spacing w:val="40"/>
        </w:rPr>
        <w:t xml:space="preserve"> </w:t>
      </w:r>
      <w:r>
        <w:t>models,</w:t>
      </w:r>
      <w:r>
        <w:rPr>
          <w:spacing w:val="40"/>
        </w:rPr>
        <w:t xml:space="preserve"> </w:t>
      </w:r>
      <w:r>
        <w:t>such</w:t>
      </w:r>
      <w:r>
        <w:rPr>
          <w:spacing w:val="40"/>
        </w:rPr>
        <w:t xml:space="preserve"> </w:t>
      </w:r>
      <w:r>
        <w:t xml:space="preserve">as </w:t>
      </w:r>
      <w:r>
        <w:t>battery leasing, can reduce upfront costs and address range anxiety.</w:t>
      </w:r>
    </w:p>
    <w:p w14:paraId="74521E57" w14:textId="77777777" w:rsidR="00B75E06" w:rsidRDefault="007606F2">
      <w:pPr>
        <w:pStyle w:val="Heading1"/>
        <w:numPr>
          <w:ilvl w:val="1"/>
          <w:numId w:val="2"/>
        </w:numPr>
        <w:tabs>
          <w:tab w:val="left" w:pos="404"/>
        </w:tabs>
        <w:spacing w:before="149"/>
        <w:ind w:left="404" w:hanging="332"/>
      </w:pPr>
      <w:r>
        <w:t>Taxation</w:t>
      </w:r>
      <w:r>
        <w:rPr>
          <w:spacing w:val="7"/>
        </w:rPr>
        <w:t xml:space="preserve"> </w:t>
      </w:r>
      <w:r>
        <w:t>and</w:t>
      </w:r>
      <w:r>
        <w:rPr>
          <w:spacing w:val="8"/>
        </w:rPr>
        <w:t xml:space="preserve"> </w:t>
      </w:r>
      <w:r>
        <w:t>Import</w:t>
      </w:r>
      <w:r>
        <w:rPr>
          <w:spacing w:val="5"/>
        </w:rPr>
        <w:t xml:space="preserve"> </w:t>
      </w:r>
      <w:r>
        <w:rPr>
          <w:spacing w:val="-2"/>
        </w:rPr>
        <w:t>Duties</w:t>
      </w:r>
    </w:p>
    <w:p w14:paraId="0D62D5BC" w14:textId="77777777" w:rsidR="00B75E06" w:rsidRDefault="00B75E06">
      <w:pPr>
        <w:pStyle w:val="BodyText"/>
        <w:spacing w:before="32"/>
        <w:ind w:left="0"/>
        <w:rPr>
          <w:b/>
        </w:rPr>
      </w:pPr>
    </w:p>
    <w:p w14:paraId="23AE56F4" w14:textId="77777777" w:rsidR="00B75E06" w:rsidRDefault="007606F2">
      <w:pPr>
        <w:pStyle w:val="BodyText"/>
        <w:spacing w:line="372" w:lineRule="auto"/>
      </w:pPr>
      <w:r>
        <w:t>Reduced Taxes</w:t>
      </w:r>
      <w:r>
        <w:rPr>
          <w:spacing w:val="27"/>
        </w:rPr>
        <w:t xml:space="preserve"> </w:t>
      </w:r>
      <w:r>
        <w:t>on</w:t>
      </w:r>
      <w:r>
        <w:rPr>
          <w:spacing w:val="26"/>
        </w:rPr>
        <w:t xml:space="preserve"> </w:t>
      </w:r>
      <w:r>
        <w:t>EVs:</w:t>
      </w:r>
      <w:r>
        <w:rPr>
          <w:spacing w:val="32"/>
        </w:rPr>
        <w:t xml:space="preserve"> </w:t>
      </w:r>
      <w:r>
        <w:t>Governments</w:t>
      </w:r>
      <w:r>
        <w:rPr>
          <w:spacing w:val="26"/>
        </w:rPr>
        <w:t xml:space="preserve"> </w:t>
      </w:r>
      <w:r>
        <w:t>can</w:t>
      </w:r>
      <w:r>
        <w:rPr>
          <w:spacing w:val="23"/>
        </w:rPr>
        <w:t xml:space="preserve"> </w:t>
      </w:r>
      <w:r>
        <w:t>encourage</w:t>
      </w:r>
      <w:r>
        <w:rPr>
          <w:spacing w:val="28"/>
        </w:rPr>
        <w:t xml:space="preserve"> </w:t>
      </w:r>
      <w:r>
        <w:t>EV adoption</w:t>
      </w:r>
      <w:r>
        <w:rPr>
          <w:spacing w:val="23"/>
        </w:rPr>
        <w:t xml:space="preserve"> </w:t>
      </w:r>
      <w:r>
        <w:t>by</w:t>
      </w:r>
      <w:r>
        <w:rPr>
          <w:spacing w:val="23"/>
        </w:rPr>
        <w:t xml:space="preserve"> </w:t>
      </w:r>
      <w:r>
        <w:t>lowering</w:t>
      </w:r>
      <w:r>
        <w:rPr>
          <w:spacing w:val="26"/>
        </w:rPr>
        <w:t xml:space="preserve"> </w:t>
      </w:r>
      <w:r>
        <w:t>GST (Goods and Services Tax) and import duties on EVs and their components.</w:t>
      </w:r>
    </w:p>
    <w:p w14:paraId="724A9751" w14:textId="77777777" w:rsidR="00B75E06" w:rsidRDefault="007606F2">
      <w:pPr>
        <w:pStyle w:val="BodyText"/>
        <w:spacing w:before="147" w:line="369" w:lineRule="auto"/>
      </w:pPr>
      <w:r>
        <w:t>Carbon</w:t>
      </w:r>
      <w:r>
        <w:rPr>
          <w:spacing w:val="67"/>
        </w:rPr>
        <w:t xml:space="preserve"> </w:t>
      </w:r>
      <w:r>
        <w:t>Tax</w:t>
      </w:r>
      <w:r>
        <w:rPr>
          <w:spacing w:val="74"/>
        </w:rPr>
        <w:t xml:space="preserve"> </w:t>
      </w:r>
      <w:r>
        <w:t>on</w:t>
      </w:r>
      <w:r>
        <w:rPr>
          <w:spacing w:val="74"/>
        </w:rPr>
        <w:t xml:space="preserve"> </w:t>
      </w:r>
      <w:r>
        <w:t>ICE</w:t>
      </w:r>
      <w:r>
        <w:rPr>
          <w:spacing w:val="67"/>
        </w:rPr>
        <w:t xml:space="preserve"> </w:t>
      </w:r>
      <w:r>
        <w:t>Vehicles:</w:t>
      </w:r>
      <w:r>
        <w:rPr>
          <w:spacing w:val="74"/>
        </w:rPr>
        <w:t xml:space="preserve"> </w:t>
      </w:r>
      <w:r>
        <w:t>Imposing</w:t>
      </w:r>
      <w:r>
        <w:rPr>
          <w:spacing w:val="74"/>
        </w:rPr>
        <w:t xml:space="preserve"> </w:t>
      </w:r>
      <w:r>
        <w:t>higher</w:t>
      </w:r>
      <w:r>
        <w:rPr>
          <w:spacing w:val="74"/>
        </w:rPr>
        <w:t xml:space="preserve"> </w:t>
      </w:r>
      <w:r>
        <w:t>taxes</w:t>
      </w:r>
      <w:r>
        <w:rPr>
          <w:spacing w:val="74"/>
        </w:rPr>
        <w:t xml:space="preserve"> </w:t>
      </w:r>
      <w:r>
        <w:t>on</w:t>
      </w:r>
      <w:r>
        <w:rPr>
          <w:spacing w:val="74"/>
        </w:rPr>
        <w:t xml:space="preserve"> </w:t>
      </w:r>
      <w:r>
        <w:t>polluting</w:t>
      </w:r>
      <w:r>
        <w:rPr>
          <w:spacing w:val="74"/>
        </w:rPr>
        <w:t xml:space="preserve"> </w:t>
      </w:r>
      <w:r>
        <w:t>vehicles</w:t>
      </w:r>
      <w:r>
        <w:rPr>
          <w:spacing w:val="74"/>
        </w:rPr>
        <w:t xml:space="preserve"> </w:t>
      </w:r>
      <w:r>
        <w:t>incentivizes consumers to switch to cleaner alternatives.</w:t>
      </w:r>
    </w:p>
    <w:p w14:paraId="329C05F9" w14:textId="77777777" w:rsidR="00B75E06" w:rsidRDefault="007606F2">
      <w:pPr>
        <w:pStyle w:val="Heading1"/>
        <w:numPr>
          <w:ilvl w:val="1"/>
          <w:numId w:val="2"/>
        </w:numPr>
        <w:tabs>
          <w:tab w:val="left" w:pos="409"/>
        </w:tabs>
        <w:spacing w:before="150"/>
        <w:ind w:hanging="337"/>
      </w:pPr>
      <w:r>
        <w:t>Infrastructure</w:t>
      </w:r>
      <w:r>
        <w:rPr>
          <w:spacing w:val="22"/>
        </w:rPr>
        <w:t xml:space="preserve"> </w:t>
      </w:r>
      <w:r>
        <w:rPr>
          <w:spacing w:val="-2"/>
        </w:rPr>
        <w:t>Development</w:t>
      </w:r>
    </w:p>
    <w:p w14:paraId="269DEB90" w14:textId="77777777" w:rsidR="00B75E06" w:rsidRDefault="00B75E06">
      <w:pPr>
        <w:pStyle w:val="BodyText"/>
        <w:spacing w:before="34"/>
        <w:ind w:left="0"/>
        <w:rPr>
          <w:b/>
        </w:rPr>
      </w:pPr>
    </w:p>
    <w:p w14:paraId="1362BF71" w14:textId="77777777" w:rsidR="00B75E06" w:rsidRDefault="007606F2">
      <w:pPr>
        <w:pStyle w:val="BodyText"/>
        <w:spacing w:line="367" w:lineRule="auto"/>
      </w:pPr>
      <w:r>
        <w:t xml:space="preserve">Investment in Charging Networks: Public and private sector collaboration to expand </w:t>
      </w:r>
      <w:r>
        <w:t>charging infrastructure is critical.</w:t>
      </w:r>
    </w:p>
    <w:p w14:paraId="4E571A82" w14:textId="77777777" w:rsidR="00B75E06" w:rsidRDefault="007606F2">
      <w:pPr>
        <w:pStyle w:val="BodyText"/>
        <w:spacing w:before="154" w:line="367" w:lineRule="auto"/>
      </w:pPr>
      <w:r>
        <w:t>Policies</w:t>
      </w:r>
      <w:r>
        <w:rPr>
          <w:spacing w:val="73"/>
        </w:rPr>
        <w:t xml:space="preserve"> </w:t>
      </w:r>
      <w:r>
        <w:t>that</w:t>
      </w:r>
      <w:r>
        <w:rPr>
          <w:spacing w:val="73"/>
        </w:rPr>
        <w:t xml:space="preserve"> </w:t>
      </w:r>
      <w:r>
        <w:t>mandate</w:t>
      </w:r>
      <w:r>
        <w:rPr>
          <w:spacing w:val="72"/>
        </w:rPr>
        <w:t xml:space="preserve"> </w:t>
      </w:r>
      <w:r>
        <w:t>charging</w:t>
      </w:r>
      <w:r>
        <w:rPr>
          <w:spacing w:val="70"/>
        </w:rPr>
        <w:t xml:space="preserve"> </w:t>
      </w:r>
      <w:r>
        <w:t>stations</w:t>
      </w:r>
      <w:r>
        <w:rPr>
          <w:spacing w:val="73"/>
        </w:rPr>
        <w:t xml:space="preserve"> </w:t>
      </w:r>
      <w:r>
        <w:t>in</w:t>
      </w:r>
      <w:r>
        <w:rPr>
          <w:spacing w:val="76"/>
        </w:rPr>
        <w:t xml:space="preserve"> </w:t>
      </w:r>
      <w:r>
        <w:t>new</w:t>
      </w:r>
      <w:r>
        <w:rPr>
          <w:spacing w:val="70"/>
        </w:rPr>
        <w:t xml:space="preserve"> </w:t>
      </w:r>
      <w:r>
        <w:t>residential</w:t>
      </w:r>
      <w:r>
        <w:rPr>
          <w:spacing w:val="73"/>
        </w:rPr>
        <w:t xml:space="preserve"> </w:t>
      </w:r>
      <w:r>
        <w:t>and</w:t>
      </w:r>
      <w:r>
        <w:rPr>
          <w:spacing w:val="76"/>
        </w:rPr>
        <w:t xml:space="preserve"> </w:t>
      </w:r>
      <w:r>
        <w:t>commercial</w:t>
      </w:r>
      <w:r>
        <w:rPr>
          <w:spacing w:val="73"/>
        </w:rPr>
        <w:t xml:space="preserve"> </w:t>
      </w:r>
      <w:r>
        <w:t>projects</w:t>
      </w:r>
      <w:r>
        <w:rPr>
          <w:spacing w:val="73"/>
        </w:rPr>
        <w:t xml:space="preserve"> </w:t>
      </w:r>
      <w:r>
        <w:t>can significantly enhance accessibility.</w:t>
      </w:r>
    </w:p>
    <w:p w14:paraId="7EA0B980" w14:textId="77777777" w:rsidR="00B75E06" w:rsidRDefault="007606F2">
      <w:pPr>
        <w:pStyle w:val="BodyText"/>
        <w:spacing w:before="153" w:line="372" w:lineRule="auto"/>
      </w:pPr>
      <w:r>
        <w:t>Renewable</w:t>
      </w:r>
      <w:r>
        <w:rPr>
          <w:spacing w:val="40"/>
        </w:rPr>
        <w:t xml:space="preserve"> </w:t>
      </w:r>
      <w:r>
        <w:t>Energy</w:t>
      </w:r>
      <w:r>
        <w:rPr>
          <w:spacing w:val="40"/>
        </w:rPr>
        <w:t xml:space="preserve"> </w:t>
      </w:r>
      <w:r>
        <w:t>Integration:</w:t>
      </w:r>
      <w:r>
        <w:rPr>
          <w:spacing w:val="40"/>
        </w:rPr>
        <w:t xml:space="preserve"> </w:t>
      </w:r>
      <w:r>
        <w:t>Promoting</w:t>
      </w:r>
      <w:r>
        <w:rPr>
          <w:spacing w:val="40"/>
        </w:rPr>
        <w:t xml:space="preserve"> </w:t>
      </w:r>
      <w:r>
        <w:t>solar-</w:t>
      </w:r>
      <w:r>
        <w:rPr>
          <w:spacing w:val="40"/>
        </w:rPr>
        <w:t xml:space="preserve"> </w:t>
      </w:r>
      <w:r>
        <w:t>or</w:t>
      </w:r>
      <w:r>
        <w:rPr>
          <w:spacing w:val="40"/>
        </w:rPr>
        <w:t xml:space="preserve"> </w:t>
      </w:r>
      <w:r>
        <w:t>wind-powered</w:t>
      </w:r>
      <w:r>
        <w:rPr>
          <w:spacing w:val="40"/>
        </w:rPr>
        <w:t xml:space="preserve"> </w:t>
      </w:r>
      <w:r>
        <w:t>charging</w:t>
      </w:r>
      <w:r>
        <w:rPr>
          <w:spacing w:val="40"/>
        </w:rPr>
        <w:t xml:space="preserve"> </w:t>
      </w:r>
      <w:r>
        <w:t>stations</w:t>
      </w:r>
      <w:r>
        <w:rPr>
          <w:spacing w:val="40"/>
        </w:rPr>
        <w:t xml:space="preserve"> </w:t>
      </w:r>
      <w:r>
        <w:t>aligns with the sustainability goals of EV adoption.</w:t>
      </w:r>
    </w:p>
    <w:p w14:paraId="76F96041" w14:textId="77777777" w:rsidR="00B75E06" w:rsidRDefault="007606F2">
      <w:pPr>
        <w:pStyle w:val="Heading1"/>
        <w:numPr>
          <w:ilvl w:val="1"/>
          <w:numId w:val="2"/>
        </w:numPr>
        <w:tabs>
          <w:tab w:val="left" w:pos="409"/>
        </w:tabs>
        <w:spacing w:before="144"/>
        <w:ind w:hanging="337"/>
      </w:pPr>
      <w:r>
        <w:t>Consumer</w:t>
      </w:r>
      <w:r>
        <w:rPr>
          <w:spacing w:val="-9"/>
        </w:rPr>
        <w:t xml:space="preserve"> </w:t>
      </w:r>
      <w:r>
        <w:t>Awareness</w:t>
      </w:r>
      <w:r>
        <w:rPr>
          <w:spacing w:val="11"/>
        </w:rPr>
        <w:t xml:space="preserve"> </w:t>
      </w:r>
      <w:r>
        <w:rPr>
          <w:spacing w:val="-2"/>
        </w:rPr>
        <w:t>Campaigns</w:t>
      </w:r>
    </w:p>
    <w:p w14:paraId="57EE8816" w14:textId="77777777" w:rsidR="00B75E06" w:rsidRDefault="00B75E06">
      <w:pPr>
        <w:pStyle w:val="BodyText"/>
        <w:spacing w:before="34"/>
        <w:ind w:left="0"/>
        <w:rPr>
          <w:b/>
        </w:rPr>
      </w:pPr>
    </w:p>
    <w:p w14:paraId="74E7922D" w14:textId="77777777" w:rsidR="00B75E06" w:rsidRDefault="007606F2">
      <w:pPr>
        <w:pStyle w:val="BodyText"/>
        <w:spacing w:line="369" w:lineRule="auto"/>
      </w:pPr>
      <w:r>
        <w:t>Education</w:t>
      </w:r>
      <w:r>
        <w:rPr>
          <w:spacing w:val="25"/>
        </w:rPr>
        <w:t xml:space="preserve"> </w:t>
      </w:r>
      <w:r>
        <w:t>and</w:t>
      </w:r>
      <w:r>
        <w:rPr>
          <w:spacing w:val="27"/>
        </w:rPr>
        <w:t xml:space="preserve"> </w:t>
      </w:r>
      <w:r>
        <w:t>Outreach:</w:t>
      </w:r>
      <w:r>
        <w:rPr>
          <w:spacing w:val="33"/>
        </w:rPr>
        <w:t xml:space="preserve"> </w:t>
      </w:r>
      <w:r>
        <w:t>Campaigns</w:t>
      </w:r>
      <w:r>
        <w:rPr>
          <w:spacing w:val="27"/>
        </w:rPr>
        <w:t xml:space="preserve"> </w:t>
      </w:r>
      <w:r>
        <w:t>to</w:t>
      </w:r>
      <w:r>
        <w:rPr>
          <w:spacing w:val="27"/>
        </w:rPr>
        <w:t xml:space="preserve"> </w:t>
      </w:r>
      <w:r>
        <w:t>address</w:t>
      </w:r>
      <w:r>
        <w:rPr>
          <w:spacing w:val="29"/>
        </w:rPr>
        <w:t xml:space="preserve"> </w:t>
      </w:r>
      <w:r>
        <w:t>misconceptions</w:t>
      </w:r>
      <w:r>
        <w:rPr>
          <w:spacing w:val="25"/>
        </w:rPr>
        <w:t xml:space="preserve"> </w:t>
      </w:r>
      <w:r>
        <w:t>and</w:t>
      </w:r>
      <w:r>
        <w:rPr>
          <w:spacing w:val="27"/>
        </w:rPr>
        <w:t xml:space="preserve"> </w:t>
      </w:r>
      <w:r>
        <w:t>highlight</w:t>
      </w:r>
      <w:r>
        <w:rPr>
          <w:spacing w:val="26"/>
        </w:rPr>
        <w:t xml:space="preserve"> </w:t>
      </w:r>
      <w:r>
        <w:t>the</w:t>
      </w:r>
      <w:r>
        <w:rPr>
          <w:spacing w:val="25"/>
        </w:rPr>
        <w:t xml:space="preserve"> </w:t>
      </w:r>
      <w:r>
        <w:t>benefits</w:t>
      </w:r>
      <w:r>
        <w:rPr>
          <w:spacing w:val="25"/>
        </w:rPr>
        <w:t xml:space="preserve"> </w:t>
      </w:r>
      <w:r>
        <w:t>of EVs are essential.</w:t>
      </w:r>
    </w:p>
    <w:p w14:paraId="72DFAE8C" w14:textId="77777777" w:rsidR="00B75E06" w:rsidRDefault="007606F2">
      <w:pPr>
        <w:pStyle w:val="BodyText"/>
        <w:spacing w:before="150"/>
      </w:pPr>
      <w:r>
        <w:t>Public</w:t>
      </w:r>
      <w:r>
        <w:rPr>
          <w:spacing w:val="14"/>
        </w:rPr>
        <w:t xml:space="preserve"> </w:t>
      </w:r>
      <w:r>
        <w:t>demonstrations,</w:t>
      </w:r>
      <w:r>
        <w:rPr>
          <w:spacing w:val="14"/>
        </w:rPr>
        <w:t xml:space="preserve"> </w:t>
      </w:r>
      <w:r>
        <w:t>EV</w:t>
      </w:r>
      <w:r>
        <w:rPr>
          <w:spacing w:val="7"/>
        </w:rPr>
        <w:t xml:space="preserve"> </w:t>
      </w:r>
      <w:r>
        <w:t>expos,</w:t>
      </w:r>
      <w:r>
        <w:rPr>
          <w:spacing w:val="14"/>
        </w:rPr>
        <w:t xml:space="preserve"> </w:t>
      </w:r>
      <w:r>
        <w:t>and</w:t>
      </w:r>
      <w:r>
        <w:rPr>
          <w:spacing w:val="13"/>
        </w:rPr>
        <w:t xml:space="preserve"> </w:t>
      </w:r>
      <w:r>
        <w:t>test</w:t>
      </w:r>
      <w:r>
        <w:rPr>
          <w:spacing w:val="14"/>
        </w:rPr>
        <w:t xml:space="preserve"> </w:t>
      </w:r>
      <w:r>
        <w:t>drive</w:t>
      </w:r>
      <w:r>
        <w:rPr>
          <w:spacing w:val="13"/>
        </w:rPr>
        <w:t xml:space="preserve"> </w:t>
      </w:r>
      <w:r>
        <w:t>opportunities</w:t>
      </w:r>
      <w:r>
        <w:rPr>
          <w:spacing w:val="14"/>
        </w:rPr>
        <w:t xml:space="preserve"> </w:t>
      </w:r>
      <w:r>
        <w:t>can</w:t>
      </w:r>
      <w:r>
        <w:rPr>
          <w:spacing w:val="11"/>
        </w:rPr>
        <w:t xml:space="preserve"> </w:t>
      </w:r>
      <w:r>
        <w:t>build</w:t>
      </w:r>
      <w:r>
        <w:rPr>
          <w:spacing w:val="14"/>
        </w:rPr>
        <w:t xml:space="preserve"> </w:t>
      </w:r>
      <w:r>
        <w:t>consumer</w:t>
      </w:r>
      <w:r>
        <w:rPr>
          <w:spacing w:val="12"/>
        </w:rPr>
        <w:t xml:space="preserve"> </w:t>
      </w:r>
      <w:r>
        <w:rPr>
          <w:spacing w:val="-2"/>
        </w:rPr>
        <w:t>trust.</w:t>
      </w:r>
    </w:p>
    <w:p w14:paraId="0A3827C6" w14:textId="77777777" w:rsidR="00B75E06" w:rsidRDefault="00B75E06">
      <w:pPr>
        <w:pStyle w:val="BodyText"/>
        <w:sectPr w:rsidR="00B75E06">
          <w:pgSz w:w="12240" w:h="15840"/>
          <w:pgMar w:top="1280" w:right="1800" w:bottom="280" w:left="1800" w:header="720" w:footer="720" w:gutter="0"/>
          <w:cols w:space="720"/>
        </w:sectPr>
      </w:pPr>
    </w:p>
    <w:p w14:paraId="275A9499" w14:textId="77777777" w:rsidR="00B75E06" w:rsidRDefault="007606F2">
      <w:pPr>
        <w:pStyle w:val="Heading1"/>
        <w:numPr>
          <w:ilvl w:val="0"/>
          <w:numId w:val="2"/>
        </w:numPr>
        <w:tabs>
          <w:tab w:val="left" w:pos="296"/>
        </w:tabs>
        <w:ind w:left="296" w:hanging="224"/>
        <w:jc w:val="both"/>
      </w:pPr>
      <w:r>
        <w:lastRenderedPageBreak/>
        <w:t>Case</w:t>
      </w:r>
      <w:r>
        <w:rPr>
          <w:spacing w:val="7"/>
        </w:rPr>
        <w:t xml:space="preserve"> </w:t>
      </w:r>
      <w:r>
        <w:rPr>
          <w:spacing w:val="-2"/>
        </w:rPr>
        <w:t>Studies</w:t>
      </w:r>
    </w:p>
    <w:p w14:paraId="590377DD" w14:textId="77777777" w:rsidR="00B75E06" w:rsidRDefault="00B75E06">
      <w:pPr>
        <w:pStyle w:val="BodyText"/>
        <w:spacing w:before="34"/>
        <w:ind w:left="0"/>
        <w:rPr>
          <w:b/>
        </w:rPr>
      </w:pPr>
    </w:p>
    <w:p w14:paraId="751A41A8" w14:textId="77777777" w:rsidR="00B75E06" w:rsidRDefault="007606F2">
      <w:pPr>
        <w:pStyle w:val="ListParagraph"/>
        <w:numPr>
          <w:ilvl w:val="1"/>
          <w:numId w:val="2"/>
        </w:numPr>
        <w:tabs>
          <w:tab w:val="left" w:pos="409"/>
        </w:tabs>
        <w:spacing w:before="0"/>
        <w:ind w:hanging="337"/>
        <w:jc w:val="both"/>
        <w:rPr>
          <w:b/>
        </w:rPr>
      </w:pPr>
      <w:r>
        <w:rPr>
          <w:b/>
        </w:rPr>
        <w:t>India:</w:t>
      </w:r>
      <w:r>
        <w:rPr>
          <w:b/>
          <w:spacing w:val="11"/>
        </w:rPr>
        <w:t xml:space="preserve"> </w:t>
      </w:r>
      <w:r>
        <w:rPr>
          <w:b/>
        </w:rPr>
        <w:t>Scaling</w:t>
      </w:r>
      <w:r>
        <w:rPr>
          <w:b/>
          <w:spacing w:val="13"/>
        </w:rPr>
        <w:t xml:space="preserve"> </w:t>
      </w:r>
      <w:r>
        <w:rPr>
          <w:b/>
        </w:rPr>
        <w:t>EV</w:t>
      </w:r>
      <w:r>
        <w:rPr>
          <w:b/>
          <w:spacing w:val="-11"/>
        </w:rPr>
        <w:t xml:space="preserve"> </w:t>
      </w:r>
      <w:r>
        <w:rPr>
          <w:b/>
        </w:rPr>
        <w:t>Adoption</w:t>
      </w:r>
      <w:r>
        <w:rPr>
          <w:b/>
          <w:spacing w:val="12"/>
        </w:rPr>
        <w:t xml:space="preserve"> </w:t>
      </w:r>
      <w:r>
        <w:rPr>
          <w:b/>
        </w:rPr>
        <w:t>through</w:t>
      </w:r>
      <w:r>
        <w:rPr>
          <w:b/>
          <w:spacing w:val="4"/>
        </w:rPr>
        <w:t xml:space="preserve"> </w:t>
      </w:r>
      <w:r>
        <w:rPr>
          <w:b/>
        </w:rPr>
        <w:t>Targeted</w:t>
      </w:r>
      <w:r>
        <w:rPr>
          <w:b/>
          <w:spacing w:val="11"/>
        </w:rPr>
        <w:t xml:space="preserve"> </w:t>
      </w:r>
      <w:r>
        <w:rPr>
          <w:b/>
          <w:spacing w:val="-2"/>
        </w:rPr>
        <w:t>Policies</w:t>
      </w:r>
    </w:p>
    <w:p w14:paraId="0B55CB36" w14:textId="77777777" w:rsidR="00B75E06" w:rsidRDefault="00B75E06">
      <w:pPr>
        <w:pStyle w:val="BodyText"/>
        <w:spacing w:before="34"/>
        <w:ind w:left="0"/>
        <w:rPr>
          <w:b/>
        </w:rPr>
      </w:pPr>
    </w:p>
    <w:p w14:paraId="75618FC9" w14:textId="77777777" w:rsidR="00B75E06" w:rsidRDefault="007606F2">
      <w:pPr>
        <w:pStyle w:val="BodyText"/>
        <w:spacing w:line="369" w:lineRule="auto"/>
        <w:ind w:right="89"/>
        <w:jc w:val="both"/>
      </w:pPr>
      <w:r>
        <w:t>India has emerged as a significant player in the global EV landscape, driven by a combination</w:t>
      </w:r>
      <w:r>
        <w:rPr>
          <w:spacing w:val="40"/>
        </w:rPr>
        <w:t xml:space="preserve"> </w:t>
      </w:r>
      <w:r>
        <w:t xml:space="preserve">of government initiatives, industry efforts, and consumer </w:t>
      </w:r>
      <w:r>
        <w:t>interest. The FAME-II (Faster Adoption and Manufacturing of Hybrid and Electric Vehicles) scheme has been pivotal in promoting EV adoption by providing subsidies for electric two-wheelers, three-wheelers, and public transport vehicles. Additionally, state governments have introduced incentives such as waivers on road taxes and registration fees.</w:t>
      </w:r>
    </w:p>
    <w:p w14:paraId="3AD60290" w14:textId="77777777" w:rsidR="00B75E06" w:rsidRDefault="007606F2">
      <w:pPr>
        <w:pStyle w:val="BodyText"/>
        <w:spacing w:before="149" w:line="369" w:lineRule="auto"/>
        <w:ind w:right="88"/>
        <w:jc w:val="both"/>
      </w:pPr>
      <w:r>
        <w:t xml:space="preserve">One successful example is the Tata </w:t>
      </w:r>
      <w:proofErr w:type="spellStart"/>
      <w:r>
        <w:t>Nexon</w:t>
      </w:r>
      <w:proofErr w:type="spellEnd"/>
      <w:r>
        <w:t xml:space="preserve"> EV, which has become a popular choice in the passenger car segment due to its affordability, range, and government subsidies. However, challenges remain, including inadequate charging infrastructure and limited EV models in the affordable segment.</w:t>
      </w:r>
    </w:p>
    <w:p w14:paraId="3F2D2169" w14:textId="77777777" w:rsidR="00B75E06" w:rsidRDefault="007606F2">
      <w:pPr>
        <w:pStyle w:val="Heading1"/>
        <w:numPr>
          <w:ilvl w:val="1"/>
          <w:numId w:val="2"/>
        </w:numPr>
        <w:tabs>
          <w:tab w:val="left" w:pos="409"/>
        </w:tabs>
        <w:spacing w:before="145"/>
        <w:ind w:hanging="337"/>
        <w:jc w:val="both"/>
      </w:pPr>
      <w:r>
        <w:t>China:</w:t>
      </w:r>
      <w:r>
        <w:rPr>
          <w:spacing w:val="-7"/>
        </w:rPr>
        <w:t xml:space="preserve"> </w:t>
      </w:r>
      <w:r>
        <w:t>A</w:t>
      </w:r>
      <w:r>
        <w:rPr>
          <w:spacing w:val="-1"/>
        </w:rPr>
        <w:t xml:space="preserve"> </w:t>
      </w:r>
      <w:r>
        <w:t>Global</w:t>
      </w:r>
      <w:r>
        <w:rPr>
          <w:spacing w:val="8"/>
        </w:rPr>
        <w:t xml:space="preserve"> </w:t>
      </w:r>
      <w:r>
        <w:t>Leader</w:t>
      </w:r>
      <w:r>
        <w:rPr>
          <w:spacing w:val="8"/>
        </w:rPr>
        <w:t xml:space="preserve"> </w:t>
      </w:r>
      <w:r>
        <w:t>in</w:t>
      </w:r>
      <w:r>
        <w:rPr>
          <w:spacing w:val="13"/>
        </w:rPr>
        <w:t xml:space="preserve"> </w:t>
      </w:r>
      <w:r>
        <w:t>EV</w:t>
      </w:r>
      <w:r>
        <w:rPr>
          <w:spacing w:val="5"/>
        </w:rPr>
        <w:t xml:space="preserve"> </w:t>
      </w:r>
      <w:r>
        <w:rPr>
          <w:spacing w:val="-2"/>
        </w:rPr>
        <w:t>Penetration</w:t>
      </w:r>
    </w:p>
    <w:p w14:paraId="41677D7B" w14:textId="77777777" w:rsidR="00B75E06" w:rsidRDefault="00B75E06">
      <w:pPr>
        <w:pStyle w:val="BodyText"/>
        <w:spacing w:before="37"/>
        <w:ind w:left="0"/>
        <w:rPr>
          <w:b/>
        </w:rPr>
      </w:pPr>
    </w:p>
    <w:p w14:paraId="3A45A456" w14:textId="77777777" w:rsidR="00B75E06" w:rsidRDefault="007606F2">
      <w:pPr>
        <w:pStyle w:val="BodyText"/>
        <w:spacing w:line="369" w:lineRule="auto"/>
        <w:ind w:right="88"/>
        <w:jc w:val="both"/>
      </w:pPr>
      <w:r>
        <w:t>China is the largest EV market in the world, accounting for over 40% of global EV sales. The government’s aggressive policies, such as subsidies for EV purchases, mandates for</w:t>
      </w:r>
      <w:r>
        <w:rPr>
          <w:spacing w:val="80"/>
        </w:rPr>
        <w:t xml:space="preserve"> </w:t>
      </w:r>
      <w:r>
        <w:t>automakers to produce a certain percentage of EVs, and significant investment in charging infrastructure, have driven this growth.</w:t>
      </w:r>
    </w:p>
    <w:p w14:paraId="1CBE4A1E" w14:textId="77777777" w:rsidR="00B75E06" w:rsidRDefault="007606F2">
      <w:pPr>
        <w:pStyle w:val="BodyText"/>
        <w:spacing w:before="148" w:line="369" w:lineRule="auto"/>
        <w:ind w:right="90"/>
        <w:jc w:val="both"/>
      </w:pPr>
      <w:r>
        <w:t>Companies</w:t>
      </w:r>
      <w:r>
        <w:rPr>
          <w:spacing w:val="-2"/>
        </w:rPr>
        <w:t xml:space="preserve"> </w:t>
      </w:r>
      <w:r>
        <w:t>like</w:t>
      </w:r>
      <w:r>
        <w:rPr>
          <w:spacing w:val="-2"/>
        </w:rPr>
        <w:t xml:space="preserve"> </w:t>
      </w:r>
      <w:r>
        <w:t>BYD and NIO</w:t>
      </w:r>
      <w:r>
        <w:rPr>
          <w:spacing w:val="-4"/>
        </w:rPr>
        <w:t xml:space="preserve"> </w:t>
      </w:r>
      <w:r>
        <w:t>have</w:t>
      </w:r>
      <w:r>
        <w:rPr>
          <w:spacing w:val="-2"/>
        </w:rPr>
        <w:t xml:space="preserve"> </w:t>
      </w:r>
      <w:r>
        <w:t>capitalized</w:t>
      </w:r>
      <w:r>
        <w:rPr>
          <w:spacing w:val="-2"/>
        </w:rPr>
        <w:t xml:space="preserve"> </w:t>
      </w:r>
      <w:r>
        <w:t>on these</w:t>
      </w:r>
      <w:r>
        <w:rPr>
          <w:spacing w:val="-3"/>
        </w:rPr>
        <w:t xml:space="preserve"> </w:t>
      </w:r>
      <w:r>
        <w:t>policies</w:t>
      </w:r>
      <w:r>
        <w:rPr>
          <w:spacing w:val="-4"/>
        </w:rPr>
        <w:t xml:space="preserve"> </w:t>
      </w:r>
      <w:r>
        <w:t>to</w:t>
      </w:r>
      <w:r>
        <w:rPr>
          <w:spacing w:val="-4"/>
        </w:rPr>
        <w:t xml:space="preserve"> </w:t>
      </w:r>
      <w:r>
        <w:t>deliver</w:t>
      </w:r>
      <w:r>
        <w:rPr>
          <w:spacing w:val="-4"/>
        </w:rPr>
        <w:t xml:space="preserve"> </w:t>
      </w:r>
      <w:r>
        <w:t>affordable</w:t>
      </w:r>
      <w:r>
        <w:rPr>
          <w:spacing w:val="-6"/>
        </w:rPr>
        <w:t xml:space="preserve"> </w:t>
      </w:r>
      <w:r>
        <w:t xml:space="preserve">and high- performance EVs. Additionally, the development of extensive charging networks and battery- swapping stations has alleviated concerns about range anxiety, contributing to the market's </w:t>
      </w:r>
      <w:r>
        <w:rPr>
          <w:spacing w:val="-2"/>
        </w:rPr>
        <w:t>success.</w:t>
      </w:r>
    </w:p>
    <w:p w14:paraId="4B2E1054" w14:textId="77777777" w:rsidR="00B75E06" w:rsidRDefault="007606F2">
      <w:pPr>
        <w:pStyle w:val="Heading1"/>
        <w:numPr>
          <w:ilvl w:val="1"/>
          <w:numId w:val="2"/>
        </w:numPr>
        <w:tabs>
          <w:tab w:val="left" w:pos="409"/>
        </w:tabs>
        <w:spacing w:before="148"/>
        <w:ind w:hanging="337"/>
        <w:jc w:val="both"/>
      </w:pPr>
      <w:r>
        <w:t>Brazil:</w:t>
      </w:r>
      <w:r>
        <w:rPr>
          <w:spacing w:val="8"/>
        </w:rPr>
        <w:t xml:space="preserve"> </w:t>
      </w:r>
      <w:r>
        <w:t>Early</w:t>
      </w:r>
      <w:r>
        <w:rPr>
          <w:spacing w:val="8"/>
        </w:rPr>
        <w:t xml:space="preserve"> </w:t>
      </w:r>
      <w:r>
        <w:t>Steps</w:t>
      </w:r>
      <w:r>
        <w:rPr>
          <w:spacing w:val="2"/>
        </w:rPr>
        <w:t xml:space="preserve"> </w:t>
      </w:r>
      <w:r>
        <w:t>Toward</w:t>
      </w:r>
      <w:r>
        <w:rPr>
          <w:spacing w:val="11"/>
        </w:rPr>
        <w:t xml:space="preserve"> </w:t>
      </w:r>
      <w:r>
        <w:t>EV</w:t>
      </w:r>
      <w:r>
        <w:rPr>
          <w:spacing w:val="-16"/>
        </w:rPr>
        <w:t xml:space="preserve"> </w:t>
      </w:r>
      <w:r>
        <w:rPr>
          <w:spacing w:val="-2"/>
        </w:rPr>
        <w:t>Adoption</w:t>
      </w:r>
    </w:p>
    <w:p w14:paraId="41353F88" w14:textId="77777777" w:rsidR="00B75E06" w:rsidRDefault="00B75E06">
      <w:pPr>
        <w:pStyle w:val="BodyText"/>
        <w:spacing w:before="34"/>
        <w:ind w:left="0"/>
        <w:rPr>
          <w:b/>
        </w:rPr>
      </w:pPr>
    </w:p>
    <w:p w14:paraId="32D31627" w14:textId="77777777" w:rsidR="00B75E06" w:rsidRDefault="007606F2">
      <w:pPr>
        <w:pStyle w:val="BodyText"/>
        <w:spacing w:line="369" w:lineRule="auto"/>
        <w:ind w:right="89"/>
        <w:jc w:val="both"/>
      </w:pPr>
      <w:r>
        <w:t>Brazil's EV market is still</w:t>
      </w:r>
      <w:r>
        <w:rPr>
          <w:spacing w:val="20"/>
        </w:rPr>
        <w:t xml:space="preserve"> </w:t>
      </w:r>
      <w:r>
        <w:t>in</w:t>
      </w:r>
      <w:r>
        <w:rPr>
          <w:spacing w:val="20"/>
        </w:rPr>
        <w:t xml:space="preserve"> </w:t>
      </w:r>
      <w:r>
        <w:t>its nascent stages, characterized by limited adoption and</w:t>
      </w:r>
      <w:r>
        <w:rPr>
          <w:spacing w:val="20"/>
        </w:rPr>
        <w:t xml:space="preserve"> </w:t>
      </w:r>
      <w:r>
        <w:t>a focus</w:t>
      </w:r>
      <w:r>
        <w:rPr>
          <w:spacing w:val="40"/>
        </w:rPr>
        <w:t xml:space="preserve"> </w:t>
      </w:r>
      <w:r>
        <w:t>on hybrid vehicles. High import duties and limited government incentives have slowed the transition to EVs.</w:t>
      </w:r>
      <w:r>
        <w:rPr>
          <w:spacing w:val="32"/>
        </w:rPr>
        <w:t xml:space="preserve"> </w:t>
      </w:r>
      <w:r>
        <w:t>However,</w:t>
      </w:r>
      <w:r>
        <w:rPr>
          <w:spacing w:val="32"/>
        </w:rPr>
        <w:t xml:space="preserve"> </w:t>
      </w:r>
      <w:r>
        <w:t>the government has</w:t>
      </w:r>
      <w:r>
        <w:rPr>
          <w:spacing w:val="32"/>
        </w:rPr>
        <w:t xml:space="preserve"> </w:t>
      </w:r>
      <w:r>
        <w:t>recently introduced policies to promote</w:t>
      </w:r>
      <w:r>
        <w:rPr>
          <w:spacing w:val="31"/>
        </w:rPr>
        <w:t xml:space="preserve"> </w:t>
      </w:r>
      <w:r>
        <w:t>the use of renewable energy-powered EVs, given Brazil's reliance on hydroelectric energy.</w:t>
      </w:r>
    </w:p>
    <w:p w14:paraId="6705B686" w14:textId="77777777" w:rsidR="00B75E06" w:rsidRDefault="007606F2">
      <w:pPr>
        <w:pStyle w:val="BodyText"/>
        <w:spacing w:before="148" w:line="369" w:lineRule="auto"/>
        <w:ind w:right="88"/>
        <w:jc w:val="both"/>
      </w:pPr>
      <w:r>
        <w:t>The partnership between automakers and the government to pilot electric buses in urban areas</w:t>
      </w:r>
      <w:r>
        <w:rPr>
          <w:spacing w:val="80"/>
        </w:rPr>
        <w:t xml:space="preserve"> </w:t>
      </w:r>
      <w:r>
        <w:t>is an example of how Brazil is testing the waters for EV adoption. Expanding these initiatives could pave the way for broader adoption in the future.</w:t>
      </w:r>
    </w:p>
    <w:p w14:paraId="61382325" w14:textId="77777777" w:rsidR="00B75E06" w:rsidRDefault="00B75E06">
      <w:pPr>
        <w:pStyle w:val="BodyText"/>
        <w:spacing w:line="369" w:lineRule="auto"/>
        <w:jc w:val="both"/>
        <w:sectPr w:rsidR="00B75E06">
          <w:pgSz w:w="12240" w:h="15840"/>
          <w:pgMar w:top="1280" w:right="1800" w:bottom="280" w:left="1800" w:header="720" w:footer="720" w:gutter="0"/>
          <w:cols w:space="720"/>
        </w:sectPr>
      </w:pPr>
    </w:p>
    <w:p w14:paraId="41A934EF" w14:textId="77777777" w:rsidR="00B75E06" w:rsidRDefault="007606F2">
      <w:pPr>
        <w:pStyle w:val="Heading1"/>
        <w:numPr>
          <w:ilvl w:val="0"/>
          <w:numId w:val="2"/>
        </w:numPr>
        <w:tabs>
          <w:tab w:val="left" w:pos="296"/>
        </w:tabs>
        <w:ind w:left="296" w:hanging="224"/>
      </w:pPr>
      <w:r>
        <w:rPr>
          <w:spacing w:val="-2"/>
        </w:rPr>
        <w:lastRenderedPageBreak/>
        <w:t>Discussion</w:t>
      </w:r>
    </w:p>
    <w:p w14:paraId="13607D48" w14:textId="77777777" w:rsidR="00B75E06" w:rsidRDefault="00B75E06">
      <w:pPr>
        <w:pStyle w:val="BodyText"/>
        <w:spacing w:before="34"/>
        <w:ind w:left="0"/>
        <w:rPr>
          <w:b/>
        </w:rPr>
      </w:pPr>
    </w:p>
    <w:p w14:paraId="77B2FF6E" w14:textId="77777777" w:rsidR="00B75E06" w:rsidRDefault="007606F2">
      <w:pPr>
        <w:pStyle w:val="ListParagraph"/>
        <w:numPr>
          <w:ilvl w:val="1"/>
          <w:numId w:val="2"/>
        </w:numPr>
        <w:tabs>
          <w:tab w:val="left" w:pos="409"/>
        </w:tabs>
        <w:spacing w:before="0"/>
        <w:ind w:hanging="337"/>
        <w:rPr>
          <w:b/>
        </w:rPr>
      </w:pPr>
      <w:r>
        <w:rPr>
          <w:b/>
        </w:rPr>
        <w:t>Synthesis</w:t>
      </w:r>
      <w:r>
        <w:rPr>
          <w:b/>
          <w:spacing w:val="12"/>
        </w:rPr>
        <w:t xml:space="preserve"> </w:t>
      </w:r>
      <w:r>
        <w:rPr>
          <w:b/>
        </w:rPr>
        <w:t>of</w:t>
      </w:r>
      <w:r>
        <w:rPr>
          <w:b/>
          <w:spacing w:val="13"/>
        </w:rPr>
        <w:t xml:space="preserve"> </w:t>
      </w:r>
      <w:r>
        <w:rPr>
          <w:b/>
        </w:rPr>
        <w:t>Motivators</w:t>
      </w:r>
      <w:r>
        <w:rPr>
          <w:b/>
          <w:spacing w:val="13"/>
        </w:rPr>
        <w:t xml:space="preserve"> </w:t>
      </w:r>
      <w:r>
        <w:rPr>
          <w:b/>
        </w:rPr>
        <w:t>and</w:t>
      </w:r>
      <w:r>
        <w:rPr>
          <w:b/>
          <w:spacing w:val="15"/>
        </w:rPr>
        <w:t xml:space="preserve"> </w:t>
      </w:r>
      <w:r>
        <w:rPr>
          <w:b/>
          <w:spacing w:val="-2"/>
        </w:rPr>
        <w:t>Barriers</w:t>
      </w:r>
    </w:p>
    <w:p w14:paraId="28FE1BB8" w14:textId="77777777" w:rsidR="00B75E06" w:rsidRDefault="00B75E06">
      <w:pPr>
        <w:pStyle w:val="BodyText"/>
        <w:spacing w:before="34"/>
        <w:ind w:left="0"/>
        <w:rPr>
          <w:b/>
        </w:rPr>
      </w:pPr>
    </w:p>
    <w:p w14:paraId="377A25F4" w14:textId="77777777" w:rsidR="00B75E06" w:rsidRDefault="007606F2">
      <w:pPr>
        <w:pStyle w:val="BodyText"/>
        <w:spacing w:line="369" w:lineRule="auto"/>
        <w:ind w:right="87"/>
        <w:jc w:val="both"/>
      </w:pPr>
      <w:r>
        <w:t xml:space="preserve">The case studies highlight the interplay between </w:t>
      </w:r>
      <w:r>
        <w:t>motivators such as government incentives, consumer</w:t>
      </w:r>
      <w:r>
        <w:rPr>
          <w:spacing w:val="40"/>
        </w:rPr>
        <w:t xml:space="preserve"> </w:t>
      </w:r>
      <w:r>
        <w:t>awareness,</w:t>
      </w:r>
      <w:r>
        <w:rPr>
          <w:spacing w:val="40"/>
        </w:rPr>
        <w:t xml:space="preserve"> </w:t>
      </w:r>
      <w:r>
        <w:t>and</w:t>
      </w:r>
      <w:r>
        <w:rPr>
          <w:spacing w:val="40"/>
        </w:rPr>
        <w:t xml:space="preserve"> </w:t>
      </w:r>
      <w:r>
        <w:t>technological</w:t>
      </w:r>
      <w:r>
        <w:rPr>
          <w:spacing w:val="40"/>
        </w:rPr>
        <w:t xml:space="preserve"> </w:t>
      </w:r>
      <w:r>
        <w:t>advancements,</w:t>
      </w:r>
      <w:r>
        <w:rPr>
          <w:spacing w:val="40"/>
        </w:rPr>
        <w:t xml:space="preserve"> </w:t>
      </w:r>
      <w:r>
        <w:t>alongside</w:t>
      </w:r>
      <w:r>
        <w:rPr>
          <w:spacing w:val="40"/>
        </w:rPr>
        <w:t xml:space="preserve"> </w:t>
      </w:r>
      <w:r>
        <w:t>barriers</w:t>
      </w:r>
      <w:r>
        <w:rPr>
          <w:spacing w:val="40"/>
        </w:rPr>
        <w:t xml:space="preserve"> </w:t>
      </w:r>
      <w:r>
        <w:t>like</w:t>
      </w:r>
      <w:r>
        <w:rPr>
          <w:spacing w:val="40"/>
        </w:rPr>
        <w:t xml:space="preserve"> </w:t>
      </w:r>
      <w:r>
        <w:t>high</w:t>
      </w:r>
      <w:r>
        <w:rPr>
          <w:spacing w:val="40"/>
        </w:rPr>
        <w:t xml:space="preserve"> </w:t>
      </w:r>
      <w:r>
        <w:t>initial costs, limited infrastructure, and range anxiety. In India, targeted subsidies have made EVs</w:t>
      </w:r>
      <w:r>
        <w:rPr>
          <w:spacing w:val="40"/>
        </w:rPr>
        <w:t xml:space="preserve"> </w:t>
      </w:r>
      <w:r>
        <w:t xml:space="preserve">more accessible, while </w:t>
      </w:r>
      <w:r>
        <w:t>China’s robust policy framework and infrastructure development have set a global benchmark. However, Brazil’s slower adoption rate underscores the importance of comprehensive and consistent policies to overcome initial hurdles.</w:t>
      </w:r>
    </w:p>
    <w:p w14:paraId="640EDFC0" w14:textId="77777777" w:rsidR="00B75E06" w:rsidRDefault="007606F2">
      <w:pPr>
        <w:pStyle w:val="Heading1"/>
        <w:numPr>
          <w:ilvl w:val="1"/>
          <w:numId w:val="2"/>
        </w:numPr>
        <w:tabs>
          <w:tab w:val="left" w:pos="409"/>
        </w:tabs>
        <w:spacing w:before="149"/>
        <w:ind w:hanging="337"/>
        <w:jc w:val="both"/>
      </w:pPr>
      <w:r>
        <w:t>Regional</w:t>
      </w:r>
      <w:r>
        <w:rPr>
          <w:spacing w:val="5"/>
        </w:rPr>
        <w:t xml:space="preserve"> </w:t>
      </w:r>
      <w:r>
        <w:t>Variations</w:t>
      </w:r>
      <w:r>
        <w:rPr>
          <w:spacing w:val="10"/>
        </w:rPr>
        <w:t xml:space="preserve"> </w:t>
      </w:r>
      <w:r>
        <w:t>and</w:t>
      </w:r>
      <w:r>
        <w:rPr>
          <w:spacing w:val="8"/>
        </w:rPr>
        <w:t xml:space="preserve"> </w:t>
      </w:r>
      <w:r>
        <w:t>Their</w:t>
      </w:r>
      <w:r>
        <w:rPr>
          <w:spacing w:val="3"/>
        </w:rPr>
        <w:t xml:space="preserve"> </w:t>
      </w:r>
      <w:r>
        <w:rPr>
          <w:spacing w:val="-2"/>
        </w:rPr>
        <w:t>Implications</w:t>
      </w:r>
    </w:p>
    <w:p w14:paraId="29AAA7FC" w14:textId="77777777" w:rsidR="00B75E06" w:rsidRDefault="00B75E06">
      <w:pPr>
        <w:pStyle w:val="BodyText"/>
        <w:spacing w:before="31"/>
        <w:ind w:left="0"/>
        <w:rPr>
          <w:b/>
        </w:rPr>
      </w:pPr>
    </w:p>
    <w:p w14:paraId="12FB4338" w14:textId="77777777" w:rsidR="00B75E06" w:rsidRDefault="007606F2">
      <w:pPr>
        <w:pStyle w:val="BodyText"/>
        <w:spacing w:line="369" w:lineRule="auto"/>
        <w:ind w:right="90"/>
        <w:jc w:val="both"/>
      </w:pPr>
      <w:r>
        <w:t>Emerging markets differ significantly in terms of economic capabilities, infrastructural readiness, and consumer priorities. While China benefits from state-backed industrial policies, India relies on a mix of central and state-level initiatives. These variations necessitate tailored approaches that address the specific needs of each market.</w:t>
      </w:r>
    </w:p>
    <w:p w14:paraId="4C4E788F" w14:textId="77777777" w:rsidR="00B75E06" w:rsidRDefault="007606F2">
      <w:pPr>
        <w:pStyle w:val="Heading1"/>
        <w:numPr>
          <w:ilvl w:val="1"/>
          <w:numId w:val="2"/>
        </w:numPr>
        <w:tabs>
          <w:tab w:val="left" w:pos="409"/>
        </w:tabs>
        <w:spacing w:before="151"/>
        <w:ind w:hanging="337"/>
        <w:jc w:val="both"/>
      </w:pPr>
      <w:r>
        <w:t>Policy-Driven</w:t>
      </w:r>
      <w:r>
        <w:rPr>
          <w:spacing w:val="20"/>
        </w:rPr>
        <w:t xml:space="preserve"> </w:t>
      </w:r>
      <w:r>
        <w:t>Market</w:t>
      </w:r>
      <w:r>
        <w:rPr>
          <w:spacing w:val="17"/>
        </w:rPr>
        <w:t xml:space="preserve"> </w:t>
      </w:r>
      <w:r>
        <w:rPr>
          <w:spacing w:val="-2"/>
        </w:rPr>
        <w:t>Transformation</w:t>
      </w:r>
    </w:p>
    <w:p w14:paraId="7973EF25" w14:textId="77777777" w:rsidR="00B75E06" w:rsidRDefault="00B75E06">
      <w:pPr>
        <w:pStyle w:val="BodyText"/>
        <w:spacing w:before="34"/>
        <w:ind w:left="0"/>
        <w:rPr>
          <w:b/>
        </w:rPr>
      </w:pPr>
    </w:p>
    <w:p w14:paraId="6FAA5F8A" w14:textId="77777777" w:rsidR="00B75E06" w:rsidRDefault="007606F2">
      <w:pPr>
        <w:pStyle w:val="BodyText"/>
        <w:spacing w:line="369" w:lineRule="auto"/>
        <w:ind w:right="90"/>
        <w:jc w:val="both"/>
      </w:pPr>
      <w:r>
        <w:t>The role of government policies cannot be overstated. Policies that focus on reducing costs, improving infrastructure, and increasing consumer awareness directly influence the adoption trajectory. A combination of fiscal incentives and infrastructural investments is crucial to bridging the gap between early adopters and the mainstream market.</w:t>
      </w:r>
    </w:p>
    <w:p w14:paraId="76203022" w14:textId="77777777" w:rsidR="00B75E06" w:rsidRDefault="007606F2">
      <w:pPr>
        <w:pStyle w:val="Heading1"/>
        <w:numPr>
          <w:ilvl w:val="1"/>
          <w:numId w:val="2"/>
        </w:numPr>
        <w:tabs>
          <w:tab w:val="left" w:pos="409"/>
        </w:tabs>
        <w:spacing w:before="145"/>
        <w:ind w:hanging="337"/>
        <w:jc w:val="both"/>
      </w:pPr>
      <w:r>
        <w:t>Recommendations</w:t>
      </w:r>
      <w:r>
        <w:rPr>
          <w:spacing w:val="20"/>
        </w:rPr>
        <w:t xml:space="preserve"> </w:t>
      </w:r>
      <w:r>
        <w:t>for</w:t>
      </w:r>
      <w:r>
        <w:rPr>
          <w:spacing w:val="16"/>
        </w:rPr>
        <w:t xml:space="preserve"> </w:t>
      </w:r>
      <w:r>
        <w:rPr>
          <w:spacing w:val="-2"/>
        </w:rPr>
        <w:t>Stakeholders</w:t>
      </w:r>
    </w:p>
    <w:p w14:paraId="4BE3840F" w14:textId="77777777" w:rsidR="00B75E06" w:rsidRDefault="00B75E06">
      <w:pPr>
        <w:pStyle w:val="BodyText"/>
        <w:spacing w:before="37"/>
        <w:ind w:left="0"/>
        <w:rPr>
          <w:b/>
        </w:rPr>
      </w:pPr>
    </w:p>
    <w:p w14:paraId="724E0917" w14:textId="77777777" w:rsidR="00B75E06" w:rsidRDefault="007606F2">
      <w:pPr>
        <w:pStyle w:val="BodyText"/>
        <w:spacing w:line="367" w:lineRule="auto"/>
      </w:pPr>
      <w:r>
        <w:t>Policymakers:</w:t>
      </w:r>
      <w:r>
        <w:rPr>
          <w:spacing w:val="40"/>
        </w:rPr>
        <w:t xml:space="preserve"> </w:t>
      </w:r>
      <w:r>
        <w:t>Develop</w:t>
      </w:r>
      <w:r>
        <w:rPr>
          <w:spacing w:val="38"/>
        </w:rPr>
        <w:t xml:space="preserve"> </w:t>
      </w:r>
      <w:r>
        <w:t>holistic</w:t>
      </w:r>
      <w:r>
        <w:rPr>
          <w:spacing w:val="37"/>
        </w:rPr>
        <w:t xml:space="preserve"> </w:t>
      </w:r>
      <w:r>
        <w:t>EV</w:t>
      </w:r>
      <w:r>
        <w:rPr>
          <w:spacing w:val="30"/>
        </w:rPr>
        <w:t xml:space="preserve"> </w:t>
      </w:r>
      <w:r>
        <w:t>adoption</w:t>
      </w:r>
      <w:r>
        <w:rPr>
          <w:spacing w:val="38"/>
        </w:rPr>
        <w:t xml:space="preserve"> </w:t>
      </w:r>
      <w:r>
        <w:t>roadmaps</w:t>
      </w:r>
      <w:r>
        <w:rPr>
          <w:spacing w:val="38"/>
        </w:rPr>
        <w:t xml:space="preserve"> </w:t>
      </w:r>
      <w:r>
        <w:t>that</w:t>
      </w:r>
      <w:r>
        <w:rPr>
          <w:spacing w:val="40"/>
        </w:rPr>
        <w:t xml:space="preserve"> </w:t>
      </w:r>
      <w:r>
        <w:t>include</w:t>
      </w:r>
      <w:r>
        <w:rPr>
          <w:spacing w:val="36"/>
        </w:rPr>
        <w:t xml:space="preserve"> </w:t>
      </w:r>
      <w:r>
        <w:t>subsidies,</w:t>
      </w:r>
      <w:r>
        <w:rPr>
          <w:spacing w:val="40"/>
        </w:rPr>
        <w:t xml:space="preserve"> </w:t>
      </w:r>
      <w:r>
        <w:t>infrastructure investments, and consumer awareness campaigns.</w:t>
      </w:r>
    </w:p>
    <w:p w14:paraId="36BFA8CC" w14:textId="77777777" w:rsidR="00B75E06" w:rsidRDefault="007606F2">
      <w:pPr>
        <w:pStyle w:val="BodyText"/>
        <w:spacing w:before="152" w:line="372" w:lineRule="auto"/>
      </w:pPr>
      <w:r>
        <w:t>Manufacturers:</w:t>
      </w:r>
      <w:r>
        <w:rPr>
          <w:spacing w:val="40"/>
        </w:rPr>
        <w:t xml:space="preserve"> </w:t>
      </w:r>
      <w:r>
        <w:t>Focus</w:t>
      </w:r>
      <w:r>
        <w:rPr>
          <w:spacing w:val="70"/>
        </w:rPr>
        <w:t xml:space="preserve"> </w:t>
      </w:r>
      <w:r>
        <w:t>on</w:t>
      </w:r>
      <w:r>
        <w:rPr>
          <w:spacing w:val="68"/>
        </w:rPr>
        <w:t xml:space="preserve"> </w:t>
      </w:r>
      <w:r>
        <w:t>producing</w:t>
      </w:r>
      <w:r>
        <w:rPr>
          <w:spacing w:val="68"/>
        </w:rPr>
        <w:t xml:space="preserve"> </w:t>
      </w:r>
      <w:r>
        <w:t>affordable</w:t>
      </w:r>
      <w:r>
        <w:rPr>
          <w:spacing w:val="68"/>
        </w:rPr>
        <w:t xml:space="preserve"> </w:t>
      </w:r>
      <w:r>
        <w:t>EVs</w:t>
      </w:r>
      <w:r>
        <w:rPr>
          <w:spacing w:val="68"/>
        </w:rPr>
        <w:t xml:space="preserve"> </w:t>
      </w:r>
      <w:r>
        <w:t>with</w:t>
      </w:r>
      <w:r>
        <w:rPr>
          <w:spacing w:val="70"/>
        </w:rPr>
        <w:t xml:space="preserve"> </w:t>
      </w:r>
      <w:r>
        <w:t>competitive</w:t>
      </w:r>
      <w:r>
        <w:rPr>
          <w:spacing w:val="40"/>
        </w:rPr>
        <w:t xml:space="preserve"> </w:t>
      </w:r>
      <w:r>
        <w:t>range</w:t>
      </w:r>
      <w:r>
        <w:rPr>
          <w:spacing w:val="68"/>
        </w:rPr>
        <w:t xml:space="preserve"> </w:t>
      </w:r>
      <w:r>
        <w:t>and</w:t>
      </w:r>
      <w:r>
        <w:rPr>
          <w:spacing w:val="70"/>
        </w:rPr>
        <w:t xml:space="preserve"> </w:t>
      </w:r>
      <w:r>
        <w:t xml:space="preserve">features tailored to local </w:t>
      </w:r>
      <w:r>
        <w:t>markets.</w:t>
      </w:r>
    </w:p>
    <w:p w14:paraId="71BB7418" w14:textId="77777777" w:rsidR="00B75E06" w:rsidRDefault="007606F2">
      <w:pPr>
        <w:pStyle w:val="BodyText"/>
        <w:spacing w:before="145" w:line="369" w:lineRule="auto"/>
      </w:pPr>
      <w:r>
        <w:t>Researchers: Investigate long-term impacts of EV adoption on energy grids, employment, and urban planning.</w:t>
      </w:r>
    </w:p>
    <w:p w14:paraId="3F61C2B1" w14:textId="77777777" w:rsidR="00B75E06" w:rsidRDefault="00B75E06">
      <w:pPr>
        <w:pStyle w:val="BodyText"/>
        <w:spacing w:line="369" w:lineRule="auto"/>
        <w:sectPr w:rsidR="00B75E06">
          <w:pgSz w:w="12240" w:h="15840"/>
          <w:pgMar w:top="1280" w:right="1800" w:bottom="280" w:left="1800" w:header="720" w:footer="720" w:gutter="0"/>
          <w:cols w:space="720"/>
        </w:sectPr>
      </w:pPr>
    </w:p>
    <w:p w14:paraId="2476D173" w14:textId="77777777" w:rsidR="00B75E06" w:rsidRDefault="007606F2">
      <w:pPr>
        <w:pStyle w:val="Heading1"/>
        <w:numPr>
          <w:ilvl w:val="0"/>
          <w:numId w:val="2"/>
        </w:numPr>
        <w:tabs>
          <w:tab w:val="left" w:pos="296"/>
        </w:tabs>
        <w:ind w:left="296" w:hanging="224"/>
        <w:jc w:val="both"/>
      </w:pPr>
      <w:r>
        <w:rPr>
          <w:spacing w:val="-2"/>
        </w:rPr>
        <w:lastRenderedPageBreak/>
        <w:t>Conclusion</w:t>
      </w:r>
    </w:p>
    <w:p w14:paraId="7D4DF7C0" w14:textId="77777777" w:rsidR="00B75E06" w:rsidRDefault="00B75E06">
      <w:pPr>
        <w:pStyle w:val="BodyText"/>
        <w:spacing w:before="34"/>
        <w:ind w:left="0"/>
        <w:rPr>
          <w:b/>
        </w:rPr>
      </w:pPr>
    </w:p>
    <w:p w14:paraId="33266BD3" w14:textId="77777777" w:rsidR="00B75E06" w:rsidRDefault="007606F2">
      <w:pPr>
        <w:pStyle w:val="BodyText"/>
        <w:spacing w:line="369" w:lineRule="auto"/>
        <w:ind w:right="87"/>
        <w:jc w:val="both"/>
      </w:pPr>
      <w:r>
        <w:t>This review has identified key motivators, such as environmental awareness, economic</w:t>
      </w:r>
      <w:r>
        <w:rPr>
          <w:spacing w:val="80"/>
        </w:rPr>
        <w:t xml:space="preserve"> </w:t>
      </w:r>
      <w:r>
        <w:t>benefits, and technological advancements, alongside significant barriers, including high initial costs, limited charging infrastructure, and range anxiety. Case studies of India, China, and</w:t>
      </w:r>
      <w:r>
        <w:rPr>
          <w:spacing w:val="40"/>
        </w:rPr>
        <w:t xml:space="preserve"> </w:t>
      </w:r>
      <w:r>
        <w:t xml:space="preserve">Brazil reveal the critical role of government policies and market-specific strategies in accelerating EV adoption. While India and China demonstrate the potential of policy-driven growth, Brazil highlights the need for a more proactive approach to overcome early-stage </w:t>
      </w:r>
      <w:r>
        <w:rPr>
          <w:spacing w:val="-2"/>
        </w:rPr>
        <w:t>barriers.</w:t>
      </w:r>
    </w:p>
    <w:p w14:paraId="640346DB" w14:textId="77777777" w:rsidR="00B75E06" w:rsidRDefault="007606F2">
      <w:pPr>
        <w:pStyle w:val="BodyText"/>
        <w:spacing w:before="148" w:line="369" w:lineRule="auto"/>
        <w:ind w:right="90"/>
        <w:jc w:val="both"/>
      </w:pPr>
      <w:r>
        <w:t>To realize the full potential of EVs in emerging markets, a coordinated effort is needed among governments, industry players, and researchers. Future efforts must focus on enhancing affordability, building robust charging infrastructure, and fostering consumer trust through education and outreach. With the right strategies, emerging markets can not only achieve significant</w:t>
      </w:r>
      <w:r>
        <w:rPr>
          <w:spacing w:val="1"/>
        </w:rPr>
        <w:t xml:space="preserve"> </w:t>
      </w:r>
      <w:r>
        <w:t>EV</w:t>
      </w:r>
      <w:r>
        <w:rPr>
          <w:spacing w:val="-3"/>
        </w:rPr>
        <w:t xml:space="preserve"> </w:t>
      </w:r>
      <w:r>
        <w:t>adoption</w:t>
      </w:r>
      <w:r>
        <w:rPr>
          <w:spacing w:val="-5"/>
        </w:rPr>
        <w:t xml:space="preserve"> </w:t>
      </w:r>
      <w:r>
        <w:t>but</w:t>
      </w:r>
      <w:r>
        <w:rPr>
          <w:spacing w:val="-1"/>
        </w:rPr>
        <w:t xml:space="preserve"> </w:t>
      </w:r>
      <w:r>
        <w:t>also</w:t>
      </w:r>
      <w:r>
        <w:rPr>
          <w:spacing w:val="-2"/>
        </w:rPr>
        <w:t xml:space="preserve"> </w:t>
      </w:r>
      <w:r>
        <w:t>contribute to</w:t>
      </w:r>
      <w:r>
        <w:rPr>
          <w:spacing w:val="-3"/>
        </w:rPr>
        <w:t xml:space="preserve"> </w:t>
      </w:r>
      <w:r>
        <w:t>the</w:t>
      </w:r>
      <w:r>
        <w:rPr>
          <w:spacing w:val="-4"/>
        </w:rPr>
        <w:t xml:space="preserve"> </w:t>
      </w:r>
      <w:r>
        <w:t>global</w:t>
      </w:r>
      <w:r>
        <w:rPr>
          <w:spacing w:val="-2"/>
        </w:rPr>
        <w:t xml:space="preserve"> </w:t>
      </w:r>
      <w:r>
        <w:t>shift</w:t>
      </w:r>
      <w:r>
        <w:rPr>
          <w:spacing w:val="-1"/>
        </w:rPr>
        <w:t xml:space="preserve"> </w:t>
      </w:r>
      <w:r>
        <w:t>toward</w:t>
      </w:r>
      <w:r>
        <w:rPr>
          <w:spacing w:val="1"/>
        </w:rPr>
        <w:t xml:space="preserve"> </w:t>
      </w:r>
      <w:r>
        <w:t>sustainable</w:t>
      </w:r>
      <w:r>
        <w:rPr>
          <w:spacing w:val="-4"/>
        </w:rPr>
        <w:t xml:space="preserve"> </w:t>
      </w:r>
      <w:r>
        <w:rPr>
          <w:spacing w:val="-2"/>
        </w:rPr>
        <w:t>transportation.</w:t>
      </w:r>
    </w:p>
    <w:p w14:paraId="6CC22B27" w14:textId="77777777" w:rsidR="00B75E06" w:rsidRDefault="007606F2">
      <w:pPr>
        <w:pStyle w:val="Heading1"/>
        <w:numPr>
          <w:ilvl w:val="0"/>
          <w:numId w:val="2"/>
        </w:numPr>
        <w:tabs>
          <w:tab w:val="left" w:pos="409"/>
        </w:tabs>
        <w:spacing w:before="147"/>
        <w:ind w:left="409" w:hanging="337"/>
        <w:jc w:val="both"/>
      </w:pPr>
      <w:r>
        <w:rPr>
          <w:spacing w:val="-2"/>
        </w:rPr>
        <w:t>References</w:t>
      </w:r>
    </w:p>
    <w:p w14:paraId="6FFE7113" w14:textId="77777777" w:rsidR="00B75E06" w:rsidRDefault="00B75E06">
      <w:pPr>
        <w:pStyle w:val="BodyText"/>
        <w:spacing w:before="33"/>
        <w:ind w:left="0"/>
        <w:rPr>
          <w:b/>
        </w:rPr>
      </w:pPr>
    </w:p>
    <w:p w14:paraId="0F44D420" w14:textId="77777777" w:rsidR="00B75E06" w:rsidRDefault="007606F2">
      <w:pPr>
        <w:pStyle w:val="ListParagraph"/>
        <w:numPr>
          <w:ilvl w:val="0"/>
          <w:numId w:val="1"/>
        </w:numPr>
        <w:tabs>
          <w:tab w:val="left" w:pos="410"/>
        </w:tabs>
        <w:spacing w:before="1" w:line="247" w:lineRule="auto"/>
        <w:ind w:right="334"/>
        <w:rPr>
          <w:sz w:val="20"/>
        </w:rPr>
      </w:pPr>
      <w:r>
        <w:rPr>
          <w:w w:val="105"/>
          <w:sz w:val="20"/>
        </w:rPr>
        <w:t>Bhatia,</w:t>
      </w:r>
      <w:r>
        <w:rPr>
          <w:spacing w:val="-14"/>
          <w:w w:val="105"/>
          <w:sz w:val="20"/>
        </w:rPr>
        <w:t xml:space="preserve"> </w:t>
      </w:r>
      <w:r>
        <w:rPr>
          <w:w w:val="105"/>
          <w:sz w:val="20"/>
        </w:rPr>
        <w:t>S.,</w:t>
      </w:r>
      <w:r>
        <w:rPr>
          <w:spacing w:val="-13"/>
          <w:w w:val="105"/>
          <w:sz w:val="20"/>
        </w:rPr>
        <w:t xml:space="preserve"> </w:t>
      </w:r>
      <w:r>
        <w:rPr>
          <w:w w:val="105"/>
          <w:sz w:val="20"/>
        </w:rPr>
        <w:t>&amp;</w:t>
      </w:r>
      <w:r>
        <w:rPr>
          <w:spacing w:val="-13"/>
          <w:w w:val="105"/>
          <w:sz w:val="20"/>
        </w:rPr>
        <w:t xml:space="preserve"> </w:t>
      </w:r>
      <w:r>
        <w:rPr>
          <w:w w:val="105"/>
          <w:sz w:val="20"/>
        </w:rPr>
        <w:t>Shukla,</w:t>
      </w:r>
      <w:r>
        <w:rPr>
          <w:spacing w:val="-13"/>
          <w:w w:val="105"/>
          <w:sz w:val="20"/>
        </w:rPr>
        <w:t xml:space="preserve"> </w:t>
      </w:r>
      <w:r>
        <w:rPr>
          <w:w w:val="105"/>
          <w:sz w:val="20"/>
        </w:rPr>
        <w:t>P.</w:t>
      </w:r>
      <w:r>
        <w:rPr>
          <w:spacing w:val="-13"/>
          <w:w w:val="105"/>
          <w:sz w:val="20"/>
        </w:rPr>
        <w:t xml:space="preserve"> </w:t>
      </w:r>
      <w:r>
        <w:rPr>
          <w:w w:val="105"/>
          <w:sz w:val="20"/>
        </w:rPr>
        <w:t>R.</w:t>
      </w:r>
      <w:r>
        <w:rPr>
          <w:spacing w:val="-13"/>
          <w:w w:val="105"/>
          <w:sz w:val="20"/>
        </w:rPr>
        <w:t xml:space="preserve"> </w:t>
      </w:r>
      <w:r>
        <w:rPr>
          <w:w w:val="105"/>
          <w:sz w:val="20"/>
        </w:rPr>
        <w:t>(2022).</w:t>
      </w:r>
      <w:r>
        <w:rPr>
          <w:spacing w:val="-14"/>
          <w:w w:val="105"/>
          <w:sz w:val="20"/>
        </w:rPr>
        <w:t xml:space="preserve"> </w:t>
      </w:r>
      <w:r>
        <w:rPr>
          <w:w w:val="105"/>
          <w:sz w:val="20"/>
        </w:rPr>
        <w:t>Adoption</w:t>
      </w:r>
      <w:r>
        <w:rPr>
          <w:spacing w:val="-13"/>
          <w:w w:val="105"/>
          <w:sz w:val="20"/>
        </w:rPr>
        <w:t xml:space="preserve"> </w:t>
      </w:r>
      <w:r>
        <w:rPr>
          <w:w w:val="105"/>
          <w:sz w:val="20"/>
        </w:rPr>
        <w:t>of</w:t>
      </w:r>
      <w:r>
        <w:rPr>
          <w:spacing w:val="-13"/>
          <w:w w:val="105"/>
          <w:sz w:val="20"/>
        </w:rPr>
        <w:t xml:space="preserve"> </w:t>
      </w:r>
      <w:r>
        <w:rPr>
          <w:w w:val="105"/>
          <w:sz w:val="20"/>
        </w:rPr>
        <w:t>electric</w:t>
      </w:r>
      <w:r>
        <w:rPr>
          <w:spacing w:val="-13"/>
          <w:w w:val="105"/>
          <w:sz w:val="20"/>
        </w:rPr>
        <w:t xml:space="preserve"> </w:t>
      </w:r>
      <w:r>
        <w:rPr>
          <w:w w:val="105"/>
          <w:sz w:val="20"/>
        </w:rPr>
        <w:t>vehicles</w:t>
      </w:r>
      <w:r>
        <w:rPr>
          <w:spacing w:val="-13"/>
          <w:w w:val="105"/>
          <w:sz w:val="20"/>
        </w:rPr>
        <w:t xml:space="preserve"> </w:t>
      </w:r>
      <w:r>
        <w:rPr>
          <w:w w:val="105"/>
          <w:sz w:val="20"/>
        </w:rPr>
        <w:t>in</w:t>
      </w:r>
      <w:r>
        <w:rPr>
          <w:spacing w:val="-13"/>
          <w:w w:val="105"/>
          <w:sz w:val="20"/>
        </w:rPr>
        <w:t xml:space="preserve"> </w:t>
      </w:r>
      <w:r>
        <w:rPr>
          <w:w w:val="105"/>
          <w:sz w:val="20"/>
        </w:rPr>
        <w:t>India:</w:t>
      </w:r>
      <w:r>
        <w:rPr>
          <w:spacing w:val="-13"/>
          <w:w w:val="105"/>
          <w:sz w:val="20"/>
        </w:rPr>
        <w:t xml:space="preserve"> </w:t>
      </w:r>
      <w:r>
        <w:rPr>
          <w:w w:val="105"/>
          <w:sz w:val="20"/>
        </w:rPr>
        <w:t>A</w:t>
      </w:r>
      <w:r>
        <w:rPr>
          <w:spacing w:val="-15"/>
          <w:w w:val="105"/>
          <w:sz w:val="20"/>
        </w:rPr>
        <w:t xml:space="preserve"> </w:t>
      </w:r>
      <w:r>
        <w:rPr>
          <w:w w:val="105"/>
          <w:sz w:val="20"/>
        </w:rPr>
        <w:t>review</w:t>
      </w:r>
      <w:r>
        <w:rPr>
          <w:spacing w:val="-13"/>
          <w:w w:val="105"/>
          <w:sz w:val="20"/>
        </w:rPr>
        <w:t xml:space="preserve"> </w:t>
      </w:r>
      <w:r>
        <w:rPr>
          <w:w w:val="105"/>
          <w:sz w:val="20"/>
        </w:rPr>
        <w:t>of</w:t>
      </w:r>
      <w:r>
        <w:rPr>
          <w:spacing w:val="-13"/>
          <w:w w:val="105"/>
          <w:sz w:val="20"/>
        </w:rPr>
        <w:t xml:space="preserve"> </w:t>
      </w:r>
      <w:r>
        <w:rPr>
          <w:w w:val="105"/>
          <w:sz w:val="20"/>
        </w:rPr>
        <w:t xml:space="preserve">consumer preferences and policy incentives. Journal of Cleaner Production, 341, 130902. </w:t>
      </w:r>
      <w:r>
        <w:rPr>
          <w:spacing w:val="-2"/>
          <w:w w:val="105"/>
          <w:sz w:val="20"/>
        </w:rPr>
        <w:t>https://doi.org/10.1016/j.jclepro.2022.130902</w:t>
      </w:r>
    </w:p>
    <w:p w14:paraId="5E8A8A98" w14:textId="77777777" w:rsidR="00B75E06" w:rsidRDefault="00B75E06">
      <w:pPr>
        <w:pStyle w:val="BodyText"/>
        <w:spacing w:before="12"/>
        <w:ind w:left="0"/>
        <w:rPr>
          <w:sz w:val="20"/>
        </w:rPr>
      </w:pPr>
    </w:p>
    <w:p w14:paraId="03F3C130" w14:textId="77777777" w:rsidR="00B75E06" w:rsidRDefault="007606F2">
      <w:pPr>
        <w:pStyle w:val="ListParagraph"/>
        <w:numPr>
          <w:ilvl w:val="0"/>
          <w:numId w:val="1"/>
        </w:numPr>
        <w:tabs>
          <w:tab w:val="left" w:pos="410"/>
        </w:tabs>
        <w:spacing w:before="0" w:line="247" w:lineRule="auto"/>
        <w:ind w:right="291"/>
        <w:rPr>
          <w:sz w:val="20"/>
        </w:rPr>
      </w:pPr>
      <w:proofErr w:type="spellStart"/>
      <w:r>
        <w:rPr>
          <w:w w:val="105"/>
          <w:sz w:val="20"/>
        </w:rPr>
        <w:t>Chakrabarti</w:t>
      </w:r>
      <w:proofErr w:type="spellEnd"/>
      <w:r>
        <w:rPr>
          <w:w w:val="105"/>
          <w:sz w:val="20"/>
        </w:rPr>
        <w:t>,</w:t>
      </w:r>
      <w:r>
        <w:rPr>
          <w:spacing w:val="-14"/>
          <w:w w:val="105"/>
          <w:sz w:val="20"/>
        </w:rPr>
        <w:t xml:space="preserve"> </w:t>
      </w:r>
      <w:r>
        <w:rPr>
          <w:w w:val="105"/>
          <w:sz w:val="20"/>
        </w:rPr>
        <w:t>S.,</w:t>
      </w:r>
      <w:r>
        <w:rPr>
          <w:spacing w:val="-13"/>
          <w:w w:val="105"/>
          <w:sz w:val="20"/>
        </w:rPr>
        <w:t xml:space="preserve"> </w:t>
      </w:r>
      <w:r>
        <w:rPr>
          <w:w w:val="105"/>
          <w:sz w:val="20"/>
        </w:rPr>
        <w:t>&amp;</w:t>
      </w:r>
      <w:r>
        <w:rPr>
          <w:spacing w:val="-13"/>
          <w:w w:val="105"/>
          <w:sz w:val="20"/>
        </w:rPr>
        <w:t xml:space="preserve"> </w:t>
      </w:r>
      <w:r>
        <w:rPr>
          <w:w w:val="105"/>
          <w:sz w:val="20"/>
        </w:rPr>
        <w:t>Chaudhuri,</w:t>
      </w:r>
      <w:r>
        <w:rPr>
          <w:spacing w:val="-13"/>
          <w:w w:val="105"/>
          <w:sz w:val="20"/>
        </w:rPr>
        <w:t xml:space="preserve"> </w:t>
      </w:r>
      <w:r>
        <w:rPr>
          <w:w w:val="105"/>
          <w:sz w:val="20"/>
        </w:rPr>
        <w:t>R.</w:t>
      </w:r>
      <w:r>
        <w:rPr>
          <w:spacing w:val="-13"/>
          <w:w w:val="105"/>
          <w:sz w:val="20"/>
        </w:rPr>
        <w:t xml:space="preserve"> </w:t>
      </w:r>
      <w:r>
        <w:rPr>
          <w:w w:val="105"/>
          <w:sz w:val="20"/>
        </w:rPr>
        <w:t>(2020).</w:t>
      </w:r>
      <w:r>
        <w:rPr>
          <w:spacing w:val="-13"/>
          <w:w w:val="105"/>
          <w:sz w:val="20"/>
        </w:rPr>
        <w:t xml:space="preserve"> </w:t>
      </w:r>
      <w:r>
        <w:rPr>
          <w:w w:val="105"/>
          <w:sz w:val="20"/>
        </w:rPr>
        <w:t>Understanding</w:t>
      </w:r>
      <w:r>
        <w:rPr>
          <w:spacing w:val="-13"/>
          <w:w w:val="105"/>
          <w:sz w:val="20"/>
        </w:rPr>
        <w:t xml:space="preserve"> </w:t>
      </w:r>
      <w:r>
        <w:rPr>
          <w:w w:val="105"/>
          <w:sz w:val="20"/>
        </w:rPr>
        <w:t>the</w:t>
      </w:r>
      <w:r>
        <w:rPr>
          <w:spacing w:val="-13"/>
          <w:w w:val="105"/>
          <w:sz w:val="20"/>
        </w:rPr>
        <w:t xml:space="preserve"> </w:t>
      </w:r>
      <w:r>
        <w:rPr>
          <w:w w:val="105"/>
          <w:sz w:val="20"/>
        </w:rPr>
        <w:t>barriers</w:t>
      </w:r>
      <w:r>
        <w:rPr>
          <w:spacing w:val="-14"/>
          <w:w w:val="105"/>
          <w:sz w:val="20"/>
        </w:rPr>
        <w:t xml:space="preserve"> </w:t>
      </w:r>
      <w:r>
        <w:rPr>
          <w:w w:val="105"/>
          <w:sz w:val="20"/>
        </w:rPr>
        <w:t>to</w:t>
      </w:r>
      <w:r>
        <w:rPr>
          <w:spacing w:val="-13"/>
          <w:w w:val="105"/>
          <w:sz w:val="20"/>
        </w:rPr>
        <w:t xml:space="preserve"> </w:t>
      </w:r>
      <w:r>
        <w:rPr>
          <w:w w:val="105"/>
          <w:sz w:val="20"/>
        </w:rPr>
        <w:t>electric</w:t>
      </w:r>
      <w:r>
        <w:rPr>
          <w:spacing w:val="-13"/>
          <w:w w:val="105"/>
          <w:sz w:val="20"/>
        </w:rPr>
        <w:t xml:space="preserve"> </w:t>
      </w:r>
      <w:r>
        <w:rPr>
          <w:w w:val="105"/>
          <w:sz w:val="20"/>
        </w:rPr>
        <w:t>vehicle</w:t>
      </w:r>
      <w:r>
        <w:rPr>
          <w:spacing w:val="-13"/>
          <w:w w:val="105"/>
          <w:sz w:val="20"/>
        </w:rPr>
        <w:t xml:space="preserve"> </w:t>
      </w:r>
      <w:r>
        <w:rPr>
          <w:w w:val="105"/>
          <w:sz w:val="20"/>
        </w:rPr>
        <w:t>adoption in emerging</w:t>
      </w:r>
      <w:r>
        <w:rPr>
          <w:spacing w:val="-1"/>
          <w:w w:val="105"/>
          <w:sz w:val="20"/>
        </w:rPr>
        <w:t xml:space="preserve"> </w:t>
      </w:r>
      <w:r>
        <w:rPr>
          <w:w w:val="105"/>
          <w:sz w:val="20"/>
        </w:rPr>
        <w:t>markets: Insights</w:t>
      </w:r>
      <w:r>
        <w:rPr>
          <w:spacing w:val="-1"/>
          <w:w w:val="105"/>
          <w:sz w:val="20"/>
        </w:rPr>
        <w:t xml:space="preserve"> </w:t>
      </w:r>
      <w:r>
        <w:rPr>
          <w:w w:val="105"/>
          <w:sz w:val="20"/>
        </w:rPr>
        <w:t>from India.</w:t>
      </w:r>
      <w:r>
        <w:rPr>
          <w:spacing w:val="-1"/>
          <w:w w:val="105"/>
          <w:sz w:val="20"/>
        </w:rPr>
        <w:t xml:space="preserve"> </w:t>
      </w:r>
      <w:r>
        <w:rPr>
          <w:w w:val="105"/>
          <w:sz w:val="20"/>
        </w:rPr>
        <w:t>Energy Policy, 145,</w:t>
      </w:r>
      <w:r>
        <w:rPr>
          <w:spacing w:val="-3"/>
          <w:w w:val="105"/>
          <w:sz w:val="20"/>
        </w:rPr>
        <w:t xml:space="preserve"> </w:t>
      </w:r>
      <w:r>
        <w:rPr>
          <w:w w:val="105"/>
          <w:sz w:val="20"/>
        </w:rPr>
        <w:t xml:space="preserve">111765. </w:t>
      </w:r>
      <w:r>
        <w:rPr>
          <w:spacing w:val="-2"/>
          <w:w w:val="105"/>
          <w:sz w:val="20"/>
        </w:rPr>
        <w:t>https://doi.org/10.1016/j.enpol.2020.111765</w:t>
      </w:r>
    </w:p>
    <w:p w14:paraId="39470B5B" w14:textId="77777777" w:rsidR="00B75E06" w:rsidRDefault="00B75E06">
      <w:pPr>
        <w:pStyle w:val="BodyText"/>
        <w:spacing w:before="9"/>
        <w:ind w:left="0"/>
        <w:rPr>
          <w:sz w:val="20"/>
        </w:rPr>
      </w:pPr>
    </w:p>
    <w:p w14:paraId="758B6F62" w14:textId="77777777" w:rsidR="00B75E06" w:rsidRDefault="007606F2">
      <w:pPr>
        <w:pStyle w:val="ListParagraph"/>
        <w:numPr>
          <w:ilvl w:val="0"/>
          <w:numId w:val="1"/>
        </w:numPr>
        <w:tabs>
          <w:tab w:val="left" w:pos="410"/>
        </w:tabs>
        <w:spacing w:before="1" w:line="247" w:lineRule="auto"/>
        <w:ind w:right="326"/>
        <w:rPr>
          <w:sz w:val="20"/>
        </w:rPr>
      </w:pPr>
      <w:r>
        <w:rPr>
          <w:spacing w:val="-2"/>
          <w:w w:val="105"/>
          <w:sz w:val="20"/>
        </w:rPr>
        <w:t>International Energy</w:t>
      </w:r>
      <w:r>
        <w:rPr>
          <w:spacing w:val="-11"/>
          <w:w w:val="105"/>
          <w:sz w:val="20"/>
        </w:rPr>
        <w:t xml:space="preserve"> </w:t>
      </w:r>
      <w:r>
        <w:rPr>
          <w:spacing w:val="-2"/>
          <w:w w:val="105"/>
          <w:sz w:val="20"/>
        </w:rPr>
        <w:t>Agency (IEA). (2023).</w:t>
      </w:r>
      <w:r>
        <w:rPr>
          <w:spacing w:val="-5"/>
          <w:w w:val="105"/>
          <w:sz w:val="20"/>
        </w:rPr>
        <w:t xml:space="preserve"> </w:t>
      </w:r>
      <w:r>
        <w:rPr>
          <w:spacing w:val="-2"/>
          <w:w w:val="105"/>
          <w:sz w:val="20"/>
        </w:rPr>
        <w:t>Global EV</w:t>
      </w:r>
      <w:r>
        <w:rPr>
          <w:spacing w:val="-7"/>
          <w:w w:val="105"/>
          <w:sz w:val="20"/>
        </w:rPr>
        <w:t xml:space="preserve"> </w:t>
      </w:r>
      <w:r>
        <w:rPr>
          <w:spacing w:val="-2"/>
          <w:w w:val="105"/>
          <w:sz w:val="20"/>
        </w:rPr>
        <w:t>outlook 2023:</w:t>
      </w:r>
      <w:r>
        <w:rPr>
          <w:spacing w:val="-6"/>
          <w:w w:val="105"/>
          <w:sz w:val="20"/>
        </w:rPr>
        <w:t xml:space="preserve"> </w:t>
      </w:r>
      <w:r>
        <w:rPr>
          <w:spacing w:val="-2"/>
          <w:w w:val="105"/>
          <w:sz w:val="20"/>
        </w:rPr>
        <w:t>Trends in</w:t>
      </w:r>
      <w:r>
        <w:rPr>
          <w:spacing w:val="-5"/>
          <w:w w:val="105"/>
          <w:sz w:val="20"/>
        </w:rPr>
        <w:t xml:space="preserve"> </w:t>
      </w:r>
      <w:r>
        <w:rPr>
          <w:spacing w:val="-2"/>
          <w:w w:val="105"/>
          <w:sz w:val="20"/>
        </w:rPr>
        <w:t>electric</w:t>
      </w:r>
      <w:r>
        <w:rPr>
          <w:spacing w:val="-3"/>
          <w:w w:val="105"/>
          <w:sz w:val="20"/>
        </w:rPr>
        <w:t xml:space="preserve"> </w:t>
      </w:r>
      <w:r>
        <w:rPr>
          <w:spacing w:val="-2"/>
          <w:w w:val="105"/>
          <w:sz w:val="20"/>
        </w:rPr>
        <w:t xml:space="preserve">vehicle </w:t>
      </w:r>
      <w:r>
        <w:rPr>
          <w:w w:val="105"/>
          <w:sz w:val="20"/>
        </w:rPr>
        <w:t>adoption.</w:t>
      </w:r>
      <w:r>
        <w:rPr>
          <w:spacing w:val="-1"/>
          <w:w w:val="105"/>
          <w:sz w:val="20"/>
        </w:rPr>
        <w:t xml:space="preserve"> </w:t>
      </w:r>
      <w:r>
        <w:rPr>
          <w:w w:val="105"/>
          <w:sz w:val="20"/>
        </w:rPr>
        <w:t>International Energy</w:t>
      </w:r>
      <w:r>
        <w:rPr>
          <w:spacing w:val="-9"/>
          <w:w w:val="105"/>
          <w:sz w:val="20"/>
        </w:rPr>
        <w:t xml:space="preserve"> </w:t>
      </w:r>
      <w:r>
        <w:rPr>
          <w:w w:val="105"/>
          <w:sz w:val="20"/>
        </w:rPr>
        <w:t>Agency. Retrieved</w:t>
      </w:r>
      <w:r>
        <w:rPr>
          <w:spacing w:val="-3"/>
          <w:w w:val="105"/>
          <w:sz w:val="20"/>
        </w:rPr>
        <w:t xml:space="preserve"> </w:t>
      </w:r>
      <w:r>
        <w:rPr>
          <w:w w:val="105"/>
          <w:sz w:val="20"/>
        </w:rPr>
        <w:t>from https://</w:t>
      </w:r>
      <w:hyperlink r:id="rId5">
        <w:r w:rsidR="00B75E06">
          <w:rPr>
            <w:w w:val="105"/>
            <w:sz w:val="20"/>
          </w:rPr>
          <w:t>www.iea.org</w:t>
        </w:r>
      </w:hyperlink>
    </w:p>
    <w:p w14:paraId="013CEDD4" w14:textId="77777777" w:rsidR="00B75E06" w:rsidRDefault="00B75E06">
      <w:pPr>
        <w:pStyle w:val="BodyText"/>
        <w:spacing w:before="8"/>
        <w:ind w:left="0"/>
        <w:rPr>
          <w:sz w:val="20"/>
        </w:rPr>
      </w:pPr>
    </w:p>
    <w:p w14:paraId="197C8ECC" w14:textId="77777777" w:rsidR="00B75E06" w:rsidRDefault="007606F2">
      <w:pPr>
        <w:pStyle w:val="ListParagraph"/>
        <w:numPr>
          <w:ilvl w:val="0"/>
          <w:numId w:val="1"/>
        </w:numPr>
        <w:tabs>
          <w:tab w:val="left" w:pos="410"/>
        </w:tabs>
        <w:spacing w:before="1" w:line="249" w:lineRule="auto"/>
        <w:ind w:right="88"/>
        <w:rPr>
          <w:sz w:val="20"/>
        </w:rPr>
      </w:pPr>
      <w:proofErr w:type="spellStart"/>
      <w:r>
        <w:rPr>
          <w:w w:val="105"/>
          <w:sz w:val="20"/>
        </w:rPr>
        <w:t>Narula</w:t>
      </w:r>
      <w:proofErr w:type="spellEnd"/>
      <w:r>
        <w:rPr>
          <w:w w:val="105"/>
          <w:sz w:val="20"/>
        </w:rPr>
        <w:t>,</w:t>
      </w:r>
      <w:r>
        <w:rPr>
          <w:spacing w:val="-14"/>
          <w:w w:val="105"/>
          <w:sz w:val="20"/>
        </w:rPr>
        <w:t xml:space="preserve"> </w:t>
      </w:r>
      <w:r>
        <w:rPr>
          <w:w w:val="105"/>
          <w:sz w:val="20"/>
        </w:rPr>
        <w:t>K.,</w:t>
      </w:r>
      <w:r>
        <w:rPr>
          <w:spacing w:val="-13"/>
          <w:w w:val="105"/>
          <w:sz w:val="20"/>
        </w:rPr>
        <w:t xml:space="preserve"> </w:t>
      </w:r>
      <w:r>
        <w:rPr>
          <w:w w:val="105"/>
          <w:sz w:val="20"/>
        </w:rPr>
        <w:t>&amp;</w:t>
      </w:r>
      <w:r>
        <w:rPr>
          <w:spacing w:val="-13"/>
          <w:w w:val="105"/>
          <w:sz w:val="20"/>
        </w:rPr>
        <w:t xml:space="preserve"> </w:t>
      </w:r>
      <w:r>
        <w:rPr>
          <w:w w:val="105"/>
          <w:sz w:val="20"/>
        </w:rPr>
        <w:t>Reddy,</w:t>
      </w:r>
      <w:r>
        <w:rPr>
          <w:spacing w:val="-13"/>
          <w:w w:val="105"/>
          <w:sz w:val="20"/>
        </w:rPr>
        <w:t xml:space="preserve"> </w:t>
      </w:r>
      <w:r>
        <w:rPr>
          <w:w w:val="105"/>
          <w:sz w:val="20"/>
        </w:rPr>
        <w:t>B.</w:t>
      </w:r>
      <w:r>
        <w:rPr>
          <w:spacing w:val="-13"/>
          <w:w w:val="105"/>
          <w:sz w:val="20"/>
        </w:rPr>
        <w:t xml:space="preserve"> </w:t>
      </w:r>
      <w:r>
        <w:rPr>
          <w:w w:val="105"/>
          <w:sz w:val="20"/>
        </w:rPr>
        <w:t>S.</w:t>
      </w:r>
      <w:r>
        <w:rPr>
          <w:spacing w:val="-13"/>
          <w:w w:val="105"/>
          <w:sz w:val="20"/>
        </w:rPr>
        <w:t xml:space="preserve"> </w:t>
      </w:r>
      <w:r>
        <w:rPr>
          <w:w w:val="105"/>
          <w:sz w:val="20"/>
        </w:rPr>
        <w:t>(2021).</w:t>
      </w:r>
      <w:r>
        <w:rPr>
          <w:spacing w:val="-13"/>
          <w:w w:val="105"/>
          <w:sz w:val="20"/>
        </w:rPr>
        <w:t xml:space="preserve"> </w:t>
      </w:r>
      <w:r>
        <w:rPr>
          <w:w w:val="105"/>
          <w:sz w:val="20"/>
        </w:rPr>
        <w:t>Transition</w:t>
      </w:r>
      <w:r>
        <w:rPr>
          <w:spacing w:val="-13"/>
          <w:w w:val="105"/>
          <w:sz w:val="20"/>
        </w:rPr>
        <w:t xml:space="preserve"> </w:t>
      </w:r>
      <w:r>
        <w:rPr>
          <w:w w:val="105"/>
          <w:sz w:val="20"/>
        </w:rPr>
        <w:t>to</w:t>
      </w:r>
      <w:r>
        <w:rPr>
          <w:spacing w:val="-14"/>
          <w:w w:val="105"/>
          <w:sz w:val="20"/>
        </w:rPr>
        <w:t xml:space="preserve"> </w:t>
      </w:r>
      <w:r>
        <w:rPr>
          <w:w w:val="105"/>
          <w:sz w:val="20"/>
        </w:rPr>
        <w:t>electric</w:t>
      </w:r>
      <w:r>
        <w:rPr>
          <w:spacing w:val="-13"/>
          <w:w w:val="105"/>
          <w:sz w:val="20"/>
        </w:rPr>
        <w:t xml:space="preserve"> </w:t>
      </w:r>
      <w:r>
        <w:rPr>
          <w:w w:val="105"/>
          <w:sz w:val="20"/>
        </w:rPr>
        <w:t>mobility</w:t>
      </w:r>
      <w:r>
        <w:rPr>
          <w:spacing w:val="-13"/>
          <w:w w:val="105"/>
          <w:sz w:val="20"/>
        </w:rPr>
        <w:t xml:space="preserve"> </w:t>
      </w:r>
      <w:r>
        <w:rPr>
          <w:w w:val="105"/>
          <w:sz w:val="20"/>
        </w:rPr>
        <w:t>in</w:t>
      </w:r>
      <w:r>
        <w:rPr>
          <w:spacing w:val="-13"/>
          <w:w w:val="105"/>
          <w:sz w:val="20"/>
        </w:rPr>
        <w:t xml:space="preserve"> </w:t>
      </w:r>
      <w:r>
        <w:rPr>
          <w:w w:val="105"/>
          <w:sz w:val="20"/>
        </w:rPr>
        <w:t>emerging</w:t>
      </w:r>
      <w:r>
        <w:rPr>
          <w:spacing w:val="-13"/>
          <w:w w:val="105"/>
          <w:sz w:val="20"/>
        </w:rPr>
        <w:t xml:space="preserve"> </w:t>
      </w:r>
      <w:r>
        <w:rPr>
          <w:w w:val="105"/>
          <w:sz w:val="20"/>
        </w:rPr>
        <w:t>economies:</w:t>
      </w:r>
      <w:r>
        <w:rPr>
          <w:spacing w:val="-13"/>
          <w:w w:val="105"/>
          <w:sz w:val="20"/>
        </w:rPr>
        <w:t xml:space="preserve"> </w:t>
      </w:r>
      <w:r>
        <w:rPr>
          <w:w w:val="105"/>
          <w:sz w:val="20"/>
        </w:rPr>
        <w:t>Barriers and opportunities. Renewable and Sustainable Energy</w:t>
      </w:r>
      <w:r>
        <w:rPr>
          <w:spacing w:val="-1"/>
          <w:w w:val="105"/>
          <w:sz w:val="20"/>
        </w:rPr>
        <w:t xml:space="preserve"> </w:t>
      </w:r>
      <w:r>
        <w:rPr>
          <w:w w:val="105"/>
          <w:sz w:val="20"/>
        </w:rPr>
        <w:t>Reviews,</w:t>
      </w:r>
      <w:r>
        <w:rPr>
          <w:spacing w:val="-1"/>
          <w:w w:val="105"/>
          <w:sz w:val="20"/>
        </w:rPr>
        <w:t xml:space="preserve"> </w:t>
      </w:r>
      <w:r>
        <w:rPr>
          <w:w w:val="105"/>
          <w:sz w:val="20"/>
        </w:rPr>
        <w:t>145,</w:t>
      </w:r>
      <w:r>
        <w:rPr>
          <w:spacing w:val="-1"/>
          <w:w w:val="105"/>
          <w:sz w:val="20"/>
        </w:rPr>
        <w:t xml:space="preserve"> </w:t>
      </w:r>
      <w:r>
        <w:rPr>
          <w:w w:val="105"/>
          <w:sz w:val="20"/>
        </w:rPr>
        <w:t xml:space="preserve">111189. </w:t>
      </w:r>
      <w:r>
        <w:rPr>
          <w:spacing w:val="-2"/>
          <w:w w:val="105"/>
          <w:sz w:val="20"/>
        </w:rPr>
        <w:t>https://doi.org/10.1016/j.rser.2021.111189</w:t>
      </w:r>
    </w:p>
    <w:p w14:paraId="5A7EE51A" w14:textId="77777777" w:rsidR="00B75E06" w:rsidRDefault="00B75E06">
      <w:pPr>
        <w:pStyle w:val="BodyText"/>
        <w:spacing w:before="5"/>
        <w:ind w:left="0"/>
        <w:rPr>
          <w:sz w:val="20"/>
        </w:rPr>
      </w:pPr>
    </w:p>
    <w:p w14:paraId="5127F63E" w14:textId="77777777" w:rsidR="00B75E06" w:rsidRDefault="007606F2">
      <w:pPr>
        <w:pStyle w:val="ListParagraph"/>
        <w:numPr>
          <w:ilvl w:val="0"/>
          <w:numId w:val="1"/>
        </w:numPr>
        <w:tabs>
          <w:tab w:val="left" w:pos="410"/>
        </w:tabs>
        <w:spacing w:before="0" w:line="247" w:lineRule="auto"/>
        <w:ind w:right="226"/>
        <w:rPr>
          <w:sz w:val="20"/>
        </w:rPr>
      </w:pPr>
      <w:r>
        <w:rPr>
          <w:w w:val="105"/>
          <w:sz w:val="20"/>
        </w:rPr>
        <w:t>Palacios,</w:t>
      </w:r>
      <w:r>
        <w:rPr>
          <w:spacing w:val="-14"/>
          <w:w w:val="105"/>
          <w:sz w:val="20"/>
        </w:rPr>
        <w:t xml:space="preserve"> </w:t>
      </w:r>
      <w:r>
        <w:rPr>
          <w:w w:val="105"/>
          <w:sz w:val="20"/>
        </w:rPr>
        <w:t>H.,</w:t>
      </w:r>
      <w:r>
        <w:rPr>
          <w:spacing w:val="-13"/>
          <w:w w:val="105"/>
          <w:sz w:val="20"/>
        </w:rPr>
        <w:t xml:space="preserve"> </w:t>
      </w:r>
      <w:r>
        <w:rPr>
          <w:w w:val="105"/>
          <w:sz w:val="20"/>
        </w:rPr>
        <w:t>Rodriguez,</w:t>
      </w:r>
      <w:r>
        <w:rPr>
          <w:spacing w:val="-13"/>
          <w:w w:val="105"/>
          <w:sz w:val="20"/>
        </w:rPr>
        <w:t xml:space="preserve"> </w:t>
      </w:r>
      <w:r>
        <w:rPr>
          <w:w w:val="105"/>
          <w:sz w:val="20"/>
        </w:rPr>
        <w:t>F.,</w:t>
      </w:r>
      <w:r>
        <w:rPr>
          <w:spacing w:val="-13"/>
          <w:w w:val="105"/>
          <w:sz w:val="20"/>
        </w:rPr>
        <w:t xml:space="preserve"> </w:t>
      </w:r>
      <w:r>
        <w:rPr>
          <w:w w:val="105"/>
          <w:sz w:val="20"/>
        </w:rPr>
        <w:t>&amp;</w:t>
      </w:r>
      <w:r>
        <w:rPr>
          <w:spacing w:val="-13"/>
          <w:w w:val="105"/>
          <w:sz w:val="20"/>
        </w:rPr>
        <w:t xml:space="preserve"> </w:t>
      </w:r>
      <w:r>
        <w:rPr>
          <w:w w:val="105"/>
          <w:sz w:val="20"/>
        </w:rPr>
        <w:t>Gomez,</w:t>
      </w:r>
      <w:r>
        <w:rPr>
          <w:spacing w:val="-13"/>
          <w:w w:val="105"/>
          <w:sz w:val="20"/>
        </w:rPr>
        <w:t xml:space="preserve"> </w:t>
      </w:r>
      <w:r>
        <w:rPr>
          <w:w w:val="105"/>
          <w:sz w:val="20"/>
        </w:rPr>
        <w:t>L.</w:t>
      </w:r>
      <w:r>
        <w:rPr>
          <w:spacing w:val="-13"/>
          <w:w w:val="105"/>
          <w:sz w:val="20"/>
        </w:rPr>
        <w:t xml:space="preserve"> </w:t>
      </w:r>
      <w:r>
        <w:rPr>
          <w:w w:val="105"/>
          <w:sz w:val="20"/>
        </w:rPr>
        <w:t>(2020).</w:t>
      </w:r>
      <w:r>
        <w:rPr>
          <w:spacing w:val="-13"/>
          <w:w w:val="105"/>
          <w:sz w:val="20"/>
        </w:rPr>
        <w:t xml:space="preserve"> </w:t>
      </w:r>
      <w:r>
        <w:rPr>
          <w:w w:val="105"/>
          <w:sz w:val="20"/>
        </w:rPr>
        <w:t>Adoption</w:t>
      </w:r>
      <w:r>
        <w:rPr>
          <w:spacing w:val="-14"/>
          <w:w w:val="105"/>
          <w:sz w:val="20"/>
        </w:rPr>
        <w:t xml:space="preserve"> </w:t>
      </w:r>
      <w:r>
        <w:rPr>
          <w:w w:val="105"/>
          <w:sz w:val="20"/>
        </w:rPr>
        <w:t>of</w:t>
      </w:r>
      <w:r>
        <w:rPr>
          <w:spacing w:val="-13"/>
          <w:w w:val="105"/>
          <w:sz w:val="20"/>
        </w:rPr>
        <w:t xml:space="preserve"> </w:t>
      </w:r>
      <w:r>
        <w:rPr>
          <w:w w:val="105"/>
          <w:sz w:val="20"/>
        </w:rPr>
        <w:t>electric</w:t>
      </w:r>
      <w:r>
        <w:rPr>
          <w:spacing w:val="-13"/>
          <w:w w:val="105"/>
          <w:sz w:val="20"/>
        </w:rPr>
        <w:t xml:space="preserve"> </w:t>
      </w:r>
      <w:r>
        <w:rPr>
          <w:w w:val="105"/>
          <w:sz w:val="20"/>
        </w:rPr>
        <w:t>vehicles</w:t>
      </w:r>
      <w:r>
        <w:rPr>
          <w:spacing w:val="-13"/>
          <w:w w:val="105"/>
          <w:sz w:val="20"/>
        </w:rPr>
        <w:t xml:space="preserve"> </w:t>
      </w:r>
      <w:r>
        <w:rPr>
          <w:w w:val="105"/>
          <w:sz w:val="20"/>
        </w:rPr>
        <w:t>in</w:t>
      </w:r>
      <w:r>
        <w:rPr>
          <w:spacing w:val="-13"/>
          <w:w w:val="105"/>
          <w:sz w:val="20"/>
        </w:rPr>
        <w:t xml:space="preserve"> </w:t>
      </w:r>
      <w:r>
        <w:rPr>
          <w:w w:val="105"/>
          <w:sz w:val="20"/>
        </w:rPr>
        <w:t>Latin</w:t>
      </w:r>
      <w:r>
        <w:rPr>
          <w:spacing w:val="-13"/>
          <w:w w:val="105"/>
          <w:sz w:val="20"/>
        </w:rPr>
        <w:t xml:space="preserve"> </w:t>
      </w:r>
      <w:r>
        <w:rPr>
          <w:w w:val="105"/>
          <w:sz w:val="20"/>
        </w:rPr>
        <w:t xml:space="preserve">America: Case study of Brazil. Energy for Sustainable Development, 58, 47-56. </w:t>
      </w:r>
      <w:r>
        <w:rPr>
          <w:spacing w:val="-2"/>
          <w:w w:val="105"/>
          <w:sz w:val="20"/>
        </w:rPr>
        <w:t>https://doi.org/10.1016/j.esd.2020.06.004</w:t>
      </w:r>
    </w:p>
    <w:p w14:paraId="051E77F4" w14:textId="77777777" w:rsidR="00B75E06" w:rsidRDefault="00B75E06">
      <w:pPr>
        <w:pStyle w:val="BodyText"/>
        <w:spacing w:before="10"/>
        <w:ind w:left="0"/>
        <w:rPr>
          <w:sz w:val="20"/>
        </w:rPr>
      </w:pPr>
    </w:p>
    <w:p w14:paraId="7CEC6D6E" w14:textId="77777777" w:rsidR="00B75E06" w:rsidRDefault="007606F2">
      <w:pPr>
        <w:pStyle w:val="ListParagraph"/>
        <w:numPr>
          <w:ilvl w:val="0"/>
          <w:numId w:val="1"/>
        </w:numPr>
        <w:tabs>
          <w:tab w:val="left" w:pos="410"/>
        </w:tabs>
        <w:spacing w:before="0" w:line="247" w:lineRule="auto"/>
        <w:ind w:right="815"/>
        <w:rPr>
          <w:sz w:val="20"/>
        </w:rPr>
      </w:pPr>
      <w:r>
        <w:rPr>
          <w:w w:val="105"/>
          <w:sz w:val="20"/>
        </w:rPr>
        <w:t>Pillai,</w:t>
      </w:r>
      <w:r>
        <w:rPr>
          <w:spacing w:val="-14"/>
          <w:w w:val="105"/>
          <w:sz w:val="20"/>
        </w:rPr>
        <w:t xml:space="preserve"> </w:t>
      </w:r>
      <w:r>
        <w:rPr>
          <w:w w:val="105"/>
          <w:sz w:val="20"/>
        </w:rPr>
        <w:t>S.,</w:t>
      </w:r>
      <w:r>
        <w:rPr>
          <w:spacing w:val="-13"/>
          <w:w w:val="105"/>
          <w:sz w:val="20"/>
        </w:rPr>
        <w:t xml:space="preserve"> </w:t>
      </w:r>
      <w:r>
        <w:rPr>
          <w:w w:val="105"/>
          <w:sz w:val="20"/>
        </w:rPr>
        <w:t>&amp;</w:t>
      </w:r>
      <w:r>
        <w:rPr>
          <w:spacing w:val="-13"/>
          <w:w w:val="105"/>
          <w:sz w:val="20"/>
        </w:rPr>
        <w:t xml:space="preserve"> </w:t>
      </w:r>
      <w:proofErr w:type="spellStart"/>
      <w:r>
        <w:rPr>
          <w:w w:val="105"/>
          <w:sz w:val="20"/>
        </w:rPr>
        <w:t>Sivakumar</w:t>
      </w:r>
      <w:proofErr w:type="spellEnd"/>
      <w:r>
        <w:rPr>
          <w:w w:val="105"/>
          <w:sz w:val="20"/>
        </w:rPr>
        <w:t>,</w:t>
      </w:r>
      <w:r>
        <w:rPr>
          <w:spacing w:val="-13"/>
          <w:w w:val="105"/>
          <w:sz w:val="20"/>
        </w:rPr>
        <w:t xml:space="preserve"> </w:t>
      </w:r>
      <w:r>
        <w:rPr>
          <w:w w:val="105"/>
          <w:sz w:val="20"/>
        </w:rPr>
        <w:t>K.</w:t>
      </w:r>
      <w:r>
        <w:rPr>
          <w:spacing w:val="-13"/>
          <w:w w:val="105"/>
          <w:sz w:val="20"/>
        </w:rPr>
        <w:t xml:space="preserve"> </w:t>
      </w:r>
      <w:r>
        <w:rPr>
          <w:w w:val="105"/>
          <w:sz w:val="20"/>
        </w:rPr>
        <w:t>(2022).</w:t>
      </w:r>
      <w:r>
        <w:rPr>
          <w:spacing w:val="-13"/>
          <w:w w:val="105"/>
          <w:sz w:val="20"/>
        </w:rPr>
        <w:t xml:space="preserve"> </w:t>
      </w:r>
      <w:r>
        <w:rPr>
          <w:w w:val="105"/>
          <w:sz w:val="20"/>
        </w:rPr>
        <w:t>Infrastructure</w:t>
      </w:r>
      <w:r>
        <w:rPr>
          <w:spacing w:val="-13"/>
          <w:w w:val="105"/>
          <w:sz w:val="20"/>
        </w:rPr>
        <w:t xml:space="preserve"> </w:t>
      </w:r>
      <w:r>
        <w:rPr>
          <w:w w:val="105"/>
          <w:sz w:val="20"/>
        </w:rPr>
        <w:t>challenges</w:t>
      </w:r>
      <w:r>
        <w:rPr>
          <w:spacing w:val="-13"/>
          <w:w w:val="105"/>
          <w:sz w:val="20"/>
        </w:rPr>
        <w:t xml:space="preserve"> </w:t>
      </w:r>
      <w:r>
        <w:rPr>
          <w:w w:val="105"/>
          <w:sz w:val="20"/>
        </w:rPr>
        <w:t>and</w:t>
      </w:r>
      <w:r>
        <w:rPr>
          <w:spacing w:val="-14"/>
          <w:w w:val="105"/>
          <w:sz w:val="20"/>
        </w:rPr>
        <w:t xml:space="preserve"> </w:t>
      </w:r>
      <w:r>
        <w:rPr>
          <w:w w:val="105"/>
          <w:sz w:val="20"/>
        </w:rPr>
        <w:t>opportunities</w:t>
      </w:r>
      <w:r>
        <w:rPr>
          <w:spacing w:val="-13"/>
          <w:w w:val="105"/>
          <w:sz w:val="20"/>
        </w:rPr>
        <w:t xml:space="preserve"> </w:t>
      </w:r>
      <w:r>
        <w:rPr>
          <w:w w:val="105"/>
          <w:sz w:val="20"/>
        </w:rPr>
        <w:t>for</w:t>
      </w:r>
      <w:r>
        <w:rPr>
          <w:spacing w:val="-13"/>
          <w:w w:val="105"/>
          <w:sz w:val="20"/>
        </w:rPr>
        <w:t xml:space="preserve"> </w:t>
      </w:r>
      <w:r>
        <w:rPr>
          <w:w w:val="105"/>
          <w:sz w:val="20"/>
        </w:rPr>
        <w:t xml:space="preserve">electric vehicles in developing countries. Renewable Energy, 190, 327-336. </w:t>
      </w:r>
      <w:r>
        <w:rPr>
          <w:spacing w:val="-2"/>
          <w:w w:val="105"/>
          <w:sz w:val="20"/>
        </w:rPr>
        <w:t>https://doi.org/10.1016/j.renene.2022.06.037</w:t>
      </w:r>
    </w:p>
    <w:p w14:paraId="152F1218" w14:textId="77777777" w:rsidR="00B75E06" w:rsidRDefault="00B75E06">
      <w:pPr>
        <w:pStyle w:val="BodyText"/>
        <w:spacing w:before="12"/>
        <w:ind w:left="0"/>
        <w:rPr>
          <w:sz w:val="20"/>
        </w:rPr>
      </w:pPr>
    </w:p>
    <w:p w14:paraId="49D5E33B" w14:textId="77777777" w:rsidR="00B75E06" w:rsidRDefault="007606F2">
      <w:pPr>
        <w:pStyle w:val="ListParagraph"/>
        <w:numPr>
          <w:ilvl w:val="0"/>
          <w:numId w:val="1"/>
        </w:numPr>
        <w:tabs>
          <w:tab w:val="left" w:pos="410"/>
        </w:tabs>
        <w:spacing w:before="0" w:line="247" w:lineRule="auto"/>
        <w:ind w:right="235"/>
        <w:rPr>
          <w:sz w:val="20"/>
        </w:rPr>
      </w:pPr>
      <w:proofErr w:type="spellStart"/>
      <w:r>
        <w:rPr>
          <w:w w:val="105"/>
          <w:sz w:val="20"/>
        </w:rPr>
        <w:t>Sovacool</w:t>
      </w:r>
      <w:proofErr w:type="spellEnd"/>
      <w:r>
        <w:rPr>
          <w:w w:val="105"/>
          <w:sz w:val="20"/>
        </w:rPr>
        <w:t>,</w:t>
      </w:r>
      <w:r>
        <w:rPr>
          <w:spacing w:val="-1"/>
          <w:w w:val="105"/>
          <w:sz w:val="20"/>
        </w:rPr>
        <w:t xml:space="preserve"> </w:t>
      </w:r>
      <w:r>
        <w:rPr>
          <w:w w:val="105"/>
          <w:sz w:val="20"/>
        </w:rPr>
        <w:t>B.</w:t>
      </w:r>
      <w:r>
        <w:rPr>
          <w:spacing w:val="-1"/>
          <w:w w:val="105"/>
          <w:sz w:val="20"/>
        </w:rPr>
        <w:t xml:space="preserve"> </w:t>
      </w:r>
      <w:r>
        <w:rPr>
          <w:w w:val="105"/>
          <w:sz w:val="20"/>
        </w:rPr>
        <w:t>K.,</w:t>
      </w:r>
      <w:r>
        <w:rPr>
          <w:spacing w:val="-11"/>
          <w:w w:val="105"/>
          <w:sz w:val="20"/>
        </w:rPr>
        <w:t xml:space="preserve"> </w:t>
      </w:r>
      <w:proofErr w:type="spellStart"/>
      <w:r>
        <w:rPr>
          <w:w w:val="105"/>
          <w:sz w:val="20"/>
        </w:rPr>
        <w:t>Axsen</w:t>
      </w:r>
      <w:proofErr w:type="spellEnd"/>
      <w:r>
        <w:rPr>
          <w:w w:val="105"/>
          <w:sz w:val="20"/>
        </w:rPr>
        <w:t>,</w:t>
      </w:r>
      <w:r>
        <w:rPr>
          <w:spacing w:val="-1"/>
          <w:w w:val="105"/>
          <w:sz w:val="20"/>
        </w:rPr>
        <w:t xml:space="preserve"> </w:t>
      </w:r>
      <w:r>
        <w:rPr>
          <w:w w:val="105"/>
          <w:sz w:val="20"/>
        </w:rPr>
        <w:t>J.,</w:t>
      </w:r>
      <w:r>
        <w:rPr>
          <w:spacing w:val="-1"/>
          <w:w w:val="105"/>
          <w:sz w:val="20"/>
        </w:rPr>
        <w:t xml:space="preserve"> </w:t>
      </w:r>
      <w:r>
        <w:rPr>
          <w:w w:val="105"/>
          <w:sz w:val="20"/>
        </w:rPr>
        <w:t>&amp; Kempton,</w:t>
      </w:r>
      <w:r>
        <w:rPr>
          <w:spacing w:val="-3"/>
          <w:w w:val="105"/>
          <w:sz w:val="20"/>
        </w:rPr>
        <w:t xml:space="preserve"> </w:t>
      </w:r>
      <w:r>
        <w:rPr>
          <w:w w:val="105"/>
          <w:sz w:val="20"/>
        </w:rPr>
        <w:t>W.</w:t>
      </w:r>
      <w:r>
        <w:rPr>
          <w:spacing w:val="-1"/>
          <w:w w:val="105"/>
          <w:sz w:val="20"/>
        </w:rPr>
        <w:t xml:space="preserve"> </w:t>
      </w:r>
      <w:r>
        <w:rPr>
          <w:w w:val="105"/>
          <w:sz w:val="20"/>
        </w:rPr>
        <w:t>(2017).</w:t>
      </w:r>
      <w:r>
        <w:rPr>
          <w:spacing w:val="-7"/>
          <w:w w:val="105"/>
          <w:sz w:val="20"/>
        </w:rPr>
        <w:t xml:space="preserve"> </w:t>
      </w:r>
      <w:r>
        <w:rPr>
          <w:w w:val="105"/>
          <w:sz w:val="20"/>
        </w:rPr>
        <w:t>The</w:t>
      </w:r>
      <w:r>
        <w:rPr>
          <w:spacing w:val="-1"/>
          <w:w w:val="105"/>
          <w:sz w:val="20"/>
        </w:rPr>
        <w:t xml:space="preserve"> </w:t>
      </w:r>
      <w:r>
        <w:rPr>
          <w:w w:val="105"/>
          <w:sz w:val="20"/>
        </w:rPr>
        <w:t>future promise</w:t>
      </w:r>
      <w:r>
        <w:rPr>
          <w:spacing w:val="-1"/>
          <w:w w:val="105"/>
          <w:sz w:val="20"/>
        </w:rPr>
        <w:t xml:space="preserve"> </w:t>
      </w:r>
      <w:r>
        <w:rPr>
          <w:w w:val="105"/>
          <w:sz w:val="20"/>
        </w:rPr>
        <w:t>of</w:t>
      </w:r>
      <w:r>
        <w:rPr>
          <w:spacing w:val="-1"/>
          <w:w w:val="105"/>
          <w:sz w:val="20"/>
        </w:rPr>
        <w:t xml:space="preserve"> </w:t>
      </w:r>
      <w:r>
        <w:rPr>
          <w:w w:val="105"/>
          <w:sz w:val="20"/>
        </w:rPr>
        <w:t>electric</w:t>
      </w:r>
      <w:r>
        <w:rPr>
          <w:spacing w:val="-3"/>
          <w:w w:val="105"/>
          <w:sz w:val="20"/>
        </w:rPr>
        <w:t xml:space="preserve"> </w:t>
      </w:r>
      <w:r>
        <w:rPr>
          <w:w w:val="105"/>
          <w:sz w:val="20"/>
        </w:rPr>
        <w:t xml:space="preserve">vehicles: </w:t>
      </w:r>
      <w:r>
        <w:rPr>
          <w:spacing w:val="-2"/>
          <w:w w:val="105"/>
          <w:sz w:val="20"/>
        </w:rPr>
        <w:t>Trends and</w:t>
      </w:r>
      <w:r>
        <w:rPr>
          <w:spacing w:val="-3"/>
          <w:w w:val="105"/>
          <w:sz w:val="20"/>
        </w:rPr>
        <w:t xml:space="preserve"> </w:t>
      </w:r>
      <w:r>
        <w:rPr>
          <w:spacing w:val="-2"/>
          <w:w w:val="105"/>
          <w:sz w:val="20"/>
        </w:rPr>
        <w:t>barriers</w:t>
      </w:r>
      <w:r>
        <w:rPr>
          <w:spacing w:val="-3"/>
          <w:w w:val="105"/>
          <w:sz w:val="20"/>
        </w:rPr>
        <w:t xml:space="preserve"> </w:t>
      </w:r>
      <w:r>
        <w:rPr>
          <w:spacing w:val="-2"/>
          <w:w w:val="105"/>
          <w:sz w:val="20"/>
        </w:rPr>
        <w:t>in</w:t>
      </w:r>
      <w:r>
        <w:rPr>
          <w:spacing w:val="-3"/>
          <w:w w:val="105"/>
          <w:sz w:val="20"/>
        </w:rPr>
        <w:t xml:space="preserve"> </w:t>
      </w:r>
      <w:r>
        <w:rPr>
          <w:spacing w:val="-2"/>
          <w:w w:val="105"/>
          <w:sz w:val="20"/>
        </w:rPr>
        <w:t>the</w:t>
      </w:r>
      <w:r>
        <w:rPr>
          <w:spacing w:val="-4"/>
          <w:w w:val="105"/>
          <w:sz w:val="20"/>
        </w:rPr>
        <w:t xml:space="preserve"> </w:t>
      </w:r>
      <w:r>
        <w:rPr>
          <w:spacing w:val="-2"/>
          <w:w w:val="105"/>
          <w:sz w:val="20"/>
        </w:rPr>
        <w:t>evolving transportation sector. Environmental Research</w:t>
      </w:r>
      <w:r>
        <w:rPr>
          <w:spacing w:val="-3"/>
          <w:w w:val="105"/>
          <w:sz w:val="20"/>
        </w:rPr>
        <w:t xml:space="preserve"> </w:t>
      </w:r>
      <w:r>
        <w:rPr>
          <w:spacing w:val="-2"/>
          <w:w w:val="105"/>
          <w:sz w:val="20"/>
        </w:rPr>
        <w:t xml:space="preserve">Letters, 12(1), </w:t>
      </w:r>
      <w:r>
        <w:rPr>
          <w:w w:val="105"/>
          <w:sz w:val="20"/>
        </w:rPr>
        <w:t>013001. https://doi.org/10.1088/1748-9326/aa5b64</w:t>
      </w:r>
    </w:p>
    <w:sectPr w:rsidR="00B75E06">
      <w:pgSz w:w="12240" w:h="15840"/>
      <w:pgMar w:top="1280" w:right="180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A017A"/>
    <w:multiLevelType w:val="hybridMultilevel"/>
    <w:tmpl w:val="FFFFFFFF"/>
    <w:lvl w:ilvl="0" w:tplc="8B4ECF8E">
      <w:start w:val="1"/>
      <w:numFmt w:val="decimal"/>
      <w:lvlText w:val="%1."/>
      <w:lvlJc w:val="left"/>
      <w:pPr>
        <w:ind w:left="410" w:hanging="339"/>
        <w:jc w:val="left"/>
      </w:pPr>
      <w:rPr>
        <w:rFonts w:ascii="Times New Roman" w:eastAsia="Times New Roman" w:hAnsi="Times New Roman" w:cs="Times New Roman" w:hint="default"/>
        <w:b w:val="0"/>
        <w:bCs w:val="0"/>
        <w:i w:val="0"/>
        <w:iCs w:val="0"/>
        <w:spacing w:val="0"/>
        <w:w w:val="103"/>
        <w:sz w:val="20"/>
        <w:szCs w:val="20"/>
        <w:lang w:val="en-US" w:eastAsia="en-US" w:bidi="ar-SA"/>
      </w:rPr>
    </w:lvl>
    <w:lvl w:ilvl="1" w:tplc="3B28D186">
      <w:numFmt w:val="bullet"/>
      <w:lvlText w:val="•"/>
      <w:lvlJc w:val="left"/>
      <w:pPr>
        <w:ind w:left="1242" w:hanging="339"/>
      </w:pPr>
      <w:rPr>
        <w:rFonts w:hint="default"/>
        <w:lang w:val="en-US" w:eastAsia="en-US" w:bidi="ar-SA"/>
      </w:rPr>
    </w:lvl>
    <w:lvl w:ilvl="2" w:tplc="C10ED7D6">
      <w:numFmt w:val="bullet"/>
      <w:lvlText w:val="•"/>
      <w:lvlJc w:val="left"/>
      <w:pPr>
        <w:ind w:left="2064" w:hanging="339"/>
      </w:pPr>
      <w:rPr>
        <w:rFonts w:hint="default"/>
        <w:lang w:val="en-US" w:eastAsia="en-US" w:bidi="ar-SA"/>
      </w:rPr>
    </w:lvl>
    <w:lvl w:ilvl="3" w:tplc="C102F684">
      <w:numFmt w:val="bullet"/>
      <w:lvlText w:val="•"/>
      <w:lvlJc w:val="left"/>
      <w:pPr>
        <w:ind w:left="2886" w:hanging="339"/>
      </w:pPr>
      <w:rPr>
        <w:rFonts w:hint="default"/>
        <w:lang w:val="en-US" w:eastAsia="en-US" w:bidi="ar-SA"/>
      </w:rPr>
    </w:lvl>
    <w:lvl w:ilvl="4" w:tplc="CE785F88">
      <w:numFmt w:val="bullet"/>
      <w:lvlText w:val="•"/>
      <w:lvlJc w:val="left"/>
      <w:pPr>
        <w:ind w:left="3708" w:hanging="339"/>
      </w:pPr>
      <w:rPr>
        <w:rFonts w:hint="default"/>
        <w:lang w:val="en-US" w:eastAsia="en-US" w:bidi="ar-SA"/>
      </w:rPr>
    </w:lvl>
    <w:lvl w:ilvl="5" w:tplc="58B0A8CA">
      <w:numFmt w:val="bullet"/>
      <w:lvlText w:val="•"/>
      <w:lvlJc w:val="left"/>
      <w:pPr>
        <w:ind w:left="4530" w:hanging="339"/>
      </w:pPr>
      <w:rPr>
        <w:rFonts w:hint="default"/>
        <w:lang w:val="en-US" w:eastAsia="en-US" w:bidi="ar-SA"/>
      </w:rPr>
    </w:lvl>
    <w:lvl w:ilvl="6" w:tplc="CB8A113E">
      <w:numFmt w:val="bullet"/>
      <w:lvlText w:val="•"/>
      <w:lvlJc w:val="left"/>
      <w:pPr>
        <w:ind w:left="5352" w:hanging="339"/>
      </w:pPr>
      <w:rPr>
        <w:rFonts w:hint="default"/>
        <w:lang w:val="en-US" w:eastAsia="en-US" w:bidi="ar-SA"/>
      </w:rPr>
    </w:lvl>
    <w:lvl w:ilvl="7" w:tplc="B9C44506">
      <w:numFmt w:val="bullet"/>
      <w:lvlText w:val="•"/>
      <w:lvlJc w:val="left"/>
      <w:pPr>
        <w:ind w:left="6174" w:hanging="339"/>
      </w:pPr>
      <w:rPr>
        <w:rFonts w:hint="default"/>
        <w:lang w:val="en-US" w:eastAsia="en-US" w:bidi="ar-SA"/>
      </w:rPr>
    </w:lvl>
    <w:lvl w:ilvl="8" w:tplc="42CC0AA8">
      <w:numFmt w:val="bullet"/>
      <w:lvlText w:val="•"/>
      <w:lvlJc w:val="left"/>
      <w:pPr>
        <w:ind w:left="6996" w:hanging="339"/>
      </w:pPr>
      <w:rPr>
        <w:rFonts w:hint="default"/>
        <w:lang w:val="en-US" w:eastAsia="en-US" w:bidi="ar-SA"/>
      </w:rPr>
    </w:lvl>
  </w:abstractNum>
  <w:abstractNum w:abstractNumId="1" w15:restartNumberingAfterBreak="0">
    <w:nsid w:val="31137159"/>
    <w:multiLevelType w:val="multilevel"/>
    <w:tmpl w:val="8A14B424"/>
    <w:lvl w:ilvl="0">
      <w:start w:val="1"/>
      <w:numFmt w:val="decimal"/>
      <w:lvlText w:val="%1."/>
      <w:lvlJc w:val="left"/>
      <w:pPr>
        <w:ind w:left="297" w:hanging="226"/>
        <w:jc w:val="left"/>
      </w:pPr>
      <w:rPr>
        <w:rFonts w:ascii="Times New Roman" w:eastAsia="Times New Roman" w:hAnsi="Times New Roman" w:cs="Times New Roman" w:hint="default"/>
        <w:b/>
        <w:bCs/>
        <w:i w:val="0"/>
        <w:iCs w:val="0"/>
        <w:spacing w:val="0"/>
        <w:w w:val="102"/>
        <w:sz w:val="22"/>
        <w:szCs w:val="22"/>
        <w:lang w:val="en-US" w:eastAsia="en-US" w:bidi="ar-SA"/>
      </w:rPr>
    </w:lvl>
    <w:lvl w:ilvl="1">
      <w:start w:val="1"/>
      <w:numFmt w:val="decimal"/>
      <w:lvlText w:val="%1.%2"/>
      <w:lvlJc w:val="left"/>
      <w:pPr>
        <w:ind w:left="409" w:hanging="338"/>
        <w:jc w:val="left"/>
      </w:pPr>
      <w:rPr>
        <w:rFonts w:ascii="Times New Roman" w:eastAsia="Times New Roman" w:hAnsi="Times New Roman" w:cs="Times New Roman" w:hint="default"/>
        <w:b/>
        <w:bCs/>
        <w:i w:val="0"/>
        <w:iCs w:val="0"/>
        <w:spacing w:val="0"/>
        <w:w w:val="102"/>
        <w:sz w:val="22"/>
        <w:szCs w:val="22"/>
        <w:lang w:val="en-US" w:eastAsia="en-US" w:bidi="ar-SA"/>
      </w:rPr>
    </w:lvl>
    <w:lvl w:ilvl="2">
      <w:numFmt w:val="bullet"/>
      <w:lvlText w:val="•"/>
      <w:lvlJc w:val="left"/>
      <w:pPr>
        <w:ind w:left="1315" w:hanging="338"/>
      </w:pPr>
      <w:rPr>
        <w:rFonts w:hint="default"/>
        <w:lang w:val="en-US" w:eastAsia="en-US" w:bidi="ar-SA"/>
      </w:rPr>
    </w:lvl>
    <w:lvl w:ilvl="3">
      <w:numFmt w:val="bullet"/>
      <w:lvlText w:val="•"/>
      <w:lvlJc w:val="left"/>
      <w:pPr>
        <w:ind w:left="2231" w:hanging="338"/>
      </w:pPr>
      <w:rPr>
        <w:rFonts w:hint="default"/>
        <w:lang w:val="en-US" w:eastAsia="en-US" w:bidi="ar-SA"/>
      </w:rPr>
    </w:lvl>
    <w:lvl w:ilvl="4">
      <w:numFmt w:val="bullet"/>
      <w:lvlText w:val="•"/>
      <w:lvlJc w:val="left"/>
      <w:pPr>
        <w:ind w:left="3146" w:hanging="338"/>
      </w:pPr>
      <w:rPr>
        <w:rFonts w:hint="default"/>
        <w:lang w:val="en-US" w:eastAsia="en-US" w:bidi="ar-SA"/>
      </w:rPr>
    </w:lvl>
    <w:lvl w:ilvl="5">
      <w:numFmt w:val="bullet"/>
      <w:lvlText w:val="•"/>
      <w:lvlJc w:val="left"/>
      <w:pPr>
        <w:ind w:left="4062" w:hanging="338"/>
      </w:pPr>
      <w:rPr>
        <w:rFonts w:hint="default"/>
        <w:lang w:val="en-US" w:eastAsia="en-US" w:bidi="ar-SA"/>
      </w:rPr>
    </w:lvl>
    <w:lvl w:ilvl="6">
      <w:numFmt w:val="bullet"/>
      <w:lvlText w:val="•"/>
      <w:lvlJc w:val="left"/>
      <w:pPr>
        <w:ind w:left="4977" w:hanging="338"/>
      </w:pPr>
      <w:rPr>
        <w:rFonts w:hint="default"/>
        <w:lang w:val="en-US" w:eastAsia="en-US" w:bidi="ar-SA"/>
      </w:rPr>
    </w:lvl>
    <w:lvl w:ilvl="7">
      <w:numFmt w:val="bullet"/>
      <w:lvlText w:val="•"/>
      <w:lvlJc w:val="left"/>
      <w:pPr>
        <w:ind w:left="5893" w:hanging="338"/>
      </w:pPr>
      <w:rPr>
        <w:rFonts w:hint="default"/>
        <w:lang w:val="en-US" w:eastAsia="en-US" w:bidi="ar-SA"/>
      </w:rPr>
    </w:lvl>
    <w:lvl w:ilvl="8">
      <w:numFmt w:val="bullet"/>
      <w:lvlText w:val="•"/>
      <w:lvlJc w:val="left"/>
      <w:pPr>
        <w:ind w:left="6808" w:hanging="338"/>
      </w:pPr>
      <w:rPr>
        <w:rFonts w:hint="default"/>
        <w:lang w:val="en-US" w:eastAsia="en-US" w:bidi="ar-SA"/>
      </w:rPr>
    </w:lvl>
  </w:abstractNum>
  <w:num w:numId="1" w16cid:durableId="1849252118">
    <w:abstractNumId w:val="0"/>
  </w:num>
  <w:num w:numId="2" w16cid:durableId="2489330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75E06"/>
    <w:rsid w:val="00081AB8"/>
    <w:rsid w:val="00137C33"/>
    <w:rsid w:val="001A3EC0"/>
    <w:rsid w:val="005E08E6"/>
    <w:rsid w:val="00645467"/>
    <w:rsid w:val="007606F2"/>
    <w:rsid w:val="007C73DC"/>
    <w:rsid w:val="00A73CFC"/>
    <w:rsid w:val="00B75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C5FDDB"/>
  <w15:docId w15:val="{AFB4A9B7-9A85-0E45-B134-DEAD045F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7"/>
      <w:ind w:left="409" w:hanging="337"/>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
    </w:pPr>
  </w:style>
  <w:style w:type="paragraph" w:styleId="Title">
    <w:name w:val="Title"/>
    <w:basedOn w:val="Normal"/>
    <w:uiPriority w:val="10"/>
    <w:qFormat/>
    <w:pPr>
      <w:spacing w:before="74"/>
      <w:ind w:left="2978" w:right="334" w:hanging="2511"/>
    </w:pPr>
    <w:rPr>
      <w:b/>
      <w:bCs/>
      <w:sz w:val="30"/>
      <w:szCs w:val="30"/>
    </w:rPr>
  </w:style>
  <w:style w:type="paragraph" w:styleId="ListParagraph">
    <w:name w:val="List Paragraph"/>
    <w:basedOn w:val="Normal"/>
    <w:uiPriority w:val="1"/>
    <w:qFormat/>
    <w:pPr>
      <w:spacing w:before="77"/>
      <w:ind w:left="409" w:hanging="33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iea.org/"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2505</Words>
  <Characters>14279</Characters>
  <Application>Microsoft Office Word</Application>
  <DocSecurity>0</DocSecurity>
  <Lines>118</Lines>
  <Paragraphs>33</Paragraphs>
  <ScaleCrop>false</ScaleCrop>
  <Company/>
  <LinksUpToDate>false</LinksUpToDate>
  <CharactersWithSpaces>16751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new research paper dec 24</dc:title>
  <dc:creator>shubham mehra</dc:creator>
  <cp:lastModifiedBy>shubhammehra2509@gmail.com</cp:lastModifiedBy>
  <cp:revision>2</cp:revision>
  <dcterms:created xsi:type="dcterms:W3CDTF">2025-02-28T08:01:00Z</dcterms:created>
  <dcterms:modified xsi:type="dcterms:W3CDTF">2025-02-28T08:01:00Z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LastSaved">
    <vt:filetime>2025-02-28T00:00:00Z</vt:filetime>
  </property>
  <property fmtid="{D5CDD505-2E9C-101B-9397-08002B2CF9AE}" pid="4" name="Producer">
    <vt:lpwstr>Microsoft: Print To PDF</vt:lpwstr>
  </property>
</Properties>
</file>