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09E65" w14:textId="3751A52A" w:rsidR="00712529" w:rsidRPr="0023593F" w:rsidRDefault="00712529" w:rsidP="00C7356B">
      <w:pPr>
        <w:spacing w:line="360" w:lineRule="auto"/>
        <w:jc w:val="center"/>
        <w:rPr>
          <w:rFonts w:ascii="Times New Roman" w:hAnsi="Times New Roman" w:cs="Times New Roman"/>
          <w:b/>
          <w:bCs/>
          <w:caps/>
        </w:rPr>
      </w:pPr>
      <w:r w:rsidRPr="0023593F">
        <w:rPr>
          <w:rFonts w:ascii="Times New Roman" w:hAnsi="Times New Roman" w:cs="Times New Roman"/>
          <w:b/>
          <w:bCs/>
          <w:caps/>
        </w:rPr>
        <w:t>CSR-Driven Expatriation: Enhancing Global Social Impact through Strategic Expatriate Roles</w:t>
      </w:r>
    </w:p>
    <w:p w14:paraId="2586BB6F" w14:textId="77777777" w:rsidR="00712529" w:rsidRPr="0023593F" w:rsidRDefault="00712529" w:rsidP="00712529">
      <w:pPr>
        <w:jc w:val="both"/>
        <w:rPr>
          <w:rFonts w:ascii="Times New Roman" w:hAnsi="Times New Roman" w:cs="Times New Roman"/>
        </w:rPr>
      </w:pPr>
    </w:p>
    <w:p w14:paraId="02338601" w14:textId="67279EA6" w:rsidR="00712529" w:rsidRPr="0023593F" w:rsidRDefault="00712529" w:rsidP="00712529">
      <w:pPr>
        <w:jc w:val="center"/>
        <w:rPr>
          <w:rFonts w:ascii="Times New Roman" w:hAnsi="Times New Roman" w:cs="Times New Roman"/>
          <w:b/>
          <w:bCs/>
        </w:rPr>
      </w:pPr>
      <w:r w:rsidRPr="0023593F">
        <w:rPr>
          <w:rFonts w:ascii="Times New Roman" w:hAnsi="Times New Roman" w:cs="Times New Roman"/>
          <w:b/>
          <w:bCs/>
        </w:rPr>
        <w:t>Prithivi Raj</w:t>
      </w:r>
    </w:p>
    <w:p w14:paraId="31ADF6E8" w14:textId="5EE8077B" w:rsidR="00712529" w:rsidRPr="0023593F" w:rsidRDefault="00712529" w:rsidP="00712529">
      <w:pPr>
        <w:jc w:val="center"/>
        <w:rPr>
          <w:rFonts w:ascii="Times New Roman" w:hAnsi="Times New Roman" w:cs="Times New Roman"/>
        </w:rPr>
      </w:pPr>
      <w:r w:rsidRPr="0023593F">
        <w:rPr>
          <w:rFonts w:ascii="Times New Roman" w:hAnsi="Times New Roman" w:cs="Times New Roman"/>
        </w:rPr>
        <w:t>Assistant Professor of Law, Birla Global University, Odisha</w:t>
      </w:r>
    </w:p>
    <w:p w14:paraId="287D3FB4" w14:textId="77777777" w:rsidR="00712529" w:rsidRPr="0023593F" w:rsidRDefault="00712529" w:rsidP="00712529">
      <w:pPr>
        <w:jc w:val="both"/>
        <w:rPr>
          <w:rFonts w:ascii="Times New Roman" w:hAnsi="Times New Roman" w:cs="Times New Roman"/>
        </w:rPr>
      </w:pPr>
    </w:p>
    <w:p w14:paraId="274C34BD" w14:textId="0673EDFA" w:rsidR="00712529" w:rsidRPr="0023593F" w:rsidRDefault="00712529" w:rsidP="00712529">
      <w:pPr>
        <w:jc w:val="both"/>
        <w:rPr>
          <w:rFonts w:ascii="Times New Roman" w:hAnsi="Times New Roman" w:cs="Times New Roman"/>
          <w:b/>
          <w:bCs/>
        </w:rPr>
      </w:pPr>
      <w:r w:rsidRPr="0023593F">
        <w:rPr>
          <w:rFonts w:ascii="Times New Roman" w:hAnsi="Times New Roman" w:cs="Times New Roman"/>
          <w:b/>
          <w:bCs/>
        </w:rPr>
        <w:t>Abstract</w:t>
      </w:r>
    </w:p>
    <w:p w14:paraId="31900D34" w14:textId="77777777" w:rsidR="00712529" w:rsidRPr="0023593F" w:rsidRDefault="00712529" w:rsidP="00712529">
      <w:pPr>
        <w:jc w:val="both"/>
        <w:rPr>
          <w:rFonts w:ascii="Times New Roman" w:hAnsi="Times New Roman" w:cs="Times New Roman"/>
        </w:rPr>
      </w:pPr>
      <w:r w:rsidRPr="0023593F">
        <w:rPr>
          <w:rFonts w:ascii="Times New Roman" w:hAnsi="Times New Roman" w:cs="Times New Roman"/>
        </w:rPr>
        <w:t>Corporate Social Responsibility (CSR) and expatriation intersect as multinational corporations increasingly deploy expatriates to lead social and environmental initiatives abroad. This trend reflects a shift toward ethical global operations, where expatriates embody corporate values and foster positive local impact, integrating CSR into the fabric of international business strategy. This paper explores the role of expatriates in advancing Corporate Social Responsibility (CSR) for multinational corporations (MNCs) in host countries. With CSR becoming integral to corporate strategy, expatriates are increasingly tasked with implementing social and environmental initiatives alongside their core responsibilities. This integration of CSR with expatriate assignments reflects a commitment to ethical operations and local impact, positioning expatriates as ambassadors of corporate values in diverse cultural settings. By analyzing the opportunities and challenges in CSR-focused expatriation, this study sheds light on how MNCs can effectively support these roles to enhance community welfare, corporate reputation, and sustainable business practices.</w:t>
      </w:r>
    </w:p>
    <w:p w14:paraId="7785CE2E" w14:textId="04819560" w:rsidR="00712529" w:rsidRPr="0023593F" w:rsidRDefault="00712529" w:rsidP="00712529">
      <w:pPr>
        <w:jc w:val="both"/>
        <w:rPr>
          <w:rFonts w:ascii="Times New Roman" w:hAnsi="Times New Roman" w:cs="Times New Roman"/>
        </w:rPr>
      </w:pPr>
      <w:r w:rsidRPr="0023593F">
        <w:rPr>
          <w:rFonts w:ascii="Times New Roman" w:hAnsi="Times New Roman" w:cs="Times New Roman"/>
          <w:b/>
          <w:bCs/>
        </w:rPr>
        <w:t>Keywords:</w:t>
      </w:r>
      <w:r w:rsidRPr="0023593F">
        <w:rPr>
          <w:rFonts w:ascii="Times New Roman" w:hAnsi="Times New Roman" w:cs="Times New Roman"/>
        </w:rPr>
        <w:t xml:space="preserve"> Corporate Social Responsibility (CSR), Expatriates, Multinational Corporations (MNCs), Social Impact, Global Strategies</w:t>
      </w:r>
    </w:p>
    <w:p w14:paraId="6343C540" w14:textId="5B08D028" w:rsidR="00712529" w:rsidRPr="0023593F" w:rsidRDefault="00712529" w:rsidP="00D3525C">
      <w:pPr>
        <w:pStyle w:val="ListParagraph"/>
        <w:numPr>
          <w:ilvl w:val="0"/>
          <w:numId w:val="1"/>
        </w:numPr>
        <w:jc w:val="both"/>
        <w:rPr>
          <w:rFonts w:ascii="Times New Roman" w:hAnsi="Times New Roman" w:cs="Times New Roman"/>
          <w:b/>
          <w:bCs/>
        </w:rPr>
      </w:pPr>
      <w:r w:rsidRPr="0023593F">
        <w:rPr>
          <w:rFonts w:ascii="Times New Roman" w:hAnsi="Times New Roman" w:cs="Times New Roman"/>
          <w:b/>
          <w:bCs/>
        </w:rPr>
        <w:t>Introduction</w:t>
      </w:r>
    </w:p>
    <w:p w14:paraId="1A7C0110" w14:textId="6A0B7109" w:rsidR="00712529" w:rsidRPr="0023593F" w:rsidRDefault="00712529" w:rsidP="00712529">
      <w:pPr>
        <w:jc w:val="both"/>
        <w:rPr>
          <w:rFonts w:ascii="Times New Roman" w:hAnsi="Times New Roman" w:cs="Times New Roman"/>
        </w:rPr>
      </w:pPr>
      <w:r w:rsidRPr="0023593F">
        <w:rPr>
          <w:rFonts w:ascii="Times New Roman" w:hAnsi="Times New Roman" w:cs="Times New Roman"/>
        </w:rPr>
        <w:t>Globalization has significantly reshaped the way multinational corporations (MNCs) conduct business, encouraging them to assume broader responsibilities beyond mere profit generation. In this evolving landscape, Corporate Social Responsibility (CSR) has emerged as a critical aspect of corporate strategy. MNCs are increasingly integrating socially and environmentally responsible practices into their operations, driven by the need to enhance their brand reputation, fulfill regulatory requirements, and contribute positively to the communities where they operate. CSR initiatives now range from environmental sustainability efforts to social welfare programs, all of which align with the growing consumer demand for ethical business practices and transparent corporate behavior.</w:t>
      </w:r>
      <w:r w:rsidR="005F5AEC" w:rsidRPr="0023593F">
        <w:rPr>
          <w:rFonts w:ascii="Times New Roman" w:hAnsi="Times New Roman" w:cs="Times New Roman"/>
        </w:rPr>
        <w:t xml:space="preserve"> </w:t>
      </w:r>
      <w:r w:rsidRPr="0023593F">
        <w:rPr>
          <w:rFonts w:ascii="Times New Roman" w:hAnsi="Times New Roman" w:cs="Times New Roman"/>
        </w:rPr>
        <w:t>As CSR becomes more embedded in business operations, expatriates have emerged as key players in advancing these initiatives across borders. Companies are sending employees to international locations, not only to manage day-to-day operations but also to ensure the successful execution of CSR programs. These CSR-driven expatriates are tasked with overseeing and implementing initiatives that reflect the company’s ethical values, fostering partnerships with local communities, and aligning global corporate strategies with local needs.</w:t>
      </w:r>
      <w:r w:rsidR="005F5AEC" w:rsidRPr="0023593F">
        <w:rPr>
          <w:rFonts w:ascii="Times New Roman" w:hAnsi="Times New Roman" w:cs="Times New Roman"/>
        </w:rPr>
        <w:t xml:space="preserve"> </w:t>
      </w:r>
      <w:r w:rsidRPr="0023593F">
        <w:rPr>
          <w:rFonts w:ascii="Times New Roman" w:hAnsi="Times New Roman" w:cs="Times New Roman"/>
        </w:rPr>
        <w:t xml:space="preserve">This trend, known as CSR-driven expatriation, represents a shift in </w:t>
      </w:r>
      <w:r w:rsidRPr="0023593F">
        <w:rPr>
          <w:rFonts w:ascii="Times New Roman" w:hAnsi="Times New Roman" w:cs="Times New Roman"/>
        </w:rPr>
        <w:lastRenderedPageBreak/>
        <w:t>the traditional roles of expatriates. Unlike previous expatriate assignments, which primarily focused on market expansion, knowledge transfer, or technical skill deployment, CSR expatriates are now charged with navigating complex socio-political landscapes, engaging with local communities, and ensuring the long-term sustainability of CSR projects. These expatriates often face unique challenges, such as balancing corporate goals with local expectations, working with limited resources, and managing cultural differences while striving to achieve meaningful social and environmental outcomes. The increasing importance of CSR-driven expatriation underscores the need for MNCs to integrate their global strategies with local realities, ensuring their corporate actions positively impact both their business operations and the communities they serve.</w:t>
      </w:r>
    </w:p>
    <w:p w14:paraId="224183EE" w14:textId="34D8F9BD" w:rsidR="00712529" w:rsidRPr="0023593F" w:rsidRDefault="00712529" w:rsidP="00D3525C">
      <w:pPr>
        <w:pStyle w:val="ListParagraph"/>
        <w:numPr>
          <w:ilvl w:val="0"/>
          <w:numId w:val="1"/>
        </w:numPr>
        <w:jc w:val="both"/>
        <w:rPr>
          <w:rFonts w:ascii="Times New Roman" w:hAnsi="Times New Roman" w:cs="Times New Roman"/>
          <w:b/>
          <w:bCs/>
        </w:rPr>
      </w:pPr>
      <w:r w:rsidRPr="0023593F">
        <w:rPr>
          <w:rFonts w:ascii="Times New Roman" w:hAnsi="Times New Roman" w:cs="Times New Roman"/>
          <w:b/>
          <w:bCs/>
        </w:rPr>
        <w:t>Literature Review</w:t>
      </w:r>
    </w:p>
    <w:p w14:paraId="42B6A6C4" w14:textId="2A45B240" w:rsidR="00712529" w:rsidRPr="0023593F" w:rsidRDefault="00712529" w:rsidP="00712529">
      <w:pPr>
        <w:jc w:val="both"/>
        <w:rPr>
          <w:rFonts w:ascii="Times New Roman" w:hAnsi="Times New Roman" w:cs="Times New Roman"/>
        </w:rPr>
      </w:pPr>
      <w:r w:rsidRPr="0023593F">
        <w:rPr>
          <w:rFonts w:ascii="Times New Roman" w:hAnsi="Times New Roman" w:cs="Times New Roman"/>
        </w:rPr>
        <w:t>CSR refers to the ethical obligations of businesses to contribute positively to society. It includes initiatives related to environmental sustainability, community development, ethical labor practices, and philanthropy. CSR has evolved from a regulatory compliance activity to a strategic priority, especially for MNCs operating in diverse cultural and regulatory environments.</w:t>
      </w:r>
      <w:r w:rsidR="005F5AEC" w:rsidRPr="0023593F">
        <w:rPr>
          <w:rFonts w:ascii="Times New Roman" w:hAnsi="Times New Roman" w:cs="Times New Roman"/>
        </w:rPr>
        <w:t xml:space="preserve"> </w:t>
      </w:r>
      <w:r w:rsidRPr="0023593F">
        <w:rPr>
          <w:rFonts w:ascii="Times New Roman" w:hAnsi="Times New Roman" w:cs="Times New Roman"/>
        </w:rPr>
        <w:t>Traditionally, expatriate roles have been focused on business expansion, technical support, and managerial skills transfer. However, expatriates are increasingly involved in CSR initiatives that require collaboration with local communities, understanding socio-cultural contexts, and sometimes, developing infrastructure or services in economically disadvantaged regions.</w:t>
      </w:r>
      <w:r w:rsidR="005F5AEC" w:rsidRPr="0023593F">
        <w:rPr>
          <w:rFonts w:ascii="Times New Roman" w:hAnsi="Times New Roman" w:cs="Times New Roman"/>
        </w:rPr>
        <w:t xml:space="preserve"> </w:t>
      </w:r>
      <w:r w:rsidRPr="0023593F">
        <w:rPr>
          <w:rFonts w:ascii="Times New Roman" w:hAnsi="Times New Roman" w:cs="Times New Roman"/>
        </w:rPr>
        <w:t>Research indicates that CSR-driven expatriates face different challenges than those in traditional roles. They are often required to address complex social issues and engage in community relations, which may involve negotiating with local authorities, dealing with cultural resistance, and operating with constrained budgets. Studies have highlighted the importance of CSR expatriates having strong cultural adaptability, ethical sensitivity, and problem-solving skills.</w:t>
      </w:r>
    </w:p>
    <w:p w14:paraId="52D9F6C5" w14:textId="2A0D30D8" w:rsidR="00712529" w:rsidRPr="0023593F" w:rsidRDefault="00D3525C" w:rsidP="00D3525C">
      <w:pPr>
        <w:pStyle w:val="ListParagraph"/>
        <w:numPr>
          <w:ilvl w:val="0"/>
          <w:numId w:val="1"/>
        </w:numPr>
        <w:jc w:val="both"/>
        <w:rPr>
          <w:rFonts w:ascii="Times New Roman" w:hAnsi="Times New Roman" w:cs="Times New Roman"/>
          <w:b/>
          <w:bCs/>
        </w:rPr>
      </w:pPr>
      <w:r w:rsidRPr="0023593F">
        <w:rPr>
          <w:rFonts w:ascii="Times New Roman" w:hAnsi="Times New Roman" w:cs="Times New Roman"/>
          <w:b/>
          <w:bCs/>
        </w:rPr>
        <w:t xml:space="preserve">Research </w:t>
      </w:r>
      <w:r w:rsidR="00712529" w:rsidRPr="0023593F">
        <w:rPr>
          <w:rFonts w:ascii="Times New Roman" w:hAnsi="Times New Roman" w:cs="Times New Roman"/>
          <w:b/>
          <w:bCs/>
        </w:rPr>
        <w:t>Methodology</w:t>
      </w:r>
    </w:p>
    <w:p w14:paraId="45FC0936" w14:textId="2E8FF8CF" w:rsidR="00712529" w:rsidRPr="0023593F" w:rsidRDefault="00712529" w:rsidP="00712529">
      <w:pPr>
        <w:jc w:val="both"/>
        <w:rPr>
          <w:rFonts w:ascii="Times New Roman" w:hAnsi="Times New Roman" w:cs="Times New Roman"/>
        </w:rPr>
      </w:pPr>
      <w:r w:rsidRPr="0023593F">
        <w:rPr>
          <w:rFonts w:ascii="Times New Roman" w:hAnsi="Times New Roman" w:cs="Times New Roman"/>
        </w:rPr>
        <w:t>This research adopts a doctrinal methodology, focusing on the analysis of literature, legal frameworks, and corporate reports related to CSR and expatriation. The study reviews academic articles, books, and international regulations to understand how CSR is integrated into expatriate roles. Case studies of multinational corporations (MNCs) implementing CSR-driven expatriation provide insights into challenges and impacts. Additionally, a comparative analysis across regions highlights trends, while secondary data from CSR reports sheds light on effectiveness. This methodology enables a thorough examination of the legal, regulatory, and organizational factors shaping CSR-driven expatriation in modern business practices.</w:t>
      </w:r>
    </w:p>
    <w:p w14:paraId="70FA3568" w14:textId="370BD228" w:rsidR="00712529" w:rsidRPr="0023593F" w:rsidRDefault="00712529" w:rsidP="00D3525C">
      <w:pPr>
        <w:pStyle w:val="ListParagraph"/>
        <w:numPr>
          <w:ilvl w:val="0"/>
          <w:numId w:val="1"/>
        </w:numPr>
        <w:jc w:val="both"/>
        <w:rPr>
          <w:rFonts w:ascii="Times New Roman" w:hAnsi="Times New Roman" w:cs="Times New Roman"/>
          <w:b/>
          <w:bCs/>
        </w:rPr>
      </w:pPr>
      <w:r w:rsidRPr="0023593F">
        <w:rPr>
          <w:rFonts w:ascii="Times New Roman" w:hAnsi="Times New Roman" w:cs="Times New Roman"/>
          <w:b/>
          <w:bCs/>
        </w:rPr>
        <w:t>Findings</w:t>
      </w:r>
    </w:p>
    <w:p w14:paraId="26EEE545" w14:textId="53FC50E4" w:rsidR="00712529" w:rsidRPr="0023593F" w:rsidRDefault="00712529" w:rsidP="00712529">
      <w:pPr>
        <w:jc w:val="both"/>
        <w:rPr>
          <w:rFonts w:ascii="Times New Roman" w:hAnsi="Times New Roman" w:cs="Times New Roman"/>
        </w:rPr>
      </w:pPr>
      <w:r w:rsidRPr="0023593F">
        <w:rPr>
          <w:rFonts w:ascii="Times New Roman" w:hAnsi="Times New Roman" w:cs="Times New Roman"/>
        </w:rPr>
        <w:t xml:space="preserve">CSR expatriates, serving as agents of social change, play a pivotal role in advancing the social objectives of multinational corporations (MNCs) in host countries. Their primary responsibility is to implement and oversee programs related to key areas such as education, healthcare, infrastructure development, and environmental sustainability. These initiatives not only help meet the corporation’s CSR objectives but also significantly improve the company's image and </w:t>
      </w:r>
      <w:r w:rsidRPr="0023593F">
        <w:rPr>
          <w:rFonts w:ascii="Times New Roman" w:hAnsi="Times New Roman" w:cs="Times New Roman"/>
        </w:rPr>
        <w:lastRenderedPageBreak/>
        <w:t>foster goodwill within the local communities. When implemented effectively, these programs enhance the corporation’s standing in the host country, making it a socially responsible corporate entity that is seen as contributing positively to local development.</w:t>
      </w:r>
    </w:p>
    <w:p w14:paraId="2CD8100E" w14:textId="160A8992" w:rsidR="00712529" w:rsidRPr="0023593F" w:rsidRDefault="00712529" w:rsidP="00712529">
      <w:pPr>
        <w:jc w:val="both"/>
        <w:rPr>
          <w:rFonts w:ascii="Times New Roman" w:hAnsi="Times New Roman" w:cs="Times New Roman"/>
        </w:rPr>
      </w:pPr>
      <w:r w:rsidRPr="0023593F">
        <w:rPr>
          <w:rFonts w:ascii="Times New Roman" w:hAnsi="Times New Roman" w:cs="Times New Roman"/>
        </w:rPr>
        <w:t>However, CSR-driven expatriation is not without its challenges. Expatriates often face cultural barriers, as aligning corporate strategies with local values and practices requires a deep understanding of the community's cultural and social dynamics. Additionally, host communities often have high expectations from CSR initiatives, pressuring expatriates to deliver impactful results despite limited resources. These pressures can be overwhelming, especially in regions where social, economic, and political challenges are pronounced.</w:t>
      </w:r>
    </w:p>
    <w:p w14:paraId="4C27E782" w14:textId="2D4C5C37" w:rsidR="00712529" w:rsidRPr="0023593F" w:rsidRDefault="00712529" w:rsidP="00712529">
      <w:pPr>
        <w:jc w:val="both"/>
        <w:rPr>
          <w:rFonts w:ascii="Times New Roman" w:hAnsi="Times New Roman" w:cs="Times New Roman"/>
        </w:rPr>
      </w:pPr>
      <w:r w:rsidRPr="0023593F">
        <w:rPr>
          <w:rFonts w:ascii="Times New Roman" w:hAnsi="Times New Roman" w:cs="Times New Roman"/>
        </w:rPr>
        <w:t>Moreover, CSR expatriates must navigate a complex regulatory and ethical landscape. They are often tasked with balancing the corporation's interests, such as cost-effectiveness and profitability, with the genuine need to benefit local communities. Legal and ethical dilemmas frequently arise, especially when initiatives inadvertently conflict with local customs or regulatory frameworks.</w:t>
      </w:r>
    </w:p>
    <w:p w14:paraId="1CA89F0B" w14:textId="657A69F8" w:rsidR="00712529" w:rsidRPr="0023593F" w:rsidRDefault="00712529" w:rsidP="00712529">
      <w:pPr>
        <w:jc w:val="both"/>
        <w:rPr>
          <w:rFonts w:ascii="Times New Roman" w:hAnsi="Times New Roman" w:cs="Times New Roman"/>
        </w:rPr>
      </w:pPr>
      <w:r w:rsidRPr="0023593F">
        <w:rPr>
          <w:rFonts w:ascii="Times New Roman" w:hAnsi="Times New Roman" w:cs="Times New Roman"/>
        </w:rPr>
        <w:t>Despite these challenges, CSR-driven expatriates contribute positively to both corporate reputation and host community development. Successful engagement with local communities fosters trust, promotes sustainable practices, and enhances the global brand image of the corporation. To optimize these outcomes, CSR expatriates need specialized support and training in areas such as intercultural communication, ethical decision-making, and community relations. Organizations that invest in such training see not only more successful CSR initiatives but also higher levels of expatriate satisfaction and retention.</w:t>
      </w:r>
    </w:p>
    <w:p w14:paraId="0BEA21F2" w14:textId="0D289320" w:rsidR="00712529" w:rsidRPr="0023593F" w:rsidRDefault="00712529" w:rsidP="00D3525C">
      <w:pPr>
        <w:pStyle w:val="ListParagraph"/>
        <w:numPr>
          <w:ilvl w:val="0"/>
          <w:numId w:val="1"/>
        </w:numPr>
        <w:jc w:val="both"/>
        <w:rPr>
          <w:rFonts w:ascii="Times New Roman" w:hAnsi="Times New Roman" w:cs="Times New Roman"/>
          <w:b/>
          <w:bCs/>
        </w:rPr>
      </w:pPr>
      <w:r w:rsidRPr="0023593F">
        <w:rPr>
          <w:rFonts w:ascii="Times New Roman" w:hAnsi="Times New Roman" w:cs="Times New Roman"/>
          <w:b/>
          <w:bCs/>
        </w:rPr>
        <w:t>Discussion</w:t>
      </w:r>
    </w:p>
    <w:p w14:paraId="1367A66C" w14:textId="24402D95" w:rsidR="00712529" w:rsidRPr="0023593F" w:rsidRDefault="00712529" w:rsidP="00712529">
      <w:pPr>
        <w:jc w:val="both"/>
        <w:rPr>
          <w:rFonts w:ascii="Times New Roman" w:hAnsi="Times New Roman" w:cs="Times New Roman"/>
        </w:rPr>
      </w:pPr>
      <w:r w:rsidRPr="0023593F">
        <w:rPr>
          <w:rFonts w:ascii="Times New Roman" w:hAnsi="Times New Roman" w:cs="Times New Roman"/>
        </w:rPr>
        <w:t>The increasing use of expatriates for CSR roles represents a significant evolution in the way multinational corporations (MNCs) view expatriation. Traditionally, expatriates were dispatched primarily for market expansion, technical expertise, or managerial oversight. However, CSR-driven expatriation now positions expatriates as key actors in achieving a company's broader social and environmental objectives, underscoring the growing importance of corporate responsibility within global strategies. These expatriates are expected to navigate complex local socio-economic landscapes, implement CSR programs, and foster strong relationships with communities. Their roles require a distinct set of skills that extend beyond technical expertise and market knowledge, incorporating cultural intelligence, ethical awareness, and social entrepreneurship.</w:t>
      </w:r>
      <w:r w:rsidR="003C4C24" w:rsidRPr="0023593F">
        <w:rPr>
          <w:rFonts w:ascii="Times New Roman" w:hAnsi="Times New Roman" w:cs="Times New Roman"/>
        </w:rPr>
        <w:t xml:space="preserve"> </w:t>
      </w:r>
      <w:r w:rsidRPr="0023593F">
        <w:rPr>
          <w:rFonts w:ascii="Times New Roman" w:hAnsi="Times New Roman" w:cs="Times New Roman"/>
        </w:rPr>
        <w:t>CSR expatriates are not only expected to fulfill corporate interests but also to act as ambassadors of the company’s social responsibility initiatives. Their ability to engage with local communities, understand their needs, and implement sustainable initiatives can have a lasting impact on both the corporation’s reputation and the well-being of the host community. This dual responsibility—balancing the company’s goals with community needs—can lead to greater mutual benefit, enhancing trust between the corporation and local stakeholders, while also positioning the MNC as a socially responsible entity in the global market.</w:t>
      </w:r>
    </w:p>
    <w:p w14:paraId="5C99EB56" w14:textId="0C40598F" w:rsidR="00712529" w:rsidRPr="0023593F" w:rsidRDefault="00712529" w:rsidP="00712529">
      <w:pPr>
        <w:jc w:val="both"/>
        <w:rPr>
          <w:rFonts w:ascii="Times New Roman" w:hAnsi="Times New Roman" w:cs="Times New Roman"/>
        </w:rPr>
      </w:pPr>
      <w:r w:rsidRPr="0023593F">
        <w:rPr>
          <w:rFonts w:ascii="Times New Roman" w:hAnsi="Times New Roman" w:cs="Times New Roman"/>
        </w:rPr>
        <w:lastRenderedPageBreak/>
        <w:t>However, challenges remain in preparing expatriates for CSR roles, particularly in emerging markets where socio-economic and cultural conditions often present unique obstacles. Many expatriates report feeling underprepared for the social complexities of CSR work, including navigating political climates, addressing community expectations, and operating with limited resources. These challenges are amplified in regions where MNCs may be new entrants or where local regulations and societal norms diverge significantly from those in the expatriates’ home countries.</w:t>
      </w:r>
    </w:p>
    <w:p w14:paraId="73DB4BC3" w14:textId="14CBC8C0" w:rsidR="00712529" w:rsidRPr="0023593F" w:rsidRDefault="00712529" w:rsidP="00712529">
      <w:pPr>
        <w:jc w:val="both"/>
        <w:rPr>
          <w:rFonts w:ascii="Times New Roman" w:hAnsi="Times New Roman" w:cs="Times New Roman"/>
        </w:rPr>
      </w:pPr>
      <w:r w:rsidRPr="0023593F">
        <w:rPr>
          <w:rFonts w:ascii="Times New Roman" w:hAnsi="Times New Roman" w:cs="Times New Roman"/>
        </w:rPr>
        <w:t>To address these challenges, MNCs must rethink traditional expatriate training and support systems. While conventional expatriate training often focuses on cultural acclimatization, language skills, and business practices, CSR-specific training must be integrated into this framework. This includes providing expatriates with a deeper understanding of ethical decision-making, community engagement strategies, and social entrepreneurship. Companies should also focus on equipping expatriates with skills to effectively navigate regulatory landscapes, manage expectations, and measure the social impact of their work. By prioritizing such training, MNCs can ensure that CSR expatriates are better prepared to fulfill their roles effectively and achieve sustainable, positive outcomes for both the corporation and the communities they serve.</w:t>
      </w:r>
    </w:p>
    <w:p w14:paraId="73F9ABDE" w14:textId="4D21627A" w:rsidR="00712529" w:rsidRPr="0023593F" w:rsidRDefault="00712529" w:rsidP="00712529">
      <w:pPr>
        <w:jc w:val="both"/>
        <w:rPr>
          <w:rFonts w:ascii="Times New Roman" w:hAnsi="Times New Roman" w:cs="Times New Roman"/>
        </w:rPr>
      </w:pPr>
      <w:r w:rsidRPr="0023593F">
        <w:rPr>
          <w:rFonts w:ascii="Times New Roman" w:hAnsi="Times New Roman" w:cs="Times New Roman"/>
        </w:rPr>
        <w:t>Ultimately, this shift in the expatriate role reflects the evolving nature of globalization, where corporate success is increasingly measured not just by financial metrics, but by the positive social and environmental impacts a company can generate. Through comprehensive training and support systems, MNCs can maximize the effectiveness of their CSR-driven expatriates, ensuring that they contribute meaningfully to both corporate goals and global sustainable development.</w:t>
      </w:r>
    </w:p>
    <w:p w14:paraId="3639A140" w14:textId="34E0D533" w:rsidR="00D3525C" w:rsidRPr="0023593F" w:rsidRDefault="00712529" w:rsidP="00D3525C">
      <w:pPr>
        <w:pStyle w:val="ListParagraph"/>
        <w:numPr>
          <w:ilvl w:val="0"/>
          <w:numId w:val="1"/>
        </w:numPr>
        <w:jc w:val="both"/>
        <w:rPr>
          <w:rFonts w:ascii="Times New Roman" w:hAnsi="Times New Roman" w:cs="Times New Roman"/>
          <w:b/>
          <w:bCs/>
        </w:rPr>
      </w:pPr>
      <w:r w:rsidRPr="0023593F">
        <w:rPr>
          <w:rFonts w:ascii="Times New Roman" w:hAnsi="Times New Roman" w:cs="Times New Roman"/>
          <w:b/>
          <w:bCs/>
        </w:rPr>
        <w:t>Conclusion and Recommendations</w:t>
      </w:r>
    </w:p>
    <w:p w14:paraId="1DC39D60" w14:textId="44CA2B10" w:rsidR="00712529" w:rsidRPr="0023593F" w:rsidRDefault="00712529" w:rsidP="00712529">
      <w:pPr>
        <w:pStyle w:val="ListParagraph"/>
        <w:numPr>
          <w:ilvl w:val="1"/>
          <w:numId w:val="1"/>
        </w:numPr>
        <w:jc w:val="both"/>
        <w:rPr>
          <w:rFonts w:ascii="Times New Roman" w:hAnsi="Times New Roman" w:cs="Times New Roman"/>
          <w:b/>
          <w:bCs/>
        </w:rPr>
      </w:pPr>
      <w:r w:rsidRPr="0023593F">
        <w:rPr>
          <w:rFonts w:ascii="Times New Roman" w:hAnsi="Times New Roman" w:cs="Times New Roman"/>
          <w:b/>
          <w:bCs/>
        </w:rPr>
        <w:t>Conclusion</w:t>
      </w:r>
    </w:p>
    <w:p w14:paraId="747931A1" w14:textId="77777777" w:rsidR="00712529" w:rsidRPr="0023593F" w:rsidRDefault="00712529" w:rsidP="00712529">
      <w:pPr>
        <w:jc w:val="both"/>
        <w:rPr>
          <w:rFonts w:ascii="Times New Roman" w:hAnsi="Times New Roman" w:cs="Times New Roman"/>
        </w:rPr>
      </w:pPr>
      <w:r w:rsidRPr="0023593F">
        <w:rPr>
          <w:rFonts w:ascii="Times New Roman" w:hAnsi="Times New Roman" w:cs="Times New Roman"/>
        </w:rPr>
        <w:t>The rise of CSR-driven expatriation highlights a significant shift in the role of expatriates within multinational corporations (MNCs), reflecting the growing emphasis on corporate social responsibility (CSR) as a core aspect of global business strategies. CSR expatriates serve as vital conduits for implementing socially and environmentally responsible practices, thus strengthening the company's reputation and fostering goodwill in host countries. By aligning corporate operations with local social needs, these expatriates contribute to long-term positive relationships with communities and establish their companies as proactive agents of change. However, despite the positive impact, CSR-driven expatriates face numerous challenges, such as navigating cultural differences, addressing community expectations, and balancing ethical considerations with corporate goals. To ensure that CSR expatriation is sustainable and effective, MNCs must implement strategies that prepare expatriates for these complexities and equip them with the necessary tools to succeed.</w:t>
      </w:r>
    </w:p>
    <w:p w14:paraId="70F95992" w14:textId="414120AA" w:rsidR="00712529" w:rsidRPr="0023593F" w:rsidRDefault="00D3525C" w:rsidP="00712529">
      <w:pPr>
        <w:pStyle w:val="ListParagraph"/>
        <w:numPr>
          <w:ilvl w:val="1"/>
          <w:numId w:val="1"/>
        </w:numPr>
        <w:jc w:val="both"/>
        <w:rPr>
          <w:rFonts w:ascii="Times New Roman" w:hAnsi="Times New Roman" w:cs="Times New Roman"/>
          <w:b/>
          <w:bCs/>
        </w:rPr>
      </w:pPr>
      <w:r w:rsidRPr="0023593F">
        <w:rPr>
          <w:rFonts w:ascii="Times New Roman" w:hAnsi="Times New Roman" w:cs="Times New Roman"/>
          <w:b/>
          <w:bCs/>
        </w:rPr>
        <w:t xml:space="preserve"> </w:t>
      </w:r>
      <w:r w:rsidR="00712529" w:rsidRPr="0023593F">
        <w:rPr>
          <w:rFonts w:ascii="Times New Roman" w:hAnsi="Times New Roman" w:cs="Times New Roman"/>
          <w:b/>
          <w:bCs/>
        </w:rPr>
        <w:t>Recommendations</w:t>
      </w:r>
    </w:p>
    <w:p w14:paraId="55C638B8" w14:textId="73910AF7" w:rsidR="00712529" w:rsidRPr="0023593F" w:rsidRDefault="00712529" w:rsidP="00712529">
      <w:pPr>
        <w:jc w:val="both"/>
        <w:rPr>
          <w:rFonts w:ascii="Times New Roman" w:hAnsi="Times New Roman" w:cs="Times New Roman"/>
        </w:rPr>
      </w:pPr>
      <w:r w:rsidRPr="0023593F">
        <w:rPr>
          <w:rFonts w:ascii="Times New Roman" w:hAnsi="Times New Roman" w:cs="Times New Roman"/>
        </w:rPr>
        <w:t>To support the success of CSR expatriates, several steps should be taken:</w:t>
      </w:r>
    </w:p>
    <w:p w14:paraId="7028E722" w14:textId="13B6C7F1" w:rsidR="00712529" w:rsidRPr="0023593F" w:rsidRDefault="00712529" w:rsidP="00D3525C">
      <w:pPr>
        <w:pStyle w:val="ListParagraph"/>
        <w:numPr>
          <w:ilvl w:val="0"/>
          <w:numId w:val="2"/>
        </w:numPr>
        <w:jc w:val="both"/>
        <w:rPr>
          <w:rFonts w:ascii="Times New Roman" w:hAnsi="Times New Roman" w:cs="Times New Roman"/>
        </w:rPr>
      </w:pPr>
      <w:r w:rsidRPr="0023593F">
        <w:rPr>
          <w:rFonts w:ascii="Times New Roman" w:hAnsi="Times New Roman" w:cs="Times New Roman"/>
        </w:rPr>
        <w:lastRenderedPageBreak/>
        <w:t>Companies must invest in specialized training programs that address the unique demands of CSR roles. These should focus on cultural adaptability, ethical decision-making, social impact assessment, and navigating local regulatory environments. The training should be designed to prepare expatriates to handle both the corporate and social responsibilities inherent in their roles.</w:t>
      </w:r>
    </w:p>
    <w:p w14:paraId="3949AEA6" w14:textId="66212265" w:rsidR="00712529" w:rsidRPr="0023593F" w:rsidRDefault="00712529" w:rsidP="00D3525C">
      <w:pPr>
        <w:pStyle w:val="ListParagraph"/>
        <w:numPr>
          <w:ilvl w:val="0"/>
          <w:numId w:val="2"/>
        </w:numPr>
        <w:jc w:val="both"/>
        <w:rPr>
          <w:rFonts w:ascii="Times New Roman" w:hAnsi="Times New Roman" w:cs="Times New Roman"/>
        </w:rPr>
      </w:pPr>
      <w:r w:rsidRPr="0023593F">
        <w:rPr>
          <w:rFonts w:ascii="Times New Roman" w:hAnsi="Times New Roman" w:cs="Times New Roman"/>
        </w:rPr>
        <w:t>It is essential for MNCs to define clear CSR objectives and establish measurable outcomes. These metrics will help expatriates stay aligned with the company’s overall goals while also enabling them to track the tangible impacts of their initiatives in local communities. Clear benchmarks ensure that CSR activities are not only impactful but also strategically coherent with corporate values.</w:t>
      </w:r>
    </w:p>
    <w:p w14:paraId="450B7D98" w14:textId="20315F39" w:rsidR="00712529" w:rsidRPr="0023593F" w:rsidRDefault="00712529" w:rsidP="00D3525C">
      <w:pPr>
        <w:pStyle w:val="ListParagraph"/>
        <w:numPr>
          <w:ilvl w:val="0"/>
          <w:numId w:val="2"/>
        </w:numPr>
        <w:jc w:val="both"/>
        <w:rPr>
          <w:rFonts w:ascii="Times New Roman" w:hAnsi="Times New Roman" w:cs="Times New Roman"/>
        </w:rPr>
      </w:pPr>
      <w:r w:rsidRPr="0023593F">
        <w:rPr>
          <w:rFonts w:ascii="Times New Roman" w:hAnsi="Times New Roman" w:cs="Times New Roman"/>
        </w:rPr>
        <w:t>The challenges faced by CSR expatriates in unfamiliar environments can be overwhelming. MNCs should offer continuous support through mentorship, peer networks, and resources for mental health. Providing access to professional guidance and emotional support helps expatriates cope with the personal and professional stresses associated with their assignments, ensuring their long-term effectiveness and well-being.</w:t>
      </w:r>
    </w:p>
    <w:p w14:paraId="35C46CA8" w14:textId="211EE214" w:rsidR="00712529" w:rsidRPr="0023593F" w:rsidRDefault="00712529" w:rsidP="00D3525C">
      <w:pPr>
        <w:pStyle w:val="ListParagraph"/>
        <w:numPr>
          <w:ilvl w:val="0"/>
          <w:numId w:val="2"/>
        </w:numPr>
        <w:jc w:val="both"/>
        <w:rPr>
          <w:rFonts w:ascii="Times New Roman" w:hAnsi="Times New Roman" w:cs="Times New Roman"/>
        </w:rPr>
      </w:pPr>
      <w:r w:rsidRPr="0023593F">
        <w:rPr>
          <w:rFonts w:ascii="Times New Roman" w:hAnsi="Times New Roman" w:cs="Times New Roman"/>
        </w:rPr>
        <w:t>Developing structured frameworks for community engagement can enable expatriates to build meaningful, long-lasting relationships with local stakeholders. These frameworks should be designed to foster trust, involve community leaders in decision-making, and ensure that CSR projects align with the needs of the host community. A structured approach to engagement helps mitigate potential conflicts and maximizes the social value of the CSR initiatives.</w:t>
      </w:r>
    </w:p>
    <w:p w14:paraId="7B4AC609" w14:textId="4B89342F" w:rsidR="00AD5D91" w:rsidRPr="0023593F" w:rsidRDefault="00712529" w:rsidP="00712529">
      <w:pPr>
        <w:jc w:val="both"/>
        <w:rPr>
          <w:rFonts w:ascii="Times New Roman" w:hAnsi="Times New Roman" w:cs="Times New Roman"/>
        </w:rPr>
      </w:pPr>
      <w:r w:rsidRPr="0023593F">
        <w:rPr>
          <w:rFonts w:ascii="Times New Roman" w:hAnsi="Times New Roman" w:cs="Times New Roman"/>
        </w:rPr>
        <w:t>By implementing these recommendations, MNCs can enhance the effectiveness of CSR-driven expatriation and ensure that expatriates are better equipped to meet the demands of these complex roles. In doing so, corporations can not only enhance their social impact but also strengthen their reputation as responsible global entities committed to fostering sustainable development.</w:t>
      </w:r>
    </w:p>
    <w:p w14:paraId="64F30BA8" w14:textId="77777777" w:rsidR="00346C30" w:rsidRPr="0023593F" w:rsidRDefault="00346C30" w:rsidP="00712529">
      <w:pPr>
        <w:jc w:val="both"/>
        <w:rPr>
          <w:rFonts w:ascii="Times New Roman" w:hAnsi="Times New Roman" w:cs="Times New Roman"/>
        </w:rPr>
      </w:pPr>
    </w:p>
    <w:p w14:paraId="0414B259" w14:textId="77777777" w:rsidR="00346C30" w:rsidRPr="0023593F" w:rsidRDefault="00346C30" w:rsidP="00346C30">
      <w:pPr>
        <w:jc w:val="both"/>
        <w:rPr>
          <w:rFonts w:ascii="Times New Roman" w:hAnsi="Times New Roman" w:cs="Times New Roman"/>
          <w:b/>
          <w:bCs/>
          <w:caps/>
        </w:rPr>
      </w:pPr>
      <w:r w:rsidRPr="0023593F">
        <w:rPr>
          <w:rFonts w:ascii="Times New Roman" w:hAnsi="Times New Roman" w:cs="Times New Roman"/>
          <w:b/>
          <w:bCs/>
          <w:caps/>
        </w:rPr>
        <w:t>References:</w:t>
      </w:r>
    </w:p>
    <w:p w14:paraId="21839E39" w14:textId="77777777"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Kyove, Justine, et al. "Globalization impact on multinational enterprises." World 2.2 (2021): 216-230.</w:t>
      </w:r>
    </w:p>
    <w:p w14:paraId="41A2E6F8" w14:textId="5159BA49"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Hohnen, Paul, and Jason Potts. "Corporate social responsibility." An implementation guide for business (2007).</w:t>
      </w:r>
    </w:p>
    <w:p w14:paraId="2AAE8588" w14:textId="4A29BCBB"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Prithivi, R. A. J., &amp; Patil, J. (1984). Mental health laws in India: A critical analysis. </w:t>
      </w:r>
      <w:r w:rsidRPr="0023593F">
        <w:rPr>
          <w:rFonts w:ascii="Times New Roman" w:hAnsi="Times New Roman" w:cs="Times New Roman"/>
          <w:i/>
          <w:iCs/>
        </w:rPr>
        <w:t>Psychiatry</w:t>
      </w:r>
      <w:r w:rsidRPr="0023593F">
        <w:rPr>
          <w:rFonts w:ascii="Times New Roman" w:hAnsi="Times New Roman" w:cs="Times New Roman"/>
        </w:rPr>
        <w:t>, </w:t>
      </w:r>
      <w:r w:rsidRPr="0023593F">
        <w:rPr>
          <w:rFonts w:ascii="Times New Roman" w:hAnsi="Times New Roman" w:cs="Times New Roman"/>
          <w:i/>
          <w:iCs/>
        </w:rPr>
        <w:t>26</w:t>
      </w:r>
      <w:r w:rsidRPr="0023593F">
        <w:rPr>
          <w:rFonts w:ascii="Times New Roman" w:hAnsi="Times New Roman" w:cs="Times New Roman"/>
        </w:rPr>
        <w:t>, 317-21.</w:t>
      </w:r>
    </w:p>
    <w:p w14:paraId="04457FA9" w14:textId="491CFFF8"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Zhu, Cherrie J., et al. "Expatriate management in emerging market multinational enterprises (EMNEs): reflection and future research agenda." The International Journal of Human Resource Management 29.11 (2018): 1787-1798.</w:t>
      </w:r>
    </w:p>
    <w:p w14:paraId="793F3448" w14:textId="07F7C333"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Mello, Rodrigo, Vesa Suutari, and Michael Dickmann. "Taking stock of expatriates’ career success after international assignments: A review and future research agenda." Human Resource Management Review 33.1 (2023): 100913.</w:t>
      </w:r>
    </w:p>
    <w:p w14:paraId="7FBB2753" w14:textId="49E09A28"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lastRenderedPageBreak/>
        <w:t>Raj, P., &amp; S Noorani, M. (2021). Entity Of Privacy In The Era Of Technology. </w:t>
      </w:r>
      <w:r w:rsidRPr="0023593F">
        <w:rPr>
          <w:rFonts w:ascii="Times New Roman" w:hAnsi="Times New Roman" w:cs="Times New Roman"/>
          <w:i/>
          <w:iCs/>
        </w:rPr>
        <w:t>Entity Of Privacy In The Era Of Technology (February 28, 2021)</w:t>
      </w:r>
      <w:r w:rsidRPr="0023593F">
        <w:rPr>
          <w:rFonts w:ascii="Times New Roman" w:hAnsi="Times New Roman" w:cs="Times New Roman"/>
        </w:rPr>
        <w:t>.</w:t>
      </w:r>
    </w:p>
    <w:p w14:paraId="08C5AFB6" w14:textId="754F9E9D"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Wirba, Asan Vernyuy. "Corporate social responsibility (CSR): The role of government in promoting CSR." Journal of the Knowledge Economy 15.2 (2024): 7428-7454.</w:t>
      </w:r>
    </w:p>
    <w:p w14:paraId="22F28ED8" w14:textId="7E4E268E"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Pisani, Niccolò, et al. "How global is international CSR research? Insights and recommendations from a systematic review." Journal of World Business 52.5 (2017): 591-614.</w:t>
      </w:r>
    </w:p>
    <w:p w14:paraId="4E5EB103" w14:textId="5E8FCA34"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Böhm, Steffen, et al. "Ethics at the centre of global and local challenges: Thoughts on the future of business ethics." Journal of Business Ethics 180.3 (2022): 835-861.</w:t>
      </w:r>
    </w:p>
    <w:p w14:paraId="21B990F1" w14:textId="20B6DFC2"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India, K. P. M. G. "Corporate social responsibility–towards a sustainable future." A White Paper 64 (2008).</w:t>
      </w:r>
    </w:p>
    <w:p w14:paraId="66FA20A6" w14:textId="172656AA"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Lo, Fang-Yi, and Thi Hong Anh Nguyen. "Cross-cultural adjustment and training on international expatriates' performance." Technological Forecasting and Social Change 188 (2023): 122294.</w:t>
      </w:r>
    </w:p>
    <w:p w14:paraId="24C37BDD" w14:textId="65553D53"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Tamvada, Mallika. "Corporate social responsibility and accountability: a new theoretical foundation for regulating CSR." International Journal of Corporate Social Responsibility 5.1 (2020): 2.</w:t>
      </w:r>
    </w:p>
    <w:p w14:paraId="677C24FC" w14:textId="20A3CE76"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Raj, P., &amp; Noorani, M. S. (2020). Applicability of Hans Kelsen's' Grundnorm'. </w:t>
      </w:r>
      <w:r w:rsidRPr="0023593F">
        <w:rPr>
          <w:rFonts w:ascii="Times New Roman" w:hAnsi="Times New Roman" w:cs="Times New Roman"/>
          <w:i/>
          <w:iCs/>
        </w:rPr>
        <w:t>Issue 2 Int'l JL Mgmt. &amp; Human.</w:t>
      </w:r>
      <w:r w:rsidRPr="0023593F">
        <w:rPr>
          <w:rFonts w:ascii="Times New Roman" w:hAnsi="Times New Roman" w:cs="Times New Roman"/>
        </w:rPr>
        <w:t>, </w:t>
      </w:r>
      <w:r w:rsidRPr="0023593F">
        <w:rPr>
          <w:rFonts w:ascii="Times New Roman" w:hAnsi="Times New Roman" w:cs="Times New Roman"/>
          <w:i/>
          <w:iCs/>
        </w:rPr>
        <w:t>3</w:t>
      </w:r>
      <w:r w:rsidRPr="0023593F">
        <w:rPr>
          <w:rFonts w:ascii="Times New Roman" w:hAnsi="Times New Roman" w:cs="Times New Roman"/>
        </w:rPr>
        <w:t>, 559.</w:t>
      </w:r>
    </w:p>
    <w:p w14:paraId="7A7394EA" w14:textId="0ECCD6DD"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Marschlich, Sarah, and Diana Ingenhoff. "Stakeholder engagement in a multicultural context: The contribution of (personal) relationship cultivation to social capital." Public Relations Review 47.4 (2021): 102091.</w:t>
      </w:r>
    </w:p>
    <w:p w14:paraId="3F24C7B9" w14:textId="07099438"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Mello, Rodrigo, Vesa Suutari, and Michael Dickmann. "Taking stock of expatriates’ career success after international assignments: A review and future research agenda." Human Resource Management Review 33.1 (2023): 100913.</w:t>
      </w:r>
    </w:p>
    <w:p w14:paraId="010EE1A6" w14:textId="6BEB81CA"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Xie, Dan. Strategies for Multinational Corporate Leaders Managing Expatriates. Diss. Walden University, 2020.</w:t>
      </w:r>
    </w:p>
    <w:p w14:paraId="32F33DD3" w14:textId="2FECF66D" w:rsidR="00346C30"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India, K. P. M. G. "Corporate social responsibility–towards a sustainable future." A White Paper 64 (2008).</w:t>
      </w:r>
    </w:p>
    <w:p w14:paraId="04EFEFDC" w14:textId="03D18C7D" w:rsidR="000B65F3" w:rsidRPr="0023593F" w:rsidRDefault="000B65F3"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Prithivi, R. A. J., &amp; Patil, J. Mental Health Laws in India: A Critical Analysis. </w:t>
      </w:r>
      <w:r w:rsidRPr="0023593F">
        <w:rPr>
          <w:rFonts w:ascii="Times New Roman" w:hAnsi="Times New Roman" w:cs="Times New Roman"/>
          <w:i/>
          <w:iCs/>
        </w:rPr>
        <w:t>International journal of health sciences</w:t>
      </w:r>
      <w:r w:rsidRPr="0023593F">
        <w:rPr>
          <w:rFonts w:ascii="Times New Roman" w:hAnsi="Times New Roman" w:cs="Times New Roman"/>
        </w:rPr>
        <w:t>, </w:t>
      </w:r>
      <w:r w:rsidRPr="0023593F">
        <w:rPr>
          <w:rFonts w:ascii="Times New Roman" w:hAnsi="Times New Roman" w:cs="Times New Roman"/>
          <w:i/>
          <w:iCs/>
        </w:rPr>
        <w:t>6</w:t>
      </w:r>
      <w:r w:rsidRPr="0023593F">
        <w:rPr>
          <w:rFonts w:ascii="Times New Roman" w:hAnsi="Times New Roman" w:cs="Times New Roman"/>
        </w:rPr>
        <w:t>(S1), 9775-9786.</w:t>
      </w:r>
    </w:p>
    <w:p w14:paraId="38979B0D" w14:textId="7F30A431" w:rsidR="00346C30" w:rsidRPr="0023593F" w:rsidRDefault="00346C30" w:rsidP="00346C30">
      <w:pPr>
        <w:pStyle w:val="ListParagraph"/>
        <w:numPr>
          <w:ilvl w:val="0"/>
          <w:numId w:val="3"/>
        </w:numPr>
        <w:jc w:val="both"/>
        <w:rPr>
          <w:rFonts w:ascii="Times New Roman" w:hAnsi="Times New Roman" w:cs="Times New Roman"/>
        </w:rPr>
      </w:pPr>
      <w:r w:rsidRPr="0023593F">
        <w:rPr>
          <w:rFonts w:ascii="Times New Roman" w:hAnsi="Times New Roman" w:cs="Times New Roman"/>
        </w:rPr>
        <w:t>Dimitrova, Mihaela, et al. "Escaping the rut: Bridging research on expatriate and organizational newcomer adjustment." Journal of World Business 58.6 (2023): 101486.</w:t>
      </w:r>
    </w:p>
    <w:p w14:paraId="762575E6" w14:textId="0167160D" w:rsidR="00346C30" w:rsidRPr="000B65F3" w:rsidRDefault="00346C30" w:rsidP="000B65F3">
      <w:pPr>
        <w:pStyle w:val="ListParagraph"/>
        <w:numPr>
          <w:ilvl w:val="0"/>
          <w:numId w:val="3"/>
        </w:numPr>
        <w:jc w:val="both"/>
        <w:rPr>
          <w:rFonts w:ascii="Times New Roman" w:hAnsi="Times New Roman" w:cs="Times New Roman"/>
        </w:rPr>
      </w:pPr>
      <w:r w:rsidRPr="0023593F">
        <w:rPr>
          <w:rFonts w:ascii="Times New Roman" w:hAnsi="Times New Roman" w:cs="Times New Roman"/>
        </w:rPr>
        <w:t>Mello, Rodrigo, Vesa Suutari, and Michael Dickmann. "Taking stock of expatriates’ career success after international assignments: A review and future research agenda." Human Resource Management Review 33.1 (2023): 100913.</w:t>
      </w:r>
    </w:p>
    <w:p w14:paraId="08755868" w14:textId="29BB73CF" w:rsidR="00346C30" w:rsidRPr="0023593F" w:rsidRDefault="00346C30" w:rsidP="00346C30">
      <w:pPr>
        <w:jc w:val="both"/>
        <w:rPr>
          <w:rFonts w:ascii="Times New Roman" w:hAnsi="Times New Roman" w:cs="Times New Roman"/>
        </w:rPr>
      </w:pPr>
    </w:p>
    <w:sectPr w:rsidR="00346C30" w:rsidRPr="002359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1A0FA" w14:textId="77777777" w:rsidR="00375298" w:rsidRDefault="00375298" w:rsidP="005F5AEC">
      <w:pPr>
        <w:spacing w:after="0" w:line="240" w:lineRule="auto"/>
      </w:pPr>
      <w:r>
        <w:separator/>
      </w:r>
    </w:p>
  </w:endnote>
  <w:endnote w:type="continuationSeparator" w:id="0">
    <w:p w14:paraId="2FD3C66A" w14:textId="77777777" w:rsidR="00375298" w:rsidRDefault="00375298" w:rsidP="005F5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B354C" w14:textId="77777777" w:rsidR="00375298" w:rsidRDefault="00375298" w:rsidP="005F5AEC">
      <w:pPr>
        <w:spacing w:after="0" w:line="240" w:lineRule="auto"/>
      </w:pPr>
      <w:r>
        <w:separator/>
      </w:r>
    </w:p>
  </w:footnote>
  <w:footnote w:type="continuationSeparator" w:id="0">
    <w:p w14:paraId="7A2C9A6E" w14:textId="77777777" w:rsidR="00375298" w:rsidRDefault="00375298" w:rsidP="005F5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025BF4"/>
    <w:multiLevelType w:val="hybridMultilevel"/>
    <w:tmpl w:val="D8EC4D5A"/>
    <w:lvl w:ilvl="0" w:tplc="805CB168">
      <w:start w:val="1"/>
      <w:numFmt w:val="low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6368D3"/>
    <w:multiLevelType w:val="hybridMultilevel"/>
    <w:tmpl w:val="4A982B3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CA23A86"/>
    <w:multiLevelType w:val="multilevel"/>
    <w:tmpl w:val="F776ECE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16907658">
    <w:abstractNumId w:val="2"/>
  </w:num>
  <w:num w:numId="2" w16cid:durableId="2028290413">
    <w:abstractNumId w:val="0"/>
  </w:num>
  <w:num w:numId="3" w16cid:durableId="770974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529"/>
    <w:rsid w:val="000B65F3"/>
    <w:rsid w:val="00154DD9"/>
    <w:rsid w:val="0023593F"/>
    <w:rsid w:val="00334B6E"/>
    <w:rsid w:val="00346C30"/>
    <w:rsid w:val="00375298"/>
    <w:rsid w:val="003C4C24"/>
    <w:rsid w:val="004045D9"/>
    <w:rsid w:val="004771FE"/>
    <w:rsid w:val="004A6AB6"/>
    <w:rsid w:val="005F5AEC"/>
    <w:rsid w:val="00602E6E"/>
    <w:rsid w:val="006A6F89"/>
    <w:rsid w:val="006D1BF8"/>
    <w:rsid w:val="00712529"/>
    <w:rsid w:val="007A7EC5"/>
    <w:rsid w:val="008427D5"/>
    <w:rsid w:val="009C44ED"/>
    <w:rsid w:val="00AD5D91"/>
    <w:rsid w:val="00BE7CDE"/>
    <w:rsid w:val="00C7356B"/>
    <w:rsid w:val="00D3525C"/>
    <w:rsid w:val="00DF42B1"/>
    <w:rsid w:val="00E00204"/>
    <w:rsid w:val="00F47A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7BC2E"/>
  <w15:chartTrackingRefBased/>
  <w15:docId w15:val="{A952AC95-82AC-4B1F-A0A4-54B6FF1A0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F5A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5AEC"/>
    <w:rPr>
      <w:sz w:val="20"/>
      <w:szCs w:val="20"/>
    </w:rPr>
  </w:style>
  <w:style w:type="character" w:styleId="FootnoteReference">
    <w:name w:val="footnote reference"/>
    <w:basedOn w:val="DefaultParagraphFont"/>
    <w:uiPriority w:val="99"/>
    <w:semiHidden/>
    <w:unhideWhenUsed/>
    <w:rsid w:val="005F5AEC"/>
    <w:rPr>
      <w:vertAlign w:val="superscript"/>
    </w:rPr>
  </w:style>
  <w:style w:type="paragraph" w:styleId="ListParagraph">
    <w:name w:val="List Paragraph"/>
    <w:basedOn w:val="Normal"/>
    <w:uiPriority w:val="34"/>
    <w:qFormat/>
    <w:rsid w:val="00D3525C"/>
    <w:pPr>
      <w:ind w:left="720"/>
      <w:contextualSpacing/>
    </w:pPr>
  </w:style>
  <w:style w:type="character" w:styleId="Hyperlink">
    <w:name w:val="Hyperlink"/>
    <w:basedOn w:val="DefaultParagraphFont"/>
    <w:uiPriority w:val="99"/>
    <w:unhideWhenUsed/>
    <w:rsid w:val="004A6AB6"/>
    <w:rPr>
      <w:color w:val="467886" w:themeColor="hyperlink"/>
      <w:u w:val="single"/>
    </w:rPr>
  </w:style>
  <w:style w:type="character" w:styleId="UnresolvedMention">
    <w:name w:val="Unresolved Mention"/>
    <w:basedOn w:val="DefaultParagraphFont"/>
    <w:uiPriority w:val="99"/>
    <w:semiHidden/>
    <w:unhideWhenUsed/>
    <w:rsid w:val="004A6A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2652</Words>
  <Characters>15118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Prithivi Raj</dc:creator>
  <cp:keywords/>
  <dc:description/>
  <cp:lastModifiedBy>Prithivi Raj</cp:lastModifiedBy>
  <cp:revision>15</cp:revision>
  <dcterms:created xsi:type="dcterms:W3CDTF">2024-11-08T07:14:00Z</dcterms:created>
  <dcterms:modified xsi:type="dcterms:W3CDTF">2025-02-27T05:13:00Z</dcterms:modified>
</cp:coreProperties>
</file>