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59E9" w:rsidRDefault="007D355A">
      <w:pPr>
        <w:pStyle w:val="Title"/>
        <w:spacing w:before="72"/>
      </w:pPr>
      <w:r>
        <w:t>Review</w:t>
      </w:r>
      <w:r>
        <w:rPr>
          <w:spacing w:val="-6"/>
        </w:rPr>
        <w:t xml:space="preserve"> </w:t>
      </w:r>
      <w:r>
        <w:rPr>
          <w:spacing w:val="-2"/>
        </w:rPr>
        <w:t>Article</w:t>
      </w:r>
    </w:p>
    <w:p w:rsidR="00AC59E9" w:rsidRDefault="007D355A">
      <w:pPr>
        <w:pStyle w:val="Title"/>
        <w:spacing w:line="266" w:lineRule="auto"/>
      </w:pPr>
      <w:r>
        <w:t>An</w:t>
      </w:r>
      <w:r>
        <w:rPr>
          <w:spacing w:val="-5"/>
        </w:rPr>
        <w:t xml:space="preserve"> </w:t>
      </w:r>
      <w:r>
        <w:t>Overview</w:t>
      </w:r>
      <w:r>
        <w:rPr>
          <w:spacing w:val="-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Novel</w:t>
      </w:r>
      <w:r>
        <w:rPr>
          <w:spacing w:val="-6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Personalized</w:t>
      </w:r>
      <w:r>
        <w:rPr>
          <w:spacing w:val="-5"/>
        </w:rPr>
        <w:t xml:space="preserve"> </w:t>
      </w:r>
      <w:r>
        <w:t>Medicine Thorat Dhanraj S.*,Patil Akshay H.</w:t>
      </w:r>
    </w:p>
    <w:p w:rsidR="00AC59E9" w:rsidRDefault="007D355A">
      <w:pPr>
        <w:pStyle w:val="Heading1"/>
        <w:spacing w:before="5" w:line="259" w:lineRule="auto"/>
        <w:ind w:left="0" w:right="74"/>
        <w:jc w:val="center"/>
      </w:pPr>
      <w:r>
        <w:t>Shri</w:t>
      </w:r>
      <w:r>
        <w:rPr>
          <w:spacing w:val="-5"/>
        </w:rPr>
        <w:t xml:space="preserve"> </w:t>
      </w:r>
      <w:r>
        <w:t>Swami</w:t>
      </w:r>
      <w:r>
        <w:rPr>
          <w:spacing w:val="-5"/>
        </w:rPr>
        <w:t xml:space="preserve"> </w:t>
      </w:r>
      <w:r>
        <w:t>Samarth</w:t>
      </w:r>
      <w:r>
        <w:rPr>
          <w:spacing w:val="-6"/>
        </w:rPr>
        <w:t xml:space="preserve"> </w:t>
      </w:r>
      <w:r>
        <w:t>Institute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Pharmacy</w:t>
      </w:r>
      <w:r>
        <w:rPr>
          <w:spacing w:val="-5"/>
        </w:rPr>
        <w:t xml:space="preserve"> </w:t>
      </w:r>
      <w:r>
        <w:t>(Malwadi),Bota.Dist.-Ahmednagar, Maharashtra 422602</w:t>
      </w:r>
    </w:p>
    <w:p w:rsidR="00AC59E9" w:rsidRDefault="00AC59E9">
      <w:pPr>
        <w:pStyle w:val="BodyText"/>
        <w:ind w:left="0"/>
        <w:rPr>
          <w:b/>
        </w:rPr>
      </w:pPr>
    </w:p>
    <w:p w:rsidR="00AC59E9" w:rsidRDefault="00AC59E9">
      <w:pPr>
        <w:pStyle w:val="BodyText"/>
        <w:spacing w:before="50"/>
        <w:ind w:left="0"/>
        <w:rPr>
          <w:b/>
        </w:rPr>
      </w:pPr>
    </w:p>
    <w:p w:rsidR="00AC59E9" w:rsidRDefault="007D355A">
      <w:pPr>
        <w:pStyle w:val="BodyText"/>
        <w:ind w:left="517"/>
      </w:pPr>
      <w:r>
        <w:t>Corresponding</w:t>
      </w:r>
      <w:r>
        <w:rPr>
          <w:spacing w:val="-8"/>
        </w:rPr>
        <w:t xml:space="preserve"> </w:t>
      </w:r>
      <w:r>
        <w:t>Author:</w:t>
      </w:r>
      <w:r>
        <w:rPr>
          <w:spacing w:val="-6"/>
        </w:rPr>
        <w:t xml:space="preserve"> </w:t>
      </w:r>
      <w:r>
        <w:t>Thorat</w:t>
      </w:r>
      <w:r>
        <w:rPr>
          <w:spacing w:val="-7"/>
        </w:rPr>
        <w:t xml:space="preserve"> </w:t>
      </w:r>
      <w:r>
        <w:t>Dhanraj</w:t>
      </w:r>
      <w:r>
        <w:rPr>
          <w:spacing w:val="-8"/>
        </w:rPr>
        <w:t xml:space="preserve"> </w:t>
      </w:r>
      <w:r>
        <w:rPr>
          <w:spacing w:val="-5"/>
        </w:rPr>
        <w:t>S.*</w:t>
      </w:r>
    </w:p>
    <w:p w:rsidR="00AC59E9" w:rsidRDefault="007D355A">
      <w:pPr>
        <w:pStyle w:val="BodyText"/>
        <w:spacing w:before="29" w:line="264" w:lineRule="auto"/>
        <w:ind w:left="517" w:right="2029"/>
      </w:pPr>
      <w:r>
        <w:t>Shri</w:t>
      </w:r>
      <w:r>
        <w:rPr>
          <w:spacing w:val="-6"/>
        </w:rPr>
        <w:t xml:space="preserve"> </w:t>
      </w:r>
      <w:r>
        <w:t>Swami</w:t>
      </w:r>
      <w:r>
        <w:rPr>
          <w:spacing w:val="-6"/>
        </w:rPr>
        <w:t xml:space="preserve"> </w:t>
      </w:r>
      <w:r>
        <w:t>Samarth</w:t>
      </w:r>
      <w:r>
        <w:rPr>
          <w:spacing w:val="-5"/>
        </w:rPr>
        <w:t xml:space="preserve"> </w:t>
      </w:r>
      <w:r>
        <w:t>Institute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Pharmacy</w:t>
      </w:r>
      <w:r>
        <w:rPr>
          <w:spacing w:val="-8"/>
        </w:rPr>
        <w:t xml:space="preserve"> </w:t>
      </w:r>
      <w:r>
        <w:t>(Malwadi),Bota Dist. Ahmednagar, Maharashtra 422602</w:t>
      </w:r>
    </w:p>
    <w:p w:rsidR="00AC59E9" w:rsidRDefault="007D355A">
      <w:pPr>
        <w:pStyle w:val="BodyText"/>
        <w:spacing w:line="264" w:lineRule="auto"/>
        <w:ind w:left="517" w:right="4814"/>
      </w:pPr>
      <w:r>
        <w:t>Email</w:t>
      </w:r>
      <w:r>
        <w:rPr>
          <w:spacing w:val="-18"/>
        </w:rPr>
        <w:t xml:space="preserve"> </w:t>
      </w:r>
      <w:hyperlink r:id="rId5">
        <w:r>
          <w:t>Id:thoratd27@gmail.com</w:t>
        </w:r>
      </w:hyperlink>
      <w:r>
        <w:t xml:space="preserve"> Mobile No:7666807022</w:t>
      </w:r>
    </w:p>
    <w:p w:rsidR="00AC59E9" w:rsidRDefault="00AC59E9">
      <w:pPr>
        <w:pStyle w:val="BodyText"/>
        <w:spacing w:line="264" w:lineRule="auto"/>
        <w:sectPr w:rsidR="00AC59E9">
          <w:type w:val="continuous"/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Heading1"/>
        <w:spacing w:before="73"/>
        <w:ind w:left="320"/>
      </w:pPr>
      <w:r>
        <w:rPr>
          <w:spacing w:val="-2"/>
        </w:rPr>
        <w:lastRenderedPageBreak/>
        <w:t>ABSTRACT:</w:t>
      </w:r>
    </w:p>
    <w:p w:rsidR="00AC59E9" w:rsidRDefault="007D355A">
      <w:pPr>
        <w:pStyle w:val="BodyText"/>
        <w:spacing w:before="190" w:line="364" w:lineRule="auto"/>
        <w:ind w:left="263" w:right="682" w:hanging="5"/>
        <w:jc w:val="both"/>
      </w:pPr>
      <w:r>
        <w:t xml:space="preserve">Conventional </w:t>
      </w:r>
      <w:r>
        <w:t>drug delivery systems often lack the ability to adapt to the individual needs of patients. Feedback-regulated systems, an emerging field, aim to address this by incorporating responsive mechanisms that adjust drug release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real-time</w:t>
      </w:r>
      <w:r>
        <w:rPr>
          <w:spacing w:val="-2"/>
        </w:rPr>
        <w:t xml:space="preserve"> </w:t>
      </w:r>
      <w:r>
        <w:t>physiological</w:t>
      </w:r>
      <w:r>
        <w:rPr>
          <w:spacing w:val="-2"/>
        </w:rPr>
        <w:t xml:space="preserve"> </w:t>
      </w:r>
      <w:r>
        <w:t>o</w:t>
      </w:r>
      <w:r>
        <w:t>r</w:t>
      </w:r>
      <w:r>
        <w:rPr>
          <w:spacing w:val="-3"/>
        </w:rPr>
        <w:t xml:space="preserve"> </w:t>
      </w:r>
      <w:r>
        <w:t>disease-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feedback</w:t>
      </w:r>
      <w:r>
        <w:rPr>
          <w:spacing w:val="-2"/>
        </w:rPr>
        <w:t xml:space="preserve"> </w:t>
      </w:r>
      <w:r>
        <w:t>signals, thereby addressing this issue. These systems hold immense potential for personalized and precise therapy, offering several advantages: Enhanced therapeutic efficacy: By adjusting drug release based on individual needs, feedback-regulated</w:t>
      </w:r>
      <w:r>
        <w:rPr>
          <w:spacing w:val="-4"/>
        </w:rPr>
        <w:t xml:space="preserve"> </w:t>
      </w:r>
      <w:r>
        <w:t>systems</w:t>
      </w:r>
      <w:r>
        <w:rPr>
          <w:spacing w:val="-3"/>
        </w:rPr>
        <w:t xml:space="preserve"> </w:t>
      </w:r>
      <w:r>
        <w:t>c</w:t>
      </w:r>
      <w:r>
        <w:t>an</w:t>
      </w:r>
      <w:r>
        <w:rPr>
          <w:spacing w:val="-4"/>
        </w:rPr>
        <w:t xml:space="preserve"> </w:t>
      </w:r>
      <w:r>
        <w:t>potentially</w:t>
      </w:r>
      <w:r>
        <w:rPr>
          <w:spacing w:val="-8"/>
        </w:rPr>
        <w:t xml:space="preserve"> </w:t>
      </w:r>
      <w:r>
        <w:t>achieve</w:t>
      </w:r>
      <w:r>
        <w:rPr>
          <w:spacing w:val="-4"/>
        </w:rPr>
        <w:t xml:space="preserve"> </w:t>
      </w:r>
      <w:r>
        <w:t>optimal</w:t>
      </w:r>
      <w:r>
        <w:rPr>
          <w:spacing w:val="-3"/>
        </w:rPr>
        <w:t xml:space="preserve"> </w:t>
      </w:r>
      <w:r>
        <w:t>therapeutic</w:t>
      </w:r>
      <w:r>
        <w:rPr>
          <w:spacing w:val="-5"/>
        </w:rPr>
        <w:t xml:space="preserve"> </w:t>
      </w:r>
      <w:r>
        <w:t>levels while minimizing side effects. Reduced dosing frequency</w:t>
      </w:r>
      <w:r>
        <w:rPr>
          <w:spacing w:val="80"/>
        </w:rPr>
        <w:t xml:space="preserve"> </w:t>
      </w:r>
      <w:r>
        <w:t>Continuous monitoring and adaptation can allow for less frequent dosing, improving patient adherence and reducing the risk of missed doses, thereby im</w:t>
      </w:r>
      <w:r>
        <w:t>proving treatment</w:t>
      </w:r>
      <w:r>
        <w:rPr>
          <w:spacing w:val="-5"/>
        </w:rPr>
        <w:t xml:space="preserve"> </w:t>
      </w:r>
      <w:r>
        <w:t>compliance.</w:t>
      </w:r>
      <w:r>
        <w:rPr>
          <w:spacing w:val="-6"/>
        </w:rPr>
        <w:t xml:space="preserve"> </w:t>
      </w:r>
      <w:r>
        <w:t>Improved</w:t>
      </w:r>
      <w:r>
        <w:rPr>
          <w:spacing w:val="-5"/>
        </w:rPr>
        <w:t xml:space="preserve"> </w:t>
      </w:r>
      <w:r>
        <w:t>safety: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ability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respond</w:t>
      </w:r>
      <w:r>
        <w:rPr>
          <w:spacing w:val="-5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 patient's condition can help prevent overdosing or underdosing, leading to safer treatment regimens and better patient outcomes.</w:t>
      </w:r>
    </w:p>
    <w:p w:rsidR="00AC59E9" w:rsidRDefault="007D355A">
      <w:pPr>
        <w:pStyle w:val="BodyText"/>
        <w:spacing w:before="26" w:line="367" w:lineRule="auto"/>
        <w:ind w:left="265" w:right="681" w:hanging="5"/>
        <w:jc w:val="both"/>
      </w:pPr>
      <w:r>
        <w:t>Despite the promise, challenges remain in</w:t>
      </w:r>
      <w:r>
        <w:t xml:space="preserve"> developing robust and reliable feedback mechanisms, ensuring biocompatibility and safety, and navigating regulatory hurdles, which must be addressed to fully realize the potential of feedback-regulated drug delivery systems. Nevertheless, ongoing research</w:t>
      </w:r>
      <w:r>
        <w:t xml:space="preserve"> suggests that feedback-regulated drug delivery systems have the potential to revolutionize</w:t>
      </w:r>
      <w:r>
        <w:rPr>
          <w:spacing w:val="-17"/>
        </w:rPr>
        <w:t xml:space="preserve"> </w:t>
      </w:r>
      <w:r>
        <w:t>personalized</w:t>
      </w:r>
      <w:r>
        <w:rPr>
          <w:spacing w:val="-13"/>
        </w:rPr>
        <w:t xml:space="preserve"> </w:t>
      </w:r>
      <w:r>
        <w:t>medicine,</w:t>
      </w:r>
      <w:r>
        <w:rPr>
          <w:spacing w:val="-15"/>
        </w:rPr>
        <w:t xml:space="preserve"> </w:t>
      </w:r>
      <w:r>
        <w:t>offering</w:t>
      </w:r>
      <w:r>
        <w:rPr>
          <w:spacing w:val="-14"/>
        </w:rPr>
        <w:t xml:space="preserve"> </w:t>
      </w:r>
      <w:r>
        <w:t>tailored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 xml:space="preserve">treatments for a wide range of diseases. This could significantly improve patient </w:t>
      </w:r>
      <w:r>
        <w:rPr>
          <w:spacing w:val="-2"/>
        </w:rPr>
        <w:t>outcomes.</w:t>
      </w:r>
    </w:p>
    <w:p w:rsidR="00AC59E9" w:rsidRDefault="007D355A">
      <w:pPr>
        <w:pStyle w:val="Heading1"/>
        <w:spacing w:line="313" w:lineRule="exact"/>
      </w:pPr>
      <w:r>
        <w:rPr>
          <w:spacing w:val="-2"/>
        </w:rPr>
        <w:t>KEYWORD:</w:t>
      </w:r>
    </w:p>
    <w:p w:rsidR="00AC59E9" w:rsidRDefault="007D355A">
      <w:pPr>
        <w:pStyle w:val="BodyText"/>
        <w:spacing w:before="155"/>
        <w:ind w:left="260"/>
        <w:jc w:val="both"/>
      </w:pPr>
      <w:r>
        <w:t>Feedback-Regulated</w:t>
      </w:r>
      <w:r>
        <w:rPr>
          <w:spacing w:val="-10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Delivery</w:t>
      </w:r>
      <w:r>
        <w:rPr>
          <w:spacing w:val="-10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polymers,</w:t>
      </w:r>
      <w:r>
        <w:rPr>
          <w:spacing w:val="-7"/>
        </w:rPr>
        <w:t xml:space="preserve"> </w:t>
      </w:r>
      <w:r>
        <w:rPr>
          <w:spacing w:val="-2"/>
        </w:rPr>
        <w:t>stimulus.</w:t>
      </w:r>
    </w:p>
    <w:p w:rsidR="00AC59E9" w:rsidRDefault="00AC59E9">
      <w:pPr>
        <w:pStyle w:val="BodyText"/>
        <w:jc w:val="both"/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Heading1"/>
        <w:spacing w:before="68"/>
      </w:pPr>
      <w:r>
        <w:rPr>
          <w:spacing w:val="-2"/>
        </w:rPr>
        <w:lastRenderedPageBreak/>
        <w:t>INTRODUCTION:</w:t>
      </w:r>
    </w:p>
    <w:p w:rsidR="00AC59E9" w:rsidRDefault="007D355A">
      <w:pPr>
        <w:pStyle w:val="BodyText"/>
        <w:spacing w:before="158" w:line="364" w:lineRule="auto"/>
        <w:ind w:left="265" w:right="679" w:hanging="5"/>
        <w:jc w:val="both"/>
      </w:pPr>
      <w:r>
        <w:t>Feedback-Regulated Drug Delivery Systems: A New Era of Personalized Therapy Traditional drug delivery systems, while effective in many cases, often have limitations.</w:t>
      </w:r>
      <w:r>
        <w:t>These limitations include: Inability to adapt: Current systems often deliver a fixed dose regardless of individual needs, potentially leading to underdosing or overdosing. Limited efficacy: A constant dose may not maintain optimal therapeutic levels throug</w:t>
      </w:r>
      <w:r>
        <w:t>hout treatment, hindering efficacy.Side effects: Maintaining therapeutic levels may lead to unwanted side effects for some patients due to individual variations in drug metabolism and response.To address these challenges, a new frontier in drug delivery is</w:t>
      </w:r>
      <w:r>
        <w:t xml:space="preserve"> emerging: feedback-regulated drug delivery systems.</w:t>
      </w:r>
    </w:p>
    <w:p w:rsidR="00AC59E9" w:rsidRDefault="007D355A">
      <w:pPr>
        <w:pStyle w:val="BodyText"/>
        <w:spacing w:before="166" w:line="367" w:lineRule="auto"/>
        <w:ind w:left="265" w:right="686" w:hanging="5"/>
        <w:jc w:val="both"/>
      </w:pPr>
      <w:r>
        <w:t>These novel systems incorporate intelligent mechanisms that can respond to real-time information about the patient's condition. Imagine a system that continuously monitors a patient's biomarkers, such as blood sugar levels or tumor size, and adjusts the dr</w:t>
      </w:r>
      <w:r>
        <w:t xml:space="preserve">ug release rate accordingly. This allows for personalized therapy, tailoring the treatment to the unique needs of each </w:t>
      </w:r>
      <w:r>
        <w:rPr>
          <w:spacing w:val="-2"/>
        </w:rPr>
        <w:t>individual.</w:t>
      </w:r>
    </w:p>
    <w:p w:rsidR="00AC59E9" w:rsidRDefault="007D355A">
      <w:pPr>
        <w:pStyle w:val="BodyText"/>
        <w:spacing w:before="143" w:line="364" w:lineRule="auto"/>
        <w:ind w:left="265" w:right="680" w:hanging="5"/>
        <w:jc w:val="both"/>
      </w:pPr>
      <w:r>
        <w:t>The</w:t>
      </w:r>
      <w:r>
        <w:rPr>
          <w:spacing w:val="-5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feedback-regulated</w:t>
      </w:r>
      <w:r>
        <w:rPr>
          <w:spacing w:val="-4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numerous.</w:t>
      </w:r>
      <w:r>
        <w:rPr>
          <w:spacing w:val="-6"/>
        </w:rPr>
        <w:t xml:space="preserve"> </w:t>
      </w:r>
      <w:r>
        <w:t>Improved therapeutic efficacy: By adjusting the dose based</w:t>
      </w:r>
      <w:r>
        <w:t xml:space="preserve"> on individual needs, these systems can potentially achieve optimal therapeutic levels while minimizing side effects. Enhanced patient compliance: Less frequent dosing, due to continuous monitoring and adaptation, can improve patient adherence to treatment</w:t>
      </w:r>
      <w:r>
        <w:t xml:space="preserve"> protocols. Increased safety:</w:t>
      </w:r>
    </w:p>
    <w:p w:rsidR="00AC59E9" w:rsidRDefault="007D355A">
      <w:pPr>
        <w:pStyle w:val="BodyText"/>
        <w:spacing w:before="158" w:line="364" w:lineRule="auto"/>
        <w:ind w:left="265" w:right="682" w:hanging="5"/>
        <w:jc w:val="both"/>
      </w:pPr>
      <w:r>
        <w:t>The ability to respond to changes in a patient's condition can help prevent overdosing or underdosing, leading to safer treatment regimens.</w:t>
      </w:r>
    </w:p>
    <w:p w:rsidR="00AC59E9" w:rsidRDefault="007D355A">
      <w:pPr>
        <w:pStyle w:val="BodyText"/>
        <w:spacing w:before="8" w:line="364" w:lineRule="auto"/>
        <w:ind w:left="265" w:right="685" w:hanging="5"/>
        <w:jc w:val="both"/>
      </w:pPr>
      <w:r>
        <w:t>While still under development, this innovative technology holds immense promise for re</w:t>
      </w:r>
      <w:r>
        <w:t>volutionizing personalized medicine. Research efforts are underway</w:t>
      </w:r>
      <w:r>
        <w:rPr>
          <w:spacing w:val="60"/>
          <w:w w:val="150"/>
        </w:rPr>
        <w:t xml:space="preserve"> </w:t>
      </w:r>
      <w:r>
        <w:t>to</w:t>
      </w:r>
      <w:r>
        <w:rPr>
          <w:spacing w:val="69"/>
          <w:w w:val="150"/>
        </w:rPr>
        <w:t xml:space="preserve"> </w:t>
      </w:r>
      <w:r>
        <w:t>overcome</w:t>
      </w:r>
      <w:r>
        <w:rPr>
          <w:spacing w:val="66"/>
          <w:w w:val="150"/>
        </w:rPr>
        <w:t xml:space="preserve"> </w:t>
      </w:r>
      <w:r>
        <w:t>challenges</w:t>
      </w:r>
      <w:r>
        <w:rPr>
          <w:spacing w:val="66"/>
          <w:w w:val="150"/>
        </w:rPr>
        <w:t xml:space="preserve"> </w:t>
      </w:r>
      <w:r>
        <w:t>such</w:t>
      </w:r>
      <w:r>
        <w:rPr>
          <w:spacing w:val="65"/>
          <w:w w:val="150"/>
        </w:rPr>
        <w:t xml:space="preserve"> </w:t>
      </w:r>
      <w:r>
        <w:t>as</w:t>
      </w:r>
      <w:r>
        <w:rPr>
          <w:spacing w:val="65"/>
          <w:w w:val="150"/>
        </w:rPr>
        <w:t xml:space="preserve"> </w:t>
      </w:r>
      <w:r>
        <w:t>developing</w:t>
      </w:r>
      <w:r>
        <w:rPr>
          <w:spacing w:val="67"/>
          <w:w w:val="150"/>
        </w:rPr>
        <w:t xml:space="preserve"> </w:t>
      </w:r>
      <w:r>
        <w:t>robust</w:t>
      </w:r>
      <w:r>
        <w:rPr>
          <w:spacing w:val="68"/>
          <w:w w:val="150"/>
        </w:rPr>
        <w:t xml:space="preserve"> </w:t>
      </w:r>
      <w:r>
        <w:rPr>
          <w:spacing w:val="-2"/>
        </w:rPr>
        <w:t>feedback</w:t>
      </w:r>
    </w:p>
    <w:p w:rsidR="00AC59E9" w:rsidRDefault="00AC59E9">
      <w:pPr>
        <w:pStyle w:val="BodyText"/>
        <w:spacing w:line="364" w:lineRule="auto"/>
        <w:jc w:val="both"/>
        <w:sectPr w:rsidR="00AC59E9">
          <w:pgSz w:w="11940" w:h="16860"/>
          <w:pgMar w:top="106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6" w:line="364" w:lineRule="auto"/>
        <w:ind w:left="265" w:right="682"/>
        <w:jc w:val="both"/>
      </w:pPr>
      <w:r>
        <w:lastRenderedPageBreak/>
        <w:t>mechanisms, ensuring biocompatibility and safety, and navigating regulatory pathways.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future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heading</w:t>
      </w:r>
      <w:r>
        <w:rPr>
          <w:spacing w:val="-5"/>
        </w:rPr>
        <w:t xml:space="preserve"> </w:t>
      </w:r>
      <w:r>
        <w:t>towards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 xml:space="preserve">precise and patient-centric approach, all thanks to the potential of feedback-regulated </w:t>
      </w:r>
      <w:r>
        <w:rPr>
          <w:spacing w:val="-2"/>
        </w:rPr>
        <w:t>systems.</w:t>
      </w:r>
    </w:p>
    <w:p w:rsidR="00AC59E9" w:rsidRDefault="007D355A">
      <w:pPr>
        <w:pStyle w:val="Heading1"/>
        <w:spacing w:before="138"/>
        <w:ind w:left="351"/>
      </w:pPr>
      <w:r>
        <w:t>MECHANISM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2"/>
        </w:rPr>
        <w:t>FRDDS:</w:t>
      </w:r>
    </w:p>
    <w:p w:rsidR="00AC59E9" w:rsidRDefault="007D355A">
      <w:pPr>
        <w:pStyle w:val="BodyText"/>
        <w:ind w:left="24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5487670" cy="4244340"/>
                <wp:effectExtent l="0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7670" cy="4244340"/>
                          <a:chOff x="0" y="0"/>
                          <a:chExt cx="5487670" cy="4244340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7670" cy="424433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897" y="53085"/>
                            <a:ext cx="5308346" cy="409816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45846" y="37465"/>
                            <a:ext cx="5346700" cy="4129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700" h="4129404">
                                <a:moveTo>
                                  <a:pt x="0" y="4129278"/>
                                </a:moveTo>
                                <a:lnTo>
                                  <a:pt x="5346446" y="4129278"/>
                                </a:lnTo>
                                <a:lnTo>
                                  <a:pt x="53464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29278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32.1pt;height:334.2pt;mso-position-horizontal-relative:char;mso-position-vertical-relative:line" id="docshapegroup1" coordorigin="0,0" coordsize="8642,6684">
                <v:shape style="position:absolute;left:0;top:0;width:8642;height:6684" type="#_x0000_t75" id="docshape2" stroked="false">
                  <v:imagedata r:id="rId8" o:title=""/>
                </v:shape>
                <v:shape style="position:absolute;left:102;top:83;width:8360;height:6454" type="#_x0000_t75" id="docshape3" stroked="false">
                  <v:imagedata r:id="rId9" o:title=""/>
                </v:shape>
                <v:rect style="position:absolute;left:72;top:59;width:8420;height:6503" id="docshape4" filled="false" stroked="true" strokeweight="3pt" strokecolor="#000000">
                  <v:stroke dashstyle="solid"/>
                </v:rect>
              </v:group>
            </w:pict>
          </mc:Fallback>
        </mc:AlternateContent>
      </w:r>
    </w:p>
    <w:p w:rsidR="00AC59E9" w:rsidRDefault="007D355A">
      <w:pPr>
        <w:spacing w:line="364" w:lineRule="auto"/>
        <w:ind w:left="404" w:right="677" w:firstLine="482"/>
        <w:jc w:val="both"/>
        <w:rPr>
          <w:sz w:val="28"/>
        </w:rPr>
      </w:pPr>
      <w:r>
        <w:rPr>
          <w:b/>
          <w:sz w:val="28"/>
        </w:rPr>
        <w:t xml:space="preserve">Fig.1: Mechanism of feedback-regulated drug delivery systems. </w:t>
      </w:r>
      <w:r>
        <w:rPr>
          <w:sz w:val="28"/>
        </w:rPr>
        <w:t>Feedback-regulated drug delivery systems are still in the early stages of development, but researchers are exploring various mechanisms to achieve real-time adjustments in drug release. Here are</w:t>
      </w:r>
      <w:r>
        <w:rPr>
          <w:sz w:val="28"/>
        </w:rPr>
        <w:t xml:space="preserve"> some potential mechanisms:</w:t>
      </w:r>
    </w:p>
    <w:p w:rsidR="00AC59E9" w:rsidRDefault="007D355A">
      <w:pPr>
        <w:pStyle w:val="ListParagraph"/>
        <w:numPr>
          <w:ilvl w:val="0"/>
          <w:numId w:val="8"/>
        </w:numPr>
        <w:tabs>
          <w:tab w:val="left" w:pos="829"/>
          <w:tab w:val="left" w:pos="853"/>
        </w:tabs>
        <w:spacing w:before="127" w:line="362" w:lineRule="auto"/>
        <w:ind w:right="686" w:hanging="360"/>
        <w:jc w:val="both"/>
        <w:rPr>
          <w:sz w:val="28"/>
        </w:rPr>
      </w:pPr>
      <w:r>
        <w:rPr>
          <w:b/>
          <w:sz w:val="28"/>
        </w:rPr>
        <w:t xml:space="preserve">Bioresponsive Materials: </w:t>
      </w:r>
      <w:r>
        <w:rPr>
          <w:sz w:val="28"/>
        </w:rPr>
        <w:t>These materials can change their properties based on biological stimuli, such as:</w:t>
      </w:r>
    </w:p>
    <w:p w:rsidR="00AC59E9" w:rsidRDefault="007D355A">
      <w:pPr>
        <w:pStyle w:val="ListParagraph"/>
        <w:numPr>
          <w:ilvl w:val="0"/>
          <w:numId w:val="7"/>
        </w:numPr>
        <w:tabs>
          <w:tab w:val="left" w:pos="1021"/>
        </w:tabs>
        <w:spacing w:before="161" w:line="364" w:lineRule="auto"/>
        <w:ind w:right="687"/>
        <w:jc w:val="both"/>
        <w:rPr>
          <w:sz w:val="28"/>
        </w:rPr>
      </w:pPr>
      <w:r>
        <w:rPr>
          <w:b/>
          <w:sz w:val="28"/>
        </w:rPr>
        <w:t>pH</w:t>
      </w:r>
      <w:r>
        <w:rPr>
          <w:sz w:val="28"/>
        </w:rPr>
        <w:t>: Certain polymers can swell or degrade at specific pH levels, releasing the drug in response to changes in the surroun</w:t>
      </w:r>
      <w:r>
        <w:rPr>
          <w:sz w:val="28"/>
        </w:rPr>
        <w:t>ding environment (e.g., tumor acidity).</w:t>
      </w:r>
    </w:p>
    <w:p w:rsidR="00AC59E9" w:rsidRDefault="00AC59E9">
      <w:pPr>
        <w:pStyle w:val="ListParagraph"/>
        <w:spacing w:line="364" w:lineRule="auto"/>
        <w:jc w:val="both"/>
        <w:rPr>
          <w:sz w:val="28"/>
        </w:rPr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ListParagraph"/>
        <w:numPr>
          <w:ilvl w:val="0"/>
          <w:numId w:val="7"/>
        </w:numPr>
        <w:tabs>
          <w:tab w:val="left" w:pos="1021"/>
        </w:tabs>
        <w:spacing w:before="70" w:line="364" w:lineRule="auto"/>
        <w:ind w:right="688"/>
        <w:jc w:val="both"/>
        <w:rPr>
          <w:sz w:val="28"/>
        </w:rPr>
      </w:pPr>
      <w:r>
        <w:rPr>
          <w:b/>
          <w:sz w:val="28"/>
        </w:rPr>
        <w:lastRenderedPageBreak/>
        <w:t>Enzymes</w:t>
      </w:r>
      <w:r>
        <w:rPr>
          <w:sz w:val="28"/>
        </w:rPr>
        <w:t>: Drug-polymer conjugates can be designed where enzymes present in specific tissues cleave the bond, releasing the drug in the target location.</w:t>
      </w:r>
    </w:p>
    <w:p w:rsidR="00AC59E9" w:rsidRDefault="007D355A">
      <w:pPr>
        <w:pStyle w:val="ListParagraph"/>
        <w:numPr>
          <w:ilvl w:val="0"/>
          <w:numId w:val="7"/>
        </w:numPr>
        <w:tabs>
          <w:tab w:val="left" w:pos="1017"/>
          <w:tab w:val="left" w:pos="1021"/>
        </w:tabs>
        <w:spacing w:before="157" w:line="364" w:lineRule="auto"/>
        <w:ind w:right="682"/>
        <w:jc w:val="both"/>
        <w:rPr>
          <w:sz w:val="28"/>
        </w:rPr>
      </w:pPr>
      <w:r>
        <w:rPr>
          <w:b/>
          <w:sz w:val="28"/>
        </w:rPr>
        <w:t>Temperature</w:t>
      </w:r>
      <w:r>
        <w:rPr>
          <w:sz w:val="28"/>
        </w:rPr>
        <w:t>: Temperature-sensitive polymers can rel</w:t>
      </w:r>
      <w:r>
        <w:rPr>
          <w:sz w:val="28"/>
        </w:rPr>
        <w:t xml:space="preserve">ease their payload upon reaching a specific temperature (e.g., hyperthermia </w:t>
      </w:r>
      <w:r>
        <w:rPr>
          <w:spacing w:val="-2"/>
          <w:sz w:val="28"/>
        </w:rPr>
        <w:t>therapy).</w:t>
      </w:r>
    </w:p>
    <w:p w:rsidR="00AC59E9" w:rsidRDefault="007D355A">
      <w:pPr>
        <w:pStyle w:val="ListParagraph"/>
        <w:numPr>
          <w:ilvl w:val="0"/>
          <w:numId w:val="7"/>
        </w:numPr>
        <w:tabs>
          <w:tab w:val="left" w:pos="1019"/>
          <w:tab w:val="left" w:pos="1021"/>
        </w:tabs>
        <w:spacing w:before="159" w:line="364" w:lineRule="auto"/>
        <w:ind w:right="688"/>
        <w:jc w:val="both"/>
        <w:rPr>
          <w:sz w:val="28"/>
        </w:rPr>
      </w:pPr>
      <w:r>
        <w:rPr>
          <w:b/>
          <w:sz w:val="28"/>
        </w:rPr>
        <w:t>Glucose</w:t>
      </w:r>
      <w:r>
        <w:rPr>
          <w:sz w:val="28"/>
        </w:rPr>
        <w:t>: Systems sensitive to glucose levels can be used for targeted insulin delivery in diabetes management.</w:t>
      </w:r>
    </w:p>
    <w:p w:rsidR="00AC59E9" w:rsidRDefault="007D355A">
      <w:pPr>
        <w:pStyle w:val="ListParagraph"/>
        <w:numPr>
          <w:ilvl w:val="0"/>
          <w:numId w:val="8"/>
        </w:numPr>
        <w:tabs>
          <w:tab w:val="left" w:pos="818"/>
          <w:tab w:val="left" w:pos="829"/>
        </w:tabs>
        <w:spacing w:before="157" w:line="362" w:lineRule="auto"/>
        <w:ind w:right="686" w:hanging="360"/>
        <w:jc w:val="both"/>
        <w:rPr>
          <w:sz w:val="28"/>
        </w:rPr>
      </w:pPr>
      <w:r>
        <w:rPr>
          <w:b/>
          <w:sz w:val="28"/>
        </w:rPr>
        <w:t xml:space="preserve">External stimuli: </w:t>
      </w:r>
      <w:r>
        <w:rPr>
          <w:sz w:val="28"/>
        </w:rPr>
        <w:t xml:space="preserve">These systems utilize external controls to adjust drug </w:t>
      </w:r>
      <w:r>
        <w:rPr>
          <w:spacing w:val="-2"/>
          <w:sz w:val="28"/>
        </w:rPr>
        <w:t>release:</w:t>
      </w:r>
    </w:p>
    <w:p w:rsidR="00AC59E9" w:rsidRDefault="007D355A">
      <w:pPr>
        <w:pStyle w:val="ListParagraph"/>
        <w:numPr>
          <w:ilvl w:val="1"/>
          <w:numId w:val="8"/>
        </w:numPr>
        <w:tabs>
          <w:tab w:val="left" w:pos="886"/>
        </w:tabs>
        <w:spacing w:before="161" w:line="367" w:lineRule="auto"/>
        <w:ind w:right="683" w:firstLine="79"/>
        <w:jc w:val="both"/>
        <w:rPr>
          <w:sz w:val="28"/>
        </w:rPr>
      </w:pPr>
      <w:r>
        <w:rPr>
          <w:b/>
          <w:sz w:val="28"/>
        </w:rPr>
        <w:t xml:space="preserve">Magnetic nanoparticles: </w:t>
      </w:r>
      <w:r>
        <w:rPr>
          <w:sz w:val="28"/>
        </w:rPr>
        <w:t>By applying an external magnetic field, the nanoparticles</w:t>
      </w:r>
      <w:r>
        <w:rPr>
          <w:spacing w:val="-10"/>
          <w:sz w:val="28"/>
        </w:rPr>
        <w:t xml:space="preserve"> </w:t>
      </w:r>
      <w:r>
        <w:rPr>
          <w:sz w:val="28"/>
        </w:rPr>
        <w:t>can</w:t>
      </w:r>
      <w:r>
        <w:rPr>
          <w:spacing w:val="-12"/>
          <w:sz w:val="28"/>
        </w:rPr>
        <w:t xml:space="preserve"> </w:t>
      </w:r>
      <w:r>
        <w:rPr>
          <w:sz w:val="28"/>
        </w:rPr>
        <w:t>be</w:t>
      </w:r>
      <w:r>
        <w:rPr>
          <w:spacing w:val="-13"/>
          <w:sz w:val="28"/>
        </w:rPr>
        <w:t xml:space="preserve"> </w:t>
      </w:r>
      <w:r>
        <w:rPr>
          <w:sz w:val="28"/>
        </w:rPr>
        <w:t>manipulated</w:t>
      </w:r>
      <w:r>
        <w:rPr>
          <w:spacing w:val="-12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release</w:t>
      </w:r>
      <w:r>
        <w:rPr>
          <w:spacing w:val="-11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drug</w:t>
      </w:r>
      <w:r>
        <w:rPr>
          <w:spacing w:val="-13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a</w:t>
      </w:r>
      <w:r>
        <w:rPr>
          <w:spacing w:val="-11"/>
          <w:sz w:val="28"/>
        </w:rPr>
        <w:t xml:space="preserve"> </w:t>
      </w:r>
      <w:r>
        <w:rPr>
          <w:sz w:val="28"/>
        </w:rPr>
        <w:t>controlled</w:t>
      </w:r>
      <w:r>
        <w:rPr>
          <w:spacing w:val="-12"/>
          <w:sz w:val="28"/>
        </w:rPr>
        <w:t xml:space="preserve"> </w:t>
      </w:r>
      <w:r>
        <w:rPr>
          <w:sz w:val="28"/>
        </w:rPr>
        <w:t>manner. Light-activated systems: Light-sensitive polyme</w:t>
      </w:r>
      <w:r>
        <w:rPr>
          <w:sz w:val="28"/>
        </w:rPr>
        <w:t>rs can be triggered to release the drug upon exposure to specific wavelengths of light.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ii. </w:t>
      </w:r>
      <w:r>
        <w:rPr>
          <w:b/>
          <w:sz w:val="28"/>
        </w:rPr>
        <w:t xml:space="preserve">Ultrasound: </w:t>
      </w:r>
      <w:r>
        <w:rPr>
          <w:sz w:val="28"/>
        </w:rPr>
        <w:t>Ultrasound waves can be used to trigger the release of drugs from a carrier system.</w:t>
      </w:r>
    </w:p>
    <w:p w:rsidR="00AC59E9" w:rsidRDefault="007D355A">
      <w:pPr>
        <w:pStyle w:val="ListParagraph"/>
        <w:numPr>
          <w:ilvl w:val="0"/>
          <w:numId w:val="8"/>
        </w:numPr>
        <w:tabs>
          <w:tab w:val="left" w:pos="829"/>
          <w:tab w:val="left" w:pos="901"/>
        </w:tabs>
        <w:spacing w:before="140" w:line="364" w:lineRule="auto"/>
        <w:ind w:right="680" w:hanging="360"/>
        <w:jc w:val="both"/>
        <w:rPr>
          <w:sz w:val="28"/>
        </w:rPr>
      </w:pPr>
      <w:r>
        <w:rPr>
          <w:b/>
          <w:sz w:val="28"/>
        </w:rPr>
        <w:tab/>
        <w:t xml:space="preserve">Biosensors and feedback loops: </w:t>
      </w:r>
      <w:r>
        <w:rPr>
          <w:sz w:val="28"/>
        </w:rPr>
        <w:t>These systems employ integrated sens</w:t>
      </w:r>
      <w:r>
        <w:rPr>
          <w:sz w:val="28"/>
        </w:rPr>
        <w:t>ors and control mechanisms.</w:t>
      </w:r>
    </w:p>
    <w:p w:rsidR="00AC59E9" w:rsidRDefault="007D355A">
      <w:pPr>
        <w:pStyle w:val="ListParagraph"/>
        <w:numPr>
          <w:ilvl w:val="1"/>
          <w:numId w:val="8"/>
        </w:numPr>
        <w:tabs>
          <w:tab w:val="left" w:pos="1156"/>
          <w:tab w:val="left" w:pos="1158"/>
        </w:tabs>
        <w:spacing w:before="157" w:line="367" w:lineRule="auto"/>
        <w:ind w:left="1158" w:right="683" w:hanging="620"/>
        <w:jc w:val="both"/>
        <w:rPr>
          <w:sz w:val="28"/>
        </w:rPr>
      </w:pPr>
      <w:r>
        <w:rPr>
          <w:b/>
          <w:sz w:val="28"/>
        </w:rPr>
        <w:t xml:space="preserve">Microfluidic chips: </w:t>
      </w:r>
      <w:r>
        <w:rPr>
          <w:sz w:val="28"/>
        </w:rPr>
        <w:t>These microfluidic devices can house miniaturized sensors that detect the target biomarker and adjust drug release through microvalves or other mechanisms.</w:t>
      </w:r>
    </w:p>
    <w:p w:rsidR="00AC59E9" w:rsidRDefault="007D355A">
      <w:pPr>
        <w:pStyle w:val="ListParagraph"/>
        <w:numPr>
          <w:ilvl w:val="1"/>
          <w:numId w:val="8"/>
        </w:numPr>
        <w:tabs>
          <w:tab w:val="left" w:pos="1156"/>
          <w:tab w:val="left" w:pos="1158"/>
        </w:tabs>
        <w:spacing w:before="147" w:line="364" w:lineRule="auto"/>
        <w:ind w:left="1158" w:right="682" w:hanging="620"/>
        <w:jc w:val="both"/>
        <w:rPr>
          <w:sz w:val="28"/>
        </w:rPr>
      </w:pPr>
      <w:r>
        <w:rPr>
          <w:b/>
          <w:sz w:val="28"/>
        </w:rPr>
        <w:t xml:space="preserve">Nanoporous materials: </w:t>
      </w:r>
      <w:r>
        <w:rPr>
          <w:sz w:val="28"/>
        </w:rPr>
        <w:t>These materials can encapsulat</w:t>
      </w:r>
      <w:r>
        <w:rPr>
          <w:sz w:val="28"/>
        </w:rPr>
        <w:t>e drugs and integrate</w:t>
      </w:r>
      <w:r>
        <w:rPr>
          <w:spacing w:val="-4"/>
          <w:sz w:val="28"/>
        </w:rPr>
        <w:t xml:space="preserve"> </w:t>
      </w:r>
      <w:r>
        <w:rPr>
          <w:sz w:val="28"/>
        </w:rPr>
        <w:t>sensors</w:t>
      </w:r>
      <w:r>
        <w:rPr>
          <w:spacing w:val="-7"/>
          <w:sz w:val="28"/>
        </w:rPr>
        <w:t xml:space="preserve"> </w:t>
      </w:r>
      <w:r>
        <w:rPr>
          <w:sz w:val="28"/>
        </w:rPr>
        <w:t>that</w:t>
      </w:r>
      <w:r>
        <w:rPr>
          <w:spacing w:val="-7"/>
          <w:sz w:val="28"/>
        </w:rPr>
        <w:t xml:space="preserve"> </w:t>
      </w:r>
      <w:r>
        <w:rPr>
          <w:sz w:val="28"/>
        </w:rPr>
        <w:t>respond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biological</w:t>
      </w:r>
      <w:r>
        <w:rPr>
          <w:spacing w:val="-7"/>
          <w:sz w:val="28"/>
        </w:rPr>
        <w:t xml:space="preserve"> </w:t>
      </w:r>
      <w:r>
        <w:rPr>
          <w:sz w:val="28"/>
        </w:rPr>
        <w:t>signals,</w:t>
      </w:r>
      <w:r>
        <w:rPr>
          <w:spacing w:val="-5"/>
          <w:sz w:val="28"/>
        </w:rPr>
        <w:t xml:space="preserve"> </w:t>
      </w:r>
      <w:r>
        <w:rPr>
          <w:sz w:val="28"/>
        </w:rPr>
        <w:t>triggering the release mechanism.</w:t>
      </w:r>
    </w:p>
    <w:p w:rsidR="00AC59E9" w:rsidRDefault="007D355A">
      <w:pPr>
        <w:pStyle w:val="ListParagraph"/>
        <w:numPr>
          <w:ilvl w:val="1"/>
          <w:numId w:val="8"/>
        </w:numPr>
        <w:tabs>
          <w:tab w:val="left" w:pos="1557"/>
        </w:tabs>
        <w:spacing w:before="152" w:line="259" w:lineRule="auto"/>
        <w:ind w:left="687" w:right="678" w:firstLine="0"/>
        <w:jc w:val="both"/>
        <w:rPr>
          <w:sz w:val="24"/>
        </w:rPr>
      </w:pPr>
      <w:r>
        <w:rPr>
          <w:b/>
          <w:sz w:val="28"/>
        </w:rPr>
        <w:t xml:space="preserve">Closed-loop systems: </w:t>
      </w:r>
      <w:r>
        <w:rPr>
          <w:sz w:val="28"/>
        </w:rPr>
        <w:t>These technologically advanced systems utilize continuous monitoring of physiological parameters and integrate them withcontrol algorithms to adjust drug release in realtime</w:t>
      </w:r>
      <w:r>
        <w:rPr>
          <w:sz w:val="24"/>
        </w:rPr>
        <w:t>.</w:t>
      </w:r>
    </w:p>
    <w:p w:rsidR="00AC59E9" w:rsidRDefault="00AC59E9">
      <w:pPr>
        <w:pStyle w:val="ListParagraph"/>
        <w:spacing w:line="259" w:lineRule="auto"/>
        <w:jc w:val="both"/>
        <w:rPr>
          <w:sz w:val="24"/>
        </w:rPr>
        <w:sectPr w:rsidR="00AC59E9">
          <w:pgSz w:w="11940" w:h="16860"/>
          <w:pgMar w:top="1060" w:right="708" w:bottom="280" w:left="1559" w:header="720" w:footer="720" w:gutter="0"/>
          <w:cols w:space="720"/>
        </w:sectPr>
      </w:pPr>
    </w:p>
    <w:p w:rsidR="00AC59E9" w:rsidRDefault="007D355A">
      <w:pPr>
        <w:pStyle w:val="Heading1"/>
        <w:spacing w:before="73" w:line="355" w:lineRule="auto"/>
        <w:ind w:right="669"/>
        <w:jc w:val="both"/>
      </w:pPr>
      <w:r>
        <w:lastRenderedPageBreak/>
        <w:t xml:space="preserve">Polymers for Feedback-Regulated Drug Delivery Systems with General </w:t>
      </w:r>
      <w:r>
        <w:rPr>
          <w:spacing w:val="-2"/>
        </w:rPr>
        <w:t>Discrimination:</w:t>
      </w:r>
    </w:p>
    <w:p w:rsidR="00AC59E9" w:rsidRDefault="007D355A">
      <w:pPr>
        <w:pStyle w:val="BodyText"/>
        <w:spacing w:before="5" w:after="2" w:line="259" w:lineRule="auto"/>
        <w:ind w:left="128" w:right="683" w:hanging="8"/>
        <w:jc w:val="both"/>
      </w:pPr>
      <w:r>
        <w:t>polycarbonate. A basic medication is included in the formulation, along with a binder,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pH-</w:t>
      </w:r>
      <w:r>
        <w:rPr>
          <w:spacing w:val="-18"/>
        </w:rPr>
        <w:t xml:space="preserve"> </w:t>
      </w:r>
      <w:r>
        <w:t>dependent</w:t>
      </w:r>
      <w:r>
        <w:rPr>
          <w:spacing w:val="-17"/>
        </w:rPr>
        <w:t xml:space="preserve"> </w:t>
      </w:r>
      <w:r>
        <w:t>polymer</w:t>
      </w:r>
      <w:r>
        <w:rPr>
          <w:spacing w:val="-18"/>
        </w:rPr>
        <w:t xml:space="preserve"> </w:t>
      </w:r>
      <w:r>
        <w:t>that</w:t>
      </w:r>
      <w:r>
        <w:rPr>
          <w:spacing w:val="-17"/>
        </w:rPr>
        <w:t xml:space="preserve"> </w:t>
      </w:r>
      <w:r>
        <w:t>is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water-soluble</w:t>
      </w:r>
      <w:r>
        <w:rPr>
          <w:spacing w:val="-18"/>
        </w:rPr>
        <w:t xml:space="preserve"> </w:t>
      </w:r>
      <w:r>
        <w:t>salt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alginic</w:t>
      </w:r>
      <w:r>
        <w:rPr>
          <w:spacing w:val="-17"/>
        </w:rPr>
        <w:t xml:space="preserve"> </w:t>
      </w:r>
      <w:r>
        <w:t>acid</w:t>
      </w:r>
      <w:r>
        <w:rPr>
          <w:spacing w:val="-18"/>
        </w:rPr>
        <w:t xml:space="preserve"> </w:t>
      </w:r>
      <w:r>
        <w:t>(such as</w:t>
      </w:r>
      <w:r>
        <w:rPr>
          <w:spacing w:val="-8"/>
        </w:rPr>
        <w:t xml:space="preserve"> </w:t>
      </w:r>
      <w:r>
        <w:t>sodium</w:t>
      </w:r>
      <w:r>
        <w:rPr>
          <w:spacing w:val="-13"/>
        </w:rPr>
        <w:t xml:space="preserve"> </w:t>
      </w:r>
      <w:r>
        <w:t>o</w:t>
      </w:r>
      <w:r>
        <w:t>r</w:t>
      </w:r>
      <w:r>
        <w:rPr>
          <w:spacing w:val="-9"/>
        </w:rPr>
        <w:t xml:space="preserve"> </w:t>
      </w:r>
      <w:r>
        <w:t>potassium</w:t>
      </w:r>
      <w:r>
        <w:rPr>
          <w:spacing w:val="-11"/>
        </w:rPr>
        <w:t xml:space="preserve"> </w:t>
      </w:r>
      <w:r>
        <w:t>alginate),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pH-independent</w:t>
      </w:r>
      <w:r>
        <w:rPr>
          <w:spacing w:val="-8"/>
        </w:rPr>
        <w:t xml:space="preserve"> </w:t>
      </w:r>
      <w:r>
        <w:t>hydrocolloid,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gelling agent (such as HPMC, methyl cellulose, or HPC).In order to create hollow microspheres that can float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stomach fluid and</w:t>
      </w:r>
      <w:r>
        <w:rPr>
          <w:spacing w:val="-1"/>
        </w:rPr>
        <w:t xml:space="preserve"> </w:t>
      </w:r>
      <w:r>
        <w:t>deliver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pharmacological payload for a prolonged period of ti</w:t>
      </w:r>
      <w:r>
        <w:t>me, polymers like these are utilized.</w:t>
      </w: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238"/>
        <w:gridCol w:w="761"/>
        <w:gridCol w:w="1652"/>
        <w:gridCol w:w="272"/>
        <w:gridCol w:w="2565"/>
      </w:tblGrid>
      <w:tr w:rsidR="00AC59E9">
        <w:trPr>
          <w:trHeight w:val="1236"/>
        </w:trPr>
        <w:tc>
          <w:tcPr>
            <w:tcW w:w="881" w:type="dxa"/>
            <w:shd w:val="clear" w:color="auto" w:fill="D9D9D9"/>
          </w:tcPr>
          <w:p w:rsidR="00AC59E9" w:rsidRDefault="007D355A">
            <w:pPr>
              <w:pStyle w:val="TableParagraph"/>
              <w:spacing w:before="16"/>
              <w:ind w:left="112" w:right="-1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Sr.No.</w:t>
            </w:r>
          </w:p>
        </w:tc>
        <w:tc>
          <w:tcPr>
            <w:tcW w:w="2999" w:type="dxa"/>
            <w:gridSpan w:val="2"/>
            <w:shd w:val="clear" w:color="auto" w:fill="D9D9D9"/>
          </w:tcPr>
          <w:p w:rsidR="00AC59E9" w:rsidRDefault="007D355A">
            <w:pPr>
              <w:pStyle w:val="TableParagraph"/>
              <w:spacing w:before="16"/>
              <w:ind w:left="232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Polymer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Name</w:t>
            </w:r>
          </w:p>
        </w:tc>
        <w:tc>
          <w:tcPr>
            <w:tcW w:w="1924" w:type="dxa"/>
            <w:gridSpan w:val="2"/>
            <w:shd w:val="clear" w:color="auto" w:fill="D9D9D9"/>
          </w:tcPr>
          <w:p w:rsidR="00AC59E9" w:rsidRDefault="007D355A">
            <w:pPr>
              <w:pStyle w:val="TableParagraph"/>
              <w:spacing w:before="16" w:line="355" w:lineRule="auto"/>
              <w:ind w:left="428" w:hanging="289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Discriminatig Stimulus</w:t>
            </w:r>
          </w:p>
        </w:tc>
        <w:tc>
          <w:tcPr>
            <w:tcW w:w="2565" w:type="dxa"/>
            <w:shd w:val="clear" w:color="auto" w:fill="D9D9D9"/>
          </w:tcPr>
          <w:p w:rsidR="00AC59E9" w:rsidRDefault="007D355A">
            <w:pPr>
              <w:pStyle w:val="TableParagraph"/>
              <w:spacing w:before="16"/>
              <w:ind w:left="751"/>
              <w:jc w:val="lef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Example</w:t>
            </w:r>
          </w:p>
        </w:tc>
      </w:tr>
      <w:tr w:rsidR="00AC59E9">
        <w:trPr>
          <w:trHeight w:val="2138"/>
        </w:trPr>
        <w:tc>
          <w:tcPr>
            <w:tcW w:w="881" w:type="dxa"/>
          </w:tcPr>
          <w:p w:rsidR="00AC59E9" w:rsidRDefault="007D355A">
            <w:pPr>
              <w:pStyle w:val="TableParagraph"/>
              <w:spacing w:before="16"/>
              <w:ind w:left="119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1</w:t>
            </w:r>
          </w:p>
        </w:tc>
        <w:tc>
          <w:tcPr>
            <w:tcW w:w="2999" w:type="dxa"/>
            <w:gridSpan w:val="2"/>
          </w:tcPr>
          <w:p w:rsidR="00AC59E9" w:rsidRDefault="007D355A">
            <w:pPr>
              <w:pStyle w:val="TableParagraph"/>
              <w:spacing w:before="16" w:line="355" w:lineRule="auto"/>
              <w:ind w:left="645" w:hanging="639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Poly(Nisopropylacrylamid </w:t>
            </w:r>
            <w:r>
              <w:rPr>
                <w:sz w:val="28"/>
              </w:rPr>
              <w:t>e) (PNIPAAm)</w:t>
            </w:r>
          </w:p>
        </w:tc>
        <w:tc>
          <w:tcPr>
            <w:tcW w:w="1924" w:type="dxa"/>
            <w:gridSpan w:val="2"/>
          </w:tcPr>
          <w:p w:rsidR="00AC59E9" w:rsidRDefault="007D355A">
            <w:pPr>
              <w:pStyle w:val="TableParagraph"/>
              <w:spacing w:before="16"/>
              <w:ind w:left="29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Temperature</w:t>
            </w:r>
          </w:p>
        </w:tc>
        <w:tc>
          <w:tcPr>
            <w:tcW w:w="2565" w:type="dxa"/>
          </w:tcPr>
          <w:p w:rsidR="00AC59E9" w:rsidRDefault="007D355A">
            <w:pPr>
              <w:pStyle w:val="TableParagraph"/>
              <w:spacing w:before="16" w:line="355" w:lineRule="auto"/>
              <w:ind w:left="232" w:hanging="156"/>
              <w:jc w:val="left"/>
              <w:rPr>
                <w:sz w:val="28"/>
              </w:rPr>
            </w:pPr>
            <w:r>
              <w:rPr>
                <w:sz w:val="28"/>
              </w:rPr>
              <w:t>Releases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drug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above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a specific temperature</w:t>
            </w:r>
          </w:p>
          <w:p w:rsidR="00AC59E9" w:rsidRDefault="007D355A">
            <w:pPr>
              <w:pStyle w:val="TableParagraph"/>
              <w:spacing w:before="3" w:line="259" w:lineRule="auto"/>
              <w:ind w:left="902" w:hanging="56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(e.g.,hyperthermia therapy)</w:t>
            </w:r>
          </w:p>
        </w:tc>
      </w:tr>
      <w:tr w:rsidR="00AC59E9">
        <w:trPr>
          <w:trHeight w:val="1989"/>
        </w:trPr>
        <w:tc>
          <w:tcPr>
            <w:tcW w:w="881" w:type="dxa"/>
          </w:tcPr>
          <w:p w:rsidR="00AC59E9" w:rsidRDefault="007D355A">
            <w:pPr>
              <w:pStyle w:val="TableParagraph"/>
              <w:ind w:left="119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2</w:t>
            </w:r>
          </w:p>
        </w:tc>
        <w:tc>
          <w:tcPr>
            <w:tcW w:w="2999" w:type="dxa"/>
            <w:gridSpan w:val="2"/>
          </w:tcPr>
          <w:p w:rsidR="00AC59E9" w:rsidRDefault="007D355A">
            <w:pPr>
              <w:pStyle w:val="TableParagraph"/>
              <w:ind w:left="6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Poly(methacrylic</w:t>
            </w:r>
          </w:p>
        </w:tc>
        <w:tc>
          <w:tcPr>
            <w:tcW w:w="1924" w:type="dxa"/>
            <w:gridSpan w:val="2"/>
          </w:tcPr>
          <w:p w:rsidR="00AC59E9" w:rsidRDefault="007D355A">
            <w:pPr>
              <w:pStyle w:val="TableParagraph"/>
              <w:ind w:left="113"/>
              <w:rPr>
                <w:sz w:val="28"/>
              </w:rPr>
            </w:pPr>
            <w:r>
              <w:rPr>
                <w:spacing w:val="-5"/>
                <w:sz w:val="28"/>
              </w:rPr>
              <w:t>PH</w:t>
            </w:r>
          </w:p>
        </w:tc>
        <w:tc>
          <w:tcPr>
            <w:tcW w:w="2565" w:type="dxa"/>
          </w:tcPr>
          <w:p w:rsidR="00AC59E9" w:rsidRDefault="007D355A">
            <w:pPr>
              <w:pStyle w:val="TableParagraph"/>
              <w:spacing w:line="259" w:lineRule="auto"/>
              <w:ind w:left="50" w:right="39" w:hanging="9"/>
              <w:rPr>
                <w:sz w:val="28"/>
              </w:rPr>
            </w:pPr>
            <w:r>
              <w:rPr>
                <w:sz w:val="28"/>
              </w:rPr>
              <w:t>Releases drug in acidic environments (e.g.,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tumor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targeting)</w:t>
            </w:r>
          </w:p>
        </w:tc>
      </w:tr>
      <w:tr w:rsidR="00AC59E9">
        <w:trPr>
          <w:trHeight w:val="2731"/>
        </w:trPr>
        <w:tc>
          <w:tcPr>
            <w:tcW w:w="881" w:type="dxa"/>
          </w:tcPr>
          <w:p w:rsidR="00AC59E9" w:rsidRDefault="007D355A">
            <w:pPr>
              <w:pStyle w:val="TableParagraph"/>
              <w:ind w:left="119" w:right="1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3</w:t>
            </w:r>
          </w:p>
        </w:tc>
        <w:tc>
          <w:tcPr>
            <w:tcW w:w="2999" w:type="dxa"/>
            <w:gridSpan w:val="2"/>
          </w:tcPr>
          <w:p w:rsidR="00AC59E9" w:rsidRDefault="007D355A">
            <w:pPr>
              <w:pStyle w:val="TableParagraph"/>
              <w:ind w:left="950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Chitosan</w:t>
            </w:r>
          </w:p>
        </w:tc>
        <w:tc>
          <w:tcPr>
            <w:tcW w:w="1924" w:type="dxa"/>
            <w:gridSpan w:val="2"/>
          </w:tcPr>
          <w:p w:rsidR="00AC59E9" w:rsidRDefault="007D355A">
            <w:pPr>
              <w:pStyle w:val="TableParagraph"/>
              <w:spacing w:line="259" w:lineRule="auto"/>
              <w:ind w:left="524" w:right="404" w:firstLine="72"/>
              <w:jc w:val="left"/>
              <w:rPr>
                <w:sz w:val="28"/>
              </w:rPr>
            </w:pPr>
            <w:r>
              <w:rPr>
                <w:sz w:val="28"/>
              </w:rPr>
              <w:t xml:space="preserve">PH and </w:t>
            </w:r>
            <w:r>
              <w:rPr>
                <w:spacing w:val="-2"/>
                <w:sz w:val="28"/>
              </w:rPr>
              <w:t>enzymes</w:t>
            </w:r>
          </w:p>
        </w:tc>
        <w:tc>
          <w:tcPr>
            <w:tcW w:w="2565" w:type="dxa"/>
          </w:tcPr>
          <w:p w:rsidR="00AC59E9" w:rsidRDefault="007D355A">
            <w:pPr>
              <w:pStyle w:val="TableParagraph"/>
              <w:spacing w:line="357" w:lineRule="auto"/>
              <w:ind w:left="23" w:right="50" w:firstLine="13"/>
              <w:rPr>
                <w:sz w:val="28"/>
              </w:rPr>
            </w:pPr>
            <w:r>
              <w:rPr>
                <w:sz w:val="28"/>
              </w:rPr>
              <w:t>Degrades in acidic environments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can be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cleaved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by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 xml:space="preserve">specific enzymes in targeted </w:t>
            </w:r>
            <w:r>
              <w:rPr>
                <w:spacing w:val="-2"/>
                <w:sz w:val="28"/>
              </w:rPr>
              <w:t>tissues</w:t>
            </w:r>
          </w:p>
        </w:tc>
      </w:tr>
      <w:tr w:rsidR="00AC59E9">
        <w:trPr>
          <w:trHeight w:val="1960"/>
        </w:trPr>
        <w:tc>
          <w:tcPr>
            <w:tcW w:w="881" w:type="dxa"/>
          </w:tcPr>
          <w:p w:rsidR="00AC59E9" w:rsidRDefault="007D355A">
            <w:pPr>
              <w:pStyle w:val="TableParagraph"/>
              <w:spacing w:before="19"/>
              <w:ind w:left="119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4.</w:t>
            </w:r>
          </w:p>
        </w:tc>
        <w:tc>
          <w:tcPr>
            <w:tcW w:w="2238" w:type="dxa"/>
          </w:tcPr>
          <w:p w:rsidR="00AC59E9" w:rsidRDefault="007D355A">
            <w:pPr>
              <w:pStyle w:val="TableParagraph"/>
              <w:spacing w:before="19"/>
              <w:ind w:left="613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Dextran</w:t>
            </w:r>
          </w:p>
        </w:tc>
        <w:tc>
          <w:tcPr>
            <w:tcW w:w="2413" w:type="dxa"/>
            <w:gridSpan w:val="2"/>
          </w:tcPr>
          <w:p w:rsidR="00AC59E9" w:rsidRDefault="007D355A">
            <w:pPr>
              <w:pStyle w:val="TableParagraph"/>
              <w:spacing w:before="19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PH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enzymes</w:t>
            </w:r>
          </w:p>
        </w:tc>
        <w:tc>
          <w:tcPr>
            <w:tcW w:w="2837" w:type="dxa"/>
            <w:gridSpan w:val="2"/>
          </w:tcPr>
          <w:p w:rsidR="00AC59E9" w:rsidRDefault="007D355A">
            <w:pPr>
              <w:pStyle w:val="TableParagraph"/>
              <w:spacing w:before="19" w:line="355" w:lineRule="auto"/>
              <w:ind w:left="43" w:right="137"/>
              <w:rPr>
                <w:sz w:val="28"/>
              </w:rPr>
            </w:pPr>
            <w:r>
              <w:rPr>
                <w:sz w:val="28"/>
              </w:rPr>
              <w:t>Similar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chitosan,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can be designed to respond to pH and enzymatic </w:t>
            </w:r>
            <w:r>
              <w:rPr>
                <w:spacing w:val="-4"/>
                <w:sz w:val="28"/>
              </w:rPr>
              <w:t>cues</w:t>
            </w:r>
          </w:p>
        </w:tc>
      </w:tr>
    </w:tbl>
    <w:p w:rsidR="00AC59E9" w:rsidRDefault="00AC59E9">
      <w:pPr>
        <w:pStyle w:val="TableParagraph"/>
        <w:spacing w:line="355" w:lineRule="auto"/>
        <w:rPr>
          <w:sz w:val="28"/>
        </w:rPr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AC59E9">
      <w:pPr>
        <w:pStyle w:val="BodyText"/>
        <w:spacing w:before="5"/>
        <w:ind w:left="0"/>
        <w:rPr>
          <w:sz w:val="2"/>
        </w:rPr>
      </w:pPr>
    </w:p>
    <w:tbl>
      <w:tblPr>
        <w:tblW w:w="0" w:type="auto"/>
        <w:tblInd w:w="2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1"/>
        <w:gridCol w:w="2238"/>
        <w:gridCol w:w="2413"/>
        <w:gridCol w:w="2836"/>
      </w:tblGrid>
      <w:tr w:rsidR="00AC59E9">
        <w:trPr>
          <w:trHeight w:val="2445"/>
        </w:trPr>
        <w:tc>
          <w:tcPr>
            <w:tcW w:w="881" w:type="dxa"/>
          </w:tcPr>
          <w:p w:rsidR="00AC59E9" w:rsidRDefault="007D355A">
            <w:pPr>
              <w:pStyle w:val="TableParagraph"/>
              <w:spacing w:before="19"/>
              <w:ind w:left="119" w:right="6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:rsidR="00AC59E9" w:rsidRDefault="007D355A">
            <w:pPr>
              <w:pStyle w:val="TableParagraph"/>
              <w:spacing w:before="19" w:line="259" w:lineRule="auto"/>
              <w:ind w:left="273" w:hanging="10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Poly(γ-glutamic </w:t>
            </w:r>
            <w:r>
              <w:rPr>
                <w:sz w:val="28"/>
              </w:rPr>
              <w:t>acid) (γ-PGA)</w:t>
            </w:r>
          </w:p>
        </w:tc>
        <w:tc>
          <w:tcPr>
            <w:tcW w:w="2413" w:type="dxa"/>
          </w:tcPr>
          <w:p w:rsidR="00AC59E9" w:rsidRDefault="007D355A">
            <w:pPr>
              <w:pStyle w:val="TableParagraph"/>
              <w:spacing w:before="19"/>
              <w:ind w:left="315"/>
              <w:jc w:val="left"/>
              <w:rPr>
                <w:sz w:val="28"/>
              </w:rPr>
            </w:pPr>
            <w:r>
              <w:rPr>
                <w:sz w:val="28"/>
              </w:rPr>
              <w:t>PH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enzymes</w:t>
            </w:r>
          </w:p>
        </w:tc>
        <w:tc>
          <w:tcPr>
            <w:tcW w:w="2836" w:type="dxa"/>
          </w:tcPr>
          <w:p w:rsidR="00AC59E9" w:rsidRDefault="007D355A">
            <w:pPr>
              <w:pStyle w:val="TableParagraph"/>
              <w:tabs>
                <w:tab w:val="left" w:pos="460"/>
                <w:tab w:val="left" w:pos="1012"/>
                <w:tab w:val="left" w:pos="1625"/>
                <w:tab w:val="left" w:pos="2356"/>
                <w:tab w:val="left" w:pos="2433"/>
              </w:tabs>
              <w:spacing w:before="19" w:line="259" w:lineRule="auto"/>
              <w:ind w:left="31" w:right="124" w:firstLine="518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Biodegradable polymers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are </w:t>
            </w:r>
            <w:r>
              <w:rPr>
                <w:sz w:val="28"/>
              </w:rPr>
              <w:t>responsive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 xml:space="preserve">changes </w:t>
            </w:r>
            <w:r>
              <w:rPr>
                <w:spacing w:val="-6"/>
                <w:sz w:val="28"/>
              </w:rPr>
              <w:t>in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pH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and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can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be </w:t>
            </w:r>
            <w:r>
              <w:rPr>
                <w:spacing w:val="-2"/>
                <w:sz w:val="28"/>
              </w:rPr>
              <w:t>enzymatically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degraded.</w:t>
            </w:r>
          </w:p>
        </w:tc>
      </w:tr>
    </w:tbl>
    <w:p w:rsidR="00AC59E9" w:rsidRDefault="007D355A">
      <w:pPr>
        <w:pStyle w:val="BodyText"/>
        <w:ind w:left="0" w:right="171"/>
        <w:jc w:val="center"/>
      </w:pPr>
      <w:r>
        <w:rPr>
          <w:b/>
        </w:rPr>
        <w:t>Table</w:t>
      </w:r>
      <w:r>
        <w:rPr>
          <w:b/>
          <w:spacing w:val="-7"/>
        </w:rPr>
        <w:t xml:space="preserve"> </w:t>
      </w:r>
      <w:r>
        <w:rPr>
          <w:b/>
        </w:rPr>
        <w:t>1:</w:t>
      </w:r>
      <w:r>
        <w:rPr>
          <w:b/>
          <w:spacing w:val="-3"/>
        </w:rPr>
        <w:t xml:space="preserve"> </w:t>
      </w:r>
      <w:r>
        <w:t>Polymers</w:t>
      </w:r>
      <w:r>
        <w:rPr>
          <w:spacing w:val="-4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stimuli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examples.</w:t>
      </w:r>
    </w:p>
    <w:p w:rsidR="00AC59E9" w:rsidRDefault="007D355A">
      <w:pPr>
        <w:spacing w:before="321"/>
        <w:ind w:left="107"/>
        <w:jc w:val="both"/>
        <w:rPr>
          <w:b/>
          <w:sz w:val="28"/>
        </w:rPr>
      </w:pPr>
      <w:r>
        <w:rPr>
          <w:b/>
          <w:color w:val="232323"/>
          <w:sz w:val="28"/>
        </w:rPr>
        <w:t>Classification</w:t>
      </w:r>
      <w:r>
        <w:rPr>
          <w:b/>
          <w:color w:val="232323"/>
          <w:spacing w:val="-9"/>
          <w:sz w:val="28"/>
        </w:rPr>
        <w:t xml:space="preserve"> </w:t>
      </w:r>
      <w:r>
        <w:rPr>
          <w:b/>
          <w:color w:val="232323"/>
          <w:sz w:val="28"/>
        </w:rPr>
        <w:t>of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Feedback-Regulated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Drug</w:t>
      </w:r>
      <w:r>
        <w:rPr>
          <w:b/>
          <w:color w:val="232323"/>
          <w:spacing w:val="-6"/>
          <w:sz w:val="28"/>
        </w:rPr>
        <w:t xml:space="preserve"> </w:t>
      </w:r>
      <w:r>
        <w:rPr>
          <w:b/>
          <w:color w:val="232323"/>
          <w:sz w:val="28"/>
        </w:rPr>
        <w:t>Delivery</w:t>
      </w:r>
      <w:r>
        <w:rPr>
          <w:b/>
          <w:color w:val="232323"/>
          <w:spacing w:val="-5"/>
          <w:sz w:val="28"/>
        </w:rPr>
        <w:t xml:space="preserve"> </w:t>
      </w:r>
      <w:r>
        <w:rPr>
          <w:b/>
          <w:color w:val="232323"/>
          <w:spacing w:val="-2"/>
          <w:sz w:val="28"/>
        </w:rPr>
        <w:t>Systems:</w:t>
      </w:r>
    </w:p>
    <w:p w:rsidR="00AC59E9" w:rsidRDefault="007D355A">
      <w:pPr>
        <w:pStyle w:val="ListParagraph"/>
        <w:numPr>
          <w:ilvl w:val="0"/>
          <w:numId w:val="6"/>
        </w:numPr>
        <w:tabs>
          <w:tab w:val="left" w:pos="529"/>
        </w:tabs>
        <w:spacing w:before="130"/>
        <w:ind w:left="529" w:hanging="358"/>
        <w:rPr>
          <w:b/>
          <w:sz w:val="28"/>
        </w:rPr>
      </w:pPr>
      <w:r>
        <w:rPr>
          <w:b/>
          <w:sz w:val="28"/>
        </w:rPr>
        <w:t>Bioerosion-Regulated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Dreg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System</w:t>
      </w:r>
    </w:p>
    <w:p w:rsidR="00AC59E9" w:rsidRDefault="007D355A">
      <w:pPr>
        <w:pStyle w:val="ListParagraph"/>
        <w:numPr>
          <w:ilvl w:val="0"/>
          <w:numId w:val="6"/>
        </w:numPr>
        <w:tabs>
          <w:tab w:val="left" w:pos="529"/>
        </w:tabs>
        <w:spacing w:before="161"/>
        <w:ind w:left="529" w:hanging="358"/>
        <w:rPr>
          <w:b/>
          <w:sz w:val="28"/>
        </w:rPr>
      </w:pPr>
      <w:r>
        <w:rPr>
          <w:b/>
          <w:sz w:val="28"/>
        </w:rPr>
        <w:t>Bioresponsive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Drug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Systems</w:t>
      </w:r>
    </w:p>
    <w:p w:rsidR="00AC59E9" w:rsidRDefault="007D355A">
      <w:pPr>
        <w:pStyle w:val="ListParagraph"/>
        <w:numPr>
          <w:ilvl w:val="0"/>
          <w:numId w:val="6"/>
        </w:numPr>
        <w:tabs>
          <w:tab w:val="left" w:pos="529"/>
        </w:tabs>
        <w:spacing w:before="160"/>
        <w:ind w:left="529" w:hanging="358"/>
        <w:rPr>
          <w:b/>
          <w:sz w:val="28"/>
        </w:rPr>
      </w:pPr>
      <w:r>
        <w:rPr>
          <w:b/>
          <w:sz w:val="28"/>
        </w:rPr>
        <w:t>Self-Regulating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Drug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Systems</w:t>
      </w:r>
    </w:p>
    <w:p w:rsidR="00AC59E9" w:rsidRDefault="007D355A">
      <w:pPr>
        <w:pStyle w:val="ListParagraph"/>
        <w:numPr>
          <w:ilvl w:val="0"/>
          <w:numId w:val="5"/>
        </w:numPr>
        <w:tabs>
          <w:tab w:val="left" w:pos="587"/>
        </w:tabs>
        <w:spacing w:before="158"/>
        <w:ind w:left="587" w:hanging="416"/>
        <w:jc w:val="left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1139137</wp:posOffset>
                </wp:positionH>
                <wp:positionV relativeFrom="paragraph">
                  <wp:posOffset>340978</wp:posOffset>
                </wp:positionV>
                <wp:extent cx="5395595" cy="2766060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5595" cy="2766060"/>
                          <a:chOff x="0" y="0"/>
                          <a:chExt cx="5395595" cy="2766060"/>
                        </a:xfrm>
                      </wpg:grpSpPr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5393" cy="276603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391" y="45189"/>
                            <a:ext cx="5240655" cy="261188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26341" y="26139"/>
                            <a:ext cx="5278755" cy="265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8755" h="2650490">
                                <a:moveTo>
                                  <a:pt x="0" y="2649982"/>
                                </a:moveTo>
                                <a:lnTo>
                                  <a:pt x="5278755" y="2649982"/>
                                </a:lnTo>
                                <a:lnTo>
                                  <a:pt x="52787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49982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9.695892pt;margin-top:26.848701pt;width:424.85pt;height:217.8pt;mso-position-horizontal-relative:page;mso-position-vertical-relative:paragraph;z-index:-15728128;mso-wrap-distance-left:0;mso-wrap-distance-right:0" id="docshapegroup5" coordorigin="1794,537" coordsize="8497,4356">
                <v:shape style="position:absolute;left:1793;top:536;width:8497;height:4356" type="#_x0000_t75" id="docshape6" stroked="false">
                  <v:imagedata r:id="rId12" o:title=""/>
                </v:shape>
                <v:shape style="position:absolute;left:1865;top:608;width:8253;height:4114" type="#_x0000_t75" id="docshape7" stroked="false">
                  <v:imagedata r:id="rId13" o:title=""/>
                </v:shape>
                <v:rect style="position:absolute;left:1835;top:578;width:8313;height:4174" id="docshape8" filled="false" stroked="true" strokeweight="3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rPr>
          <w:b/>
          <w:sz w:val="28"/>
        </w:rPr>
        <w:t>Bioerosion-Regulated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Dreg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System:</w:t>
      </w:r>
    </w:p>
    <w:p w:rsidR="00AC59E9" w:rsidRDefault="007D355A">
      <w:pPr>
        <w:spacing w:before="231" w:line="355" w:lineRule="auto"/>
        <w:ind w:left="181" w:right="668" w:hanging="10"/>
        <w:jc w:val="both"/>
        <w:rPr>
          <w:b/>
          <w:sz w:val="28"/>
        </w:rPr>
      </w:pPr>
      <w:r>
        <w:rPr>
          <w:b/>
          <w:sz w:val="28"/>
        </w:rPr>
        <w:t>Fig.2</w:t>
      </w:r>
      <w:r>
        <w:rPr>
          <w:sz w:val="28"/>
        </w:rPr>
        <w:t>:</w:t>
      </w:r>
      <w:r>
        <w:rPr>
          <w:b/>
          <w:sz w:val="28"/>
        </w:rPr>
        <w:t>Cross-sectional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view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bioerosion-regulated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drug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delivery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system, a feedback- regulated drug delivery system, showing the drugdispersed monolithic bioerodible polymer matrix with surfaceimmobilized ureases.</w:t>
      </w:r>
    </w:p>
    <w:p w:rsidR="00AC59E9" w:rsidRDefault="00AC59E9">
      <w:pPr>
        <w:pStyle w:val="BodyText"/>
        <w:spacing w:before="164"/>
        <w:ind w:left="0"/>
        <w:rPr>
          <w:b/>
        </w:rPr>
      </w:pPr>
    </w:p>
    <w:p w:rsidR="00AC59E9" w:rsidRDefault="007D355A">
      <w:pPr>
        <w:pStyle w:val="BodyText"/>
        <w:spacing w:line="367" w:lineRule="auto"/>
        <w:ind w:left="128" w:right="679" w:hanging="8"/>
        <w:jc w:val="both"/>
      </w:pPr>
      <w:r>
        <w:t>Heller and Trescony explored the concept of f</w:t>
      </w:r>
      <w:r>
        <w:t>eedback-regulated drug delivery by</w:t>
      </w:r>
      <w:r>
        <w:rPr>
          <w:spacing w:val="-2"/>
        </w:rPr>
        <w:t xml:space="preserve"> </w:t>
      </w:r>
      <w:r>
        <w:t>developing a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that utilizes bioerosion as the</w:t>
      </w:r>
      <w:r>
        <w:rPr>
          <w:spacing w:val="-1"/>
        </w:rPr>
        <w:t xml:space="preserve"> </w:t>
      </w:r>
      <w:r>
        <w:t>control mechanism. This system comprises a drug- dispersed matrix fabricated from polyvinyl methyl ether</w:t>
      </w:r>
      <w:r>
        <w:rPr>
          <w:spacing w:val="-8"/>
        </w:rPr>
        <w:t xml:space="preserve"> </w:t>
      </w:r>
      <w:r>
        <w:t>half-ester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coated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layer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immobilized</w:t>
      </w:r>
      <w:r>
        <w:rPr>
          <w:spacing w:val="-8"/>
        </w:rPr>
        <w:t xml:space="preserve"> </w:t>
      </w:r>
      <w:r>
        <w:t>urease.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n</w:t>
      </w:r>
      <w:r>
        <w:t>ear-neutral pH</w:t>
      </w:r>
      <w:r>
        <w:rPr>
          <w:spacing w:val="77"/>
        </w:rPr>
        <w:t xml:space="preserve"> </w:t>
      </w:r>
      <w:r>
        <w:t>environment,</w:t>
      </w:r>
      <w:r>
        <w:rPr>
          <w:spacing w:val="77"/>
        </w:rPr>
        <w:t xml:space="preserve"> </w:t>
      </w:r>
      <w:r>
        <w:t>the</w:t>
      </w:r>
      <w:r>
        <w:rPr>
          <w:spacing w:val="78"/>
        </w:rPr>
        <w:t xml:space="preserve"> </w:t>
      </w:r>
      <w:r>
        <w:t>polymer</w:t>
      </w:r>
      <w:r>
        <w:rPr>
          <w:spacing w:val="79"/>
        </w:rPr>
        <w:t xml:space="preserve"> </w:t>
      </w:r>
      <w:r>
        <w:t>exhibits</w:t>
      </w:r>
      <w:r>
        <w:rPr>
          <w:spacing w:val="76"/>
        </w:rPr>
        <w:t xml:space="preserve"> </w:t>
      </w:r>
      <w:r>
        <w:t>minimal</w:t>
      </w:r>
      <w:r>
        <w:rPr>
          <w:spacing w:val="79"/>
        </w:rPr>
        <w:t xml:space="preserve"> </w:t>
      </w:r>
      <w:r>
        <w:t>erosion.</w:t>
      </w:r>
      <w:r>
        <w:rPr>
          <w:spacing w:val="77"/>
        </w:rPr>
        <w:t xml:space="preserve"> </w:t>
      </w:r>
      <w:r>
        <w:t>However,</w:t>
      </w:r>
      <w:r>
        <w:rPr>
          <w:spacing w:val="53"/>
          <w:w w:val="150"/>
        </w:rPr>
        <w:t xml:space="preserve"> </w:t>
      </w:r>
      <w:r>
        <w:t>in</w:t>
      </w:r>
      <w:r>
        <w:rPr>
          <w:spacing w:val="77"/>
        </w:rPr>
        <w:t xml:space="preserve"> </w:t>
      </w:r>
      <w:r>
        <w:rPr>
          <w:spacing w:val="-5"/>
        </w:rPr>
        <w:t>the</w:t>
      </w:r>
    </w:p>
    <w:p w:rsidR="00AC59E9" w:rsidRDefault="00AC59E9">
      <w:pPr>
        <w:pStyle w:val="BodyText"/>
        <w:spacing w:line="367" w:lineRule="auto"/>
        <w:jc w:val="both"/>
        <w:sectPr w:rsidR="00AC59E9">
          <w:pgSz w:w="11940" w:h="16860"/>
          <w:pgMar w:top="110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6" w:line="362" w:lineRule="auto"/>
        <w:ind w:left="128"/>
      </w:pPr>
      <w:r>
        <w:lastRenderedPageBreak/>
        <w:t>presence of urea, the immobilized urease catalyzes its conversion to ammonia, leading to a localized increase in pH.</w:t>
      </w:r>
    </w:p>
    <w:p w:rsidR="00AC59E9" w:rsidRDefault="007D355A">
      <w:pPr>
        <w:pStyle w:val="BodyText"/>
        <w:spacing w:before="14" w:line="362" w:lineRule="auto"/>
        <w:ind w:left="128" w:right="71" w:hanging="8"/>
      </w:pPr>
      <w:r>
        <w:t>This pH shift triggers rapid degradation of the polymer matrix, facilitating the release of encapsulated drug molecules.</w:t>
      </w:r>
    </w:p>
    <w:p w:rsidR="00AC59E9" w:rsidRDefault="007D355A">
      <w:pPr>
        <w:pStyle w:val="Heading1"/>
        <w:numPr>
          <w:ilvl w:val="0"/>
          <w:numId w:val="5"/>
        </w:numPr>
        <w:tabs>
          <w:tab w:val="left" w:pos="587"/>
        </w:tabs>
        <w:spacing w:before="10"/>
        <w:ind w:left="587" w:hanging="41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1433133</wp:posOffset>
                </wp:positionH>
                <wp:positionV relativeFrom="paragraph">
                  <wp:posOffset>248039</wp:posOffset>
                </wp:positionV>
                <wp:extent cx="4671695" cy="393446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71695" cy="3934460"/>
                          <a:chOff x="0" y="0"/>
                          <a:chExt cx="4671695" cy="393446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71121" cy="39338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08" y="45257"/>
                            <a:ext cx="4516374" cy="378015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Graphic 12"/>
                        <wps:cNvSpPr/>
                        <wps:spPr>
                          <a:xfrm>
                            <a:off x="26858" y="26207"/>
                            <a:ext cx="4554855" cy="38182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54855" h="3818254">
                                <a:moveTo>
                                  <a:pt x="0" y="3818254"/>
                                </a:moveTo>
                                <a:lnTo>
                                  <a:pt x="4554474" y="3818254"/>
                                </a:lnTo>
                                <a:lnTo>
                                  <a:pt x="455447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8254"/>
                                </a:lnTo>
                                <a:close/>
                              </a:path>
                            </a:pathLst>
                          </a:custGeom>
                          <a:ln w="380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112.845139pt;margin-top:19.530651pt;width:367.85pt;height:309.8pt;mso-position-horizontal-relative:page;mso-position-vertical-relative:paragraph;z-index:-15727616;mso-wrap-distance-left:0;mso-wrap-distance-right:0" id="docshapegroup9" coordorigin="2257,391" coordsize="7357,6196">
                <v:shape style="position:absolute;left:2256;top:390;width:7357;height:6196" type="#_x0000_t75" id="docshape10" stroked="false">
                  <v:imagedata r:id="rId16" o:title=""/>
                </v:shape>
                <v:shape style="position:absolute;left:2329;top:461;width:7113;height:5953" type="#_x0000_t75" id="docshape11" stroked="false">
                  <v:imagedata r:id="rId17" o:title=""/>
                </v:shape>
                <v:rect style="position:absolute;left:2299;top:431;width:7173;height:6013" id="docshape12" filled="false" stroked="true" strokeweight="3.0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t>Bioresponsive</w:t>
      </w:r>
      <w:r>
        <w:rPr>
          <w:spacing w:val="-7"/>
        </w:rPr>
        <w:t xml:space="preserve"> </w:t>
      </w:r>
      <w:r>
        <w:t>Drug</w:t>
      </w:r>
      <w:r>
        <w:rPr>
          <w:spacing w:val="-10"/>
        </w:rPr>
        <w:t xml:space="preserve"> </w:t>
      </w:r>
      <w:r>
        <w:t>Delivery</w:t>
      </w:r>
      <w:r>
        <w:rPr>
          <w:spacing w:val="-5"/>
        </w:rPr>
        <w:t xml:space="preserve"> </w:t>
      </w:r>
      <w:r>
        <w:rPr>
          <w:spacing w:val="-2"/>
        </w:rPr>
        <w:t>Systems</w:t>
      </w:r>
    </w:p>
    <w:p w:rsidR="00AC59E9" w:rsidRDefault="007D355A">
      <w:pPr>
        <w:spacing w:before="63" w:line="355" w:lineRule="auto"/>
        <w:ind w:left="181" w:right="663" w:hanging="10"/>
        <w:jc w:val="both"/>
        <w:rPr>
          <w:b/>
          <w:sz w:val="28"/>
        </w:rPr>
      </w:pPr>
      <w:r>
        <w:rPr>
          <w:b/>
          <w:sz w:val="28"/>
        </w:rPr>
        <w:t xml:space="preserve">Fig. 3: Cross-sectional view of a bioresponsive insulin delivery system, a feedback- regulated drug delivery system, showing the glucose oxidaseentrapped hydrogel membrane constructed from an amine- containing hydrophilic polymer. The mechanism of insulin </w:t>
      </w:r>
      <w:r>
        <w:rPr>
          <w:b/>
          <w:sz w:val="28"/>
        </w:rPr>
        <w:t>release in response to the influx of glucose is also illustrated</w:t>
      </w:r>
    </w:p>
    <w:p w:rsidR="00AC59E9" w:rsidRDefault="007D355A">
      <w:pPr>
        <w:pStyle w:val="BodyText"/>
        <w:spacing w:before="11" w:line="367" w:lineRule="auto"/>
        <w:ind w:left="128" w:right="680" w:hanging="8"/>
        <w:jc w:val="both"/>
      </w:pPr>
      <w:r>
        <w:t>Researchers have developed a bioresponsive drug delivery system based on feedback-regulated</w:t>
      </w:r>
      <w:r>
        <w:rPr>
          <w:spacing w:val="-13"/>
        </w:rPr>
        <w:t xml:space="preserve"> </w:t>
      </w:r>
      <w:r>
        <w:t>release.</w:t>
      </w:r>
      <w:r>
        <w:rPr>
          <w:spacing w:val="-13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system</w:t>
      </w:r>
      <w:r>
        <w:rPr>
          <w:spacing w:val="-17"/>
        </w:rPr>
        <w:t xml:space="preserve"> </w:t>
      </w:r>
      <w:r>
        <w:t>utilizes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drug</w:t>
      </w:r>
      <w:r>
        <w:rPr>
          <w:spacing w:val="-13"/>
        </w:rPr>
        <w:t xml:space="preserve"> </w:t>
      </w:r>
      <w:r>
        <w:t>reservoir</w:t>
      </w:r>
      <w:r>
        <w:rPr>
          <w:spacing w:val="-15"/>
        </w:rPr>
        <w:t xml:space="preserve"> </w:t>
      </w:r>
      <w:r>
        <w:t>encased</w:t>
      </w:r>
      <w:r>
        <w:rPr>
          <w:spacing w:val="-13"/>
        </w:rPr>
        <w:t xml:space="preserve"> </w:t>
      </w:r>
      <w:r>
        <w:t>within a special membrane. The key feature o</w:t>
      </w:r>
      <w:r>
        <w:t>f this membrane is its responsiveness to changes in the surrounding environment, specifically the concentration of a particular</w:t>
      </w:r>
      <w:r>
        <w:rPr>
          <w:spacing w:val="-16"/>
        </w:rPr>
        <w:t xml:space="preserve"> </w:t>
      </w:r>
      <w:r>
        <w:t>biomolecule.</w:t>
      </w:r>
      <w:r>
        <w:rPr>
          <w:spacing w:val="-14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example</w:t>
      </w:r>
      <w:r>
        <w:rPr>
          <w:spacing w:val="-1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system</w:t>
      </w:r>
      <w:r>
        <w:rPr>
          <w:spacing w:val="-18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glucose-triggered</w:t>
      </w:r>
      <w:r>
        <w:rPr>
          <w:spacing w:val="-15"/>
        </w:rPr>
        <w:t xml:space="preserve"> </w:t>
      </w:r>
      <w:r>
        <w:t>insulin delivery</w:t>
      </w:r>
      <w:r>
        <w:rPr>
          <w:spacing w:val="-2"/>
        </w:rPr>
        <w:t xml:space="preserve"> </w:t>
      </w:r>
      <w:r>
        <w:t>device. In this case, the</w:t>
      </w:r>
      <w:r>
        <w:rPr>
          <w:spacing w:val="-1"/>
        </w:rPr>
        <w:t xml:space="preserve"> </w:t>
      </w:r>
      <w:r>
        <w:t>insulin reservoir</w:t>
      </w:r>
      <w:r>
        <w:rPr>
          <w:spacing w:val="-1"/>
        </w:rPr>
        <w:t xml:space="preserve"> </w:t>
      </w:r>
      <w:r>
        <w:t>is en</w:t>
      </w:r>
      <w:r>
        <w:t>capsulated in a</w:t>
      </w:r>
      <w:r>
        <w:rPr>
          <w:spacing w:val="-1"/>
        </w:rPr>
        <w:t xml:space="preserve"> </w:t>
      </w:r>
      <w:r>
        <w:t>hydrogel</w:t>
      </w:r>
    </w:p>
    <w:p w:rsidR="00AC59E9" w:rsidRDefault="00AC59E9">
      <w:pPr>
        <w:pStyle w:val="BodyText"/>
        <w:spacing w:line="367" w:lineRule="auto"/>
        <w:jc w:val="both"/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0" w:line="364" w:lineRule="auto"/>
        <w:ind w:left="128" w:right="680"/>
        <w:jc w:val="both"/>
      </w:pPr>
      <w:r>
        <w:lastRenderedPageBreak/>
        <w:t>membrane containing specific chemical groups. These groups act as a "gatekeeper,"</w:t>
      </w:r>
      <w:r>
        <w:rPr>
          <w:spacing w:val="-13"/>
        </w:rPr>
        <w:t xml:space="preserve"> </w:t>
      </w:r>
      <w:r>
        <w:t>controlling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release</w:t>
      </w:r>
      <w:r>
        <w:rPr>
          <w:spacing w:val="-1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insulin.</w:t>
      </w:r>
      <w:r>
        <w:rPr>
          <w:spacing w:val="-12"/>
        </w:rPr>
        <w:t xml:space="preserve"> </w:t>
      </w:r>
      <w:r>
        <w:t>When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target</w:t>
      </w:r>
      <w:r>
        <w:rPr>
          <w:spacing w:val="-13"/>
        </w:rPr>
        <w:t xml:space="preserve"> </w:t>
      </w:r>
      <w:r>
        <w:t>biomolecule,</w:t>
      </w:r>
      <w:r>
        <w:rPr>
          <w:spacing w:val="-11"/>
        </w:rPr>
        <w:t xml:space="preserve"> </w:t>
      </w:r>
      <w:r>
        <w:t>in this case, glucose, enters the surrounding tissue, it interacts with the membrane.**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interaction</w:t>
      </w:r>
      <w:r>
        <w:rPr>
          <w:spacing w:val="-10"/>
        </w:rPr>
        <w:t xml:space="preserve"> </w:t>
      </w:r>
      <w:r>
        <w:t>triggers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specific</w:t>
      </w:r>
      <w:r>
        <w:rPr>
          <w:spacing w:val="-11"/>
        </w:rPr>
        <w:t xml:space="preserve"> </w:t>
      </w:r>
      <w:r>
        <w:t>chemical</w:t>
      </w:r>
      <w:r>
        <w:rPr>
          <w:spacing w:val="-10"/>
        </w:rPr>
        <w:t xml:space="preserve"> </w:t>
      </w:r>
      <w:r>
        <w:t>reaction,</w:t>
      </w:r>
      <w:r>
        <w:rPr>
          <w:spacing w:val="-12"/>
        </w:rPr>
        <w:t xml:space="preserve"> </w:t>
      </w:r>
      <w:r>
        <w:t>leading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a change in the properties of the membrane. As a result, the previously closed membrane becomes "unlo</w:t>
      </w:r>
      <w:r>
        <w:t>cked," allowing insulin to pass through. Therefore, 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insulin</w:t>
      </w:r>
      <w:r>
        <w:rPr>
          <w:spacing w:val="-3"/>
        </w:rPr>
        <w:t xml:space="preserve"> </w:t>
      </w:r>
      <w:r>
        <w:t>released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directly</w:t>
      </w:r>
      <w:r>
        <w:rPr>
          <w:spacing w:val="-6"/>
        </w:rPr>
        <w:t xml:space="preserve"> </w:t>
      </w:r>
      <w:r>
        <w:t>linked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concentration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glucose present, showcasing the bioresponsive nature of the system. This approach offers</w:t>
      </w:r>
      <w:r>
        <w:rPr>
          <w:spacing w:val="-13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more</w:t>
      </w:r>
      <w:r>
        <w:rPr>
          <w:spacing w:val="-13"/>
        </w:rPr>
        <w:t xml:space="preserve"> </w:t>
      </w:r>
      <w:r>
        <w:t>precise</w:t>
      </w:r>
      <w:r>
        <w:rPr>
          <w:spacing w:val="-16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targeted</w:t>
      </w:r>
      <w:r>
        <w:rPr>
          <w:spacing w:val="-13"/>
        </w:rPr>
        <w:t xml:space="preserve"> </w:t>
      </w:r>
      <w:r>
        <w:t>drug</w:t>
      </w:r>
      <w:r>
        <w:rPr>
          <w:spacing w:val="-15"/>
        </w:rPr>
        <w:t xml:space="preserve"> </w:t>
      </w:r>
      <w:r>
        <w:t>delivery</w:t>
      </w:r>
      <w:r>
        <w:rPr>
          <w:spacing w:val="-15"/>
        </w:rPr>
        <w:t xml:space="preserve"> </w:t>
      </w:r>
      <w:r>
        <w:t>method</w:t>
      </w:r>
      <w:r>
        <w:rPr>
          <w:spacing w:val="-13"/>
        </w:rPr>
        <w:t xml:space="preserve"> </w:t>
      </w:r>
      <w:r>
        <w:t>compared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 xml:space="preserve">traditional </w:t>
      </w:r>
      <w:r>
        <w:rPr>
          <w:spacing w:val="-2"/>
        </w:rPr>
        <w:t>methods.</w:t>
      </w:r>
    </w:p>
    <w:p w:rsidR="00AC59E9" w:rsidRDefault="007D355A">
      <w:pPr>
        <w:pStyle w:val="Heading1"/>
        <w:numPr>
          <w:ilvl w:val="0"/>
          <w:numId w:val="5"/>
        </w:numPr>
        <w:tabs>
          <w:tab w:val="left" w:pos="839"/>
        </w:tabs>
        <w:spacing w:before="20"/>
        <w:ind w:left="839" w:hanging="53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1201363</wp:posOffset>
                </wp:positionH>
                <wp:positionV relativeFrom="paragraph">
                  <wp:posOffset>240928</wp:posOffset>
                </wp:positionV>
                <wp:extent cx="5299710" cy="2791460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99710" cy="2791460"/>
                          <a:chOff x="0" y="0"/>
                          <a:chExt cx="5299710" cy="2791460"/>
                        </a:xfrm>
                      </wpg:grpSpPr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34"/>
                            <a:ext cx="5299131" cy="2788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76" y="30607"/>
                            <a:ext cx="5144516" cy="26945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26726" y="19050"/>
                            <a:ext cx="5182870" cy="2717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82870" h="2717800">
                                <a:moveTo>
                                  <a:pt x="0" y="2717672"/>
                                </a:moveTo>
                                <a:lnTo>
                                  <a:pt x="5182616" y="2717672"/>
                                </a:lnTo>
                                <a:lnTo>
                                  <a:pt x="518261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17672"/>
                                </a:lnTo>
                                <a:close/>
                              </a:path>
                            </a:pathLst>
                          </a:custGeom>
                          <a:ln w="381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94.595535pt;margin-top:18.970781pt;width:417.3pt;height:219.8pt;mso-position-horizontal-relative:page;mso-position-vertical-relative:paragraph;z-index:-15727104;mso-wrap-distance-left:0;mso-wrap-distance-right:0" id="docshapegroup13" coordorigin="1892,379" coordsize="8346,4396">
                <v:shape style="position:absolute;left:1891;top:383;width:8346;height:4392" type="#_x0000_t75" id="docshape14" stroked="false">
                  <v:imagedata r:id="rId20" o:title=""/>
                </v:shape>
                <v:shape style="position:absolute;left:1964;top:427;width:8102;height:4244" type="#_x0000_t75" id="docshape15" stroked="false">
                  <v:imagedata r:id="rId21" o:title=""/>
                </v:shape>
                <v:rect style="position:absolute;left:1934;top:409;width:8162;height:4280" id="docshape16" filled="false" stroked="true" strokeweight="3pt" strokecolor="#000000">
                  <v:stroke dashstyle="solid"/>
                </v:rect>
                <w10:wrap type="topAndBottom"/>
              </v:group>
            </w:pict>
          </mc:Fallback>
        </mc:AlternateContent>
      </w:r>
      <w:r>
        <w:t>Self-Regulating</w:t>
      </w:r>
      <w:r>
        <w:rPr>
          <w:spacing w:val="-8"/>
        </w:rPr>
        <w:t xml:space="preserve"> </w:t>
      </w:r>
      <w:r>
        <w:t>Drug</w:t>
      </w:r>
      <w:r>
        <w:rPr>
          <w:spacing w:val="-7"/>
        </w:rPr>
        <w:t xml:space="preserve"> </w:t>
      </w:r>
      <w:r>
        <w:t>Delivery</w:t>
      </w:r>
      <w:r>
        <w:rPr>
          <w:spacing w:val="-7"/>
        </w:rPr>
        <w:t xml:space="preserve"> </w:t>
      </w:r>
      <w:r>
        <w:rPr>
          <w:spacing w:val="-2"/>
        </w:rPr>
        <w:t>Systems:</w:t>
      </w:r>
    </w:p>
    <w:p w:rsidR="00AC59E9" w:rsidRDefault="007D355A">
      <w:pPr>
        <w:spacing w:before="88" w:line="355" w:lineRule="auto"/>
        <w:ind w:left="181" w:right="668" w:hanging="10"/>
        <w:jc w:val="both"/>
        <w:rPr>
          <w:sz w:val="28"/>
        </w:rPr>
      </w:pPr>
      <w:r>
        <w:rPr>
          <w:b/>
          <w:sz w:val="28"/>
        </w:rPr>
        <w:t>Fig. 4: Various components of a self-regulating insulin delivery system, a feedback- regulated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drug delivery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system, and its control 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blood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glucose levels in pancreatectomized dogs</w:t>
      </w:r>
      <w:r>
        <w:rPr>
          <w:sz w:val="28"/>
        </w:rPr>
        <w:t>.</w:t>
      </w:r>
    </w:p>
    <w:p w:rsidR="00AC59E9" w:rsidRDefault="007D355A">
      <w:pPr>
        <w:pStyle w:val="BodyText"/>
        <w:spacing w:before="11" w:line="367" w:lineRule="auto"/>
        <w:ind w:left="128" w:right="680" w:hanging="8"/>
        <w:jc w:val="both"/>
      </w:pPr>
      <w:r>
        <w:t>This type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delivery</w:t>
      </w:r>
      <w:r>
        <w:rPr>
          <w:spacing w:val="-4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relies 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"lock and key" mechanism: </w:t>
      </w:r>
      <w:r>
        <w:t>drugs are</w:t>
      </w:r>
      <w:r>
        <w:rPr>
          <w:spacing w:val="-2"/>
        </w:rPr>
        <w:t xml:space="preserve"> </w:t>
      </w:r>
      <w:r>
        <w:t>trapped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membrane,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molecule</w:t>
      </w:r>
      <w:r>
        <w:rPr>
          <w:spacing w:val="-2"/>
        </w:rPr>
        <w:t xml:space="preserve"> </w:t>
      </w:r>
      <w:r>
        <w:t>acts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key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unlock the</w:t>
      </w:r>
      <w:r>
        <w:rPr>
          <w:spacing w:val="-6"/>
        </w:rPr>
        <w:t xml:space="preserve"> </w:t>
      </w:r>
      <w:r>
        <w:t>release.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key</w:t>
      </w:r>
      <w:r>
        <w:rPr>
          <w:spacing w:val="-5"/>
        </w:rPr>
        <w:t xml:space="preserve"> </w:t>
      </w:r>
      <w:r>
        <w:t>molecule,</w:t>
      </w:r>
      <w:r>
        <w:rPr>
          <w:spacing w:val="-7"/>
        </w:rPr>
        <w:t xml:space="preserve"> </w:t>
      </w:r>
      <w:r>
        <w:t>often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t>tissue,</w:t>
      </w:r>
      <w:r>
        <w:rPr>
          <w:spacing w:val="-4"/>
        </w:rPr>
        <w:t xml:space="preserve"> </w:t>
      </w:r>
      <w:r>
        <w:t>competes with the drug for binding sites on the "lock" structure. The first example involved insulin</w:t>
      </w:r>
      <w:r>
        <w:t xml:space="preserve"> linked to sugar molecules, which bind to lectin molecules in the</w:t>
      </w:r>
      <w:r>
        <w:rPr>
          <w:spacing w:val="40"/>
        </w:rPr>
        <w:t xml:space="preserve"> </w:t>
      </w:r>
      <w:r>
        <w:t>system.</w:t>
      </w:r>
      <w:r>
        <w:rPr>
          <w:spacing w:val="40"/>
        </w:rPr>
        <w:t xml:space="preserve"> </w:t>
      </w:r>
      <w:r>
        <w:t>When</w:t>
      </w:r>
      <w:r>
        <w:rPr>
          <w:spacing w:val="40"/>
        </w:rPr>
        <w:t xml:space="preserve"> </w:t>
      </w:r>
      <w:r>
        <w:t>blood</w:t>
      </w:r>
      <w:r>
        <w:rPr>
          <w:spacing w:val="40"/>
        </w:rPr>
        <w:t xml:space="preserve"> </w:t>
      </w:r>
      <w:r>
        <w:t>sugar</w:t>
      </w:r>
      <w:r>
        <w:rPr>
          <w:spacing w:val="40"/>
        </w:rPr>
        <w:t xml:space="preserve"> </w:t>
      </w:r>
      <w:r>
        <w:t>enters,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competes</w:t>
      </w:r>
      <w:r>
        <w:rPr>
          <w:spacing w:val="40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attached</w:t>
      </w:r>
      <w:r>
        <w:rPr>
          <w:spacing w:val="40"/>
        </w:rPr>
        <w:t xml:space="preserve"> </w:t>
      </w:r>
      <w:r>
        <w:t>sugar,</w:t>
      </w:r>
    </w:p>
    <w:p w:rsidR="00AC59E9" w:rsidRDefault="00AC59E9">
      <w:pPr>
        <w:pStyle w:val="BodyText"/>
        <w:spacing w:line="367" w:lineRule="auto"/>
        <w:jc w:val="both"/>
        <w:sectPr w:rsidR="00AC59E9">
          <w:pgSz w:w="11940" w:h="16860"/>
          <w:pgMar w:top="106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6" w:line="364" w:lineRule="auto"/>
        <w:ind w:left="128" w:right="686"/>
        <w:jc w:val="both"/>
      </w:pPr>
      <w:r>
        <w:t>releasing insulin. While effective, the release was not perfectly proportional to sugar levels. A later iteration used a complex of insulin and another molecule, concanavalin A, encapsulated within a membrane. When glucose enters, it competes with this com</w:t>
      </w:r>
      <w:r>
        <w:t>plex, causing controlled release of insulin. This system offers more precise control based on the surrounding glucose concentration.</w:t>
      </w:r>
    </w:p>
    <w:p w:rsidR="00AC59E9" w:rsidRDefault="007D355A">
      <w:pPr>
        <w:pStyle w:val="ListParagraph"/>
        <w:numPr>
          <w:ilvl w:val="1"/>
          <w:numId w:val="5"/>
        </w:numPr>
        <w:tabs>
          <w:tab w:val="left" w:pos="566"/>
        </w:tabs>
        <w:spacing w:before="9" w:line="297" w:lineRule="auto"/>
        <w:ind w:right="755" w:firstLine="0"/>
        <w:jc w:val="both"/>
        <w:rPr>
          <w:sz w:val="28"/>
        </w:rPr>
      </w:pPr>
      <w:r>
        <w:rPr>
          <w:b/>
          <w:color w:val="232323"/>
          <w:sz w:val="28"/>
        </w:rPr>
        <w:t>Factors</w:t>
      </w:r>
      <w:r>
        <w:rPr>
          <w:b/>
          <w:color w:val="232323"/>
          <w:spacing w:val="-18"/>
          <w:sz w:val="28"/>
        </w:rPr>
        <w:t xml:space="preserve"> </w:t>
      </w:r>
      <w:r>
        <w:rPr>
          <w:b/>
          <w:color w:val="232323"/>
          <w:sz w:val="28"/>
        </w:rPr>
        <w:t>Affecting</w:t>
      </w:r>
      <w:r>
        <w:rPr>
          <w:b/>
          <w:color w:val="232323"/>
          <w:spacing w:val="-17"/>
          <w:sz w:val="28"/>
        </w:rPr>
        <w:t xml:space="preserve"> </w:t>
      </w:r>
      <w:r>
        <w:rPr>
          <w:b/>
          <w:color w:val="232323"/>
          <w:sz w:val="28"/>
        </w:rPr>
        <w:t>Feedback-Regulated</w:t>
      </w:r>
      <w:r>
        <w:rPr>
          <w:b/>
          <w:color w:val="232323"/>
          <w:spacing w:val="-18"/>
          <w:sz w:val="28"/>
        </w:rPr>
        <w:t xml:space="preserve"> </w:t>
      </w:r>
      <w:r>
        <w:rPr>
          <w:b/>
          <w:color w:val="232323"/>
          <w:sz w:val="28"/>
        </w:rPr>
        <w:t>Drug</w:t>
      </w:r>
      <w:r>
        <w:rPr>
          <w:b/>
          <w:color w:val="232323"/>
          <w:spacing w:val="-17"/>
          <w:sz w:val="28"/>
        </w:rPr>
        <w:t xml:space="preserve"> </w:t>
      </w:r>
      <w:r>
        <w:rPr>
          <w:b/>
          <w:color w:val="232323"/>
          <w:sz w:val="28"/>
        </w:rPr>
        <w:t>Delivery</w:t>
      </w:r>
      <w:r>
        <w:rPr>
          <w:b/>
          <w:color w:val="232323"/>
          <w:spacing w:val="-18"/>
          <w:sz w:val="28"/>
        </w:rPr>
        <w:t xml:space="preserve"> </w:t>
      </w:r>
      <w:r>
        <w:rPr>
          <w:b/>
          <w:color w:val="232323"/>
          <w:sz w:val="28"/>
        </w:rPr>
        <w:t>Systems:</w:t>
      </w:r>
      <w:r>
        <w:rPr>
          <w:b/>
          <w:color w:val="232323"/>
          <w:spacing w:val="-14"/>
          <w:sz w:val="28"/>
        </w:rPr>
        <w:t xml:space="preserve"> </w:t>
      </w:r>
      <w:r>
        <w:rPr>
          <w:sz w:val="28"/>
        </w:rPr>
        <w:t>Several factors</w:t>
      </w:r>
      <w:r>
        <w:rPr>
          <w:spacing w:val="-13"/>
          <w:sz w:val="28"/>
        </w:rPr>
        <w:t xml:space="preserve"> </w:t>
      </w:r>
      <w:r>
        <w:rPr>
          <w:sz w:val="28"/>
        </w:rPr>
        <w:t>can</w:t>
      </w:r>
      <w:r>
        <w:rPr>
          <w:spacing w:val="-13"/>
          <w:sz w:val="28"/>
        </w:rPr>
        <w:t xml:space="preserve"> </w:t>
      </w:r>
      <w:r>
        <w:rPr>
          <w:sz w:val="28"/>
        </w:rPr>
        <w:t>influence</w:t>
      </w:r>
      <w:r>
        <w:rPr>
          <w:spacing w:val="-13"/>
          <w:sz w:val="28"/>
        </w:rPr>
        <w:t xml:space="preserve"> </w:t>
      </w:r>
      <w:r>
        <w:rPr>
          <w:sz w:val="28"/>
        </w:rPr>
        <w:t>the</w:t>
      </w:r>
      <w:r>
        <w:rPr>
          <w:spacing w:val="-13"/>
          <w:sz w:val="28"/>
        </w:rPr>
        <w:t xml:space="preserve"> </w:t>
      </w:r>
      <w:r>
        <w:rPr>
          <w:sz w:val="28"/>
        </w:rPr>
        <w:t>efficacy</w:t>
      </w:r>
      <w:r>
        <w:rPr>
          <w:spacing w:val="-17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performance</w:t>
      </w:r>
      <w:r>
        <w:rPr>
          <w:spacing w:val="-13"/>
          <w:sz w:val="28"/>
        </w:rPr>
        <w:t xml:space="preserve"> </w:t>
      </w:r>
      <w:r>
        <w:rPr>
          <w:sz w:val="28"/>
        </w:rPr>
        <w:t>of</w:t>
      </w:r>
      <w:r>
        <w:rPr>
          <w:spacing w:val="-16"/>
          <w:sz w:val="28"/>
        </w:rPr>
        <w:t xml:space="preserve"> </w:t>
      </w:r>
      <w:r>
        <w:rPr>
          <w:sz w:val="28"/>
        </w:rPr>
        <w:t>f</w:t>
      </w:r>
      <w:r>
        <w:rPr>
          <w:sz w:val="28"/>
        </w:rPr>
        <w:t>eedbackregulated</w:t>
      </w:r>
      <w:r>
        <w:rPr>
          <w:spacing w:val="-15"/>
          <w:sz w:val="28"/>
        </w:rPr>
        <w:t xml:space="preserve"> </w:t>
      </w:r>
      <w:r>
        <w:rPr>
          <w:sz w:val="28"/>
        </w:rPr>
        <w:t>drug delivery system</w:t>
      </w:r>
    </w:p>
    <w:p w:rsidR="00AC59E9" w:rsidRDefault="007D355A">
      <w:pPr>
        <w:pStyle w:val="ListParagraph"/>
        <w:numPr>
          <w:ilvl w:val="2"/>
          <w:numId w:val="5"/>
        </w:numPr>
        <w:tabs>
          <w:tab w:val="left" w:pos="829"/>
        </w:tabs>
        <w:spacing w:before="81" w:line="355" w:lineRule="auto"/>
        <w:ind w:right="681"/>
        <w:jc w:val="both"/>
        <w:rPr>
          <w:sz w:val="28"/>
        </w:rPr>
      </w:pPr>
      <w:r>
        <w:rPr>
          <w:b/>
          <w:sz w:val="28"/>
        </w:rPr>
        <w:t xml:space="preserve">Design and Development: </w:t>
      </w:r>
      <w:r>
        <w:rPr>
          <w:sz w:val="28"/>
        </w:rPr>
        <w:t>Polymer properties, feedback mechanism design, release mechanism efficiency, drug loading and stability, biocompatibility of all components, system stability, and degradation.2. Biological Considerations: Target specificity, biological barriers, immune res</w:t>
      </w:r>
      <w:r>
        <w:rPr>
          <w:sz w:val="28"/>
        </w:rPr>
        <w:t>ponse.</w:t>
      </w:r>
    </w:p>
    <w:p w:rsidR="00AC59E9" w:rsidRDefault="007D355A">
      <w:pPr>
        <w:pStyle w:val="ListParagraph"/>
        <w:numPr>
          <w:ilvl w:val="2"/>
          <w:numId w:val="5"/>
        </w:numPr>
        <w:tabs>
          <w:tab w:val="left" w:pos="829"/>
        </w:tabs>
        <w:spacing w:before="8" w:line="355" w:lineRule="auto"/>
        <w:ind w:right="680"/>
        <w:jc w:val="both"/>
        <w:rPr>
          <w:sz w:val="28"/>
        </w:rPr>
      </w:pPr>
      <w:r>
        <w:rPr>
          <w:b/>
          <w:sz w:val="28"/>
        </w:rPr>
        <w:t xml:space="preserve">Manufacturing and Regulatory Challenges: </w:t>
      </w:r>
      <w:r>
        <w:rPr>
          <w:sz w:val="28"/>
        </w:rPr>
        <w:t>Scalability and cost, regulatory hurdles.</w:t>
      </w:r>
    </w:p>
    <w:p w:rsidR="00AC59E9" w:rsidRDefault="007D355A">
      <w:pPr>
        <w:pStyle w:val="ListParagraph"/>
        <w:numPr>
          <w:ilvl w:val="2"/>
          <w:numId w:val="5"/>
        </w:numPr>
        <w:tabs>
          <w:tab w:val="left" w:pos="828"/>
        </w:tabs>
        <w:spacing w:before="5"/>
        <w:ind w:left="828" w:hanging="359"/>
        <w:jc w:val="both"/>
        <w:rPr>
          <w:sz w:val="28"/>
        </w:rPr>
      </w:pPr>
      <w:r>
        <w:rPr>
          <w:b/>
          <w:sz w:val="28"/>
        </w:rPr>
        <w:t>Ethical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Considerations: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Patient</w:t>
      </w:r>
      <w:r>
        <w:rPr>
          <w:spacing w:val="-9"/>
          <w:sz w:val="28"/>
        </w:rPr>
        <w:t xml:space="preserve"> </w:t>
      </w:r>
      <w:r>
        <w:rPr>
          <w:sz w:val="28"/>
        </w:rPr>
        <w:t>safety,</w:t>
      </w:r>
      <w:r>
        <w:rPr>
          <w:spacing w:val="-7"/>
          <w:sz w:val="28"/>
        </w:rPr>
        <w:t xml:space="preserve"> </w:t>
      </w:r>
      <w:r>
        <w:rPr>
          <w:sz w:val="28"/>
        </w:rPr>
        <w:t>data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privacy.</w:t>
      </w:r>
    </w:p>
    <w:p w:rsidR="00AC59E9" w:rsidRDefault="007D355A">
      <w:pPr>
        <w:pStyle w:val="ListParagraph"/>
        <w:numPr>
          <w:ilvl w:val="2"/>
          <w:numId w:val="5"/>
        </w:numPr>
        <w:tabs>
          <w:tab w:val="left" w:pos="828"/>
        </w:tabs>
        <w:spacing w:before="161"/>
        <w:ind w:left="828" w:hanging="359"/>
        <w:rPr>
          <w:sz w:val="28"/>
        </w:rPr>
      </w:pPr>
      <w:r>
        <w:rPr>
          <w:sz w:val="28"/>
        </w:rPr>
        <w:t>Patient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compliance</w:t>
      </w:r>
    </w:p>
    <w:p w:rsidR="00AC59E9" w:rsidRDefault="007D355A">
      <w:pPr>
        <w:pStyle w:val="ListParagraph"/>
        <w:numPr>
          <w:ilvl w:val="2"/>
          <w:numId w:val="5"/>
        </w:numPr>
        <w:tabs>
          <w:tab w:val="left" w:pos="828"/>
        </w:tabs>
        <w:spacing w:before="160"/>
        <w:ind w:left="828" w:hanging="359"/>
        <w:rPr>
          <w:sz w:val="28"/>
        </w:rPr>
      </w:pPr>
      <w:r>
        <w:rPr>
          <w:sz w:val="28"/>
        </w:rPr>
        <w:t>.Cost-</w:t>
      </w:r>
      <w:r>
        <w:rPr>
          <w:spacing w:val="-2"/>
          <w:sz w:val="28"/>
        </w:rPr>
        <w:t>effectiveness</w:t>
      </w:r>
    </w:p>
    <w:p w:rsidR="00AC59E9" w:rsidRDefault="007D355A">
      <w:pPr>
        <w:pStyle w:val="ListParagraph"/>
        <w:numPr>
          <w:ilvl w:val="1"/>
          <w:numId w:val="5"/>
        </w:numPr>
        <w:tabs>
          <w:tab w:val="left" w:pos="982"/>
        </w:tabs>
        <w:spacing w:before="163" w:line="249" w:lineRule="auto"/>
        <w:ind w:left="982" w:right="1448" w:hanging="658"/>
        <w:rPr>
          <w:b/>
          <w:sz w:val="28"/>
        </w:rPr>
      </w:pPr>
      <w:r>
        <w:rPr>
          <w:b/>
          <w:color w:val="232323"/>
          <w:sz w:val="28"/>
        </w:rPr>
        <w:t>Evaluation</w:t>
      </w:r>
      <w:r>
        <w:rPr>
          <w:b/>
          <w:color w:val="232323"/>
          <w:spacing w:val="-8"/>
          <w:sz w:val="28"/>
        </w:rPr>
        <w:t xml:space="preserve"> </w:t>
      </w:r>
      <w:r>
        <w:rPr>
          <w:b/>
          <w:color w:val="232323"/>
          <w:sz w:val="28"/>
        </w:rPr>
        <w:t>Parameters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>for</w:t>
      </w:r>
      <w:r>
        <w:rPr>
          <w:b/>
          <w:color w:val="232323"/>
          <w:spacing w:val="-8"/>
          <w:sz w:val="28"/>
        </w:rPr>
        <w:t xml:space="preserve"> </w:t>
      </w:r>
      <w:r>
        <w:rPr>
          <w:b/>
          <w:color w:val="232323"/>
          <w:sz w:val="28"/>
        </w:rPr>
        <w:t>feedback-regulated</w:t>
      </w:r>
      <w:r>
        <w:rPr>
          <w:b/>
          <w:color w:val="232323"/>
          <w:spacing w:val="-8"/>
          <w:sz w:val="28"/>
        </w:rPr>
        <w:t xml:space="preserve"> </w:t>
      </w:r>
      <w:r>
        <w:rPr>
          <w:b/>
          <w:color w:val="232323"/>
          <w:sz w:val="28"/>
        </w:rPr>
        <w:t>drug</w:t>
      </w:r>
      <w:r>
        <w:rPr>
          <w:b/>
          <w:color w:val="232323"/>
          <w:spacing w:val="-7"/>
          <w:sz w:val="28"/>
        </w:rPr>
        <w:t xml:space="preserve"> </w:t>
      </w:r>
      <w:r>
        <w:rPr>
          <w:b/>
          <w:color w:val="232323"/>
          <w:sz w:val="28"/>
        </w:rPr>
        <w:t xml:space="preserve">delivery </w:t>
      </w:r>
      <w:r>
        <w:rPr>
          <w:b/>
          <w:color w:val="232323"/>
          <w:spacing w:val="-2"/>
          <w:sz w:val="28"/>
        </w:rPr>
        <w:t>systems:</w:t>
      </w:r>
    </w:p>
    <w:p w:rsidR="00AC59E9" w:rsidRDefault="00AC59E9">
      <w:pPr>
        <w:pStyle w:val="BodyText"/>
        <w:spacing w:before="28"/>
        <w:ind w:left="0"/>
        <w:rPr>
          <w:b/>
        </w:rPr>
      </w:pPr>
    </w:p>
    <w:p w:rsidR="00AC59E9" w:rsidRDefault="007D355A">
      <w:pPr>
        <w:pStyle w:val="Heading1"/>
        <w:numPr>
          <w:ilvl w:val="0"/>
          <w:numId w:val="4"/>
        </w:numPr>
        <w:tabs>
          <w:tab w:val="left" w:pos="685"/>
        </w:tabs>
        <w:ind w:left="685" w:hanging="358"/>
      </w:pPr>
      <w:r>
        <w:t>In</w:t>
      </w:r>
      <w:r>
        <w:rPr>
          <w:spacing w:val="-6"/>
        </w:rPr>
        <w:t xml:space="preserve"> </w:t>
      </w:r>
      <w:r>
        <w:t>Vitro</w:t>
      </w:r>
      <w:r>
        <w:rPr>
          <w:spacing w:val="-4"/>
        </w:rPr>
        <w:t xml:space="preserve"> </w:t>
      </w:r>
      <w:r>
        <w:t>Evaluation</w:t>
      </w:r>
      <w:r>
        <w:rPr>
          <w:spacing w:val="-7"/>
        </w:rPr>
        <w:t xml:space="preserve"> </w:t>
      </w:r>
      <w:r>
        <w:t>Parameters</w:t>
      </w:r>
      <w:r>
        <w:rPr>
          <w:spacing w:val="-4"/>
        </w:rPr>
        <w:t xml:space="preserve"> </w:t>
      </w:r>
      <w:r>
        <w:rPr>
          <w:spacing w:val="-10"/>
        </w:rPr>
        <w:t>: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1114"/>
        </w:tabs>
        <w:spacing w:before="186"/>
        <w:ind w:left="1114" w:hanging="427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Stability</w:t>
      </w:r>
    </w:p>
    <w:p w:rsidR="00AC59E9" w:rsidRDefault="007D355A">
      <w:pPr>
        <w:pStyle w:val="BodyText"/>
        <w:spacing w:before="105" w:line="357" w:lineRule="auto"/>
        <w:ind w:left="1114" w:right="4286"/>
      </w:pPr>
      <w:r>
        <w:t>Chemical stability of the drug Stability</w:t>
      </w:r>
      <w:r>
        <w:rPr>
          <w:spacing w:val="-1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mechanism</w:t>
      </w:r>
    </w:p>
    <w:p w:rsidR="00AC59E9" w:rsidRDefault="007D355A">
      <w:pPr>
        <w:pStyle w:val="BodyText"/>
        <w:spacing w:line="321" w:lineRule="exact"/>
        <w:ind w:left="1114"/>
      </w:pPr>
      <w:r>
        <w:t>Physical</w:t>
      </w:r>
      <w:r>
        <w:rPr>
          <w:spacing w:val="-4"/>
        </w:rPr>
        <w:t xml:space="preserve"> </w:t>
      </w:r>
      <w:r>
        <w:t>stability</w:t>
      </w:r>
      <w:r>
        <w:rPr>
          <w:spacing w:val="-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rPr>
          <w:spacing w:val="-2"/>
        </w:rPr>
        <w:t>components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1114"/>
        </w:tabs>
        <w:spacing w:before="186" w:line="367" w:lineRule="auto"/>
        <w:ind w:left="1114" w:right="3949"/>
        <w:rPr>
          <w:sz w:val="28"/>
        </w:rPr>
      </w:pPr>
      <w:r>
        <w:rPr>
          <w:b/>
          <w:sz w:val="28"/>
        </w:rPr>
        <w:t>Responsiveness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Sensitivity</w:t>
      </w:r>
      <w:r>
        <w:rPr>
          <w:spacing w:val="-11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the</w:t>
      </w:r>
      <w:r>
        <w:rPr>
          <w:spacing w:val="-11"/>
          <w:sz w:val="28"/>
        </w:rPr>
        <w:t xml:space="preserve"> </w:t>
      </w:r>
      <w:r>
        <w:rPr>
          <w:sz w:val="28"/>
        </w:rPr>
        <w:t>sensor Accuracy of the sensor</w:t>
      </w:r>
    </w:p>
    <w:p w:rsidR="00AC59E9" w:rsidRDefault="007D355A">
      <w:pPr>
        <w:pStyle w:val="BodyText"/>
        <w:spacing w:line="309" w:lineRule="exact"/>
        <w:ind w:left="1114"/>
      </w:pPr>
      <w:r>
        <w:t>Speed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release</w:t>
      </w:r>
      <w:r>
        <w:rPr>
          <w:spacing w:val="-5"/>
        </w:rPr>
        <w:t xml:space="preserve"> </w:t>
      </w:r>
      <w:r>
        <w:rPr>
          <w:spacing w:val="-2"/>
        </w:rPr>
        <w:t>adjustment</w:t>
      </w:r>
    </w:p>
    <w:p w:rsidR="00AC59E9" w:rsidRDefault="007D355A">
      <w:pPr>
        <w:pStyle w:val="Heading1"/>
        <w:numPr>
          <w:ilvl w:val="1"/>
          <w:numId w:val="4"/>
        </w:numPr>
        <w:tabs>
          <w:tab w:val="left" w:pos="1114"/>
        </w:tabs>
        <w:spacing w:before="190"/>
        <w:ind w:left="1114" w:hanging="427"/>
      </w:pPr>
      <w:r>
        <w:rPr>
          <w:spacing w:val="-2"/>
        </w:rPr>
        <w:t>Biocompatibility</w:t>
      </w:r>
    </w:p>
    <w:p w:rsidR="00AC59E9" w:rsidRDefault="007D355A">
      <w:pPr>
        <w:pStyle w:val="BodyText"/>
        <w:spacing w:before="100"/>
        <w:ind w:left="1114"/>
      </w:pPr>
      <w:r>
        <w:rPr>
          <w:spacing w:val="-2"/>
        </w:rPr>
        <w:t>Cytotoxicity</w:t>
      </w:r>
    </w:p>
    <w:p w:rsidR="00AC59E9" w:rsidRDefault="00AC59E9">
      <w:pPr>
        <w:pStyle w:val="BodyText"/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68"/>
        <w:ind w:left="1114"/>
      </w:pPr>
      <w:r>
        <w:rPr>
          <w:spacing w:val="-2"/>
        </w:rPr>
        <w:t>Hemocompatibility</w:t>
      </w:r>
    </w:p>
    <w:p w:rsidR="00AC59E9" w:rsidRDefault="007D355A">
      <w:pPr>
        <w:pStyle w:val="Heading1"/>
        <w:numPr>
          <w:ilvl w:val="0"/>
          <w:numId w:val="4"/>
        </w:numPr>
        <w:tabs>
          <w:tab w:val="left" w:pos="685"/>
        </w:tabs>
        <w:spacing w:before="158"/>
        <w:ind w:left="685" w:hanging="358"/>
      </w:pPr>
      <w:r>
        <w:t>In</w:t>
      </w:r>
      <w:r>
        <w:rPr>
          <w:spacing w:val="-6"/>
        </w:rPr>
        <w:t xml:space="preserve"> </w:t>
      </w:r>
      <w:r>
        <w:t>Vivo</w:t>
      </w:r>
      <w:r>
        <w:rPr>
          <w:spacing w:val="-4"/>
        </w:rPr>
        <w:t xml:space="preserve"> </w:t>
      </w:r>
      <w:r>
        <w:t>Evaluation</w:t>
      </w:r>
      <w:r>
        <w:rPr>
          <w:spacing w:val="-8"/>
        </w:rPr>
        <w:t xml:space="preserve"> </w:t>
      </w:r>
      <w:r>
        <w:rPr>
          <w:spacing w:val="-2"/>
        </w:rPr>
        <w:t>Parameters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86"/>
        <w:ind w:left="963" w:hanging="360"/>
        <w:rPr>
          <w:sz w:val="28"/>
        </w:rPr>
      </w:pPr>
      <w:r>
        <w:rPr>
          <w:spacing w:val="-2"/>
          <w:sz w:val="28"/>
        </w:rPr>
        <w:t>Pharmacokinetics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5"/>
        <w:ind w:left="963" w:hanging="360"/>
        <w:rPr>
          <w:sz w:val="28"/>
        </w:rPr>
      </w:pPr>
      <w:r>
        <w:rPr>
          <w:sz w:val="28"/>
        </w:rPr>
        <w:t>Drug</w:t>
      </w:r>
      <w:r>
        <w:rPr>
          <w:spacing w:val="-3"/>
          <w:sz w:val="28"/>
        </w:rPr>
        <w:t xml:space="preserve"> </w:t>
      </w:r>
      <w:r>
        <w:rPr>
          <w:sz w:val="28"/>
        </w:rPr>
        <w:t>release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rate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3"/>
        <w:ind w:left="963" w:hanging="360"/>
        <w:rPr>
          <w:sz w:val="28"/>
        </w:rPr>
      </w:pPr>
      <w:r>
        <w:rPr>
          <w:sz w:val="28"/>
        </w:rPr>
        <w:t xml:space="preserve">Drug </w:t>
      </w:r>
      <w:r>
        <w:rPr>
          <w:spacing w:val="-2"/>
          <w:sz w:val="28"/>
        </w:rPr>
        <w:t>absorption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3"/>
        <w:ind w:left="963" w:hanging="360"/>
        <w:rPr>
          <w:sz w:val="28"/>
        </w:rPr>
      </w:pPr>
      <w:r>
        <w:rPr>
          <w:sz w:val="28"/>
        </w:rPr>
        <w:t>Drug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distribution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5"/>
        <w:ind w:left="963" w:hanging="360"/>
        <w:rPr>
          <w:sz w:val="28"/>
        </w:rPr>
      </w:pPr>
      <w:r>
        <w:rPr>
          <w:sz w:val="28"/>
        </w:rPr>
        <w:t xml:space="preserve">Drug </w:t>
      </w:r>
      <w:r>
        <w:rPr>
          <w:spacing w:val="-2"/>
          <w:sz w:val="28"/>
        </w:rPr>
        <w:t>metabolism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0"/>
        <w:ind w:left="963" w:hanging="360"/>
        <w:rPr>
          <w:sz w:val="28"/>
        </w:rPr>
      </w:pPr>
      <w:r>
        <w:rPr>
          <w:sz w:val="28"/>
        </w:rPr>
        <w:t>Concentration-effect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relationship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1"/>
        <w:ind w:left="963" w:hanging="360"/>
        <w:rPr>
          <w:sz w:val="28"/>
        </w:rPr>
      </w:pPr>
      <w:r>
        <w:rPr>
          <w:sz w:val="28"/>
        </w:rPr>
        <w:t>Therapeutic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efficacyafety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3"/>
        <w:ind w:left="963" w:hanging="360"/>
        <w:rPr>
          <w:sz w:val="28"/>
        </w:rPr>
      </w:pPr>
      <w:r>
        <w:rPr>
          <w:sz w:val="28"/>
        </w:rPr>
        <w:t>Local</w:t>
      </w:r>
      <w:r>
        <w:rPr>
          <w:spacing w:val="-5"/>
          <w:sz w:val="28"/>
        </w:rPr>
        <w:t xml:space="preserve"> </w:t>
      </w:r>
      <w:r>
        <w:rPr>
          <w:sz w:val="28"/>
        </w:rPr>
        <w:t>tissue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reactions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5"/>
        <w:ind w:left="963" w:hanging="360"/>
        <w:rPr>
          <w:sz w:val="28"/>
        </w:rPr>
      </w:pPr>
      <w:r>
        <w:rPr>
          <w:sz w:val="28"/>
        </w:rPr>
        <w:t>Systemic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toxicity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3"/>
        <w:ind w:left="963" w:hanging="360"/>
        <w:rPr>
          <w:sz w:val="28"/>
        </w:rPr>
      </w:pPr>
      <w:r>
        <w:rPr>
          <w:spacing w:val="-2"/>
          <w:sz w:val="28"/>
        </w:rPr>
        <w:t>Immunogenicity</w:t>
      </w:r>
    </w:p>
    <w:p w:rsidR="00AC59E9" w:rsidRDefault="007D355A">
      <w:pPr>
        <w:pStyle w:val="Heading1"/>
        <w:numPr>
          <w:ilvl w:val="0"/>
          <w:numId w:val="4"/>
        </w:numPr>
        <w:tabs>
          <w:tab w:val="left" w:pos="675"/>
        </w:tabs>
        <w:spacing w:before="110"/>
        <w:ind w:left="675" w:hanging="348"/>
      </w:pPr>
      <w:r>
        <w:t>Clinical</w:t>
      </w:r>
      <w:r>
        <w:rPr>
          <w:spacing w:val="-11"/>
        </w:rPr>
        <w:t xml:space="preserve"> </w:t>
      </w:r>
      <w:r>
        <w:t>Evaluation</w:t>
      </w:r>
      <w:r>
        <w:rPr>
          <w:spacing w:val="-10"/>
        </w:rPr>
        <w:t xml:space="preserve"> </w:t>
      </w:r>
      <w:r>
        <w:rPr>
          <w:spacing w:val="-2"/>
        </w:rPr>
        <w:t>Parameters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88"/>
        <w:ind w:left="963" w:hanging="360"/>
        <w:rPr>
          <w:sz w:val="28"/>
        </w:rPr>
      </w:pPr>
      <w:r>
        <w:rPr>
          <w:spacing w:val="-2"/>
          <w:sz w:val="28"/>
        </w:rPr>
        <w:t>Efficacy</w:t>
      </w:r>
    </w:p>
    <w:p w:rsidR="00AC59E9" w:rsidRDefault="007D355A">
      <w:pPr>
        <w:pStyle w:val="ListParagraph"/>
        <w:numPr>
          <w:ilvl w:val="1"/>
          <w:numId w:val="4"/>
        </w:numPr>
        <w:tabs>
          <w:tab w:val="left" w:pos="963"/>
        </w:tabs>
        <w:spacing w:before="131" w:after="28"/>
        <w:ind w:left="963" w:hanging="360"/>
        <w:rPr>
          <w:sz w:val="28"/>
        </w:rPr>
      </w:pPr>
      <w:r>
        <w:rPr>
          <w:sz w:val="28"/>
        </w:rPr>
        <w:t>Disease-specific</w:t>
      </w:r>
      <w:r>
        <w:rPr>
          <w:spacing w:val="-12"/>
          <w:sz w:val="28"/>
        </w:rPr>
        <w:t xml:space="preserve"> </w:t>
      </w:r>
      <w:r>
        <w:rPr>
          <w:sz w:val="28"/>
        </w:rPr>
        <w:t>outcome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measures</w:t>
      </w:r>
    </w:p>
    <w:tbl>
      <w:tblPr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0"/>
        <w:gridCol w:w="3687"/>
      </w:tblGrid>
      <w:tr w:rsidR="00AC59E9">
        <w:trPr>
          <w:trHeight w:val="433"/>
        </w:trPr>
        <w:tc>
          <w:tcPr>
            <w:tcW w:w="4820" w:type="dxa"/>
            <w:shd w:val="clear" w:color="auto" w:fill="C0C0C0"/>
          </w:tcPr>
          <w:p w:rsidR="00AC59E9" w:rsidRDefault="007D355A">
            <w:pPr>
              <w:pStyle w:val="TableParagraph"/>
              <w:spacing w:before="13"/>
              <w:ind w:left="117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Advantages</w:t>
            </w:r>
          </w:p>
        </w:tc>
        <w:tc>
          <w:tcPr>
            <w:tcW w:w="3687" w:type="dxa"/>
            <w:shd w:val="clear" w:color="auto" w:fill="C0C0C0"/>
          </w:tcPr>
          <w:p w:rsidR="00AC59E9" w:rsidRDefault="007D355A">
            <w:pPr>
              <w:pStyle w:val="TableParagraph"/>
              <w:spacing w:before="13"/>
              <w:ind w:right="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Disadvantages</w:t>
            </w:r>
          </w:p>
        </w:tc>
      </w:tr>
      <w:tr w:rsidR="00AC59E9">
        <w:trPr>
          <w:trHeight w:val="674"/>
        </w:trPr>
        <w:tc>
          <w:tcPr>
            <w:tcW w:w="4820" w:type="dxa"/>
          </w:tcPr>
          <w:p w:rsidR="00AC59E9" w:rsidRDefault="007D355A">
            <w:pPr>
              <w:pStyle w:val="TableParagraph"/>
              <w:spacing w:before="12"/>
              <w:ind w:left="117" w:right="2"/>
              <w:rPr>
                <w:sz w:val="28"/>
              </w:rPr>
            </w:pPr>
            <w:r>
              <w:rPr>
                <w:sz w:val="28"/>
              </w:rPr>
              <w:t>Enhanced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Therapeutic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Efficacy</w:t>
            </w:r>
          </w:p>
        </w:tc>
        <w:tc>
          <w:tcPr>
            <w:tcW w:w="3687" w:type="dxa"/>
          </w:tcPr>
          <w:p w:rsidR="00AC59E9" w:rsidRDefault="007D355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Increased</w:t>
            </w:r>
            <w:r>
              <w:rPr>
                <w:spacing w:val="-2"/>
                <w:sz w:val="28"/>
              </w:rPr>
              <w:t xml:space="preserve"> Complexity</w:t>
            </w:r>
          </w:p>
        </w:tc>
      </w:tr>
      <w:tr w:rsidR="00AC59E9">
        <w:trPr>
          <w:trHeight w:val="587"/>
        </w:trPr>
        <w:tc>
          <w:tcPr>
            <w:tcW w:w="4820" w:type="dxa"/>
          </w:tcPr>
          <w:p w:rsidR="00AC59E9" w:rsidRDefault="007D355A">
            <w:pPr>
              <w:pStyle w:val="TableParagraph"/>
              <w:spacing w:before="12"/>
              <w:ind w:left="117"/>
              <w:rPr>
                <w:sz w:val="28"/>
              </w:rPr>
            </w:pPr>
            <w:r>
              <w:rPr>
                <w:sz w:val="28"/>
              </w:rPr>
              <w:t>Increased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Patient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Complianc</w:t>
            </w:r>
          </w:p>
        </w:tc>
        <w:tc>
          <w:tcPr>
            <w:tcW w:w="3687" w:type="dxa"/>
          </w:tcPr>
          <w:p w:rsidR="00AC59E9" w:rsidRDefault="007D355A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Regulatory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hurdles</w:t>
            </w:r>
          </w:p>
        </w:tc>
      </w:tr>
      <w:tr w:rsidR="00AC59E9">
        <w:trPr>
          <w:trHeight w:val="510"/>
        </w:trPr>
        <w:tc>
          <w:tcPr>
            <w:tcW w:w="4820" w:type="dxa"/>
          </w:tcPr>
          <w:p w:rsidR="00AC59E9" w:rsidRDefault="007D355A">
            <w:pPr>
              <w:pStyle w:val="TableParagraph"/>
              <w:ind w:left="117" w:right="5"/>
              <w:rPr>
                <w:sz w:val="28"/>
              </w:rPr>
            </w:pPr>
            <w:r>
              <w:rPr>
                <w:sz w:val="28"/>
              </w:rPr>
              <w:t>Potential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Cost-</w:t>
            </w:r>
            <w:r>
              <w:rPr>
                <w:spacing w:val="-2"/>
                <w:sz w:val="28"/>
              </w:rPr>
              <w:t>Effectiveness:</w:t>
            </w:r>
          </w:p>
        </w:tc>
        <w:tc>
          <w:tcPr>
            <w:tcW w:w="3687" w:type="dxa"/>
          </w:tcPr>
          <w:p w:rsidR="00AC59E9" w:rsidRDefault="007D355A">
            <w:pPr>
              <w:pStyle w:val="TableParagraph"/>
              <w:ind w:right="3"/>
              <w:rPr>
                <w:sz w:val="28"/>
              </w:rPr>
            </w:pPr>
            <w:r>
              <w:rPr>
                <w:sz w:val="28"/>
              </w:rPr>
              <w:t>Cost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accessibility</w:t>
            </w:r>
          </w:p>
        </w:tc>
      </w:tr>
      <w:tr w:rsidR="00AC59E9">
        <w:trPr>
          <w:trHeight w:val="990"/>
        </w:trPr>
        <w:tc>
          <w:tcPr>
            <w:tcW w:w="4820" w:type="dxa"/>
          </w:tcPr>
          <w:p w:rsidR="00AC59E9" w:rsidRDefault="007D355A">
            <w:pPr>
              <w:pStyle w:val="TableParagraph"/>
              <w:spacing w:before="12" w:line="259" w:lineRule="auto"/>
              <w:ind w:left="614" w:firstLine="24"/>
              <w:jc w:val="left"/>
              <w:rPr>
                <w:sz w:val="28"/>
              </w:rPr>
            </w:pPr>
            <w:r>
              <w:rPr>
                <w:sz w:val="28"/>
              </w:rPr>
              <w:t>Navigating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complex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regulatory pathways for novel technologies</w:t>
            </w:r>
          </w:p>
        </w:tc>
        <w:tc>
          <w:tcPr>
            <w:tcW w:w="3687" w:type="dxa"/>
          </w:tcPr>
          <w:p w:rsidR="00AC59E9" w:rsidRDefault="007D355A">
            <w:pPr>
              <w:pStyle w:val="TableParagraph"/>
              <w:spacing w:before="12"/>
              <w:ind w:right="4"/>
              <w:rPr>
                <w:sz w:val="28"/>
              </w:rPr>
            </w:pPr>
            <w:r>
              <w:rPr>
                <w:sz w:val="28"/>
              </w:rPr>
              <w:t>Potential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Risks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and</w:t>
            </w:r>
          </w:p>
          <w:p w:rsidR="00AC59E9" w:rsidRDefault="007D355A">
            <w:pPr>
              <w:pStyle w:val="TableParagraph"/>
              <w:spacing w:before="158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Uncertainties</w:t>
            </w:r>
          </w:p>
        </w:tc>
      </w:tr>
    </w:tbl>
    <w:p w:rsidR="00AC59E9" w:rsidRDefault="007D355A">
      <w:pPr>
        <w:pStyle w:val="Heading1"/>
        <w:spacing w:before="3"/>
        <w:ind w:left="4" w:right="539"/>
        <w:jc w:val="center"/>
      </w:pPr>
      <w:r>
        <w:t>Table</w:t>
      </w:r>
      <w:r>
        <w:rPr>
          <w:spacing w:val="-5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Advantages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Disadvantages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FRDDS</w:t>
      </w:r>
    </w:p>
    <w:p w:rsidR="00AC59E9" w:rsidRDefault="00AC59E9">
      <w:pPr>
        <w:pStyle w:val="BodyText"/>
        <w:ind w:left="0"/>
        <w:rPr>
          <w:b/>
        </w:rPr>
      </w:pPr>
    </w:p>
    <w:p w:rsidR="00AC59E9" w:rsidRDefault="00AC59E9">
      <w:pPr>
        <w:pStyle w:val="BodyText"/>
        <w:spacing w:before="208"/>
        <w:ind w:left="0"/>
        <w:rPr>
          <w:b/>
        </w:rPr>
      </w:pPr>
    </w:p>
    <w:p w:rsidR="00AC59E9" w:rsidRDefault="007D355A">
      <w:pPr>
        <w:ind w:left="404"/>
        <w:rPr>
          <w:b/>
          <w:sz w:val="28"/>
        </w:rPr>
      </w:pPr>
      <w:r>
        <w:rPr>
          <w:b/>
          <w:spacing w:val="-2"/>
          <w:sz w:val="28"/>
        </w:rPr>
        <w:t>Application:</w:t>
      </w:r>
    </w:p>
    <w:p w:rsidR="00AC59E9" w:rsidRDefault="007D355A">
      <w:pPr>
        <w:pStyle w:val="ListParagraph"/>
        <w:numPr>
          <w:ilvl w:val="0"/>
          <w:numId w:val="3"/>
        </w:numPr>
        <w:tabs>
          <w:tab w:val="left" w:pos="829"/>
        </w:tabs>
        <w:spacing w:before="29" w:line="364" w:lineRule="auto"/>
        <w:ind w:right="753"/>
        <w:jc w:val="both"/>
        <w:rPr>
          <w:sz w:val="28"/>
        </w:rPr>
      </w:pPr>
      <w:r>
        <w:rPr>
          <w:b/>
          <w:sz w:val="28"/>
        </w:rPr>
        <w:t xml:space="preserve">Cancer therapy: </w:t>
      </w:r>
      <w:r>
        <w:rPr>
          <w:sz w:val="28"/>
        </w:rPr>
        <w:t>Targeted drug delivery systems can be designed to release drugs specifically within tumors based on the unique tumor microenvironment (e.g., pH, presence of specific enzymes). This can improve therapeut</w:t>
      </w:r>
      <w:r>
        <w:rPr>
          <w:sz w:val="28"/>
        </w:rPr>
        <w:t>ic efficacy while minimizing side effects on healthy tissues.</w:t>
      </w:r>
      <w:r>
        <w:rPr>
          <w:spacing w:val="80"/>
          <w:sz w:val="28"/>
        </w:rPr>
        <w:t xml:space="preserve"> </w:t>
      </w:r>
      <w:r>
        <w:rPr>
          <w:sz w:val="28"/>
        </w:rPr>
        <w:t>Controlled</w:t>
      </w:r>
      <w:r>
        <w:rPr>
          <w:spacing w:val="80"/>
          <w:sz w:val="28"/>
        </w:rPr>
        <w:t xml:space="preserve"> </w:t>
      </w:r>
      <w:r>
        <w:rPr>
          <w:sz w:val="28"/>
        </w:rPr>
        <w:t>dosing</w:t>
      </w:r>
      <w:r>
        <w:rPr>
          <w:spacing w:val="80"/>
          <w:sz w:val="28"/>
        </w:rPr>
        <w:t xml:space="preserve"> </w:t>
      </w:r>
      <w:r>
        <w:rPr>
          <w:sz w:val="28"/>
        </w:rPr>
        <w:t>based</w:t>
      </w:r>
      <w:r>
        <w:rPr>
          <w:spacing w:val="80"/>
          <w:sz w:val="28"/>
        </w:rPr>
        <w:t xml:space="preserve"> </w:t>
      </w:r>
      <w:r>
        <w:rPr>
          <w:sz w:val="28"/>
        </w:rPr>
        <w:t>on</w:t>
      </w:r>
      <w:r>
        <w:rPr>
          <w:spacing w:val="80"/>
          <w:sz w:val="28"/>
        </w:rPr>
        <w:t xml:space="preserve"> </w:t>
      </w:r>
      <w:r>
        <w:rPr>
          <w:sz w:val="28"/>
        </w:rPr>
        <w:t>tumor</w:t>
      </w:r>
      <w:r>
        <w:rPr>
          <w:spacing w:val="80"/>
          <w:sz w:val="28"/>
        </w:rPr>
        <w:t xml:space="preserve"> </w:t>
      </w:r>
      <w:r>
        <w:rPr>
          <w:sz w:val="28"/>
        </w:rPr>
        <w:t>progression:</w:t>
      </w:r>
      <w:r>
        <w:rPr>
          <w:spacing w:val="80"/>
          <w:sz w:val="28"/>
        </w:rPr>
        <w:t xml:space="preserve"> </w:t>
      </w:r>
      <w:r>
        <w:rPr>
          <w:sz w:val="28"/>
        </w:rPr>
        <w:t>Real-time</w:t>
      </w:r>
    </w:p>
    <w:p w:rsidR="00AC59E9" w:rsidRDefault="00AC59E9">
      <w:pPr>
        <w:pStyle w:val="ListParagraph"/>
        <w:spacing w:line="364" w:lineRule="auto"/>
        <w:jc w:val="both"/>
        <w:rPr>
          <w:sz w:val="28"/>
        </w:rPr>
        <w:sectPr w:rsidR="00AC59E9">
          <w:pgSz w:w="11940" w:h="16860"/>
          <w:pgMar w:top="106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6" w:line="364" w:lineRule="auto"/>
        <w:ind w:left="829" w:right="762"/>
        <w:jc w:val="both"/>
      </w:pPr>
      <w:r>
        <w:t>monitoring of tumor size or specific biomarkers can allow for adjustments in drug release, optimizing treatment based on ind</w:t>
      </w:r>
      <w:r>
        <w:t xml:space="preserve">ividual </w:t>
      </w:r>
      <w:r>
        <w:rPr>
          <w:spacing w:val="-2"/>
        </w:rPr>
        <w:t>response.</w:t>
      </w:r>
    </w:p>
    <w:p w:rsidR="00AC59E9" w:rsidRDefault="007D355A">
      <w:pPr>
        <w:pStyle w:val="ListParagraph"/>
        <w:numPr>
          <w:ilvl w:val="0"/>
          <w:numId w:val="3"/>
        </w:numPr>
        <w:tabs>
          <w:tab w:val="left" w:pos="829"/>
          <w:tab w:val="left" w:pos="2384"/>
          <w:tab w:val="left" w:pos="3665"/>
          <w:tab w:val="left" w:pos="5164"/>
          <w:tab w:val="left" w:pos="6334"/>
          <w:tab w:val="left" w:pos="6811"/>
          <w:tab w:val="left" w:pos="8044"/>
        </w:tabs>
        <w:spacing w:before="6" w:line="364" w:lineRule="auto"/>
        <w:ind w:right="760"/>
        <w:rPr>
          <w:sz w:val="28"/>
        </w:rPr>
      </w:pPr>
      <w:r>
        <w:rPr>
          <w:b/>
          <w:sz w:val="28"/>
        </w:rPr>
        <w:t xml:space="preserve">Chronic disease management: </w:t>
      </w:r>
      <w:r>
        <w:rPr>
          <w:sz w:val="28"/>
        </w:rPr>
        <w:t>Diabetes management: Glucose- responsive systems can deliver insulin in response to fluctuating blood sugar levels, providing a more personalized and effective approach to</w:t>
      </w:r>
      <w:r>
        <w:rPr>
          <w:spacing w:val="40"/>
          <w:sz w:val="28"/>
        </w:rPr>
        <w:t xml:space="preserve"> </w:t>
      </w:r>
      <w:r>
        <w:rPr>
          <w:sz w:val="28"/>
        </w:rPr>
        <w:t>managing</w:t>
      </w:r>
      <w:r>
        <w:rPr>
          <w:spacing w:val="39"/>
          <w:sz w:val="28"/>
        </w:rPr>
        <w:t xml:space="preserve"> </w:t>
      </w:r>
      <w:r>
        <w:rPr>
          <w:sz w:val="28"/>
        </w:rPr>
        <w:t>diabetes.</w:t>
      </w:r>
      <w:r>
        <w:rPr>
          <w:spacing w:val="35"/>
          <w:sz w:val="28"/>
        </w:rPr>
        <w:t xml:space="preserve"> </w:t>
      </w:r>
      <w:r>
        <w:rPr>
          <w:sz w:val="28"/>
        </w:rPr>
        <w:t>Cardiovascular</w:t>
      </w:r>
      <w:r>
        <w:rPr>
          <w:spacing w:val="38"/>
          <w:sz w:val="28"/>
        </w:rPr>
        <w:t xml:space="preserve"> </w:t>
      </w:r>
      <w:r>
        <w:rPr>
          <w:sz w:val="28"/>
        </w:rPr>
        <w:t>disease:</w:t>
      </w:r>
      <w:r>
        <w:rPr>
          <w:spacing w:val="39"/>
          <w:sz w:val="28"/>
        </w:rPr>
        <w:t xml:space="preserve"> </w:t>
      </w:r>
      <w:r>
        <w:rPr>
          <w:sz w:val="28"/>
        </w:rPr>
        <w:t>Systems</w:t>
      </w:r>
      <w:r>
        <w:rPr>
          <w:spacing w:val="39"/>
          <w:sz w:val="28"/>
        </w:rPr>
        <w:t xml:space="preserve"> </w:t>
      </w:r>
      <w:r>
        <w:rPr>
          <w:sz w:val="28"/>
        </w:rPr>
        <w:t>can</w:t>
      </w:r>
      <w:r>
        <w:rPr>
          <w:spacing w:val="39"/>
          <w:sz w:val="28"/>
        </w:rPr>
        <w:t xml:space="preserve"> </w:t>
      </w:r>
      <w:r>
        <w:rPr>
          <w:sz w:val="28"/>
        </w:rPr>
        <w:t>monitor</w:t>
      </w:r>
      <w:r>
        <w:rPr>
          <w:spacing w:val="38"/>
          <w:sz w:val="28"/>
        </w:rPr>
        <w:t xml:space="preserve"> </w:t>
      </w:r>
      <w:r>
        <w:rPr>
          <w:sz w:val="28"/>
        </w:rPr>
        <w:t>and respond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changes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blood</w:t>
      </w:r>
      <w:r>
        <w:rPr>
          <w:spacing w:val="-7"/>
          <w:sz w:val="28"/>
        </w:rPr>
        <w:t xml:space="preserve"> </w:t>
      </w:r>
      <w:r>
        <w:rPr>
          <w:sz w:val="28"/>
        </w:rPr>
        <w:t>pressure,</w:t>
      </w:r>
      <w:r>
        <w:rPr>
          <w:spacing w:val="-6"/>
          <w:sz w:val="28"/>
        </w:rPr>
        <w:t xml:space="preserve"> </w:t>
      </w:r>
      <w:r>
        <w:rPr>
          <w:sz w:val="28"/>
        </w:rPr>
        <w:t>heart</w:t>
      </w:r>
      <w:r>
        <w:rPr>
          <w:spacing w:val="-7"/>
          <w:sz w:val="28"/>
        </w:rPr>
        <w:t xml:space="preserve"> </w:t>
      </w:r>
      <w:r>
        <w:rPr>
          <w:sz w:val="28"/>
        </w:rPr>
        <w:t>rate,</w:t>
      </w:r>
      <w:r>
        <w:rPr>
          <w:spacing w:val="-8"/>
          <w:sz w:val="28"/>
        </w:rPr>
        <w:t xml:space="preserve"> </w:t>
      </w:r>
      <w:r>
        <w:rPr>
          <w:sz w:val="28"/>
        </w:rPr>
        <w:t>or</w:t>
      </w:r>
      <w:r>
        <w:rPr>
          <w:spacing w:val="-5"/>
          <w:sz w:val="28"/>
        </w:rPr>
        <w:t xml:space="preserve"> </w:t>
      </w:r>
      <w:r>
        <w:rPr>
          <w:sz w:val="28"/>
        </w:rPr>
        <w:t>specific</w:t>
      </w:r>
      <w:r>
        <w:rPr>
          <w:spacing w:val="-5"/>
          <w:sz w:val="28"/>
        </w:rPr>
        <w:t xml:space="preserve"> </w:t>
      </w:r>
      <w:r>
        <w:rPr>
          <w:sz w:val="28"/>
        </w:rPr>
        <w:t>markers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like </w:t>
      </w:r>
      <w:r>
        <w:rPr>
          <w:spacing w:val="-2"/>
          <w:sz w:val="28"/>
        </w:rPr>
        <w:t>cholesterol,</w:t>
      </w:r>
      <w:r>
        <w:rPr>
          <w:sz w:val="28"/>
        </w:rPr>
        <w:tab/>
      </w:r>
      <w:r>
        <w:rPr>
          <w:spacing w:val="-2"/>
          <w:sz w:val="28"/>
        </w:rPr>
        <w:t>adjusting</w:t>
      </w:r>
      <w:r>
        <w:rPr>
          <w:sz w:val="28"/>
        </w:rPr>
        <w:tab/>
      </w:r>
      <w:r>
        <w:rPr>
          <w:spacing w:val="-2"/>
          <w:sz w:val="28"/>
        </w:rPr>
        <w:t>medication</w:t>
      </w:r>
      <w:r>
        <w:rPr>
          <w:sz w:val="28"/>
        </w:rPr>
        <w:tab/>
      </w:r>
      <w:r>
        <w:rPr>
          <w:spacing w:val="-2"/>
          <w:sz w:val="28"/>
        </w:rPr>
        <w:t>delivery</w:t>
      </w:r>
      <w:r>
        <w:rPr>
          <w:sz w:val="28"/>
        </w:rPr>
        <w:tab/>
      </w:r>
      <w:r>
        <w:rPr>
          <w:spacing w:val="-6"/>
          <w:sz w:val="28"/>
        </w:rPr>
        <w:t>to</w:t>
      </w:r>
      <w:r>
        <w:rPr>
          <w:sz w:val="28"/>
        </w:rPr>
        <w:tab/>
      </w:r>
      <w:r>
        <w:rPr>
          <w:spacing w:val="-2"/>
          <w:sz w:val="28"/>
        </w:rPr>
        <w:t>maintain</w:t>
      </w:r>
      <w:r>
        <w:rPr>
          <w:sz w:val="28"/>
        </w:rPr>
        <w:tab/>
      </w:r>
      <w:r>
        <w:rPr>
          <w:spacing w:val="-2"/>
          <w:sz w:val="28"/>
        </w:rPr>
        <w:t xml:space="preserve">optimal </w:t>
      </w:r>
      <w:r>
        <w:rPr>
          <w:sz w:val="28"/>
        </w:rPr>
        <w:t>cardiovascular health.</w:t>
      </w:r>
    </w:p>
    <w:p w:rsidR="00AC59E9" w:rsidRDefault="007D355A">
      <w:pPr>
        <w:pStyle w:val="BodyText"/>
        <w:spacing w:before="7" w:line="364" w:lineRule="auto"/>
        <w:ind w:left="834" w:right="759" w:hanging="5"/>
        <w:jc w:val="both"/>
      </w:pPr>
      <w:r>
        <w:t>Chronic pain management: Systems can deliver pain medication b</w:t>
      </w:r>
      <w:r>
        <w:t>ased on real-time pain intensity signals, providing targeted relief and potentially reducing overall medication use.</w:t>
      </w:r>
    </w:p>
    <w:p w:rsidR="00AC59E9" w:rsidRDefault="007D355A">
      <w:pPr>
        <w:pStyle w:val="ListParagraph"/>
        <w:numPr>
          <w:ilvl w:val="0"/>
          <w:numId w:val="3"/>
        </w:numPr>
        <w:tabs>
          <w:tab w:val="left" w:pos="829"/>
        </w:tabs>
        <w:spacing w:before="7" w:line="364" w:lineRule="auto"/>
        <w:ind w:right="755"/>
        <w:jc w:val="both"/>
        <w:rPr>
          <w:sz w:val="28"/>
        </w:rPr>
      </w:pPr>
      <w:r>
        <w:rPr>
          <w:b/>
          <w:sz w:val="28"/>
        </w:rPr>
        <w:t>Neurodegenerative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diseases:</w:t>
      </w:r>
      <w:r>
        <w:rPr>
          <w:b/>
          <w:spacing w:val="-17"/>
          <w:sz w:val="28"/>
        </w:rPr>
        <w:t xml:space="preserve"> </w:t>
      </w:r>
      <w:r>
        <w:rPr>
          <w:sz w:val="28"/>
        </w:rPr>
        <w:t>Targeted</w:t>
      </w:r>
      <w:r>
        <w:rPr>
          <w:spacing w:val="-18"/>
          <w:sz w:val="28"/>
        </w:rPr>
        <w:t xml:space="preserve"> </w:t>
      </w:r>
      <w:r>
        <w:rPr>
          <w:sz w:val="28"/>
        </w:rPr>
        <w:t>delivery</w:t>
      </w:r>
      <w:r>
        <w:rPr>
          <w:spacing w:val="-17"/>
          <w:sz w:val="28"/>
        </w:rPr>
        <w:t xml:space="preserve"> </w:t>
      </w:r>
      <w:r>
        <w:rPr>
          <w:sz w:val="28"/>
        </w:rPr>
        <w:t>to</w:t>
      </w:r>
      <w:r>
        <w:rPr>
          <w:spacing w:val="-18"/>
          <w:sz w:val="28"/>
        </w:rPr>
        <w:t xml:space="preserve"> </w:t>
      </w:r>
      <w:r>
        <w:rPr>
          <w:sz w:val="28"/>
        </w:rPr>
        <w:t>the</w:t>
      </w:r>
      <w:r>
        <w:rPr>
          <w:spacing w:val="-17"/>
          <w:sz w:val="28"/>
        </w:rPr>
        <w:t xml:space="preserve"> </w:t>
      </w:r>
      <w:r>
        <w:rPr>
          <w:sz w:val="28"/>
        </w:rPr>
        <w:t>brain</w:t>
      </w:r>
      <w:r>
        <w:rPr>
          <w:spacing w:val="-18"/>
          <w:sz w:val="28"/>
        </w:rPr>
        <w:t xml:space="preserve"> </w:t>
      </w:r>
      <w:r>
        <w:rPr>
          <w:sz w:val="28"/>
        </w:rPr>
        <w:t>systems</w:t>
      </w:r>
      <w:r>
        <w:rPr>
          <w:spacing w:val="-17"/>
          <w:sz w:val="28"/>
        </w:rPr>
        <w:t xml:space="preserve"> </w:t>
      </w:r>
      <w:r>
        <w:rPr>
          <w:sz w:val="28"/>
        </w:rPr>
        <w:t>can be designed to overcome the blood-brain barrier and deliver drugs di</w:t>
      </w:r>
      <w:r>
        <w:rPr>
          <w:sz w:val="28"/>
        </w:rPr>
        <w:t>rectly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specific</w:t>
      </w:r>
      <w:r>
        <w:rPr>
          <w:spacing w:val="-3"/>
          <w:sz w:val="28"/>
        </w:rPr>
        <w:t xml:space="preserve"> </w:t>
      </w:r>
      <w:r>
        <w:rPr>
          <w:sz w:val="28"/>
        </w:rPr>
        <w:t>brain</w:t>
      </w:r>
      <w:r>
        <w:rPr>
          <w:spacing w:val="-2"/>
          <w:sz w:val="28"/>
        </w:rPr>
        <w:t xml:space="preserve"> </w:t>
      </w:r>
      <w:r>
        <w:rPr>
          <w:sz w:val="28"/>
        </w:rPr>
        <w:t>regions</w:t>
      </w:r>
      <w:r>
        <w:rPr>
          <w:spacing w:val="-1"/>
          <w:sz w:val="28"/>
        </w:rPr>
        <w:t xml:space="preserve"> </w:t>
      </w:r>
      <w:r>
        <w:rPr>
          <w:sz w:val="28"/>
        </w:rPr>
        <w:t>affected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6"/>
          <w:sz w:val="28"/>
        </w:rPr>
        <w:t xml:space="preserve"> </w:t>
      </w:r>
      <w:r>
        <w:rPr>
          <w:sz w:val="28"/>
        </w:rPr>
        <w:t>neurodegenerative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diseases like Alzheimer's or Parkinson's, potentially improving treatment </w:t>
      </w:r>
      <w:r>
        <w:rPr>
          <w:spacing w:val="-2"/>
          <w:sz w:val="28"/>
        </w:rPr>
        <w:t>efficacy.</w:t>
      </w:r>
    </w:p>
    <w:p w:rsidR="00AC59E9" w:rsidRDefault="007D355A">
      <w:pPr>
        <w:pStyle w:val="ListParagraph"/>
        <w:numPr>
          <w:ilvl w:val="0"/>
          <w:numId w:val="3"/>
        </w:numPr>
        <w:tabs>
          <w:tab w:val="left" w:pos="829"/>
        </w:tabs>
        <w:spacing w:before="14" w:line="364" w:lineRule="auto"/>
        <w:ind w:right="761"/>
        <w:jc w:val="both"/>
        <w:rPr>
          <w:sz w:val="28"/>
        </w:rPr>
      </w:pPr>
      <w:r>
        <w:rPr>
          <w:b/>
          <w:sz w:val="28"/>
        </w:rPr>
        <w:t>Infectious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diseases: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Antimicrobial</w:t>
      </w:r>
      <w:r>
        <w:rPr>
          <w:spacing w:val="-10"/>
          <w:sz w:val="28"/>
        </w:rPr>
        <w:t xml:space="preserve"> </w:t>
      </w:r>
      <w:r>
        <w:rPr>
          <w:sz w:val="28"/>
        </w:rPr>
        <w:t>delivery</w:t>
      </w:r>
      <w:r>
        <w:rPr>
          <w:spacing w:val="-12"/>
          <w:sz w:val="28"/>
        </w:rPr>
        <w:t xml:space="preserve"> </w:t>
      </w:r>
      <w:r>
        <w:rPr>
          <w:sz w:val="28"/>
        </w:rPr>
        <w:t>with</w:t>
      </w:r>
      <w:r>
        <w:rPr>
          <w:spacing w:val="-10"/>
          <w:sz w:val="28"/>
        </w:rPr>
        <w:t xml:space="preserve"> </w:t>
      </w:r>
      <w:r>
        <w:rPr>
          <w:sz w:val="28"/>
        </w:rPr>
        <w:t>feedback:</w:t>
      </w:r>
      <w:r>
        <w:rPr>
          <w:spacing w:val="-10"/>
          <w:sz w:val="28"/>
        </w:rPr>
        <w:t xml:space="preserve"> </w:t>
      </w:r>
      <w:r>
        <w:rPr>
          <w:sz w:val="28"/>
        </w:rPr>
        <w:t>Systems</w:t>
      </w:r>
      <w:r>
        <w:rPr>
          <w:spacing w:val="-10"/>
          <w:sz w:val="28"/>
        </w:rPr>
        <w:t xml:space="preserve"> </w:t>
      </w:r>
      <w:r>
        <w:rPr>
          <w:sz w:val="28"/>
        </w:rPr>
        <w:t>can be</w:t>
      </w:r>
      <w:r>
        <w:rPr>
          <w:spacing w:val="-11"/>
          <w:sz w:val="28"/>
        </w:rPr>
        <w:t xml:space="preserve"> </w:t>
      </w:r>
      <w:r>
        <w:rPr>
          <w:sz w:val="28"/>
        </w:rPr>
        <w:t>designed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respond</w:t>
      </w:r>
      <w:r>
        <w:rPr>
          <w:spacing w:val="-10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changes</w:t>
      </w:r>
      <w:r>
        <w:rPr>
          <w:spacing w:val="-10"/>
          <w:sz w:val="28"/>
        </w:rPr>
        <w:t xml:space="preserve"> </w:t>
      </w:r>
      <w:r>
        <w:rPr>
          <w:sz w:val="28"/>
        </w:rPr>
        <w:t>in</w:t>
      </w:r>
      <w:r>
        <w:rPr>
          <w:spacing w:val="-10"/>
          <w:sz w:val="28"/>
        </w:rPr>
        <w:t xml:space="preserve"> </w:t>
      </w:r>
      <w:r>
        <w:rPr>
          <w:sz w:val="28"/>
        </w:rPr>
        <w:t>bacterial</w:t>
      </w:r>
      <w:r>
        <w:rPr>
          <w:spacing w:val="-13"/>
          <w:sz w:val="28"/>
        </w:rPr>
        <w:t xml:space="preserve"> </w:t>
      </w:r>
      <w:r>
        <w:rPr>
          <w:sz w:val="28"/>
        </w:rPr>
        <w:t>or</w:t>
      </w:r>
      <w:r>
        <w:rPr>
          <w:spacing w:val="-13"/>
          <w:sz w:val="28"/>
        </w:rPr>
        <w:t xml:space="preserve"> </w:t>
      </w:r>
      <w:r>
        <w:rPr>
          <w:sz w:val="28"/>
        </w:rPr>
        <w:t>viral</w:t>
      </w:r>
      <w:r>
        <w:rPr>
          <w:spacing w:val="-13"/>
          <w:sz w:val="28"/>
        </w:rPr>
        <w:t xml:space="preserve"> </w:t>
      </w:r>
      <w:r>
        <w:rPr>
          <w:sz w:val="28"/>
        </w:rPr>
        <w:t>load,</w:t>
      </w:r>
      <w:r>
        <w:rPr>
          <w:spacing w:val="-12"/>
          <w:sz w:val="28"/>
        </w:rPr>
        <w:t xml:space="preserve"> </w:t>
      </w:r>
      <w:r>
        <w:rPr>
          <w:sz w:val="28"/>
        </w:rPr>
        <w:t>adjusting</w:t>
      </w:r>
      <w:r>
        <w:rPr>
          <w:spacing w:val="-13"/>
          <w:sz w:val="28"/>
        </w:rPr>
        <w:t xml:space="preserve"> </w:t>
      </w:r>
      <w:r>
        <w:rPr>
          <w:sz w:val="28"/>
        </w:rPr>
        <w:t>the release</w:t>
      </w:r>
      <w:r>
        <w:rPr>
          <w:spacing w:val="-3"/>
          <w:sz w:val="28"/>
        </w:rPr>
        <w:t xml:space="preserve"> </w:t>
      </w:r>
      <w:r>
        <w:rPr>
          <w:sz w:val="28"/>
        </w:rPr>
        <w:t>of antibiotics</w:t>
      </w:r>
      <w:r>
        <w:rPr>
          <w:spacing w:val="-2"/>
          <w:sz w:val="28"/>
        </w:rPr>
        <w:t xml:space="preserve"> </w:t>
      </w:r>
      <w:r>
        <w:rPr>
          <w:sz w:val="28"/>
        </w:rPr>
        <w:t>or antiviral medications</w:t>
      </w:r>
      <w:r>
        <w:rPr>
          <w:spacing w:val="-2"/>
          <w:sz w:val="28"/>
        </w:rPr>
        <w:t xml:space="preserve"> </w:t>
      </w:r>
      <w:r>
        <w:rPr>
          <w:sz w:val="28"/>
        </w:rPr>
        <w:t>to combat infections more effectively and potentially reduce the emergence of drug resistance.</w:t>
      </w:r>
    </w:p>
    <w:p w:rsidR="00AC59E9" w:rsidRDefault="00AC59E9">
      <w:pPr>
        <w:pStyle w:val="ListParagraph"/>
        <w:spacing w:line="364" w:lineRule="auto"/>
        <w:jc w:val="both"/>
        <w:rPr>
          <w:sz w:val="28"/>
        </w:rPr>
        <w:sectPr w:rsidR="00AC59E9">
          <w:pgSz w:w="11940" w:h="16860"/>
          <w:pgMar w:top="1040" w:right="708" w:bottom="280" w:left="1559" w:header="720" w:footer="720" w:gutter="0"/>
          <w:cols w:space="720"/>
        </w:sectPr>
      </w:pPr>
    </w:p>
    <w:p w:rsidR="00AC59E9" w:rsidRDefault="007D355A">
      <w:pPr>
        <w:pStyle w:val="BodyText"/>
        <w:spacing w:before="70" w:line="364" w:lineRule="auto"/>
        <w:ind w:left="469" w:right="772" w:hanging="5"/>
        <w:jc w:val="both"/>
      </w:pPr>
      <w:r>
        <w:t>Personalized treatment based on pathogen identifi</w:t>
      </w:r>
      <w:r>
        <w:t>cation: Feedback mechanisms may</w:t>
      </w:r>
      <w:r>
        <w:rPr>
          <w:spacing w:val="-3"/>
        </w:rPr>
        <w:t xml:space="preserve"> </w:t>
      </w:r>
      <w:r>
        <w:t>be able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</w:t>
      </w:r>
      <w:r>
        <w:rPr>
          <w:spacing w:val="-5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pathogens and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drug release accordingly, leading to more targeted and effective treatment of various infectious diseases.</w:t>
      </w:r>
    </w:p>
    <w:p w:rsidR="00AC59E9" w:rsidRDefault="007D355A">
      <w:pPr>
        <w:pStyle w:val="Heading1"/>
        <w:spacing w:before="11"/>
        <w:ind w:left="315"/>
      </w:pPr>
      <w:r>
        <w:rPr>
          <w:spacing w:val="-2"/>
        </w:rPr>
        <w:t>Conclusion:</w:t>
      </w:r>
    </w:p>
    <w:p w:rsidR="00AC59E9" w:rsidRDefault="007D355A">
      <w:pPr>
        <w:pStyle w:val="BodyText"/>
        <w:spacing w:before="156" w:line="364" w:lineRule="auto"/>
        <w:ind w:left="409" w:right="893" w:hanging="5"/>
        <w:jc w:val="both"/>
      </w:pPr>
      <w:r>
        <w:t>Feedback-regulated</w:t>
      </w:r>
      <w:r>
        <w:rPr>
          <w:spacing w:val="-16"/>
        </w:rPr>
        <w:t xml:space="preserve"> </w:t>
      </w:r>
      <w:r>
        <w:t>drug</w:t>
      </w:r>
      <w:r>
        <w:rPr>
          <w:spacing w:val="-16"/>
        </w:rPr>
        <w:t xml:space="preserve"> </w:t>
      </w:r>
      <w:r>
        <w:t>delivery</w:t>
      </w:r>
      <w:r>
        <w:rPr>
          <w:spacing w:val="-18"/>
        </w:rPr>
        <w:t xml:space="preserve"> </w:t>
      </w:r>
      <w:r>
        <w:t>systems,</w:t>
      </w:r>
      <w:r>
        <w:rPr>
          <w:spacing w:val="-13"/>
        </w:rPr>
        <w:t xml:space="preserve"> </w:t>
      </w:r>
      <w:r>
        <w:t>though</w:t>
      </w:r>
      <w:r>
        <w:rPr>
          <w:spacing w:val="-14"/>
        </w:rPr>
        <w:t xml:space="preserve"> </w:t>
      </w:r>
      <w:r>
        <w:t>still</w:t>
      </w:r>
      <w:r>
        <w:rPr>
          <w:spacing w:val="-14"/>
        </w:rPr>
        <w:t xml:space="preserve"> </w:t>
      </w:r>
      <w:r>
        <w:t>under</w:t>
      </w:r>
      <w:r>
        <w:rPr>
          <w:spacing w:val="-14"/>
        </w:rPr>
        <w:t xml:space="preserve"> </w:t>
      </w:r>
      <w:r>
        <w:t>development, offer</w:t>
      </w:r>
      <w:r>
        <w:rPr>
          <w:spacing w:val="-18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glimpse</w:t>
      </w:r>
      <w:r>
        <w:rPr>
          <w:spacing w:val="-18"/>
        </w:rPr>
        <w:t xml:space="preserve"> </w:t>
      </w:r>
      <w:r>
        <w:t>into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future</w:t>
      </w:r>
      <w:r>
        <w:rPr>
          <w:spacing w:val="-17"/>
        </w:rPr>
        <w:t xml:space="preserve"> </w:t>
      </w:r>
      <w:r>
        <w:t>of</w:t>
      </w:r>
      <w:r>
        <w:rPr>
          <w:spacing w:val="-18"/>
        </w:rPr>
        <w:t xml:space="preserve"> </w:t>
      </w:r>
      <w:r>
        <w:t>personalized</w:t>
      </w:r>
      <w:r>
        <w:rPr>
          <w:spacing w:val="-17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t>adaptive</w:t>
      </w:r>
      <w:r>
        <w:rPr>
          <w:spacing w:val="-17"/>
        </w:rPr>
        <w:t xml:space="preserve"> </w:t>
      </w:r>
      <w:r>
        <w:t>me</w:t>
      </w:r>
      <w:r>
        <w:t>dicine.</w:t>
      </w:r>
      <w:r>
        <w:rPr>
          <w:spacing w:val="-18"/>
        </w:rPr>
        <w:t xml:space="preserve"> </w:t>
      </w:r>
      <w:r>
        <w:t>These systems hold the potential to revolutionize treatment by optimizing drug levels. By continuously monitoring and adjusting drug release based on real-time</w:t>
      </w:r>
      <w:r>
        <w:rPr>
          <w:spacing w:val="-13"/>
        </w:rPr>
        <w:t xml:space="preserve"> </w:t>
      </w:r>
      <w:r>
        <w:t>feedback,</w:t>
      </w:r>
      <w:r>
        <w:rPr>
          <w:spacing w:val="-14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systems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potentially</w:t>
      </w:r>
      <w:r>
        <w:rPr>
          <w:spacing w:val="-15"/>
        </w:rPr>
        <w:t xml:space="preserve"> </w:t>
      </w:r>
      <w:r>
        <w:t>maintain</w:t>
      </w:r>
      <w:r>
        <w:rPr>
          <w:spacing w:val="-13"/>
        </w:rPr>
        <w:t xml:space="preserve"> </w:t>
      </w:r>
      <w:r>
        <w:t>therapeutic</w:t>
      </w:r>
      <w:r>
        <w:rPr>
          <w:spacing w:val="-13"/>
        </w:rPr>
        <w:t xml:space="preserve"> </w:t>
      </w:r>
      <w:r>
        <w:t>drug levels within the body</w:t>
      </w:r>
      <w:r>
        <w:t>, minimizing both underdosing and over-dosing, ultimately leading to improved treatment outcomes.</w:t>
      </w:r>
    </w:p>
    <w:p w:rsidR="00AC59E9" w:rsidRDefault="007D355A">
      <w:pPr>
        <w:pStyle w:val="BodyText"/>
        <w:spacing w:before="14" w:line="364" w:lineRule="auto"/>
        <w:ind w:left="409" w:right="900" w:hanging="5"/>
        <w:jc w:val="both"/>
      </w:pPr>
      <w:r>
        <w:t>Minimizing side effects: By ensuring precise drug delivery, these systems can potentially reduce the risk of adverse reactions often associated with tradition</w:t>
      </w:r>
      <w:r>
        <w:t xml:space="preserve">al drug delivery methods, thereby improving patient safety and </w:t>
      </w:r>
      <w:r>
        <w:rPr>
          <w:spacing w:val="-2"/>
        </w:rPr>
        <w:t>comfort.</w:t>
      </w:r>
    </w:p>
    <w:p w:rsidR="00AC59E9" w:rsidRDefault="007D355A">
      <w:pPr>
        <w:pStyle w:val="BodyText"/>
        <w:spacing w:before="11" w:line="364" w:lineRule="auto"/>
        <w:ind w:left="409" w:right="899" w:hanging="5"/>
        <w:jc w:val="both"/>
      </w:pPr>
      <w:r>
        <w:t>Personalizing</w:t>
      </w:r>
      <w:r>
        <w:rPr>
          <w:spacing w:val="-7"/>
        </w:rPr>
        <w:t xml:space="preserve"> </w:t>
      </w:r>
      <w:r>
        <w:t>treatment:</w:t>
      </w:r>
      <w:r>
        <w:rPr>
          <w:spacing w:val="-5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tailoring</w:t>
      </w:r>
      <w:r>
        <w:rPr>
          <w:spacing w:val="-7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release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specific</w:t>
      </w:r>
      <w:r>
        <w:rPr>
          <w:spacing w:val="-8"/>
        </w:rPr>
        <w:t xml:space="preserve"> </w:t>
      </w:r>
      <w:r>
        <w:t>needs</w:t>
      </w:r>
      <w:r>
        <w:rPr>
          <w:spacing w:val="-7"/>
        </w:rPr>
        <w:t xml:space="preserve"> </w:t>
      </w:r>
      <w:r>
        <w:t>and biological responses of each patient, these systems have the potential to revolutionize the way chronic diseases are managed, offering a more individualized and effective approach to treatment.Overall, the future of FRDDS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bright,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revolutionize</w:t>
      </w:r>
      <w:r>
        <w:rPr>
          <w:spacing w:val="-12"/>
        </w:rPr>
        <w:t xml:space="preserve"> </w:t>
      </w:r>
      <w:r>
        <w:t>personalized</w:t>
      </w:r>
      <w:r>
        <w:rPr>
          <w:spacing w:val="-9"/>
        </w:rPr>
        <w:t xml:space="preserve"> </w:t>
      </w:r>
      <w:r>
        <w:t>medicine by</w:t>
      </w:r>
      <w:r>
        <w:rPr>
          <w:spacing w:val="-7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targeted,</w:t>
      </w:r>
      <w:r>
        <w:rPr>
          <w:spacing w:val="-7"/>
        </w:rPr>
        <w:t xml:space="preserve"> </w:t>
      </w:r>
      <w:r>
        <w:t>adaptable,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drug</w:t>
      </w:r>
      <w:r>
        <w:rPr>
          <w:spacing w:val="-6"/>
        </w:rPr>
        <w:t xml:space="preserve"> </w:t>
      </w:r>
      <w:r>
        <w:t>delivery,</w:t>
      </w:r>
      <w:r>
        <w:rPr>
          <w:spacing w:val="-4"/>
        </w:rPr>
        <w:t xml:space="preserve"> </w:t>
      </w:r>
      <w:r>
        <w:t>ultimately</w:t>
      </w:r>
      <w:r>
        <w:rPr>
          <w:spacing w:val="-7"/>
        </w:rPr>
        <w:t xml:space="preserve"> </w:t>
      </w:r>
      <w:r>
        <w:t>lead to improved patient outcomes and a paradigm shift in disease management.Overall, the future of FRDDS is bright, with the potential to revol</w:t>
      </w:r>
      <w:r>
        <w:t>utionize personalized medicine by offering targeted, adaptable, and efficient drug delivery, ultimately leading to improved patient outcomes and a paradigm shift in disease management.</w:t>
      </w:r>
    </w:p>
    <w:p w:rsidR="00AC59E9" w:rsidRDefault="00AC59E9">
      <w:pPr>
        <w:pStyle w:val="BodyText"/>
        <w:spacing w:line="364" w:lineRule="auto"/>
        <w:jc w:val="both"/>
        <w:sectPr w:rsidR="00AC59E9">
          <w:pgSz w:w="11940" w:h="16860"/>
          <w:pgMar w:top="1060" w:right="708" w:bottom="280" w:left="1559" w:header="720" w:footer="720" w:gutter="0"/>
          <w:cols w:space="720"/>
        </w:sectPr>
      </w:pPr>
    </w:p>
    <w:p w:rsidR="00AC59E9" w:rsidRDefault="007D355A">
      <w:pPr>
        <w:pStyle w:val="Heading1"/>
        <w:spacing w:before="65"/>
        <w:ind w:left="315"/>
        <w:jc w:val="both"/>
      </w:pPr>
      <w:r>
        <w:t>Future</w:t>
      </w:r>
      <w:r>
        <w:rPr>
          <w:spacing w:val="-2"/>
        </w:rPr>
        <w:t xml:space="preserve"> directions:</w:t>
      </w:r>
    </w:p>
    <w:p w:rsidR="00AC59E9" w:rsidRDefault="007D355A">
      <w:pPr>
        <w:spacing w:before="124" w:line="357" w:lineRule="auto"/>
        <w:ind w:left="390" w:right="760"/>
        <w:jc w:val="both"/>
        <w:rPr>
          <w:sz w:val="24"/>
        </w:rPr>
      </w:pPr>
      <w:r>
        <w:rPr>
          <w:sz w:val="24"/>
        </w:rPr>
        <w:t xml:space="preserve">The future of feedback-regulated drug </w:t>
      </w:r>
      <w:r>
        <w:rPr>
          <w:sz w:val="24"/>
        </w:rPr>
        <w:t>delivery systems (FRDDS) is brimming with exciting possibilities:</w:t>
      </w:r>
    </w:p>
    <w:p w:rsidR="00AC59E9" w:rsidRDefault="007D355A">
      <w:pPr>
        <w:pStyle w:val="ListParagraph"/>
        <w:numPr>
          <w:ilvl w:val="0"/>
          <w:numId w:val="2"/>
        </w:numPr>
        <w:tabs>
          <w:tab w:val="left" w:pos="1201"/>
          <w:tab w:val="left" w:pos="1203"/>
        </w:tabs>
        <w:spacing w:line="357" w:lineRule="auto"/>
        <w:ind w:right="897"/>
        <w:jc w:val="both"/>
        <w:rPr>
          <w:sz w:val="24"/>
        </w:rPr>
      </w:pPr>
      <w:r>
        <w:rPr>
          <w:b/>
          <w:sz w:val="24"/>
        </w:rPr>
        <w:t xml:space="preserve">Enhanced Biomaterials and Fabrication: </w:t>
      </w:r>
      <w:r>
        <w:rPr>
          <w:sz w:val="24"/>
        </w:rPr>
        <w:t>Development of advanced biomaterials with improved biocompatibility, responsiveness, and controlled release</w:t>
      </w:r>
      <w:r>
        <w:rPr>
          <w:spacing w:val="-15"/>
          <w:sz w:val="24"/>
        </w:rPr>
        <w:t xml:space="preserve"> </w:t>
      </w:r>
      <w:r>
        <w:rPr>
          <w:sz w:val="24"/>
        </w:rPr>
        <w:t>mechanisms</w:t>
      </w:r>
      <w:r>
        <w:rPr>
          <w:spacing w:val="-15"/>
          <w:sz w:val="24"/>
        </w:rPr>
        <w:t xml:space="preserve"> </w:t>
      </w:r>
      <w:r>
        <w:rPr>
          <w:sz w:val="24"/>
        </w:rPr>
        <w:t>is</w:t>
      </w:r>
      <w:r>
        <w:rPr>
          <w:spacing w:val="-15"/>
          <w:sz w:val="24"/>
        </w:rPr>
        <w:t xml:space="preserve"> </w:t>
      </w:r>
      <w:r>
        <w:rPr>
          <w:sz w:val="24"/>
        </w:rPr>
        <w:t>crucial.</w:t>
      </w:r>
      <w:r>
        <w:rPr>
          <w:spacing w:val="-15"/>
          <w:sz w:val="24"/>
        </w:rPr>
        <w:t xml:space="preserve"> </w:t>
      </w:r>
      <w:r>
        <w:rPr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z w:val="24"/>
        </w:rPr>
        <w:t>includes</w:t>
      </w:r>
      <w:r>
        <w:rPr>
          <w:spacing w:val="-15"/>
          <w:sz w:val="24"/>
        </w:rPr>
        <w:t xml:space="preserve"> </w:t>
      </w:r>
      <w:r>
        <w:rPr>
          <w:sz w:val="24"/>
        </w:rPr>
        <w:t>exploring</w:t>
      </w:r>
      <w:r>
        <w:rPr>
          <w:spacing w:val="-15"/>
          <w:sz w:val="24"/>
        </w:rPr>
        <w:t xml:space="preserve"> </w:t>
      </w:r>
      <w:r>
        <w:rPr>
          <w:sz w:val="24"/>
        </w:rPr>
        <w:t>nanocarriers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15"/>
          <w:sz w:val="24"/>
        </w:rPr>
        <w:t xml:space="preserve"> </w:t>
      </w:r>
      <w:r>
        <w:rPr>
          <w:sz w:val="24"/>
        </w:rPr>
        <w:t>stimuli- responsive polymers that can adapt to specific biological cues.</w:t>
      </w:r>
    </w:p>
    <w:p w:rsidR="00AC59E9" w:rsidRDefault="007D355A">
      <w:pPr>
        <w:pStyle w:val="ListParagraph"/>
        <w:numPr>
          <w:ilvl w:val="0"/>
          <w:numId w:val="2"/>
        </w:numPr>
        <w:tabs>
          <w:tab w:val="left" w:pos="1203"/>
        </w:tabs>
        <w:spacing w:before="163" w:line="357" w:lineRule="auto"/>
        <w:ind w:right="900"/>
        <w:jc w:val="both"/>
        <w:rPr>
          <w:sz w:val="24"/>
        </w:rPr>
      </w:pPr>
      <w:r>
        <w:rPr>
          <w:b/>
          <w:sz w:val="24"/>
        </w:rPr>
        <w:t>Integration</w:t>
      </w:r>
      <w:r>
        <w:rPr>
          <w:b/>
          <w:sz w:val="24"/>
        </w:rPr>
        <w:t xml:space="preserve"> of Biosensors and Advanced Diagnostics: </w:t>
      </w:r>
      <w:r>
        <w:rPr>
          <w:sz w:val="24"/>
        </w:rPr>
        <w:t>Seamless integration of</w:t>
      </w:r>
      <w:r>
        <w:rPr>
          <w:spacing w:val="-1"/>
          <w:sz w:val="24"/>
        </w:rPr>
        <w:t xml:space="preserve"> </w:t>
      </w:r>
      <w:r>
        <w:rPr>
          <w:sz w:val="24"/>
        </w:rPr>
        <w:t>biosensors and advanced diagnostic tools within FRDDS is essential. These sensors will allow real-time monitoring of various physiological parameters (e.g., blood sugar, inflammatory markers)</w:t>
      </w:r>
      <w:r>
        <w:rPr>
          <w:sz w:val="24"/>
        </w:rPr>
        <w:t xml:space="preserve"> and provide crucial feedback for regulating drug release.</w:t>
      </w:r>
    </w:p>
    <w:p w:rsidR="00AC59E9" w:rsidRDefault="007D355A">
      <w:pPr>
        <w:pStyle w:val="ListParagraph"/>
        <w:numPr>
          <w:ilvl w:val="0"/>
          <w:numId w:val="2"/>
        </w:numPr>
        <w:tabs>
          <w:tab w:val="left" w:pos="1200"/>
          <w:tab w:val="left" w:pos="1203"/>
        </w:tabs>
        <w:spacing w:before="162" w:line="357" w:lineRule="auto"/>
        <w:ind w:right="900"/>
        <w:jc w:val="both"/>
        <w:rPr>
          <w:sz w:val="24"/>
        </w:rPr>
      </w:pPr>
      <w:r>
        <w:rPr>
          <w:b/>
          <w:sz w:val="24"/>
        </w:rPr>
        <w:t xml:space="preserve">Artificial Intelligence and Machine Learning: </w:t>
      </w:r>
      <w:r>
        <w:rPr>
          <w:sz w:val="24"/>
        </w:rPr>
        <w:t>Leveraging artificial intelligence (AI) and machine learning (ML) algorithms can significantly enhance FRDDS functionality. These algorithms can analyz</w:t>
      </w:r>
      <w:r>
        <w:rPr>
          <w:sz w:val="24"/>
        </w:rPr>
        <w:t>e complex biological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sensors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history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predict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4"/>
          <w:sz w:val="24"/>
        </w:rPr>
        <w:t xml:space="preserve"> </w:t>
      </w:r>
      <w:r>
        <w:rPr>
          <w:sz w:val="24"/>
        </w:rPr>
        <w:t>needs</w:t>
      </w:r>
      <w:r>
        <w:rPr>
          <w:spacing w:val="-4"/>
          <w:sz w:val="24"/>
        </w:rPr>
        <w:t xml:space="preserve"> </w:t>
      </w:r>
      <w:r>
        <w:rPr>
          <w:sz w:val="24"/>
        </w:rPr>
        <w:t>and personalize drug release patterns in real-time.</w:t>
      </w:r>
    </w:p>
    <w:p w:rsidR="00AC59E9" w:rsidRDefault="007D355A">
      <w:pPr>
        <w:pStyle w:val="ListParagraph"/>
        <w:numPr>
          <w:ilvl w:val="0"/>
          <w:numId w:val="2"/>
        </w:numPr>
        <w:tabs>
          <w:tab w:val="left" w:pos="1201"/>
          <w:tab w:val="left" w:pos="1203"/>
        </w:tabs>
        <w:spacing w:before="162" w:line="357" w:lineRule="auto"/>
        <w:ind w:right="900"/>
        <w:jc w:val="both"/>
        <w:rPr>
          <w:sz w:val="24"/>
        </w:rPr>
      </w:pPr>
      <w:r>
        <w:rPr>
          <w:b/>
          <w:sz w:val="24"/>
        </w:rPr>
        <w:t xml:space="preserve">Closed-Loop Systems and Patient Integration: </w:t>
      </w:r>
      <w:r>
        <w:rPr>
          <w:sz w:val="24"/>
        </w:rPr>
        <w:t>The future envisions closedloop</w:t>
      </w:r>
      <w:r>
        <w:rPr>
          <w:spacing w:val="-12"/>
          <w:sz w:val="24"/>
        </w:rPr>
        <w:t xml:space="preserve"> </w:t>
      </w:r>
      <w:r>
        <w:rPr>
          <w:sz w:val="24"/>
        </w:rPr>
        <w:t>FRDDS,</w:t>
      </w:r>
      <w:r>
        <w:rPr>
          <w:spacing w:val="-13"/>
          <w:sz w:val="24"/>
        </w:rPr>
        <w:t xml:space="preserve"> </w:t>
      </w:r>
      <w:r>
        <w:rPr>
          <w:sz w:val="24"/>
        </w:rPr>
        <w:t>where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system</w:t>
      </w:r>
      <w:r>
        <w:rPr>
          <w:spacing w:val="-12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-15"/>
          <w:sz w:val="24"/>
        </w:rPr>
        <w:t xml:space="preserve"> </w:t>
      </w:r>
      <w:r>
        <w:rPr>
          <w:sz w:val="24"/>
        </w:rPr>
        <w:t>collects</w:t>
      </w:r>
      <w:r>
        <w:rPr>
          <w:spacing w:val="-12"/>
          <w:sz w:val="24"/>
        </w:rPr>
        <w:t xml:space="preserve"> </w:t>
      </w:r>
      <w:r>
        <w:rPr>
          <w:sz w:val="24"/>
        </w:rPr>
        <w:t>feedback,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analyzes data, and adjusts drug release automatically, minimizing human intervention. Additionally, integration with wearable devices and smartphone apps can empower patients to actively monitor their treatment progress and </w:t>
      </w:r>
      <w:r>
        <w:rPr>
          <w:sz w:val="24"/>
        </w:rPr>
        <w:t>potentially participate in decision-making.</w:t>
      </w:r>
    </w:p>
    <w:p w:rsidR="00AC59E9" w:rsidRDefault="007D355A">
      <w:pPr>
        <w:pStyle w:val="ListParagraph"/>
        <w:numPr>
          <w:ilvl w:val="0"/>
          <w:numId w:val="2"/>
        </w:numPr>
        <w:tabs>
          <w:tab w:val="left" w:pos="1203"/>
        </w:tabs>
        <w:spacing w:before="161" w:line="357" w:lineRule="auto"/>
        <w:ind w:right="899"/>
        <w:jc w:val="both"/>
        <w:rPr>
          <w:sz w:val="24"/>
        </w:rPr>
      </w:pPr>
      <w:r>
        <w:rPr>
          <w:b/>
          <w:sz w:val="24"/>
        </w:rPr>
        <w:t xml:space="preserve">Addressing Challenges: </w:t>
      </w:r>
      <w:r>
        <w:rPr>
          <w:sz w:val="24"/>
        </w:rPr>
        <w:t>Addressing current challenges remains critical. Technical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development:</w:t>
      </w:r>
      <w:r>
        <w:rPr>
          <w:spacing w:val="-4"/>
          <w:sz w:val="24"/>
        </w:rPr>
        <w:t xml:space="preserve"> </w:t>
      </w:r>
      <w:r>
        <w:rPr>
          <w:sz w:val="24"/>
        </w:rPr>
        <w:t>Designing</w:t>
      </w:r>
      <w:r>
        <w:rPr>
          <w:spacing w:val="-4"/>
          <w:sz w:val="24"/>
        </w:rPr>
        <w:t xml:space="preserve"> </w:t>
      </w:r>
      <w:r>
        <w:rPr>
          <w:sz w:val="24"/>
        </w:rPr>
        <w:t>reliable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biocompatible</w:t>
      </w:r>
      <w:r>
        <w:rPr>
          <w:spacing w:val="-7"/>
          <w:sz w:val="24"/>
        </w:rPr>
        <w:t xml:space="preserve"> </w:t>
      </w:r>
      <w:r>
        <w:rPr>
          <w:sz w:val="24"/>
        </w:rPr>
        <w:t>mechanisms</w:t>
      </w:r>
      <w:r>
        <w:rPr>
          <w:spacing w:val="-4"/>
          <w:sz w:val="24"/>
        </w:rPr>
        <w:t xml:space="preserve"> </w:t>
      </w:r>
      <w:r>
        <w:rPr>
          <w:sz w:val="24"/>
        </w:rPr>
        <w:t>for real-time feedback and controlled drug release remains an active a</w:t>
      </w:r>
      <w:r>
        <w:rPr>
          <w:sz w:val="24"/>
        </w:rPr>
        <w:t>rea of research. Extensive testing and evaluation are crucial to ensure the safety and efficacy of these complex systems before widespread adoption.</w:t>
      </w:r>
    </w:p>
    <w:p w:rsidR="00AC59E9" w:rsidRDefault="007D355A">
      <w:pPr>
        <w:pStyle w:val="Heading1"/>
        <w:spacing w:before="163"/>
        <w:ind w:left="315"/>
      </w:pPr>
      <w:r>
        <w:rPr>
          <w:spacing w:val="-2"/>
        </w:rPr>
        <w:t>References: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28" w:line="357" w:lineRule="auto"/>
        <w:ind w:right="763"/>
        <w:rPr>
          <w:sz w:val="24"/>
        </w:rPr>
      </w:pPr>
      <w:r>
        <w:rPr>
          <w:sz w:val="24"/>
        </w:rPr>
        <w:t>Bhat</w:t>
      </w:r>
      <w:r>
        <w:rPr>
          <w:spacing w:val="80"/>
          <w:sz w:val="24"/>
        </w:rPr>
        <w:t xml:space="preserve"> </w:t>
      </w:r>
      <w:r>
        <w:rPr>
          <w:sz w:val="24"/>
        </w:rPr>
        <w:t>M,</w:t>
      </w:r>
      <w:r>
        <w:rPr>
          <w:spacing w:val="80"/>
          <w:sz w:val="24"/>
        </w:rPr>
        <w:t xml:space="preserve"> </w:t>
      </w:r>
      <w:r>
        <w:rPr>
          <w:sz w:val="24"/>
        </w:rPr>
        <w:t>Shenoy</w:t>
      </w:r>
      <w:r>
        <w:rPr>
          <w:spacing w:val="80"/>
          <w:sz w:val="24"/>
        </w:rPr>
        <w:t xml:space="preserve"> </w:t>
      </w:r>
      <w:r>
        <w:rPr>
          <w:sz w:val="24"/>
        </w:rPr>
        <w:t>DS,</w:t>
      </w:r>
      <w:r>
        <w:rPr>
          <w:spacing w:val="80"/>
          <w:sz w:val="24"/>
        </w:rPr>
        <w:t xml:space="preserve"> </w:t>
      </w:r>
      <w:r>
        <w:rPr>
          <w:sz w:val="24"/>
        </w:rPr>
        <w:t>Udupa</w:t>
      </w:r>
      <w:r>
        <w:rPr>
          <w:spacing w:val="80"/>
          <w:sz w:val="24"/>
        </w:rPr>
        <w:t xml:space="preserve"> </w:t>
      </w:r>
      <w:r>
        <w:rPr>
          <w:sz w:val="24"/>
        </w:rPr>
        <w:t>N,</w:t>
      </w:r>
      <w:r>
        <w:rPr>
          <w:spacing w:val="80"/>
          <w:sz w:val="24"/>
        </w:rPr>
        <w:t xml:space="preserve"> </w:t>
      </w:r>
      <w:r>
        <w:rPr>
          <w:sz w:val="24"/>
        </w:rPr>
        <w:t>Srinivas</w:t>
      </w:r>
      <w:r>
        <w:rPr>
          <w:spacing w:val="80"/>
          <w:sz w:val="24"/>
        </w:rPr>
        <w:t xml:space="preserve"> </w:t>
      </w:r>
      <w:r>
        <w:rPr>
          <w:sz w:val="24"/>
        </w:rPr>
        <w:t>CR.</w:t>
      </w:r>
      <w:r>
        <w:rPr>
          <w:spacing w:val="80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80"/>
          <w:sz w:val="24"/>
        </w:rPr>
        <w:t xml:space="preserve"> </w:t>
      </w:r>
      <w:r>
        <w:rPr>
          <w:sz w:val="24"/>
        </w:rPr>
        <w:t>delivery</w:t>
      </w:r>
      <w:r>
        <w:rPr>
          <w:spacing w:val="8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betamethasone- dipropionate from skin preparation. Indian Drugs. 1995;32:211–4. [Google Scholar]</w:t>
      </w:r>
    </w:p>
    <w:p w:rsidR="00AC59E9" w:rsidRDefault="00AC59E9">
      <w:pPr>
        <w:pStyle w:val="ListParagraph"/>
        <w:spacing w:line="357" w:lineRule="auto"/>
        <w:rPr>
          <w:sz w:val="24"/>
        </w:rPr>
        <w:sectPr w:rsidR="00AC59E9">
          <w:pgSz w:w="11940" w:h="16860"/>
          <w:pgMar w:top="700" w:right="708" w:bottom="280" w:left="1559" w:header="720" w:footer="720" w:gutter="0"/>
          <w:cols w:space="720"/>
        </w:sectPr>
      </w:pP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64" w:line="362" w:lineRule="auto"/>
        <w:ind w:right="755"/>
      </w:pPr>
      <w:r>
        <w:rPr>
          <w:sz w:val="24"/>
        </w:rPr>
        <w:t>Misra A, Pal R, Majumdar SS, Talwar GP, Singh O. Biphasic testosterone delivery profile observed with two different transdermal formulations, Pha</w:t>
      </w:r>
      <w:r>
        <w:rPr>
          <w:sz w:val="24"/>
        </w:rPr>
        <w:t xml:space="preserve">rm Res. 1997;14:1264–08 </w:t>
      </w:r>
      <w:r>
        <w:t>PubMed]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line="357" w:lineRule="auto"/>
        <w:ind w:right="759"/>
        <w:jc w:val="both"/>
        <w:rPr>
          <w:sz w:val="24"/>
        </w:rPr>
      </w:pPr>
      <w:r>
        <w:rPr>
          <w:sz w:val="24"/>
        </w:rPr>
        <w:t>Thacharodi D, Rao KP. Rate-controlling biopolymer membranes as transdermal delivery</w:t>
      </w:r>
      <w:r>
        <w:rPr>
          <w:spacing w:val="-13"/>
          <w:sz w:val="24"/>
        </w:rPr>
        <w:t xml:space="preserve"> </w:t>
      </w:r>
      <w:r>
        <w:rPr>
          <w:sz w:val="24"/>
        </w:rPr>
        <w:t>systems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nifedipine:</w:t>
      </w:r>
      <w:r>
        <w:rPr>
          <w:spacing w:val="-9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vitro</w:t>
      </w:r>
      <w:r>
        <w:rPr>
          <w:spacing w:val="-10"/>
          <w:sz w:val="24"/>
        </w:rPr>
        <w:t xml:space="preserve"> </w:t>
      </w:r>
      <w:r>
        <w:rPr>
          <w:sz w:val="24"/>
        </w:rPr>
        <w:t>evaluations.</w:t>
      </w:r>
      <w:r>
        <w:rPr>
          <w:spacing w:val="-9"/>
          <w:sz w:val="24"/>
        </w:rPr>
        <w:t xml:space="preserve"> </w:t>
      </w:r>
      <w:r>
        <w:rPr>
          <w:sz w:val="24"/>
        </w:rPr>
        <w:t>Biomaterials. 1996;17:1307–11. [PubMed]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63" w:line="357" w:lineRule="auto"/>
        <w:ind w:right="754"/>
        <w:jc w:val="both"/>
        <w:rPr>
          <w:sz w:val="24"/>
        </w:rPr>
      </w:pPr>
      <w:r>
        <w:rPr>
          <w:sz w:val="24"/>
        </w:rPr>
        <w:t>Nanda A, Khar RK. Permeability characteristics of free films studied using drugs such as diltiazem hydrochloride and indomethacin. Drug Dev Indian Pharm. 1994;20:3033–44.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62" w:line="357" w:lineRule="auto"/>
        <w:ind w:right="756"/>
        <w:jc w:val="both"/>
        <w:rPr>
          <w:sz w:val="24"/>
        </w:rPr>
      </w:pPr>
      <w:r>
        <w:rPr>
          <w:sz w:val="24"/>
        </w:rPr>
        <w:t>Mukhopadhya</w:t>
      </w:r>
      <w:r>
        <w:rPr>
          <w:sz w:val="24"/>
        </w:rPr>
        <w:t>y A, Mukhopadhyay B, Basu K. Circumvention of multidrug resistance in neoplastic cells through scavenger receptor-mediated drug delivery. FEBS Lett. 1995;276:95–8. [PubMed]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63" w:line="357" w:lineRule="auto"/>
        <w:ind w:right="753"/>
        <w:jc w:val="both"/>
        <w:rPr>
          <w:sz w:val="24"/>
        </w:rPr>
      </w:pPr>
      <w:r>
        <w:rPr>
          <w:sz w:val="24"/>
        </w:rPr>
        <w:t>Nanda</w:t>
      </w:r>
      <w:r>
        <w:rPr>
          <w:spacing w:val="-14"/>
          <w:sz w:val="24"/>
        </w:rPr>
        <w:t xml:space="preserve"> </w:t>
      </w:r>
      <w:r>
        <w:rPr>
          <w:sz w:val="24"/>
        </w:rPr>
        <w:t>A,</w:t>
      </w:r>
      <w:r>
        <w:rPr>
          <w:spacing w:val="-11"/>
          <w:sz w:val="24"/>
        </w:rPr>
        <w:t xml:space="preserve"> </w:t>
      </w:r>
      <w:r>
        <w:rPr>
          <w:sz w:val="24"/>
        </w:rPr>
        <w:t>Khar</w:t>
      </w:r>
      <w:r>
        <w:rPr>
          <w:spacing w:val="-14"/>
          <w:sz w:val="24"/>
        </w:rPr>
        <w:t xml:space="preserve"> </w:t>
      </w:r>
      <w:r>
        <w:rPr>
          <w:sz w:val="24"/>
        </w:rPr>
        <w:t>RK.</w:t>
      </w:r>
      <w:r>
        <w:rPr>
          <w:spacing w:val="-14"/>
          <w:sz w:val="24"/>
        </w:rPr>
        <w:t xml:space="preserve"> </w:t>
      </w:r>
      <w:r>
        <w:rPr>
          <w:sz w:val="24"/>
        </w:rPr>
        <w:t>Pulsed</w:t>
      </w:r>
      <w:r>
        <w:rPr>
          <w:spacing w:val="-13"/>
          <w:sz w:val="24"/>
        </w:rPr>
        <w:t xml:space="preserve"> </w:t>
      </w:r>
      <w:r>
        <w:rPr>
          <w:sz w:val="24"/>
        </w:rPr>
        <w:t>mode</w:t>
      </w:r>
      <w:r>
        <w:rPr>
          <w:spacing w:val="-14"/>
          <w:sz w:val="24"/>
        </w:rPr>
        <w:t xml:space="preserve"> </w:t>
      </w:r>
      <w:r>
        <w:rPr>
          <w:sz w:val="24"/>
        </w:rPr>
        <w:t>constant</w:t>
      </w:r>
      <w:r>
        <w:rPr>
          <w:spacing w:val="-13"/>
          <w:sz w:val="24"/>
        </w:rPr>
        <w:t xml:space="preserve"> </w:t>
      </w:r>
      <w:r>
        <w:rPr>
          <w:sz w:val="24"/>
        </w:rPr>
        <w:t>current</w:t>
      </w:r>
      <w:r>
        <w:rPr>
          <w:spacing w:val="-13"/>
          <w:sz w:val="24"/>
        </w:rPr>
        <w:t xml:space="preserve"> </w:t>
      </w:r>
      <w:r>
        <w:rPr>
          <w:sz w:val="24"/>
        </w:rPr>
        <w:t>iontophoretic</w:t>
      </w:r>
      <w:r>
        <w:rPr>
          <w:spacing w:val="-14"/>
          <w:sz w:val="24"/>
        </w:rPr>
        <w:t xml:space="preserve"> </w:t>
      </w:r>
      <w:r>
        <w:rPr>
          <w:sz w:val="24"/>
        </w:rPr>
        <w:t>trans</w:t>
      </w:r>
      <w:r>
        <w:rPr>
          <w:sz w:val="24"/>
        </w:rPr>
        <w:t>dermal</w:t>
      </w:r>
      <w:r>
        <w:rPr>
          <w:spacing w:val="-11"/>
          <w:sz w:val="24"/>
        </w:rPr>
        <w:t xml:space="preserve"> </w:t>
      </w:r>
      <w:r>
        <w:rPr>
          <w:sz w:val="24"/>
        </w:rPr>
        <w:t>delivery of propranolol hydrochloride in acute hypertensive and normotensive rats. Indian Drugs. 1998;35:274–80.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63" w:line="357" w:lineRule="auto"/>
        <w:ind w:right="756"/>
        <w:jc w:val="both"/>
        <w:rPr>
          <w:sz w:val="24"/>
        </w:rPr>
      </w:pPr>
      <w:r>
        <w:rPr>
          <w:sz w:val="24"/>
        </w:rPr>
        <w:t>Murthy</w:t>
      </w:r>
      <w:r>
        <w:rPr>
          <w:spacing w:val="-6"/>
          <w:sz w:val="24"/>
        </w:rPr>
        <w:t xml:space="preserve"> </w:t>
      </w:r>
      <w:r>
        <w:rPr>
          <w:sz w:val="24"/>
        </w:rPr>
        <w:t>SN,</w:t>
      </w:r>
      <w:r>
        <w:rPr>
          <w:spacing w:val="-2"/>
          <w:sz w:val="24"/>
        </w:rPr>
        <w:t xml:space="preserve"> </w:t>
      </w:r>
      <w:r>
        <w:rPr>
          <w:sz w:val="24"/>
        </w:rPr>
        <w:t>Shobha</w:t>
      </w:r>
      <w:r>
        <w:rPr>
          <w:spacing w:val="-2"/>
          <w:sz w:val="24"/>
        </w:rPr>
        <w:t xml:space="preserve"> </w:t>
      </w:r>
      <w:r>
        <w:rPr>
          <w:sz w:val="24"/>
        </w:rPr>
        <w:t>Rani HS.</w:t>
      </w:r>
      <w:r>
        <w:rPr>
          <w:spacing w:val="-2"/>
          <w:sz w:val="24"/>
        </w:rPr>
        <w:t xml:space="preserve"> </w:t>
      </w:r>
      <w:r>
        <w:rPr>
          <w:sz w:val="24"/>
        </w:rPr>
        <w:t>Comparative</w:t>
      </w:r>
      <w:r>
        <w:rPr>
          <w:spacing w:val="-2"/>
          <w:sz w:val="24"/>
        </w:rPr>
        <w:t xml:space="preserve"> </w:t>
      </w:r>
      <w:r>
        <w:rPr>
          <w:sz w:val="24"/>
        </w:rPr>
        <w:t>pharmacokinetic and</w:t>
      </w:r>
      <w:r>
        <w:rPr>
          <w:spacing w:val="-2"/>
          <w:sz w:val="24"/>
        </w:rPr>
        <w:t xml:space="preserve"> </w:t>
      </w:r>
      <w:r>
        <w:rPr>
          <w:sz w:val="24"/>
        </w:rPr>
        <w:t>pharmacodynamic evaluation of oral vs transdermal delivery of terbutaline sulphate. Indian Drugs. 1998;35:34–6.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line="357" w:lineRule="auto"/>
        <w:ind w:right="758"/>
        <w:jc w:val="both"/>
        <w:rPr>
          <w:sz w:val="24"/>
        </w:rPr>
      </w:pPr>
      <w:r>
        <w:rPr>
          <w:sz w:val="24"/>
        </w:rPr>
        <w:t>Rao MY, Vani G, Chary</w:t>
      </w:r>
      <w:r>
        <w:rPr>
          <w:spacing w:val="-4"/>
          <w:sz w:val="24"/>
        </w:rPr>
        <w:t xml:space="preserve"> </w:t>
      </w:r>
      <w:r>
        <w:rPr>
          <w:sz w:val="24"/>
        </w:rPr>
        <w:t>BR. Design and evaluation of</w:t>
      </w:r>
      <w:r>
        <w:rPr>
          <w:spacing w:val="-1"/>
          <w:sz w:val="24"/>
        </w:rPr>
        <w:t xml:space="preserve"> </w:t>
      </w:r>
      <w:r>
        <w:rPr>
          <w:sz w:val="24"/>
        </w:rPr>
        <w:t>mucoadhesive drug</w:t>
      </w:r>
      <w:r>
        <w:rPr>
          <w:spacing w:val="-1"/>
          <w:sz w:val="24"/>
        </w:rPr>
        <w:t xml:space="preserve"> </w:t>
      </w:r>
      <w:r>
        <w:rPr>
          <w:sz w:val="24"/>
        </w:rPr>
        <w:t>delivery systems. Indian Drugs. 1998;35:558–65. [Google Sc</w:t>
      </w:r>
      <w:r>
        <w:rPr>
          <w:sz w:val="24"/>
        </w:rPr>
        <w:t>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line="357" w:lineRule="auto"/>
        <w:ind w:right="755"/>
        <w:jc w:val="both"/>
        <w:rPr>
          <w:sz w:val="24"/>
        </w:rPr>
      </w:pPr>
      <w:r>
        <w:rPr>
          <w:sz w:val="24"/>
        </w:rPr>
        <w:t>Murthy</w:t>
      </w:r>
      <w:r>
        <w:rPr>
          <w:spacing w:val="-2"/>
          <w:sz w:val="24"/>
        </w:rPr>
        <w:t xml:space="preserve"> </w:t>
      </w:r>
      <w:r>
        <w:rPr>
          <w:sz w:val="24"/>
        </w:rPr>
        <w:t>NS, Satheesh M. Enhancer synergism of propylene glycol and PEG -400 in terbutaline</w:t>
      </w:r>
      <w:r>
        <w:rPr>
          <w:spacing w:val="-3"/>
          <w:sz w:val="24"/>
        </w:rPr>
        <w:t xml:space="preserve"> </w:t>
      </w:r>
      <w:r>
        <w:rPr>
          <w:sz w:val="24"/>
        </w:rPr>
        <w:t>sulphate</w:t>
      </w:r>
      <w:r>
        <w:rPr>
          <w:spacing w:val="-5"/>
          <w:sz w:val="24"/>
        </w:rPr>
        <w:t xml:space="preserve"> </w:t>
      </w:r>
      <w:r>
        <w:rPr>
          <w:sz w:val="24"/>
        </w:rPr>
        <w:t>transdermal</w:t>
      </w:r>
      <w:r>
        <w:rPr>
          <w:spacing w:val="-3"/>
          <w:sz w:val="24"/>
        </w:rPr>
        <w:t xml:space="preserve"> </w:t>
      </w:r>
      <w:r>
        <w:rPr>
          <w:sz w:val="24"/>
        </w:rPr>
        <w:t>drug</w:t>
      </w:r>
      <w:r>
        <w:rPr>
          <w:spacing w:val="-5"/>
          <w:sz w:val="24"/>
        </w:rPr>
        <w:t xml:space="preserve"> </w:t>
      </w:r>
      <w:r>
        <w:rPr>
          <w:sz w:val="24"/>
        </w:rPr>
        <w:t>delivery</w:t>
      </w:r>
      <w:r>
        <w:rPr>
          <w:spacing w:val="-7"/>
          <w:sz w:val="24"/>
        </w:rPr>
        <w:t xml:space="preserve"> </w:t>
      </w:r>
      <w:r>
        <w:rPr>
          <w:sz w:val="24"/>
        </w:rPr>
        <w:t>systems.</w:t>
      </w:r>
      <w:r>
        <w:rPr>
          <w:spacing w:val="-1"/>
          <w:sz w:val="24"/>
        </w:rPr>
        <w:t xml:space="preserve"> </w:t>
      </w:r>
      <w:r>
        <w:rPr>
          <w:sz w:val="24"/>
        </w:rPr>
        <w:t>Indian</w:t>
      </w:r>
      <w:r>
        <w:rPr>
          <w:spacing w:val="-3"/>
          <w:sz w:val="24"/>
        </w:rPr>
        <w:t xml:space="preserve"> </w:t>
      </w:r>
      <w:r>
        <w:rPr>
          <w:sz w:val="24"/>
        </w:rPr>
        <w:t>Drugs.</w:t>
      </w:r>
      <w:r>
        <w:rPr>
          <w:spacing w:val="-3"/>
          <w:sz w:val="24"/>
        </w:rPr>
        <w:t xml:space="preserve"> </w:t>
      </w:r>
      <w:r>
        <w:rPr>
          <w:sz w:val="24"/>
        </w:rPr>
        <w:t>1997;34:224–</w:t>
      </w:r>
    </w:p>
    <w:p w:rsidR="00AC59E9" w:rsidRDefault="007D355A">
      <w:pPr>
        <w:spacing w:before="1"/>
        <w:ind w:left="829"/>
        <w:jc w:val="both"/>
        <w:rPr>
          <w:sz w:val="24"/>
        </w:rPr>
      </w:pPr>
      <w:r>
        <w:rPr>
          <w:sz w:val="24"/>
        </w:rPr>
        <w:t>6.</w:t>
      </w:r>
      <w:r>
        <w:rPr>
          <w:spacing w:val="-1"/>
          <w:sz w:val="24"/>
        </w:rPr>
        <w:t xml:space="preserve"> </w:t>
      </w:r>
      <w:r>
        <w:rPr>
          <w:sz w:val="24"/>
        </w:rPr>
        <w:t>[Google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Scholar]</w:t>
      </w:r>
    </w:p>
    <w:p w:rsidR="00AC59E9" w:rsidRDefault="00AC59E9">
      <w:pPr>
        <w:pStyle w:val="BodyText"/>
        <w:spacing w:before="23"/>
        <w:ind w:left="0"/>
        <w:rPr>
          <w:sz w:val="24"/>
        </w:rPr>
      </w:pP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1" w:line="357" w:lineRule="auto"/>
        <w:ind w:right="755"/>
        <w:rPr>
          <w:sz w:val="24"/>
        </w:rPr>
      </w:pPr>
      <w:r>
        <w:rPr>
          <w:sz w:val="24"/>
        </w:rPr>
        <w:t>Tatapudy</w:t>
      </w:r>
      <w:r>
        <w:rPr>
          <w:spacing w:val="38"/>
          <w:sz w:val="24"/>
        </w:rPr>
        <w:t xml:space="preserve"> </w:t>
      </w:r>
      <w:r>
        <w:rPr>
          <w:sz w:val="24"/>
        </w:rPr>
        <w:t>H,</w:t>
      </w:r>
      <w:r>
        <w:rPr>
          <w:spacing w:val="40"/>
          <w:sz w:val="24"/>
        </w:rPr>
        <w:t xml:space="preserve"> </w:t>
      </w:r>
      <w:r>
        <w:rPr>
          <w:sz w:val="24"/>
        </w:rPr>
        <w:t>Madan</w:t>
      </w:r>
      <w:r>
        <w:rPr>
          <w:spacing w:val="40"/>
          <w:sz w:val="24"/>
        </w:rPr>
        <w:t xml:space="preserve"> </w:t>
      </w:r>
      <w:r>
        <w:rPr>
          <w:sz w:val="24"/>
        </w:rPr>
        <w:t>PL.</w:t>
      </w:r>
      <w:r>
        <w:rPr>
          <w:spacing w:val="40"/>
          <w:sz w:val="24"/>
        </w:rPr>
        <w:t xml:space="preserve"> </w:t>
      </w:r>
      <w:r>
        <w:rPr>
          <w:sz w:val="24"/>
        </w:rPr>
        <w:t>Benzoyl</w:t>
      </w:r>
      <w:r>
        <w:rPr>
          <w:spacing w:val="40"/>
          <w:sz w:val="24"/>
        </w:rPr>
        <w:t xml:space="preserve"> </w:t>
      </w:r>
      <w:r>
        <w:rPr>
          <w:sz w:val="24"/>
        </w:rPr>
        <w:t>peroxide</w:t>
      </w:r>
      <w:r>
        <w:rPr>
          <w:spacing w:val="40"/>
          <w:sz w:val="24"/>
        </w:rPr>
        <w:t xml:space="preserve"> </w:t>
      </w:r>
      <w:r>
        <w:rPr>
          <w:sz w:val="24"/>
        </w:rPr>
        <w:t>microcapsules</w:t>
      </w:r>
      <w:r>
        <w:rPr>
          <w:spacing w:val="40"/>
          <w:sz w:val="24"/>
        </w:rPr>
        <w:t xml:space="preserve"> </w:t>
      </w:r>
      <w:r>
        <w:rPr>
          <w:sz w:val="24"/>
        </w:rPr>
        <w:t>I.</w:t>
      </w:r>
      <w:r>
        <w:rPr>
          <w:spacing w:val="40"/>
          <w:sz w:val="24"/>
        </w:rPr>
        <w:t xml:space="preserve"> </w:t>
      </w:r>
      <w:r>
        <w:rPr>
          <w:sz w:val="24"/>
        </w:rPr>
        <w:t>Preparation</w:t>
      </w:r>
      <w:r>
        <w:rPr>
          <w:spacing w:val="40"/>
          <w:sz w:val="24"/>
        </w:rPr>
        <w:t xml:space="preserve"> </w:t>
      </w:r>
      <w:r>
        <w:rPr>
          <w:sz w:val="24"/>
        </w:rPr>
        <w:t>of</w:t>
      </w:r>
      <w:r>
        <w:rPr>
          <w:spacing w:val="40"/>
          <w:sz w:val="24"/>
        </w:rPr>
        <w:t xml:space="preserve"> </w:t>
      </w:r>
      <w:r>
        <w:rPr>
          <w:sz w:val="24"/>
        </w:rPr>
        <w:t>core material. Indian Drugs. 1995;32:239–48. [Google 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line="357" w:lineRule="auto"/>
        <w:ind w:right="766"/>
        <w:rPr>
          <w:sz w:val="24"/>
        </w:rPr>
      </w:pPr>
      <w:r>
        <w:rPr>
          <w:sz w:val="24"/>
        </w:rPr>
        <w:t>Kshirsagar NA, Gokhale PC, Pandya SK. Liposomes as a drug delivery system in leishmaniasis.</w:t>
      </w:r>
      <w:r>
        <w:rPr>
          <w:spacing w:val="-3"/>
          <w:sz w:val="24"/>
        </w:rPr>
        <w:t xml:space="preserve"> </w:t>
      </w:r>
      <w:r>
        <w:rPr>
          <w:sz w:val="24"/>
        </w:rPr>
        <w:t>J</w:t>
      </w:r>
      <w:r>
        <w:rPr>
          <w:spacing w:val="-1"/>
          <w:sz w:val="24"/>
        </w:rPr>
        <w:t xml:space="preserve"> </w:t>
      </w:r>
      <w:r>
        <w:rPr>
          <w:sz w:val="24"/>
        </w:rPr>
        <w:t>Assoc</w:t>
      </w:r>
      <w:r>
        <w:rPr>
          <w:spacing w:val="-4"/>
          <w:sz w:val="24"/>
        </w:rPr>
        <w:t xml:space="preserve"> </w:t>
      </w:r>
      <w:r>
        <w:rPr>
          <w:sz w:val="24"/>
        </w:rPr>
        <w:t>Physicians India.</w:t>
      </w:r>
      <w:r>
        <w:rPr>
          <w:spacing w:val="-3"/>
          <w:sz w:val="24"/>
        </w:rPr>
        <w:t xml:space="preserve"> </w:t>
      </w:r>
      <w:r>
        <w:rPr>
          <w:sz w:val="24"/>
        </w:rPr>
        <w:t>1995;43:46–8.</w:t>
      </w:r>
      <w:r>
        <w:rPr>
          <w:spacing w:val="-3"/>
          <w:sz w:val="24"/>
        </w:rPr>
        <w:t xml:space="preserve"> </w:t>
      </w:r>
      <w:r>
        <w:rPr>
          <w:sz w:val="24"/>
        </w:rPr>
        <w:t>[PubMed]</w:t>
      </w:r>
      <w:r>
        <w:rPr>
          <w:spacing w:val="-4"/>
          <w:sz w:val="24"/>
        </w:rPr>
        <w:t xml:space="preserve"> </w:t>
      </w:r>
      <w:r>
        <w:rPr>
          <w:sz w:val="24"/>
        </w:rPr>
        <w:t>[Google</w:t>
      </w:r>
      <w:r>
        <w:rPr>
          <w:spacing w:val="-3"/>
          <w:sz w:val="24"/>
        </w:rPr>
        <w:t xml:space="preserve"> </w:t>
      </w:r>
      <w:r>
        <w:rPr>
          <w:sz w:val="24"/>
        </w:rPr>
        <w:t>Scholar]</w:t>
      </w: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ind w:hanging="434"/>
        <w:rPr>
          <w:sz w:val="24"/>
        </w:rPr>
      </w:pPr>
      <w:r>
        <w:rPr>
          <w:sz w:val="24"/>
        </w:rPr>
        <w:t>Recent</w:t>
      </w:r>
      <w:r>
        <w:rPr>
          <w:spacing w:val="-1"/>
          <w:sz w:val="24"/>
        </w:rPr>
        <w:t xml:space="preserve"> </w:t>
      </w:r>
      <w:r>
        <w:rPr>
          <w:sz w:val="24"/>
        </w:rPr>
        <w:t>advances</w:t>
      </w:r>
      <w:r>
        <w:rPr>
          <w:spacing w:val="-1"/>
          <w:sz w:val="24"/>
        </w:rPr>
        <w:t xml:space="preserve"> </w:t>
      </w:r>
      <w:r>
        <w:rPr>
          <w:sz w:val="24"/>
        </w:rPr>
        <w:t>in se</w:t>
      </w:r>
      <w:r>
        <w:rPr>
          <w:sz w:val="24"/>
        </w:rPr>
        <w:t>lf-regulated</w:t>
      </w:r>
      <w:r>
        <w:rPr>
          <w:spacing w:val="-1"/>
          <w:sz w:val="24"/>
        </w:rPr>
        <w:t xml:space="preserve"> </w:t>
      </w:r>
      <w:r>
        <w:rPr>
          <w:sz w:val="24"/>
        </w:rPr>
        <w:t>drug</w:t>
      </w:r>
      <w:r>
        <w:rPr>
          <w:spacing w:val="-3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devices.</w:t>
      </w:r>
    </w:p>
    <w:p w:rsidR="00AC59E9" w:rsidRDefault="00AC59E9">
      <w:pPr>
        <w:pStyle w:val="BodyText"/>
        <w:spacing w:before="24"/>
        <w:ind w:left="0"/>
        <w:rPr>
          <w:sz w:val="24"/>
        </w:rPr>
      </w:pP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0" w:line="357" w:lineRule="auto"/>
        <w:ind w:right="759"/>
        <w:jc w:val="both"/>
        <w:rPr>
          <w:sz w:val="24"/>
        </w:rPr>
      </w:pPr>
      <w:r>
        <w:rPr>
          <w:sz w:val="24"/>
        </w:rPr>
        <w:t>J Control Release 2015Wicki A, Witzigmann D, Balasubramanian V, Huwyler J. nanomedicine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cancer</w:t>
      </w:r>
      <w:r>
        <w:rPr>
          <w:spacing w:val="-6"/>
          <w:sz w:val="24"/>
        </w:rPr>
        <w:t xml:space="preserve"> </w:t>
      </w:r>
      <w:r>
        <w:rPr>
          <w:sz w:val="24"/>
        </w:rPr>
        <w:t>therapy:</w:t>
      </w:r>
      <w:r>
        <w:rPr>
          <w:spacing w:val="-6"/>
          <w:sz w:val="24"/>
        </w:rPr>
        <w:t xml:space="preserve"> </w:t>
      </w:r>
      <w:r>
        <w:rPr>
          <w:sz w:val="24"/>
        </w:rPr>
        <w:t>challenges,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applications. J Control Release 2015;200:138–57</w:t>
      </w:r>
    </w:p>
    <w:p w:rsidR="00AC59E9" w:rsidRDefault="00AC59E9">
      <w:pPr>
        <w:pStyle w:val="ListParagraph"/>
        <w:spacing w:line="357" w:lineRule="auto"/>
        <w:jc w:val="both"/>
        <w:rPr>
          <w:sz w:val="24"/>
        </w:rPr>
        <w:sectPr w:rsidR="00AC59E9">
          <w:pgSz w:w="11940" w:h="16860"/>
          <w:pgMar w:top="700" w:right="708" w:bottom="280" w:left="1559" w:header="720" w:footer="720" w:gutter="0"/>
          <w:cols w:space="720"/>
        </w:sectPr>
      </w:pPr>
    </w:p>
    <w:p w:rsidR="00AC59E9" w:rsidRDefault="007D355A">
      <w:pPr>
        <w:pStyle w:val="ListParagraph"/>
        <w:numPr>
          <w:ilvl w:val="0"/>
          <w:numId w:val="1"/>
        </w:numPr>
        <w:tabs>
          <w:tab w:val="left" w:pos="824"/>
        </w:tabs>
        <w:spacing w:before="64" w:line="357" w:lineRule="auto"/>
        <w:ind w:right="759"/>
        <w:rPr>
          <w:sz w:val="24"/>
        </w:rPr>
      </w:pPr>
      <w:r>
        <w:rPr>
          <w:sz w:val="24"/>
        </w:rPr>
        <w:t>Novel</w:t>
      </w:r>
      <w:r>
        <w:rPr>
          <w:spacing w:val="40"/>
          <w:sz w:val="24"/>
        </w:rPr>
        <w:t xml:space="preserve"> </w:t>
      </w:r>
      <w:r>
        <w:rPr>
          <w:sz w:val="24"/>
        </w:rPr>
        <w:t>drug</w:t>
      </w:r>
      <w:r>
        <w:rPr>
          <w:spacing w:val="40"/>
          <w:sz w:val="24"/>
        </w:rPr>
        <w:t xml:space="preserve"> </w:t>
      </w:r>
      <w:r>
        <w:rPr>
          <w:sz w:val="24"/>
        </w:rPr>
        <w:t>delivery</w:t>
      </w:r>
      <w:r>
        <w:rPr>
          <w:spacing w:val="40"/>
          <w:sz w:val="24"/>
        </w:rPr>
        <w:t xml:space="preserve"> </w:t>
      </w:r>
      <w:r>
        <w:rPr>
          <w:sz w:val="24"/>
        </w:rPr>
        <w:t>systems.</w:t>
      </w:r>
      <w:r>
        <w:rPr>
          <w:spacing w:val="40"/>
          <w:sz w:val="24"/>
        </w:rPr>
        <w:t xml:space="preserve"> </w:t>
      </w:r>
      <w:r>
        <w:rPr>
          <w:sz w:val="24"/>
        </w:rPr>
        <w:t>Second</w:t>
      </w:r>
      <w:r>
        <w:rPr>
          <w:spacing w:val="40"/>
          <w:sz w:val="24"/>
        </w:rPr>
        <w:t xml:space="preserve"> </w:t>
      </w:r>
      <w:r>
        <w:rPr>
          <w:sz w:val="24"/>
        </w:rPr>
        <w:t>Edition,</w:t>
      </w:r>
      <w:r>
        <w:rPr>
          <w:spacing w:val="40"/>
          <w:sz w:val="24"/>
        </w:rPr>
        <w:t xml:space="preserve"> </w:t>
      </w:r>
      <w:r>
        <w:rPr>
          <w:sz w:val="24"/>
        </w:rPr>
        <w:t>mused</w:t>
      </w:r>
      <w:r>
        <w:rPr>
          <w:spacing w:val="40"/>
          <w:sz w:val="24"/>
        </w:rPr>
        <w:t xml:space="preserve"> </w:t>
      </w:r>
      <w:r>
        <w:rPr>
          <w:sz w:val="24"/>
        </w:rPr>
        <w:t>aid</w:t>
      </w:r>
      <w:r>
        <w:rPr>
          <w:spacing w:val="40"/>
          <w:sz w:val="24"/>
        </w:rPr>
        <w:t xml:space="preserve"> </w:t>
      </w:r>
      <w:r>
        <w:rPr>
          <w:sz w:val="24"/>
        </w:rPr>
        <w:t>Expanded</w:t>
      </w:r>
      <w:r>
        <w:rPr>
          <w:spacing w:val="40"/>
          <w:sz w:val="24"/>
        </w:rPr>
        <w:t xml:space="preserve"> </w:t>
      </w:r>
      <w:r>
        <w:rPr>
          <w:sz w:val="24"/>
        </w:rPr>
        <w:t>Y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W</w:t>
      </w:r>
      <w:r>
        <w:rPr>
          <w:spacing w:val="40"/>
          <w:sz w:val="24"/>
        </w:rPr>
        <w:t xml:space="preserve"> </w:t>
      </w:r>
      <w:r>
        <w:rPr>
          <w:sz w:val="24"/>
        </w:rPr>
        <w:t>. Controlled Drug-Delivery Research Center College of Pharmacy Rutgers</w:t>
      </w:r>
      <w:r>
        <w:rPr>
          <w:spacing w:val="40"/>
          <w:sz w:val="24"/>
        </w:rPr>
        <w:t xml:space="preserve"> </w:t>
      </w:r>
      <w:r>
        <w:rPr>
          <w:sz w:val="24"/>
        </w:rPr>
        <w:t>University Piscataway, New Jersey</w:t>
      </w:r>
    </w:p>
    <w:sectPr w:rsidR="00AC59E9">
      <w:pgSz w:w="11940" w:h="16860"/>
      <w:pgMar w:top="70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145BD"/>
    <w:multiLevelType w:val="hybridMultilevel"/>
    <w:tmpl w:val="FFFFFFFF"/>
    <w:lvl w:ilvl="0" w:tplc="42A28DBE">
      <w:start w:val="1"/>
      <w:numFmt w:val="upperLetter"/>
      <w:lvlText w:val="%1."/>
      <w:lvlJc w:val="left"/>
      <w:pPr>
        <w:ind w:left="829" w:hanging="38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3F04E6B4">
      <w:start w:val="1"/>
      <w:numFmt w:val="lowerRoman"/>
      <w:lvlText w:val="%2."/>
      <w:lvlJc w:val="left"/>
      <w:pPr>
        <w:ind w:left="539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20D29056">
      <w:numFmt w:val="bullet"/>
      <w:lvlText w:val="•"/>
      <w:lvlJc w:val="left"/>
      <w:pPr>
        <w:ind w:left="1160" w:hanging="269"/>
      </w:pPr>
      <w:rPr>
        <w:rFonts w:hint="default"/>
        <w:lang w:val="en-US" w:eastAsia="en-US" w:bidi="ar-SA"/>
      </w:rPr>
    </w:lvl>
    <w:lvl w:ilvl="3" w:tplc="B24204FE">
      <w:numFmt w:val="bullet"/>
      <w:lvlText w:val="•"/>
      <w:lvlJc w:val="left"/>
      <w:pPr>
        <w:ind w:left="2224" w:hanging="269"/>
      </w:pPr>
      <w:rPr>
        <w:rFonts w:hint="default"/>
        <w:lang w:val="en-US" w:eastAsia="en-US" w:bidi="ar-SA"/>
      </w:rPr>
    </w:lvl>
    <w:lvl w:ilvl="4" w:tplc="BF3A93B4">
      <w:numFmt w:val="bullet"/>
      <w:lvlText w:val="•"/>
      <w:lvlJc w:val="left"/>
      <w:pPr>
        <w:ind w:left="3288" w:hanging="269"/>
      </w:pPr>
      <w:rPr>
        <w:rFonts w:hint="default"/>
        <w:lang w:val="en-US" w:eastAsia="en-US" w:bidi="ar-SA"/>
      </w:rPr>
    </w:lvl>
    <w:lvl w:ilvl="5" w:tplc="08D8A7B6">
      <w:numFmt w:val="bullet"/>
      <w:lvlText w:val="•"/>
      <w:lvlJc w:val="left"/>
      <w:pPr>
        <w:ind w:left="4352" w:hanging="269"/>
      </w:pPr>
      <w:rPr>
        <w:rFonts w:hint="default"/>
        <w:lang w:val="en-US" w:eastAsia="en-US" w:bidi="ar-SA"/>
      </w:rPr>
    </w:lvl>
    <w:lvl w:ilvl="6" w:tplc="73D8C0AC">
      <w:numFmt w:val="bullet"/>
      <w:lvlText w:val="•"/>
      <w:lvlJc w:val="left"/>
      <w:pPr>
        <w:ind w:left="5416" w:hanging="269"/>
      </w:pPr>
      <w:rPr>
        <w:rFonts w:hint="default"/>
        <w:lang w:val="en-US" w:eastAsia="en-US" w:bidi="ar-SA"/>
      </w:rPr>
    </w:lvl>
    <w:lvl w:ilvl="7" w:tplc="1E82B848">
      <w:numFmt w:val="bullet"/>
      <w:lvlText w:val="•"/>
      <w:lvlJc w:val="left"/>
      <w:pPr>
        <w:ind w:left="6480" w:hanging="269"/>
      </w:pPr>
      <w:rPr>
        <w:rFonts w:hint="default"/>
        <w:lang w:val="en-US" w:eastAsia="en-US" w:bidi="ar-SA"/>
      </w:rPr>
    </w:lvl>
    <w:lvl w:ilvl="8" w:tplc="4B0A272E">
      <w:numFmt w:val="bullet"/>
      <w:lvlText w:val="•"/>
      <w:lvlJc w:val="left"/>
      <w:pPr>
        <w:ind w:left="7544" w:hanging="269"/>
      </w:pPr>
      <w:rPr>
        <w:rFonts w:hint="default"/>
        <w:lang w:val="en-US" w:eastAsia="en-US" w:bidi="ar-SA"/>
      </w:rPr>
    </w:lvl>
  </w:abstractNum>
  <w:abstractNum w:abstractNumId="1" w15:restartNumberingAfterBreak="0">
    <w:nsid w:val="11AA53E9"/>
    <w:multiLevelType w:val="hybridMultilevel"/>
    <w:tmpl w:val="FFFFFFFF"/>
    <w:lvl w:ilvl="0" w:tplc="B772253C">
      <w:start w:val="1"/>
      <w:numFmt w:val="upperLetter"/>
      <w:lvlText w:val="%1."/>
      <w:lvlJc w:val="left"/>
      <w:pPr>
        <w:ind w:left="68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E610713C">
      <w:numFmt w:val="bullet"/>
      <w:lvlText w:val="•"/>
      <w:lvlJc w:val="left"/>
      <w:pPr>
        <w:ind w:left="1115" w:hanging="42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829AD296">
      <w:numFmt w:val="bullet"/>
      <w:lvlText w:val="•"/>
      <w:lvlJc w:val="left"/>
      <w:pPr>
        <w:ind w:left="1120" w:hanging="428"/>
      </w:pPr>
      <w:rPr>
        <w:rFonts w:hint="default"/>
        <w:lang w:val="en-US" w:eastAsia="en-US" w:bidi="ar-SA"/>
      </w:rPr>
    </w:lvl>
    <w:lvl w:ilvl="3" w:tplc="589A7724">
      <w:numFmt w:val="bullet"/>
      <w:lvlText w:val="•"/>
      <w:lvlJc w:val="left"/>
      <w:pPr>
        <w:ind w:left="2189" w:hanging="428"/>
      </w:pPr>
      <w:rPr>
        <w:rFonts w:hint="default"/>
        <w:lang w:val="en-US" w:eastAsia="en-US" w:bidi="ar-SA"/>
      </w:rPr>
    </w:lvl>
    <w:lvl w:ilvl="4" w:tplc="375C4272">
      <w:numFmt w:val="bullet"/>
      <w:lvlText w:val="•"/>
      <w:lvlJc w:val="left"/>
      <w:pPr>
        <w:ind w:left="3258" w:hanging="428"/>
      </w:pPr>
      <w:rPr>
        <w:rFonts w:hint="default"/>
        <w:lang w:val="en-US" w:eastAsia="en-US" w:bidi="ar-SA"/>
      </w:rPr>
    </w:lvl>
    <w:lvl w:ilvl="5" w:tplc="85E4ED84">
      <w:numFmt w:val="bullet"/>
      <w:lvlText w:val="•"/>
      <w:lvlJc w:val="left"/>
      <w:pPr>
        <w:ind w:left="4327" w:hanging="428"/>
      </w:pPr>
      <w:rPr>
        <w:rFonts w:hint="default"/>
        <w:lang w:val="en-US" w:eastAsia="en-US" w:bidi="ar-SA"/>
      </w:rPr>
    </w:lvl>
    <w:lvl w:ilvl="6" w:tplc="7C648E5C">
      <w:numFmt w:val="bullet"/>
      <w:lvlText w:val="•"/>
      <w:lvlJc w:val="left"/>
      <w:pPr>
        <w:ind w:left="5396" w:hanging="428"/>
      </w:pPr>
      <w:rPr>
        <w:rFonts w:hint="default"/>
        <w:lang w:val="en-US" w:eastAsia="en-US" w:bidi="ar-SA"/>
      </w:rPr>
    </w:lvl>
    <w:lvl w:ilvl="7" w:tplc="DCD80E84">
      <w:numFmt w:val="bullet"/>
      <w:lvlText w:val="•"/>
      <w:lvlJc w:val="left"/>
      <w:pPr>
        <w:ind w:left="6465" w:hanging="428"/>
      </w:pPr>
      <w:rPr>
        <w:rFonts w:hint="default"/>
        <w:lang w:val="en-US" w:eastAsia="en-US" w:bidi="ar-SA"/>
      </w:rPr>
    </w:lvl>
    <w:lvl w:ilvl="8" w:tplc="5BAAF034">
      <w:numFmt w:val="bullet"/>
      <w:lvlText w:val="•"/>
      <w:lvlJc w:val="left"/>
      <w:pPr>
        <w:ind w:left="7534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1C3C662A"/>
    <w:multiLevelType w:val="hybridMultilevel"/>
    <w:tmpl w:val="FFFFFFFF"/>
    <w:lvl w:ilvl="0" w:tplc="4A8E87A0">
      <w:start w:val="1"/>
      <w:numFmt w:val="upperLetter"/>
      <w:lvlText w:val="%1."/>
      <w:lvlJc w:val="left"/>
      <w:pPr>
        <w:ind w:left="5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en-US" w:eastAsia="en-US" w:bidi="ar-SA"/>
      </w:rPr>
    </w:lvl>
    <w:lvl w:ilvl="1" w:tplc="7F485690">
      <w:numFmt w:val="bullet"/>
      <w:lvlText w:val="•"/>
      <w:lvlJc w:val="left"/>
      <w:pPr>
        <w:ind w:left="1453" w:hanging="360"/>
      </w:pPr>
      <w:rPr>
        <w:rFonts w:hint="default"/>
        <w:lang w:val="en-US" w:eastAsia="en-US" w:bidi="ar-SA"/>
      </w:rPr>
    </w:lvl>
    <w:lvl w:ilvl="2" w:tplc="6D2CCF6A"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3" w:tplc="8D264CCA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4" w:tplc="51186430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5" w:tplc="DF3A5ABA"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6" w:tplc="000060D0">
      <w:numFmt w:val="bullet"/>
      <w:lvlText w:val="•"/>
      <w:lvlJc w:val="left"/>
      <w:pPr>
        <w:ind w:left="6019" w:hanging="360"/>
      </w:pPr>
      <w:rPr>
        <w:rFonts w:hint="default"/>
        <w:lang w:val="en-US" w:eastAsia="en-US" w:bidi="ar-SA"/>
      </w:rPr>
    </w:lvl>
    <w:lvl w:ilvl="7" w:tplc="79567F0A"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8" w:tplc="20C452D6">
      <w:numFmt w:val="bullet"/>
      <w:lvlText w:val="•"/>
      <w:lvlJc w:val="left"/>
      <w:pPr>
        <w:ind w:left="784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C67489C"/>
    <w:multiLevelType w:val="hybridMultilevel"/>
    <w:tmpl w:val="FFFFFFFF"/>
    <w:lvl w:ilvl="0" w:tplc="9A46F080">
      <w:start w:val="1"/>
      <w:numFmt w:val="upperRoman"/>
      <w:lvlText w:val="%1."/>
      <w:lvlJc w:val="left"/>
      <w:pPr>
        <w:ind w:left="1203" w:hanging="6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F84042F4">
      <w:numFmt w:val="bullet"/>
      <w:lvlText w:val="•"/>
      <w:lvlJc w:val="left"/>
      <w:pPr>
        <w:ind w:left="2047" w:hanging="672"/>
      </w:pPr>
      <w:rPr>
        <w:rFonts w:hint="default"/>
        <w:lang w:val="en-US" w:eastAsia="en-US" w:bidi="ar-SA"/>
      </w:rPr>
    </w:lvl>
    <w:lvl w:ilvl="2" w:tplc="EBE4326E">
      <w:numFmt w:val="bullet"/>
      <w:lvlText w:val="•"/>
      <w:lvlJc w:val="left"/>
      <w:pPr>
        <w:ind w:left="2894" w:hanging="672"/>
      </w:pPr>
      <w:rPr>
        <w:rFonts w:hint="default"/>
        <w:lang w:val="en-US" w:eastAsia="en-US" w:bidi="ar-SA"/>
      </w:rPr>
    </w:lvl>
    <w:lvl w:ilvl="3" w:tplc="1E6A4FCE">
      <w:numFmt w:val="bullet"/>
      <w:lvlText w:val="•"/>
      <w:lvlJc w:val="left"/>
      <w:pPr>
        <w:ind w:left="3741" w:hanging="672"/>
      </w:pPr>
      <w:rPr>
        <w:rFonts w:hint="default"/>
        <w:lang w:val="en-US" w:eastAsia="en-US" w:bidi="ar-SA"/>
      </w:rPr>
    </w:lvl>
    <w:lvl w:ilvl="4" w:tplc="0D9A21D6">
      <w:numFmt w:val="bullet"/>
      <w:lvlText w:val="•"/>
      <w:lvlJc w:val="left"/>
      <w:pPr>
        <w:ind w:left="4589" w:hanging="672"/>
      </w:pPr>
      <w:rPr>
        <w:rFonts w:hint="default"/>
        <w:lang w:val="en-US" w:eastAsia="en-US" w:bidi="ar-SA"/>
      </w:rPr>
    </w:lvl>
    <w:lvl w:ilvl="5" w:tplc="8F4019D6">
      <w:numFmt w:val="bullet"/>
      <w:lvlText w:val="•"/>
      <w:lvlJc w:val="left"/>
      <w:pPr>
        <w:ind w:left="5436" w:hanging="672"/>
      </w:pPr>
      <w:rPr>
        <w:rFonts w:hint="default"/>
        <w:lang w:val="en-US" w:eastAsia="en-US" w:bidi="ar-SA"/>
      </w:rPr>
    </w:lvl>
    <w:lvl w:ilvl="6" w:tplc="941C74B6">
      <w:numFmt w:val="bullet"/>
      <w:lvlText w:val="•"/>
      <w:lvlJc w:val="left"/>
      <w:pPr>
        <w:ind w:left="6283" w:hanging="672"/>
      </w:pPr>
      <w:rPr>
        <w:rFonts w:hint="default"/>
        <w:lang w:val="en-US" w:eastAsia="en-US" w:bidi="ar-SA"/>
      </w:rPr>
    </w:lvl>
    <w:lvl w:ilvl="7" w:tplc="C9D45648">
      <w:numFmt w:val="bullet"/>
      <w:lvlText w:val="•"/>
      <w:lvlJc w:val="left"/>
      <w:pPr>
        <w:ind w:left="7131" w:hanging="672"/>
      </w:pPr>
      <w:rPr>
        <w:rFonts w:hint="default"/>
        <w:lang w:val="en-US" w:eastAsia="en-US" w:bidi="ar-SA"/>
      </w:rPr>
    </w:lvl>
    <w:lvl w:ilvl="8" w:tplc="8CC4E206">
      <w:numFmt w:val="bullet"/>
      <w:lvlText w:val="•"/>
      <w:lvlJc w:val="left"/>
      <w:pPr>
        <w:ind w:left="7978" w:hanging="672"/>
      </w:pPr>
      <w:rPr>
        <w:rFonts w:hint="default"/>
        <w:lang w:val="en-US" w:eastAsia="en-US" w:bidi="ar-SA"/>
      </w:rPr>
    </w:lvl>
  </w:abstractNum>
  <w:abstractNum w:abstractNumId="4" w15:restartNumberingAfterBreak="0">
    <w:nsid w:val="1EF558F9"/>
    <w:multiLevelType w:val="hybridMultilevel"/>
    <w:tmpl w:val="FFFFFFFF"/>
    <w:lvl w:ilvl="0" w:tplc="45EE0838">
      <w:start w:val="1"/>
      <w:numFmt w:val="decimal"/>
      <w:lvlText w:val="%1."/>
      <w:lvlJc w:val="left"/>
      <w:pPr>
        <w:ind w:left="824" w:hanging="43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3C2B758">
      <w:numFmt w:val="bullet"/>
      <w:lvlText w:val="•"/>
      <w:lvlJc w:val="left"/>
      <w:pPr>
        <w:ind w:left="1705" w:hanging="435"/>
      </w:pPr>
      <w:rPr>
        <w:rFonts w:hint="default"/>
        <w:lang w:val="en-US" w:eastAsia="en-US" w:bidi="ar-SA"/>
      </w:rPr>
    </w:lvl>
    <w:lvl w:ilvl="2" w:tplc="5AFE2F44">
      <w:numFmt w:val="bullet"/>
      <w:lvlText w:val="•"/>
      <w:lvlJc w:val="left"/>
      <w:pPr>
        <w:ind w:left="2590" w:hanging="435"/>
      </w:pPr>
      <w:rPr>
        <w:rFonts w:hint="default"/>
        <w:lang w:val="en-US" w:eastAsia="en-US" w:bidi="ar-SA"/>
      </w:rPr>
    </w:lvl>
    <w:lvl w:ilvl="3" w:tplc="CFBAC266">
      <w:numFmt w:val="bullet"/>
      <w:lvlText w:val="•"/>
      <w:lvlJc w:val="left"/>
      <w:pPr>
        <w:ind w:left="3475" w:hanging="435"/>
      </w:pPr>
      <w:rPr>
        <w:rFonts w:hint="default"/>
        <w:lang w:val="en-US" w:eastAsia="en-US" w:bidi="ar-SA"/>
      </w:rPr>
    </w:lvl>
    <w:lvl w:ilvl="4" w:tplc="7FA207E0">
      <w:numFmt w:val="bullet"/>
      <w:lvlText w:val="•"/>
      <w:lvlJc w:val="left"/>
      <w:pPr>
        <w:ind w:left="4361" w:hanging="435"/>
      </w:pPr>
      <w:rPr>
        <w:rFonts w:hint="default"/>
        <w:lang w:val="en-US" w:eastAsia="en-US" w:bidi="ar-SA"/>
      </w:rPr>
    </w:lvl>
    <w:lvl w:ilvl="5" w:tplc="931E7984">
      <w:numFmt w:val="bullet"/>
      <w:lvlText w:val="•"/>
      <w:lvlJc w:val="left"/>
      <w:pPr>
        <w:ind w:left="5246" w:hanging="435"/>
      </w:pPr>
      <w:rPr>
        <w:rFonts w:hint="default"/>
        <w:lang w:val="en-US" w:eastAsia="en-US" w:bidi="ar-SA"/>
      </w:rPr>
    </w:lvl>
    <w:lvl w:ilvl="6" w:tplc="19540EB8">
      <w:numFmt w:val="bullet"/>
      <w:lvlText w:val="•"/>
      <w:lvlJc w:val="left"/>
      <w:pPr>
        <w:ind w:left="6131" w:hanging="435"/>
      </w:pPr>
      <w:rPr>
        <w:rFonts w:hint="default"/>
        <w:lang w:val="en-US" w:eastAsia="en-US" w:bidi="ar-SA"/>
      </w:rPr>
    </w:lvl>
    <w:lvl w:ilvl="7" w:tplc="0AD8463E">
      <w:numFmt w:val="bullet"/>
      <w:lvlText w:val="•"/>
      <w:lvlJc w:val="left"/>
      <w:pPr>
        <w:ind w:left="7017" w:hanging="435"/>
      </w:pPr>
      <w:rPr>
        <w:rFonts w:hint="default"/>
        <w:lang w:val="en-US" w:eastAsia="en-US" w:bidi="ar-SA"/>
      </w:rPr>
    </w:lvl>
    <w:lvl w:ilvl="8" w:tplc="4FDE5A24">
      <w:numFmt w:val="bullet"/>
      <w:lvlText w:val="•"/>
      <w:lvlJc w:val="left"/>
      <w:pPr>
        <w:ind w:left="7902" w:hanging="435"/>
      </w:pPr>
      <w:rPr>
        <w:rFonts w:hint="default"/>
        <w:lang w:val="en-US" w:eastAsia="en-US" w:bidi="ar-SA"/>
      </w:rPr>
    </w:lvl>
  </w:abstractNum>
  <w:abstractNum w:abstractNumId="5" w15:restartNumberingAfterBreak="0">
    <w:nsid w:val="24F15DBE"/>
    <w:multiLevelType w:val="hybridMultilevel"/>
    <w:tmpl w:val="FFFFFFFF"/>
    <w:lvl w:ilvl="0" w:tplc="3A0A234A">
      <w:start w:val="1"/>
      <w:numFmt w:val="lowerRoman"/>
      <w:lvlText w:val="%1."/>
      <w:lvlJc w:val="left"/>
      <w:pPr>
        <w:ind w:left="1021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17EE433C">
      <w:numFmt w:val="bullet"/>
      <w:lvlText w:val="•"/>
      <w:lvlJc w:val="left"/>
      <w:pPr>
        <w:ind w:left="1885" w:hanging="665"/>
      </w:pPr>
      <w:rPr>
        <w:rFonts w:hint="default"/>
        <w:lang w:val="en-US" w:eastAsia="en-US" w:bidi="ar-SA"/>
      </w:rPr>
    </w:lvl>
    <w:lvl w:ilvl="2" w:tplc="D5A00E3A">
      <w:numFmt w:val="bullet"/>
      <w:lvlText w:val="•"/>
      <w:lvlJc w:val="left"/>
      <w:pPr>
        <w:ind w:left="2750" w:hanging="665"/>
      </w:pPr>
      <w:rPr>
        <w:rFonts w:hint="default"/>
        <w:lang w:val="en-US" w:eastAsia="en-US" w:bidi="ar-SA"/>
      </w:rPr>
    </w:lvl>
    <w:lvl w:ilvl="3" w:tplc="1C4CE186">
      <w:numFmt w:val="bullet"/>
      <w:lvlText w:val="•"/>
      <w:lvlJc w:val="left"/>
      <w:pPr>
        <w:ind w:left="3615" w:hanging="665"/>
      </w:pPr>
      <w:rPr>
        <w:rFonts w:hint="default"/>
        <w:lang w:val="en-US" w:eastAsia="en-US" w:bidi="ar-SA"/>
      </w:rPr>
    </w:lvl>
    <w:lvl w:ilvl="4" w:tplc="5DD67166">
      <w:numFmt w:val="bullet"/>
      <w:lvlText w:val="•"/>
      <w:lvlJc w:val="left"/>
      <w:pPr>
        <w:ind w:left="4481" w:hanging="665"/>
      </w:pPr>
      <w:rPr>
        <w:rFonts w:hint="default"/>
        <w:lang w:val="en-US" w:eastAsia="en-US" w:bidi="ar-SA"/>
      </w:rPr>
    </w:lvl>
    <w:lvl w:ilvl="5" w:tplc="CD90A852">
      <w:numFmt w:val="bullet"/>
      <w:lvlText w:val="•"/>
      <w:lvlJc w:val="left"/>
      <w:pPr>
        <w:ind w:left="5346" w:hanging="665"/>
      </w:pPr>
      <w:rPr>
        <w:rFonts w:hint="default"/>
        <w:lang w:val="en-US" w:eastAsia="en-US" w:bidi="ar-SA"/>
      </w:rPr>
    </w:lvl>
    <w:lvl w:ilvl="6" w:tplc="BC72E250">
      <w:numFmt w:val="bullet"/>
      <w:lvlText w:val="•"/>
      <w:lvlJc w:val="left"/>
      <w:pPr>
        <w:ind w:left="6211" w:hanging="665"/>
      </w:pPr>
      <w:rPr>
        <w:rFonts w:hint="default"/>
        <w:lang w:val="en-US" w:eastAsia="en-US" w:bidi="ar-SA"/>
      </w:rPr>
    </w:lvl>
    <w:lvl w:ilvl="7" w:tplc="AFB8A618">
      <w:numFmt w:val="bullet"/>
      <w:lvlText w:val="•"/>
      <w:lvlJc w:val="left"/>
      <w:pPr>
        <w:ind w:left="7077" w:hanging="665"/>
      </w:pPr>
      <w:rPr>
        <w:rFonts w:hint="default"/>
        <w:lang w:val="en-US" w:eastAsia="en-US" w:bidi="ar-SA"/>
      </w:rPr>
    </w:lvl>
    <w:lvl w:ilvl="8" w:tplc="875E9432">
      <w:numFmt w:val="bullet"/>
      <w:lvlText w:val="•"/>
      <w:lvlJc w:val="left"/>
      <w:pPr>
        <w:ind w:left="7942" w:hanging="665"/>
      </w:pPr>
      <w:rPr>
        <w:rFonts w:hint="default"/>
        <w:lang w:val="en-US" w:eastAsia="en-US" w:bidi="ar-SA"/>
      </w:rPr>
    </w:lvl>
  </w:abstractNum>
  <w:abstractNum w:abstractNumId="6" w15:restartNumberingAfterBreak="0">
    <w:nsid w:val="3C7B68F7"/>
    <w:multiLevelType w:val="hybridMultilevel"/>
    <w:tmpl w:val="FFFFFFFF"/>
    <w:lvl w:ilvl="0" w:tplc="2CFA007E">
      <w:start w:val="1"/>
      <w:numFmt w:val="decimal"/>
      <w:lvlText w:val="%1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3968B4D0">
      <w:numFmt w:val="bullet"/>
      <w:lvlText w:val="•"/>
      <w:lvlJc w:val="left"/>
      <w:pPr>
        <w:ind w:left="1705" w:hanging="360"/>
      </w:pPr>
      <w:rPr>
        <w:rFonts w:hint="default"/>
        <w:lang w:val="en-US" w:eastAsia="en-US" w:bidi="ar-SA"/>
      </w:rPr>
    </w:lvl>
    <w:lvl w:ilvl="2" w:tplc="403C9804">
      <w:numFmt w:val="bullet"/>
      <w:lvlText w:val="•"/>
      <w:lvlJc w:val="left"/>
      <w:pPr>
        <w:ind w:left="2590" w:hanging="360"/>
      </w:pPr>
      <w:rPr>
        <w:rFonts w:hint="default"/>
        <w:lang w:val="en-US" w:eastAsia="en-US" w:bidi="ar-SA"/>
      </w:rPr>
    </w:lvl>
    <w:lvl w:ilvl="3" w:tplc="7D4C377A">
      <w:numFmt w:val="bullet"/>
      <w:lvlText w:val="•"/>
      <w:lvlJc w:val="left"/>
      <w:pPr>
        <w:ind w:left="3475" w:hanging="360"/>
      </w:pPr>
      <w:rPr>
        <w:rFonts w:hint="default"/>
        <w:lang w:val="en-US" w:eastAsia="en-US" w:bidi="ar-SA"/>
      </w:rPr>
    </w:lvl>
    <w:lvl w:ilvl="4" w:tplc="A59007F0">
      <w:numFmt w:val="bullet"/>
      <w:lvlText w:val="•"/>
      <w:lvlJc w:val="left"/>
      <w:pPr>
        <w:ind w:left="4361" w:hanging="360"/>
      </w:pPr>
      <w:rPr>
        <w:rFonts w:hint="default"/>
        <w:lang w:val="en-US" w:eastAsia="en-US" w:bidi="ar-SA"/>
      </w:rPr>
    </w:lvl>
    <w:lvl w:ilvl="5" w:tplc="D66C87E4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6" w:tplc="D090BF2E">
      <w:numFmt w:val="bullet"/>
      <w:lvlText w:val="•"/>
      <w:lvlJc w:val="left"/>
      <w:pPr>
        <w:ind w:left="6131" w:hanging="360"/>
      </w:pPr>
      <w:rPr>
        <w:rFonts w:hint="default"/>
        <w:lang w:val="en-US" w:eastAsia="en-US" w:bidi="ar-SA"/>
      </w:rPr>
    </w:lvl>
    <w:lvl w:ilvl="7" w:tplc="F4BEC06E">
      <w:numFmt w:val="bullet"/>
      <w:lvlText w:val="•"/>
      <w:lvlJc w:val="left"/>
      <w:pPr>
        <w:ind w:left="7017" w:hanging="360"/>
      </w:pPr>
      <w:rPr>
        <w:rFonts w:hint="default"/>
        <w:lang w:val="en-US" w:eastAsia="en-US" w:bidi="ar-SA"/>
      </w:rPr>
    </w:lvl>
    <w:lvl w:ilvl="8" w:tplc="B186DD9C">
      <w:numFmt w:val="bullet"/>
      <w:lvlText w:val="•"/>
      <w:lvlJc w:val="left"/>
      <w:pPr>
        <w:ind w:left="790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4C56B52"/>
    <w:multiLevelType w:val="hybridMultilevel"/>
    <w:tmpl w:val="FFFFFFFF"/>
    <w:lvl w:ilvl="0" w:tplc="D13A320A">
      <w:start w:val="1"/>
      <w:numFmt w:val="upperLetter"/>
      <w:lvlText w:val="%1)"/>
      <w:lvlJc w:val="left"/>
      <w:pPr>
        <w:ind w:left="589" w:hanging="41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FB104A98">
      <w:start w:val="1"/>
      <w:numFmt w:val="upperRoman"/>
      <w:lvlText w:val="%2."/>
      <w:lvlJc w:val="left"/>
      <w:pPr>
        <w:ind w:left="320" w:hanging="2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2323"/>
        <w:spacing w:val="0"/>
        <w:w w:val="100"/>
        <w:sz w:val="28"/>
        <w:szCs w:val="28"/>
        <w:lang w:val="en-US" w:eastAsia="en-US" w:bidi="ar-SA"/>
      </w:rPr>
    </w:lvl>
    <w:lvl w:ilvl="2" w:tplc="F8F0AC7E">
      <w:start w:val="1"/>
      <w:numFmt w:val="decimal"/>
      <w:lvlText w:val="%3."/>
      <w:lvlJc w:val="left"/>
      <w:pPr>
        <w:ind w:left="829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072472A4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4" w:tplc="84D66990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5" w:tplc="4B160638">
      <w:numFmt w:val="bullet"/>
      <w:lvlText w:val="•"/>
      <w:lvlJc w:val="left"/>
      <w:pPr>
        <w:ind w:left="4139" w:hanging="360"/>
      </w:pPr>
      <w:rPr>
        <w:rFonts w:hint="default"/>
        <w:lang w:val="en-US" w:eastAsia="en-US" w:bidi="ar-SA"/>
      </w:rPr>
    </w:lvl>
    <w:lvl w:ilvl="6" w:tplc="D9FE7A3C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7" w:tplc="B742DC9C">
      <w:numFmt w:val="bullet"/>
      <w:lvlText w:val="•"/>
      <w:lvlJc w:val="left"/>
      <w:pPr>
        <w:ind w:left="6353" w:hanging="360"/>
      </w:pPr>
      <w:rPr>
        <w:rFonts w:hint="default"/>
        <w:lang w:val="en-US" w:eastAsia="en-US" w:bidi="ar-SA"/>
      </w:rPr>
    </w:lvl>
    <w:lvl w:ilvl="8" w:tplc="DC2ABB22">
      <w:numFmt w:val="bullet"/>
      <w:lvlText w:val="•"/>
      <w:lvlJc w:val="left"/>
      <w:pPr>
        <w:ind w:left="7459" w:hanging="360"/>
      </w:pPr>
      <w:rPr>
        <w:rFonts w:hint="default"/>
        <w:lang w:val="en-US" w:eastAsia="en-US" w:bidi="ar-SA"/>
      </w:rPr>
    </w:lvl>
  </w:abstractNum>
  <w:num w:numId="1" w16cid:durableId="622620319">
    <w:abstractNumId w:val="4"/>
  </w:num>
  <w:num w:numId="2" w16cid:durableId="722557424">
    <w:abstractNumId w:val="3"/>
  </w:num>
  <w:num w:numId="3" w16cid:durableId="609170319">
    <w:abstractNumId w:val="6"/>
  </w:num>
  <w:num w:numId="4" w16cid:durableId="1713265280">
    <w:abstractNumId w:val="1"/>
  </w:num>
  <w:num w:numId="5" w16cid:durableId="2051567331">
    <w:abstractNumId w:val="7"/>
  </w:num>
  <w:num w:numId="6" w16cid:durableId="689332631">
    <w:abstractNumId w:val="2"/>
  </w:num>
  <w:num w:numId="7" w16cid:durableId="456408412">
    <w:abstractNumId w:val="5"/>
  </w:num>
  <w:num w:numId="8" w16cid:durableId="146214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9E9"/>
    <w:rsid w:val="007D355A"/>
    <w:rsid w:val="00AC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46CE873-BA72-0B4C-957F-B791BD88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71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63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48"/>
      <w:ind w:right="5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before="164"/>
      <w:ind w:left="824" w:hanging="360"/>
    </w:pPr>
  </w:style>
  <w:style w:type="paragraph" w:customStyle="1" w:styleId="TableParagraph">
    <w:name w:val="Table Paragraph"/>
    <w:basedOn w:val="Normal"/>
    <w:uiPriority w:val="1"/>
    <w:qFormat/>
    <w:pPr>
      <w:spacing w:before="14"/>
      <w:ind w:left="11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 /><Relationship Id="rId13" Type="http://schemas.openxmlformats.org/officeDocument/2006/relationships/image" Target="media/image40.jpeg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21" Type="http://schemas.openxmlformats.org/officeDocument/2006/relationships/image" Target="media/image80.jpeg" /><Relationship Id="rId7" Type="http://schemas.openxmlformats.org/officeDocument/2006/relationships/image" Target="media/image2.jpeg" /><Relationship Id="rId12" Type="http://schemas.openxmlformats.org/officeDocument/2006/relationships/image" Target="media/image30.png" /><Relationship Id="rId17" Type="http://schemas.openxmlformats.org/officeDocument/2006/relationships/image" Target="media/image60.jpeg" /><Relationship Id="rId2" Type="http://schemas.openxmlformats.org/officeDocument/2006/relationships/styles" Target="styles.xml" /><Relationship Id="rId16" Type="http://schemas.openxmlformats.org/officeDocument/2006/relationships/image" Target="media/image50.png" /><Relationship Id="rId20" Type="http://schemas.openxmlformats.org/officeDocument/2006/relationships/image" Target="media/image70.png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image" Target="media/image4.jpeg" /><Relationship Id="rId5" Type="http://schemas.openxmlformats.org/officeDocument/2006/relationships/hyperlink" Target="mailto:thoratd27@gmail.com" TargetMode="External" /><Relationship Id="rId15" Type="http://schemas.openxmlformats.org/officeDocument/2006/relationships/image" Target="media/image6.jpeg" /><Relationship Id="rId23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openxmlformats.org/officeDocument/2006/relationships/image" Target="media/image8.jpeg" /><Relationship Id="rId4" Type="http://schemas.openxmlformats.org/officeDocument/2006/relationships/webSettings" Target="webSettings.xml" /><Relationship Id="rId9" Type="http://schemas.openxmlformats.org/officeDocument/2006/relationships/image" Target="media/image20.jpeg" /><Relationship Id="rId14" Type="http://schemas.openxmlformats.org/officeDocument/2006/relationships/image" Target="media/image5.png" /><Relationship Id="rId22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3052</Words>
  <Characters>17401</Characters>
  <Application>Microsoft Office Word</Application>
  <DocSecurity>0</DocSecurity>
  <Lines>145</Lines>
  <Paragraphs>40</Paragraphs>
  <ScaleCrop>false</ScaleCrop>
  <Company/>
  <LinksUpToDate>false</LinksUpToDate>
  <CharactersWithSpaces>20413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Rutu</dc:creator>
  <cp:lastModifiedBy>918625042117</cp:lastModifiedBy>
  <cp:revision>2</cp:revision>
  <dcterms:created xsi:type="dcterms:W3CDTF">2025-02-24T05:03:00Z</dcterms:created>
  <dcterms:modified xsi:type="dcterms:W3CDTF">2025-02-24T05:03:00Z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Word 2019</vt:lpwstr>
  </property>
</Properties>
</file>