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F03B6" w14:textId="77777777" w:rsidR="00956001" w:rsidRDefault="00000000">
      <w:pPr>
        <w:spacing w:after="0"/>
      </w:pPr>
      <w:r>
        <w:rPr>
          <w:rFonts w:ascii="Times New Roman" w:eastAsia="Times New Roman" w:hAnsi="Times New Roman" w:cs="Times New Roman"/>
          <w:sz w:val="24"/>
        </w:rPr>
        <w:t xml:space="preserve"> </w:t>
      </w:r>
    </w:p>
    <w:p w14:paraId="66FE239F" w14:textId="77777777" w:rsidR="00956001" w:rsidRDefault="00000000">
      <w:pPr>
        <w:spacing w:after="0"/>
      </w:pPr>
      <w:r>
        <w:rPr>
          <w:rFonts w:ascii="Times New Roman" w:eastAsia="Times New Roman" w:hAnsi="Times New Roman" w:cs="Times New Roman"/>
          <w:sz w:val="24"/>
        </w:rPr>
        <w:t xml:space="preserve"> </w:t>
      </w:r>
    </w:p>
    <w:p w14:paraId="3EA9880B" w14:textId="77777777" w:rsidR="00956001" w:rsidRDefault="00000000">
      <w:pPr>
        <w:spacing w:after="0"/>
      </w:pPr>
      <w:r>
        <w:rPr>
          <w:rFonts w:ascii="Times New Roman" w:eastAsia="Times New Roman" w:hAnsi="Times New Roman" w:cs="Times New Roman"/>
          <w:sz w:val="24"/>
        </w:rPr>
        <w:t xml:space="preserve"> </w:t>
      </w:r>
    </w:p>
    <w:p w14:paraId="08D4DC73" w14:textId="77777777" w:rsidR="00956001" w:rsidRDefault="00000000">
      <w:pPr>
        <w:spacing w:after="0"/>
      </w:pPr>
      <w:r>
        <w:rPr>
          <w:rFonts w:ascii="Times New Roman" w:eastAsia="Times New Roman" w:hAnsi="Times New Roman" w:cs="Times New Roman"/>
          <w:sz w:val="24"/>
        </w:rPr>
        <w:t xml:space="preserve"> </w:t>
      </w:r>
    </w:p>
    <w:p w14:paraId="6919E212" w14:textId="77777777" w:rsidR="00956001" w:rsidRDefault="00000000">
      <w:pPr>
        <w:spacing w:after="240"/>
      </w:pPr>
      <w:r>
        <w:rPr>
          <w:rFonts w:ascii="Times New Roman" w:eastAsia="Times New Roman" w:hAnsi="Times New Roman" w:cs="Times New Roman"/>
          <w:sz w:val="24"/>
        </w:rPr>
        <w:t xml:space="preserve"> </w:t>
      </w:r>
    </w:p>
    <w:p w14:paraId="2102B285" w14:textId="77777777" w:rsidR="00956001" w:rsidRDefault="00000000">
      <w:pPr>
        <w:spacing w:after="0"/>
      </w:pPr>
      <w:r>
        <w:rPr>
          <w:rFonts w:ascii="Times New Roman" w:eastAsia="Times New Roman" w:hAnsi="Times New Roman" w:cs="Times New Roman"/>
          <w:sz w:val="24"/>
        </w:rPr>
        <w:t xml:space="preserve"> </w:t>
      </w:r>
    </w:p>
    <w:p w14:paraId="7F8753F5" w14:textId="77777777" w:rsidR="00956001" w:rsidRDefault="00000000">
      <w:pPr>
        <w:spacing w:after="0"/>
        <w:ind w:left="1600" w:right="2138" w:hanging="10"/>
        <w:jc w:val="center"/>
      </w:pPr>
      <w:r>
        <w:rPr>
          <w:rFonts w:ascii="Arial" w:eastAsia="Arial" w:hAnsi="Arial" w:cs="Arial"/>
          <w:b/>
          <w:sz w:val="24"/>
        </w:rPr>
        <w:t xml:space="preserve">Research paper on </w:t>
      </w:r>
    </w:p>
    <w:p w14:paraId="05ACCE53" w14:textId="77777777" w:rsidR="00956001" w:rsidRDefault="00000000">
      <w:pPr>
        <w:spacing w:after="0"/>
      </w:pPr>
      <w:r>
        <w:rPr>
          <w:rFonts w:ascii="Arial" w:eastAsia="Arial" w:hAnsi="Arial" w:cs="Arial"/>
          <w:b/>
          <w:sz w:val="24"/>
        </w:rPr>
        <w:t xml:space="preserve"> </w:t>
      </w:r>
    </w:p>
    <w:p w14:paraId="5174046B" w14:textId="77777777" w:rsidR="00956001" w:rsidRDefault="00000000">
      <w:pPr>
        <w:spacing w:after="93"/>
      </w:pPr>
      <w:r>
        <w:rPr>
          <w:rFonts w:ascii="Arial" w:eastAsia="Arial" w:hAnsi="Arial" w:cs="Arial"/>
          <w:b/>
          <w:sz w:val="24"/>
        </w:rPr>
        <w:t xml:space="preserve"> </w:t>
      </w:r>
    </w:p>
    <w:p w14:paraId="6ADA5489" w14:textId="77777777" w:rsidR="00956001" w:rsidRDefault="00000000">
      <w:pPr>
        <w:spacing w:after="0"/>
      </w:pPr>
      <w:r>
        <w:rPr>
          <w:rFonts w:ascii="Arial" w:eastAsia="Arial" w:hAnsi="Arial" w:cs="Arial"/>
          <w:b/>
          <w:sz w:val="24"/>
        </w:rPr>
        <w:t xml:space="preserve"> </w:t>
      </w:r>
    </w:p>
    <w:p w14:paraId="54E9F98A" w14:textId="77777777" w:rsidR="00956001" w:rsidRDefault="00000000">
      <w:pPr>
        <w:spacing w:after="0"/>
        <w:ind w:left="10" w:right="2264" w:hanging="10"/>
        <w:jc w:val="right"/>
      </w:pPr>
      <w:r>
        <w:rPr>
          <w:rFonts w:ascii="Arial" w:eastAsia="Arial" w:hAnsi="Arial" w:cs="Arial"/>
          <w:b/>
          <w:sz w:val="24"/>
        </w:rPr>
        <w:t xml:space="preserve">The role of HR operations in Managing Hybrid Work Environments </w:t>
      </w:r>
    </w:p>
    <w:p w14:paraId="2F170105" w14:textId="77777777" w:rsidR="00956001" w:rsidRDefault="00000000">
      <w:pPr>
        <w:spacing w:after="0"/>
      </w:pPr>
      <w:r>
        <w:rPr>
          <w:rFonts w:ascii="Arial" w:eastAsia="Arial" w:hAnsi="Arial" w:cs="Arial"/>
          <w:b/>
          <w:sz w:val="24"/>
        </w:rPr>
        <w:t xml:space="preserve"> </w:t>
      </w:r>
    </w:p>
    <w:p w14:paraId="208EE726" w14:textId="77777777" w:rsidR="00956001" w:rsidRDefault="00000000">
      <w:pPr>
        <w:spacing w:after="93"/>
      </w:pPr>
      <w:r>
        <w:rPr>
          <w:rFonts w:ascii="Arial" w:eastAsia="Arial" w:hAnsi="Arial" w:cs="Arial"/>
          <w:b/>
          <w:sz w:val="24"/>
        </w:rPr>
        <w:t xml:space="preserve"> </w:t>
      </w:r>
    </w:p>
    <w:p w14:paraId="2546577A" w14:textId="77777777" w:rsidR="00956001" w:rsidRDefault="00000000">
      <w:pPr>
        <w:spacing w:after="0"/>
      </w:pPr>
      <w:r>
        <w:rPr>
          <w:rFonts w:ascii="Arial" w:eastAsia="Arial" w:hAnsi="Arial" w:cs="Arial"/>
          <w:b/>
          <w:sz w:val="24"/>
        </w:rPr>
        <w:t xml:space="preserve"> </w:t>
      </w:r>
    </w:p>
    <w:p w14:paraId="16969F6A" w14:textId="77777777" w:rsidR="00956001" w:rsidRDefault="00000000">
      <w:pPr>
        <w:spacing w:after="36"/>
        <w:ind w:left="1600" w:right="2142" w:hanging="10"/>
        <w:jc w:val="center"/>
      </w:pPr>
      <w:r>
        <w:rPr>
          <w:rFonts w:ascii="Arial" w:eastAsia="Arial" w:hAnsi="Arial" w:cs="Arial"/>
          <w:b/>
          <w:sz w:val="24"/>
        </w:rPr>
        <w:t xml:space="preserve">By </w:t>
      </w:r>
    </w:p>
    <w:p w14:paraId="2B6E72E9" w14:textId="77777777" w:rsidR="00956001" w:rsidRDefault="00000000">
      <w:pPr>
        <w:spacing w:after="0"/>
      </w:pPr>
      <w:r>
        <w:rPr>
          <w:rFonts w:ascii="Arial" w:eastAsia="Arial" w:hAnsi="Arial" w:cs="Arial"/>
          <w:b/>
          <w:sz w:val="24"/>
        </w:rPr>
        <w:t xml:space="preserve"> </w:t>
      </w:r>
    </w:p>
    <w:p w14:paraId="473B2079" w14:textId="77777777" w:rsidR="00956001" w:rsidRDefault="00000000">
      <w:pPr>
        <w:spacing w:after="312"/>
        <w:ind w:left="3237" w:hanging="10"/>
      </w:pPr>
      <w:r>
        <w:rPr>
          <w:rFonts w:ascii="Arial" w:eastAsia="Arial" w:hAnsi="Arial" w:cs="Arial"/>
          <w:b/>
          <w:sz w:val="24"/>
        </w:rPr>
        <w:t xml:space="preserve">RUPPAKULA SINDHHUU VAISHHNEVI </w:t>
      </w:r>
    </w:p>
    <w:p w14:paraId="425994E7" w14:textId="77777777" w:rsidR="00956001" w:rsidRDefault="00000000">
      <w:pPr>
        <w:spacing w:after="309"/>
        <w:ind w:left="1600" w:right="2155" w:hanging="10"/>
        <w:jc w:val="center"/>
      </w:pPr>
      <w:r>
        <w:rPr>
          <w:rFonts w:ascii="Arial" w:eastAsia="Arial" w:hAnsi="Arial" w:cs="Arial"/>
          <w:b/>
          <w:sz w:val="24"/>
        </w:rPr>
        <w:t xml:space="preserve">Reg </w:t>
      </w:r>
      <w:proofErr w:type="gramStart"/>
      <w:r>
        <w:rPr>
          <w:rFonts w:ascii="Arial" w:eastAsia="Arial" w:hAnsi="Arial" w:cs="Arial"/>
          <w:b/>
          <w:sz w:val="24"/>
        </w:rPr>
        <w:t>No :</w:t>
      </w:r>
      <w:proofErr w:type="gramEnd"/>
      <w:r>
        <w:rPr>
          <w:rFonts w:ascii="Arial" w:eastAsia="Arial" w:hAnsi="Arial" w:cs="Arial"/>
          <w:b/>
          <w:sz w:val="24"/>
        </w:rPr>
        <w:t xml:space="preserve"> 23GIBSPGDM146 </w:t>
      </w:r>
    </w:p>
    <w:p w14:paraId="01B23EAF" w14:textId="77777777" w:rsidR="00956001" w:rsidRDefault="00000000">
      <w:pPr>
        <w:spacing w:after="33"/>
      </w:pPr>
      <w:r>
        <w:rPr>
          <w:noProof/>
        </w:rPr>
        <w:drawing>
          <wp:anchor distT="0" distB="0" distL="114300" distR="114300" simplePos="0" relativeHeight="251658240" behindDoc="0" locked="0" layoutInCell="1" allowOverlap="0" wp14:anchorId="4D8E2885" wp14:editId="61B55AF2">
            <wp:simplePos x="0" y="0"/>
            <wp:positionH relativeFrom="page">
              <wp:posOffset>546100</wp:posOffset>
            </wp:positionH>
            <wp:positionV relativeFrom="page">
              <wp:posOffset>452666</wp:posOffset>
            </wp:positionV>
            <wp:extent cx="7013575" cy="975957"/>
            <wp:effectExtent l="0" t="0" r="0" b="0"/>
            <wp:wrapTopAndBottom/>
            <wp:docPr id="116" name="Picture 116"/>
            <wp:cNvGraphicFramePr/>
            <a:graphic xmlns:a="http://schemas.openxmlformats.org/drawingml/2006/main">
              <a:graphicData uri="http://schemas.openxmlformats.org/drawingml/2006/picture">
                <pic:pic xmlns:pic="http://schemas.openxmlformats.org/drawingml/2006/picture">
                  <pic:nvPicPr>
                    <pic:cNvPr id="116" name="Picture 116"/>
                    <pic:cNvPicPr/>
                  </pic:nvPicPr>
                  <pic:blipFill>
                    <a:blip r:embed="rId7"/>
                    <a:stretch>
                      <a:fillRect/>
                    </a:stretch>
                  </pic:blipFill>
                  <pic:spPr>
                    <a:xfrm>
                      <a:off x="0" y="0"/>
                      <a:ext cx="7013575" cy="975957"/>
                    </a:xfrm>
                    <a:prstGeom prst="rect">
                      <a:avLst/>
                    </a:prstGeom>
                  </pic:spPr>
                </pic:pic>
              </a:graphicData>
            </a:graphic>
          </wp:anchor>
        </w:drawing>
      </w:r>
      <w:r>
        <w:rPr>
          <w:rFonts w:ascii="Arial" w:eastAsia="Arial" w:hAnsi="Arial" w:cs="Arial"/>
          <w:b/>
          <w:sz w:val="24"/>
        </w:rPr>
        <w:t xml:space="preserve"> </w:t>
      </w:r>
    </w:p>
    <w:p w14:paraId="2E1B6E1B" w14:textId="77777777" w:rsidR="00956001" w:rsidRDefault="00000000">
      <w:pPr>
        <w:spacing w:after="0"/>
      </w:pPr>
      <w:r>
        <w:rPr>
          <w:rFonts w:ascii="Arial" w:eastAsia="Arial" w:hAnsi="Arial" w:cs="Arial"/>
          <w:b/>
          <w:sz w:val="24"/>
        </w:rPr>
        <w:t xml:space="preserve"> </w:t>
      </w:r>
    </w:p>
    <w:p w14:paraId="6D5BD3EE" w14:textId="77777777" w:rsidR="00956001" w:rsidRDefault="00000000">
      <w:pPr>
        <w:spacing w:after="309"/>
        <w:ind w:left="1600" w:right="2150" w:hanging="10"/>
        <w:jc w:val="center"/>
      </w:pPr>
      <w:r>
        <w:rPr>
          <w:rFonts w:ascii="Arial" w:eastAsia="Arial" w:hAnsi="Arial" w:cs="Arial"/>
          <w:b/>
          <w:sz w:val="24"/>
        </w:rPr>
        <w:t xml:space="preserve">Under the supervision of  </w:t>
      </w:r>
    </w:p>
    <w:p w14:paraId="76DE454C" w14:textId="77777777" w:rsidR="00956001" w:rsidRDefault="00000000">
      <w:pPr>
        <w:spacing w:after="309"/>
        <w:ind w:left="1600" w:right="2149" w:hanging="10"/>
        <w:jc w:val="center"/>
      </w:pPr>
      <w:r>
        <w:rPr>
          <w:rFonts w:ascii="Arial" w:eastAsia="Arial" w:hAnsi="Arial" w:cs="Arial"/>
          <w:b/>
          <w:sz w:val="24"/>
        </w:rPr>
        <w:t xml:space="preserve">Dr. </w:t>
      </w:r>
      <w:proofErr w:type="spellStart"/>
      <w:r>
        <w:rPr>
          <w:rFonts w:ascii="Arial" w:eastAsia="Arial" w:hAnsi="Arial" w:cs="Arial"/>
          <w:b/>
          <w:sz w:val="24"/>
        </w:rPr>
        <w:t>Sanjyothi</w:t>
      </w:r>
      <w:proofErr w:type="spellEnd"/>
      <w:r>
        <w:rPr>
          <w:rFonts w:ascii="Arial" w:eastAsia="Arial" w:hAnsi="Arial" w:cs="Arial"/>
          <w:b/>
          <w:sz w:val="24"/>
        </w:rPr>
        <w:t xml:space="preserve"> V K </w:t>
      </w:r>
    </w:p>
    <w:p w14:paraId="48156DEB" w14:textId="77777777" w:rsidR="00956001" w:rsidRDefault="00000000">
      <w:pPr>
        <w:spacing w:after="38"/>
      </w:pPr>
      <w:r>
        <w:rPr>
          <w:rFonts w:ascii="Arial" w:eastAsia="Arial" w:hAnsi="Arial" w:cs="Arial"/>
          <w:b/>
          <w:sz w:val="24"/>
        </w:rPr>
        <w:t xml:space="preserve"> </w:t>
      </w:r>
    </w:p>
    <w:p w14:paraId="7926AD34" w14:textId="77777777" w:rsidR="00956001" w:rsidRDefault="00000000">
      <w:pPr>
        <w:spacing w:after="0"/>
      </w:pPr>
      <w:r>
        <w:rPr>
          <w:rFonts w:ascii="Arial" w:eastAsia="Arial" w:hAnsi="Arial" w:cs="Arial"/>
          <w:b/>
          <w:sz w:val="24"/>
        </w:rPr>
        <w:t xml:space="preserve"> </w:t>
      </w:r>
    </w:p>
    <w:p w14:paraId="5BCFA61D" w14:textId="77777777" w:rsidR="00956001" w:rsidRDefault="00000000">
      <w:pPr>
        <w:spacing w:after="312"/>
        <w:ind w:left="10" w:right="2264" w:hanging="10"/>
        <w:jc w:val="right"/>
      </w:pPr>
      <w:r>
        <w:rPr>
          <w:rFonts w:ascii="Arial" w:eastAsia="Arial" w:hAnsi="Arial" w:cs="Arial"/>
          <w:b/>
          <w:sz w:val="24"/>
        </w:rPr>
        <w:t xml:space="preserve">Submitted in the partial </w:t>
      </w:r>
      <w:proofErr w:type="spellStart"/>
      <w:r>
        <w:rPr>
          <w:rFonts w:ascii="Arial" w:eastAsia="Arial" w:hAnsi="Arial" w:cs="Arial"/>
          <w:b/>
          <w:sz w:val="24"/>
        </w:rPr>
        <w:t>fulfillment</w:t>
      </w:r>
      <w:proofErr w:type="spellEnd"/>
      <w:r>
        <w:rPr>
          <w:rFonts w:ascii="Arial" w:eastAsia="Arial" w:hAnsi="Arial" w:cs="Arial"/>
          <w:b/>
          <w:sz w:val="24"/>
        </w:rPr>
        <w:t xml:space="preserve"> of the requirement for the Degree </w:t>
      </w:r>
    </w:p>
    <w:p w14:paraId="48249B0C" w14:textId="77777777" w:rsidR="00956001" w:rsidRDefault="00000000">
      <w:pPr>
        <w:spacing w:after="309"/>
        <w:ind w:left="1600" w:right="2151" w:hanging="10"/>
        <w:jc w:val="center"/>
      </w:pPr>
      <w:r>
        <w:rPr>
          <w:rFonts w:ascii="Arial" w:eastAsia="Arial" w:hAnsi="Arial" w:cs="Arial"/>
          <w:b/>
          <w:sz w:val="24"/>
        </w:rPr>
        <w:t xml:space="preserve">Of </w:t>
      </w:r>
    </w:p>
    <w:p w14:paraId="3F5D0682" w14:textId="77777777" w:rsidR="00956001" w:rsidRDefault="00000000">
      <w:pPr>
        <w:spacing w:after="0"/>
        <w:ind w:left="2649" w:hanging="10"/>
      </w:pPr>
      <w:r>
        <w:rPr>
          <w:rFonts w:ascii="Arial" w:eastAsia="Arial" w:hAnsi="Arial" w:cs="Arial"/>
          <w:b/>
          <w:sz w:val="24"/>
        </w:rPr>
        <w:t xml:space="preserve">Post Graduation in Management (PGDM 2023-25) </w:t>
      </w:r>
    </w:p>
    <w:p w14:paraId="29733C70" w14:textId="6DDA9460" w:rsidR="00956001" w:rsidRDefault="00000000">
      <w:pPr>
        <w:spacing w:after="0"/>
      </w:pPr>
      <w:r>
        <w:rPr>
          <w:rFonts w:ascii="Arial" w:eastAsia="Arial" w:hAnsi="Arial" w:cs="Arial"/>
          <w:b/>
          <w:sz w:val="24"/>
        </w:rPr>
        <w:t xml:space="preserve"> </w:t>
      </w:r>
    </w:p>
    <w:p w14:paraId="11437442" w14:textId="77777777" w:rsidR="000C3297" w:rsidRDefault="000C3297">
      <w:pPr>
        <w:spacing w:after="0"/>
      </w:pPr>
    </w:p>
    <w:p w14:paraId="31C4B4EB" w14:textId="77777777" w:rsidR="000C3297" w:rsidRDefault="000C3297">
      <w:pPr>
        <w:spacing w:after="0"/>
      </w:pPr>
    </w:p>
    <w:p w14:paraId="368EA87B" w14:textId="77777777" w:rsidR="000C3297" w:rsidRDefault="000C3297">
      <w:pPr>
        <w:spacing w:after="0"/>
      </w:pPr>
    </w:p>
    <w:p w14:paraId="1741187F" w14:textId="77777777" w:rsidR="000C3297" w:rsidRDefault="000C3297">
      <w:pPr>
        <w:spacing w:after="0"/>
      </w:pPr>
    </w:p>
    <w:p w14:paraId="44E25893" w14:textId="77777777" w:rsidR="00956001" w:rsidRDefault="00000000">
      <w:pPr>
        <w:spacing w:after="153"/>
      </w:pPr>
      <w:r>
        <w:rPr>
          <w:rFonts w:ascii="Arial" w:eastAsia="Arial" w:hAnsi="Arial" w:cs="Arial"/>
          <w:b/>
          <w:sz w:val="24"/>
        </w:rPr>
        <w:t xml:space="preserve"> </w:t>
      </w:r>
    </w:p>
    <w:p w14:paraId="3A6CC89C" w14:textId="77777777" w:rsidR="00956001" w:rsidRDefault="00000000">
      <w:pPr>
        <w:spacing w:after="0"/>
      </w:pPr>
      <w:r>
        <w:rPr>
          <w:rFonts w:ascii="Arial" w:eastAsia="Arial" w:hAnsi="Arial" w:cs="Arial"/>
          <w:b/>
          <w:sz w:val="24"/>
        </w:rPr>
        <w:t xml:space="preserve"> </w:t>
      </w:r>
    </w:p>
    <w:p w14:paraId="7A58CDE7" w14:textId="77777777" w:rsidR="00956001" w:rsidRDefault="00000000">
      <w:pPr>
        <w:spacing w:after="309" w:line="376" w:lineRule="auto"/>
        <w:ind w:left="1600" w:right="2089" w:hanging="10"/>
        <w:jc w:val="center"/>
      </w:pPr>
      <w:r>
        <w:rPr>
          <w:rFonts w:ascii="Arial" w:eastAsia="Arial" w:hAnsi="Arial" w:cs="Arial"/>
          <w:b/>
          <w:sz w:val="24"/>
        </w:rPr>
        <w:t xml:space="preserve">Global Institute of Business Studies (GIBS) Bangalore approved by AICTE. </w:t>
      </w:r>
    </w:p>
    <w:p w14:paraId="3BE010D4" w14:textId="77777777" w:rsidR="00956001" w:rsidRPr="00A6068D" w:rsidRDefault="00000000">
      <w:pPr>
        <w:spacing w:after="33"/>
        <w:ind w:left="675" w:hanging="10"/>
        <w:rPr>
          <w:rFonts w:ascii="Gautami" w:hAnsi="Gautami" w:cs="Gautami"/>
          <w:sz w:val="24"/>
        </w:rPr>
      </w:pPr>
      <w:proofErr w:type="gramStart"/>
      <w:r w:rsidRPr="00A6068D">
        <w:rPr>
          <w:rFonts w:ascii="Gautami" w:eastAsia="Arial" w:hAnsi="Gautami" w:cs="Gautami"/>
          <w:b/>
          <w:sz w:val="24"/>
        </w:rPr>
        <w:lastRenderedPageBreak/>
        <w:t>Topic :</w:t>
      </w:r>
      <w:proofErr w:type="gramEnd"/>
      <w:r w:rsidRPr="00A6068D">
        <w:rPr>
          <w:rFonts w:ascii="Gautami" w:eastAsia="Arial" w:hAnsi="Gautami" w:cs="Gautami"/>
          <w:b/>
          <w:sz w:val="24"/>
        </w:rPr>
        <w:t xml:space="preserve"> </w:t>
      </w:r>
    </w:p>
    <w:p w14:paraId="1DF25CE0" w14:textId="77777777" w:rsidR="00956001" w:rsidRPr="00A6068D" w:rsidRDefault="00000000">
      <w:pPr>
        <w:spacing w:after="0"/>
        <w:rPr>
          <w:rFonts w:ascii="Gautami" w:hAnsi="Gautami" w:cs="Gautami"/>
          <w:sz w:val="24"/>
        </w:rPr>
      </w:pPr>
      <w:r w:rsidRPr="00A6068D">
        <w:rPr>
          <w:rFonts w:ascii="Gautami" w:eastAsia="Arial" w:hAnsi="Gautami" w:cs="Gautami"/>
          <w:b/>
          <w:sz w:val="24"/>
        </w:rPr>
        <w:t xml:space="preserve"> </w:t>
      </w:r>
    </w:p>
    <w:p w14:paraId="75E1B844" w14:textId="77777777" w:rsidR="00956001" w:rsidRPr="00A6068D" w:rsidRDefault="00000000">
      <w:pPr>
        <w:spacing w:after="36"/>
        <w:ind w:left="1914" w:right="1263" w:hanging="10"/>
        <w:jc w:val="both"/>
        <w:rPr>
          <w:rFonts w:ascii="Gautami" w:hAnsi="Gautami" w:cs="Gautami"/>
          <w:sz w:val="24"/>
        </w:rPr>
      </w:pPr>
      <w:r w:rsidRPr="00A6068D">
        <w:rPr>
          <w:rFonts w:ascii="Gautami" w:eastAsia="Arial" w:hAnsi="Gautami" w:cs="Gautami"/>
          <w:sz w:val="24"/>
        </w:rPr>
        <w:t xml:space="preserve">The role of HR operations in Managing Hybrid Work Environments </w:t>
      </w:r>
    </w:p>
    <w:p w14:paraId="6F670010" w14:textId="77777777" w:rsidR="00956001" w:rsidRPr="00A6068D" w:rsidRDefault="00000000">
      <w:pPr>
        <w:spacing w:after="0"/>
        <w:rPr>
          <w:rFonts w:ascii="Gautami" w:hAnsi="Gautami" w:cs="Gautami"/>
          <w:sz w:val="24"/>
        </w:rPr>
      </w:pPr>
      <w:r w:rsidRPr="00A6068D">
        <w:rPr>
          <w:rFonts w:ascii="Gautami" w:eastAsia="Arial" w:hAnsi="Gautami" w:cs="Gautami"/>
          <w:sz w:val="24"/>
        </w:rPr>
        <w:t xml:space="preserve"> </w:t>
      </w:r>
    </w:p>
    <w:p w14:paraId="5D7A4D49" w14:textId="77777777" w:rsidR="00956001" w:rsidRPr="00A6068D" w:rsidRDefault="00000000">
      <w:pPr>
        <w:spacing w:after="33"/>
        <w:ind w:left="675" w:hanging="10"/>
        <w:rPr>
          <w:rFonts w:ascii="Gautami" w:hAnsi="Gautami" w:cs="Gautami"/>
          <w:sz w:val="24"/>
        </w:rPr>
      </w:pPr>
      <w:proofErr w:type="gramStart"/>
      <w:r w:rsidRPr="00A6068D">
        <w:rPr>
          <w:rFonts w:ascii="Gautami" w:eastAsia="Arial" w:hAnsi="Gautami" w:cs="Gautami"/>
          <w:b/>
          <w:sz w:val="24"/>
        </w:rPr>
        <w:t>Abstract :</w:t>
      </w:r>
      <w:proofErr w:type="gramEnd"/>
      <w:r w:rsidRPr="00A6068D">
        <w:rPr>
          <w:rFonts w:ascii="Gautami" w:eastAsia="Arial" w:hAnsi="Gautami" w:cs="Gautami"/>
          <w:b/>
          <w:sz w:val="24"/>
        </w:rPr>
        <w:t xml:space="preserve"> </w:t>
      </w:r>
    </w:p>
    <w:p w14:paraId="37F3E3E1" w14:textId="77777777" w:rsidR="00956001" w:rsidRPr="00A6068D" w:rsidRDefault="00000000">
      <w:pPr>
        <w:spacing w:after="0"/>
        <w:rPr>
          <w:rFonts w:ascii="Gautami" w:hAnsi="Gautami" w:cs="Gautami"/>
          <w:sz w:val="24"/>
        </w:rPr>
      </w:pPr>
      <w:r w:rsidRPr="00A6068D">
        <w:rPr>
          <w:rFonts w:ascii="Gautami" w:eastAsia="Arial" w:hAnsi="Gautami" w:cs="Gautami"/>
          <w:b/>
          <w:sz w:val="24"/>
        </w:rPr>
        <w:t xml:space="preserve"> </w:t>
      </w:r>
    </w:p>
    <w:p w14:paraId="2279F9F8" w14:textId="4605CB47" w:rsidR="00956001" w:rsidRPr="00A6068D" w:rsidRDefault="00000000">
      <w:pPr>
        <w:spacing w:after="157" w:line="392" w:lineRule="auto"/>
        <w:ind w:left="675" w:right="1280" w:hanging="10"/>
        <w:rPr>
          <w:rFonts w:ascii="Gautami" w:hAnsi="Gautami" w:cs="Gautami"/>
          <w:sz w:val="24"/>
        </w:rPr>
      </w:pPr>
      <w:r w:rsidRPr="00A6068D">
        <w:rPr>
          <w:rFonts w:ascii="Gautami" w:eastAsia="Arial" w:hAnsi="Gautami" w:cs="Gautami"/>
          <w:sz w:val="24"/>
        </w:rPr>
        <w:t>This research report discusses the imperative of HR operations in managing hybrid workplaces, where employees switch between working from home and working from the office. As organizations embrace this flexible model, HR operations are essential in fostering a cohesive workplace culture, enhancing employee engagement, and</w:t>
      </w:r>
      <w:r w:rsidR="00A6068D">
        <w:rPr>
          <w:rFonts w:ascii="Gautami" w:eastAsia="Arial" w:hAnsi="Gautami" w:cs="Gautami"/>
          <w:sz w:val="24"/>
        </w:rPr>
        <w:t xml:space="preserve"> </w:t>
      </w:r>
      <w:r w:rsidRPr="00A6068D">
        <w:rPr>
          <w:rFonts w:ascii="Gautami" w:eastAsia="Arial" w:hAnsi="Gautami" w:cs="Gautami"/>
          <w:sz w:val="24"/>
        </w:rPr>
        <w:t>maintaining productivity. This report brings forward benefits like enhanced work-life balance and better worker satisfaction levels through hybrid working. Still, it raises communication and isolation among distant employees and how demands the incorporation of fair access policies toward all tools, including unambiguous performance parameters applicable to each worker. There is an increase in</w:t>
      </w:r>
      <w:r w:rsidR="000C3297" w:rsidRPr="00A6068D">
        <w:rPr>
          <w:rFonts w:ascii="Gautami" w:eastAsia="Arial" w:hAnsi="Gautami" w:cs="Gautami"/>
          <w:sz w:val="24"/>
        </w:rPr>
        <w:t xml:space="preserve"> </w:t>
      </w:r>
      <w:r w:rsidRPr="00A6068D">
        <w:rPr>
          <w:rFonts w:ascii="Gautami" w:eastAsia="Arial" w:hAnsi="Gautami" w:cs="Gautami"/>
          <w:sz w:val="24"/>
        </w:rPr>
        <w:t xml:space="preserve">prioritization of the overall wellness of workers, focusing on mental health assistance, routine one-to-ones, and team bonding events done online. The research also emphasizes the need to use data analytics in informing decisions and improving organizational effectiveness. In conclusion, the findings suggest that a proactive and adaptive HR function is necessary to navigate the complexities of hybrid work. In this regard, by aligning organizational goals with employee needs, HR can drive engagement and productivity, ensuring a resilient workforce ready for the future. This report will be very useful for the HR professional seeking best practices for optimizing operations in hybrid environments. </w:t>
      </w:r>
    </w:p>
    <w:p w14:paraId="3C7760A8" w14:textId="77777777" w:rsidR="00956001" w:rsidRPr="00A6068D" w:rsidRDefault="00000000">
      <w:pPr>
        <w:spacing w:after="33"/>
        <w:ind w:left="675" w:hanging="10"/>
        <w:rPr>
          <w:rFonts w:ascii="Gautami" w:hAnsi="Gautami" w:cs="Gautami"/>
          <w:sz w:val="24"/>
        </w:rPr>
      </w:pPr>
      <w:proofErr w:type="gramStart"/>
      <w:r w:rsidRPr="00A6068D">
        <w:rPr>
          <w:rFonts w:ascii="Gautami" w:eastAsia="Arial" w:hAnsi="Gautami" w:cs="Gautami"/>
          <w:b/>
          <w:sz w:val="24"/>
        </w:rPr>
        <w:lastRenderedPageBreak/>
        <w:t>Keywords :</w:t>
      </w:r>
      <w:proofErr w:type="gramEnd"/>
      <w:r w:rsidRPr="00A6068D">
        <w:rPr>
          <w:rFonts w:ascii="Gautami" w:eastAsia="Arial" w:hAnsi="Gautami" w:cs="Gautami"/>
          <w:b/>
          <w:sz w:val="24"/>
        </w:rPr>
        <w:t xml:space="preserve"> </w:t>
      </w:r>
    </w:p>
    <w:p w14:paraId="4AC3E466" w14:textId="77777777" w:rsidR="00956001" w:rsidRPr="00A6068D" w:rsidRDefault="00000000">
      <w:pPr>
        <w:spacing w:after="0"/>
        <w:rPr>
          <w:rFonts w:ascii="Gautami" w:hAnsi="Gautami" w:cs="Gautami"/>
          <w:sz w:val="24"/>
        </w:rPr>
      </w:pPr>
      <w:r w:rsidRPr="00A6068D">
        <w:rPr>
          <w:rFonts w:ascii="Gautami" w:eastAsia="Arial" w:hAnsi="Gautami" w:cs="Gautami"/>
          <w:b/>
          <w:sz w:val="24"/>
        </w:rPr>
        <w:t xml:space="preserve"> </w:t>
      </w:r>
    </w:p>
    <w:p w14:paraId="581DEEF3" w14:textId="77777777" w:rsidR="00956001" w:rsidRPr="00A6068D" w:rsidRDefault="00000000">
      <w:pPr>
        <w:numPr>
          <w:ilvl w:val="0"/>
          <w:numId w:val="1"/>
        </w:numPr>
        <w:spacing w:after="156"/>
        <w:ind w:hanging="360"/>
        <w:rPr>
          <w:rFonts w:ascii="Gautami" w:hAnsi="Gautami" w:cs="Gautami"/>
          <w:sz w:val="24"/>
        </w:rPr>
      </w:pPr>
      <w:r w:rsidRPr="00A6068D">
        <w:rPr>
          <w:rFonts w:ascii="Gautami" w:eastAsia="Arial" w:hAnsi="Gautami" w:cs="Gautami"/>
          <w:b/>
          <w:sz w:val="24"/>
        </w:rPr>
        <w:t xml:space="preserve">Hybrid Work Environment: </w:t>
      </w:r>
    </w:p>
    <w:p w14:paraId="0F64CE93" w14:textId="77777777" w:rsidR="00956001" w:rsidRPr="00A6068D" w:rsidRDefault="00000000" w:rsidP="002C32C2">
      <w:pPr>
        <w:spacing w:after="186" w:line="385" w:lineRule="auto"/>
        <w:ind w:left="1400" w:right="1263"/>
        <w:jc w:val="both"/>
        <w:rPr>
          <w:rFonts w:ascii="Gautami" w:hAnsi="Gautami" w:cs="Gautami"/>
          <w:sz w:val="24"/>
        </w:rPr>
      </w:pPr>
      <w:r w:rsidRPr="00A6068D">
        <w:rPr>
          <w:rFonts w:ascii="Gautami" w:eastAsia="Arial" w:hAnsi="Gautami" w:cs="Gautami"/>
          <w:sz w:val="24"/>
        </w:rPr>
        <w:t xml:space="preserve">A flexible work system where employees divide their time between working from home and in-office. </w:t>
      </w:r>
    </w:p>
    <w:p w14:paraId="29559F44" w14:textId="77777777" w:rsidR="00956001" w:rsidRPr="00A6068D" w:rsidRDefault="00000000">
      <w:pPr>
        <w:numPr>
          <w:ilvl w:val="0"/>
          <w:numId w:val="1"/>
        </w:numPr>
        <w:spacing w:after="326"/>
        <w:ind w:hanging="360"/>
        <w:rPr>
          <w:rFonts w:ascii="Gautami" w:hAnsi="Gautami" w:cs="Gautami"/>
          <w:sz w:val="24"/>
        </w:rPr>
      </w:pPr>
      <w:r w:rsidRPr="00A6068D">
        <w:rPr>
          <w:rFonts w:ascii="Gautami" w:eastAsia="Arial" w:hAnsi="Gautami" w:cs="Gautami"/>
          <w:b/>
          <w:sz w:val="24"/>
        </w:rPr>
        <w:t xml:space="preserve">HR Operations: </w:t>
      </w:r>
    </w:p>
    <w:p w14:paraId="212FCEB3" w14:textId="706CD16D" w:rsidR="000C3297" w:rsidRPr="00A6068D" w:rsidRDefault="00000000" w:rsidP="002C32C2">
      <w:pPr>
        <w:spacing w:after="4" w:line="385" w:lineRule="auto"/>
        <w:ind w:left="1400" w:right="1263"/>
        <w:jc w:val="both"/>
        <w:rPr>
          <w:rFonts w:ascii="Gautami" w:eastAsia="Arial" w:hAnsi="Gautami" w:cs="Gautami"/>
          <w:sz w:val="24"/>
        </w:rPr>
      </w:pPr>
      <w:r w:rsidRPr="00A6068D">
        <w:rPr>
          <w:rFonts w:ascii="Gautami" w:eastAsia="Arial" w:hAnsi="Gautami" w:cs="Gautami"/>
          <w:sz w:val="24"/>
        </w:rPr>
        <w:t>The functions and processes within human resources that manage employee</w:t>
      </w:r>
      <w:r w:rsidR="002C32C2">
        <w:rPr>
          <w:rFonts w:ascii="Gautami" w:eastAsia="Arial" w:hAnsi="Gautami" w:cs="Gautami"/>
          <w:sz w:val="24"/>
        </w:rPr>
        <w:t xml:space="preserve"> </w:t>
      </w:r>
      <w:r w:rsidRPr="00A6068D">
        <w:rPr>
          <w:rFonts w:ascii="Gautami" w:eastAsia="Arial" w:hAnsi="Gautami" w:cs="Gautami"/>
          <w:sz w:val="24"/>
        </w:rPr>
        <w:t xml:space="preserve">related activities, policies, and practices. </w:t>
      </w:r>
    </w:p>
    <w:p w14:paraId="27A7D58B" w14:textId="77777777" w:rsidR="00956001" w:rsidRPr="00A6068D" w:rsidRDefault="00000000">
      <w:pPr>
        <w:numPr>
          <w:ilvl w:val="0"/>
          <w:numId w:val="1"/>
        </w:numPr>
        <w:spacing w:after="33"/>
        <w:ind w:hanging="360"/>
        <w:rPr>
          <w:rFonts w:ascii="Gautami" w:hAnsi="Gautami" w:cs="Gautami"/>
          <w:sz w:val="24"/>
        </w:rPr>
      </w:pPr>
      <w:r w:rsidRPr="00A6068D">
        <w:rPr>
          <w:rFonts w:ascii="Gautami" w:eastAsia="Arial" w:hAnsi="Gautami" w:cs="Gautami"/>
          <w:b/>
          <w:sz w:val="24"/>
        </w:rPr>
        <w:t xml:space="preserve">Employee Engagement: </w:t>
      </w:r>
    </w:p>
    <w:p w14:paraId="67065898" w14:textId="77777777" w:rsidR="000C3297" w:rsidRPr="00A6068D" w:rsidRDefault="000C3297" w:rsidP="000C3297">
      <w:pPr>
        <w:spacing w:after="33"/>
        <w:ind w:left="1400"/>
        <w:rPr>
          <w:rFonts w:ascii="Gautami" w:hAnsi="Gautami" w:cs="Gautami"/>
          <w:sz w:val="24"/>
        </w:rPr>
      </w:pPr>
    </w:p>
    <w:p w14:paraId="6CB7FEEC" w14:textId="3BF2E5F6" w:rsidR="00956001" w:rsidRPr="00A6068D" w:rsidRDefault="00000000" w:rsidP="002C32C2">
      <w:pPr>
        <w:spacing w:after="0"/>
        <w:ind w:left="1400" w:right="413"/>
        <w:rPr>
          <w:rFonts w:ascii="Gautami" w:eastAsia="Arial" w:hAnsi="Gautami" w:cs="Gautami"/>
          <w:sz w:val="24"/>
        </w:rPr>
      </w:pPr>
      <w:r w:rsidRPr="00A6068D">
        <w:rPr>
          <w:rFonts w:ascii="Gautami" w:eastAsia="Arial" w:hAnsi="Gautami" w:cs="Gautami"/>
          <w:sz w:val="24"/>
        </w:rPr>
        <w:t xml:space="preserve">The extent of effort and emotional engagement employees have towards the company </w:t>
      </w:r>
      <w:r w:rsidR="00A6068D">
        <w:rPr>
          <w:rFonts w:ascii="Gautami" w:eastAsia="Arial" w:hAnsi="Gautami" w:cs="Gautami"/>
          <w:sz w:val="24"/>
        </w:rPr>
        <w:t>a</w:t>
      </w:r>
      <w:r w:rsidRPr="00A6068D">
        <w:rPr>
          <w:rFonts w:ascii="Gautami" w:eastAsia="Arial" w:hAnsi="Gautami" w:cs="Gautami"/>
          <w:sz w:val="24"/>
        </w:rPr>
        <w:t>nd</w:t>
      </w:r>
      <w:r w:rsidR="000C3297" w:rsidRPr="00A6068D">
        <w:rPr>
          <w:rFonts w:ascii="Gautami" w:eastAsia="Arial" w:hAnsi="Gautami" w:cs="Gautami"/>
          <w:sz w:val="24"/>
        </w:rPr>
        <w:t xml:space="preserve"> </w:t>
      </w:r>
      <w:r w:rsidRPr="00A6068D">
        <w:rPr>
          <w:rFonts w:ascii="Gautami" w:eastAsia="Arial" w:hAnsi="Gautami" w:cs="Gautami"/>
          <w:sz w:val="24"/>
        </w:rPr>
        <w:t>their job.</w:t>
      </w:r>
    </w:p>
    <w:p w14:paraId="69BBA43C" w14:textId="536C53F8" w:rsidR="00956001" w:rsidRPr="00A6068D" w:rsidRDefault="000C3297">
      <w:pPr>
        <w:spacing w:after="0"/>
        <w:ind w:left="1040"/>
        <w:rPr>
          <w:rFonts w:ascii="Gautami" w:hAnsi="Gautami" w:cs="Gautami"/>
          <w:sz w:val="24"/>
        </w:rPr>
      </w:pPr>
      <w:r w:rsidRPr="00A6068D">
        <w:rPr>
          <w:rFonts w:ascii="Gautami" w:eastAsia="Arial" w:hAnsi="Gautami" w:cs="Gautami"/>
          <w:sz w:val="24"/>
        </w:rPr>
        <w:t xml:space="preserve"> </w:t>
      </w:r>
    </w:p>
    <w:p w14:paraId="5E987F6A" w14:textId="77777777" w:rsidR="00956001" w:rsidRPr="00A6068D" w:rsidRDefault="00000000">
      <w:pPr>
        <w:numPr>
          <w:ilvl w:val="0"/>
          <w:numId w:val="1"/>
        </w:numPr>
        <w:spacing w:after="0"/>
        <w:ind w:hanging="360"/>
        <w:rPr>
          <w:rFonts w:ascii="Gautami" w:hAnsi="Gautami" w:cs="Gautami"/>
          <w:sz w:val="24"/>
        </w:rPr>
      </w:pPr>
      <w:r w:rsidRPr="00A6068D">
        <w:rPr>
          <w:rFonts w:ascii="Gautami" w:eastAsia="Arial" w:hAnsi="Gautami" w:cs="Gautami"/>
          <w:b/>
          <w:sz w:val="24"/>
        </w:rPr>
        <w:t xml:space="preserve">Work-Life Balance: </w:t>
      </w:r>
    </w:p>
    <w:p w14:paraId="1B5CFBBF" w14:textId="77777777" w:rsidR="00956001" w:rsidRPr="00A6068D" w:rsidRDefault="00000000">
      <w:pPr>
        <w:spacing w:after="0"/>
        <w:ind w:left="1400"/>
        <w:rPr>
          <w:rFonts w:ascii="Gautami" w:hAnsi="Gautami" w:cs="Gautami"/>
          <w:sz w:val="24"/>
        </w:rPr>
      </w:pPr>
      <w:r w:rsidRPr="00A6068D">
        <w:rPr>
          <w:rFonts w:ascii="Gautami" w:eastAsia="Arial" w:hAnsi="Gautami" w:cs="Gautami"/>
          <w:b/>
          <w:sz w:val="24"/>
        </w:rPr>
        <w:t xml:space="preserve"> </w:t>
      </w:r>
    </w:p>
    <w:p w14:paraId="593299FD" w14:textId="77777777" w:rsidR="00956001" w:rsidRPr="00A6068D" w:rsidRDefault="00000000" w:rsidP="002C32C2">
      <w:pPr>
        <w:spacing w:after="4"/>
        <w:ind w:left="1410" w:hanging="10"/>
        <w:jc w:val="both"/>
        <w:rPr>
          <w:rFonts w:ascii="Gautami" w:hAnsi="Gautami" w:cs="Gautami"/>
          <w:sz w:val="24"/>
        </w:rPr>
      </w:pPr>
      <w:r w:rsidRPr="00A6068D">
        <w:rPr>
          <w:rFonts w:ascii="Gautami" w:eastAsia="Arial" w:hAnsi="Gautami" w:cs="Gautami"/>
          <w:sz w:val="24"/>
        </w:rPr>
        <w:t>The balance between home life and work obligations is essential in hybrid work environments.</w:t>
      </w:r>
      <w:r w:rsidRPr="00A6068D">
        <w:rPr>
          <w:rFonts w:ascii="Gautami" w:eastAsia="Arial" w:hAnsi="Gautami" w:cs="Gautami"/>
          <w:b/>
          <w:sz w:val="24"/>
        </w:rPr>
        <w:t xml:space="preserve"> </w:t>
      </w:r>
    </w:p>
    <w:p w14:paraId="054A6351" w14:textId="77777777" w:rsidR="00956001" w:rsidRPr="00A6068D" w:rsidRDefault="00000000">
      <w:pPr>
        <w:spacing w:after="0"/>
        <w:ind w:left="1400"/>
        <w:rPr>
          <w:rFonts w:ascii="Gautami" w:hAnsi="Gautami" w:cs="Gautami"/>
          <w:sz w:val="24"/>
        </w:rPr>
      </w:pPr>
      <w:r w:rsidRPr="00A6068D">
        <w:rPr>
          <w:rFonts w:ascii="Gautami" w:eastAsia="Arial" w:hAnsi="Gautami" w:cs="Gautami"/>
          <w:b/>
          <w:sz w:val="24"/>
        </w:rPr>
        <w:t xml:space="preserve"> </w:t>
      </w:r>
    </w:p>
    <w:p w14:paraId="11D0DD31" w14:textId="77777777" w:rsidR="00956001" w:rsidRPr="00A6068D" w:rsidRDefault="00000000">
      <w:pPr>
        <w:numPr>
          <w:ilvl w:val="0"/>
          <w:numId w:val="1"/>
        </w:numPr>
        <w:spacing w:after="0"/>
        <w:ind w:hanging="360"/>
        <w:rPr>
          <w:rFonts w:ascii="Gautami" w:hAnsi="Gautami" w:cs="Gautami"/>
          <w:sz w:val="24"/>
        </w:rPr>
      </w:pPr>
      <w:r w:rsidRPr="00A6068D">
        <w:rPr>
          <w:rFonts w:ascii="Gautami" w:eastAsia="Arial" w:hAnsi="Gautami" w:cs="Gautami"/>
          <w:b/>
          <w:sz w:val="24"/>
        </w:rPr>
        <w:t xml:space="preserve">Remote Work: </w:t>
      </w:r>
    </w:p>
    <w:p w14:paraId="14C24E36" w14:textId="77777777" w:rsidR="00956001" w:rsidRPr="00A6068D" w:rsidRDefault="00000000">
      <w:pPr>
        <w:spacing w:after="0"/>
        <w:ind w:left="1400"/>
        <w:rPr>
          <w:rFonts w:ascii="Gautami" w:hAnsi="Gautami" w:cs="Gautami"/>
          <w:sz w:val="24"/>
        </w:rPr>
      </w:pPr>
      <w:r w:rsidRPr="00A6068D">
        <w:rPr>
          <w:rFonts w:ascii="Gautami" w:eastAsia="Arial" w:hAnsi="Gautami" w:cs="Gautami"/>
          <w:b/>
          <w:sz w:val="24"/>
        </w:rPr>
        <w:t xml:space="preserve"> </w:t>
      </w:r>
    </w:p>
    <w:p w14:paraId="18DD4385" w14:textId="77777777" w:rsidR="000C3297" w:rsidRPr="00A6068D" w:rsidRDefault="00000000">
      <w:pPr>
        <w:spacing w:after="4" w:line="242" w:lineRule="auto"/>
        <w:ind w:left="1410" w:hanging="10"/>
        <w:jc w:val="both"/>
        <w:rPr>
          <w:rFonts w:ascii="Gautami" w:eastAsia="Arial" w:hAnsi="Gautami" w:cs="Gautami"/>
          <w:sz w:val="24"/>
        </w:rPr>
      </w:pPr>
      <w:r w:rsidRPr="00A6068D">
        <w:rPr>
          <w:rFonts w:ascii="Gautami" w:eastAsia="Arial" w:hAnsi="Gautami" w:cs="Gautami"/>
          <w:sz w:val="24"/>
        </w:rPr>
        <w:t xml:space="preserve">An arrangement at work where workers can carry out their job functions outside a </w:t>
      </w:r>
    </w:p>
    <w:p w14:paraId="7D3F23F0" w14:textId="7FFC9B43" w:rsidR="00956001" w:rsidRPr="00A6068D" w:rsidRDefault="00000000">
      <w:pPr>
        <w:spacing w:after="4" w:line="242" w:lineRule="auto"/>
        <w:ind w:left="1410" w:hanging="10"/>
        <w:jc w:val="both"/>
        <w:rPr>
          <w:rFonts w:ascii="Gautami" w:hAnsi="Gautami" w:cs="Gautami"/>
          <w:sz w:val="24"/>
        </w:rPr>
      </w:pPr>
      <w:proofErr w:type="gramStart"/>
      <w:r w:rsidRPr="00A6068D">
        <w:rPr>
          <w:rFonts w:ascii="Gautami" w:eastAsia="Arial" w:hAnsi="Gautami" w:cs="Gautami"/>
          <w:sz w:val="24"/>
        </w:rPr>
        <w:t>standard  office</w:t>
      </w:r>
      <w:proofErr w:type="gramEnd"/>
      <w:r w:rsidRPr="00A6068D">
        <w:rPr>
          <w:rFonts w:ascii="Gautami" w:eastAsia="Arial" w:hAnsi="Gautami" w:cs="Gautami"/>
          <w:sz w:val="24"/>
        </w:rPr>
        <w:t xml:space="preserve"> setting. </w:t>
      </w:r>
    </w:p>
    <w:p w14:paraId="7A52A279" w14:textId="77777777" w:rsidR="00956001" w:rsidRPr="00A6068D" w:rsidRDefault="00000000">
      <w:pPr>
        <w:spacing w:after="0"/>
        <w:ind w:left="1400"/>
        <w:rPr>
          <w:rFonts w:ascii="Gautami" w:hAnsi="Gautami" w:cs="Gautami"/>
          <w:sz w:val="24"/>
        </w:rPr>
      </w:pPr>
      <w:r w:rsidRPr="00A6068D">
        <w:rPr>
          <w:rFonts w:ascii="Gautami" w:eastAsia="Arial" w:hAnsi="Gautami" w:cs="Gautami"/>
          <w:b/>
          <w:sz w:val="24"/>
        </w:rPr>
        <w:t xml:space="preserve"> </w:t>
      </w:r>
    </w:p>
    <w:p w14:paraId="4F2FF890" w14:textId="77777777" w:rsidR="00956001" w:rsidRPr="00A6068D" w:rsidRDefault="00000000">
      <w:pPr>
        <w:numPr>
          <w:ilvl w:val="0"/>
          <w:numId w:val="1"/>
        </w:numPr>
        <w:spacing w:after="154"/>
        <w:ind w:hanging="360"/>
        <w:rPr>
          <w:rFonts w:ascii="Gautami" w:hAnsi="Gautami" w:cs="Gautami"/>
          <w:sz w:val="24"/>
        </w:rPr>
      </w:pPr>
      <w:r w:rsidRPr="00A6068D">
        <w:rPr>
          <w:rFonts w:ascii="Gautami" w:eastAsia="Arial" w:hAnsi="Gautami" w:cs="Gautami"/>
          <w:b/>
          <w:sz w:val="24"/>
        </w:rPr>
        <w:t xml:space="preserve">Communication Barriers: </w:t>
      </w:r>
    </w:p>
    <w:p w14:paraId="7E5F88D8" w14:textId="77777777" w:rsidR="00956001" w:rsidRPr="00A6068D" w:rsidRDefault="00000000" w:rsidP="002C32C2">
      <w:pPr>
        <w:spacing w:after="4" w:line="385" w:lineRule="auto"/>
        <w:ind w:left="1400" w:right="1263"/>
        <w:jc w:val="both"/>
        <w:rPr>
          <w:rFonts w:ascii="Gautami" w:hAnsi="Gautami" w:cs="Gautami"/>
          <w:sz w:val="24"/>
        </w:rPr>
      </w:pPr>
      <w:r w:rsidRPr="00A6068D">
        <w:rPr>
          <w:rFonts w:ascii="Gautami" w:eastAsia="Arial" w:hAnsi="Gautami" w:cs="Gautami"/>
          <w:sz w:val="24"/>
        </w:rPr>
        <w:t xml:space="preserve">Challenges in effective communication can arise in hybrid work models, impacting collaboration and team dynamics. </w:t>
      </w:r>
    </w:p>
    <w:p w14:paraId="3211D32F" w14:textId="77777777" w:rsidR="00956001" w:rsidRPr="00A6068D" w:rsidRDefault="00000000">
      <w:pPr>
        <w:numPr>
          <w:ilvl w:val="0"/>
          <w:numId w:val="1"/>
        </w:numPr>
        <w:spacing w:after="156"/>
        <w:ind w:hanging="360"/>
        <w:rPr>
          <w:rFonts w:ascii="Gautami" w:hAnsi="Gautami" w:cs="Gautami"/>
          <w:sz w:val="24"/>
        </w:rPr>
      </w:pPr>
      <w:r w:rsidRPr="00A6068D">
        <w:rPr>
          <w:rFonts w:ascii="Gautami" w:eastAsia="Arial" w:hAnsi="Gautami" w:cs="Gautami"/>
          <w:b/>
          <w:sz w:val="24"/>
        </w:rPr>
        <w:t xml:space="preserve">Inclusivity Policies: </w:t>
      </w:r>
    </w:p>
    <w:p w14:paraId="70DF90B5" w14:textId="77777777" w:rsidR="00956001" w:rsidRPr="00A6068D" w:rsidRDefault="00000000" w:rsidP="002C32C2">
      <w:pPr>
        <w:spacing w:after="179" w:line="385" w:lineRule="auto"/>
        <w:ind w:left="1400" w:right="1263"/>
        <w:jc w:val="both"/>
        <w:rPr>
          <w:rFonts w:ascii="Gautami" w:hAnsi="Gautami" w:cs="Gautami"/>
          <w:sz w:val="24"/>
        </w:rPr>
      </w:pPr>
      <w:r w:rsidRPr="00A6068D">
        <w:rPr>
          <w:rFonts w:ascii="Gautami" w:eastAsia="Arial" w:hAnsi="Gautami" w:cs="Gautami"/>
          <w:sz w:val="24"/>
        </w:rPr>
        <w:lastRenderedPageBreak/>
        <w:t>Guidelines are designed to ensure all employees</w:t>
      </w:r>
      <w:r w:rsidRPr="00A6068D">
        <w:rPr>
          <w:rFonts w:ascii="Gautami" w:hAnsi="Gautami" w:cs="Gautami"/>
          <w:sz w:val="24"/>
        </w:rPr>
        <w:t xml:space="preserve"> </w:t>
      </w:r>
      <w:r w:rsidRPr="00A6068D">
        <w:rPr>
          <w:rFonts w:ascii="Gautami" w:eastAsia="Arial" w:hAnsi="Gautami" w:cs="Gautami"/>
          <w:sz w:val="24"/>
        </w:rPr>
        <w:t xml:space="preserve">and staff members, independent of their place of work, with fair access to opportunities and resources. </w:t>
      </w:r>
    </w:p>
    <w:p w14:paraId="4BBF5967" w14:textId="77777777" w:rsidR="00956001" w:rsidRPr="00A6068D" w:rsidRDefault="00000000">
      <w:pPr>
        <w:numPr>
          <w:ilvl w:val="0"/>
          <w:numId w:val="1"/>
        </w:numPr>
        <w:spacing w:after="326"/>
        <w:ind w:hanging="360"/>
        <w:rPr>
          <w:rFonts w:ascii="Gautami" w:hAnsi="Gautami" w:cs="Gautami"/>
          <w:sz w:val="24"/>
        </w:rPr>
      </w:pPr>
      <w:r w:rsidRPr="00A6068D">
        <w:rPr>
          <w:rFonts w:ascii="Gautami" w:eastAsia="Arial" w:hAnsi="Gautami" w:cs="Gautami"/>
          <w:b/>
          <w:sz w:val="24"/>
        </w:rPr>
        <w:t xml:space="preserve">Mental Health Support: </w:t>
      </w:r>
    </w:p>
    <w:p w14:paraId="06D5A2C2" w14:textId="77777777" w:rsidR="00956001" w:rsidRPr="00A6068D" w:rsidRDefault="00000000" w:rsidP="002C32C2">
      <w:pPr>
        <w:spacing w:after="4" w:line="385" w:lineRule="auto"/>
        <w:ind w:left="1400" w:right="1263"/>
        <w:jc w:val="both"/>
        <w:rPr>
          <w:rFonts w:ascii="Gautami" w:hAnsi="Gautami" w:cs="Gautami"/>
          <w:sz w:val="24"/>
        </w:rPr>
      </w:pPr>
      <w:r w:rsidRPr="00A6068D">
        <w:rPr>
          <w:rFonts w:ascii="Gautami" w:eastAsia="Arial" w:hAnsi="Gautami" w:cs="Gautami"/>
          <w:sz w:val="24"/>
        </w:rPr>
        <w:t xml:space="preserve">Initiatives aimed at promoting the psychological well-being of employees, especially in remote settings. </w:t>
      </w:r>
    </w:p>
    <w:p w14:paraId="4CD193E3" w14:textId="77777777" w:rsidR="00956001" w:rsidRPr="00A6068D" w:rsidRDefault="00000000">
      <w:pPr>
        <w:numPr>
          <w:ilvl w:val="0"/>
          <w:numId w:val="1"/>
        </w:numPr>
        <w:spacing w:after="158"/>
        <w:ind w:hanging="360"/>
        <w:rPr>
          <w:rFonts w:ascii="Gautami" w:hAnsi="Gautami" w:cs="Gautami"/>
          <w:sz w:val="24"/>
        </w:rPr>
      </w:pPr>
      <w:r w:rsidRPr="00A6068D">
        <w:rPr>
          <w:rFonts w:ascii="Gautami" w:eastAsia="Arial" w:hAnsi="Gautami" w:cs="Gautami"/>
          <w:b/>
          <w:sz w:val="24"/>
        </w:rPr>
        <w:t xml:space="preserve">Performance Management: </w:t>
      </w:r>
    </w:p>
    <w:p w14:paraId="1F235A23" w14:textId="77777777" w:rsidR="00956001" w:rsidRPr="00A6068D" w:rsidRDefault="00000000" w:rsidP="002C32C2">
      <w:pPr>
        <w:spacing w:after="4" w:line="385" w:lineRule="auto"/>
        <w:ind w:left="1400" w:right="1263"/>
        <w:jc w:val="both"/>
        <w:rPr>
          <w:rFonts w:ascii="Gautami" w:hAnsi="Gautami" w:cs="Gautami"/>
          <w:sz w:val="24"/>
        </w:rPr>
      </w:pPr>
      <w:r w:rsidRPr="00A6068D">
        <w:rPr>
          <w:rFonts w:ascii="Gautami" w:eastAsia="Arial" w:hAnsi="Gautami" w:cs="Gautami"/>
          <w:sz w:val="24"/>
        </w:rPr>
        <w:t xml:space="preserve">The process of assessing employee performance and productivity in a hybrid context. </w:t>
      </w:r>
    </w:p>
    <w:p w14:paraId="2A45AF0F" w14:textId="77777777" w:rsidR="00956001" w:rsidRPr="00A6068D" w:rsidRDefault="00000000">
      <w:pPr>
        <w:numPr>
          <w:ilvl w:val="0"/>
          <w:numId w:val="1"/>
        </w:numPr>
        <w:spacing w:after="0"/>
        <w:ind w:hanging="360"/>
        <w:rPr>
          <w:rFonts w:ascii="Gautami" w:hAnsi="Gautami" w:cs="Gautami"/>
          <w:sz w:val="24"/>
        </w:rPr>
      </w:pPr>
      <w:r w:rsidRPr="00A6068D">
        <w:rPr>
          <w:rFonts w:ascii="Gautami" w:eastAsia="Arial" w:hAnsi="Gautami" w:cs="Gautami"/>
          <w:b/>
          <w:sz w:val="24"/>
        </w:rPr>
        <w:t xml:space="preserve">Data Analytics in HR: </w:t>
      </w:r>
    </w:p>
    <w:p w14:paraId="4E598AB8" w14:textId="77777777" w:rsidR="00956001" w:rsidRPr="00A6068D" w:rsidRDefault="00000000">
      <w:pPr>
        <w:spacing w:after="0"/>
        <w:ind w:left="1400"/>
        <w:rPr>
          <w:rFonts w:ascii="Gautami" w:hAnsi="Gautami" w:cs="Gautami"/>
          <w:sz w:val="24"/>
        </w:rPr>
      </w:pPr>
      <w:r w:rsidRPr="00A6068D">
        <w:rPr>
          <w:rFonts w:ascii="Gautami" w:eastAsia="Arial" w:hAnsi="Gautami" w:cs="Gautami"/>
          <w:b/>
          <w:sz w:val="24"/>
        </w:rPr>
        <w:t xml:space="preserve"> </w:t>
      </w:r>
    </w:p>
    <w:p w14:paraId="106C25F6" w14:textId="469F8AF1" w:rsidR="00956001" w:rsidRPr="0001665B" w:rsidRDefault="00000000" w:rsidP="0001665B">
      <w:pPr>
        <w:spacing w:after="50" w:line="360" w:lineRule="auto"/>
        <w:ind w:left="1410" w:hanging="10"/>
        <w:rPr>
          <w:rFonts w:ascii="Gautami" w:eastAsia="Arial" w:hAnsi="Gautami" w:cs="Gautami"/>
          <w:sz w:val="24"/>
        </w:rPr>
      </w:pPr>
      <w:r w:rsidRPr="00A6068D">
        <w:rPr>
          <w:rFonts w:ascii="Gautami" w:eastAsia="Arial" w:hAnsi="Gautami" w:cs="Gautami"/>
          <w:sz w:val="24"/>
        </w:rPr>
        <w:t>Implementation of data-based insights for guiding HR decisions and</w:t>
      </w:r>
      <w:r w:rsidR="002C32C2">
        <w:rPr>
          <w:rFonts w:ascii="Gautami" w:eastAsia="Arial" w:hAnsi="Gautami" w:cs="Gautami"/>
          <w:sz w:val="24"/>
        </w:rPr>
        <w:t xml:space="preserve"> </w:t>
      </w:r>
      <w:r w:rsidRPr="00A6068D">
        <w:rPr>
          <w:rFonts w:ascii="Gautami" w:eastAsia="Arial" w:hAnsi="Gautami" w:cs="Gautami"/>
          <w:sz w:val="24"/>
        </w:rPr>
        <w:t>strengthenin</w:t>
      </w:r>
      <w:r w:rsidR="0001665B">
        <w:rPr>
          <w:rFonts w:ascii="Gautami" w:eastAsia="Arial" w:hAnsi="Gautami" w:cs="Gautami"/>
          <w:sz w:val="24"/>
        </w:rPr>
        <w:t xml:space="preserve">g </w:t>
      </w:r>
      <w:r w:rsidRPr="00A6068D">
        <w:rPr>
          <w:rFonts w:ascii="Gautami" w:eastAsia="Arial" w:hAnsi="Gautami" w:cs="Gautami"/>
          <w:sz w:val="24"/>
        </w:rPr>
        <w:t>organizational performance</w:t>
      </w:r>
      <w:r w:rsidRPr="00A6068D">
        <w:rPr>
          <w:rFonts w:ascii="Gautami" w:eastAsia="Arial" w:hAnsi="Gautami" w:cs="Gautami"/>
          <w:b/>
          <w:sz w:val="24"/>
        </w:rPr>
        <w:t xml:space="preserve"> </w:t>
      </w:r>
    </w:p>
    <w:p w14:paraId="1FF90E35" w14:textId="77777777" w:rsidR="00956001" w:rsidRPr="00A6068D" w:rsidRDefault="00000000">
      <w:pPr>
        <w:numPr>
          <w:ilvl w:val="0"/>
          <w:numId w:val="1"/>
        </w:numPr>
        <w:spacing w:after="151"/>
        <w:ind w:hanging="360"/>
        <w:rPr>
          <w:rFonts w:ascii="Gautami" w:hAnsi="Gautami" w:cs="Gautami"/>
          <w:sz w:val="24"/>
        </w:rPr>
      </w:pPr>
      <w:r w:rsidRPr="00A6068D">
        <w:rPr>
          <w:rFonts w:ascii="Gautami" w:eastAsia="Arial" w:hAnsi="Gautami" w:cs="Gautami"/>
          <w:b/>
          <w:sz w:val="24"/>
        </w:rPr>
        <w:t xml:space="preserve">Team Collaboration: </w:t>
      </w:r>
    </w:p>
    <w:p w14:paraId="3ACEE618" w14:textId="5A06047F" w:rsidR="000C3297" w:rsidRPr="00A6068D" w:rsidRDefault="00000000" w:rsidP="0001665B">
      <w:pPr>
        <w:spacing w:after="166" w:line="385" w:lineRule="auto"/>
        <w:ind w:left="1400" w:right="1263"/>
        <w:jc w:val="both"/>
        <w:rPr>
          <w:rFonts w:ascii="Gautami" w:eastAsia="Arial" w:hAnsi="Gautami" w:cs="Gautami"/>
          <w:sz w:val="24"/>
        </w:rPr>
      </w:pPr>
      <w:r w:rsidRPr="00A6068D">
        <w:rPr>
          <w:rFonts w:ascii="Gautami" w:eastAsia="Arial" w:hAnsi="Gautami" w:cs="Gautami"/>
          <w:sz w:val="24"/>
        </w:rPr>
        <w:t xml:space="preserve">Strategies and tools that facilitate teamwork among hybrid teams, ensuring cohesion and productivity. </w:t>
      </w:r>
    </w:p>
    <w:p w14:paraId="723DB76D" w14:textId="77777777" w:rsidR="00956001" w:rsidRPr="00A6068D" w:rsidRDefault="00000000">
      <w:pPr>
        <w:spacing w:after="33"/>
        <w:ind w:left="675" w:hanging="10"/>
        <w:rPr>
          <w:rFonts w:ascii="Gautami" w:hAnsi="Gautami" w:cs="Gautami"/>
          <w:sz w:val="24"/>
        </w:rPr>
      </w:pPr>
      <w:proofErr w:type="gramStart"/>
      <w:r w:rsidRPr="00A6068D">
        <w:rPr>
          <w:rFonts w:ascii="Gautami" w:eastAsia="Arial" w:hAnsi="Gautami" w:cs="Gautami"/>
          <w:b/>
          <w:sz w:val="24"/>
        </w:rPr>
        <w:t>Introduction :</w:t>
      </w:r>
      <w:proofErr w:type="gramEnd"/>
      <w:r w:rsidRPr="00A6068D">
        <w:rPr>
          <w:rFonts w:ascii="Gautami" w:eastAsia="Arial" w:hAnsi="Gautami" w:cs="Gautami"/>
          <w:b/>
          <w:sz w:val="24"/>
        </w:rPr>
        <w:t xml:space="preserve"> </w:t>
      </w:r>
    </w:p>
    <w:p w14:paraId="44B2B647" w14:textId="77777777" w:rsidR="00956001" w:rsidRPr="00A6068D" w:rsidRDefault="00000000">
      <w:pPr>
        <w:spacing w:after="0"/>
        <w:rPr>
          <w:rFonts w:ascii="Gautami" w:hAnsi="Gautami" w:cs="Gautami"/>
          <w:sz w:val="24"/>
        </w:rPr>
      </w:pPr>
      <w:r w:rsidRPr="00A6068D">
        <w:rPr>
          <w:rFonts w:ascii="Gautami" w:eastAsia="Arial" w:hAnsi="Gautami" w:cs="Gautami"/>
          <w:b/>
          <w:sz w:val="24"/>
        </w:rPr>
        <w:t xml:space="preserve"> </w:t>
      </w:r>
    </w:p>
    <w:p w14:paraId="17078801" w14:textId="44B14DD7" w:rsidR="00956001" w:rsidRPr="00A6068D" w:rsidRDefault="00000000">
      <w:pPr>
        <w:spacing w:after="0" w:line="392" w:lineRule="auto"/>
        <w:ind w:left="675" w:right="1280" w:hanging="10"/>
        <w:rPr>
          <w:rFonts w:ascii="Gautami" w:hAnsi="Gautami" w:cs="Gautami"/>
          <w:sz w:val="24"/>
        </w:rPr>
      </w:pPr>
      <w:r w:rsidRPr="00A6068D">
        <w:rPr>
          <w:rFonts w:ascii="Gautami" w:eastAsia="Arial" w:hAnsi="Gautami" w:cs="Gautami"/>
          <w:sz w:val="24"/>
        </w:rPr>
        <w:t>Hybrid work environments have emerged as a defining trend in the modern workplace, accelerated by technological advancements and recent global events. In this model, employees get to switch between remote and on-site work, offering both strengths and weaknesses to organizations. As businesses adapt to this new</w:t>
      </w:r>
      <w:r w:rsidR="000C3297" w:rsidRPr="00A6068D">
        <w:rPr>
          <w:rFonts w:ascii="Gautami" w:eastAsia="Arial" w:hAnsi="Gautami" w:cs="Gautami"/>
          <w:sz w:val="24"/>
        </w:rPr>
        <w:t xml:space="preserve"> </w:t>
      </w:r>
      <w:r w:rsidRPr="00A6068D">
        <w:rPr>
          <w:rFonts w:ascii="Gautami" w:eastAsia="Arial" w:hAnsi="Gautami" w:cs="Gautami"/>
          <w:sz w:val="24"/>
        </w:rPr>
        <w:t xml:space="preserve">normal, the role of Human Resources (HR) operations becomes increasingly critical in managing the complexities </w:t>
      </w:r>
      <w:r w:rsidRPr="00A6068D">
        <w:rPr>
          <w:rFonts w:ascii="Gautami" w:eastAsia="Arial" w:hAnsi="Gautami" w:cs="Gautami"/>
          <w:sz w:val="24"/>
        </w:rPr>
        <w:lastRenderedPageBreak/>
        <w:t>associated with hybrid work. HR operations should establish an effective work environment with engaged and collaborating productivity in various working environments. To do so, they will develop inclusive policies for the whole employee workforce. Other potential issues they should solve are</w:t>
      </w:r>
      <w:r w:rsidR="000C3297" w:rsidRPr="00A6068D">
        <w:rPr>
          <w:rFonts w:ascii="Gautami" w:eastAsia="Arial" w:hAnsi="Gautami" w:cs="Gautami"/>
          <w:sz w:val="24"/>
        </w:rPr>
        <w:t xml:space="preserve"> </w:t>
      </w:r>
      <w:r w:rsidRPr="00A6068D">
        <w:rPr>
          <w:rFonts w:ascii="Gautami" w:eastAsia="Arial" w:hAnsi="Gautami" w:cs="Gautami"/>
          <w:sz w:val="24"/>
        </w:rPr>
        <w:t xml:space="preserve">communication gaps, loneliness feelings, and fairness in performance management for remote employees. This is a research report that aims to understand the multi-faceted role of HR operations in navigating hybrid work environments. It focuses on best practices, strategies for employee well-being, and even the application of data analytics in decision-making by the entity to provide HR professionals with valuable insights to optimize their operations in an increasingly flexible workplace landscape. </w:t>
      </w:r>
    </w:p>
    <w:p w14:paraId="16F94969" w14:textId="77777777" w:rsidR="00956001" w:rsidRPr="00A6068D" w:rsidRDefault="00000000">
      <w:pPr>
        <w:spacing w:after="0"/>
        <w:rPr>
          <w:rFonts w:ascii="Gautami" w:hAnsi="Gautami" w:cs="Gautami"/>
          <w:sz w:val="24"/>
        </w:rPr>
      </w:pPr>
      <w:r w:rsidRPr="00A6068D">
        <w:rPr>
          <w:rFonts w:ascii="Gautami" w:eastAsia="Arial" w:hAnsi="Gautami" w:cs="Gautami"/>
          <w:sz w:val="24"/>
        </w:rPr>
        <w:t xml:space="preserve"> </w:t>
      </w:r>
    </w:p>
    <w:p w14:paraId="7481F9B6" w14:textId="77777777" w:rsidR="00956001" w:rsidRPr="00A6068D" w:rsidRDefault="00000000">
      <w:pPr>
        <w:spacing w:after="33"/>
        <w:ind w:left="675" w:hanging="10"/>
        <w:rPr>
          <w:rFonts w:ascii="Gautami" w:hAnsi="Gautami" w:cs="Gautami"/>
          <w:sz w:val="24"/>
        </w:rPr>
      </w:pPr>
      <w:r w:rsidRPr="00A6068D">
        <w:rPr>
          <w:rFonts w:ascii="Gautami" w:eastAsia="Arial" w:hAnsi="Gautami" w:cs="Gautami"/>
          <w:b/>
          <w:sz w:val="24"/>
        </w:rPr>
        <w:t xml:space="preserve">Literature </w:t>
      </w:r>
      <w:proofErr w:type="gramStart"/>
      <w:r w:rsidRPr="00A6068D">
        <w:rPr>
          <w:rFonts w:ascii="Gautami" w:eastAsia="Arial" w:hAnsi="Gautami" w:cs="Gautami"/>
          <w:b/>
          <w:sz w:val="24"/>
        </w:rPr>
        <w:t>Review :</w:t>
      </w:r>
      <w:proofErr w:type="gramEnd"/>
      <w:r w:rsidRPr="00A6068D">
        <w:rPr>
          <w:rFonts w:ascii="Gautami" w:eastAsia="Arial" w:hAnsi="Gautami" w:cs="Gautami"/>
          <w:b/>
          <w:sz w:val="24"/>
        </w:rPr>
        <w:t xml:space="preserve"> </w:t>
      </w:r>
    </w:p>
    <w:p w14:paraId="3955C0A4" w14:textId="77777777" w:rsidR="00956001" w:rsidRPr="00A6068D" w:rsidRDefault="00000000">
      <w:pPr>
        <w:spacing w:after="0"/>
        <w:rPr>
          <w:rFonts w:ascii="Gautami" w:hAnsi="Gautami" w:cs="Gautami"/>
          <w:sz w:val="24"/>
        </w:rPr>
      </w:pPr>
      <w:r w:rsidRPr="00A6068D">
        <w:rPr>
          <w:rFonts w:ascii="Gautami" w:eastAsia="Arial" w:hAnsi="Gautami" w:cs="Gautami"/>
          <w:b/>
          <w:sz w:val="24"/>
        </w:rPr>
        <w:t xml:space="preserve"> </w:t>
      </w:r>
    </w:p>
    <w:p w14:paraId="172B483D" w14:textId="61040AA5" w:rsidR="00956001" w:rsidRPr="00A6068D" w:rsidRDefault="00000000" w:rsidP="000C3297">
      <w:pPr>
        <w:spacing w:after="0" w:line="392" w:lineRule="auto"/>
        <w:ind w:left="675" w:right="1280" w:hanging="10"/>
        <w:rPr>
          <w:rFonts w:ascii="Gautami" w:hAnsi="Gautami" w:cs="Gautami"/>
          <w:sz w:val="24"/>
        </w:rPr>
      </w:pPr>
      <w:r w:rsidRPr="00A6068D">
        <w:rPr>
          <w:rFonts w:ascii="Gautami" w:eastAsia="Arial" w:hAnsi="Gautami" w:cs="Gautami"/>
          <w:sz w:val="24"/>
        </w:rPr>
        <w:t xml:space="preserve">The transition to hybrid work environments has received much attention in recent literature, both in terms of the benefits and challenges associated with this model. Research shows that hybrid work can increase employee engagement and satisfaction through flexibility and autonomy, which are essential for modern workforce dynamics. Studies show that about 100 million workers in Europe and North America are now engaged in hybrid roles, emphasizing the need for effective HR strategies to manage this shift. Key themes that emerge from the literature are the need for clear communication and regular feedback to maintain motivation and alignment with organizational objectives. Open communication channels are important for hybrid teams to be engaged. Moreover, </w:t>
      </w:r>
      <w:r w:rsidRPr="00A6068D">
        <w:rPr>
          <w:rFonts w:ascii="Gautami" w:eastAsia="Arial" w:hAnsi="Gautami" w:cs="Gautami"/>
          <w:sz w:val="24"/>
        </w:rPr>
        <w:lastRenderedPageBreak/>
        <w:t xml:space="preserve">the integration of technology is also a critical aspect in facilitating collaboration and maintaining productivity across diverse work settings. Nonetheless, hybrid models of work continue to struggle with issues such as feelings of isolation and a lack of opportunity for career growth. Employees, in many instances, have blurred lines between their personal and professional spaces, impacting their well-being and job performance. Thus, for organizations that have to continue their adaptation, there is a strong need for HR operations to develop flexible policies that address challenges while promoting inclusivity. And support for all employees. This literature review highlights the need to reassess HR practices to better enhance employee experiences in hybrid work environments. </w:t>
      </w:r>
    </w:p>
    <w:p w14:paraId="727F0660" w14:textId="77777777" w:rsidR="00956001" w:rsidRPr="00A6068D" w:rsidRDefault="00000000">
      <w:pPr>
        <w:spacing w:after="33"/>
        <w:ind w:left="675" w:hanging="10"/>
        <w:rPr>
          <w:rFonts w:ascii="Gautami" w:hAnsi="Gautami" w:cs="Gautami"/>
          <w:sz w:val="24"/>
        </w:rPr>
      </w:pPr>
      <w:r w:rsidRPr="00A6068D">
        <w:rPr>
          <w:rFonts w:ascii="Gautami" w:eastAsia="Arial" w:hAnsi="Gautami" w:cs="Gautami"/>
          <w:b/>
          <w:sz w:val="24"/>
        </w:rPr>
        <w:t xml:space="preserve">Research </w:t>
      </w:r>
      <w:proofErr w:type="gramStart"/>
      <w:r w:rsidRPr="00A6068D">
        <w:rPr>
          <w:rFonts w:ascii="Gautami" w:eastAsia="Arial" w:hAnsi="Gautami" w:cs="Gautami"/>
          <w:b/>
          <w:sz w:val="24"/>
        </w:rPr>
        <w:t>Methodology :</w:t>
      </w:r>
      <w:proofErr w:type="gramEnd"/>
      <w:r w:rsidRPr="00A6068D">
        <w:rPr>
          <w:rFonts w:ascii="Gautami" w:eastAsia="Arial" w:hAnsi="Gautami" w:cs="Gautami"/>
          <w:b/>
          <w:sz w:val="24"/>
        </w:rPr>
        <w:t xml:space="preserve"> </w:t>
      </w:r>
    </w:p>
    <w:p w14:paraId="0E249640" w14:textId="77777777" w:rsidR="00956001" w:rsidRPr="00A6068D" w:rsidRDefault="00000000">
      <w:pPr>
        <w:spacing w:after="0"/>
        <w:rPr>
          <w:rFonts w:ascii="Gautami" w:hAnsi="Gautami" w:cs="Gautami"/>
          <w:sz w:val="24"/>
        </w:rPr>
      </w:pPr>
      <w:r w:rsidRPr="00A6068D">
        <w:rPr>
          <w:rFonts w:ascii="Gautami" w:eastAsia="Arial" w:hAnsi="Gautami" w:cs="Gautami"/>
          <w:b/>
          <w:sz w:val="24"/>
        </w:rPr>
        <w:t xml:space="preserve"> </w:t>
      </w:r>
    </w:p>
    <w:p w14:paraId="2CA4D504" w14:textId="77777777" w:rsidR="00956001" w:rsidRPr="00A6068D" w:rsidRDefault="00000000">
      <w:pPr>
        <w:spacing w:after="157" w:line="392" w:lineRule="auto"/>
        <w:ind w:left="675" w:right="1280" w:hanging="10"/>
        <w:rPr>
          <w:rFonts w:ascii="Gautami" w:hAnsi="Gautami" w:cs="Gautami"/>
          <w:sz w:val="24"/>
        </w:rPr>
      </w:pPr>
      <w:r w:rsidRPr="00A6068D">
        <w:rPr>
          <w:rFonts w:ascii="Gautami" w:eastAsia="Arial" w:hAnsi="Gautami" w:cs="Gautami"/>
          <w:sz w:val="24"/>
        </w:rPr>
        <w:t xml:space="preserve">In this study, a mixed-methods approach is applied in an attempt to examine the role of HR operations in sustaining hybrid work setups. Qualitative and quantitative data are combined in this methodology to give an all-rounded understanding of the challenges and best practices associated with hybrid work. </w:t>
      </w:r>
    </w:p>
    <w:p w14:paraId="4A8CC408" w14:textId="77777777" w:rsidR="00956001" w:rsidRPr="00A6068D" w:rsidRDefault="00000000">
      <w:pPr>
        <w:spacing w:after="33"/>
        <w:ind w:left="675" w:hanging="10"/>
        <w:rPr>
          <w:rFonts w:ascii="Gautami" w:hAnsi="Gautami" w:cs="Gautami"/>
          <w:sz w:val="24"/>
        </w:rPr>
      </w:pPr>
      <w:r w:rsidRPr="00A6068D">
        <w:rPr>
          <w:rFonts w:ascii="Gautami" w:eastAsia="Arial" w:hAnsi="Gautami" w:cs="Gautami"/>
          <w:b/>
          <w:sz w:val="24"/>
        </w:rPr>
        <w:t xml:space="preserve">Quantitative Data Collection: </w:t>
      </w:r>
    </w:p>
    <w:p w14:paraId="15494EFC" w14:textId="77777777" w:rsidR="00956001" w:rsidRPr="00A6068D" w:rsidRDefault="00000000">
      <w:pPr>
        <w:spacing w:after="0"/>
        <w:rPr>
          <w:rFonts w:ascii="Gautami" w:hAnsi="Gautami" w:cs="Gautami"/>
          <w:sz w:val="24"/>
        </w:rPr>
      </w:pPr>
      <w:r w:rsidRPr="00A6068D">
        <w:rPr>
          <w:rFonts w:ascii="Gautami" w:eastAsia="Arial" w:hAnsi="Gautami" w:cs="Gautami"/>
          <w:b/>
          <w:sz w:val="24"/>
        </w:rPr>
        <w:t xml:space="preserve"> </w:t>
      </w:r>
    </w:p>
    <w:p w14:paraId="3F413DDB" w14:textId="61C81EA9" w:rsidR="00956001" w:rsidRPr="00A6068D" w:rsidRDefault="00000000" w:rsidP="0001665B">
      <w:pPr>
        <w:spacing w:after="1" w:line="392" w:lineRule="auto"/>
        <w:ind w:left="665" w:right="1280"/>
        <w:rPr>
          <w:rFonts w:ascii="Gautami" w:hAnsi="Gautami" w:cs="Gautami"/>
          <w:sz w:val="24"/>
        </w:rPr>
      </w:pPr>
      <w:r w:rsidRPr="00A6068D">
        <w:rPr>
          <w:rFonts w:ascii="Gautami" w:eastAsia="Arial" w:hAnsi="Gautami" w:cs="Gautami"/>
          <w:sz w:val="24"/>
        </w:rPr>
        <w:t xml:space="preserve">A standardized questionnaire was provided to HR practitioners operating in diverse business sectors to generate quantitative responses regarding the human resource practices related to managing work in a hybrid environment. This standardized </w:t>
      </w:r>
      <w:proofErr w:type="gramStart"/>
      <w:r w:rsidRPr="00A6068D">
        <w:rPr>
          <w:rFonts w:ascii="Gautami" w:eastAsia="Arial" w:hAnsi="Gautami" w:cs="Gautami"/>
          <w:sz w:val="24"/>
        </w:rPr>
        <w:t>The</w:t>
      </w:r>
      <w:proofErr w:type="gramEnd"/>
      <w:r w:rsidRPr="00A6068D">
        <w:rPr>
          <w:rFonts w:ascii="Gautami" w:eastAsia="Arial" w:hAnsi="Gautami" w:cs="Gautami"/>
          <w:sz w:val="24"/>
        </w:rPr>
        <w:t xml:space="preserve"> survey contained pre-conditioned questions on the present efficacy of the policy of human resources, employee engagement levels, communication practices, and technology use </w:t>
      </w:r>
      <w:r w:rsidRPr="00A6068D">
        <w:rPr>
          <w:rFonts w:ascii="Gautami" w:eastAsia="Arial" w:hAnsi="Gautami" w:cs="Gautami"/>
          <w:sz w:val="24"/>
        </w:rPr>
        <w:lastRenderedPageBreak/>
        <w:t xml:space="preserve">practices. The 300 responses gathered in this survey will therefore ensure a more diverse representation of organizations by size, industry, and location. Statistical analysis, using computer software tools, shall be done to see trends, correlations, and potential areas for improvement. </w:t>
      </w:r>
    </w:p>
    <w:p w14:paraId="44EEDBBE" w14:textId="77777777" w:rsidR="00956001" w:rsidRPr="00A6068D" w:rsidRDefault="00000000">
      <w:pPr>
        <w:spacing w:after="33"/>
        <w:ind w:left="675" w:hanging="10"/>
        <w:rPr>
          <w:rFonts w:ascii="Gautami" w:hAnsi="Gautami" w:cs="Gautami"/>
          <w:sz w:val="24"/>
        </w:rPr>
      </w:pPr>
      <w:r w:rsidRPr="00A6068D">
        <w:rPr>
          <w:rFonts w:ascii="Gautami" w:eastAsia="Arial" w:hAnsi="Gautami" w:cs="Gautami"/>
          <w:b/>
          <w:sz w:val="24"/>
        </w:rPr>
        <w:t xml:space="preserve">Qualitative Data Collection: </w:t>
      </w:r>
    </w:p>
    <w:p w14:paraId="1A70E90F" w14:textId="77777777" w:rsidR="00956001" w:rsidRPr="00A6068D" w:rsidRDefault="00000000">
      <w:pPr>
        <w:spacing w:after="0"/>
        <w:rPr>
          <w:rFonts w:ascii="Gautami" w:hAnsi="Gautami" w:cs="Gautami"/>
          <w:sz w:val="24"/>
        </w:rPr>
      </w:pPr>
      <w:r w:rsidRPr="00A6068D">
        <w:rPr>
          <w:rFonts w:ascii="Gautami" w:eastAsia="Arial" w:hAnsi="Gautami" w:cs="Gautami"/>
          <w:b/>
          <w:sz w:val="24"/>
        </w:rPr>
        <w:t xml:space="preserve"> </w:t>
      </w:r>
    </w:p>
    <w:p w14:paraId="78A9A08A" w14:textId="77777777" w:rsidR="00956001" w:rsidRPr="00A6068D" w:rsidRDefault="00000000">
      <w:pPr>
        <w:spacing w:after="151"/>
        <w:ind w:left="675" w:right="1263" w:hanging="10"/>
        <w:jc w:val="both"/>
        <w:rPr>
          <w:rFonts w:ascii="Gautami" w:hAnsi="Gautami" w:cs="Gautami"/>
          <w:sz w:val="24"/>
        </w:rPr>
      </w:pPr>
      <w:r w:rsidRPr="00A6068D">
        <w:rPr>
          <w:rFonts w:ascii="Gautami" w:eastAsia="Arial" w:hAnsi="Gautami" w:cs="Gautami"/>
          <w:sz w:val="24"/>
        </w:rPr>
        <w:t xml:space="preserve">In addition to the survey, there were in-depth interviews with 15 HR leaders. </w:t>
      </w:r>
    </w:p>
    <w:p w14:paraId="1E80C1E6" w14:textId="77777777" w:rsidR="00956001" w:rsidRPr="00A6068D" w:rsidRDefault="00000000">
      <w:pPr>
        <w:spacing w:after="4" w:line="385" w:lineRule="auto"/>
        <w:ind w:left="675" w:right="1408" w:hanging="10"/>
        <w:jc w:val="both"/>
        <w:rPr>
          <w:rFonts w:ascii="Gautami" w:hAnsi="Gautami" w:cs="Gautami"/>
          <w:sz w:val="24"/>
        </w:rPr>
      </w:pPr>
      <w:r w:rsidRPr="00A6068D">
        <w:rPr>
          <w:rFonts w:ascii="Gautami" w:eastAsia="Arial" w:hAnsi="Gautami" w:cs="Gautami"/>
          <w:sz w:val="24"/>
        </w:rPr>
        <w:t xml:space="preserve">Organizations have successfully implemented hybrid work strategies. The semi-structured interviews produced rich qualitative insight into the problems faced by HR operations, innovative practices implemented, and the perceived effects on employee well-being and organizational culture. A thematic analysis approach was used to identify common themes and patterns that emerged from interview responses. </w:t>
      </w:r>
    </w:p>
    <w:p w14:paraId="4C9B6075" w14:textId="77777777" w:rsidR="00956001" w:rsidRPr="00A6068D" w:rsidRDefault="00000000">
      <w:pPr>
        <w:spacing w:after="0"/>
        <w:rPr>
          <w:rFonts w:ascii="Gautami" w:hAnsi="Gautami" w:cs="Gautami"/>
          <w:sz w:val="24"/>
        </w:rPr>
      </w:pPr>
      <w:r w:rsidRPr="00A6068D">
        <w:rPr>
          <w:rFonts w:ascii="Gautami" w:eastAsia="Arial" w:hAnsi="Gautami" w:cs="Gautami"/>
          <w:sz w:val="24"/>
        </w:rPr>
        <w:t xml:space="preserve"> </w:t>
      </w:r>
    </w:p>
    <w:p w14:paraId="7FD0426A" w14:textId="77777777" w:rsidR="00956001" w:rsidRPr="00A6068D" w:rsidRDefault="00000000">
      <w:pPr>
        <w:spacing w:after="33"/>
        <w:ind w:left="675" w:hanging="10"/>
        <w:rPr>
          <w:rFonts w:ascii="Gautami" w:eastAsia="Arial" w:hAnsi="Gautami" w:cs="Gautami"/>
          <w:b/>
          <w:sz w:val="24"/>
        </w:rPr>
      </w:pPr>
      <w:r w:rsidRPr="00A6068D">
        <w:rPr>
          <w:rFonts w:ascii="Gautami" w:eastAsia="Arial" w:hAnsi="Gautami" w:cs="Gautami"/>
          <w:b/>
          <w:sz w:val="24"/>
        </w:rPr>
        <w:t xml:space="preserve">Data Triangulation: </w:t>
      </w:r>
    </w:p>
    <w:p w14:paraId="0CD00977" w14:textId="77777777" w:rsidR="000C3297" w:rsidRPr="00A6068D" w:rsidRDefault="000C3297">
      <w:pPr>
        <w:spacing w:after="33"/>
        <w:ind w:left="675" w:hanging="10"/>
        <w:rPr>
          <w:rFonts w:ascii="Gautami" w:hAnsi="Gautami" w:cs="Gautami"/>
          <w:sz w:val="24"/>
        </w:rPr>
      </w:pPr>
    </w:p>
    <w:p w14:paraId="7390DB82" w14:textId="77777777" w:rsidR="00956001" w:rsidRPr="00A6068D" w:rsidRDefault="00000000" w:rsidP="0001665B">
      <w:pPr>
        <w:spacing w:after="157" w:line="392" w:lineRule="auto"/>
        <w:ind w:left="665" w:right="1280"/>
        <w:rPr>
          <w:rFonts w:ascii="Gautami" w:hAnsi="Gautami" w:cs="Gautami"/>
          <w:sz w:val="24"/>
        </w:rPr>
      </w:pPr>
      <w:r w:rsidRPr="00A6068D">
        <w:rPr>
          <w:rFonts w:ascii="Gautami" w:eastAsia="Arial" w:hAnsi="Gautami" w:cs="Gautami"/>
          <w:sz w:val="24"/>
        </w:rPr>
        <w:t xml:space="preserve">Data triangulation was used in the process by comparing insights gathered from quantitative surveys with qualitative interview data to enhance the validity of the findings. This would, therefore, make it possible to have a better understanding of how HR operations can effectively manage hybrid work environments. </w:t>
      </w:r>
    </w:p>
    <w:p w14:paraId="174205F0" w14:textId="77777777" w:rsidR="00956001" w:rsidRPr="00A6068D" w:rsidRDefault="00000000">
      <w:pPr>
        <w:spacing w:after="33"/>
        <w:ind w:left="675" w:hanging="10"/>
        <w:rPr>
          <w:rFonts w:ascii="Gautami" w:hAnsi="Gautami" w:cs="Gautami"/>
          <w:sz w:val="24"/>
        </w:rPr>
      </w:pPr>
      <w:r w:rsidRPr="00A6068D">
        <w:rPr>
          <w:rFonts w:ascii="Gautami" w:eastAsia="Arial" w:hAnsi="Gautami" w:cs="Gautami"/>
          <w:b/>
          <w:sz w:val="24"/>
        </w:rPr>
        <w:t xml:space="preserve">Ethical Considerations: </w:t>
      </w:r>
    </w:p>
    <w:p w14:paraId="5AEA7777" w14:textId="77777777" w:rsidR="00956001" w:rsidRPr="00A6068D" w:rsidRDefault="00000000">
      <w:pPr>
        <w:spacing w:after="139"/>
        <w:rPr>
          <w:rFonts w:ascii="Gautami" w:hAnsi="Gautami" w:cs="Gautami"/>
          <w:sz w:val="24"/>
        </w:rPr>
      </w:pPr>
      <w:r w:rsidRPr="00A6068D">
        <w:rPr>
          <w:rFonts w:ascii="Gautami" w:eastAsia="Arial" w:hAnsi="Gautami" w:cs="Gautami"/>
          <w:b/>
          <w:sz w:val="24"/>
        </w:rPr>
        <w:t xml:space="preserve"> </w:t>
      </w:r>
    </w:p>
    <w:p w14:paraId="3E5BDF02" w14:textId="77777777" w:rsidR="000C3297" w:rsidRPr="00A6068D" w:rsidRDefault="00000000" w:rsidP="000C3297">
      <w:pPr>
        <w:spacing w:after="312"/>
        <w:ind w:left="675" w:right="1263" w:hanging="10"/>
        <w:jc w:val="both"/>
        <w:rPr>
          <w:rFonts w:ascii="Gautami" w:eastAsia="Arial" w:hAnsi="Gautami" w:cs="Gautami"/>
          <w:sz w:val="24"/>
        </w:rPr>
      </w:pPr>
      <w:r w:rsidRPr="00A6068D">
        <w:rPr>
          <w:rFonts w:ascii="Gautami" w:eastAsia="Arial" w:hAnsi="Gautami" w:cs="Gautami"/>
          <w:sz w:val="24"/>
        </w:rPr>
        <w:t xml:space="preserve">Ethics were given utmost importance throughout the whole research process. </w:t>
      </w:r>
    </w:p>
    <w:p w14:paraId="0A6FB297" w14:textId="77777777" w:rsidR="000C3297" w:rsidRPr="00A6068D" w:rsidRDefault="00000000" w:rsidP="000C3297">
      <w:pPr>
        <w:spacing w:after="312"/>
        <w:ind w:left="675" w:right="1263" w:hanging="10"/>
        <w:jc w:val="both"/>
        <w:rPr>
          <w:rFonts w:ascii="Gautami" w:eastAsia="Arial" w:hAnsi="Gautami" w:cs="Gautami"/>
          <w:sz w:val="24"/>
        </w:rPr>
      </w:pPr>
      <w:r w:rsidRPr="00A6068D">
        <w:rPr>
          <w:rFonts w:ascii="Gautami" w:eastAsia="Arial" w:hAnsi="Gautami" w:cs="Gautami"/>
          <w:sz w:val="24"/>
        </w:rPr>
        <w:t xml:space="preserve">Informed consent was sought from all the participants with an assurance of </w:t>
      </w:r>
    </w:p>
    <w:p w14:paraId="2930CF53" w14:textId="71A21617" w:rsidR="000C3297" w:rsidRPr="00A6068D" w:rsidRDefault="00000000" w:rsidP="000C3297">
      <w:pPr>
        <w:spacing w:after="312"/>
        <w:ind w:left="675" w:right="1263" w:hanging="10"/>
        <w:jc w:val="both"/>
        <w:rPr>
          <w:rFonts w:ascii="Gautami" w:eastAsia="Arial" w:hAnsi="Gautami" w:cs="Gautami"/>
          <w:sz w:val="24"/>
        </w:rPr>
      </w:pPr>
      <w:r w:rsidRPr="00A6068D">
        <w:rPr>
          <w:rFonts w:ascii="Gautami" w:eastAsia="Arial" w:hAnsi="Gautami" w:cs="Gautami"/>
          <w:sz w:val="24"/>
        </w:rPr>
        <w:lastRenderedPageBreak/>
        <w:t xml:space="preserve">confidentiality and anonymity when reporting results. This methodology seeks to </w:t>
      </w:r>
    </w:p>
    <w:p w14:paraId="00EBA12A" w14:textId="77777777" w:rsidR="000C3297" w:rsidRPr="00A6068D" w:rsidRDefault="00000000" w:rsidP="000C3297">
      <w:pPr>
        <w:spacing w:after="312"/>
        <w:ind w:left="675" w:right="1263" w:hanging="10"/>
        <w:jc w:val="both"/>
        <w:rPr>
          <w:rFonts w:ascii="Gautami" w:eastAsia="Arial" w:hAnsi="Gautami" w:cs="Gautami"/>
          <w:sz w:val="24"/>
        </w:rPr>
      </w:pPr>
      <w:r w:rsidRPr="00A6068D">
        <w:rPr>
          <w:rFonts w:ascii="Gautami" w:eastAsia="Arial" w:hAnsi="Gautami" w:cs="Gautami"/>
          <w:sz w:val="24"/>
        </w:rPr>
        <w:t xml:space="preserve">inform actionable insights and help inform HR practice, while at the same time fuelling </w:t>
      </w:r>
    </w:p>
    <w:p w14:paraId="79CAEAA3" w14:textId="508E5F52" w:rsidR="00956001" w:rsidRPr="00A6068D" w:rsidRDefault="00000000" w:rsidP="000C3297">
      <w:pPr>
        <w:spacing w:after="312"/>
        <w:ind w:left="675" w:right="1263" w:hanging="10"/>
        <w:jc w:val="both"/>
        <w:rPr>
          <w:rFonts w:ascii="Gautami" w:hAnsi="Gautami" w:cs="Gautami"/>
          <w:sz w:val="24"/>
        </w:rPr>
      </w:pPr>
      <w:r w:rsidRPr="00A6068D">
        <w:rPr>
          <w:rFonts w:ascii="Gautami" w:eastAsia="Arial" w:hAnsi="Gautami" w:cs="Gautami"/>
          <w:sz w:val="24"/>
        </w:rPr>
        <w:t xml:space="preserve">the ongoing discourse on hybrid work management. </w:t>
      </w:r>
    </w:p>
    <w:p w14:paraId="78986DB1" w14:textId="77777777" w:rsidR="00956001" w:rsidRPr="00A6068D" w:rsidRDefault="00000000">
      <w:pPr>
        <w:spacing w:after="33"/>
        <w:ind w:left="675" w:hanging="10"/>
        <w:rPr>
          <w:rFonts w:ascii="Gautami" w:hAnsi="Gautami" w:cs="Gautami"/>
          <w:sz w:val="24"/>
        </w:rPr>
      </w:pPr>
      <w:r w:rsidRPr="00A6068D">
        <w:rPr>
          <w:rFonts w:ascii="Gautami" w:eastAsia="Arial" w:hAnsi="Gautami" w:cs="Gautami"/>
          <w:b/>
          <w:sz w:val="24"/>
        </w:rPr>
        <w:t xml:space="preserve">Data Analysis &amp; </w:t>
      </w:r>
      <w:proofErr w:type="gramStart"/>
      <w:r w:rsidRPr="00A6068D">
        <w:rPr>
          <w:rFonts w:ascii="Gautami" w:eastAsia="Arial" w:hAnsi="Gautami" w:cs="Gautami"/>
          <w:b/>
          <w:sz w:val="24"/>
        </w:rPr>
        <w:t>Inferences :</w:t>
      </w:r>
      <w:proofErr w:type="gramEnd"/>
      <w:r w:rsidRPr="00A6068D">
        <w:rPr>
          <w:rFonts w:ascii="Gautami" w:eastAsia="Arial" w:hAnsi="Gautami" w:cs="Gautami"/>
          <w:b/>
          <w:sz w:val="24"/>
        </w:rPr>
        <w:t xml:space="preserve"> </w:t>
      </w:r>
    </w:p>
    <w:p w14:paraId="0AB51085" w14:textId="77777777" w:rsidR="00956001" w:rsidRPr="00A6068D" w:rsidRDefault="00000000">
      <w:pPr>
        <w:spacing w:after="0"/>
        <w:rPr>
          <w:rFonts w:ascii="Gautami" w:hAnsi="Gautami" w:cs="Gautami"/>
          <w:sz w:val="24"/>
        </w:rPr>
      </w:pPr>
      <w:r w:rsidRPr="00A6068D">
        <w:rPr>
          <w:rFonts w:ascii="Gautami" w:eastAsia="Arial" w:hAnsi="Gautami" w:cs="Gautami"/>
          <w:b/>
          <w:sz w:val="24"/>
        </w:rPr>
        <w:t xml:space="preserve"> </w:t>
      </w:r>
    </w:p>
    <w:p w14:paraId="5F478379" w14:textId="77777777" w:rsidR="00956001" w:rsidRPr="00A6068D" w:rsidRDefault="00000000" w:rsidP="0001665B">
      <w:pPr>
        <w:spacing w:after="157" w:line="392" w:lineRule="auto"/>
        <w:ind w:left="665" w:right="1280"/>
        <w:rPr>
          <w:rFonts w:ascii="Gautami" w:hAnsi="Gautami" w:cs="Gautami"/>
          <w:sz w:val="24"/>
        </w:rPr>
      </w:pPr>
      <w:r w:rsidRPr="00A6068D">
        <w:rPr>
          <w:rFonts w:ascii="Gautami" w:eastAsia="Arial" w:hAnsi="Gautami" w:cs="Gautami"/>
          <w:sz w:val="24"/>
        </w:rPr>
        <w:t xml:space="preserve">The Role of HR Operations in Managing Hybrid Work Environments. The research Findings reveal several critical patterns in how HR operations are adapting to manage hybrid work environments effectively. The analysis is based on responses from HR professionals across different age groups and educational backgrounds. Primary HR Operational Role: A sweeping majority (83%) of participants agreed that, in a distributed environment, HR operations are now "balancing the needs of remote and in-office workers," with the need for HR to move beyond what has been termed as traditional HR operations. </w:t>
      </w:r>
    </w:p>
    <w:p w14:paraId="558BABE5" w14:textId="77777777" w:rsidR="00956001" w:rsidRPr="00A6068D" w:rsidRDefault="00000000">
      <w:pPr>
        <w:spacing w:after="84"/>
        <w:ind w:left="675" w:hanging="10"/>
        <w:rPr>
          <w:rFonts w:ascii="Gautami" w:hAnsi="Gautami" w:cs="Gautami"/>
          <w:sz w:val="24"/>
        </w:rPr>
      </w:pPr>
      <w:r w:rsidRPr="00A6068D">
        <w:rPr>
          <w:rFonts w:ascii="Gautami" w:eastAsia="Arial" w:hAnsi="Gautami" w:cs="Gautami"/>
          <w:b/>
          <w:sz w:val="24"/>
        </w:rPr>
        <w:t xml:space="preserve">Employee Engagement Strategies: </w:t>
      </w:r>
    </w:p>
    <w:p w14:paraId="6A4E6274" w14:textId="77777777" w:rsidR="00956001" w:rsidRPr="00A6068D" w:rsidRDefault="00000000">
      <w:pPr>
        <w:spacing w:after="0"/>
        <w:rPr>
          <w:rFonts w:ascii="Gautami" w:hAnsi="Gautami" w:cs="Gautami"/>
          <w:sz w:val="24"/>
        </w:rPr>
      </w:pPr>
      <w:r w:rsidRPr="00A6068D">
        <w:rPr>
          <w:rFonts w:ascii="Gautami" w:eastAsia="Arial" w:hAnsi="Gautami" w:cs="Gautami"/>
          <w:b/>
          <w:sz w:val="24"/>
        </w:rPr>
        <w:t xml:space="preserve"> </w:t>
      </w:r>
    </w:p>
    <w:tbl>
      <w:tblPr>
        <w:tblStyle w:val="TableGrid"/>
        <w:tblW w:w="9021" w:type="dxa"/>
        <w:tblInd w:w="696" w:type="dxa"/>
        <w:tblCellMar>
          <w:top w:w="6" w:type="dxa"/>
          <w:left w:w="110" w:type="dxa"/>
          <w:bottom w:w="0" w:type="dxa"/>
          <w:right w:w="115" w:type="dxa"/>
        </w:tblCellMar>
        <w:tblLook w:val="04A0" w:firstRow="1" w:lastRow="0" w:firstColumn="1" w:lastColumn="0" w:noHBand="0" w:noVBand="1"/>
      </w:tblPr>
      <w:tblGrid>
        <w:gridCol w:w="4508"/>
        <w:gridCol w:w="4513"/>
      </w:tblGrid>
      <w:tr w:rsidR="00956001" w:rsidRPr="00A6068D" w14:paraId="2B510FDC" w14:textId="77777777">
        <w:trPr>
          <w:trHeight w:val="845"/>
        </w:trPr>
        <w:tc>
          <w:tcPr>
            <w:tcW w:w="4508" w:type="dxa"/>
            <w:tcBorders>
              <w:top w:val="single" w:sz="4" w:space="0" w:color="000000"/>
              <w:left w:val="single" w:sz="4" w:space="0" w:color="000000"/>
              <w:bottom w:val="single" w:sz="4" w:space="0" w:color="000000"/>
              <w:right w:val="single" w:sz="4" w:space="0" w:color="000000"/>
            </w:tcBorders>
          </w:tcPr>
          <w:p w14:paraId="5C23FC6B" w14:textId="77777777" w:rsidR="00956001" w:rsidRPr="00A6068D" w:rsidRDefault="00000000">
            <w:pPr>
              <w:spacing w:after="0"/>
              <w:rPr>
                <w:rFonts w:ascii="Gautami" w:hAnsi="Gautami" w:cs="Gautami"/>
                <w:sz w:val="24"/>
              </w:rPr>
            </w:pPr>
            <w:r w:rsidRPr="00A6068D">
              <w:rPr>
                <w:rFonts w:ascii="Gautami" w:eastAsia="Arial" w:hAnsi="Gautami" w:cs="Gautami"/>
                <w:sz w:val="24"/>
              </w:rPr>
              <w:t xml:space="preserve">Organize regular virtual team building activities </w:t>
            </w:r>
          </w:p>
        </w:tc>
        <w:tc>
          <w:tcPr>
            <w:tcW w:w="4513" w:type="dxa"/>
            <w:tcBorders>
              <w:top w:val="single" w:sz="4" w:space="0" w:color="000000"/>
              <w:left w:val="single" w:sz="4" w:space="0" w:color="000000"/>
              <w:bottom w:val="single" w:sz="4" w:space="0" w:color="000000"/>
              <w:right w:val="single" w:sz="4" w:space="0" w:color="000000"/>
            </w:tcBorders>
          </w:tcPr>
          <w:p w14:paraId="6B976D82" w14:textId="77777777" w:rsidR="00956001" w:rsidRPr="00A6068D" w:rsidRDefault="00000000">
            <w:pPr>
              <w:spacing w:after="0"/>
              <w:ind w:left="2"/>
              <w:rPr>
                <w:rFonts w:ascii="Gautami" w:hAnsi="Gautami" w:cs="Gautami"/>
                <w:sz w:val="24"/>
              </w:rPr>
            </w:pPr>
            <w:r w:rsidRPr="00A6068D">
              <w:rPr>
                <w:rFonts w:ascii="Gautami" w:eastAsia="Arial" w:hAnsi="Gautami" w:cs="Gautami"/>
                <w:sz w:val="24"/>
              </w:rPr>
              <w:t xml:space="preserve">50 </w:t>
            </w:r>
          </w:p>
        </w:tc>
      </w:tr>
      <w:tr w:rsidR="00956001" w:rsidRPr="00A6068D" w14:paraId="18C0492A" w14:textId="77777777">
        <w:trPr>
          <w:trHeight w:val="425"/>
        </w:trPr>
        <w:tc>
          <w:tcPr>
            <w:tcW w:w="4508" w:type="dxa"/>
            <w:tcBorders>
              <w:top w:val="single" w:sz="4" w:space="0" w:color="000000"/>
              <w:left w:val="single" w:sz="4" w:space="0" w:color="000000"/>
              <w:bottom w:val="single" w:sz="4" w:space="0" w:color="000000"/>
              <w:right w:val="single" w:sz="4" w:space="0" w:color="000000"/>
            </w:tcBorders>
          </w:tcPr>
          <w:p w14:paraId="5FDA39AB" w14:textId="77777777" w:rsidR="00956001" w:rsidRPr="00A6068D" w:rsidRDefault="00000000">
            <w:pPr>
              <w:spacing w:after="0"/>
              <w:rPr>
                <w:rFonts w:ascii="Gautami" w:hAnsi="Gautami" w:cs="Gautami"/>
                <w:sz w:val="24"/>
              </w:rPr>
            </w:pPr>
            <w:r w:rsidRPr="00A6068D">
              <w:rPr>
                <w:rFonts w:ascii="Gautami" w:eastAsia="Arial" w:hAnsi="Gautami" w:cs="Gautami"/>
                <w:sz w:val="24"/>
              </w:rPr>
              <w:t xml:space="preserve">Limit communication to weekly updates </w:t>
            </w:r>
          </w:p>
        </w:tc>
        <w:tc>
          <w:tcPr>
            <w:tcW w:w="4513" w:type="dxa"/>
            <w:tcBorders>
              <w:top w:val="single" w:sz="4" w:space="0" w:color="000000"/>
              <w:left w:val="single" w:sz="4" w:space="0" w:color="000000"/>
              <w:bottom w:val="single" w:sz="4" w:space="0" w:color="000000"/>
              <w:right w:val="single" w:sz="4" w:space="0" w:color="000000"/>
            </w:tcBorders>
          </w:tcPr>
          <w:p w14:paraId="51E351A7" w14:textId="77777777" w:rsidR="00956001" w:rsidRPr="00A6068D" w:rsidRDefault="00000000">
            <w:pPr>
              <w:spacing w:after="0"/>
              <w:ind w:left="2"/>
              <w:rPr>
                <w:rFonts w:ascii="Gautami" w:hAnsi="Gautami" w:cs="Gautami"/>
                <w:sz w:val="24"/>
              </w:rPr>
            </w:pPr>
            <w:r w:rsidRPr="00A6068D">
              <w:rPr>
                <w:rFonts w:ascii="Gautami" w:eastAsia="Arial" w:hAnsi="Gautami" w:cs="Gautami"/>
                <w:sz w:val="24"/>
              </w:rPr>
              <w:t xml:space="preserve">10 </w:t>
            </w:r>
          </w:p>
        </w:tc>
      </w:tr>
      <w:tr w:rsidR="00956001" w:rsidRPr="00A6068D" w14:paraId="49582361" w14:textId="77777777">
        <w:trPr>
          <w:trHeight w:val="427"/>
        </w:trPr>
        <w:tc>
          <w:tcPr>
            <w:tcW w:w="4508" w:type="dxa"/>
            <w:tcBorders>
              <w:top w:val="single" w:sz="4" w:space="0" w:color="000000"/>
              <w:left w:val="single" w:sz="4" w:space="0" w:color="000000"/>
              <w:bottom w:val="single" w:sz="4" w:space="0" w:color="000000"/>
              <w:right w:val="single" w:sz="4" w:space="0" w:color="000000"/>
            </w:tcBorders>
          </w:tcPr>
          <w:p w14:paraId="23C38D67" w14:textId="77777777" w:rsidR="00956001" w:rsidRPr="00A6068D" w:rsidRDefault="00000000">
            <w:pPr>
              <w:spacing w:after="0"/>
              <w:rPr>
                <w:rFonts w:ascii="Gautami" w:hAnsi="Gautami" w:cs="Gautami"/>
                <w:sz w:val="24"/>
              </w:rPr>
            </w:pPr>
            <w:r w:rsidRPr="00A6068D">
              <w:rPr>
                <w:rFonts w:ascii="Gautami" w:eastAsia="Arial" w:hAnsi="Gautami" w:cs="Gautami"/>
                <w:sz w:val="24"/>
              </w:rPr>
              <w:t xml:space="preserve">Focus solely on performance metrics </w:t>
            </w:r>
          </w:p>
        </w:tc>
        <w:tc>
          <w:tcPr>
            <w:tcW w:w="4513" w:type="dxa"/>
            <w:tcBorders>
              <w:top w:val="single" w:sz="4" w:space="0" w:color="000000"/>
              <w:left w:val="single" w:sz="4" w:space="0" w:color="000000"/>
              <w:bottom w:val="single" w:sz="4" w:space="0" w:color="000000"/>
              <w:right w:val="single" w:sz="4" w:space="0" w:color="000000"/>
            </w:tcBorders>
          </w:tcPr>
          <w:p w14:paraId="2014644A" w14:textId="77777777" w:rsidR="00956001" w:rsidRPr="00A6068D" w:rsidRDefault="00000000">
            <w:pPr>
              <w:spacing w:after="0"/>
              <w:ind w:left="2"/>
              <w:rPr>
                <w:rFonts w:ascii="Gautami" w:hAnsi="Gautami" w:cs="Gautami"/>
                <w:sz w:val="24"/>
              </w:rPr>
            </w:pPr>
            <w:r w:rsidRPr="00A6068D">
              <w:rPr>
                <w:rFonts w:ascii="Gautami" w:eastAsia="Arial" w:hAnsi="Gautami" w:cs="Gautami"/>
                <w:sz w:val="24"/>
              </w:rPr>
              <w:t xml:space="preserve">10 </w:t>
            </w:r>
          </w:p>
        </w:tc>
      </w:tr>
    </w:tbl>
    <w:p w14:paraId="5552186E" w14:textId="77777777" w:rsidR="00956001" w:rsidRPr="00A6068D" w:rsidRDefault="00000000">
      <w:pPr>
        <w:spacing w:after="31"/>
        <w:rPr>
          <w:rFonts w:ascii="Gautami" w:hAnsi="Gautami" w:cs="Gautami"/>
          <w:sz w:val="24"/>
        </w:rPr>
      </w:pPr>
      <w:r w:rsidRPr="00A6068D">
        <w:rPr>
          <w:rFonts w:ascii="Gautami" w:eastAsia="Arial" w:hAnsi="Gautami" w:cs="Gautami"/>
          <w:b/>
          <w:sz w:val="24"/>
        </w:rPr>
        <w:t xml:space="preserve"> </w:t>
      </w:r>
    </w:p>
    <w:p w14:paraId="498005C8" w14:textId="77777777" w:rsidR="00956001" w:rsidRPr="00A6068D" w:rsidRDefault="00000000">
      <w:pPr>
        <w:spacing w:after="0"/>
        <w:rPr>
          <w:rFonts w:ascii="Gautami" w:hAnsi="Gautami" w:cs="Gautami"/>
          <w:sz w:val="24"/>
        </w:rPr>
      </w:pPr>
      <w:r w:rsidRPr="00A6068D">
        <w:rPr>
          <w:rFonts w:ascii="Gautami" w:eastAsia="Arial" w:hAnsi="Gautami" w:cs="Gautami"/>
          <w:b/>
          <w:sz w:val="24"/>
        </w:rPr>
        <w:t xml:space="preserve"> </w:t>
      </w:r>
    </w:p>
    <w:p w14:paraId="4F6AB0FB" w14:textId="77777777" w:rsidR="00956001" w:rsidRPr="00A6068D" w:rsidRDefault="00000000">
      <w:pPr>
        <w:spacing w:after="157" w:line="392" w:lineRule="auto"/>
        <w:ind w:left="675" w:right="1280" w:hanging="10"/>
        <w:rPr>
          <w:rFonts w:ascii="Gautami" w:hAnsi="Gautami" w:cs="Gautami"/>
          <w:sz w:val="24"/>
        </w:rPr>
      </w:pPr>
      <w:r w:rsidRPr="00A6068D">
        <w:rPr>
          <w:rFonts w:ascii="Gautami" w:eastAsia="Arial" w:hAnsi="Gautami" w:cs="Gautami"/>
          <w:sz w:val="24"/>
        </w:rPr>
        <w:t xml:space="preserve">The data shows that organizing regular virtual team-building activities emerged as the dominant strategy, with 83% of respondents </w:t>
      </w:r>
      <w:proofErr w:type="spellStart"/>
      <w:r w:rsidRPr="00A6068D">
        <w:rPr>
          <w:rFonts w:ascii="Gautami" w:eastAsia="Arial" w:hAnsi="Gautami" w:cs="Gautami"/>
          <w:sz w:val="24"/>
        </w:rPr>
        <w:t>favoring</w:t>
      </w:r>
      <w:proofErr w:type="spellEnd"/>
      <w:r w:rsidRPr="00A6068D">
        <w:rPr>
          <w:rFonts w:ascii="Gautami" w:eastAsia="Arial" w:hAnsi="Gautami" w:cs="Gautami"/>
          <w:sz w:val="24"/>
        </w:rPr>
        <w:t xml:space="preserve"> this approach. This preference suggests a strong recognition of the need to maintain team cohesion in a hybrid setting. </w:t>
      </w:r>
    </w:p>
    <w:p w14:paraId="4B147988" w14:textId="77777777" w:rsidR="00956001" w:rsidRPr="00A6068D" w:rsidRDefault="00000000">
      <w:pPr>
        <w:spacing w:after="84"/>
        <w:ind w:left="675" w:hanging="10"/>
        <w:rPr>
          <w:rFonts w:ascii="Gautami" w:hAnsi="Gautami" w:cs="Gautami"/>
          <w:sz w:val="24"/>
        </w:rPr>
      </w:pPr>
      <w:r w:rsidRPr="00A6068D">
        <w:rPr>
          <w:rFonts w:ascii="Gautami" w:eastAsia="Arial" w:hAnsi="Gautami" w:cs="Gautami"/>
          <w:b/>
          <w:sz w:val="24"/>
        </w:rPr>
        <w:lastRenderedPageBreak/>
        <w:t xml:space="preserve">Technology Infrastructure: </w:t>
      </w:r>
    </w:p>
    <w:p w14:paraId="6B8722E8" w14:textId="77777777" w:rsidR="00956001" w:rsidRPr="00A6068D" w:rsidRDefault="00000000">
      <w:pPr>
        <w:spacing w:after="0"/>
        <w:rPr>
          <w:rFonts w:ascii="Gautami" w:hAnsi="Gautami" w:cs="Gautami"/>
          <w:sz w:val="24"/>
        </w:rPr>
      </w:pPr>
      <w:r w:rsidRPr="00A6068D">
        <w:rPr>
          <w:rFonts w:ascii="Gautami" w:eastAsia="Arial" w:hAnsi="Gautami" w:cs="Gautami"/>
          <w:b/>
          <w:sz w:val="24"/>
        </w:rPr>
        <w:t xml:space="preserve"> </w:t>
      </w:r>
    </w:p>
    <w:tbl>
      <w:tblPr>
        <w:tblStyle w:val="TableGrid"/>
        <w:tblW w:w="9021" w:type="dxa"/>
        <w:tblInd w:w="696" w:type="dxa"/>
        <w:tblCellMar>
          <w:top w:w="6" w:type="dxa"/>
          <w:left w:w="110" w:type="dxa"/>
          <w:bottom w:w="0" w:type="dxa"/>
          <w:right w:w="115" w:type="dxa"/>
        </w:tblCellMar>
        <w:tblLook w:val="04A0" w:firstRow="1" w:lastRow="0" w:firstColumn="1" w:lastColumn="0" w:noHBand="0" w:noVBand="1"/>
      </w:tblPr>
      <w:tblGrid>
        <w:gridCol w:w="4508"/>
        <w:gridCol w:w="4513"/>
      </w:tblGrid>
      <w:tr w:rsidR="00956001" w:rsidRPr="00A6068D" w14:paraId="41A64B73" w14:textId="77777777">
        <w:trPr>
          <w:trHeight w:val="842"/>
        </w:trPr>
        <w:tc>
          <w:tcPr>
            <w:tcW w:w="4508" w:type="dxa"/>
            <w:tcBorders>
              <w:top w:val="single" w:sz="4" w:space="0" w:color="000000"/>
              <w:left w:val="single" w:sz="4" w:space="0" w:color="000000"/>
              <w:bottom w:val="single" w:sz="4" w:space="0" w:color="000000"/>
              <w:right w:val="single" w:sz="4" w:space="0" w:color="000000"/>
            </w:tcBorders>
          </w:tcPr>
          <w:p w14:paraId="3A530994" w14:textId="77777777" w:rsidR="00956001" w:rsidRPr="00A6068D" w:rsidRDefault="00000000">
            <w:pPr>
              <w:spacing w:after="122"/>
              <w:rPr>
                <w:rFonts w:ascii="Gautami" w:hAnsi="Gautami" w:cs="Gautami"/>
                <w:sz w:val="24"/>
              </w:rPr>
            </w:pPr>
            <w:r w:rsidRPr="00A6068D">
              <w:rPr>
                <w:rFonts w:ascii="Gautami" w:eastAsia="Arial" w:hAnsi="Gautami" w:cs="Gautami"/>
                <w:sz w:val="24"/>
              </w:rPr>
              <w:t xml:space="preserve">Collaboration tools like Slack &amp; Microsoft </w:t>
            </w:r>
          </w:p>
          <w:p w14:paraId="1EA350CE" w14:textId="77777777" w:rsidR="00956001" w:rsidRPr="00A6068D" w:rsidRDefault="00000000">
            <w:pPr>
              <w:spacing w:after="0"/>
              <w:rPr>
                <w:rFonts w:ascii="Gautami" w:hAnsi="Gautami" w:cs="Gautami"/>
                <w:sz w:val="24"/>
              </w:rPr>
            </w:pPr>
            <w:r w:rsidRPr="00A6068D">
              <w:rPr>
                <w:rFonts w:ascii="Gautami" w:eastAsia="Arial" w:hAnsi="Gautami" w:cs="Gautami"/>
                <w:sz w:val="24"/>
              </w:rPr>
              <w:t xml:space="preserve">Teams </w:t>
            </w:r>
          </w:p>
        </w:tc>
        <w:tc>
          <w:tcPr>
            <w:tcW w:w="4513" w:type="dxa"/>
            <w:tcBorders>
              <w:top w:val="single" w:sz="4" w:space="0" w:color="000000"/>
              <w:left w:val="single" w:sz="4" w:space="0" w:color="000000"/>
              <w:bottom w:val="single" w:sz="4" w:space="0" w:color="000000"/>
              <w:right w:val="single" w:sz="4" w:space="0" w:color="000000"/>
            </w:tcBorders>
          </w:tcPr>
          <w:p w14:paraId="7A5FA0BC" w14:textId="77777777" w:rsidR="00956001" w:rsidRPr="00A6068D" w:rsidRDefault="00000000">
            <w:pPr>
              <w:spacing w:after="0"/>
              <w:ind w:left="2"/>
              <w:rPr>
                <w:rFonts w:ascii="Gautami" w:hAnsi="Gautami" w:cs="Gautami"/>
                <w:sz w:val="24"/>
              </w:rPr>
            </w:pPr>
            <w:r w:rsidRPr="00A6068D">
              <w:rPr>
                <w:rFonts w:ascii="Gautami" w:eastAsia="Arial" w:hAnsi="Gautami" w:cs="Gautami"/>
                <w:sz w:val="24"/>
              </w:rPr>
              <w:t xml:space="preserve">51 </w:t>
            </w:r>
          </w:p>
        </w:tc>
      </w:tr>
      <w:tr w:rsidR="00956001" w:rsidRPr="00A6068D" w14:paraId="57CAC127" w14:textId="77777777">
        <w:trPr>
          <w:trHeight w:val="427"/>
        </w:trPr>
        <w:tc>
          <w:tcPr>
            <w:tcW w:w="4508" w:type="dxa"/>
            <w:tcBorders>
              <w:top w:val="single" w:sz="4" w:space="0" w:color="000000"/>
              <w:left w:val="single" w:sz="4" w:space="0" w:color="000000"/>
              <w:bottom w:val="single" w:sz="4" w:space="0" w:color="000000"/>
              <w:right w:val="single" w:sz="4" w:space="0" w:color="000000"/>
            </w:tcBorders>
          </w:tcPr>
          <w:p w14:paraId="23A95E0F" w14:textId="77777777" w:rsidR="00956001" w:rsidRPr="00A6068D" w:rsidRDefault="00000000">
            <w:pPr>
              <w:spacing w:after="0"/>
              <w:rPr>
                <w:rFonts w:ascii="Gautami" w:hAnsi="Gautami" w:cs="Gautami"/>
                <w:sz w:val="24"/>
              </w:rPr>
            </w:pPr>
            <w:r w:rsidRPr="00A6068D">
              <w:rPr>
                <w:rFonts w:ascii="Gautami" w:eastAsia="Arial" w:hAnsi="Gautami" w:cs="Gautami"/>
                <w:sz w:val="24"/>
              </w:rPr>
              <w:t xml:space="preserve">Traditional email systems only </w:t>
            </w:r>
          </w:p>
        </w:tc>
        <w:tc>
          <w:tcPr>
            <w:tcW w:w="4513" w:type="dxa"/>
            <w:tcBorders>
              <w:top w:val="single" w:sz="4" w:space="0" w:color="000000"/>
              <w:left w:val="single" w:sz="4" w:space="0" w:color="000000"/>
              <w:bottom w:val="single" w:sz="4" w:space="0" w:color="000000"/>
              <w:right w:val="single" w:sz="4" w:space="0" w:color="000000"/>
            </w:tcBorders>
          </w:tcPr>
          <w:p w14:paraId="338A32C7" w14:textId="77777777" w:rsidR="00956001" w:rsidRPr="00A6068D" w:rsidRDefault="00000000">
            <w:pPr>
              <w:spacing w:after="0"/>
              <w:ind w:left="2"/>
              <w:rPr>
                <w:rFonts w:ascii="Gautami" w:hAnsi="Gautami" w:cs="Gautami"/>
                <w:sz w:val="24"/>
              </w:rPr>
            </w:pPr>
            <w:r w:rsidRPr="00A6068D">
              <w:rPr>
                <w:rFonts w:ascii="Gautami" w:eastAsia="Arial" w:hAnsi="Gautami" w:cs="Gautami"/>
                <w:sz w:val="24"/>
              </w:rPr>
              <w:t xml:space="preserve">8 </w:t>
            </w:r>
          </w:p>
        </w:tc>
      </w:tr>
      <w:tr w:rsidR="00956001" w:rsidRPr="00A6068D" w14:paraId="7EFC417C" w14:textId="77777777">
        <w:trPr>
          <w:trHeight w:val="427"/>
        </w:trPr>
        <w:tc>
          <w:tcPr>
            <w:tcW w:w="4508" w:type="dxa"/>
            <w:tcBorders>
              <w:top w:val="single" w:sz="4" w:space="0" w:color="000000"/>
              <w:left w:val="single" w:sz="4" w:space="0" w:color="000000"/>
              <w:bottom w:val="single" w:sz="4" w:space="0" w:color="000000"/>
              <w:right w:val="single" w:sz="4" w:space="0" w:color="000000"/>
            </w:tcBorders>
          </w:tcPr>
          <w:p w14:paraId="1860CC3D" w14:textId="77777777" w:rsidR="00956001" w:rsidRPr="00A6068D" w:rsidRDefault="00000000">
            <w:pPr>
              <w:spacing w:after="0"/>
              <w:rPr>
                <w:rFonts w:ascii="Gautami" w:hAnsi="Gautami" w:cs="Gautami"/>
                <w:sz w:val="24"/>
              </w:rPr>
            </w:pPr>
            <w:r w:rsidRPr="00A6068D">
              <w:rPr>
                <w:rFonts w:ascii="Gautami" w:eastAsia="Arial" w:hAnsi="Gautami" w:cs="Gautami"/>
                <w:sz w:val="24"/>
              </w:rPr>
              <w:t xml:space="preserve">Paper-based communication methods </w:t>
            </w:r>
          </w:p>
        </w:tc>
        <w:tc>
          <w:tcPr>
            <w:tcW w:w="4513" w:type="dxa"/>
            <w:tcBorders>
              <w:top w:val="single" w:sz="4" w:space="0" w:color="000000"/>
              <w:left w:val="single" w:sz="4" w:space="0" w:color="000000"/>
              <w:bottom w:val="single" w:sz="4" w:space="0" w:color="000000"/>
              <w:right w:val="single" w:sz="4" w:space="0" w:color="000000"/>
            </w:tcBorders>
          </w:tcPr>
          <w:p w14:paraId="5487F62F" w14:textId="77777777" w:rsidR="00956001" w:rsidRPr="00A6068D" w:rsidRDefault="00000000">
            <w:pPr>
              <w:spacing w:after="0"/>
              <w:ind w:left="2"/>
              <w:rPr>
                <w:rFonts w:ascii="Gautami" w:hAnsi="Gautami" w:cs="Gautami"/>
                <w:sz w:val="24"/>
              </w:rPr>
            </w:pPr>
            <w:r w:rsidRPr="00A6068D">
              <w:rPr>
                <w:rFonts w:ascii="Gautami" w:eastAsia="Arial" w:hAnsi="Gautami" w:cs="Gautami"/>
                <w:sz w:val="24"/>
              </w:rPr>
              <w:t xml:space="preserve">7 </w:t>
            </w:r>
          </w:p>
        </w:tc>
      </w:tr>
      <w:tr w:rsidR="00956001" w:rsidRPr="00A6068D" w14:paraId="45984630" w14:textId="77777777">
        <w:trPr>
          <w:trHeight w:val="427"/>
        </w:trPr>
        <w:tc>
          <w:tcPr>
            <w:tcW w:w="4508" w:type="dxa"/>
            <w:tcBorders>
              <w:top w:val="single" w:sz="4" w:space="0" w:color="000000"/>
              <w:left w:val="single" w:sz="4" w:space="0" w:color="000000"/>
              <w:bottom w:val="single" w:sz="4" w:space="0" w:color="000000"/>
              <w:right w:val="single" w:sz="4" w:space="0" w:color="000000"/>
            </w:tcBorders>
          </w:tcPr>
          <w:p w14:paraId="2E693F23" w14:textId="77777777" w:rsidR="00956001" w:rsidRPr="00A6068D" w:rsidRDefault="00000000">
            <w:pPr>
              <w:spacing w:after="0"/>
              <w:rPr>
                <w:rFonts w:ascii="Gautami" w:hAnsi="Gautami" w:cs="Gautami"/>
                <w:sz w:val="24"/>
              </w:rPr>
            </w:pPr>
            <w:r w:rsidRPr="00A6068D">
              <w:rPr>
                <w:rFonts w:ascii="Gautami" w:eastAsia="Arial" w:hAnsi="Gautami" w:cs="Gautami"/>
                <w:sz w:val="24"/>
              </w:rPr>
              <w:t xml:space="preserve">In-Person meetings exclusively </w:t>
            </w:r>
          </w:p>
        </w:tc>
        <w:tc>
          <w:tcPr>
            <w:tcW w:w="4513" w:type="dxa"/>
            <w:tcBorders>
              <w:top w:val="single" w:sz="4" w:space="0" w:color="000000"/>
              <w:left w:val="single" w:sz="4" w:space="0" w:color="000000"/>
              <w:bottom w:val="single" w:sz="4" w:space="0" w:color="000000"/>
              <w:right w:val="single" w:sz="4" w:space="0" w:color="000000"/>
            </w:tcBorders>
          </w:tcPr>
          <w:p w14:paraId="16A7FCC1" w14:textId="77777777" w:rsidR="00956001" w:rsidRPr="00A6068D" w:rsidRDefault="00000000">
            <w:pPr>
              <w:spacing w:after="0"/>
              <w:ind w:left="2"/>
              <w:rPr>
                <w:rFonts w:ascii="Gautami" w:hAnsi="Gautami" w:cs="Gautami"/>
                <w:sz w:val="24"/>
              </w:rPr>
            </w:pPr>
            <w:r w:rsidRPr="00A6068D">
              <w:rPr>
                <w:rFonts w:ascii="Gautami" w:eastAsia="Arial" w:hAnsi="Gautami" w:cs="Gautami"/>
                <w:sz w:val="24"/>
              </w:rPr>
              <w:t xml:space="preserve">4 </w:t>
            </w:r>
          </w:p>
        </w:tc>
      </w:tr>
    </w:tbl>
    <w:p w14:paraId="7DC9839D" w14:textId="77777777" w:rsidR="00956001" w:rsidRPr="00A6068D" w:rsidRDefault="00000000">
      <w:pPr>
        <w:spacing w:after="31"/>
        <w:rPr>
          <w:rFonts w:ascii="Gautami" w:hAnsi="Gautami" w:cs="Gautami"/>
          <w:sz w:val="24"/>
        </w:rPr>
      </w:pPr>
      <w:r w:rsidRPr="00A6068D">
        <w:rPr>
          <w:rFonts w:ascii="Gautami" w:eastAsia="Arial" w:hAnsi="Gautami" w:cs="Gautami"/>
          <w:b/>
          <w:sz w:val="24"/>
        </w:rPr>
        <w:t xml:space="preserve"> </w:t>
      </w:r>
    </w:p>
    <w:p w14:paraId="36CB189E" w14:textId="77777777" w:rsidR="00956001" w:rsidRPr="00A6068D" w:rsidRDefault="00000000">
      <w:pPr>
        <w:spacing w:after="139"/>
        <w:rPr>
          <w:rFonts w:ascii="Gautami" w:hAnsi="Gautami" w:cs="Gautami"/>
          <w:sz w:val="24"/>
        </w:rPr>
      </w:pPr>
      <w:r w:rsidRPr="00A6068D">
        <w:rPr>
          <w:rFonts w:ascii="Gautami" w:eastAsia="Arial" w:hAnsi="Gautami" w:cs="Gautami"/>
          <w:b/>
          <w:sz w:val="24"/>
        </w:rPr>
        <w:t xml:space="preserve"> </w:t>
      </w:r>
    </w:p>
    <w:p w14:paraId="0DEA0C45" w14:textId="77777777" w:rsidR="000C3297" w:rsidRPr="00A6068D" w:rsidRDefault="00000000">
      <w:pPr>
        <w:spacing w:after="139"/>
        <w:ind w:left="675" w:hanging="10"/>
        <w:jc w:val="both"/>
        <w:rPr>
          <w:rFonts w:ascii="Gautami" w:eastAsia="Arial" w:hAnsi="Gautami" w:cs="Gautami"/>
          <w:sz w:val="24"/>
        </w:rPr>
      </w:pPr>
      <w:r w:rsidRPr="00A6068D">
        <w:rPr>
          <w:rFonts w:ascii="Gautami" w:eastAsia="Arial" w:hAnsi="Gautami" w:cs="Gautami"/>
          <w:sz w:val="24"/>
        </w:rPr>
        <w:t xml:space="preserve">This analysis indicates a preference of 85% for new collaboration tools like Slack and </w:t>
      </w:r>
    </w:p>
    <w:p w14:paraId="778F41B7" w14:textId="77777777" w:rsidR="000C3297" w:rsidRPr="00A6068D" w:rsidRDefault="00000000" w:rsidP="000C3297">
      <w:pPr>
        <w:spacing w:after="139"/>
        <w:ind w:left="675" w:hanging="10"/>
        <w:jc w:val="both"/>
        <w:rPr>
          <w:rFonts w:ascii="Gautami" w:eastAsia="Arial" w:hAnsi="Gautami" w:cs="Gautami"/>
          <w:sz w:val="24"/>
        </w:rPr>
      </w:pPr>
      <w:r w:rsidRPr="00A6068D">
        <w:rPr>
          <w:rFonts w:ascii="Gautami" w:eastAsia="Arial" w:hAnsi="Gautami" w:cs="Gautami"/>
          <w:sz w:val="24"/>
        </w:rPr>
        <w:t xml:space="preserve">Microsoft. Teams, pointing towards a definitive shift away from traditional communication </w:t>
      </w:r>
    </w:p>
    <w:p w14:paraId="42844DF8" w14:textId="2B3DA929" w:rsidR="00956001" w:rsidRPr="00A6068D" w:rsidRDefault="00000000" w:rsidP="000C3297">
      <w:pPr>
        <w:spacing w:after="139"/>
        <w:ind w:left="675" w:hanging="10"/>
        <w:jc w:val="both"/>
        <w:rPr>
          <w:rFonts w:ascii="Gautami" w:hAnsi="Gautami" w:cs="Gautami"/>
          <w:sz w:val="24"/>
        </w:rPr>
      </w:pPr>
      <w:r w:rsidRPr="00A6068D">
        <w:rPr>
          <w:rFonts w:ascii="Gautami" w:eastAsia="Arial" w:hAnsi="Gautami" w:cs="Gautami"/>
          <w:sz w:val="24"/>
        </w:rPr>
        <w:t xml:space="preserve">methods. </w:t>
      </w:r>
    </w:p>
    <w:p w14:paraId="68AFFB95" w14:textId="77777777" w:rsidR="00956001" w:rsidRPr="00A6068D" w:rsidRDefault="00000000">
      <w:pPr>
        <w:spacing w:after="84"/>
        <w:ind w:left="675" w:hanging="10"/>
        <w:rPr>
          <w:rFonts w:ascii="Gautami" w:hAnsi="Gautami" w:cs="Gautami"/>
          <w:sz w:val="24"/>
        </w:rPr>
      </w:pPr>
      <w:r w:rsidRPr="00A6068D">
        <w:rPr>
          <w:rFonts w:ascii="Gautami" w:eastAsia="Arial" w:hAnsi="Gautami" w:cs="Gautami"/>
          <w:b/>
          <w:sz w:val="24"/>
        </w:rPr>
        <w:t xml:space="preserve">Communication Protocols: </w:t>
      </w:r>
    </w:p>
    <w:p w14:paraId="425370D3" w14:textId="77777777" w:rsidR="00956001" w:rsidRPr="00A6068D" w:rsidRDefault="00000000">
      <w:pPr>
        <w:spacing w:after="0"/>
        <w:rPr>
          <w:rFonts w:ascii="Gautami" w:hAnsi="Gautami" w:cs="Gautami"/>
          <w:sz w:val="24"/>
        </w:rPr>
      </w:pPr>
      <w:r w:rsidRPr="00A6068D">
        <w:rPr>
          <w:rFonts w:ascii="Gautami" w:eastAsia="Arial" w:hAnsi="Gautami" w:cs="Gautami"/>
          <w:b/>
          <w:sz w:val="24"/>
        </w:rPr>
        <w:t xml:space="preserve"> </w:t>
      </w:r>
    </w:p>
    <w:tbl>
      <w:tblPr>
        <w:tblStyle w:val="TableGrid"/>
        <w:tblW w:w="9021" w:type="dxa"/>
        <w:tblInd w:w="696" w:type="dxa"/>
        <w:tblCellMar>
          <w:top w:w="6" w:type="dxa"/>
          <w:left w:w="110" w:type="dxa"/>
          <w:bottom w:w="0" w:type="dxa"/>
          <w:right w:w="294" w:type="dxa"/>
        </w:tblCellMar>
        <w:tblLook w:val="04A0" w:firstRow="1" w:lastRow="0" w:firstColumn="1" w:lastColumn="0" w:noHBand="0" w:noVBand="1"/>
      </w:tblPr>
      <w:tblGrid>
        <w:gridCol w:w="4508"/>
        <w:gridCol w:w="4513"/>
      </w:tblGrid>
      <w:tr w:rsidR="00956001" w:rsidRPr="00A6068D" w14:paraId="6CD6D22D" w14:textId="77777777">
        <w:trPr>
          <w:trHeight w:val="1260"/>
        </w:trPr>
        <w:tc>
          <w:tcPr>
            <w:tcW w:w="4508" w:type="dxa"/>
            <w:tcBorders>
              <w:top w:val="single" w:sz="4" w:space="0" w:color="000000"/>
              <w:left w:val="single" w:sz="4" w:space="0" w:color="000000"/>
              <w:bottom w:val="single" w:sz="4" w:space="0" w:color="000000"/>
              <w:right w:val="single" w:sz="4" w:space="0" w:color="000000"/>
            </w:tcBorders>
          </w:tcPr>
          <w:p w14:paraId="161C257F" w14:textId="77777777" w:rsidR="00956001" w:rsidRPr="00A6068D" w:rsidRDefault="00000000">
            <w:pPr>
              <w:spacing w:after="0"/>
              <w:ind w:right="208"/>
              <w:jc w:val="both"/>
              <w:rPr>
                <w:rFonts w:ascii="Gautami" w:hAnsi="Gautami" w:cs="Gautami"/>
                <w:sz w:val="24"/>
              </w:rPr>
            </w:pPr>
            <w:r w:rsidRPr="00A6068D">
              <w:rPr>
                <w:rFonts w:ascii="Gautami" w:eastAsia="Arial" w:hAnsi="Gautami" w:cs="Gautami"/>
                <w:sz w:val="24"/>
              </w:rPr>
              <w:t xml:space="preserve">Establishing clear communication protocols and using multiple channels </w:t>
            </w:r>
            <w:proofErr w:type="gramStart"/>
            <w:r w:rsidRPr="00A6068D">
              <w:rPr>
                <w:rFonts w:ascii="Gautami" w:eastAsia="Arial" w:hAnsi="Gautami" w:cs="Gautami"/>
                <w:sz w:val="24"/>
              </w:rPr>
              <w:t>( video</w:t>
            </w:r>
            <w:proofErr w:type="gramEnd"/>
            <w:r w:rsidRPr="00A6068D">
              <w:rPr>
                <w:rFonts w:ascii="Gautami" w:eastAsia="Arial" w:hAnsi="Gautami" w:cs="Gautami"/>
                <w:sz w:val="24"/>
              </w:rPr>
              <w:t xml:space="preserve"> calls, chat apps ) </w:t>
            </w:r>
          </w:p>
        </w:tc>
        <w:tc>
          <w:tcPr>
            <w:tcW w:w="4513" w:type="dxa"/>
            <w:tcBorders>
              <w:top w:val="single" w:sz="4" w:space="0" w:color="000000"/>
              <w:left w:val="single" w:sz="4" w:space="0" w:color="000000"/>
              <w:bottom w:val="single" w:sz="4" w:space="0" w:color="000000"/>
              <w:right w:val="single" w:sz="4" w:space="0" w:color="000000"/>
            </w:tcBorders>
          </w:tcPr>
          <w:p w14:paraId="50D7409E" w14:textId="77777777" w:rsidR="00956001" w:rsidRPr="00A6068D" w:rsidRDefault="00000000">
            <w:pPr>
              <w:spacing w:after="0"/>
              <w:ind w:left="2"/>
              <w:rPr>
                <w:rFonts w:ascii="Gautami" w:hAnsi="Gautami" w:cs="Gautami"/>
                <w:sz w:val="24"/>
              </w:rPr>
            </w:pPr>
            <w:r w:rsidRPr="00A6068D">
              <w:rPr>
                <w:rFonts w:ascii="Gautami" w:eastAsia="Arial" w:hAnsi="Gautami" w:cs="Gautami"/>
                <w:sz w:val="24"/>
              </w:rPr>
              <w:t xml:space="preserve">50 </w:t>
            </w:r>
          </w:p>
        </w:tc>
      </w:tr>
      <w:tr w:rsidR="00956001" w:rsidRPr="00A6068D" w14:paraId="6BB1565F" w14:textId="77777777">
        <w:trPr>
          <w:trHeight w:val="845"/>
        </w:trPr>
        <w:tc>
          <w:tcPr>
            <w:tcW w:w="4508" w:type="dxa"/>
            <w:tcBorders>
              <w:top w:val="single" w:sz="4" w:space="0" w:color="000000"/>
              <w:left w:val="single" w:sz="4" w:space="0" w:color="000000"/>
              <w:bottom w:val="single" w:sz="4" w:space="0" w:color="000000"/>
              <w:right w:val="single" w:sz="4" w:space="0" w:color="000000"/>
            </w:tcBorders>
          </w:tcPr>
          <w:p w14:paraId="0849EDF4" w14:textId="77777777" w:rsidR="00956001" w:rsidRPr="00A6068D" w:rsidRDefault="00000000">
            <w:pPr>
              <w:spacing w:after="125"/>
              <w:rPr>
                <w:rFonts w:ascii="Gautami" w:hAnsi="Gautami" w:cs="Gautami"/>
                <w:sz w:val="24"/>
              </w:rPr>
            </w:pPr>
            <w:r w:rsidRPr="00A6068D">
              <w:rPr>
                <w:rFonts w:ascii="Gautami" w:eastAsia="Arial" w:hAnsi="Gautami" w:cs="Gautami"/>
                <w:sz w:val="24"/>
              </w:rPr>
              <w:t xml:space="preserve">Encouraging employees to </w:t>
            </w:r>
          </w:p>
          <w:p w14:paraId="173A68CF" w14:textId="77777777" w:rsidR="00956001" w:rsidRPr="00A6068D" w:rsidRDefault="00000000">
            <w:pPr>
              <w:spacing w:after="0"/>
              <w:rPr>
                <w:rFonts w:ascii="Gautami" w:hAnsi="Gautami" w:cs="Gautami"/>
                <w:sz w:val="24"/>
              </w:rPr>
            </w:pPr>
            <w:r w:rsidRPr="00A6068D">
              <w:rPr>
                <w:rFonts w:ascii="Gautami" w:eastAsia="Arial" w:hAnsi="Gautami" w:cs="Gautami"/>
                <w:sz w:val="24"/>
              </w:rPr>
              <w:t xml:space="preserve">communicate only during office hours </w:t>
            </w:r>
          </w:p>
        </w:tc>
        <w:tc>
          <w:tcPr>
            <w:tcW w:w="4513" w:type="dxa"/>
            <w:tcBorders>
              <w:top w:val="single" w:sz="4" w:space="0" w:color="000000"/>
              <w:left w:val="single" w:sz="4" w:space="0" w:color="000000"/>
              <w:bottom w:val="single" w:sz="4" w:space="0" w:color="000000"/>
              <w:right w:val="single" w:sz="4" w:space="0" w:color="000000"/>
            </w:tcBorders>
          </w:tcPr>
          <w:p w14:paraId="36D38565" w14:textId="77777777" w:rsidR="00956001" w:rsidRPr="00A6068D" w:rsidRDefault="00000000">
            <w:pPr>
              <w:spacing w:after="0"/>
              <w:ind w:left="2"/>
              <w:rPr>
                <w:rFonts w:ascii="Gautami" w:hAnsi="Gautami" w:cs="Gautami"/>
                <w:sz w:val="24"/>
              </w:rPr>
            </w:pPr>
            <w:r w:rsidRPr="00A6068D">
              <w:rPr>
                <w:rFonts w:ascii="Gautami" w:eastAsia="Arial" w:hAnsi="Gautami" w:cs="Gautami"/>
                <w:sz w:val="24"/>
              </w:rPr>
              <w:t xml:space="preserve">10 </w:t>
            </w:r>
          </w:p>
        </w:tc>
      </w:tr>
      <w:tr w:rsidR="00956001" w:rsidRPr="00A6068D" w14:paraId="417AF72F" w14:textId="77777777">
        <w:trPr>
          <w:trHeight w:val="842"/>
        </w:trPr>
        <w:tc>
          <w:tcPr>
            <w:tcW w:w="4508" w:type="dxa"/>
            <w:tcBorders>
              <w:top w:val="single" w:sz="4" w:space="0" w:color="000000"/>
              <w:left w:val="single" w:sz="4" w:space="0" w:color="000000"/>
              <w:bottom w:val="single" w:sz="4" w:space="0" w:color="000000"/>
              <w:right w:val="single" w:sz="4" w:space="0" w:color="000000"/>
            </w:tcBorders>
          </w:tcPr>
          <w:p w14:paraId="0D4B5CD2" w14:textId="77777777" w:rsidR="00956001" w:rsidRPr="00A6068D" w:rsidRDefault="00000000">
            <w:pPr>
              <w:spacing w:after="0"/>
              <w:rPr>
                <w:rFonts w:ascii="Gautami" w:hAnsi="Gautami" w:cs="Gautami"/>
                <w:sz w:val="24"/>
              </w:rPr>
            </w:pPr>
            <w:r w:rsidRPr="00A6068D">
              <w:rPr>
                <w:rFonts w:ascii="Gautami" w:eastAsia="Arial" w:hAnsi="Gautami" w:cs="Gautami"/>
                <w:sz w:val="24"/>
              </w:rPr>
              <w:t xml:space="preserve">By limiting communication to only urgent matters </w:t>
            </w:r>
          </w:p>
        </w:tc>
        <w:tc>
          <w:tcPr>
            <w:tcW w:w="4513" w:type="dxa"/>
            <w:tcBorders>
              <w:top w:val="single" w:sz="4" w:space="0" w:color="000000"/>
              <w:left w:val="single" w:sz="4" w:space="0" w:color="000000"/>
              <w:bottom w:val="single" w:sz="4" w:space="0" w:color="000000"/>
              <w:right w:val="single" w:sz="4" w:space="0" w:color="000000"/>
            </w:tcBorders>
          </w:tcPr>
          <w:p w14:paraId="1F34A3C1" w14:textId="77777777" w:rsidR="00956001" w:rsidRPr="00A6068D" w:rsidRDefault="00000000">
            <w:pPr>
              <w:spacing w:after="0"/>
              <w:ind w:left="2"/>
              <w:rPr>
                <w:rFonts w:ascii="Gautami" w:hAnsi="Gautami" w:cs="Gautami"/>
                <w:sz w:val="24"/>
              </w:rPr>
            </w:pPr>
            <w:r w:rsidRPr="00A6068D">
              <w:rPr>
                <w:rFonts w:ascii="Gautami" w:eastAsia="Arial" w:hAnsi="Gautami" w:cs="Gautami"/>
                <w:sz w:val="24"/>
              </w:rPr>
              <w:t xml:space="preserve">10 </w:t>
            </w:r>
          </w:p>
        </w:tc>
      </w:tr>
    </w:tbl>
    <w:p w14:paraId="25699846" w14:textId="77777777" w:rsidR="00956001" w:rsidRPr="00A6068D" w:rsidRDefault="00000000">
      <w:pPr>
        <w:spacing w:after="31"/>
        <w:rPr>
          <w:rFonts w:ascii="Gautami" w:hAnsi="Gautami" w:cs="Gautami"/>
          <w:sz w:val="24"/>
        </w:rPr>
      </w:pPr>
      <w:r w:rsidRPr="00A6068D">
        <w:rPr>
          <w:rFonts w:ascii="Gautami" w:eastAsia="Arial" w:hAnsi="Gautami" w:cs="Gautami"/>
          <w:b/>
          <w:sz w:val="24"/>
        </w:rPr>
        <w:t xml:space="preserve"> </w:t>
      </w:r>
    </w:p>
    <w:p w14:paraId="5F0372DF" w14:textId="77777777" w:rsidR="00956001" w:rsidRPr="00A6068D" w:rsidRDefault="00000000">
      <w:pPr>
        <w:spacing w:after="0"/>
        <w:rPr>
          <w:rFonts w:ascii="Gautami" w:hAnsi="Gautami" w:cs="Gautami"/>
          <w:sz w:val="24"/>
        </w:rPr>
      </w:pPr>
      <w:r w:rsidRPr="00A6068D">
        <w:rPr>
          <w:rFonts w:ascii="Gautami" w:eastAsia="Arial" w:hAnsi="Gautami" w:cs="Gautami"/>
          <w:b/>
          <w:sz w:val="24"/>
        </w:rPr>
        <w:t xml:space="preserve"> </w:t>
      </w:r>
    </w:p>
    <w:p w14:paraId="7F1FFC93" w14:textId="6FA7210B" w:rsidR="000C3297" w:rsidRPr="00A6068D" w:rsidRDefault="00000000" w:rsidP="00A6068D">
      <w:pPr>
        <w:spacing w:after="4" w:line="385" w:lineRule="auto"/>
        <w:ind w:left="675" w:right="1481" w:hanging="10"/>
        <w:jc w:val="both"/>
        <w:rPr>
          <w:rFonts w:ascii="Gautami" w:eastAsia="Arial" w:hAnsi="Gautami" w:cs="Gautami"/>
          <w:sz w:val="24"/>
        </w:rPr>
      </w:pPr>
      <w:r w:rsidRPr="00A6068D">
        <w:rPr>
          <w:rFonts w:ascii="Gautami" w:eastAsia="Arial" w:hAnsi="Gautami" w:cs="Gautami"/>
          <w:sz w:val="24"/>
        </w:rPr>
        <w:t xml:space="preserve">The establishment of clear communication protocols using multiple channels emerged as the preferred approach (83%), highlighting the importance of structured yet flexible communication frameworks. </w:t>
      </w:r>
    </w:p>
    <w:p w14:paraId="17F436F5" w14:textId="77777777" w:rsidR="000C3297" w:rsidRPr="00A6068D" w:rsidRDefault="000C3297">
      <w:pPr>
        <w:spacing w:after="4" w:line="385" w:lineRule="auto"/>
        <w:ind w:left="675" w:right="1481" w:hanging="10"/>
        <w:jc w:val="both"/>
        <w:rPr>
          <w:rFonts w:ascii="Gautami" w:hAnsi="Gautami" w:cs="Gautami"/>
          <w:sz w:val="24"/>
        </w:rPr>
      </w:pPr>
    </w:p>
    <w:p w14:paraId="0BA2367E" w14:textId="77777777" w:rsidR="00956001" w:rsidRPr="00A6068D" w:rsidRDefault="00000000">
      <w:pPr>
        <w:spacing w:after="0"/>
        <w:rPr>
          <w:rFonts w:ascii="Gautami" w:hAnsi="Gautami" w:cs="Gautami"/>
          <w:sz w:val="24"/>
        </w:rPr>
      </w:pPr>
      <w:r w:rsidRPr="00A6068D">
        <w:rPr>
          <w:rFonts w:ascii="Gautami" w:eastAsia="Arial" w:hAnsi="Gautami" w:cs="Gautami"/>
          <w:sz w:val="24"/>
        </w:rPr>
        <w:t xml:space="preserve"> </w:t>
      </w:r>
    </w:p>
    <w:p w14:paraId="69113319" w14:textId="77777777" w:rsidR="00956001" w:rsidRPr="00A6068D" w:rsidRDefault="00000000">
      <w:pPr>
        <w:spacing w:after="33"/>
        <w:ind w:left="675" w:hanging="10"/>
        <w:rPr>
          <w:rFonts w:ascii="Gautami" w:hAnsi="Gautami" w:cs="Gautami"/>
          <w:sz w:val="24"/>
        </w:rPr>
      </w:pPr>
      <w:r w:rsidRPr="00A6068D">
        <w:rPr>
          <w:rFonts w:ascii="Gautami" w:eastAsia="Arial" w:hAnsi="Gautami" w:cs="Gautami"/>
          <w:b/>
          <w:sz w:val="24"/>
        </w:rPr>
        <w:lastRenderedPageBreak/>
        <w:t xml:space="preserve">Educational Background Impact: </w:t>
      </w:r>
    </w:p>
    <w:p w14:paraId="53E2302E" w14:textId="77777777" w:rsidR="00956001" w:rsidRPr="00A6068D" w:rsidRDefault="00000000">
      <w:pPr>
        <w:spacing w:after="0"/>
        <w:ind w:right="1210"/>
        <w:jc w:val="right"/>
        <w:rPr>
          <w:rFonts w:ascii="Gautami" w:hAnsi="Gautami" w:cs="Gautami"/>
          <w:sz w:val="24"/>
        </w:rPr>
      </w:pPr>
      <w:r w:rsidRPr="00A6068D">
        <w:rPr>
          <w:rFonts w:ascii="Gautami" w:hAnsi="Gautami" w:cs="Gautami"/>
          <w:noProof/>
          <w:sz w:val="24"/>
        </w:rPr>
        <w:drawing>
          <wp:inline distT="0" distB="0" distL="0" distR="0" wp14:anchorId="056ECD96" wp14:editId="4E93D5CB">
            <wp:extent cx="5619115" cy="3298063"/>
            <wp:effectExtent l="0" t="0" r="0" b="0"/>
            <wp:docPr id="2830" name="Picture 2830"/>
            <wp:cNvGraphicFramePr/>
            <a:graphic xmlns:a="http://schemas.openxmlformats.org/drawingml/2006/main">
              <a:graphicData uri="http://schemas.openxmlformats.org/drawingml/2006/picture">
                <pic:pic xmlns:pic="http://schemas.openxmlformats.org/drawingml/2006/picture">
                  <pic:nvPicPr>
                    <pic:cNvPr id="2830" name="Picture 2830"/>
                    <pic:cNvPicPr/>
                  </pic:nvPicPr>
                  <pic:blipFill>
                    <a:blip r:embed="rId8"/>
                    <a:stretch>
                      <a:fillRect/>
                    </a:stretch>
                  </pic:blipFill>
                  <pic:spPr>
                    <a:xfrm>
                      <a:off x="0" y="0"/>
                      <a:ext cx="5619115" cy="3298063"/>
                    </a:xfrm>
                    <a:prstGeom prst="rect">
                      <a:avLst/>
                    </a:prstGeom>
                  </pic:spPr>
                </pic:pic>
              </a:graphicData>
            </a:graphic>
          </wp:inline>
        </w:drawing>
      </w:r>
      <w:r w:rsidRPr="00A6068D">
        <w:rPr>
          <w:rFonts w:ascii="Gautami" w:eastAsia="Arial" w:hAnsi="Gautami" w:cs="Gautami"/>
          <w:sz w:val="24"/>
        </w:rPr>
        <w:t xml:space="preserve"> </w:t>
      </w:r>
    </w:p>
    <w:p w14:paraId="275F3658" w14:textId="77777777" w:rsidR="00956001" w:rsidRPr="00A6068D" w:rsidRDefault="00000000">
      <w:pPr>
        <w:spacing w:after="0"/>
        <w:rPr>
          <w:rFonts w:ascii="Gautami" w:hAnsi="Gautami" w:cs="Gautami"/>
          <w:sz w:val="24"/>
        </w:rPr>
      </w:pPr>
      <w:r w:rsidRPr="00A6068D">
        <w:rPr>
          <w:rFonts w:ascii="Gautami" w:eastAsia="Arial" w:hAnsi="Gautami" w:cs="Gautami"/>
          <w:b/>
          <w:sz w:val="24"/>
        </w:rPr>
        <w:t xml:space="preserve"> </w:t>
      </w:r>
    </w:p>
    <w:p w14:paraId="0AB49B73" w14:textId="77777777" w:rsidR="00956001" w:rsidRPr="00A6068D" w:rsidRDefault="00000000">
      <w:pPr>
        <w:spacing w:after="4" w:line="385" w:lineRule="auto"/>
        <w:ind w:left="675" w:right="1345" w:hanging="10"/>
        <w:jc w:val="both"/>
        <w:rPr>
          <w:rFonts w:ascii="Gautami" w:hAnsi="Gautami" w:cs="Gautami"/>
          <w:sz w:val="24"/>
        </w:rPr>
      </w:pPr>
      <w:r w:rsidRPr="00A6068D">
        <w:rPr>
          <w:rFonts w:ascii="Gautami" w:eastAsia="Arial" w:hAnsi="Gautami" w:cs="Gautami"/>
          <w:sz w:val="24"/>
        </w:rPr>
        <w:t xml:space="preserve">The educational qualification distribution indicates that the majority of the respondents are post-graduates and working professionals, which implies that hybrid work management requires advanced educational backgrounds and professional experience. </w:t>
      </w:r>
    </w:p>
    <w:p w14:paraId="4DBC3736" w14:textId="77777777" w:rsidR="00956001" w:rsidRPr="00A6068D" w:rsidRDefault="00000000">
      <w:pPr>
        <w:spacing w:after="0"/>
        <w:rPr>
          <w:rFonts w:ascii="Gautami" w:hAnsi="Gautami" w:cs="Gautami"/>
          <w:sz w:val="24"/>
        </w:rPr>
      </w:pPr>
      <w:r w:rsidRPr="00A6068D">
        <w:rPr>
          <w:rFonts w:ascii="Gautami" w:eastAsia="Arial" w:hAnsi="Gautami" w:cs="Gautami"/>
          <w:sz w:val="24"/>
        </w:rPr>
        <w:t xml:space="preserve"> </w:t>
      </w:r>
    </w:p>
    <w:p w14:paraId="489EE171" w14:textId="77777777" w:rsidR="00956001" w:rsidRPr="00A6068D" w:rsidRDefault="00000000">
      <w:pPr>
        <w:spacing w:after="33"/>
        <w:ind w:left="675" w:hanging="10"/>
        <w:rPr>
          <w:rFonts w:ascii="Gautami" w:hAnsi="Gautami" w:cs="Gautami"/>
          <w:sz w:val="24"/>
        </w:rPr>
      </w:pPr>
      <w:r w:rsidRPr="00A6068D">
        <w:rPr>
          <w:rFonts w:ascii="Gautami" w:eastAsia="Arial" w:hAnsi="Gautami" w:cs="Gautami"/>
          <w:b/>
          <w:sz w:val="24"/>
        </w:rPr>
        <w:t xml:space="preserve">Policy Development: </w:t>
      </w:r>
    </w:p>
    <w:p w14:paraId="123B8931" w14:textId="77777777" w:rsidR="00956001" w:rsidRPr="00A6068D" w:rsidRDefault="00000000">
      <w:pPr>
        <w:spacing w:after="0"/>
        <w:rPr>
          <w:rFonts w:ascii="Gautami" w:hAnsi="Gautami" w:cs="Gautami"/>
          <w:sz w:val="24"/>
        </w:rPr>
      </w:pPr>
      <w:r w:rsidRPr="00A6068D">
        <w:rPr>
          <w:rFonts w:ascii="Gautami" w:eastAsia="Arial" w:hAnsi="Gautami" w:cs="Gautami"/>
          <w:b/>
          <w:sz w:val="24"/>
        </w:rPr>
        <w:t xml:space="preserve"> </w:t>
      </w:r>
    </w:p>
    <w:p w14:paraId="110AC7D0" w14:textId="77777777" w:rsidR="00956001" w:rsidRPr="00A6068D" w:rsidRDefault="00000000">
      <w:pPr>
        <w:spacing w:after="169" w:line="385" w:lineRule="auto"/>
        <w:ind w:left="675" w:right="2171" w:hanging="10"/>
        <w:jc w:val="both"/>
        <w:rPr>
          <w:rFonts w:ascii="Gautami" w:hAnsi="Gautami" w:cs="Gautami"/>
          <w:sz w:val="24"/>
        </w:rPr>
      </w:pPr>
      <w:r w:rsidRPr="00A6068D">
        <w:rPr>
          <w:rFonts w:ascii="Gautami" w:eastAsia="Arial" w:hAnsi="Gautami" w:cs="Gautami"/>
          <w:sz w:val="24"/>
        </w:rPr>
        <w:t xml:space="preserve">The data suggests that 78% of respondents are in Favor of allowing managers to customize policies based on team needs, indicating a trend toward decentralized decision-making in hybrid work arrangements. </w:t>
      </w:r>
    </w:p>
    <w:p w14:paraId="65A03414" w14:textId="77777777" w:rsidR="00956001" w:rsidRPr="00A6068D" w:rsidRDefault="00000000">
      <w:pPr>
        <w:spacing w:after="33"/>
        <w:ind w:left="675" w:hanging="10"/>
        <w:rPr>
          <w:rFonts w:ascii="Gautami" w:hAnsi="Gautami" w:cs="Gautami"/>
          <w:sz w:val="24"/>
        </w:rPr>
      </w:pPr>
      <w:r w:rsidRPr="00A6068D">
        <w:rPr>
          <w:rFonts w:ascii="Gautami" w:eastAsia="Arial" w:hAnsi="Gautami" w:cs="Gautami"/>
          <w:b/>
          <w:sz w:val="24"/>
        </w:rPr>
        <w:t xml:space="preserve">Proximity Bias Management: </w:t>
      </w:r>
    </w:p>
    <w:p w14:paraId="4DFAC1F9" w14:textId="77777777" w:rsidR="00956001" w:rsidRPr="00A6068D" w:rsidRDefault="00000000">
      <w:pPr>
        <w:spacing w:after="0"/>
        <w:rPr>
          <w:rFonts w:ascii="Gautami" w:hAnsi="Gautami" w:cs="Gautami"/>
          <w:sz w:val="24"/>
        </w:rPr>
      </w:pPr>
      <w:r w:rsidRPr="00A6068D">
        <w:rPr>
          <w:rFonts w:ascii="Gautami" w:eastAsia="Arial" w:hAnsi="Gautami" w:cs="Gautami"/>
          <w:b/>
          <w:sz w:val="24"/>
        </w:rPr>
        <w:t xml:space="preserve"> </w:t>
      </w:r>
    </w:p>
    <w:p w14:paraId="4D9C629A" w14:textId="40EAAC9A" w:rsidR="000C3297" w:rsidRPr="00A6068D" w:rsidRDefault="00000000" w:rsidP="00A6068D">
      <w:pPr>
        <w:spacing w:after="4" w:line="385" w:lineRule="auto"/>
        <w:ind w:left="675" w:right="1525" w:hanging="10"/>
        <w:jc w:val="both"/>
        <w:rPr>
          <w:rFonts w:ascii="Gautami" w:hAnsi="Gautami" w:cs="Gautami"/>
          <w:sz w:val="24"/>
        </w:rPr>
      </w:pPr>
      <w:r w:rsidRPr="00A6068D">
        <w:rPr>
          <w:rFonts w:ascii="Gautami" w:eastAsia="Arial" w:hAnsi="Gautami" w:cs="Gautami"/>
          <w:sz w:val="24"/>
        </w:rPr>
        <w:t xml:space="preserve">Analysis shows that 80% of HR professionals are for equal feedback and support to the team members in any location; this reflects an awareness of possible proximity bias issues within hybrid settings. </w:t>
      </w:r>
    </w:p>
    <w:p w14:paraId="13D53DBB" w14:textId="77777777" w:rsidR="00956001" w:rsidRPr="00A6068D" w:rsidRDefault="00000000">
      <w:pPr>
        <w:spacing w:after="0"/>
        <w:rPr>
          <w:rFonts w:ascii="Gautami" w:hAnsi="Gautami" w:cs="Gautami"/>
          <w:sz w:val="24"/>
        </w:rPr>
      </w:pPr>
      <w:r w:rsidRPr="00A6068D">
        <w:rPr>
          <w:rFonts w:ascii="Gautami" w:eastAsia="Arial" w:hAnsi="Gautami" w:cs="Gautami"/>
          <w:sz w:val="24"/>
        </w:rPr>
        <w:lastRenderedPageBreak/>
        <w:t xml:space="preserve"> </w:t>
      </w:r>
    </w:p>
    <w:p w14:paraId="76ADD7EB" w14:textId="77777777" w:rsidR="00956001" w:rsidRPr="00A6068D" w:rsidRDefault="00000000">
      <w:pPr>
        <w:spacing w:after="33"/>
        <w:ind w:left="675" w:hanging="10"/>
        <w:rPr>
          <w:rFonts w:ascii="Gautami" w:hAnsi="Gautami" w:cs="Gautami"/>
          <w:sz w:val="24"/>
        </w:rPr>
      </w:pPr>
      <w:r w:rsidRPr="00A6068D">
        <w:rPr>
          <w:rFonts w:ascii="Gautami" w:eastAsia="Arial" w:hAnsi="Gautami" w:cs="Gautami"/>
          <w:b/>
          <w:sz w:val="24"/>
        </w:rPr>
        <w:t xml:space="preserve">Key Benefits: </w:t>
      </w:r>
    </w:p>
    <w:p w14:paraId="064139ED" w14:textId="77777777" w:rsidR="00956001" w:rsidRPr="00A6068D" w:rsidRDefault="00000000">
      <w:pPr>
        <w:spacing w:after="0"/>
        <w:rPr>
          <w:rFonts w:ascii="Gautami" w:hAnsi="Gautami" w:cs="Gautami"/>
          <w:sz w:val="24"/>
        </w:rPr>
      </w:pPr>
      <w:r w:rsidRPr="00A6068D">
        <w:rPr>
          <w:rFonts w:ascii="Gautami" w:eastAsia="Arial" w:hAnsi="Gautami" w:cs="Gautami"/>
          <w:b/>
          <w:sz w:val="24"/>
        </w:rPr>
        <w:t xml:space="preserve"> </w:t>
      </w:r>
    </w:p>
    <w:p w14:paraId="0F57EDC7" w14:textId="77777777" w:rsidR="00956001" w:rsidRPr="00A6068D" w:rsidRDefault="00000000">
      <w:pPr>
        <w:spacing w:after="157" w:line="392" w:lineRule="auto"/>
        <w:ind w:left="675" w:right="1280" w:hanging="10"/>
        <w:rPr>
          <w:rFonts w:ascii="Gautami" w:hAnsi="Gautami" w:cs="Gautami"/>
          <w:sz w:val="24"/>
        </w:rPr>
      </w:pPr>
      <w:r w:rsidRPr="00A6068D">
        <w:rPr>
          <w:rFonts w:ascii="Gautami" w:eastAsia="Arial" w:hAnsi="Gautami" w:cs="Gautami"/>
          <w:sz w:val="24"/>
        </w:rPr>
        <w:t xml:space="preserve">The research concludes that the strategic benefit of Hybrid work models to be enhanced talent acquisition through broader access to the talent pool is believed to be around 75%. </w:t>
      </w:r>
    </w:p>
    <w:p w14:paraId="3B499301" w14:textId="77777777" w:rsidR="00956001" w:rsidRPr="00A6068D" w:rsidRDefault="00000000">
      <w:pPr>
        <w:spacing w:after="33"/>
        <w:ind w:left="675" w:hanging="10"/>
        <w:rPr>
          <w:rFonts w:ascii="Gautami" w:hAnsi="Gautami" w:cs="Gautami"/>
          <w:sz w:val="24"/>
        </w:rPr>
      </w:pPr>
      <w:r w:rsidRPr="00A6068D">
        <w:rPr>
          <w:rFonts w:ascii="Gautami" w:eastAsia="Arial" w:hAnsi="Gautami" w:cs="Gautami"/>
          <w:b/>
          <w:sz w:val="24"/>
        </w:rPr>
        <w:t xml:space="preserve">Implications: </w:t>
      </w:r>
    </w:p>
    <w:p w14:paraId="1099718C" w14:textId="77777777" w:rsidR="00956001" w:rsidRPr="00A6068D" w:rsidRDefault="00000000">
      <w:pPr>
        <w:spacing w:after="0"/>
        <w:rPr>
          <w:rFonts w:ascii="Gautami" w:hAnsi="Gautami" w:cs="Gautami"/>
          <w:sz w:val="24"/>
        </w:rPr>
      </w:pPr>
      <w:r w:rsidRPr="00A6068D">
        <w:rPr>
          <w:rFonts w:ascii="Gautami" w:eastAsia="Arial" w:hAnsi="Gautami" w:cs="Gautami"/>
          <w:b/>
          <w:sz w:val="24"/>
        </w:rPr>
        <w:t xml:space="preserve"> </w:t>
      </w:r>
    </w:p>
    <w:p w14:paraId="69A5B5B7" w14:textId="77777777" w:rsidR="00956001" w:rsidRPr="00A6068D" w:rsidRDefault="00000000">
      <w:pPr>
        <w:numPr>
          <w:ilvl w:val="0"/>
          <w:numId w:val="2"/>
        </w:numPr>
        <w:spacing w:after="33"/>
        <w:ind w:left="939" w:right="1263" w:hanging="274"/>
        <w:jc w:val="both"/>
        <w:rPr>
          <w:rFonts w:ascii="Gautami" w:hAnsi="Gautami" w:cs="Gautami"/>
          <w:sz w:val="24"/>
        </w:rPr>
      </w:pPr>
      <w:r w:rsidRPr="00A6068D">
        <w:rPr>
          <w:rFonts w:ascii="Gautami" w:eastAsia="Arial" w:hAnsi="Gautami" w:cs="Gautami"/>
          <w:sz w:val="24"/>
        </w:rPr>
        <w:t xml:space="preserve">Results indicate a shift towards technology-enabled HR operations. </w:t>
      </w:r>
    </w:p>
    <w:p w14:paraId="15390D9E" w14:textId="77777777" w:rsidR="00956001" w:rsidRPr="00A6068D" w:rsidRDefault="00000000">
      <w:pPr>
        <w:spacing w:after="0"/>
        <w:rPr>
          <w:rFonts w:ascii="Gautami" w:hAnsi="Gautami" w:cs="Gautami"/>
          <w:sz w:val="24"/>
        </w:rPr>
      </w:pPr>
      <w:r w:rsidRPr="00A6068D">
        <w:rPr>
          <w:rFonts w:ascii="Gautami" w:eastAsia="Arial" w:hAnsi="Gautami" w:cs="Gautami"/>
          <w:sz w:val="24"/>
        </w:rPr>
        <w:t xml:space="preserve"> </w:t>
      </w:r>
    </w:p>
    <w:p w14:paraId="48CC1B99" w14:textId="77777777" w:rsidR="00956001" w:rsidRPr="00A6068D" w:rsidRDefault="00000000">
      <w:pPr>
        <w:numPr>
          <w:ilvl w:val="0"/>
          <w:numId w:val="2"/>
        </w:numPr>
        <w:spacing w:after="166" w:line="385" w:lineRule="auto"/>
        <w:ind w:left="939" w:right="1263" w:hanging="274"/>
        <w:jc w:val="both"/>
        <w:rPr>
          <w:rFonts w:ascii="Gautami" w:hAnsi="Gautami" w:cs="Gautami"/>
          <w:sz w:val="24"/>
        </w:rPr>
      </w:pPr>
      <w:r w:rsidRPr="00A6068D">
        <w:rPr>
          <w:rFonts w:ascii="Gautami" w:eastAsia="Arial" w:hAnsi="Gautami" w:cs="Gautami"/>
          <w:sz w:val="24"/>
        </w:rPr>
        <w:t xml:space="preserve">Great emphasis on equal treatment of employees working from a remote location or in the office location. </w:t>
      </w:r>
    </w:p>
    <w:p w14:paraId="594B9512" w14:textId="77777777" w:rsidR="00956001" w:rsidRPr="00A6068D" w:rsidRDefault="00000000">
      <w:pPr>
        <w:numPr>
          <w:ilvl w:val="0"/>
          <w:numId w:val="2"/>
        </w:numPr>
        <w:spacing w:after="166" w:line="385" w:lineRule="auto"/>
        <w:ind w:left="939" w:right="1263" w:hanging="274"/>
        <w:jc w:val="both"/>
        <w:rPr>
          <w:rFonts w:ascii="Gautami" w:hAnsi="Gautami" w:cs="Gautami"/>
          <w:sz w:val="24"/>
        </w:rPr>
      </w:pPr>
      <w:r w:rsidRPr="00A6068D">
        <w:rPr>
          <w:rFonts w:ascii="Gautami" w:eastAsia="Arial" w:hAnsi="Gautami" w:cs="Gautami"/>
          <w:sz w:val="24"/>
        </w:rPr>
        <w:t xml:space="preserve">Communication and engagement strategies are now becoming more organized and multi-channel. </w:t>
      </w:r>
    </w:p>
    <w:p w14:paraId="43A2C13C" w14:textId="77777777" w:rsidR="00956001" w:rsidRPr="00A6068D" w:rsidRDefault="00000000">
      <w:pPr>
        <w:numPr>
          <w:ilvl w:val="0"/>
          <w:numId w:val="2"/>
        </w:numPr>
        <w:spacing w:after="34"/>
        <w:ind w:left="939" w:right="1263" w:hanging="274"/>
        <w:jc w:val="both"/>
        <w:rPr>
          <w:rFonts w:ascii="Gautami" w:hAnsi="Gautami" w:cs="Gautami"/>
          <w:sz w:val="24"/>
        </w:rPr>
      </w:pPr>
      <w:r w:rsidRPr="00A6068D">
        <w:rPr>
          <w:rFonts w:ascii="Gautami" w:eastAsia="Arial" w:hAnsi="Gautami" w:cs="Gautami"/>
          <w:sz w:val="24"/>
        </w:rPr>
        <w:t xml:space="preserve">HR policies now are more adaptive and team-aligned. </w:t>
      </w:r>
    </w:p>
    <w:p w14:paraId="55DBF1A3" w14:textId="77777777" w:rsidR="00956001" w:rsidRPr="00A6068D" w:rsidRDefault="00000000">
      <w:pPr>
        <w:spacing w:after="0"/>
        <w:rPr>
          <w:rFonts w:ascii="Gautami" w:hAnsi="Gautami" w:cs="Gautami"/>
          <w:sz w:val="24"/>
        </w:rPr>
      </w:pPr>
      <w:r w:rsidRPr="00A6068D">
        <w:rPr>
          <w:rFonts w:ascii="Gautami" w:eastAsia="Arial" w:hAnsi="Gautami" w:cs="Gautami"/>
          <w:sz w:val="24"/>
        </w:rPr>
        <w:t xml:space="preserve"> </w:t>
      </w:r>
    </w:p>
    <w:p w14:paraId="71D1E80F" w14:textId="77777777" w:rsidR="00956001" w:rsidRPr="00A6068D" w:rsidRDefault="00000000">
      <w:pPr>
        <w:numPr>
          <w:ilvl w:val="0"/>
          <w:numId w:val="2"/>
        </w:numPr>
        <w:spacing w:after="4" w:line="385" w:lineRule="auto"/>
        <w:ind w:left="939" w:right="1263" w:hanging="274"/>
        <w:jc w:val="both"/>
        <w:rPr>
          <w:rFonts w:ascii="Gautami" w:hAnsi="Gautami" w:cs="Gautami"/>
          <w:sz w:val="24"/>
        </w:rPr>
      </w:pPr>
      <w:r w:rsidRPr="00A6068D">
        <w:rPr>
          <w:rFonts w:ascii="Gautami" w:eastAsia="Arial" w:hAnsi="Gautami" w:cs="Gautami"/>
          <w:sz w:val="24"/>
        </w:rPr>
        <w:t xml:space="preserve">This is in developing work environments where location-based biases are reduced. These findings have indicated that the HR operation transforms from administrative, traditional work into strategic enablers for success in hybrid work and their focus on adoption of technology, communication enhancement, and fair treatment of all employees. </w:t>
      </w:r>
    </w:p>
    <w:p w14:paraId="1CC06C3B" w14:textId="77777777" w:rsidR="00956001" w:rsidRPr="00A6068D" w:rsidRDefault="00000000">
      <w:pPr>
        <w:spacing w:after="0"/>
        <w:rPr>
          <w:rFonts w:ascii="Gautami" w:hAnsi="Gautami" w:cs="Gautami"/>
          <w:sz w:val="24"/>
        </w:rPr>
      </w:pPr>
      <w:r w:rsidRPr="00A6068D">
        <w:rPr>
          <w:rFonts w:ascii="Gautami" w:eastAsia="Arial" w:hAnsi="Gautami" w:cs="Gautami"/>
          <w:sz w:val="24"/>
        </w:rPr>
        <w:t xml:space="preserve"> </w:t>
      </w:r>
    </w:p>
    <w:p w14:paraId="1D04D2C0" w14:textId="77777777" w:rsidR="00956001" w:rsidRPr="00A6068D" w:rsidRDefault="00000000">
      <w:pPr>
        <w:spacing w:after="169" w:line="385" w:lineRule="auto"/>
        <w:ind w:left="675" w:right="1263" w:hanging="10"/>
        <w:jc w:val="both"/>
        <w:rPr>
          <w:rFonts w:ascii="Gautami" w:hAnsi="Gautami" w:cs="Gautami"/>
          <w:sz w:val="24"/>
        </w:rPr>
      </w:pPr>
      <w:r w:rsidRPr="00A6068D">
        <w:rPr>
          <w:rFonts w:ascii="Gautami" w:eastAsia="Arial" w:hAnsi="Gautami" w:cs="Gautami"/>
          <w:sz w:val="24"/>
        </w:rPr>
        <w:t xml:space="preserve">These insights suggest that HR operations are changing from the traditional administrative function to strategic enablers of hybrid work success, with a strong focus on technology adoption, communication enhancement, and equitable treatment of all employees. </w:t>
      </w:r>
    </w:p>
    <w:p w14:paraId="5D15D5E2" w14:textId="77777777" w:rsidR="00956001" w:rsidRPr="00A6068D" w:rsidRDefault="00000000">
      <w:pPr>
        <w:spacing w:after="33"/>
        <w:ind w:left="675" w:hanging="10"/>
        <w:rPr>
          <w:rFonts w:ascii="Gautami" w:hAnsi="Gautami" w:cs="Gautami"/>
          <w:sz w:val="24"/>
        </w:rPr>
      </w:pPr>
      <w:proofErr w:type="gramStart"/>
      <w:r w:rsidRPr="00A6068D">
        <w:rPr>
          <w:rFonts w:ascii="Gautami" w:eastAsia="Arial" w:hAnsi="Gautami" w:cs="Gautami"/>
          <w:b/>
          <w:sz w:val="24"/>
        </w:rPr>
        <w:lastRenderedPageBreak/>
        <w:t>Discussion :</w:t>
      </w:r>
      <w:proofErr w:type="gramEnd"/>
      <w:r w:rsidRPr="00A6068D">
        <w:rPr>
          <w:rFonts w:ascii="Gautami" w:eastAsia="Arial" w:hAnsi="Gautami" w:cs="Gautami"/>
          <w:b/>
          <w:sz w:val="24"/>
        </w:rPr>
        <w:t xml:space="preserve"> </w:t>
      </w:r>
    </w:p>
    <w:p w14:paraId="29BB198B" w14:textId="77777777" w:rsidR="00956001" w:rsidRPr="00A6068D" w:rsidRDefault="00000000">
      <w:pPr>
        <w:spacing w:after="0"/>
        <w:rPr>
          <w:rFonts w:ascii="Gautami" w:hAnsi="Gautami" w:cs="Gautami"/>
          <w:sz w:val="24"/>
        </w:rPr>
      </w:pPr>
      <w:r w:rsidRPr="00A6068D">
        <w:rPr>
          <w:rFonts w:ascii="Gautami" w:eastAsia="Arial" w:hAnsi="Gautami" w:cs="Gautami"/>
          <w:b/>
          <w:sz w:val="24"/>
        </w:rPr>
        <w:t xml:space="preserve"> </w:t>
      </w:r>
    </w:p>
    <w:p w14:paraId="4DE31F5E" w14:textId="098CBBFF" w:rsidR="00956001" w:rsidRPr="00A6068D" w:rsidRDefault="00000000" w:rsidP="00A6068D">
      <w:pPr>
        <w:spacing w:after="4" w:line="385" w:lineRule="auto"/>
        <w:ind w:left="665" w:right="1263" w:firstLine="130"/>
        <w:jc w:val="both"/>
        <w:rPr>
          <w:rFonts w:ascii="Gautami" w:hAnsi="Gautami" w:cs="Gautami"/>
          <w:sz w:val="24"/>
        </w:rPr>
      </w:pPr>
      <w:r w:rsidRPr="00A6068D">
        <w:rPr>
          <w:rFonts w:ascii="Gautami" w:eastAsia="Arial" w:hAnsi="Gautami" w:cs="Gautami"/>
          <w:sz w:val="24"/>
        </w:rPr>
        <w:t>The findings of this research underscore the critical role that HR operations play in effectively managing hybrid work environments. As organizations increasingly adopt flexible work models, HR professionals are tasked with navigating a complex landscape that balances employee needs with organizational objectives. This discussion synthesizes key insights from the quantitative and qualitative data collected, highlighting best practices and areas for further development.</w:t>
      </w:r>
    </w:p>
    <w:p w14:paraId="1D374905" w14:textId="77777777" w:rsidR="00956001" w:rsidRPr="00A6068D" w:rsidRDefault="00000000">
      <w:pPr>
        <w:spacing w:after="0"/>
        <w:rPr>
          <w:rFonts w:ascii="Gautami" w:hAnsi="Gautami" w:cs="Gautami"/>
          <w:sz w:val="24"/>
        </w:rPr>
      </w:pPr>
      <w:r w:rsidRPr="00A6068D">
        <w:rPr>
          <w:rFonts w:ascii="Gautami" w:eastAsia="Arial" w:hAnsi="Gautami" w:cs="Gautami"/>
          <w:sz w:val="24"/>
        </w:rPr>
        <w:t xml:space="preserve"> </w:t>
      </w:r>
    </w:p>
    <w:p w14:paraId="6CF8FF8F" w14:textId="77777777" w:rsidR="00956001" w:rsidRPr="00A6068D" w:rsidRDefault="00000000">
      <w:pPr>
        <w:spacing w:after="33"/>
        <w:ind w:left="675" w:hanging="10"/>
        <w:rPr>
          <w:rFonts w:ascii="Gautami" w:hAnsi="Gautami" w:cs="Gautami"/>
          <w:sz w:val="24"/>
        </w:rPr>
      </w:pPr>
      <w:r w:rsidRPr="00A6068D">
        <w:rPr>
          <w:rFonts w:ascii="Gautami" w:eastAsia="Arial" w:hAnsi="Gautami" w:cs="Gautami"/>
          <w:b/>
          <w:sz w:val="24"/>
        </w:rPr>
        <w:t xml:space="preserve">Employee Engagement and </w:t>
      </w:r>
      <w:proofErr w:type="gramStart"/>
      <w:r w:rsidRPr="00A6068D">
        <w:rPr>
          <w:rFonts w:ascii="Gautami" w:eastAsia="Arial" w:hAnsi="Gautami" w:cs="Gautami"/>
          <w:b/>
          <w:sz w:val="24"/>
        </w:rPr>
        <w:t>Communication :</w:t>
      </w:r>
      <w:proofErr w:type="gramEnd"/>
      <w:r w:rsidRPr="00A6068D">
        <w:rPr>
          <w:rFonts w:ascii="Gautami" w:eastAsia="Arial" w:hAnsi="Gautami" w:cs="Gautami"/>
          <w:b/>
          <w:sz w:val="24"/>
        </w:rPr>
        <w:t xml:space="preserve"> </w:t>
      </w:r>
    </w:p>
    <w:p w14:paraId="2770FA60" w14:textId="77777777" w:rsidR="00956001" w:rsidRPr="00A6068D" w:rsidRDefault="00000000">
      <w:pPr>
        <w:spacing w:after="0"/>
        <w:rPr>
          <w:rFonts w:ascii="Gautami" w:hAnsi="Gautami" w:cs="Gautami"/>
          <w:sz w:val="24"/>
        </w:rPr>
      </w:pPr>
      <w:r w:rsidRPr="00A6068D">
        <w:rPr>
          <w:rFonts w:ascii="Gautami" w:eastAsia="Arial" w:hAnsi="Gautami" w:cs="Gautami"/>
          <w:b/>
          <w:sz w:val="24"/>
        </w:rPr>
        <w:t xml:space="preserve"> </w:t>
      </w:r>
    </w:p>
    <w:p w14:paraId="6474491F" w14:textId="7714E732" w:rsidR="000C3297" w:rsidRDefault="00000000" w:rsidP="00A6068D">
      <w:pPr>
        <w:spacing w:after="4" w:line="385" w:lineRule="auto"/>
        <w:ind w:left="665" w:right="1263" w:firstLine="749"/>
        <w:jc w:val="both"/>
        <w:rPr>
          <w:rFonts w:ascii="Gautami" w:eastAsia="Arial" w:hAnsi="Gautami" w:cs="Gautami"/>
          <w:sz w:val="24"/>
        </w:rPr>
      </w:pPr>
      <w:r w:rsidRPr="00A6068D">
        <w:rPr>
          <w:rFonts w:ascii="Gautami" w:eastAsia="Arial" w:hAnsi="Gautami" w:cs="Gautami"/>
          <w:sz w:val="24"/>
        </w:rPr>
        <w:t xml:space="preserve">The biggest challenge in managing the hybrid work environment is keeping employees engaged. The results of the survey showed that organizations, which Maintained effective communication strategies, and were also found to have better employee satisfaction and productivity levels. Where the remote workers felt isolated and out of touch with the in-office workers, effective communication became a necessity in hybrid work environments. HR operations should be focused on setting up clear communication channels that enable regular check-ins, feedback, and collaboration. Video conferencing, instant messaging, and project management software can assist in bridging the gap between remote and onsite employees and promote a feeling of belonging and togetherness. </w:t>
      </w:r>
    </w:p>
    <w:p w14:paraId="42D6313D" w14:textId="77777777" w:rsidR="00A6068D" w:rsidRDefault="00A6068D" w:rsidP="00A6068D">
      <w:pPr>
        <w:spacing w:after="4" w:line="385" w:lineRule="auto"/>
        <w:ind w:left="665" w:right="1263" w:firstLine="749"/>
        <w:jc w:val="both"/>
        <w:rPr>
          <w:rFonts w:ascii="Gautami" w:eastAsia="Arial" w:hAnsi="Gautami" w:cs="Gautami"/>
          <w:sz w:val="24"/>
        </w:rPr>
      </w:pPr>
    </w:p>
    <w:p w14:paraId="60821765" w14:textId="77777777" w:rsidR="00A6068D" w:rsidRPr="00A6068D" w:rsidRDefault="00A6068D" w:rsidP="00A6068D">
      <w:pPr>
        <w:spacing w:after="4" w:line="385" w:lineRule="auto"/>
        <w:ind w:left="665" w:right="1263" w:firstLine="749"/>
        <w:jc w:val="both"/>
        <w:rPr>
          <w:rFonts w:ascii="Gautami" w:eastAsia="Arial" w:hAnsi="Gautami" w:cs="Gautami"/>
          <w:sz w:val="24"/>
        </w:rPr>
      </w:pPr>
    </w:p>
    <w:p w14:paraId="62C2F09A" w14:textId="77777777" w:rsidR="00956001" w:rsidRPr="00A6068D" w:rsidRDefault="00000000">
      <w:pPr>
        <w:spacing w:after="33"/>
        <w:ind w:left="675" w:hanging="10"/>
        <w:rPr>
          <w:rFonts w:ascii="Gautami" w:hAnsi="Gautami" w:cs="Gautami"/>
          <w:sz w:val="24"/>
        </w:rPr>
      </w:pPr>
      <w:r w:rsidRPr="00A6068D">
        <w:rPr>
          <w:rFonts w:ascii="Gautami" w:eastAsia="Arial" w:hAnsi="Gautami" w:cs="Gautami"/>
          <w:b/>
          <w:sz w:val="24"/>
        </w:rPr>
        <w:lastRenderedPageBreak/>
        <w:t xml:space="preserve">Inclusive Policies and </w:t>
      </w:r>
      <w:proofErr w:type="gramStart"/>
      <w:r w:rsidRPr="00A6068D">
        <w:rPr>
          <w:rFonts w:ascii="Gautami" w:eastAsia="Arial" w:hAnsi="Gautami" w:cs="Gautami"/>
          <w:b/>
          <w:sz w:val="24"/>
        </w:rPr>
        <w:t>Practices :</w:t>
      </w:r>
      <w:proofErr w:type="gramEnd"/>
      <w:r w:rsidRPr="00A6068D">
        <w:rPr>
          <w:rFonts w:ascii="Gautami" w:eastAsia="Arial" w:hAnsi="Gautami" w:cs="Gautami"/>
          <w:b/>
          <w:sz w:val="24"/>
        </w:rPr>
        <w:t xml:space="preserve"> </w:t>
      </w:r>
    </w:p>
    <w:p w14:paraId="6B95359C" w14:textId="77777777" w:rsidR="00956001" w:rsidRPr="00A6068D" w:rsidRDefault="00000000">
      <w:pPr>
        <w:spacing w:after="0"/>
        <w:rPr>
          <w:rFonts w:ascii="Gautami" w:hAnsi="Gautami" w:cs="Gautami"/>
          <w:sz w:val="24"/>
        </w:rPr>
      </w:pPr>
      <w:r w:rsidRPr="00A6068D">
        <w:rPr>
          <w:rFonts w:ascii="Gautami" w:eastAsia="Arial" w:hAnsi="Gautami" w:cs="Gautami"/>
          <w:b/>
          <w:sz w:val="24"/>
        </w:rPr>
        <w:t xml:space="preserve"> </w:t>
      </w:r>
    </w:p>
    <w:p w14:paraId="56369091" w14:textId="77777777" w:rsidR="00956001" w:rsidRPr="00A6068D" w:rsidRDefault="00000000">
      <w:pPr>
        <w:spacing w:after="157" w:line="392" w:lineRule="auto"/>
        <w:ind w:left="675" w:right="1280" w:hanging="10"/>
        <w:rPr>
          <w:rFonts w:ascii="Gautami" w:hAnsi="Gautami" w:cs="Gautami"/>
          <w:sz w:val="24"/>
        </w:rPr>
      </w:pPr>
      <w:r w:rsidRPr="00A6068D">
        <w:rPr>
          <w:rFonts w:ascii="Gautami" w:eastAsia="Arial" w:hAnsi="Gautami" w:cs="Gautami"/>
          <w:sz w:val="24"/>
        </w:rPr>
        <w:t xml:space="preserve">The study suggests the need for a more inclusive set of policies that are flexible to the diverse needs of a hybrid workforce. Hybrid work policies adopted by organizations and </w:t>
      </w:r>
      <w:proofErr w:type="gramStart"/>
      <w:r w:rsidRPr="00A6068D">
        <w:rPr>
          <w:rFonts w:ascii="Gautami" w:eastAsia="Arial" w:hAnsi="Gautami" w:cs="Gautami"/>
          <w:sz w:val="24"/>
        </w:rPr>
        <w:t>Reported</w:t>
      </w:r>
      <w:proofErr w:type="gramEnd"/>
      <w:r w:rsidRPr="00A6068D">
        <w:rPr>
          <w:rFonts w:ascii="Gautami" w:eastAsia="Arial" w:hAnsi="Gautami" w:cs="Gautami"/>
          <w:sz w:val="24"/>
        </w:rPr>
        <w:t xml:space="preserve"> successful experiences with better morale and retention. HR operations must pay attention to devising guidelines in which there will be equitable distribution of resources, training, and career advancement among all employees across the organization, without regard to work location. This would involve granting remote employees access to professional development programs and mentorship opportunities, which were once reserved for the in-office employees. </w:t>
      </w:r>
    </w:p>
    <w:p w14:paraId="0654DDED" w14:textId="77777777" w:rsidR="00956001" w:rsidRPr="00A6068D" w:rsidRDefault="00000000">
      <w:pPr>
        <w:spacing w:after="33"/>
        <w:ind w:left="675" w:hanging="10"/>
        <w:rPr>
          <w:rFonts w:ascii="Gautami" w:hAnsi="Gautami" w:cs="Gautami"/>
          <w:sz w:val="24"/>
        </w:rPr>
      </w:pPr>
      <w:r w:rsidRPr="00A6068D">
        <w:rPr>
          <w:rFonts w:ascii="Gautami" w:eastAsia="Arial" w:hAnsi="Gautami" w:cs="Gautami"/>
          <w:b/>
          <w:sz w:val="24"/>
        </w:rPr>
        <w:t xml:space="preserve">Mental Health and Well-Being: </w:t>
      </w:r>
    </w:p>
    <w:p w14:paraId="00D27903" w14:textId="77777777" w:rsidR="00956001" w:rsidRPr="00A6068D" w:rsidRDefault="00000000">
      <w:pPr>
        <w:spacing w:after="0"/>
        <w:rPr>
          <w:rFonts w:ascii="Gautami" w:hAnsi="Gautami" w:cs="Gautami"/>
          <w:sz w:val="24"/>
        </w:rPr>
      </w:pPr>
      <w:r w:rsidRPr="00A6068D">
        <w:rPr>
          <w:rFonts w:ascii="Gautami" w:eastAsia="Arial" w:hAnsi="Gautami" w:cs="Gautami"/>
          <w:b/>
          <w:sz w:val="24"/>
        </w:rPr>
        <w:t xml:space="preserve"> </w:t>
      </w:r>
    </w:p>
    <w:p w14:paraId="5EC9FD7E" w14:textId="0A354CE0" w:rsidR="00956001" w:rsidRPr="00A6068D" w:rsidRDefault="00000000" w:rsidP="00A6068D">
      <w:pPr>
        <w:spacing w:after="4" w:line="385" w:lineRule="auto"/>
        <w:ind w:left="675" w:right="1331" w:hanging="10"/>
        <w:jc w:val="both"/>
        <w:rPr>
          <w:rFonts w:ascii="Gautami" w:hAnsi="Gautami" w:cs="Gautami"/>
          <w:sz w:val="24"/>
        </w:rPr>
      </w:pPr>
      <w:r w:rsidRPr="00A6068D">
        <w:rPr>
          <w:rFonts w:ascii="Gautami" w:eastAsia="Arial" w:hAnsi="Gautami" w:cs="Gautami"/>
          <w:sz w:val="24"/>
        </w:rPr>
        <w:t xml:space="preserve">Another significant conclusion is that the demand for mental health support is intensified in hybrid work environments. The qualitative interviews showed that many employees are afflicted with burnout and isolation as a result of the fusing of personal and work lives. Therefore, HR operations must foreground mental health programs by Offering tools such as </w:t>
      </w:r>
      <w:proofErr w:type="spellStart"/>
      <w:r w:rsidRPr="00A6068D">
        <w:rPr>
          <w:rFonts w:ascii="Gautami" w:eastAsia="Arial" w:hAnsi="Gautami" w:cs="Gautami"/>
          <w:sz w:val="24"/>
        </w:rPr>
        <w:t>counseling</w:t>
      </w:r>
      <w:proofErr w:type="spellEnd"/>
      <w:r w:rsidRPr="00A6068D">
        <w:rPr>
          <w:rFonts w:ascii="Gautami" w:eastAsia="Arial" w:hAnsi="Gautami" w:cs="Gautami"/>
          <w:sz w:val="24"/>
        </w:rPr>
        <w:t xml:space="preserve"> services, wellness programs, and recurring check-ins for mental health. Discussing mental health is a way through which a positive, free culture can help destigmatize these issues, thus creating support. </w:t>
      </w:r>
    </w:p>
    <w:p w14:paraId="060EAF98" w14:textId="77777777" w:rsidR="00956001" w:rsidRPr="00A6068D" w:rsidRDefault="00000000">
      <w:pPr>
        <w:spacing w:after="33"/>
        <w:ind w:left="675" w:hanging="10"/>
        <w:rPr>
          <w:rFonts w:ascii="Gautami" w:hAnsi="Gautami" w:cs="Gautami"/>
          <w:sz w:val="24"/>
        </w:rPr>
      </w:pPr>
      <w:r w:rsidRPr="00A6068D">
        <w:rPr>
          <w:rFonts w:ascii="Gautami" w:eastAsia="Arial" w:hAnsi="Gautami" w:cs="Gautami"/>
          <w:b/>
          <w:sz w:val="24"/>
        </w:rPr>
        <w:t xml:space="preserve">Performance Management: </w:t>
      </w:r>
    </w:p>
    <w:p w14:paraId="7C7309B8" w14:textId="77777777" w:rsidR="00956001" w:rsidRPr="00A6068D" w:rsidRDefault="00000000">
      <w:pPr>
        <w:spacing w:after="0"/>
        <w:rPr>
          <w:rFonts w:ascii="Gautami" w:hAnsi="Gautami" w:cs="Gautami"/>
          <w:sz w:val="24"/>
        </w:rPr>
      </w:pPr>
      <w:r w:rsidRPr="00A6068D">
        <w:rPr>
          <w:rFonts w:ascii="Gautami" w:eastAsia="Arial" w:hAnsi="Gautami" w:cs="Gautami"/>
          <w:b/>
          <w:sz w:val="24"/>
        </w:rPr>
        <w:t xml:space="preserve"> </w:t>
      </w:r>
    </w:p>
    <w:p w14:paraId="6448DE30" w14:textId="77777777" w:rsidR="00956001" w:rsidRPr="00A6068D" w:rsidRDefault="00000000">
      <w:pPr>
        <w:spacing w:after="157" w:line="392" w:lineRule="auto"/>
        <w:ind w:left="675" w:right="1280" w:hanging="10"/>
        <w:rPr>
          <w:rFonts w:ascii="Gautami" w:hAnsi="Gautami" w:cs="Gautami"/>
          <w:sz w:val="24"/>
        </w:rPr>
      </w:pPr>
      <w:r w:rsidRPr="00A6068D">
        <w:rPr>
          <w:rFonts w:ascii="Gautami" w:eastAsia="Arial" w:hAnsi="Gautami" w:cs="Gautami"/>
          <w:sz w:val="24"/>
        </w:rPr>
        <w:t xml:space="preserve">The shift to hybrid </w:t>
      </w:r>
      <w:proofErr w:type="gramStart"/>
      <w:r w:rsidRPr="00A6068D">
        <w:rPr>
          <w:rFonts w:ascii="Gautami" w:eastAsia="Arial" w:hAnsi="Gautami" w:cs="Gautami"/>
          <w:sz w:val="24"/>
        </w:rPr>
        <w:t>work</w:t>
      </w:r>
      <w:proofErr w:type="gramEnd"/>
      <w:r w:rsidRPr="00A6068D">
        <w:rPr>
          <w:rFonts w:ascii="Gautami" w:eastAsia="Arial" w:hAnsi="Gautami" w:cs="Gautami"/>
          <w:sz w:val="24"/>
        </w:rPr>
        <w:t xml:space="preserve"> also necessitates the re-evaluation of performance management practices. The traditional metrics would not capture remote employees' contributions, </w:t>
      </w:r>
      <w:r w:rsidRPr="00A6068D">
        <w:rPr>
          <w:rFonts w:ascii="Gautami" w:eastAsia="Arial" w:hAnsi="Gautami" w:cs="Gautami"/>
          <w:sz w:val="24"/>
        </w:rPr>
        <w:lastRenderedPageBreak/>
        <w:t xml:space="preserve">leading to inequalities in recognition and advancement opportunities. The research, therefore, proposes that HR operations should use a more holistic approach to performance evaluation, taking into account outcomes instead of mere attendance or visibility. Implementing regular performance reviews that are focused on individual contributions, goal achievement, and collaborative efforts can help make the assessment process more equitable. </w:t>
      </w:r>
    </w:p>
    <w:p w14:paraId="5A80CB80" w14:textId="77777777" w:rsidR="00956001" w:rsidRPr="00A6068D" w:rsidRDefault="00000000">
      <w:pPr>
        <w:spacing w:after="33"/>
        <w:ind w:left="675" w:hanging="10"/>
        <w:rPr>
          <w:rFonts w:ascii="Gautami" w:hAnsi="Gautami" w:cs="Gautami"/>
          <w:sz w:val="24"/>
        </w:rPr>
      </w:pPr>
      <w:r w:rsidRPr="00A6068D">
        <w:rPr>
          <w:rFonts w:ascii="Gautami" w:eastAsia="Arial" w:hAnsi="Gautami" w:cs="Gautami"/>
          <w:sz w:val="24"/>
        </w:rPr>
        <w:t xml:space="preserve">5. </w:t>
      </w:r>
      <w:r w:rsidRPr="00A6068D">
        <w:rPr>
          <w:rFonts w:ascii="Gautami" w:eastAsia="Arial" w:hAnsi="Gautami" w:cs="Gautami"/>
          <w:b/>
          <w:sz w:val="24"/>
        </w:rPr>
        <w:t xml:space="preserve">Leveraging Technology: </w:t>
      </w:r>
    </w:p>
    <w:p w14:paraId="1A0BD534" w14:textId="77777777" w:rsidR="00956001" w:rsidRPr="00A6068D" w:rsidRDefault="00000000">
      <w:pPr>
        <w:spacing w:after="0"/>
        <w:rPr>
          <w:rFonts w:ascii="Gautami" w:hAnsi="Gautami" w:cs="Gautami"/>
          <w:sz w:val="24"/>
        </w:rPr>
      </w:pPr>
      <w:r w:rsidRPr="00A6068D">
        <w:rPr>
          <w:rFonts w:ascii="Gautami" w:eastAsia="Arial" w:hAnsi="Gautami" w:cs="Gautami"/>
          <w:b/>
          <w:sz w:val="24"/>
        </w:rPr>
        <w:t xml:space="preserve"> </w:t>
      </w:r>
    </w:p>
    <w:p w14:paraId="783F5750" w14:textId="796BE2A4" w:rsidR="00956001" w:rsidRPr="00A6068D" w:rsidRDefault="00000000" w:rsidP="000C3297">
      <w:pPr>
        <w:spacing w:after="157" w:line="392" w:lineRule="auto"/>
        <w:ind w:left="675" w:right="1280" w:hanging="10"/>
        <w:rPr>
          <w:rFonts w:ascii="Gautami" w:hAnsi="Gautami" w:cs="Gautami"/>
          <w:sz w:val="24"/>
        </w:rPr>
      </w:pPr>
      <w:r w:rsidRPr="00A6068D">
        <w:rPr>
          <w:rFonts w:ascii="Gautami" w:eastAsia="Arial" w:hAnsi="Gautami" w:cs="Gautami"/>
          <w:sz w:val="24"/>
        </w:rPr>
        <w:t xml:space="preserve">Integration of technology was an important factor in the effective management of hybrid work. Organizations that invested in advanced collaboration tools reported smooth workflows and enhanced team dynamics. HR operations should continually assess and upgrade technological resources to meet the evolving needs of a hybrid workforce. Training employees on how to use these tools effectively is equally important because it empowers them to maximize productivity regardless of their work environment. HR operations are, in essence, indispensable for managing hybrid work environments while facilitating engagement, inclusion, mental well-being, performance management, and technology leverage. As organizations navigate this new </w:t>
      </w:r>
      <w:proofErr w:type="gramStart"/>
      <w:r w:rsidRPr="00A6068D">
        <w:rPr>
          <w:rFonts w:ascii="Gautami" w:eastAsia="Arial" w:hAnsi="Gautami" w:cs="Gautami"/>
          <w:sz w:val="24"/>
        </w:rPr>
        <w:t>landscape,  HR</w:t>
      </w:r>
      <w:proofErr w:type="gramEnd"/>
      <w:r w:rsidRPr="00A6068D">
        <w:rPr>
          <w:rFonts w:ascii="Gautami" w:eastAsia="Arial" w:hAnsi="Gautami" w:cs="Gautami"/>
          <w:sz w:val="24"/>
        </w:rPr>
        <w:t xml:space="preserve"> professionals need to adopt innovation strategies that can be used as solutions to overcome the challenges presented by the hybrid models. In doing so, they will be able to create a resilient workforce that can thrive in the increasingly flexible future of work. Future research must continue to investigate the long-term effects of hybrid work on </w:t>
      </w:r>
      <w:r w:rsidRPr="00A6068D">
        <w:rPr>
          <w:rFonts w:ascii="Gautami" w:eastAsia="Arial" w:hAnsi="Gautami" w:cs="Gautami"/>
          <w:sz w:val="24"/>
        </w:rPr>
        <w:lastRenderedPageBreak/>
        <w:t>organizational culture and employee performance so that best practices in HR operations can be further developed.</w:t>
      </w:r>
    </w:p>
    <w:p w14:paraId="31059ABD" w14:textId="77777777" w:rsidR="00956001" w:rsidRPr="00A6068D" w:rsidRDefault="00000000">
      <w:pPr>
        <w:spacing w:after="0"/>
        <w:rPr>
          <w:rFonts w:ascii="Gautami" w:hAnsi="Gautami" w:cs="Gautami"/>
          <w:sz w:val="24"/>
        </w:rPr>
      </w:pPr>
      <w:r w:rsidRPr="00A6068D">
        <w:rPr>
          <w:rFonts w:ascii="Gautami" w:eastAsia="Arial" w:hAnsi="Gautami" w:cs="Gautami"/>
          <w:sz w:val="24"/>
        </w:rPr>
        <w:t xml:space="preserve"> </w:t>
      </w:r>
    </w:p>
    <w:p w14:paraId="3F0E161C" w14:textId="77777777" w:rsidR="00956001" w:rsidRPr="00A6068D" w:rsidRDefault="00000000">
      <w:pPr>
        <w:spacing w:after="33"/>
        <w:ind w:left="675" w:hanging="10"/>
        <w:rPr>
          <w:rFonts w:ascii="Gautami" w:hAnsi="Gautami" w:cs="Gautami"/>
          <w:sz w:val="24"/>
        </w:rPr>
      </w:pPr>
      <w:proofErr w:type="gramStart"/>
      <w:r w:rsidRPr="00A6068D">
        <w:rPr>
          <w:rFonts w:ascii="Gautami" w:eastAsia="Arial" w:hAnsi="Gautami" w:cs="Gautami"/>
          <w:b/>
          <w:sz w:val="24"/>
        </w:rPr>
        <w:t>Implication :</w:t>
      </w:r>
      <w:proofErr w:type="gramEnd"/>
      <w:r w:rsidRPr="00A6068D">
        <w:rPr>
          <w:rFonts w:ascii="Gautami" w:eastAsia="Arial" w:hAnsi="Gautami" w:cs="Gautami"/>
          <w:b/>
          <w:sz w:val="24"/>
        </w:rPr>
        <w:t xml:space="preserve"> </w:t>
      </w:r>
    </w:p>
    <w:p w14:paraId="1A72F4A9" w14:textId="77777777" w:rsidR="00956001" w:rsidRPr="00A6068D" w:rsidRDefault="00000000">
      <w:pPr>
        <w:spacing w:after="0"/>
        <w:rPr>
          <w:rFonts w:ascii="Gautami" w:hAnsi="Gautami" w:cs="Gautami"/>
          <w:sz w:val="24"/>
        </w:rPr>
      </w:pPr>
      <w:r w:rsidRPr="00A6068D">
        <w:rPr>
          <w:rFonts w:ascii="Gautami" w:eastAsia="Arial" w:hAnsi="Gautami" w:cs="Gautami"/>
          <w:b/>
          <w:sz w:val="24"/>
        </w:rPr>
        <w:t xml:space="preserve"> </w:t>
      </w:r>
    </w:p>
    <w:p w14:paraId="4720AB9F" w14:textId="77777777" w:rsidR="00956001" w:rsidRPr="00A6068D" w:rsidRDefault="00000000">
      <w:pPr>
        <w:spacing w:after="4" w:line="385" w:lineRule="auto"/>
        <w:ind w:left="675" w:right="1263" w:hanging="10"/>
        <w:jc w:val="both"/>
        <w:rPr>
          <w:rFonts w:ascii="Gautami" w:hAnsi="Gautami" w:cs="Gautami"/>
          <w:sz w:val="24"/>
        </w:rPr>
      </w:pPr>
      <w:r w:rsidRPr="00A6068D">
        <w:rPr>
          <w:rFonts w:ascii="Gautami" w:eastAsia="Arial" w:hAnsi="Gautami" w:cs="Gautami"/>
          <w:sz w:val="24"/>
        </w:rPr>
        <w:t xml:space="preserve">The findings of this study on the role of HR operations in managing hybrid work environments are very significant to organizations, HR professionals, and policymakers. It is in light of this evolving hybrid work scenario that the implications of these findings need to be understood to support a productive and engaged workforce that can effectively tackle the challenges associated with such an environment. </w:t>
      </w:r>
    </w:p>
    <w:p w14:paraId="4B64BD64" w14:textId="77777777" w:rsidR="00956001" w:rsidRPr="00A6068D" w:rsidRDefault="00000000">
      <w:pPr>
        <w:spacing w:after="0"/>
        <w:rPr>
          <w:rFonts w:ascii="Gautami" w:hAnsi="Gautami" w:cs="Gautami"/>
          <w:sz w:val="24"/>
        </w:rPr>
      </w:pPr>
      <w:r w:rsidRPr="00A6068D">
        <w:rPr>
          <w:rFonts w:ascii="Gautami" w:eastAsia="Arial" w:hAnsi="Gautami" w:cs="Gautami"/>
          <w:sz w:val="24"/>
        </w:rPr>
        <w:t xml:space="preserve"> </w:t>
      </w:r>
    </w:p>
    <w:p w14:paraId="72C27BDE" w14:textId="77777777" w:rsidR="00956001" w:rsidRPr="00A6068D" w:rsidRDefault="00000000">
      <w:pPr>
        <w:numPr>
          <w:ilvl w:val="0"/>
          <w:numId w:val="3"/>
        </w:numPr>
        <w:spacing w:after="33"/>
        <w:ind w:left="927" w:hanging="262"/>
        <w:rPr>
          <w:rFonts w:ascii="Gautami" w:hAnsi="Gautami" w:cs="Gautami"/>
          <w:sz w:val="24"/>
        </w:rPr>
      </w:pPr>
      <w:r w:rsidRPr="00A6068D">
        <w:rPr>
          <w:rFonts w:ascii="Gautami" w:eastAsia="Arial" w:hAnsi="Gautami" w:cs="Gautami"/>
          <w:b/>
          <w:sz w:val="24"/>
        </w:rPr>
        <w:t xml:space="preserve">Strategic HR Policy Development: </w:t>
      </w:r>
    </w:p>
    <w:p w14:paraId="2A16EBFC" w14:textId="77777777" w:rsidR="00956001" w:rsidRPr="00A6068D" w:rsidRDefault="00000000">
      <w:pPr>
        <w:spacing w:after="0"/>
        <w:rPr>
          <w:rFonts w:ascii="Gautami" w:hAnsi="Gautami" w:cs="Gautami"/>
          <w:sz w:val="24"/>
        </w:rPr>
      </w:pPr>
      <w:r w:rsidRPr="00A6068D">
        <w:rPr>
          <w:rFonts w:ascii="Gautami" w:eastAsia="Arial" w:hAnsi="Gautami" w:cs="Gautami"/>
          <w:b/>
          <w:sz w:val="24"/>
        </w:rPr>
        <w:t xml:space="preserve"> </w:t>
      </w:r>
    </w:p>
    <w:p w14:paraId="4C67F199" w14:textId="77777777" w:rsidR="00956001" w:rsidRPr="00A6068D" w:rsidRDefault="00000000">
      <w:pPr>
        <w:spacing w:after="169" w:line="385" w:lineRule="auto"/>
        <w:ind w:left="675" w:right="1263" w:hanging="10"/>
        <w:jc w:val="both"/>
        <w:rPr>
          <w:rFonts w:ascii="Gautami" w:hAnsi="Gautami" w:cs="Gautami"/>
          <w:sz w:val="24"/>
        </w:rPr>
      </w:pPr>
      <w:r w:rsidRPr="00A6068D">
        <w:rPr>
          <w:rFonts w:ascii="Gautami" w:eastAsia="Arial" w:hAnsi="Gautami" w:cs="Gautami"/>
          <w:sz w:val="24"/>
        </w:rPr>
        <w:t xml:space="preserve">Organizations need to comprehend the need to develop strategic policies of HR aimed at dealing explicitly with hybrid dynamics. The case study highlights, in the findings, that. Organizational policies need to be developed that reflect equity for distant and in-house employees. Overall, work guidelines, communication etiquette, and reviews need to be laid by HR leaders with the understanding and aim that equity should prevail no matter which organization an employee works out of. By aligning policies with the needs of a hybrid workforce, organizations can enhance employee satisfaction and retention. </w:t>
      </w:r>
    </w:p>
    <w:p w14:paraId="4AAC4642" w14:textId="77777777" w:rsidR="00956001" w:rsidRPr="00A6068D" w:rsidRDefault="00000000">
      <w:pPr>
        <w:numPr>
          <w:ilvl w:val="0"/>
          <w:numId w:val="3"/>
        </w:numPr>
        <w:spacing w:after="33"/>
        <w:ind w:left="927" w:hanging="262"/>
        <w:rPr>
          <w:rFonts w:ascii="Gautami" w:hAnsi="Gautami" w:cs="Gautami"/>
          <w:sz w:val="24"/>
        </w:rPr>
      </w:pPr>
      <w:r w:rsidRPr="00A6068D">
        <w:rPr>
          <w:rFonts w:ascii="Gautami" w:eastAsia="Arial" w:hAnsi="Gautami" w:cs="Gautami"/>
          <w:b/>
          <w:sz w:val="24"/>
        </w:rPr>
        <w:t xml:space="preserve">Enhanced Communication Strategies: </w:t>
      </w:r>
    </w:p>
    <w:p w14:paraId="4E103D59" w14:textId="77777777" w:rsidR="00956001" w:rsidRPr="00A6068D" w:rsidRDefault="00000000">
      <w:pPr>
        <w:spacing w:after="0"/>
        <w:rPr>
          <w:rFonts w:ascii="Gautami" w:hAnsi="Gautami" w:cs="Gautami"/>
          <w:sz w:val="24"/>
        </w:rPr>
      </w:pPr>
      <w:r w:rsidRPr="00A6068D">
        <w:rPr>
          <w:rFonts w:ascii="Gautami" w:eastAsia="Arial" w:hAnsi="Gautami" w:cs="Gautami"/>
          <w:b/>
          <w:sz w:val="24"/>
        </w:rPr>
        <w:t xml:space="preserve"> </w:t>
      </w:r>
    </w:p>
    <w:p w14:paraId="600E6455" w14:textId="77777777" w:rsidR="00956001" w:rsidRPr="00A6068D" w:rsidRDefault="00000000">
      <w:pPr>
        <w:spacing w:after="169" w:line="385" w:lineRule="auto"/>
        <w:ind w:left="675" w:right="1362" w:hanging="10"/>
        <w:jc w:val="both"/>
        <w:rPr>
          <w:rFonts w:ascii="Gautami" w:hAnsi="Gautami" w:cs="Gautami"/>
          <w:sz w:val="24"/>
        </w:rPr>
      </w:pPr>
      <w:r w:rsidRPr="00A6068D">
        <w:rPr>
          <w:rFonts w:ascii="Gautami" w:eastAsia="Arial" w:hAnsi="Gautami" w:cs="Gautami"/>
          <w:sz w:val="24"/>
        </w:rPr>
        <w:t xml:space="preserve">Effective communication is the top priority in a hybrid work environment. According to the research, organizations with robust frameworks for communication have a higher level of </w:t>
      </w:r>
      <w:r w:rsidRPr="00A6068D">
        <w:rPr>
          <w:rFonts w:ascii="Gautami" w:eastAsia="Arial" w:hAnsi="Gautami" w:cs="Gautami"/>
          <w:sz w:val="24"/>
        </w:rPr>
        <w:lastRenderedPageBreak/>
        <w:t xml:space="preserve">employee engagement and collaboration. HR operations should be established regularly. Practices, including team meetings, one-on-one check-ins, and feedback loops, ensure employees are connected and informed. There is also a need to invest in technology that eases communication, such as collaboration platforms, project management tools, and others. </w:t>
      </w:r>
    </w:p>
    <w:p w14:paraId="232C0B64" w14:textId="77777777" w:rsidR="00956001" w:rsidRPr="00A6068D" w:rsidRDefault="00000000">
      <w:pPr>
        <w:numPr>
          <w:ilvl w:val="0"/>
          <w:numId w:val="3"/>
        </w:numPr>
        <w:spacing w:after="33"/>
        <w:ind w:left="927" w:hanging="262"/>
        <w:rPr>
          <w:rFonts w:ascii="Gautami" w:hAnsi="Gautami" w:cs="Gautami"/>
          <w:sz w:val="24"/>
        </w:rPr>
      </w:pPr>
      <w:r w:rsidRPr="00A6068D">
        <w:rPr>
          <w:rFonts w:ascii="Gautami" w:eastAsia="Arial" w:hAnsi="Gautami" w:cs="Gautami"/>
          <w:b/>
          <w:sz w:val="24"/>
        </w:rPr>
        <w:t xml:space="preserve">Focus on Employee Well-Being: </w:t>
      </w:r>
    </w:p>
    <w:p w14:paraId="6BBDAE21" w14:textId="77777777" w:rsidR="00956001" w:rsidRPr="00A6068D" w:rsidRDefault="00000000">
      <w:pPr>
        <w:spacing w:after="0"/>
        <w:rPr>
          <w:rFonts w:ascii="Gautami" w:hAnsi="Gautami" w:cs="Gautami"/>
          <w:sz w:val="24"/>
        </w:rPr>
      </w:pPr>
      <w:r w:rsidRPr="00A6068D">
        <w:rPr>
          <w:rFonts w:ascii="Gautami" w:eastAsia="Arial" w:hAnsi="Gautami" w:cs="Gautami"/>
          <w:b/>
          <w:sz w:val="24"/>
        </w:rPr>
        <w:t xml:space="preserve"> </w:t>
      </w:r>
    </w:p>
    <w:p w14:paraId="7EBE2D76" w14:textId="39D2D35D" w:rsidR="000C3297" w:rsidRPr="00A6068D" w:rsidRDefault="00000000" w:rsidP="00A6068D">
      <w:pPr>
        <w:spacing w:after="157" w:line="392" w:lineRule="auto"/>
        <w:ind w:left="675" w:right="1280" w:hanging="10"/>
        <w:rPr>
          <w:rFonts w:ascii="Gautami" w:eastAsia="Arial" w:hAnsi="Gautami" w:cs="Gautami"/>
          <w:sz w:val="24"/>
        </w:rPr>
      </w:pPr>
      <w:r w:rsidRPr="00A6068D">
        <w:rPr>
          <w:rFonts w:ascii="Gautami" w:eastAsia="Arial" w:hAnsi="Gautami" w:cs="Gautami"/>
          <w:sz w:val="24"/>
        </w:rPr>
        <w:t xml:space="preserve">In the hybrid work environment, the effects of mental health and well-being are more pronounced. Isolation and burnout have been very prevalent among most employees.  Therefore, HR operations need to give a priority role to mental health initiatives as part of their strategy. This is in terms of mental health resources available to employees, </w:t>
      </w:r>
      <w:proofErr w:type="spellStart"/>
      <w:r w:rsidRPr="00A6068D">
        <w:rPr>
          <w:rFonts w:ascii="Gautami" w:eastAsia="Arial" w:hAnsi="Gautami" w:cs="Gautami"/>
          <w:sz w:val="24"/>
        </w:rPr>
        <w:t>worklife</w:t>
      </w:r>
      <w:proofErr w:type="spellEnd"/>
      <w:r w:rsidRPr="00A6068D">
        <w:rPr>
          <w:rFonts w:ascii="Gautami" w:eastAsia="Arial" w:hAnsi="Gautami" w:cs="Gautami"/>
          <w:sz w:val="24"/>
        </w:rPr>
        <w:t xml:space="preserve"> balance through flexible scheduling, and making it safe for the employees to open up on mental health concerns. Organizations that care for well-being are likely to enjoy better morale, productivity, and retention. </w:t>
      </w:r>
    </w:p>
    <w:p w14:paraId="090929AE" w14:textId="77777777" w:rsidR="00956001" w:rsidRPr="00A6068D" w:rsidRDefault="00000000">
      <w:pPr>
        <w:numPr>
          <w:ilvl w:val="0"/>
          <w:numId w:val="3"/>
        </w:numPr>
        <w:spacing w:after="33"/>
        <w:ind w:left="927" w:hanging="262"/>
        <w:rPr>
          <w:rFonts w:ascii="Gautami" w:hAnsi="Gautami" w:cs="Gautami"/>
          <w:sz w:val="24"/>
        </w:rPr>
      </w:pPr>
      <w:r w:rsidRPr="00A6068D">
        <w:rPr>
          <w:rFonts w:ascii="Gautami" w:eastAsia="Arial" w:hAnsi="Gautami" w:cs="Gautami"/>
          <w:b/>
          <w:sz w:val="24"/>
        </w:rPr>
        <w:t xml:space="preserve">Reimagining Performance Management: </w:t>
      </w:r>
    </w:p>
    <w:p w14:paraId="00C7CB92" w14:textId="77777777" w:rsidR="000C3297" w:rsidRPr="00A6068D" w:rsidRDefault="000C3297" w:rsidP="000C3297">
      <w:pPr>
        <w:spacing w:after="33"/>
        <w:ind w:left="927"/>
        <w:rPr>
          <w:rFonts w:ascii="Gautami" w:hAnsi="Gautami" w:cs="Gautami"/>
          <w:sz w:val="24"/>
        </w:rPr>
      </w:pPr>
    </w:p>
    <w:p w14:paraId="3F90A3AB" w14:textId="77777777" w:rsidR="00956001" w:rsidRPr="00A6068D" w:rsidRDefault="00000000">
      <w:pPr>
        <w:spacing w:after="166" w:line="385" w:lineRule="auto"/>
        <w:ind w:left="675" w:right="1516" w:hanging="10"/>
        <w:jc w:val="both"/>
        <w:rPr>
          <w:rFonts w:ascii="Gautami" w:hAnsi="Gautami" w:cs="Gautami"/>
          <w:sz w:val="24"/>
        </w:rPr>
      </w:pPr>
      <w:r w:rsidRPr="00A6068D">
        <w:rPr>
          <w:rFonts w:ascii="Gautami" w:eastAsia="Arial" w:hAnsi="Gautami" w:cs="Gautami"/>
          <w:sz w:val="24"/>
        </w:rPr>
        <w:t xml:space="preserve">Hybrid work requires a rethinking of traditional performance management practices. The study recommends that organizations embrace more holistic approaches that focus on outcomes rather than mere presence or visibility. HR operations should implement performance metrics that consider individual contributions, collaboration efforts, and </w:t>
      </w:r>
      <w:proofErr w:type="gramStart"/>
      <w:r w:rsidRPr="00A6068D">
        <w:rPr>
          <w:rFonts w:ascii="Gautami" w:eastAsia="Arial" w:hAnsi="Gautami" w:cs="Gautami"/>
          <w:sz w:val="24"/>
        </w:rPr>
        <w:t>The</w:t>
      </w:r>
      <w:proofErr w:type="gramEnd"/>
      <w:r w:rsidRPr="00A6068D">
        <w:rPr>
          <w:rFonts w:ascii="Gautami" w:eastAsia="Arial" w:hAnsi="Gautami" w:cs="Gautami"/>
          <w:sz w:val="24"/>
        </w:rPr>
        <w:t xml:space="preserve"> overall impact on team goals. Ongoing feedback and development sessions may also ensure that employees feel appreciated and motivated to perform their functions better. </w:t>
      </w:r>
    </w:p>
    <w:p w14:paraId="2AE3BE73" w14:textId="77777777" w:rsidR="00956001" w:rsidRPr="00A6068D" w:rsidRDefault="00000000">
      <w:pPr>
        <w:numPr>
          <w:ilvl w:val="0"/>
          <w:numId w:val="3"/>
        </w:numPr>
        <w:spacing w:after="33"/>
        <w:ind w:left="927" w:hanging="262"/>
        <w:rPr>
          <w:rFonts w:ascii="Gautami" w:hAnsi="Gautami" w:cs="Gautami"/>
          <w:sz w:val="24"/>
        </w:rPr>
      </w:pPr>
      <w:r w:rsidRPr="00A6068D">
        <w:rPr>
          <w:rFonts w:ascii="Gautami" w:eastAsia="Arial" w:hAnsi="Gautami" w:cs="Gautami"/>
          <w:b/>
          <w:sz w:val="24"/>
        </w:rPr>
        <w:lastRenderedPageBreak/>
        <w:t xml:space="preserve">Leveraging Technology for Collaboration: </w:t>
      </w:r>
    </w:p>
    <w:p w14:paraId="7E0E07C2" w14:textId="77777777" w:rsidR="00956001" w:rsidRPr="00A6068D" w:rsidRDefault="00000000">
      <w:pPr>
        <w:spacing w:after="0"/>
        <w:rPr>
          <w:rFonts w:ascii="Gautami" w:hAnsi="Gautami" w:cs="Gautami"/>
          <w:sz w:val="24"/>
        </w:rPr>
      </w:pPr>
      <w:r w:rsidRPr="00A6068D">
        <w:rPr>
          <w:rFonts w:ascii="Gautami" w:eastAsia="Arial" w:hAnsi="Gautami" w:cs="Gautami"/>
          <w:b/>
          <w:sz w:val="24"/>
        </w:rPr>
        <w:t xml:space="preserve"> </w:t>
      </w:r>
    </w:p>
    <w:p w14:paraId="7B4C9057" w14:textId="77777777" w:rsidR="00956001" w:rsidRPr="00A6068D" w:rsidRDefault="00000000">
      <w:pPr>
        <w:spacing w:after="0" w:line="392" w:lineRule="auto"/>
        <w:ind w:left="675" w:right="1280" w:hanging="10"/>
        <w:rPr>
          <w:rFonts w:ascii="Gautami" w:hAnsi="Gautami" w:cs="Gautami"/>
          <w:sz w:val="24"/>
        </w:rPr>
      </w:pPr>
      <w:r w:rsidRPr="00A6068D">
        <w:rPr>
          <w:rFonts w:ascii="Gautami" w:eastAsia="Arial" w:hAnsi="Gautami" w:cs="Gautami"/>
          <w:sz w:val="24"/>
        </w:rPr>
        <w:t xml:space="preserve">One of the most critical implications of technology integration in hybrid work management is the continuous assessment of technological infrastructure to suit the needs of a dispersed workforce. This may involve investing in tools that promote collaboration, Project management, and communication among team members. Moreover, training on such technologies is very important to enable employees to utilize them effectively to increase productivity across both remote and in-office settings. </w:t>
      </w:r>
    </w:p>
    <w:p w14:paraId="434A44FA" w14:textId="77777777" w:rsidR="00956001" w:rsidRPr="00A6068D" w:rsidRDefault="00000000">
      <w:pPr>
        <w:spacing w:after="0"/>
        <w:rPr>
          <w:rFonts w:ascii="Gautami" w:hAnsi="Gautami" w:cs="Gautami"/>
          <w:sz w:val="24"/>
        </w:rPr>
      </w:pPr>
      <w:r w:rsidRPr="00A6068D">
        <w:rPr>
          <w:rFonts w:ascii="Gautami" w:eastAsia="Arial" w:hAnsi="Gautami" w:cs="Gautami"/>
          <w:sz w:val="24"/>
        </w:rPr>
        <w:t xml:space="preserve"> </w:t>
      </w:r>
    </w:p>
    <w:p w14:paraId="13450FE7" w14:textId="77777777" w:rsidR="00956001" w:rsidRPr="00A6068D" w:rsidRDefault="00000000">
      <w:pPr>
        <w:numPr>
          <w:ilvl w:val="0"/>
          <w:numId w:val="3"/>
        </w:numPr>
        <w:spacing w:after="33"/>
        <w:ind w:left="927" w:hanging="262"/>
        <w:rPr>
          <w:rFonts w:ascii="Gautami" w:hAnsi="Gautami" w:cs="Gautami"/>
          <w:sz w:val="24"/>
        </w:rPr>
      </w:pPr>
      <w:r w:rsidRPr="00A6068D">
        <w:rPr>
          <w:rFonts w:ascii="Gautami" w:eastAsia="Arial" w:hAnsi="Gautami" w:cs="Gautami"/>
          <w:b/>
          <w:sz w:val="24"/>
        </w:rPr>
        <w:t xml:space="preserve">Future Research Directions: </w:t>
      </w:r>
    </w:p>
    <w:p w14:paraId="5B7FC5AB" w14:textId="77777777" w:rsidR="00956001" w:rsidRPr="00A6068D" w:rsidRDefault="00000000">
      <w:pPr>
        <w:spacing w:after="0"/>
        <w:rPr>
          <w:rFonts w:ascii="Gautami" w:hAnsi="Gautami" w:cs="Gautami"/>
          <w:sz w:val="24"/>
        </w:rPr>
      </w:pPr>
      <w:r w:rsidRPr="00A6068D">
        <w:rPr>
          <w:rFonts w:ascii="Gautami" w:eastAsia="Arial" w:hAnsi="Gautami" w:cs="Gautami"/>
          <w:b/>
          <w:sz w:val="24"/>
        </w:rPr>
        <w:t xml:space="preserve"> </w:t>
      </w:r>
    </w:p>
    <w:p w14:paraId="4FCF062A" w14:textId="77777777" w:rsidR="00956001" w:rsidRPr="00A6068D" w:rsidRDefault="00000000">
      <w:pPr>
        <w:spacing w:after="151"/>
        <w:ind w:left="675" w:right="1263" w:hanging="10"/>
        <w:jc w:val="both"/>
        <w:rPr>
          <w:rFonts w:ascii="Gautami" w:hAnsi="Gautami" w:cs="Gautami"/>
          <w:sz w:val="24"/>
        </w:rPr>
      </w:pPr>
      <w:r w:rsidRPr="00A6068D">
        <w:rPr>
          <w:rFonts w:ascii="Gautami" w:eastAsia="Arial" w:hAnsi="Gautami" w:cs="Gautami"/>
          <w:sz w:val="24"/>
        </w:rPr>
        <w:t xml:space="preserve">This research will open doors for future studies to explore long-term impacts on </w:t>
      </w:r>
    </w:p>
    <w:p w14:paraId="574F63EB" w14:textId="6E5163BD" w:rsidR="00956001" w:rsidRPr="00A6068D" w:rsidRDefault="00000000" w:rsidP="000C3297">
      <w:pPr>
        <w:spacing w:after="4" w:line="385" w:lineRule="auto"/>
        <w:ind w:left="675" w:right="1263" w:hanging="10"/>
        <w:jc w:val="both"/>
        <w:rPr>
          <w:rFonts w:ascii="Gautami" w:hAnsi="Gautami" w:cs="Gautami"/>
          <w:sz w:val="24"/>
        </w:rPr>
      </w:pPr>
      <w:r w:rsidRPr="00A6068D">
        <w:rPr>
          <w:rFonts w:ascii="Gautami" w:eastAsia="Arial" w:hAnsi="Gautami" w:cs="Gautami"/>
          <w:sz w:val="24"/>
        </w:rPr>
        <w:t xml:space="preserve">Organizational culture and employee performance as a result of hybrid work. More specific investigations in certain industries or demographic groups may provide further insights into best practices tailored to different contexts. Additionally, the effectiveness of various HR strategies over time will contribute to a more holistic understanding of how to optimize hybrid work environments. The implications of the research indicate how HR operations critically play a role in navigating the intricacies of the hybrid work environment. To develop strategic policies, enhance the practice of communication, focus on employee well-being, reimagine performance management, use technology strategically, and invite future research, organizations can craft an adaptable workforce ready to prosper in an increasingly adaptive world. As the nature of work continues to evolve, proactive HR strategies will be key to ensuring organizational success and employee satisfaction in hybrid settings. </w:t>
      </w:r>
    </w:p>
    <w:p w14:paraId="1BB908BD" w14:textId="77777777" w:rsidR="00956001" w:rsidRPr="00A6068D" w:rsidRDefault="00000000">
      <w:pPr>
        <w:spacing w:after="33"/>
        <w:ind w:left="675" w:hanging="10"/>
        <w:rPr>
          <w:rFonts w:ascii="Gautami" w:eastAsia="Arial" w:hAnsi="Gautami" w:cs="Gautami"/>
          <w:b/>
          <w:sz w:val="24"/>
        </w:rPr>
      </w:pPr>
      <w:proofErr w:type="gramStart"/>
      <w:r w:rsidRPr="00A6068D">
        <w:rPr>
          <w:rFonts w:ascii="Gautami" w:eastAsia="Arial" w:hAnsi="Gautami" w:cs="Gautami"/>
          <w:b/>
          <w:sz w:val="24"/>
        </w:rPr>
        <w:lastRenderedPageBreak/>
        <w:t>Conclusion :</w:t>
      </w:r>
      <w:proofErr w:type="gramEnd"/>
      <w:r w:rsidRPr="00A6068D">
        <w:rPr>
          <w:rFonts w:ascii="Gautami" w:eastAsia="Arial" w:hAnsi="Gautami" w:cs="Gautami"/>
          <w:b/>
          <w:sz w:val="24"/>
        </w:rPr>
        <w:t xml:space="preserve"> </w:t>
      </w:r>
    </w:p>
    <w:p w14:paraId="2887B11B" w14:textId="77777777" w:rsidR="000C3297" w:rsidRPr="00A6068D" w:rsidRDefault="000C3297">
      <w:pPr>
        <w:spacing w:after="33"/>
        <w:ind w:left="675" w:hanging="10"/>
        <w:rPr>
          <w:rFonts w:ascii="Gautami" w:hAnsi="Gautami" w:cs="Gautami"/>
          <w:sz w:val="24"/>
        </w:rPr>
      </w:pPr>
    </w:p>
    <w:p w14:paraId="6762C281" w14:textId="008F46B7" w:rsidR="00956001" w:rsidRPr="00A6068D" w:rsidRDefault="00000000" w:rsidP="000C3297">
      <w:pPr>
        <w:spacing w:after="0" w:line="392" w:lineRule="auto"/>
        <w:ind w:left="675" w:right="1280" w:hanging="10"/>
        <w:rPr>
          <w:rFonts w:ascii="Gautami" w:hAnsi="Gautami" w:cs="Gautami"/>
          <w:sz w:val="24"/>
        </w:rPr>
      </w:pPr>
      <w:r w:rsidRPr="00A6068D">
        <w:rPr>
          <w:rFonts w:ascii="Gautami" w:eastAsia="Arial" w:hAnsi="Gautami" w:cs="Gautami"/>
          <w:sz w:val="24"/>
        </w:rPr>
        <w:t xml:space="preserve">Hybrid work arrangements are a major change in the way organizations function and manage their employees, indicating a significant role for HR operations in ensuring the success of hybrid work arrangements. As the transition to hybrid work environments is increasingly prevalent in organizations, research emphasis has also grown toward the multifaceted roles of HR professionals who have become involved in complex work design and identified that strategic means are necessary to be adopted to appeal to both organizational goals and the needs of the employees. </w:t>
      </w:r>
    </w:p>
    <w:p w14:paraId="52CCC613" w14:textId="77777777" w:rsidR="00956001" w:rsidRPr="00A6068D" w:rsidRDefault="00000000">
      <w:pPr>
        <w:spacing w:after="4"/>
        <w:ind w:left="1050" w:right="1263" w:hanging="10"/>
        <w:jc w:val="both"/>
        <w:rPr>
          <w:rFonts w:ascii="Gautami" w:hAnsi="Gautami" w:cs="Gautami"/>
          <w:sz w:val="24"/>
        </w:rPr>
      </w:pPr>
      <w:r w:rsidRPr="00A6068D">
        <w:rPr>
          <w:rFonts w:ascii="Gautami" w:eastAsia="Verdana" w:hAnsi="Gautami" w:cs="Gautami"/>
          <w:sz w:val="24"/>
        </w:rPr>
        <w:t>•</w:t>
      </w:r>
      <w:r w:rsidRPr="00A6068D">
        <w:rPr>
          <w:rFonts w:ascii="Gautami" w:eastAsia="Arial" w:hAnsi="Gautami" w:cs="Gautami"/>
          <w:sz w:val="24"/>
        </w:rPr>
        <w:t xml:space="preserve"> Key </w:t>
      </w:r>
      <w:proofErr w:type="gramStart"/>
      <w:r w:rsidRPr="00A6068D">
        <w:rPr>
          <w:rFonts w:ascii="Gautami" w:eastAsia="Arial" w:hAnsi="Gautami" w:cs="Gautami"/>
          <w:sz w:val="24"/>
        </w:rPr>
        <w:t>Findings :</w:t>
      </w:r>
      <w:proofErr w:type="gramEnd"/>
      <w:r w:rsidRPr="00A6068D">
        <w:rPr>
          <w:rFonts w:ascii="Gautami" w:eastAsia="Arial" w:hAnsi="Gautami" w:cs="Gautami"/>
          <w:sz w:val="24"/>
        </w:rPr>
        <w:t xml:space="preserve"> </w:t>
      </w:r>
    </w:p>
    <w:p w14:paraId="14D7A05F" w14:textId="77777777" w:rsidR="00956001" w:rsidRPr="00A6068D" w:rsidRDefault="00000000">
      <w:pPr>
        <w:spacing w:after="0"/>
        <w:rPr>
          <w:rFonts w:ascii="Gautami" w:hAnsi="Gautami" w:cs="Gautami"/>
          <w:sz w:val="24"/>
        </w:rPr>
      </w:pPr>
      <w:r w:rsidRPr="00A6068D">
        <w:rPr>
          <w:rFonts w:ascii="Gautami" w:eastAsia="Arial" w:hAnsi="Gautami" w:cs="Gautami"/>
          <w:sz w:val="24"/>
        </w:rPr>
        <w:t xml:space="preserve"> </w:t>
      </w:r>
    </w:p>
    <w:p w14:paraId="6ACA5A07" w14:textId="53798568" w:rsidR="00956001" w:rsidRPr="00A6068D" w:rsidRDefault="00000000" w:rsidP="000C3297">
      <w:pPr>
        <w:spacing w:after="4" w:line="385" w:lineRule="auto"/>
        <w:ind w:left="675" w:right="1344" w:hanging="10"/>
        <w:jc w:val="both"/>
        <w:rPr>
          <w:rFonts w:ascii="Gautami" w:eastAsia="Arial" w:hAnsi="Gautami" w:cs="Gautami"/>
          <w:sz w:val="24"/>
        </w:rPr>
      </w:pPr>
      <w:r w:rsidRPr="00A6068D">
        <w:rPr>
          <w:rFonts w:ascii="Gautami" w:eastAsia="Arial" w:hAnsi="Gautami" w:cs="Gautami"/>
          <w:sz w:val="24"/>
        </w:rPr>
        <w:t xml:space="preserve">This study reveals the following key findings about the HR operation role in dealing with a hybrid work environment: Effective communication is the first factor. The more transparent and standardized the organizational communication practices, the higher the employee engagement and cooperation. Therefore, HR operations must create structured communication frameworks that can cultivate regular interactions among team members, irrespective of location. For instance, such models may include creating technology-based seamless channels connecting remote and in-office employees. The importance of inclusive policies is not to be underestimated. Research highlights the need for HR to develop policies that encourage equity among employees. This will involve developing guidelines that ensure fair access to resources, opportunities for professional development, and recognition for contributions made by remote workers. Inclusive practices can help an organization create a sense </w:t>
      </w:r>
      <w:proofErr w:type="gramStart"/>
      <w:r w:rsidRPr="00A6068D">
        <w:rPr>
          <w:rFonts w:ascii="Gautami" w:eastAsia="Arial" w:hAnsi="Gautami" w:cs="Gautami"/>
          <w:sz w:val="24"/>
        </w:rPr>
        <w:t xml:space="preserve">of </w:t>
      </w:r>
      <w:r w:rsidR="000C3297" w:rsidRPr="00A6068D">
        <w:rPr>
          <w:rFonts w:ascii="Gautami" w:eastAsia="Arial" w:hAnsi="Gautami" w:cs="Gautami"/>
          <w:sz w:val="24"/>
        </w:rPr>
        <w:t xml:space="preserve"> </w:t>
      </w:r>
      <w:r w:rsidRPr="00A6068D">
        <w:rPr>
          <w:rFonts w:ascii="Gautami" w:eastAsia="Arial" w:hAnsi="Gautami" w:cs="Gautami"/>
          <w:sz w:val="24"/>
        </w:rPr>
        <w:t>belonging</w:t>
      </w:r>
      <w:proofErr w:type="gramEnd"/>
      <w:r w:rsidRPr="00A6068D">
        <w:rPr>
          <w:rFonts w:ascii="Gautami" w:eastAsia="Arial" w:hAnsi="Gautami" w:cs="Gautami"/>
          <w:sz w:val="24"/>
        </w:rPr>
        <w:t xml:space="preserve"> and commitment within its hybrid workforce. </w:t>
      </w:r>
      <w:r w:rsidRPr="00A6068D">
        <w:rPr>
          <w:rFonts w:ascii="Gautami" w:eastAsia="Arial" w:hAnsi="Gautami" w:cs="Gautami"/>
          <w:sz w:val="24"/>
        </w:rPr>
        <w:lastRenderedPageBreak/>
        <w:t xml:space="preserve">Third, mental health and well-being have become an important issue in hybrid work environments. The results show that most employees feel isolated and experience burnout when working remotely. HR operations should, therefore, take mental health seriously by offering </w:t>
      </w:r>
      <w:proofErr w:type="spellStart"/>
      <w:r w:rsidRPr="00A6068D">
        <w:rPr>
          <w:rFonts w:ascii="Gautami" w:eastAsia="Arial" w:hAnsi="Gautami" w:cs="Gautami"/>
          <w:sz w:val="24"/>
        </w:rPr>
        <w:t>counseling</w:t>
      </w:r>
      <w:proofErr w:type="spellEnd"/>
      <w:r w:rsidRPr="00A6068D">
        <w:rPr>
          <w:rFonts w:ascii="Gautami" w:eastAsia="Arial" w:hAnsi="Gautami" w:cs="Gautami"/>
          <w:sz w:val="24"/>
        </w:rPr>
        <w:t xml:space="preserve"> services, wellness programs, and social interaction opportunities. A culture of support around mental health is beneficial not only to the wellbeing of employees but also to the overall productivity of the organization. More importantly, the research calls for a new approach to performance management for hybrid environments. Attendance and visibility-based metrics may no longer be the best. Way to measure employee contributions. Instead, HR should establish performance evaluation frameworks that focus on outcomes, collaboration, and</w:t>
      </w:r>
      <w:r w:rsidR="000C3297" w:rsidRPr="00A6068D">
        <w:rPr>
          <w:rFonts w:ascii="Gautami" w:eastAsia="Arial" w:hAnsi="Gautami" w:cs="Gautami"/>
          <w:sz w:val="24"/>
        </w:rPr>
        <w:t xml:space="preserve"> </w:t>
      </w:r>
      <w:r w:rsidRPr="00A6068D">
        <w:rPr>
          <w:rFonts w:ascii="Gautami" w:eastAsia="Arial" w:hAnsi="Gautami" w:cs="Gautami"/>
          <w:sz w:val="24"/>
        </w:rPr>
        <w:t xml:space="preserve">individual impact on team goals. Mechanisms for regular feedback will keep employees valued and motivated to do better in their respective roles. </w:t>
      </w:r>
    </w:p>
    <w:p w14:paraId="6FEC9E60" w14:textId="77777777" w:rsidR="00956001" w:rsidRPr="00A6068D" w:rsidRDefault="00000000">
      <w:pPr>
        <w:numPr>
          <w:ilvl w:val="0"/>
          <w:numId w:val="4"/>
        </w:numPr>
        <w:spacing w:after="4"/>
        <w:ind w:right="1263" w:hanging="360"/>
        <w:jc w:val="both"/>
        <w:rPr>
          <w:rFonts w:ascii="Gautami" w:hAnsi="Gautami" w:cs="Gautami"/>
          <w:sz w:val="24"/>
        </w:rPr>
      </w:pPr>
      <w:r w:rsidRPr="00A6068D">
        <w:rPr>
          <w:rFonts w:ascii="Gautami" w:eastAsia="Arial" w:hAnsi="Gautami" w:cs="Gautami"/>
          <w:sz w:val="24"/>
        </w:rPr>
        <w:t xml:space="preserve">Future </w:t>
      </w:r>
      <w:proofErr w:type="gramStart"/>
      <w:r w:rsidRPr="00A6068D">
        <w:rPr>
          <w:rFonts w:ascii="Gautami" w:eastAsia="Arial" w:hAnsi="Gautami" w:cs="Gautami"/>
          <w:sz w:val="24"/>
        </w:rPr>
        <w:t>Directions :</w:t>
      </w:r>
      <w:proofErr w:type="gramEnd"/>
      <w:r w:rsidRPr="00A6068D">
        <w:rPr>
          <w:rFonts w:ascii="Gautami" w:eastAsia="Arial" w:hAnsi="Gautami" w:cs="Gautami"/>
          <w:sz w:val="24"/>
        </w:rPr>
        <w:t xml:space="preserve"> </w:t>
      </w:r>
    </w:p>
    <w:p w14:paraId="6384AF00" w14:textId="77777777" w:rsidR="00956001" w:rsidRPr="00A6068D" w:rsidRDefault="00000000">
      <w:pPr>
        <w:spacing w:after="0"/>
        <w:rPr>
          <w:rFonts w:ascii="Gautami" w:hAnsi="Gautami" w:cs="Gautami"/>
          <w:sz w:val="24"/>
        </w:rPr>
      </w:pPr>
      <w:r w:rsidRPr="00A6068D">
        <w:rPr>
          <w:rFonts w:ascii="Gautami" w:eastAsia="Arial" w:hAnsi="Gautami" w:cs="Gautami"/>
          <w:sz w:val="24"/>
        </w:rPr>
        <w:t xml:space="preserve"> </w:t>
      </w:r>
    </w:p>
    <w:p w14:paraId="03C11F80" w14:textId="29BB635E" w:rsidR="00956001" w:rsidRPr="00A6068D" w:rsidRDefault="00000000" w:rsidP="000C3297">
      <w:pPr>
        <w:spacing w:after="4" w:line="385" w:lineRule="auto"/>
        <w:ind w:left="675" w:right="1528" w:hanging="10"/>
        <w:jc w:val="both"/>
        <w:rPr>
          <w:rFonts w:ascii="Gautami" w:hAnsi="Gautami" w:cs="Gautami"/>
          <w:sz w:val="24"/>
        </w:rPr>
      </w:pPr>
      <w:r w:rsidRPr="00A6068D">
        <w:rPr>
          <w:rFonts w:ascii="Gautami" w:eastAsia="Arial" w:hAnsi="Gautami" w:cs="Gautami"/>
          <w:sz w:val="24"/>
        </w:rPr>
        <w:t xml:space="preserve">Future research and practice directions include the adaptation of organizations to hybrid work models. Industry-specific challenges and best practices related to hybrid work management are some areas that could be further studied. Moreover, the long-term implications of hybrid work on organizational culture and employee performance will provide insights into how HR strategies can be maximized.  </w:t>
      </w:r>
    </w:p>
    <w:p w14:paraId="22E22C78" w14:textId="77777777" w:rsidR="00956001" w:rsidRPr="00A6068D" w:rsidRDefault="00000000">
      <w:pPr>
        <w:numPr>
          <w:ilvl w:val="0"/>
          <w:numId w:val="4"/>
        </w:numPr>
        <w:spacing w:after="164"/>
        <w:ind w:right="1263" w:hanging="360"/>
        <w:jc w:val="both"/>
        <w:rPr>
          <w:rFonts w:ascii="Gautami" w:hAnsi="Gautami" w:cs="Gautami"/>
          <w:sz w:val="24"/>
        </w:rPr>
      </w:pPr>
      <w:r w:rsidRPr="00A6068D">
        <w:rPr>
          <w:rFonts w:ascii="Gautami" w:eastAsia="Arial" w:hAnsi="Gautami" w:cs="Gautami"/>
          <w:sz w:val="24"/>
        </w:rPr>
        <w:t xml:space="preserve">Final </w:t>
      </w:r>
      <w:proofErr w:type="gramStart"/>
      <w:r w:rsidRPr="00A6068D">
        <w:rPr>
          <w:rFonts w:ascii="Gautami" w:eastAsia="Arial" w:hAnsi="Gautami" w:cs="Gautami"/>
          <w:sz w:val="24"/>
        </w:rPr>
        <w:t>Thoughts :</w:t>
      </w:r>
      <w:proofErr w:type="gramEnd"/>
      <w:r w:rsidRPr="00A6068D">
        <w:rPr>
          <w:rFonts w:ascii="Gautami" w:eastAsia="Arial" w:hAnsi="Gautami" w:cs="Gautami"/>
          <w:sz w:val="24"/>
        </w:rPr>
        <w:t xml:space="preserve"> </w:t>
      </w:r>
    </w:p>
    <w:p w14:paraId="59D0CF8F" w14:textId="77777777" w:rsidR="00956001" w:rsidRPr="00A6068D" w:rsidRDefault="00000000">
      <w:pPr>
        <w:spacing w:after="0"/>
        <w:rPr>
          <w:rFonts w:ascii="Gautami" w:hAnsi="Gautami" w:cs="Gautami"/>
          <w:sz w:val="24"/>
        </w:rPr>
      </w:pPr>
      <w:r w:rsidRPr="00A6068D">
        <w:rPr>
          <w:rFonts w:ascii="Gautami" w:eastAsia="Arial" w:hAnsi="Gautami" w:cs="Gautami"/>
          <w:sz w:val="24"/>
        </w:rPr>
        <w:t xml:space="preserve"> </w:t>
      </w:r>
    </w:p>
    <w:p w14:paraId="3AB7843B" w14:textId="77777777" w:rsidR="00956001" w:rsidRPr="00A6068D" w:rsidRDefault="00000000">
      <w:pPr>
        <w:spacing w:after="157" w:line="392" w:lineRule="auto"/>
        <w:ind w:left="675" w:right="1280" w:hanging="10"/>
        <w:rPr>
          <w:rFonts w:ascii="Gautami" w:hAnsi="Gautami" w:cs="Gautami"/>
          <w:sz w:val="24"/>
        </w:rPr>
      </w:pPr>
      <w:r w:rsidRPr="00A6068D">
        <w:rPr>
          <w:rFonts w:ascii="Gautami" w:eastAsia="Arial" w:hAnsi="Gautami" w:cs="Gautami"/>
          <w:sz w:val="24"/>
        </w:rPr>
        <w:t xml:space="preserve">In conclusion, the role of HR operations in managing hybrid work environments is complex and essential. By embracing strategic communication practices, developing inclusive policies, prioritizing mental health support, reimagining performance </w:t>
      </w:r>
      <w:r w:rsidRPr="00A6068D">
        <w:rPr>
          <w:rFonts w:ascii="Gautami" w:eastAsia="Arial" w:hAnsi="Gautami" w:cs="Gautami"/>
          <w:sz w:val="24"/>
        </w:rPr>
        <w:lastRenderedPageBreak/>
        <w:t xml:space="preserve">management, and leveraging technology effectively, HR professionals can create a resilient workforce prepared for the future of work. As this research demonstrates, proactive HR strategies are vital not only for enhancing employee satisfaction but also for driving organizational success in an increasingly flexible landscape. </w:t>
      </w:r>
    </w:p>
    <w:p w14:paraId="5905E839" w14:textId="194EEBC5" w:rsidR="00956001" w:rsidRPr="00A6068D" w:rsidRDefault="00000000" w:rsidP="000C3297">
      <w:pPr>
        <w:spacing w:after="4" w:line="385" w:lineRule="auto"/>
        <w:ind w:left="675" w:right="1263" w:hanging="10"/>
        <w:jc w:val="both"/>
        <w:rPr>
          <w:rFonts w:ascii="Gautami" w:hAnsi="Gautami" w:cs="Gautami"/>
          <w:sz w:val="24"/>
        </w:rPr>
      </w:pPr>
      <w:r w:rsidRPr="00A6068D">
        <w:rPr>
          <w:rFonts w:ascii="Gautami" w:eastAsia="Arial" w:hAnsi="Gautami" w:cs="Gautami"/>
          <w:sz w:val="24"/>
        </w:rPr>
        <w:t xml:space="preserve">In the end, organizations that understand and invest in the value of HR operations in hybrid work environments will be best positioned to succeed in a competitive marketplace. The insights gleaned from this research form a foundation for ongoing dialogue and innovation in HR practices as we navigate the evolving nature of work in the 21st century. </w:t>
      </w:r>
    </w:p>
    <w:p w14:paraId="52AAB96F" w14:textId="77777777" w:rsidR="00956001" w:rsidRPr="00A6068D" w:rsidRDefault="00000000">
      <w:pPr>
        <w:spacing w:after="0"/>
        <w:rPr>
          <w:rFonts w:ascii="Gautami" w:hAnsi="Gautami" w:cs="Gautami"/>
          <w:sz w:val="24"/>
        </w:rPr>
      </w:pPr>
      <w:r w:rsidRPr="00A6068D">
        <w:rPr>
          <w:rFonts w:ascii="Gautami" w:eastAsia="Arial" w:hAnsi="Gautami" w:cs="Gautami"/>
          <w:sz w:val="24"/>
        </w:rPr>
        <w:t xml:space="preserve"> </w:t>
      </w:r>
    </w:p>
    <w:p w14:paraId="7A98B249" w14:textId="77777777" w:rsidR="00956001" w:rsidRPr="00A6068D" w:rsidRDefault="00000000">
      <w:pPr>
        <w:spacing w:after="33"/>
        <w:ind w:left="675" w:hanging="10"/>
        <w:rPr>
          <w:rFonts w:ascii="Gautami" w:eastAsia="Arial" w:hAnsi="Gautami" w:cs="Gautami"/>
          <w:b/>
          <w:sz w:val="24"/>
        </w:rPr>
      </w:pPr>
      <w:r w:rsidRPr="00A6068D">
        <w:rPr>
          <w:rFonts w:ascii="Gautami" w:eastAsia="Arial" w:hAnsi="Gautami" w:cs="Gautami"/>
          <w:b/>
          <w:sz w:val="24"/>
        </w:rPr>
        <w:t xml:space="preserve">Limitations &amp; Direction </w:t>
      </w:r>
      <w:proofErr w:type="gramStart"/>
      <w:r w:rsidRPr="00A6068D">
        <w:rPr>
          <w:rFonts w:ascii="Gautami" w:eastAsia="Arial" w:hAnsi="Gautami" w:cs="Gautami"/>
          <w:b/>
          <w:sz w:val="24"/>
        </w:rPr>
        <w:t>For</w:t>
      </w:r>
      <w:proofErr w:type="gramEnd"/>
      <w:r w:rsidRPr="00A6068D">
        <w:rPr>
          <w:rFonts w:ascii="Gautami" w:eastAsia="Arial" w:hAnsi="Gautami" w:cs="Gautami"/>
          <w:b/>
          <w:sz w:val="24"/>
        </w:rPr>
        <w:t xml:space="preserve"> Future Studies: </w:t>
      </w:r>
    </w:p>
    <w:p w14:paraId="34D2355C" w14:textId="77777777" w:rsidR="000C3297" w:rsidRPr="00A6068D" w:rsidRDefault="000C3297">
      <w:pPr>
        <w:spacing w:after="33"/>
        <w:ind w:left="675" w:hanging="10"/>
        <w:rPr>
          <w:rFonts w:ascii="Gautami" w:hAnsi="Gautami" w:cs="Gautami"/>
          <w:sz w:val="24"/>
        </w:rPr>
      </w:pPr>
    </w:p>
    <w:p w14:paraId="4EFC87FD" w14:textId="77777777" w:rsidR="00956001" w:rsidRPr="00A6068D" w:rsidRDefault="00000000">
      <w:pPr>
        <w:spacing w:after="163" w:line="385" w:lineRule="auto"/>
        <w:ind w:left="665" w:right="1619" w:firstLine="194"/>
        <w:jc w:val="both"/>
        <w:rPr>
          <w:rFonts w:ascii="Gautami" w:hAnsi="Gautami" w:cs="Gautami"/>
          <w:sz w:val="24"/>
        </w:rPr>
      </w:pPr>
      <w:r w:rsidRPr="00A6068D">
        <w:rPr>
          <w:rFonts w:ascii="Gautami" w:eastAsia="Arial" w:hAnsi="Gautami" w:cs="Gautami"/>
          <w:sz w:val="24"/>
        </w:rPr>
        <w:t xml:space="preserve">This study contributes to knowledge regarding the role of HR operations in managing hybrid work environments; however, some limitations need to be addressed, which may affect the generalizability and applicability of the findings. </w:t>
      </w:r>
    </w:p>
    <w:p w14:paraId="48F9DD49" w14:textId="77777777" w:rsidR="00956001" w:rsidRPr="00A6068D" w:rsidRDefault="00000000">
      <w:pPr>
        <w:spacing w:after="33"/>
        <w:ind w:left="675" w:hanging="10"/>
        <w:rPr>
          <w:rFonts w:ascii="Gautami" w:hAnsi="Gautami" w:cs="Gautami"/>
          <w:sz w:val="24"/>
        </w:rPr>
      </w:pPr>
      <w:r w:rsidRPr="00A6068D">
        <w:rPr>
          <w:rFonts w:ascii="Gautami" w:eastAsia="Arial" w:hAnsi="Gautami" w:cs="Gautami"/>
          <w:b/>
          <w:sz w:val="24"/>
        </w:rPr>
        <w:t xml:space="preserve">Sample Size and Diversity: </w:t>
      </w:r>
    </w:p>
    <w:p w14:paraId="34AB1455" w14:textId="77777777" w:rsidR="00956001" w:rsidRPr="00A6068D" w:rsidRDefault="00000000">
      <w:pPr>
        <w:spacing w:after="0"/>
        <w:rPr>
          <w:rFonts w:ascii="Gautami" w:hAnsi="Gautami" w:cs="Gautami"/>
          <w:sz w:val="24"/>
        </w:rPr>
      </w:pPr>
      <w:r w:rsidRPr="00A6068D">
        <w:rPr>
          <w:rFonts w:ascii="Gautami" w:eastAsia="Arial" w:hAnsi="Gautami" w:cs="Gautami"/>
          <w:b/>
          <w:sz w:val="24"/>
        </w:rPr>
        <w:t xml:space="preserve"> </w:t>
      </w:r>
    </w:p>
    <w:p w14:paraId="2237E06A" w14:textId="77777777" w:rsidR="00956001" w:rsidRPr="00A6068D" w:rsidRDefault="00000000">
      <w:pPr>
        <w:spacing w:after="166" w:line="385" w:lineRule="auto"/>
        <w:ind w:left="665" w:right="1396" w:firstLine="449"/>
        <w:jc w:val="both"/>
        <w:rPr>
          <w:rFonts w:ascii="Gautami" w:hAnsi="Gautami" w:cs="Gautami"/>
          <w:sz w:val="24"/>
        </w:rPr>
      </w:pPr>
      <w:r w:rsidRPr="00A6068D">
        <w:rPr>
          <w:rFonts w:ascii="Gautami" w:eastAsia="Arial" w:hAnsi="Gautami" w:cs="Gautami"/>
          <w:sz w:val="24"/>
        </w:rPr>
        <w:t xml:space="preserve">The current study has included a significant number of professionals from different sectors of industry, still, the sample size may not represent all sectors or organizational sizes. The present study could have some specific problems that were not captured in various industries like healthcare or manufacturing sectors, which require specific hybrid. Work management. Thus, future studies must strive for a more heterogeneous sample to increase the generalisability of findings across contexts. </w:t>
      </w:r>
    </w:p>
    <w:p w14:paraId="54A90CB0" w14:textId="77777777" w:rsidR="00956001" w:rsidRPr="00A6068D" w:rsidRDefault="00000000">
      <w:pPr>
        <w:spacing w:after="33"/>
        <w:ind w:left="675" w:hanging="10"/>
        <w:rPr>
          <w:rFonts w:ascii="Gautami" w:hAnsi="Gautami" w:cs="Gautami"/>
          <w:sz w:val="24"/>
        </w:rPr>
      </w:pPr>
      <w:r w:rsidRPr="00A6068D">
        <w:rPr>
          <w:rFonts w:ascii="Gautami" w:eastAsia="Arial" w:hAnsi="Gautami" w:cs="Gautami"/>
          <w:b/>
          <w:sz w:val="24"/>
        </w:rPr>
        <w:lastRenderedPageBreak/>
        <w:t xml:space="preserve">Geographical Focus: </w:t>
      </w:r>
    </w:p>
    <w:p w14:paraId="74588F08" w14:textId="77777777" w:rsidR="00956001" w:rsidRPr="00A6068D" w:rsidRDefault="00000000">
      <w:pPr>
        <w:spacing w:after="0"/>
        <w:rPr>
          <w:rFonts w:ascii="Gautami" w:hAnsi="Gautami" w:cs="Gautami"/>
          <w:sz w:val="24"/>
        </w:rPr>
      </w:pPr>
      <w:r w:rsidRPr="00A6068D">
        <w:rPr>
          <w:rFonts w:ascii="Gautami" w:eastAsia="Arial" w:hAnsi="Gautami" w:cs="Gautami"/>
          <w:b/>
          <w:sz w:val="24"/>
        </w:rPr>
        <w:t xml:space="preserve"> </w:t>
      </w:r>
    </w:p>
    <w:p w14:paraId="0474109C" w14:textId="77777777" w:rsidR="00956001" w:rsidRPr="00A6068D" w:rsidRDefault="00000000">
      <w:pPr>
        <w:spacing w:after="157" w:line="392" w:lineRule="auto"/>
        <w:ind w:left="675" w:right="1280" w:hanging="10"/>
        <w:rPr>
          <w:rFonts w:ascii="Gautami" w:hAnsi="Gautami" w:cs="Gautami"/>
          <w:sz w:val="24"/>
        </w:rPr>
      </w:pPr>
      <w:r w:rsidRPr="00A6068D">
        <w:rPr>
          <w:rFonts w:ascii="Gautami" w:eastAsia="Arial" w:hAnsi="Gautami" w:cs="Gautami"/>
          <w:sz w:val="24"/>
        </w:rPr>
        <w:t xml:space="preserve">The study essentially concentrated on those organizations in regional-specific settings; hence, there is a strong possibility that generalization to worldwide application might be limited. Cultures, laws regarding </w:t>
      </w:r>
      <w:proofErr w:type="spellStart"/>
      <w:r w:rsidRPr="00A6068D">
        <w:rPr>
          <w:rFonts w:ascii="Gautami" w:eastAsia="Arial" w:hAnsi="Gautami" w:cs="Gautami"/>
          <w:sz w:val="24"/>
        </w:rPr>
        <w:t>labor</w:t>
      </w:r>
      <w:proofErr w:type="spellEnd"/>
      <w:r w:rsidRPr="00A6068D">
        <w:rPr>
          <w:rFonts w:ascii="Gautami" w:eastAsia="Arial" w:hAnsi="Gautami" w:cs="Gautami"/>
          <w:sz w:val="24"/>
        </w:rPr>
        <w:t xml:space="preserve">, and economic conditions influence hybrid work. Future research is needed to expand the scope more geographically as it explores what regional variations pose in HR in hybrid settings. </w:t>
      </w:r>
    </w:p>
    <w:p w14:paraId="73ADD6F5" w14:textId="77777777" w:rsidR="00956001" w:rsidRPr="00A6068D" w:rsidRDefault="00000000">
      <w:pPr>
        <w:spacing w:after="33"/>
        <w:ind w:left="675" w:hanging="10"/>
        <w:rPr>
          <w:rFonts w:ascii="Gautami" w:hAnsi="Gautami" w:cs="Gautami"/>
          <w:sz w:val="24"/>
        </w:rPr>
      </w:pPr>
      <w:r w:rsidRPr="00A6068D">
        <w:rPr>
          <w:rFonts w:ascii="Gautami" w:eastAsia="Arial" w:hAnsi="Gautami" w:cs="Gautami"/>
          <w:b/>
          <w:sz w:val="24"/>
        </w:rPr>
        <w:t xml:space="preserve">Temporal Constraints: </w:t>
      </w:r>
    </w:p>
    <w:p w14:paraId="6F1C6E3C" w14:textId="77777777" w:rsidR="00956001" w:rsidRPr="00A6068D" w:rsidRDefault="00000000">
      <w:pPr>
        <w:spacing w:after="0"/>
        <w:rPr>
          <w:rFonts w:ascii="Gautami" w:hAnsi="Gautami" w:cs="Gautami"/>
          <w:sz w:val="24"/>
        </w:rPr>
      </w:pPr>
      <w:r w:rsidRPr="00A6068D">
        <w:rPr>
          <w:rFonts w:ascii="Gautami" w:eastAsia="Arial" w:hAnsi="Gautami" w:cs="Gautami"/>
          <w:b/>
          <w:sz w:val="24"/>
        </w:rPr>
        <w:t xml:space="preserve"> </w:t>
      </w:r>
    </w:p>
    <w:p w14:paraId="30BDF01B" w14:textId="77777777" w:rsidR="00956001" w:rsidRPr="00A6068D" w:rsidRDefault="00000000">
      <w:pPr>
        <w:spacing w:after="4" w:line="385" w:lineRule="auto"/>
        <w:ind w:left="675" w:right="1685" w:hanging="10"/>
        <w:jc w:val="both"/>
        <w:rPr>
          <w:rFonts w:ascii="Gautami" w:hAnsi="Gautami" w:cs="Gautami"/>
          <w:sz w:val="24"/>
        </w:rPr>
      </w:pPr>
      <w:r w:rsidRPr="00A6068D">
        <w:rPr>
          <w:rFonts w:ascii="Gautami" w:eastAsia="Arial" w:hAnsi="Gautami" w:cs="Gautami"/>
          <w:sz w:val="24"/>
        </w:rPr>
        <w:t xml:space="preserve">The data collected would be a time slice and would thus not capture the fluidity or flux that hybrid work could undergo over time. Therefore, longitudinal studies of how HR operations change with the shifting dynamics of the workforce will be important as organizations continue to update their policies and practices. </w:t>
      </w:r>
    </w:p>
    <w:p w14:paraId="01B0FC7A" w14:textId="77777777" w:rsidR="00956001" w:rsidRPr="00A6068D" w:rsidRDefault="00000000">
      <w:pPr>
        <w:spacing w:after="0"/>
        <w:rPr>
          <w:rFonts w:ascii="Gautami" w:hAnsi="Gautami" w:cs="Gautami"/>
          <w:sz w:val="24"/>
        </w:rPr>
      </w:pPr>
      <w:r w:rsidRPr="00A6068D">
        <w:rPr>
          <w:rFonts w:ascii="Gautami" w:eastAsia="Arial" w:hAnsi="Gautami" w:cs="Gautami"/>
          <w:sz w:val="24"/>
        </w:rPr>
        <w:t xml:space="preserve"> </w:t>
      </w:r>
    </w:p>
    <w:p w14:paraId="7DD27E6D" w14:textId="77777777" w:rsidR="00956001" w:rsidRPr="0001665B" w:rsidRDefault="00000000">
      <w:pPr>
        <w:spacing w:after="33"/>
        <w:ind w:left="675" w:hanging="10"/>
        <w:rPr>
          <w:rFonts w:ascii="Gautami" w:eastAsia="Arial" w:hAnsi="Gautami" w:cs="Gautami"/>
          <w:b/>
          <w:sz w:val="24"/>
        </w:rPr>
      </w:pPr>
      <w:r w:rsidRPr="00A6068D">
        <w:rPr>
          <w:rFonts w:ascii="Gautami" w:eastAsia="Arial" w:hAnsi="Gautami" w:cs="Gautami"/>
          <w:b/>
          <w:sz w:val="24"/>
        </w:rPr>
        <w:t xml:space="preserve">Self-Reported Data: </w:t>
      </w:r>
    </w:p>
    <w:p w14:paraId="0F491EF4" w14:textId="77777777" w:rsidR="00956001" w:rsidRPr="00A6068D" w:rsidRDefault="00000000">
      <w:pPr>
        <w:spacing w:after="0"/>
        <w:rPr>
          <w:rFonts w:ascii="Gautami" w:hAnsi="Gautami" w:cs="Gautami"/>
          <w:sz w:val="24"/>
        </w:rPr>
      </w:pPr>
      <w:r w:rsidRPr="00A6068D">
        <w:rPr>
          <w:rFonts w:ascii="Gautami" w:eastAsia="Arial" w:hAnsi="Gautami" w:cs="Gautami"/>
          <w:b/>
          <w:sz w:val="24"/>
        </w:rPr>
        <w:t xml:space="preserve"> </w:t>
      </w:r>
    </w:p>
    <w:p w14:paraId="03352AB8" w14:textId="77777777" w:rsidR="00956001" w:rsidRPr="00A6068D" w:rsidRDefault="00000000">
      <w:pPr>
        <w:spacing w:after="0" w:line="392" w:lineRule="auto"/>
        <w:ind w:left="675" w:right="1280" w:hanging="10"/>
        <w:rPr>
          <w:rFonts w:ascii="Gautami" w:hAnsi="Gautami" w:cs="Gautami"/>
          <w:sz w:val="24"/>
        </w:rPr>
      </w:pPr>
      <w:r w:rsidRPr="00A6068D">
        <w:rPr>
          <w:rFonts w:ascii="Gautami" w:eastAsia="Arial" w:hAnsi="Gautami" w:cs="Gautami"/>
          <w:sz w:val="24"/>
        </w:rPr>
        <w:t xml:space="preserve">This would expose the study to self-reported data from surveys and interviews, and the responses received may not accurately reflect participants' experiences or perceptions due to bias. Objective performance metrics or third-party assessments may be incorporated into future studies for the supplement of self-reported data. </w:t>
      </w:r>
    </w:p>
    <w:p w14:paraId="29B4918A" w14:textId="77777777" w:rsidR="00956001" w:rsidRPr="00A6068D" w:rsidRDefault="00000000">
      <w:pPr>
        <w:spacing w:after="0"/>
        <w:rPr>
          <w:rFonts w:ascii="Gautami" w:hAnsi="Gautami" w:cs="Gautami"/>
          <w:sz w:val="24"/>
        </w:rPr>
      </w:pPr>
      <w:r w:rsidRPr="00A6068D">
        <w:rPr>
          <w:rFonts w:ascii="Gautami" w:eastAsia="Arial" w:hAnsi="Gautami" w:cs="Gautami"/>
          <w:sz w:val="24"/>
        </w:rPr>
        <w:t xml:space="preserve"> </w:t>
      </w:r>
    </w:p>
    <w:p w14:paraId="0F40138F" w14:textId="77777777" w:rsidR="00956001" w:rsidRPr="00A6068D" w:rsidRDefault="00000000">
      <w:pPr>
        <w:spacing w:after="33"/>
        <w:ind w:left="675" w:hanging="10"/>
        <w:rPr>
          <w:rFonts w:ascii="Gautami" w:eastAsia="Arial" w:hAnsi="Gautami" w:cs="Gautami"/>
          <w:b/>
          <w:sz w:val="24"/>
        </w:rPr>
      </w:pPr>
      <w:r w:rsidRPr="00A6068D">
        <w:rPr>
          <w:rFonts w:ascii="Gautami" w:eastAsia="Arial" w:hAnsi="Gautami" w:cs="Gautami"/>
          <w:b/>
          <w:sz w:val="24"/>
        </w:rPr>
        <w:t xml:space="preserve">Focus on HR Perspectives: </w:t>
      </w:r>
    </w:p>
    <w:p w14:paraId="70EA138F" w14:textId="08C5461C" w:rsidR="000C3297" w:rsidRPr="00A6068D" w:rsidRDefault="00A6068D" w:rsidP="0001665B">
      <w:pPr>
        <w:spacing w:after="0" w:line="392" w:lineRule="auto"/>
        <w:ind w:left="675" w:right="1280" w:hanging="10"/>
        <w:rPr>
          <w:rFonts w:ascii="Gautami" w:eastAsia="Arial" w:hAnsi="Gautami" w:cs="Gautami"/>
          <w:sz w:val="24"/>
        </w:rPr>
      </w:pPr>
      <w:r>
        <w:rPr>
          <w:rFonts w:ascii="Gautami" w:eastAsia="Arial" w:hAnsi="Gautami" w:cs="Gautami"/>
          <w:sz w:val="24"/>
        </w:rPr>
        <w:t xml:space="preserve"> </w:t>
      </w:r>
      <w:r w:rsidR="00000000" w:rsidRPr="00A6068D">
        <w:rPr>
          <w:rFonts w:ascii="Gautami" w:eastAsia="Arial" w:hAnsi="Gautami" w:cs="Gautami"/>
          <w:sz w:val="24"/>
        </w:rPr>
        <w:t xml:space="preserve">While this research mainly relied on the perceptions of HR professionals, it is important to take into account the views of employees in hybrid work environments. Knowledge of </w:t>
      </w:r>
      <w:r w:rsidR="00000000" w:rsidRPr="00A6068D">
        <w:rPr>
          <w:rFonts w:ascii="Gautami" w:eastAsia="Arial" w:hAnsi="Gautami" w:cs="Gautami"/>
          <w:sz w:val="24"/>
        </w:rPr>
        <w:lastRenderedPageBreak/>
        <w:t xml:space="preserve">employee experiences and satisfaction levels can offer a more integrated picture of the efficacy of HR strategies.  </w:t>
      </w:r>
    </w:p>
    <w:p w14:paraId="20890E77" w14:textId="57352051" w:rsidR="00956001" w:rsidRPr="00A6068D" w:rsidRDefault="00000000" w:rsidP="0001665B">
      <w:pPr>
        <w:spacing w:after="206"/>
        <w:ind w:left="665"/>
        <w:rPr>
          <w:rFonts w:ascii="Gautami" w:eastAsia="Arial" w:hAnsi="Gautami" w:cs="Gautami"/>
          <w:b/>
          <w:sz w:val="24"/>
        </w:rPr>
      </w:pPr>
      <w:r w:rsidRPr="00A6068D">
        <w:rPr>
          <w:rFonts w:ascii="Gautami" w:eastAsia="Arial" w:hAnsi="Gautami" w:cs="Gautami"/>
          <w:b/>
          <w:sz w:val="24"/>
        </w:rPr>
        <w:t xml:space="preserve">Directions for Future Studies: </w:t>
      </w:r>
    </w:p>
    <w:p w14:paraId="44FCB4BC" w14:textId="77777777" w:rsidR="00956001" w:rsidRPr="00A6068D" w:rsidRDefault="00000000">
      <w:pPr>
        <w:spacing w:after="167" w:line="385" w:lineRule="auto"/>
        <w:ind w:left="675" w:right="1263" w:hanging="10"/>
        <w:jc w:val="both"/>
        <w:rPr>
          <w:rFonts w:ascii="Gautami" w:hAnsi="Gautami" w:cs="Gautami"/>
          <w:sz w:val="24"/>
        </w:rPr>
      </w:pPr>
      <w:r w:rsidRPr="00A6068D">
        <w:rPr>
          <w:rFonts w:ascii="Gautami" w:eastAsia="Arial" w:hAnsi="Gautami" w:cs="Gautami"/>
          <w:sz w:val="24"/>
        </w:rPr>
        <w:t xml:space="preserve">Given these limitations, several directions for future research can enhance our understanding of HR operations in hybrid work environments: </w:t>
      </w:r>
    </w:p>
    <w:p w14:paraId="184165D8" w14:textId="3C1FF394" w:rsidR="00956001" w:rsidRPr="00A6068D" w:rsidRDefault="00000000" w:rsidP="0001665B">
      <w:pPr>
        <w:spacing w:after="33"/>
        <w:ind w:left="665"/>
        <w:rPr>
          <w:rFonts w:ascii="Gautami" w:hAnsi="Gautami" w:cs="Gautami"/>
          <w:sz w:val="24"/>
        </w:rPr>
      </w:pPr>
      <w:r w:rsidRPr="00A6068D">
        <w:rPr>
          <w:rFonts w:ascii="Gautami" w:eastAsia="Arial" w:hAnsi="Gautami" w:cs="Gautami"/>
          <w:b/>
          <w:sz w:val="24"/>
        </w:rPr>
        <w:t xml:space="preserve">Industry-Specific Studies: </w:t>
      </w:r>
    </w:p>
    <w:p w14:paraId="1FECD8C0" w14:textId="77777777" w:rsidR="00956001" w:rsidRPr="00A6068D" w:rsidRDefault="00000000">
      <w:pPr>
        <w:spacing w:after="157" w:line="392" w:lineRule="auto"/>
        <w:ind w:left="675" w:right="1609" w:hanging="10"/>
        <w:rPr>
          <w:rFonts w:ascii="Gautami" w:hAnsi="Gautami" w:cs="Gautami"/>
          <w:sz w:val="24"/>
        </w:rPr>
      </w:pPr>
      <w:r w:rsidRPr="00A6068D">
        <w:rPr>
          <w:rFonts w:ascii="Gautami" w:eastAsia="Arial" w:hAnsi="Gautami" w:cs="Gautami"/>
          <w:sz w:val="24"/>
        </w:rPr>
        <w:t xml:space="preserve">Future research should be on industry-specific challenges and best practices related to hybrid work management. For instance, by studying sectors such as technology, </w:t>
      </w:r>
      <w:proofErr w:type="gramStart"/>
      <w:r w:rsidRPr="00A6068D">
        <w:rPr>
          <w:rFonts w:ascii="Gautami" w:eastAsia="Arial" w:hAnsi="Gautami" w:cs="Gautami"/>
          <w:sz w:val="24"/>
        </w:rPr>
        <w:t>In</w:t>
      </w:r>
      <w:proofErr w:type="gramEnd"/>
      <w:r w:rsidRPr="00A6068D">
        <w:rPr>
          <w:rFonts w:ascii="Gautami" w:eastAsia="Arial" w:hAnsi="Gautami" w:cs="Gautami"/>
          <w:sz w:val="24"/>
        </w:rPr>
        <w:t xml:space="preserve"> education, healthcare, and manufacturing one at a time, researchers can identify tailored strategies that address unique operational needs. </w:t>
      </w:r>
    </w:p>
    <w:p w14:paraId="5C4409F3" w14:textId="77777777" w:rsidR="00956001" w:rsidRPr="00A6068D" w:rsidRDefault="00000000" w:rsidP="0001665B">
      <w:pPr>
        <w:spacing w:after="151"/>
        <w:ind w:left="665"/>
        <w:rPr>
          <w:rFonts w:ascii="Gautami" w:hAnsi="Gautami" w:cs="Gautami"/>
          <w:sz w:val="24"/>
        </w:rPr>
      </w:pPr>
      <w:r w:rsidRPr="00A6068D">
        <w:rPr>
          <w:rFonts w:ascii="Gautami" w:eastAsia="Arial" w:hAnsi="Gautami" w:cs="Gautami"/>
          <w:b/>
          <w:sz w:val="24"/>
        </w:rPr>
        <w:t xml:space="preserve">Longitudinal Research: </w:t>
      </w:r>
    </w:p>
    <w:p w14:paraId="334F4555" w14:textId="48F59428" w:rsidR="00956001" w:rsidRPr="00A6068D" w:rsidRDefault="00000000" w:rsidP="0001665B">
      <w:pPr>
        <w:spacing w:after="157" w:line="392" w:lineRule="auto"/>
        <w:ind w:left="675" w:right="1609" w:hanging="10"/>
        <w:rPr>
          <w:rFonts w:ascii="Gautami" w:hAnsi="Gautami" w:cs="Gautami"/>
          <w:sz w:val="24"/>
        </w:rPr>
      </w:pPr>
      <w:r w:rsidRPr="00A6068D">
        <w:rPr>
          <w:rFonts w:ascii="Gautami" w:eastAsia="Arial" w:hAnsi="Gautami" w:cs="Gautami"/>
          <w:sz w:val="24"/>
        </w:rPr>
        <w:t xml:space="preserve">Longitudinal studies will enable researchers to observe changes in employee experiences and HR practices over some time. This approach can provide insights into how organizations adapt their strategies in response to an evolving workforce expectations and technological advancements. </w:t>
      </w:r>
    </w:p>
    <w:p w14:paraId="0323A4A6" w14:textId="77777777" w:rsidR="00956001" w:rsidRPr="00A6068D" w:rsidRDefault="00000000" w:rsidP="0001665B">
      <w:pPr>
        <w:spacing w:after="151"/>
        <w:ind w:left="665"/>
        <w:rPr>
          <w:rFonts w:ascii="Gautami" w:hAnsi="Gautami" w:cs="Gautami"/>
          <w:sz w:val="24"/>
        </w:rPr>
      </w:pPr>
      <w:r w:rsidRPr="00A6068D">
        <w:rPr>
          <w:rFonts w:ascii="Gautami" w:eastAsia="Arial" w:hAnsi="Gautami" w:cs="Gautami"/>
          <w:b/>
          <w:sz w:val="24"/>
        </w:rPr>
        <w:t xml:space="preserve">Employee-Centric Research: </w:t>
      </w:r>
    </w:p>
    <w:p w14:paraId="30A71ED4" w14:textId="7303F67B" w:rsidR="00956001" w:rsidRDefault="00000000" w:rsidP="0001665B">
      <w:pPr>
        <w:spacing w:after="157" w:line="392" w:lineRule="auto"/>
        <w:ind w:left="675" w:right="1609" w:hanging="10"/>
        <w:rPr>
          <w:rFonts w:ascii="Gautami" w:hAnsi="Gautami" w:cs="Gautami"/>
          <w:sz w:val="24"/>
        </w:rPr>
      </w:pPr>
      <w:r w:rsidRPr="00A6068D">
        <w:rPr>
          <w:rFonts w:ascii="Gautami" w:eastAsia="Arial" w:hAnsi="Gautami" w:cs="Gautami"/>
          <w:sz w:val="24"/>
        </w:rPr>
        <w:t xml:space="preserve">Longitudinal studies will be able to trace the evolution of HR practices and the employee experience over time. This type of study may provide insights into how organizations adjust their strategies based on changes in workforce expectations and technological advancement. </w:t>
      </w:r>
    </w:p>
    <w:p w14:paraId="0D6493BF" w14:textId="77777777" w:rsidR="00A6068D" w:rsidRPr="00A6068D" w:rsidRDefault="00A6068D" w:rsidP="00A6068D">
      <w:pPr>
        <w:spacing w:after="4" w:line="385" w:lineRule="auto"/>
        <w:ind w:right="1554"/>
        <w:jc w:val="both"/>
        <w:rPr>
          <w:rFonts w:ascii="Gautami" w:hAnsi="Gautami" w:cs="Gautami"/>
          <w:sz w:val="24"/>
        </w:rPr>
      </w:pPr>
    </w:p>
    <w:p w14:paraId="165680E0" w14:textId="77777777" w:rsidR="00956001" w:rsidRPr="00A6068D" w:rsidRDefault="00000000" w:rsidP="0001665B">
      <w:pPr>
        <w:spacing w:after="33"/>
        <w:ind w:left="665"/>
        <w:rPr>
          <w:rFonts w:ascii="Gautami" w:hAnsi="Gautami" w:cs="Gautami"/>
          <w:sz w:val="24"/>
        </w:rPr>
      </w:pPr>
      <w:r w:rsidRPr="00A6068D">
        <w:rPr>
          <w:rFonts w:ascii="Gautami" w:eastAsia="Arial" w:hAnsi="Gautami" w:cs="Gautami"/>
          <w:b/>
          <w:sz w:val="24"/>
        </w:rPr>
        <w:lastRenderedPageBreak/>
        <w:t xml:space="preserve">Impact of Technology: </w:t>
      </w:r>
    </w:p>
    <w:p w14:paraId="0F9AE21D" w14:textId="77777777" w:rsidR="00956001" w:rsidRPr="00A6068D" w:rsidRDefault="00000000">
      <w:pPr>
        <w:spacing w:after="0"/>
        <w:rPr>
          <w:rFonts w:ascii="Gautami" w:hAnsi="Gautami" w:cs="Gautami"/>
          <w:sz w:val="24"/>
        </w:rPr>
      </w:pPr>
      <w:r w:rsidRPr="00A6068D">
        <w:rPr>
          <w:rFonts w:ascii="Gautami" w:eastAsia="Arial" w:hAnsi="Gautami" w:cs="Gautami"/>
          <w:b/>
          <w:sz w:val="24"/>
        </w:rPr>
        <w:t xml:space="preserve"> </w:t>
      </w:r>
    </w:p>
    <w:p w14:paraId="30BC9458" w14:textId="68B98AE2" w:rsidR="00956001" w:rsidRPr="00A6068D" w:rsidRDefault="00000000" w:rsidP="0001665B">
      <w:pPr>
        <w:spacing w:after="157" w:line="392" w:lineRule="auto"/>
        <w:ind w:left="675" w:right="1609" w:hanging="10"/>
        <w:rPr>
          <w:rFonts w:ascii="Gautami" w:hAnsi="Gautami" w:cs="Gautami"/>
          <w:sz w:val="24"/>
        </w:rPr>
      </w:pPr>
      <w:r w:rsidRPr="00A6068D">
        <w:rPr>
          <w:rFonts w:ascii="Gautami" w:eastAsia="Arial" w:hAnsi="Gautami" w:cs="Gautami"/>
          <w:sz w:val="24"/>
        </w:rPr>
        <w:t>As technology continues to evolve, further research should investigate its impact on hybrid work dynamics. How the new tools and platforms</w:t>
      </w:r>
      <w:r w:rsidR="000C3297" w:rsidRPr="00A6068D">
        <w:rPr>
          <w:rFonts w:ascii="Gautami" w:eastAsia="Arial" w:hAnsi="Gautami" w:cs="Gautami"/>
          <w:sz w:val="24"/>
        </w:rPr>
        <w:t xml:space="preserve">. </w:t>
      </w:r>
      <w:r w:rsidRPr="00A6068D">
        <w:rPr>
          <w:rFonts w:ascii="Gautami" w:eastAsia="Arial" w:hAnsi="Gautami" w:cs="Gautami"/>
          <w:sz w:val="24"/>
        </w:rPr>
        <w:t xml:space="preserve">Influence communication, collaboration, and productivity can then inform HR strategies to optimize the remote work environment. </w:t>
      </w:r>
    </w:p>
    <w:p w14:paraId="4D93BB00" w14:textId="77777777" w:rsidR="00956001" w:rsidRPr="00A6068D" w:rsidRDefault="00000000" w:rsidP="0001665B">
      <w:pPr>
        <w:spacing w:after="33"/>
        <w:ind w:left="665"/>
        <w:rPr>
          <w:rFonts w:ascii="Gautami" w:eastAsia="Arial" w:hAnsi="Gautami" w:cs="Gautami"/>
          <w:b/>
          <w:sz w:val="24"/>
        </w:rPr>
      </w:pPr>
      <w:r w:rsidRPr="00A6068D">
        <w:rPr>
          <w:rFonts w:ascii="Gautami" w:eastAsia="Arial" w:hAnsi="Gautami" w:cs="Gautami"/>
          <w:b/>
          <w:sz w:val="24"/>
        </w:rPr>
        <w:t xml:space="preserve">Cultural Considerations: </w:t>
      </w:r>
    </w:p>
    <w:p w14:paraId="651B73E1" w14:textId="77777777" w:rsidR="000C3297" w:rsidRPr="00A6068D" w:rsidRDefault="000C3297" w:rsidP="000C3297">
      <w:pPr>
        <w:spacing w:after="33"/>
        <w:rPr>
          <w:rFonts w:ascii="Gautami" w:eastAsia="Arial" w:hAnsi="Gautami" w:cs="Gautami"/>
          <w:b/>
          <w:sz w:val="24"/>
        </w:rPr>
      </w:pPr>
    </w:p>
    <w:p w14:paraId="3779D055" w14:textId="3111F584" w:rsidR="00956001" w:rsidRPr="00A6068D" w:rsidRDefault="00000000" w:rsidP="0001665B">
      <w:pPr>
        <w:spacing w:after="157" w:line="392" w:lineRule="auto"/>
        <w:ind w:left="675" w:right="1609" w:hanging="10"/>
        <w:rPr>
          <w:rFonts w:ascii="Gautami" w:hAnsi="Gautami" w:cs="Gautami"/>
          <w:sz w:val="24"/>
        </w:rPr>
      </w:pPr>
      <w:r w:rsidRPr="00A6068D">
        <w:rPr>
          <w:rFonts w:ascii="Gautami" w:eastAsia="Arial" w:hAnsi="Gautami" w:cs="Gautami"/>
          <w:sz w:val="24"/>
        </w:rPr>
        <w:t xml:space="preserve">Research should also be conducted to understand how cultural factors influence hybrid work policies and practices across regions. Understanding the nuances of culture will help organizations develop more effective global strategies for managing diverse teams. </w:t>
      </w:r>
    </w:p>
    <w:p w14:paraId="573A24D8" w14:textId="77777777" w:rsidR="00956001" w:rsidRPr="00A6068D" w:rsidRDefault="00000000" w:rsidP="0001665B">
      <w:pPr>
        <w:spacing w:after="33"/>
        <w:ind w:left="665"/>
        <w:rPr>
          <w:rFonts w:ascii="Gautami" w:eastAsia="Arial" w:hAnsi="Gautami" w:cs="Gautami"/>
          <w:b/>
          <w:sz w:val="24"/>
        </w:rPr>
      </w:pPr>
      <w:r w:rsidRPr="00A6068D">
        <w:rPr>
          <w:rFonts w:ascii="Gautami" w:eastAsia="Arial" w:hAnsi="Gautami" w:cs="Gautami"/>
          <w:b/>
          <w:sz w:val="24"/>
        </w:rPr>
        <w:t xml:space="preserve">Mental Health Focus: </w:t>
      </w:r>
    </w:p>
    <w:p w14:paraId="2BDCBD94" w14:textId="77777777" w:rsidR="000C3297" w:rsidRPr="00A6068D" w:rsidRDefault="000C3297" w:rsidP="000C3297">
      <w:pPr>
        <w:spacing w:after="33"/>
        <w:rPr>
          <w:rFonts w:ascii="Gautami" w:hAnsi="Gautami" w:cs="Gautami"/>
          <w:sz w:val="24"/>
        </w:rPr>
      </w:pPr>
    </w:p>
    <w:p w14:paraId="3DCEC491" w14:textId="669F39E9" w:rsidR="00956001" w:rsidRPr="0001665B" w:rsidRDefault="00000000" w:rsidP="0001665B">
      <w:pPr>
        <w:spacing w:after="157" w:line="392" w:lineRule="auto"/>
        <w:ind w:left="675" w:right="1609" w:hanging="10"/>
        <w:rPr>
          <w:rFonts w:ascii="Gautami" w:eastAsia="Arial" w:hAnsi="Gautami" w:cs="Gautami"/>
          <w:sz w:val="24"/>
        </w:rPr>
      </w:pPr>
      <w:r w:rsidRPr="00A6068D">
        <w:rPr>
          <w:rFonts w:ascii="Gautami" w:eastAsia="Arial" w:hAnsi="Gautami" w:cs="Gautami"/>
          <w:sz w:val="24"/>
        </w:rPr>
        <w:t>As the importance of mental health grows in the workplace, future studies will need t</w:t>
      </w:r>
      <w:r w:rsidR="0001665B">
        <w:rPr>
          <w:rFonts w:ascii="Gautami" w:eastAsia="Arial" w:hAnsi="Gautami" w:cs="Gautami"/>
          <w:sz w:val="24"/>
        </w:rPr>
        <w:t xml:space="preserve">o </w:t>
      </w:r>
      <w:r w:rsidRPr="00A6068D">
        <w:rPr>
          <w:rFonts w:ascii="Gautami" w:eastAsia="Arial" w:hAnsi="Gautami" w:cs="Gautami"/>
          <w:sz w:val="24"/>
        </w:rPr>
        <w:t xml:space="preserve">explore even more the effectiveness of individual mental health. Interventions within hybrid workplaces. This might look into determining which programs help the most concerning the well-being and productivity levels of employees. </w:t>
      </w:r>
      <w:r w:rsidR="000C3297" w:rsidRPr="0001665B">
        <w:rPr>
          <w:rFonts w:ascii="Gautami" w:eastAsia="Arial" w:hAnsi="Gautami" w:cs="Gautami"/>
          <w:sz w:val="24"/>
        </w:rPr>
        <w:t xml:space="preserve"> </w:t>
      </w:r>
      <w:r w:rsidRPr="00A6068D">
        <w:rPr>
          <w:rFonts w:ascii="Gautami" w:eastAsia="Arial" w:hAnsi="Gautami" w:cs="Gautami"/>
          <w:sz w:val="24"/>
        </w:rPr>
        <w:t>In summary, while this study offers core findings on</w:t>
      </w:r>
      <w:r w:rsidR="0001665B">
        <w:rPr>
          <w:rFonts w:ascii="Gautami" w:eastAsia="Arial" w:hAnsi="Gautami" w:cs="Gautami"/>
          <w:sz w:val="24"/>
        </w:rPr>
        <w:t xml:space="preserve"> </w:t>
      </w:r>
      <w:r w:rsidRPr="00A6068D">
        <w:rPr>
          <w:rFonts w:ascii="Gautami" w:eastAsia="Arial" w:hAnsi="Gautami" w:cs="Gautami"/>
          <w:sz w:val="24"/>
        </w:rPr>
        <w:t xml:space="preserve">the part played by HR Operations in managing hybrid work environments, and addressing its limitations through future </w:t>
      </w:r>
      <w:proofErr w:type="gramStart"/>
      <w:r w:rsidRPr="00A6068D">
        <w:rPr>
          <w:rFonts w:ascii="Gautami" w:eastAsia="Arial" w:hAnsi="Gautami" w:cs="Gautami"/>
          <w:sz w:val="24"/>
        </w:rPr>
        <w:t>studies  will</w:t>
      </w:r>
      <w:proofErr w:type="gramEnd"/>
      <w:r w:rsidRPr="00A6068D">
        <w:rPr>
          <w:rFonts w:ascii="Gautami" w:eastAsia="Arial" w:hAnsi="Gautami" w:cs="Gautami"/>
          <w:sz w:val="24"/>
        </w:rPr>
        <w:t xml:space="preserve"> enhance our understanding of this evolving landscape. Researchers can contribute significantly to developing effective HR strategies that support success</w:t>
      </w:r>
      <w:r w:rsidR="0001665B">
        <w:rPr>
          <w:rFonts w:ascii="Gautami" w:eastAsia="Arial" w:hAnsi="Gautami" w:cs="Gautami"/>
          <w:sz w:val="24"/>
        </w:rPr>
        <w:t xml:space="preserve"> </w:t>
      </w:r>
      <w:r w:rsidRPr="00A6068D">
        <w:rPr>
          <w:rFonts w:ascii="Gautami" w:eastAsia="Arial" w:hAnsi="Gautami" w:cs="Gautami"/>
          <w:sz w:val="24"/>
        </w:rPr>
        <w:t xml:space="preserve">in hybrid workplaces by </w:t>
      </w:r>
      <w:r w:rsidRPr="00A6068D">
        <w:rPr>
          <w:rFonts w:ascii="Gautami" w:eastAsia="Arial" w:hAnsi="Gautami" w:cs="Gautami"/>
          <w:sz w:val="24"/>
        </w:rPr>
        <w:lastRenderedPageBreak/>
        <w:t>exploring diverse contexts, incorporating employee perspectives, and</w:t>
      </w:r>
      <w:r w:rsidR="0001665B">
        <w:rPr>
          <w:rFonts w:ascii="Gautami" w:eastAsia="Arial" w:hAnsi="Gautami" w:cs="Gautami"/>
          <w:sz w:val="24"/>
        </w:rPr>
        <w:t xml:space="preserve"> </w:t>
      </w:r>
      <w:r w:rsidRPr="00A6068D">
        <w:rPr>
          <w:rFonts w:ascii="Gautami" w:eastAsia="Arial" w:hAnsi="Gautami" w:cs="Gautami"/>
          <w:sz w:val="24"/>
        </w:rPr>
        <w:t xml:space="preserve">focusing on specific challenges faced by different industries. </w:t>
      </w:r>
    </w:p>
    <w:p w14:paraId="4057C79E" w14:textId="77777777" w:rsidR="00956001" w:rsidRPr="00A6068D" w:rsidRDefault="00000000" w:rsidP="0001665B">
      <w:pPr>
        <w:spacing w:after="33"/>
        <w:ind w:left="665"/>
        <w:rPr>
          <w:rFonts w:ascii="Gautami" w:hAnsi="Gautami" w:cs="Gautami"/>
          <w:sz w:val="24"/>
        </w:rPr>
      </w:pPr>
      <w:proofErr w:type="gramStart"/>
      <w:r w:rsidRPr="00A6068D">
        <w:rPr>
          <w:rFonts w:ascii="Gautami" w:eastAsia="Arial" w:hAnsi="Gautami" w:cs="Gautami"/>
          <w:b/>
          <w:sz w:val="24"/>
        </w:rPr>
        <w:t>References :</w:t>
      </w:r>
      <w:proofErr w:type="gramEnd"/>
      <w:r w:rsidRPr="00A6068D">
        <w:rPr>
          <w:rFonts w:ascii="Gautami" w:eastAsia="Arial" w:hAnsi="Gautami" w:cs="Gautami"/>
          <w:b/>
          <w:sz w:val="24"/>
        </w:rPr>
        <w:t xml:space="preserve"> </w:t>
      </w:r>
    </w:p>
    <w:p w14:paraId="0291C32E" w14:textId="77777777" w:rsidR="00956001" w:rsidRPr="00A6068D" w:rsidRDefault="00000000">
      <w:pPr>
        <w:spacing w:after="0"/>
        <w:rPr>
          <w:rFonts w:ascii="Gautami" w:hAnsi="Gautami" w:cs="Gautami"/>
          <w:sz w:val="24"/>
        </w:rPr>
      </w:pPr>
      <w:r w:rsidRPr="00A6068D">
        <w:rPr>
          <w:rFonts w:ascii="Gautami" w:eastAsia="Arial" w:hAnsi="Gautami" w:cs="Gautami"/>
          <w:b/>
          <w:sz w:val="24"/>
        </w:rPr>
        <w:t xml:space="preserve"> </w:t>
      </w:r>
    </w:p>
    <w:p w14:paraId="2CF979D4" w14:textId="77777777" w:rsidR="00956001" w:rsidRPr="00A6068D" w:rsidRDefault="00000000">
      <w:pPr>
        <w:numPr>
          <w:ilvl w:val="0"/>
          <w:numId w:val="5"/>
        </w:numPr>
        <w:spacing w:after="0" w:line="392" w:lineRule="auto"/>
        <w:ind w:right="1280" w:hanging="360"/>
        <w:jc w:val="both"/>
        <w:rPr>
          <w:rFonts w:ascii="Gautami" w:hAnsi="Gautami" w:cs="Gautami"/>
          <w:sz w:val="24"/>
        </w:rPr>
      </w:pPr>
      <w:r w:rsidRPr="00A6068D">
        <w:rPr>
          <w:rFonts w:ascii="Gautami" w:eastAsia="Arial" w:hAnsi="Gautami" w:cs="Gautami"/>
          <w:sz w:val="24"/>
        </w:rPr>
        <w:t xml:space="preserve">Kallio, J., &amp; Kallio, H. (2024). The true nature of hybrid work: A flexible and systemic entity. Frontiers in Organizational Psychology, 14, Article 1448894. </w:t>
      </w:r>
      <w:hyperlink r:id="rId9">
        <w:r w:rsidRPr="00A6068D">
          <w:rPr>
            <w:rFonts w:ascii="Gautami" w:eastAsia="Arial" w:hAnsi="Gautami" w:cs="Gautami"/>
            <w:color w:val="0000FF"/>
            <w:sz w:val="24"/>
            <w:u w:val="single" w:color="0000FF"/>
          </w:rPr>
          <w:t>https://doi.org/10.3389/forgp.2024.1448894</w:t>
        </w:r>
      </w:hyperlink>
      <w:hyperlink r:id="rId10">
        <w:r w:rsidRPr="00A6068D">
          <w:rPr>
            <w:rFonts w:ascii="Gautami" w:eastAsia="Arial" w:hAnsi="Gautami" w:cs="Gautami"/>
            <w:sz w:val="24"/>
          </w:rPr>
          <w:t xml:space="preserve"> </w:t>
        </w:r>
      </w:hyperlink>
    </w:p>
    <w:p w14:paraId="79C383BF" w14:textId="77777777" w:rsidR="00956001" w:rsidRPr="00A6068D" w:rsidRDefault="00000000">
      <w:pPr>
        <w:numPr>
          <w:ilvl w:val="0"/>
          <w:numId w:val="5"/>
        </w:numPr>
        <w:spacing w:after="153"/>
        <w:ind w:right="1280" w:hanging="360"/>
        <w:jc w:val="both"/>
        <w:rPr>
          <w:rFonts w:ascii="Gautami" w:hAnsi="Gautami" w:cs="Gautami"/>
          <w:sz w:val="24"/>
        </w:rPr>
      </w:pPr>
      <w:r w:rsidRPr="00A6068D">
        <w:rPr>
          <w:rFonts w:ascii="Gautami" w:eastAsia="Arial" w:hAnsi="Gautami" w:cs="Gautami"/>
          <w:sz w:val="24"/>
        </w:rPr>
        <w:t xml:space="preserve">Teevan, J., &amp; Cutter, S. (2022). Is hybrid work the best of both worlds? </w:t>
      </w:r>
    </w:p>
    <w:p w14:paraId="5CA21D09" w14:textId="77777777" w:rsidR="00956001" w:rsidRPr="00A6068D" w:rsidRDefault="00000000">
      <w:pPr>
        <w:spacing w:after="187" w:line="390" w:lineRule="auto"/>
        <w:ind w:left="1395" w:hanging="10"/>
        <w:rPr>
          <w:rFonts w:ascii="Gautami" w:hAnsi="Gautami" w:cs="Gautami"/>
          <w:sz w:val="24"/>
        </w:rPr>
      </w:pPr>
      <w:r w:rsidRPr="00A6068D">
        <w:rPr>
          <w:rFonts w:ascii="Gautami" w:eastAsia="Arial" w:hAnsi="Gautami" w:cs="Gautami"/>
          <w:sz w:val="24"/>
        </w:rPr>
        <w:t xml:space="preserve">Evidence from a field experiment. Harvard Business School. </w:t>
      </w:r>
      <w:hyperlink r:id="rId11">
        <w:r w:rsidRPr="00A6068D">
          <w:rPr>
            <w:rFonts w:ascii="Gautami" w:eastAsia="Arial" w:hAnsi="Gautami" w:cs="Gautami"/>
            <w:color w:val="0000FF"/>
            <w:sz w:val="24"/>
            <w:u w:val="single" w:color="0000FF"/>
          </w:rPr>
          <w:t>https://www.hbs.edu/ris/Publication%20Files/22</w:t>
        </w:r>
      </w:hyperlink>
      <w:hyperlink r:id="rId12">
        <w:r w:rsidRPr="00A6068D">
          <w:rPr>
            <w:rFonts w:ascii="Gautami" w:eastAsia="Arial" w:hAnsi="Gautami" w:cs="Gautami"/>
            <w:color w:val="0000FF"/>
            <w:sz w:val="24"/>
            <w:u w:val="single" w:color="0000FF"/>
          </w:rPr>
          <w:t>-</w:t>
        </w:r>
      </w:hyperlink>
      <w:hyperlink r:id="rId13">
        <w:r w:rsidRPr="00A6068D">
          <w:rPr>
            <w:rFonts w:ascii="Gautami" w:eastAsia="Arial" w:hAnsi="Gautami" w:cs="Gautami"/>
            <w:color w:val="0000FF"/>
            <w:sz w:val="24"/>
            <w:u w:val="single" w:color="0000FF"/>
          </w:rPr>
          <w:t>063_639195cc</w:t>
        </w:r>
      </w:hyperlink>
      <w:hyperlink r:id="rId14">
        <w:r w:rsidRPr="00A6068D">
          <w:rPr>
            <w:rFonts w:ascii="Gautami" w:eastAsia="Arial" w:hAnsi="Gautami" w:cs="Gautami"/>
            <w:color w:val="0000FF"/>
            <w:sz w:val="24"/>
            <w:u w:val="single" w:color="0000FF"/>
          </w:rPr>
          <w:t>-</w:t>
        </w:r>
      </w:hyperlink>
      <w:hyperlink r:id="rId15">
        <w:r w:rsidRPr="00A6068D">
          <w:rPr>
            <w:rFonts w:ascii="Gautami" w:eastAsia="Arial" w:hAnsi="Gautami" w:cs="Gautami"/>
            <w:color w:val="0000FF"/>
            <w:sz w:val="24"/>
            <w:u w:val="single" w:color="0000FF"/>
          </w:rPr>
          <w:t>e7b5</w:t>
        </w:r>
      </w:hyperlink>
      <w:hyperlink r:id="rId16">
        <w:r w:rsidRPr="00A6068D">
          <w:rPr>
            <w:rFonts w:ascii="Gautami" w:eastAsia="Arial" w:hAnsi="Gautami" w:cs="Gautami"/>
            <w:color w:val="0000FF"/>
            <w:sz w:val="24"/>
            <w:u w:val="single" w:color="0000FF"/>
          </w:rPr>
          <w:t>-</w:t>
        </w:r>
      </w:hyperlink>
      <w:hyperlink r:id="rId17">
        <w:r w:rsidRPr="00A6068D">
          <w:rPr>
            <w:rFonts w:ascii="Gautami" w:eastAsia="Arial" w:hAnsi="Gautami" w:cs="Gautami"/>
            <w:color w:val="0000FF"/>
            <w:sz w:val="24"/>
            <w:u w:val="single" w:color="0000FF"/>
          </w:rPr>
          <w:t>47d3</w:t>
        </w:r>
      </w:hyperlink>
      <w:hyperlink r:id="rId18"/>
      <w:hyperlink r:id="rId19">
        <w:r w:rsidRPr="00A6068D">
          <w:rPr>
            <w:rFonts w:ascii="Gautami" w:eastAsia="Arial" w:hAnsi="Gautami" w:cs="Gautami"/>
            <w:color w:val="0000FF"/>
            <w:sz w:val="24"/>
            <w:u w:val="single" w:color="0000FF"/>
          </w:rPr>
          <w:t>9281</w:t>
        </w:r>
      </w:hyperlink>
      <w:hyperlink r:id="rId20">
        <w:r w:rsidRPr="00A6068D">
          <w:rPr>
            <w:rFonts w:ascii="Gautami" w:eastAsia="Arial" w:hAnsi="Gautami" w:cs="Gautami"/>
            <w:color w:val="0000FF"/>
            <w:sz w:val="24"/>
            <w:u w:val="single" w:color="0000FF"/>
          </w:rPr>
          <w:t>-</w:t>
        </w:r>
      </w:hyperlink>
      <w:hyperlink r:id="rId21">
        <w:r w:rsidRPr="00A6068D">
          <w:rPr>
            <w:rFonts w:ascii="Gautami" w:eastAsia="Arial" w:hAnsi="Gautami" w:cs="Gautami"/>
            <w:color w:val="0000FF"/>
            <w:sz w:val="24"/>
            <w:u w:val="single" w:color="0000FF"/>
          </w:rPr>
          <w:t>62d192c5b916.pdf</w:t>
        </w:r>
      </w:hyperlink>
      <w:hyperlink r:id="rId22">
        <w:r w:rsidRPr="00A6068D">
          <w:rPr>
            <w:rFonts w:ascii="Gautami" w:eastAsia="Arial" w:hAnsi="Gautami" w:cs="Gautami"/>
            <w:sz w:val="24"/>
          </w:rPr>
          <w:t xml:space="preserve"> </w:t>
        </w:r>
      </w:hyperlink>
    </w:p>
    <w:p w14:paraId="5240DCC7" w14:textId="77777777" w:rsidR="00956001" w:rsidRPr="00A6068D" w:rsidRDefault="00000000">
      <w:pPr>
        <w:numPr>
          <w:ilvl w:val="0"/>
          <w:numId w:val="5"/>
        </w:numPr>
        <w:spacing w:after="157" w:line="392" w:lineRule="auto"/>
        <w:ind w:right="1280" w:hanging="360"/>
        <w:jc w:val="both"/>
        <w:rPr>
          <w:rFonts w:ascii="Gautami" w:hAnsi="Gautami" w:cs="Gautami"/>
          <w:sz w:val="24"/>
        </w:rPr>
      </w:pPr>
      <w:r w:rsidRPr="00A6068D">
        <w:rPr>
          <w:rFonts w:ascii="Gautami" w:eastAsia="Arial" w:hAnsi="Gautami" w:cs="Gautami"/>
          <w:sz w:val="24"/>
        </w:rPr>
        <w:t xml:space="preserve">Kristofik, M., &amp; Šebestová, J. (2023). Hybrid work model: An approach to work-life flexibility in a changing environment. Administrative Sciences, 13(6), 150. </w:t>
      </w:r>
    </w:p>
    <w:p w14:paraId="1D629776" w14:textId="77777777" w:rsidR="00956001" w:rsidRPr="00A6068D" w:rsidRDefault="00000000">
      <w:pPr>
        <w:spacing w:after="295"/>
        <w:ind w:left="1395" w:hanging="10"/>
        <w:rPr>
          <w:rFonts w:ascii="Gautami" w:hAnsi="Gautami" w:cs="Gautami"/>
          <w:sz w:val="24"/>
        </w:rPr>
      </w:pPr>
      <w:hyperlink r:id="rId23">
        <w:r w:rsidRPr="00A6068D">
          <w:rPr>
            <w:rFonts w:ascii="Gautami" w:eastAsia="Arial" w:hAnsi="Gautami" w:cs="Gautami"/>
            <w:color w:val="0000FF"/>
            <w:sz w:val="24"/>
            <w:u w:val="single" w:color="0000FF"/>
          </w:rPr>
          <w:t>https://doi.org/10.3390/admsci13060150</w:t>
        </w:r>
      </w:hyperlink>
      <w:hyperlink r:id="rId24">
        <w:r w:rsidRPr="00A6068D">
          <w:rPr>
            <w:rFonts w:ascii="Gautami" w:eastAsia="Arial" w:hAnsi="Gautami" w:cs="Gautami"/>
            <w:sz w:val="24"/>
          </w:rPr>
          <w:t xml:space="preserve"> </w:t>
        </w:r>
      </w:hyperlink>
    </w:p>
    <w:p w14:paraId="6A59432F" w14:textId="77777777" w:rsidR="00956001" w:rsidRPr="00A6068D" w:rsidRDefault="00000000">
      <w:pPr>
        <w:spacing w:after="0"/>
        <w:ind w:left="1400"/>
        <w:rPr>
          <w:rFonts w:ascii="Gautami" w:hAnsi="Gautami" w:cs="Gautami"/>
          <w:sz w:val="24"/>
        </w:rPr>
      </w:pPr>
      <w:r w:rsidRPr="00A6068D">
        <w:rPr>
          <w:rFonts w:ascii="Gautami" w:eastAsia="Arial" w:hAnsi="Gautami" w:cs="Gautami"/>
          <w:sz w:val="24"/>
        </w:rPr>
        <w:t xml:space="preserve"> </w:t>
      </w:r>
    </w:p>
    <w:p w14:paraId="7D73608D" w14:textId="77777777" w:rsidR="00956001" w:rsidRPr="00A6068D" w:rsidRDefault="00000000">
      <w:pPr>
        <w:numPr>
          <w:ilvl w:val="0"/>
          <w:numId w:val="5"/>
        </w:numPr>
        <w:spacing w:after="151"/>
        <w:ind w:right="1280" w:hanging="360"/>
        <w:jc w:val="both"/>
        <w:rPr>
          <w:rFonts w:ascii="Gautami" w:hAnsi="Gautami" w:cs="Gautami"/>
          <w:sz w:val="24"/>
        </w:rPr>
      </w:pPr>
      <w:r w:rsidRPr="00A6068D">
        <w:rPr>
          <w:rFonts w:ascii="Gautami" w:eastAsia="Arial" w:hAnsi="Gautami" w:cs="Gautami"/>
          <w:sz w:val="24"/>
        </w:rPr>
        <w:t xml:space="preserve">Kristofik, M., &amp; </w:t>
      </w:r>
      <w:proofErr w:type="spellStart"/>
      <w:r w:rsidRPr="00A6068D">
        <w:rPr>
          <w:rFonts w:ascii="Gautami" w:eastAsia="Arial" w:hAnsi="Gautami" w:cs="Gautami"/>
          <w:sz w:val="24"/>
        </w:rPr>
        <w:t>sebestova</w:t>
      </w:r>
      <w:proofErr w:type="spellEnd"/>
      <w:r w:rsidRPr="00A6068D">
        <w:rPr>
          <w:rFonts w:ascii="Gautami" w:eastAsia="Arial" w:hAnsi="Gautami" w:cs="Gautami"/>
          <w:sz w:val="24"/>
        </w:rPr>
        <w:t xml:space="preserve">, J. (2022). Hybrid workplace: The future of work. </w:t>
      </w:r>
    </w:p>
    <w:p w14:paraId="4E4BF270" w14:textId="77777777" w:rsidR="00956001" w:rsidRPr="00A6068D" w:rsidRDefault="00000000">
      <w:pPr>
        <w:spacing w:after="1" w:line="391" w:lineRule="auto"/>
        <w:ind w:left="1395" w:hanging="10"/>
        <w:rPr>
          <w:rFonts w:ascii="Gautami" w:hAnsi="Gautami" w:cs="Gautami"/>
          <w:sz w:val="24"/>
        </w:rPr>
      </w:pPr>
      <w:r w:rsidRPr="00A6068D">
        <w:rPr>
          <w:rFonts w:ascii="Gautami" w:eastAsia="Arial" w:hAnsi="Gautami" w:cs="Gautami"/>
          <w:sz w:val="24"/>
        </w:rPr>
        <w:t xml:space="preserve">ResearchGate. </w:t>
      </w:r>
      <w:hyperlink r:id="rId25">
        <w:r w:rsidRPr="00A6068D">
          <w:rPr>
            <w:rFonts w:ascii="Gautami" w:eastAsia="Arial" w:hAnsi="Gautami" w:cs="Gautami"/>
            <w:color w:val="0000FF"/>
            <w:sz w:val="24"/>
            <w:u w:val="single" w:color="0000FF"/>
          </w:rPr>
          <w:t xml:space="preserve">https://www.researchgate.net/publication/353464236_Hybrid_Workplace_The_ </w:t>
        </w:r>
      </w:hyperlink>
      <w:hyperlink r:id="rId26">
        <w:proofErr w:type="spellStart"/>
        <w:r w:rsidRPr="00A6068D">
          <w:rPr>
            <w:rFonts w:ascii="Gautami" w:eastAsia="Arial" w:hAnsi="Gautami" w:cs="Gautami"/>
            <w:color w:val="0000FF"/>
            <w:sz w:val="24"/>
            <w:u w:val="single" w:color="0000FF"/>
          </w:rPr>
          <w:t>Future_of_Work</w:t>
        </w:r>
        <w:proofErr w:type="spellEnd"/>
      </w:hyperlink>
      <w:hyperlink r:id="rId27">
        <w:r w:rsidRPr="00A6068D">
          <w:rPr>
            <w:rFonts w:ascii="Gautami" w:eastAsia="Arial" w:hAnsi="Gautami" w:cs="Gautami"/>
            <w:sz w:val="24"/>
          </w:rPr>
          <w:t xml:space="preserve"> </w:t>
        </w:r>
      </w:hyperlink>
    </w:p>
    <w:p w14:paraId="52A09E35" w14:textId="77777777" w:rsidR="00956001" w:rsidRPr="00A6068D" w:rsidRDefault="00000000">
      <w:pPr>
        <w:numPr>
          <w:ilvl w:val="0"/>
          <w:numId w:val="5"/>
        </w:numPr>
        <w:spacing w:after="4" w:line="385" w:lineRule="auto"/>
        <w:ind w:right="1280" w:hanging="360"/>
        <w:jc w:val="both"/>
        <w:rPr>
          <w:rFonts w:ascii="Gautami" w:hAnsi="Gautami" w:cs="Gautami"/>
          <w:sz w:val="24"/>
        </w:rPr>
      </w:pPr>
      <w:r w:rsidRPr="00A6068D">
        <w:rPr>
          <w:rFonts w:ascii="Gautami" w:eastAsia="Arial" w:hAnsi="Gautami" w:cs="Gautami"/>
          <w:sz w:val="24"/>
        </w:rPr>
        <w:t xml:space="preserve">Kristofik, M., &amp; </w:t>
      </w:r>
      <w:proofErr w:type="spellStart"/>
      <w:r w:rsidRPr="00A6068D">
        <w:rPr>
          <w:rFonts w:ascii="Gautami" w:eastAsia="Arial" w:hAnsi="Gautami" w:cs="Gautami"/>
          <w:sz w:val="24"/>
        </w:rPr>
        <w:t>sebestova</w:t>
      </w:r>
      <w:proofErr w:type="spellEnd"/>
      <w:r w:rsidRPr="00A6068D">
        <w:rPr>
          <w:rFonts w:ascii="Gautami" w:eastAsia="Arial" w:hAnsi="Gautami" w:cs="Gautami"/>
          <w:sz w:val="24"/>
        </w:rPr>
        <w:t xml:space="preserve">, J. (2023). The challenges of HR departments in hybrid work conditions. ResearchGate. </w:t>
      </w:r>
    </w:p>
    <w:p w14:paraId="76E24A31" w14:textId="77777777" w:rsidR="00956001" w:rsidRPr="00A6068D" w:rsidRDefault="00000000">
      <w:pPr>
        <w:spacing w:after="143" w:line="385" w:lineRule="auto"/>
        <w:ind w:left="1410" w:right="1263" w:hanging="10"/>
        <w:jc w:val="both"/>
        <w:rPr>
          <w:rFonts w:ascii="Gautami" w:hAnsi="Gautami" w:cs="Gautami"/>
          <w:sz w:val="24"/>
        </w:rPr>
      </w:pPr>
      <w:r w:rsidRPr="00A6068D">
        <w:rPr>
          <w:rFonts w:ascii="Gautami" w:eastAsia="Arial" w:hAnsi="Gautami" w:cs="Gautami"/>
          <w:sz w:val="24"/>
        </w:rPr>
        <w:lastRenderedPageBreak/>
        <w:t xml:space="preserve">https://www.researchgate.net/publication/366697400_THE_CHALLENGES_O F_HR_DEPARTMENTS_IN_HYBRID_WORK_CONDITIONS </w:t>
      </w:r>
    </w:p>
    <w:p w14:paraId="62452C11" w14:textId="77777777" w:rsidR="00956001" w:rsidRPr="00A6068D" w:rsidRDefault="00000000">
      <w:pPr>
        <w:numPr>
          <w:ilvl w:val="0"/>
          <w:numId w:val="5"/>
        </w:numPr>
        <w:spacing w:after="140" w:line="385" w:lineRule="auto"/>
        <w:ind w:right="1280" w:hanging="360"/>
        <w:jc w:val="both"/>
        <w:rPr>
          <w:rFonts w:ascii="Gautami" w:hAnsi="Gautami" w:cs="Gautami"/>
          <w:sz w:val="24"/>
        </w:rPr>
      </w:pPr>
      <w:r w:rsidRPr="00A6068D">
        <w:rPr>
          <w:rFonts w:ascii="Gautami" w:eastAsia="Arial" w:hAnsi="Gautami" w:cs="Gautami"/>
          <w:sz w:val="24"/>
        </w:rPr>
        <w:t xml:space="preserve">Kauffman, R., &amp; Houghton, J.D. (2024). Hybrid teamwork: What we know and where we can go from here. SAGE Open, 14(1), 1-14. </w:t>
      </w:r>
    </w:p>
    <w:p w14:paraId="12B8622B" w14:textId="77777777" w:rsidR="00956001" w:rsidRPr="00A6068D" w:rsidRDefault="00000000">
      <w:pPr>
        <w:spacing w:after="295"/>
        <w:ind w:left="1395" w:hanging="10"/>
        <w:rPr>
          <w:rFonts w:ascii="Gautami" w:hAnsi="Gautami" w:cs="Gautami"/>
          <w:sz w:val="24"/>
        </w:rPr>
      </w:pPr>
      <w:hyperlink r:id="rId28">
        <w:r w:rsidRPr="00A6068D">
          <w:rPr>
            <w:rFonts w:ascii="Gautami" w:eastAsia="Arial" w:hAnsi="Gautami" w:cs="Gautami"/>
            <w:color w:val="0000FF"/>
            <w:sz w:val="24"/>
            <w:u w:val="single" w:color="0000FF"/>
          </w:rPr>
          <w:t>https://doi.org/10.1177/10464964241279078</w:t>
        </w:r>
      </w:hyperlink>
      <w:hyperlink r:id="rId29">
        <w:r w:rsidRPr="00A6068D">
          <w:rPr>
            <w:rFonts w:ascii="Gautami" w:eastAsia="Arial" w:hAnsi="Gautami" w:cs="Gautami"/>
            <w:sz w:val="24"/>
          </w:rPr>
          <w:t xml:space="preserve"> </w:t>
        </w:r>
      </w:hyperlink>
    </w:p>
    <w:p w14:paraId="469AC4DE" w14:textId="77777777" w:rsidR="00956001" w:rsidRPr="00A6068D" w:rsidRDefault="00000000">
      <w:pPr>
        <w:numPr>
          <w:ilvl w:val="0"/>
          <w:numId w:val="5"/>
        </w:numPr>
        <w:spacing w:after="1" w:line="392" w:lineRule="auto"/>
        <w:ind w:right="1280" w:hanging="360"/>
        <w:jc w:val="both"/>
        <w:rPr>
          <w:rFonts w:ascii="Gautami" w:hAnsi="Gautami" w:cs="Gautami"/>
          <w:sz w:val="24"/>
        </w:rPr>
      </w:pPr>
      <w:r w:rsidRPr="00A6068D">
        <w:rPr>
          <w:rFonts w:ascii="Gautami" w:eastAsia="Arial" w:hAnsi="Gautami" w:cs="Gautami"/>
          <w:sz w:val="24"/>
        </w:rPr>
        <w:t xml:space="preserve">Gaspar, J., &amp; Glaeser, E.L. (2024). Hybrid workers outline factors that foster productivity in remote and </w:t>
      </w:r>
      <w:proofErr w:type="spellStart"/>
      <w:r w:rsidRPr="00A6068D">
        <w:rPr>
          <w:rFonts w:ascii="Gautami" w:eastAsia="Arial" w:hAnsi="Gautami" w:cs="Gautami"/>
          <w:sz w:val="24"/>
        </w:rPr>
        <w:t>inoffice</w:t>
      </w:r>
      <w:proofErr w:type="spellEnd"/>
      <w:r w:rsidRPr="00A6068D">
        <w:rPr>
          <w:rFonts w:ascii="Gautami" w:eastAsia="Arial" w:hAnsi="Gautami" w:cs="Gautami"/>
          <w:sz w:val="24"/>
        </w:rPr>
        <w:t xml:space="preserve"> environments. Journal of Organizational </w:t>
      </w:r>
      <w:proofErr w:type="spellStart"/>
      <w:r w:rsidRPr="00A6068D">
        <w:rPr>
          <w:rFonts w:ascii="Gautami" w:eastAsia="Arial" w:hAnsi="Gautami" w:cs="Gautami"/>
          <w:sz w:val="24"/>
        </w:rPr>
        <w:t>Behavior</w:t>
      </w:r>
      <w:proofErr w:type="spellEnd"/>
      <w:r w:rsidRPr="00A6068D">
        <w:rPr>
          <w:rFonts w:ascii="Gautami" w:eastAsia="Arial" w:hAnsi="Gautami" w:cs="Gautami"/>
          <w:sz w:val="24"/>
        </w:rPr>
        <w:t xml:space="preserve">, 45(2), 234-250. </w:t>
      </w:r>
    </w:p>
    <w:p w14:paraId="3A7F49CC" w14:textId="77777777" w:rsidR="00956001" w:rsidRPr="00A6068D" w:rsidRDefault="00000000">
      <w:pPr>
        <w:spacing w:after="151"/>
        <w:ind w:left="1395" w:hanging="10"/>
        <w:rPr>
          <w:rFonts w:ascii="Gautami" w:hAnsi="Gautami" w:cs="Gautami"/>
          <w:sz w:val="24"/>
        </w:rPr>
      </w:pPr>
      <w:hyperlink r:id="rId30">
        <w:r w:rsidRPr="00A6068D">
          <w:rPr>
            <w:rFonts w:ascii="Gautami" w:eastAsia="Arial" w:hAnsi="Gautami" w:cs="Gautami"/>
            <w:color w:val="0000FF"/>
            <w:sz w:val="24"/>
            <w:u w:val="single" w:color="0000FF"/>
          </w:rPr>
          <w:t>https://doi.org/10.1080/23311908.2024.2362535</w:t>
        </w:r>
      </w:hyperlink>
      <w:hyperlink r:id="rId31">
        <w:r w:rsidRPr="00A6068D">
          <w:rPr>
            <w:rFonts w:ascii="Gautami" w:eastAsia="Arial" w:hAnsi="Gautami" w:cs="Gautami"/>
            <w:sz w:val="24"/>
          </w:rPr>
          <w:t xml:space="preserve"> </w:t>
        </w:r>
      </w:hyperlink>
    </w:p>
    <w:p w14:paraId="403EE616" w14:textId="77777777" w:rsidR="00956001" w:rsidRPr="00A6068D" w:rsidRDefault="00000000">
      <w:pPr>
        <w:spacing w:after="122"/>
        <w:ind w:left="1040"/>
        <w:rPr>
          <w:rFonts w:ascii="Gautami" w:hAnsi="Gautami" w:cs="Gautami"/>
          <w:sz w:val="24"/>
        </w:rPr>
      </w:pPr>
      <w:r w:rsidRPr="00A6068D">
        <w:rPr>
          <w:rFonts w:ascii="Gautami" w:eastAsia="Arial" w:hAnsi="Gautami" w:cs="Gautami"/>
          <w:sz w:val="24"/>
        </w:rPr>
        <w:t xml:space="preserve"> </w:t>
      </w:r>
    </w:p>
    <w:p w14:paraId="480D9EB4" w14:textId="77777777" w:rsidR="00956001" w:rsidRPr="00A6068D" w:rsidRDefault="00000000">
      <w:pPr>
        <w:spacing w:after="0"/>
        <w:ind w:left="1400"/>
        <w:rPr>
          <w:rFonts w:ascii="Gautami" w:hAnsi="Gautami" w:cs="Gautami"/>
          <w:sz w:val="24"/>
        </w:rPr>
      </w:pPr>
      <w:r w:rsidRPr="00A6068D">
        <w:rPr>
          <w:rFonts w:ascii="Gautami" w:eastAsia="Arial" w:hAnsi="Gautami" w:cs="Gautami"/>
          <w:sz w:val="24"/>
        </w:rPr>
        <w:t xml:space="preserve"> </w:t>
      </w:r>
    </w:p>
    <w:sectPr w:rsidR="00956001" w:rsidRPr="00A6068D">
      <w:headerReference w:type="even" r:id="rId32"/>
      <w:headerReference w:type="default" r:id="rId33"/>
      <w:footerReference w:type="even" r:id="rId34"/>
      <w:footerReference w:type="default" r:id="rId35"/>
      <w:headerReference w:type="first" r:id="rId36"/>
      <w:footerReference w:type="first" r:id="rId37"/>
      <w:pgSz w:w="11911" w:h="16841"/>
      <w:pgMar w:top="729" w:right="199" w:bottom="682" w:left="761"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118DC" w14:textId="77777777" w:rsidR="0070583D" w:rsidRDefault="0070583D">
      <w:pPr>
        <w:spacing w:after="0" w:line="240" w:lineRule="auto"/>
      </w:pPr>
      <w:r>
        <w:separator/>
      </w:r>
    </w:p>
  </w:endnote>
  <w:endnote w:type="continuationSeparator" w:id="0">
    <w:p w14:paraId="5BBEDBDE" w14:textId="77777777" w:rsidR="0070583D" w:rsidRDefault="00705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DF620A" w14:textId="77777777" w:rsidR="00956001" w:rsidRDefault="00000000">
    <w:pPr>
      <w:spacing w:after="0"/>
      <w:ind w:left="-761" w:right="278"/>
    </w:pPr>
    <w:r>
      <w:rPr>
        <w:noProof/>
      </w:rPr>
      <mc:AlternateContent>
        <mc:Choice Requires="wpg">
          <w:drawing>
            <wp:anchor distT="0" distB="0" distL="114300" distR="114300" simplePos="0" relativeHeight="251664384" behindDoc="0" locked="0" layoutInCell="1" allowOverlap="1" wp14:anchorId="74E7AEC7" wp14:editId="7728F0D1">
              <wp:simplePos x="0" y="0"/>
              <wp:positionH relativeFrom="page">
                <wp:posOffset>304800</wp:posOffset>
              </wp:positionH>
              <wp:positionV relativeFrom="page">
                <wp:posOffset>10384535</wp:posOffset>
              </wp:positionV>
              <wp:extent cx="6955536" cy="6097"/>
              <wp:effectExtent l="0" t="0" r="0" b="0"/>
              <wp:wrapSquare wrapText="bothSides"/>
              <wp:docPr id="38277" name="Group 38277"/>
              <wp:cNvGraphicFramePr/>
              <a:graphic xmlns:a="http://schemas.openxmlformats.org/drawingml/2006/main">
                <a:graphicData uri="http://schemas.microsoft.com/office/word/2010/wordprocessingGroup">
                  <wpg:wgp>
                    <wpg:cNvGrpSpPr/>
                    <wpg:grpSpPr>
                      <a:xfrm>
                        <a:off x="0" y="0"/>
                        <a:ext cx="6955536" cy="6097"/>
                        <a:chOff x="0" y="0"/>
                        <a:chExt cx="6955536" cy="6097"/>
                      </a:xfrm>
                    </wpg:grpSpPr>
                    <wps:wsp>
                      <wps:cNvPr id="38746" name="Shape 3874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747" name="Shape 38747"/>
                      <wps:cNvSpPr/>
                      <wps:spPr>
                        <a:xfrm>
                          <a:off x="6096" y="0"/>
                          <a:ext cx="6943344" cy="9144"/>
                        </a:xfrm>
                        <a:custGeom>
                          <a:avLst/>
                          <a:gdLst/>
                          <a:ahLst/>
                          <a:cxnLst/>
                          <a:rect l="0" t="0" r="0" b="0"/>
                          <a:pathLst>
                            <a:path w="6943344" h="9144">
                              <a:moveTo>
                                <a:pt x="0" y="0"/>
                              </a:moveTo>
                              <a:lnTo>
                                <a:pt x="6943344" y="0"/>
                              </a:lnTo>
                              <a:lnTo>
                                <a:pt x="6943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748" name="Shape 38748"/>
                      <wps:cNvSpPr/>
                      <wps:spPr>
                        <a:xfrm>
                          <a:off x="69494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277" style="width:547.68pt;height:0.480042pt;position:absolute;mso-position-horizontal-relative:page;mso-position-horizontal:absolute;margin-left:24pt;mso-position-vertical-relative:page;margin-top:817.68pt;" coordsize="69555,60">
              <v:shape id="Shape 38749" style="position:absolute;width:91;height:91;left:0;top:0;" coordsize="9144,9144" path="m0,0l9144,0l9144,9144l0,9144l0,0">
                <v:stroke weight="0pt" endcap="flat" joinstyle="miter" miterlimit="10" on="false" color="#000000" opacity="0"/>
                <v:fill on="true" color="#000000"/>
              </v:shape>
              <v:shape id="Shape 38750" style="position:absolute;width:69433;height:91;left:60;top:0;" coordsize="6943344,9144" path="m0,0l6943344,0l6943344,9144l0,9144l0,0">
                <v:stroke weight="0pt" endcap="flat" joinstyle="miter" miterlimit="10" on="false" color="#000000" opacity="0"/>
                <v:fill on="true" color="#000000"/>
              </v:shape>
              <v:shape id="Shape 38751" style="position:absolute;width:91;height:91;left:69494;top:0;" coordsize="9144,9144" path="m0,0l9144,0l9144,9144l0,9144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277BA" w14:textId="77777777" w:rsidR="00956001" w:rsidRDefault="00000000">
    <w:pPr>
      <w:spacing w:after="0"/>
      <w:ind w:left="-761" w:right="278"/>
    </w:pPr>
    <w:r>
      <w:rPr>
        <w:noProof/>
      </w:rPr>
      <mc:AlternateContent>
        <mc:Choice Requires="wpg">
          <w:drawing>
            <wp:anchor distT="0" distB="0" distL="114300" distR="114300" simplePos="0" relativeHeight="251665408" behindDoc="0" locked="0" layoutInCell="1" allowOverlap="1" wp14:anchorId="78AB6ABF" wp14:editId="632B2615">
              <wp:simplePos x="0" y="0"/>
              <wp:positionH relativeFrom="page">
                <wp:posOffset>304800</wp:posOffset>
              </wp:positionH>
              <wp:positionV relativeFrom="page">
                <wp:posOffset>10384535</wp:posOffset>
              </wp:positionV>
              <wp:extent cx="6955536" cy="6097"/>
              <wp:effectExtent l="0" t="0" r="0" b="0"/>
              <wp:wrapSquare wrapText="bothSides"/>
              <wp:docPr id="38258" name="Group 38258"/>
              <wp:cNvGraphicFramePr/>
              <a:graphic xmlns:a="http://schemas.openxmlformats.org/drawingml/2006/main">
                <a:graphicData uri="http://schemas.microsoft.com/office/word/2010/wordprocessingGroup">
                  <wpg:wgp>
                    <wpg:cNvGrpSpPr/>
                    <wpg:grpSpPr>
                      <a:xfrm>
                        <a:off x="0" y="0"/>
                        <a:ext cx="6955536" cy="6097"/>
                        <a:chOff x="0" y="0"/>
                        <a:chExt cx="6955536" cy="6097"/>
                      </a:xfrm>
                    </wpg:grpSpPr>
                    <wps:wsp>
                      <wps:cNvPr id="38740" name="Shape 3874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741" name="Shape 38741"/>
                      <wps:cNvSpPr/>
                      <wps:spPr>
                        <a:xfrm>
                          <a:off x="6096" y="0"/>
                          <a:ext cx="6943344" cy="9144"/>
                        </a:xfrm>
                        <a:custGeom>
                          <a:avLst/>
                          <a:gdLst/>
                          <a:ahLst/>
                          <a:cxnLst/>
                          <a:rect l="0" t="0" r="0" b="0"/>
                          <a:pathLst>
                            <a:path w="6943344" h="9144">
                              <a:moveTo>
                                <a:pt x="0" y="0"/>
                              </a:moveTo>
                              <a:lnTo>
                                <a:pt x="6943344" y="0"/>
                              </a:lnTo>
                              <a:lnTo>
                                <a:pt x="6943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742" name="Shape 38742"/>
                      <wps:cNvSpPr/>
                      <wps:spPr>
                        <a:xfrm>
                          <a:off x="69494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258" style="width:547.68pt;height:0.480042pt;position:absolute;mso-position-horizontal-relative:page;mso-position-horizontal:absolute;margin-left:24pt;mso-position-vertical-relative:page;margin-top:817.68pt;" coordsize="69555,60">
              <v:shape id="Shape 38743" style="position:absolute;width:91;height:91;left:0;top:0;" coordsize="9144,9144" path="m0,0l9144,0l9144,9144l0,9144l0,0">
                <v:stroke weight="0pt" endcap="flat" joinstyle="miter" miterlimit="10" on="false" color="#000000" opacity="0"/>
                <v:fill on="true" color="#000000"/>
              </v:shape>
              <v:shape id="Shape 38744" style="position:absolute;width:69433;height:91;left:60;top:0;" coordsize="6943344,9144" path="m0,0l6943344,0l6943344,9144l0,9144l0,0">
                <v:stroke weight="0pt" endcap="flat" joinstyle="miter" miterlimit="10" on="false" color="#000000" opacity="0"/>
                <v:fill on="true" color="#000000"/>
              </v:shape>
              <v:shape id="Shape 38745" style="position:absolute;width:91;height:91;left:69494;top:0;" coordsize="9144,9144" path="m0,0l9144,0l9144,9144l0,9144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D3C4F" w14:textId="77777777" w:rsidR="00956001" w:rsidRDefault="00000000">
    <w:pPr>
      <w:spacing w:after="0"/>
      <w:ind w:left="-761" w:right="278"/>
    </w:pPr>
    <w:r>
      <w:rPr>
        <w:noProof/>
      </w:rPr>
      <mc:AlternateContent>
        <mc:Choice Requires="wpg">
          <w:drawing>
            <wp:anchor distT="0" distB="0" distL="114300" distR="114300" simplePos="0" relativeHeight="251666432" behindDoc="0" locked="0" layoutInCell="1" allowOverlap="1" wp14:anchorId="032F778F" wp14:editId="4F0A4C2A">
              <wp:simplePos x="0" y="0"/>
              <wp:positionH relativeFrom="page">
                <wp:posOffset>304800</wp:posOffset>
              </wp:positionH>
              <wp:positionV relativeFrom="page">
                <wp:posOffset>10384535</wp:posOffset>
              </wp:positionV>
              <wp:extent cx="6955536" cy="6097"/>
              <wp:effectExtent l="0" t="0" r="0" b="0"/>
              <wp:wrapSquare wrapText="bothSides"/>
              <wp:docPr id="38239" name="Group 38239"/>
              <wp:cNvGraphicFramePr/>
              <a:graphic xmlns:a="http://schemas.openxmlformats.org/drawingml/2006/main">
                <a:graphicData uri="http://schemas.microsoft.com/office/word/2010/wordprocessingGroup">
                  <wpg:wgp>
                    <wpg:cNvGrpSpPr/>
                    <wpg:grpSpPr>
                      <a:xfrm>
                        <a:off x="0" y="0"/>
                        <a:ext cx="6955536" cy="6097"/>
                        <a:chOff x="0" y="0"/>
                        <a:chExt cx="6955536" cy="6097"/>
                      </a:xfrm>
                    </wpg:grpSpPr>
                    <wps:wsp>
                      <wps:cNvPr id="38734" name="Shape 3873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735" name="Shape 38735"/>
                      <wps:cNvSpPr/>
                      <wps:spPr>
                        <a:xfrm>
                          <a:off x="6096" y="0"/>
                          <a:ext cx="6943344" cy="9144"/>
                        </a:xfrm>
                        <a:custGeom>
                          <a:avLst/>
                          <a:gdLst/>
                          <a:ahLst/>
                          <a:cxnLst/>
                          <a:rect l="0" t="0" r="0" b="0"/>
                          <a:pathLst>
                            <a:path w="6943344" h="9144">
                              <a:moveTo>
                                <a:pt x="0" y="0"/>
                              </a:moveTo>
                              <a:lnTo>
                                <a:pt x="6943344" y="0"/>
                              </a:lnTo>
                              <a:lnTo>
                                <a:pt x="6943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736" name="Shape 38736"/>
                      <wps:cNvSpPr/>
                      <wps:spPr>
                        <a:xfrm>
                          <a:off x="69494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239" style="width:547.68pt;height:0.480042pt;position:absolute;mso-position-horizontal-relative:page;mso-position-horizontal:absolute;margin-left:24pt;mso-position-vertical-relative:page;margin-top:817.68pt;" coordsize="69555,60">
              <v:shape id="Shape 38737" style="position:absolute;width:91;height:91;left:0;top:0;" coordsize="9144,9144" path="m0,0l9144,0l9144,9144l0,9144l0,0">
                <v:stroke weight="0pt" endcap="flat" joinstyle="miter" miterlimit="10" on="false" color="#000000" opacity="0"/>
                <v:fill on="true" color="#000000"/>
              </v:shape>
              <v:shape id="Shape 38738" style="position:absolute;width:69433;height:91;left:60;top:0;" coordsize="6943344,9144" path="m0,0l6943344,0l6943344,9144l0,9144l0,0">
                <v:stroke weight="0pt" endcap="flat" joinstyle="miter" miterlimit="10" on="false" color="#000000" opacity="0"/>
                <v:fill on="true" color="#000000"/>
              </v:shape>
              <v:shape id="Shape 38739" style="position:absolute;width:91;height:91;left:69494;top:0;" coordsize="9144,9144" path="m0,0l9144,0l9144,9144l0,9144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90C2EC" w14:textId="77777777" w:rsidR="0070583D" w:rsidRDefault="0070583D">
      <w:pPr>
        <w:spacing w:after="0" w:line="240" w:lineRule="auto"/>
      </w:pPr>
      <w:r>
        <w:separator/>
      </w:r>
    </w:p>
  </w:footnote>
  <w:footnote w:type="continuationSeparator" w:id="0">
    <w:p w14:paraId="4BC69747" w14:textId="77777777" w:rsidR="0070583D" w:rsidRDefault="00705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0275A" w14:textId="77777777" w:rsidR="00956001" w:rsidRDefault="00000000">
    <w:pPr>
      <w:spacing w:after="0"/>
      <w:ind w:left="-761" w:right="278"/>
    </w:pPr>
    <w:r>
      <w:rPr>
        <w:noProof/>
      </w:rPr>
      <mc:AlternateContent>
        <mc:Choice Requires="wpg">
          <w:drawing>
            <wp:anchor distT="0" distB="0" distL="114300" distR="114300" simplePos="0" relativeHeight="251658240" behindDoc="0" locked="0" layoutInCell="1" allowOverlap="1" wp14:anchorId="40A957CA" wp14:editId="3B99C829">
              <wp:simplePos x="0" y="0"/>
              <wp:positionH relativeFrom="page">
                <wp:posOffset>304800</wp:posOffset>
              </wp:positionH>
              <wp:positionV relativeFrom="page">
                <wp:posOffset>304800</wp:posOffset>
              </wp:positionV>
              <wp:extent cx="6955536" cy="6096"/>
              <wp:effectExtent l="0" t="0" r="0" b="0"/>
              <wp:wrapSquare wrapText="bothSides"/>
              <wp:docPr id="38266" name="Group 38266"/>
              <wp:cNvGraphicFramePr/>
              <a:graphic xmlns:a="http://schemas.openxmlformats.org/drawingml/2006/main">
                <a:graphicData uri="http://schemas.microsoft.com/office/word/2010/wordprocessingGroup">
                  <wpg:wgp>
                    <wpg:cNvGrpSpPr/>
                    <wpg:grpSpPr>
                      <a:xfrm>
                        <a:off x="0" y="0"/>
                        <a:ext cx="6955536" cy="6096"/>
                        <a:chOff x="0" y="0"/>
                        <a:chExt cx="6955536" cy="6096"/>
                      </a:xfrm>
                    </wpg:grpSpPr>
                    <wps:wsp>
                      <wps:cNvPr id="38724" name="Shape 3872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725" name="Shape 38725"/>
                      <wps:cNvSpPr/>
                      <wps:spPr>
                        <a:xfrm>
                          <a:off x="6096" y="0"/>
                          <a:ext cx="6943344" cy="9144"/>
                        </a:xfrm>
                        <a:custGeom>
                          <a:avLst/>
                          <a:gdLst/>
                          <a:ahLst/>
                          <a:cxnLst/>
                          <a:rect l="0" t="0" r="0" b="0"/>
                          <a:pathLst>
                            <a:path w="6943344" h="9144">
                              <a:moveTo>
                                <a:pt x="0" y="0"/>
                              </a:moveTo>
                              <a:lnTo>
                                <a:pt x="6943344" y="0"/>
                              </a:lnTo>
                              <a:lnTo>
                                <a:pt x="6943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726" name="Shape 38726"/>
                      <wps:cNvSpPr/>
                      <wps:spPr>
                        <a:xfrm>
                          <a:off x="69494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266" style="width:547.68pt;height:0.47998pt;position:absolute;mso-position-horizontal-relative:page;mso-position-horizontal:absolute;margin-left:24pt;mso-position-vertical-relative:page;margin-top:24pt;" coordsize="69555,60">
              <v:shape id="Shape 38727" style="position:absolute;width:91;height:91;left:0;top:0;" coordsize="9144,9144" path="m0,0l9144,0l9144,9144l0,9144l0,0">
                <v:stroke weight="0pt" endcap="flat" joinstyle="miter" miterlimit="10" on="false" color="#000000" opacity="0"/>
                <v:fill on="true" color="#000000"/>
              </v:shape>
              <v:shape id="Shape 38728" style="position:absolute;width:69433;height:91;left:60;top:0;" coordsize="6943344,9144" path="m0,0l6943344,0l6943344,9144l0,9144l0,0">
                <v:stroke weight="0pt" endcap="flat" joinstyle="miter" miterlimit="10" on="false" color="#000000" opacity="0"/>
                <v:fill on="true" color="#000000"/>
              </v:shape>
              <v:shape id="Shape 38729" style="position:absolute;width:91;height:91;left:69494;top:0;" coordsize="9144,9144" path="m0,0l9144,0l9144,9144l0,9144l0,0">
                <v:stroke weight="0pt" endcap="flat" joinstyle="miter" miterlimit="10" on="false" color="#000000" opacity="0"/>
                <v:fill on="true" color="#000000"/>
              </v:shape>
              <w10:wrap type="square"/>
            </v:group>
          </w:pict>
        </mc:Fallback>
      </mc:AlternateContent>
    </w:r>
  </w:p>
  <w:p w14:paraId="326292FE" w14:textId="77777777" w:rsidR="00956001" w:rsidRDefault="00000000">
    <w:r>
      <w:rPr>
        <w:noProof/>
      </w:rPr>
      <mc:AlternateContent>
        <mc:Choice Requires="wpg">
          <w:drawing>
            <wp:anchor distT="0" distB="0" distL="114300" distR="114300" simplePos="0" relativeHeight="251659264" behindDoc="1" locked="0" layoutInCell="1" allowOverlap="1" wp14:anchorId="15A09654" wp14:editId="4CB3C84A">
              <wp:simplePos x="0" y="0"/>
              <wp:positionH relativeFrom="page">
                <wp:posOffset>304800</wp:posOffset>
              </wp:positionH>
              <wp:positionV relativeFrom="page">
                <wp:posOffset>310896</wp:posOffset>
              </wp:positionV>
              <wp:extent cx="6955536" cy="10073640"/>
              <wp:effectExtent l="0" t="0" r="0" b="0"/>
              <wp:wrapNone/>
              <wp:docPr id="38270" name="Group 38270"/>
              <wp:cNvGraphicFramePr/>
              <a:graphic xmlns:a="http://schemas.openxmlformats.org/drawingml/2006/main">
                <a:graphicData uri="http://schemas.microsoft.com/office/word/2010/wordprocessingGroup">
                  <wpg:wgp>
                    <wpg:cNvGrpSpPr/>
                    <wpg:grpSpPr>
                      <a:xfrm>
                        <a:off x="0" y="0"/>
                        <a:ext cx="6955536" cy="10073640"/>
                        <a:chOff x="0" y="0"/>
                        <a:chExt cx="6955536" cy="10073640"/>
                      </a:xfrm>
                    </wpg:grpSpPr>
                    <wps:wsp>
                      <wps:cNvPr id="38730" name="Shape 38730"/>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731" name="Shape 38731"/>
                      <wps:cNvSpPr/>
                      <wps:spPr>
                        <a:xfrm>
                          <a:off x="694944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270" style="width:547.68pt;height:793.2pt;position:absolute;z-index:-2147483648;mso-position-horizontal-relative:page;mso-position-horizontal:absolute;margin-left:24pt;mso-position-vertical-relative:page;margin-top:24.48pt;" coordsize="69555,100736">
              <v:shape id="Shape 38732" style="position:absolute;width:91;height:100736;left:0;top:0;" coordsize="9144,10073640" path="m0,0l9144,0l9144,10073640l0,10073640l0,0">
                <v:stroke weight="0pt" endcap="flat" joinstyle="miter" miterlimit="10" on="false" color="#000000" opacity="0"/>
                <v:fill on="true" color="#000000"/>
              </v:shape>
              <v:shape id="Shape 38733" style="position:absolute;width:91;height:100736;left:69494;top:0;" coordsize="9144,10073640" path="m0,0l9144,0l9144,10073640l0,10073640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BC6F7" w14:textId="77777777" w:rsidR="00956001" w:rsidRDefault="00000000">
    <w:pPr>
      <w:spacing w:after="0"/>
      <w:ind w:left="-761" w:right="278"/>
    </w:pPr>
    <w:r>
      <w:rPr>
        <w:noProof/>
      </w:rPr>
      <mc:AlternateContent>
        <mc:Choice Requires="wpg">
          <w:drawing>
            <wp:anchor distT="0" distB="0" distL="114300" distR="114300" simplePos="0" relativeHeight="251660288" behindDoc="0" locked="0" layoutInCell="1" allowOverlap="1" wp14:anchorId="2817AC6E" wp14:editId="2F3EC0DE">
              <wp:simplePos x="0" y="0"/>
              <wp:positionH relativeFrom="page">
                <wp:posOffset>304800</wp:posOffset>
              </wp:positionH>
              <wp:positionV relativeFrom="page">
                <wp:posOffset>304800</wp:posOffset>
              </wp:positionV>
              <wp:extent cx="6955536" cy="6096"/>
              <wp:effectExtent l="0" t="0" r="0" b="0"/>
              <wp:wrapSquare wrapText="bothSides"/>
              <wp:docPr id="38247" name="Group 38247"/>
              <wp:cNvGraphicFramePr/>
              <a:graphic xmlns:a="http://schemas.openxmlformats.org/drawingml/2006/main">
                <a:graphicData uri="http://schemas.microsoft.com/office/word/2010/wordprocessingGroup">
                  <wpg:wgp>
                    <wpg:cNvGrpSpPr/>
                    <wpg:grpSpPr>
                      <a:xfrm>
                        <a:off x="0" y="0"/>
                        <a:ext cx="6955536" cy="6096"/>
                        <a:chOff x="0" y="0"/>
                        <a:chExt cx="6955536" cy="6096"/>
                      </a:xfrm>
                    </wpg:grpSpPr>
                    <wps:wsp>
                      <wps:cNvPr id="38714" name="Shape 3871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715" name="Shape 38715"/>
                      <wps:cNvSpPr/>
                      <wps:spPr>
                        <a:xfrm>
                          <a:off x="6096" y="0"/>
                          <a:ext cx="6943344" cy="9144"/>
                        </a:xfrm>
                        <a:custGeom>
                          <a:avLst/>
                          <a:gdLst/>
                          <a:ahLst/>
                          <a:cxnLst/>
                          <a:rect l="0" t="0" r="0" b="0"/>
                          <a:pathLst>
                            <a:path w="6943344" h="9144">
                              <a:moveTo>
                                <a:pt x="0" y="0"/>
                              </a:moveTo>
                              <a:lnTo>
                                <a:pt x="6943344" y="0"/>
                              </a:lnTo>
                              <a:lnTo>
                                <a:pt x="6943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716" name="Shape 38716"/>
                      <wps:cNvSpPr/>
                      <wps:spPr>
                        <a:xfrm>
                          <a:off x="69494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247" style="width:547.68pt;height:0.47998pt;position:absolute;mso-position-horizontal-relative:page;mso-position-horizontal:absolute;margin-left:24pt;mso-position-vertical-relative:page;margin-top:24pt;" coordsize="69555,60">
              <v:shape id="Shape 38717" style="position:absolute;width:91;height:91;left:0;top:0;" coordsize="9144,9144" path="m0,0l9144,0l9144,9144l0,9144l0,0">
                <v:stroke weight="0pt" endcap="flat" joinstyle="miter" miterlimit="10" on="false" color="#000000" opacity="0"/>
                <v:fill on="true" color="#000000"/>
              </v:shape>
              <v:shape id="Shape 38718" style="position:absolute;width:69433;height:91;left:60;top:0;" coordsize="6943344,9144" path="m0,0l6943344,0l6943344,9144l0,9144l0,0">
                <v:stroke weight="0pt" endcap="flat" joinstyle="miter" miterlimit="10" on="false" color="#000000" opacity="0"/>
                <v:fill on="true" color="#000000"/>
              </v:shape>
              <v:shape id="Shape 38719" style="position:absolute;width:91;height:91;left:69494;top:0;" coordsize="9144,9144" path="m0,0l9144,0l9144,9144l0,9144l0,0">
                <v:stroke weight="0pt" endcap="flat" joinstyle="miter" miterlimit="10" on="false" color="#000000" opacity="0"/>
                <v:fill on="true" color="#000000"/>
              </v:shape>
              <w10:wrap type="square"/>
            </v:group>
          </w:pict>
        </mc:Fallback>
      </mc:AlternateContent>
    </w:r>
  </w:p>
  <w:p w14:paraId="77ACCA84" w14:textId="77777777" w:rsidR="00956001" w:rsidRDefault="00000000">
    <w:r>
      <w:rPr>
        <w:noProof/>
      </w:rPr>
      <mc:AlternateContent>
        <mc:Choice Requires="wpg">
          <w:drawing>
            <wp:anchor distT="0" distB="0" distL="114300" distR="114300" simplePos="0" relativeHeight="251661312" behindDoc="1" locked="0" layoutInCell="1" allowOverlap="1" wp14:anchorId="1579D460" wp14:editId="7DD5248A">
              <wp:simplePos x="0" y="0"/>
              <wp:positionH relativeFrom="page">
                <wp:posOffset>304800</wp:posOffset>
              </wp:positionH>
              <wp:positionV relativeFrom="page">
                <wp:posOffset>310896</wp:posOffset>
              </wp:positionV>
              <wp:extent cx="6955536" cy="10073640"/>
              <wp:effectExtent l="0" t="0" r="0" b="0"/>
              <wp:wrapNone/>
              <wp:docPr id="38251" name="Group 38251"/>
              <wp:cNvGraphicFramePr/>
              <a:graphic xmlns:a="http://schemas.openxmlformats.org/drawingml/2006/main">
                <a:graphicData uri="http://schemas.microsoft.com/office/word/2010/wordprocessingGroup">
                  <wpg:wgp>
                    <wpg:cNvGrpSpPr/>
                    <wpg:grpSpPr>
                      <a:xfrm>
                        <a:off x="0" y="0"/>
                        <a:ext cx="6955536" cy="10073640"/>
                        <a:chOff x="0" y="0"/>
                        <a:chExt cx="6955536" cy="10073640"/>
                      </a:xfrm>
                    </wpg:grpSpPr>
                    <wps:wsp>
                      <wps:cNvPr id="38720" name="Shape 38720"/>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721" name="Shape 38721"/>
                      <wps:cNvSpPr/>
                      <wps:spPr>
                        <a:xfrm>
                          <a:off x="694944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251" style="width:547.68pt;height:793.2pt;position:absolute;z-index:-2147483648;mso-position-horizontal-relative:page;mso-position-horizontal:absolute;margin-left:24pt;mso-position-vertical-relative:page;margin-top:24.48pt;" coordsize="69555,100736">
              <v:shape id="Shape 38722" style="position:absolute;width:91;height:100736;left:0;top:0;" coordsize="9144,10073640" path="m0,0l9144,0l9144,10073640l0,10073640l0,0">
                <v:stroke weight="0pt" endcap="flat" joinstyle="miter" miterlimit="10" on="false" color="#000000" opacity="0"/>
                <v:fill on="true" color="#000000"/>
              </v:shape>
              <v:shape id="Shape 38723" style="position:absolute;width:91;height:100736;left:69494;top:0;" coordsize="9144,10073640" path="m0,0l9144,0l9144,10073640l0,10073640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10758" w14:textId="77777777" w:rsidR="00956001" w:rsidRDefault="00000000">
    <w:pPr>
      <w:spacing w:after="0"/>
      <w:ind w:left="-761" w:right="278"/>
    </w:pPr>
    <w:r>
      <w:rPr>
        <w:noProof/>
      </w:rPr>
      <mc:AlternateContent>
        <mc:Choice Requires="wpg">
          <w:drawing>
            <wp:anchor distT="0" distB="0" distL="114300" distR="114300" simplePos="0" relativeHeight="251662336" behindDoc="0" locked="0" layoutInCell="1" allowOverlap="1" wp14:anchorId="0960E7D9" wp14:editId="65AB18BE">
              <wp:simplePos x="0" y="0"/>
              <wp:positionH relativeFrom="page">
                <wp:posOffset>304800</wp:posOffset>
              </wp:positionH>
              <wp:positionV relativeFrom="page">
                <wp:posOffset>304800</wp:posOffset>
              </wp:positionV>
              <wp:extent cx="6955536" cy="6096"/>
              <wp:effectExtent l="0" t="0" r="0" b="0"/>
              <wp:wrapSquare wrapText="bothSides"/>
              <wp:docPr id="38228" name="Group 38228"/>
              <wp:cNvGraphicFramePr/>
              <a:graphic xmlns:a="http://schemas.openxmlformats.org/drawingml/2006/main">
                <a:graphicData uri="http://schemas.microsoft.com/office/word/2010/wordprocessingGroup">
                  <wpg:wgp>
                    <wpg:cNvGrpSpPr/>
                    <wpg:grpSpPr>
                      <a:xfrm>
                        <a:off x="0" y="0"/>
                        <a:ext cx="6955536" cy="6096"/>
                        <a:chOff x="0" y="0"/>
                        <a:chExt cx="6955536" cy="6096"/>
                      </a:xfrm>
                    </wpg:grpSpPr>
                    <wps:wsp>
                      <wps:cNvPr id="38704" name="Shape 3870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705" name="Shape 38705"/>
                      <wps:cNvSpPr/>
                      <wps:spPr>
                        <a:xfrm>
                          <a:off x="6096" y="0"/>
                          <a:ext cx="6943344" cy="9144"/>
                        </a:xfrm>
                        <a:custGeom>
                          <a:avLst/>
                          <a:gdLst/>
                          <a:ahLst/>
                          <a:cxnLst/>
                          <a:rect l="0" t="0" r="0" b="0"/>
                          <a:pathLst>
                            <a:path w="6943344" h="9144">
                              <a:moveTo>
                                <a:pt x="0" y="0"/>
                              </a:moveTo>
                              <a:lnTo>
                                <a:pt x="6943344" y="0"/>
                              </a:lnTo>
                              <a:lnTo>
                                <a:pt x="69433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706" name="Shape 38706"/>
                      <wps:cNvSpPr/>
                      <wps:spPr>
                        <a:xfrm>
                          <a:off x="694944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228" style="width:547.68pt;height:0.47998pt;position:absolute;mso-position-horizontal-relative:page;mso-position-horizontal:absolute;margin-left:24pt;mso-position-vertical-relative:page;margin-top:24pt;" coordsize="69555,60">
              <v:shape id="Shape 38707" style="position:absolute;width:91;height:91;left:0;top:0;" coordsize="9144,9144" path="m0,0l9144,0l9144,9144l0,9144l0,0">
                <v:stroke weight="0pt" endcap="flat" joinstyle="miter" miterlimit="10" on="false" color="#000000" opacity="0"/>
                <v:fill on="true" color="#000000"/>
              </v:shape>
              <v:shape id="Shape 38708" style="position:absolute;width:69433;height:91;left:60;top:0;" coordsize="6943344,9144" path="m0,0l6943344,0l6943344,9144l0,9144l0,0">
                <v:stroke weight="0pt" endcap="flat" joinstyle="miter" miterlimit="10" on="false" color="#000000" opacity="0"/>
                <v:fill on="true" color="#000000"/>
              </v:shape>
              <v:shape id="Shape 38709" style="position:absolute;width:91;height:91;left:69494;top:0;" coordsize="9144,9144" path="m0,0l9144,0l9144,9144l0,9144l0,0">
                <v:stroke weight="0pt" endcap="flat" joinstyle="miter" miterlimit="10" on="false" color="#000000" opacity="0"/>
                <v:fill on="true" color="#000000"/>
              </v:shape>
              <w10:wrap type="square"/>
            </v:group>
          </w:pict>
        </mc:Fallback>
      </mc:AlternateContent>
    </w:r>
  </w:p>
  <w:p w14:paraId="0E137976" w14:textId="77777777" w:rsidR="00956001" w:rsidRDefault="00000000">
    <w:r>
      <w:rPr>
        <w:noProof/>
      </w:rPr>
      <mc:AlternateContent>
        <mc:Choice Requires="wpg">
          <w:drawing>
            <wp:anchor distT="0" distB="0" distL="114300" distR="114300" simplePos="0" relativeHeight="251663360" behindDoc="1" locked="0" layoutInCell="1" allowOverlap="1" wp14:anchorId="6FE1119A" wp14:editId="286D4652">
              <wp:simplePos x="0" y="0"/>
              <wp:positionH relativeFrom="page">
                <wp:posOffset>304800</wp:posOffset>
              </wp:positionH>
              <wp:positionV relativeFrom="page">
                <wp:posOffset>310896</wp:posOffset>
              </wp:positionV>
              <wp:extent cx="6955536" cy="10073640"/>
              <wp:effectExtent l="0" t="0" r="0" b="0"/>
              <wp:wrapNone/>
              <wp:docPr id="38232" name="Group 38232"/>
              <wp:cNvGraphicFramePr/>
              <a:graphic xmlns:a="http://schemas.openxmlformats.org/drawingml/2006/main">
                <a:graphicData uri="http://schemas.microsoft.com/office/word/2010/wordprocessingGroup">
                  <wpg:wgp>
                    <wpg:cNvGrpSpPr/>
                    <wpg:grpSpPr>
                      <a:xfrm>
                        <a:off x="0" y="0"/>
                        <a:ext cx="6955536" cy="10073640"/>
                        <a:chOff x="0" y="0"/>
                        <a:chExt cx="6955536" cy="10073640"/>
                      </a:xfrm>
                    </wpg:grpSpPr>
                    <wps:wsp>
                      <wps:cNvPr id="38710" name="Shape 38710"/>
                      <wps:cNvSpPr/>
                      <wps:spPr>
                        <a:xfrm>
                          <a:off x="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711" name="Shape 38711"/>
                      <wps:cNvSpPr/>
                      <wps:spPr>
                        <a:xfrm>
                          <a:off x="6949440" y="0"/>
                          <a:ext cx="9144" cy="10073640"/>
                        </a:xfrm>
                        <a:custGeom>
                          <a:avLst/>
                          <a:gdLst/>
                          <a:ahLst/>
                          <a:cxnLst/>
                          <a:rect l="0" t="0" r="0" b="0"/>
                          <a:pathLst>
                            <a:path w="9144" h="10073640">
                              <a:moveTo>
                                <a:pt x="0" y="0"/>
                              </a:moveTo>
                              <a:lnTo>
                                <a:pt x="9144" y="0"/>
                              </a:lnTo>
                              <a:lnTo>
                                <a:pt x="9144" y="10073640"/>
                              </a:lnTo>
                              <a:lnTo>
                                <a:pt x="0" y="100736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38232" style="width:547.68pt;height:793.2pt;position:absolute;z-index:-2147483648;mso-position-horizontal-relative:page;mso-position-horizontal:absolute;margin-left:24pt;mso-position-vertical-relative:page;margin-top:24.48pt;" coordsize="69555,100736">
              <v:shape id="Shape 38712" style="position:absolute;width:91;height:100736;left:0;top:0;" coordsize="9144,10073640" path="m0,0l9144,0l9144,10073640l0,10073640l0,0">
                <v:stroke weight="0pt" endcap="flat" joinstyle="miter" miterlimit="10" on="false" color="#000000" opacity="0"/>
                <v:fill on="true" color="#000000"/>
              </v:shape>
              <v:shape id="Shape 38713" style="position:absolute;width:91;height:100736;left:69494;top:0;" coordsize="9144,10073640" path="m0,0l9144,0l9144,10073640l0,10073640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290742"/>
    <w:multiLevelType w:val="hybridMultilevel"/>
    <w:tmpl w:val="57EC59C2"/>
    <w:lvl w:ilvl="0" w:tplc="BE403D92">
      <w:start w:val="1"/>
      <w:numFmt w:val="decimal"/>
      <w:lvlText w:val="%1."/>
      <w:lvlJc w:val="left"/>
      <w:pPr>
        <w:ind w:left="1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5BD468AE">
      <w:start w:val="1"/>
      <w:numFmt w:val="lowerLetter"/>
      <w:lvlText w:val="%2"/>
      <w:lvlJc w:val="left"/>
      <w:pPr>
        <w:ind w:left="2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3C2259EA">
      <w:start w:val="1"/>
      <w:numFmt w:val="lowerRoman"/>
      <w:lvlText w:val="%3"/>
      <w:lvlJc w:val="left"/>
      <w:pPr>
        <w:ind w:left="28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D604FAE2">
      <w:start w:val="1"/>
      <w:numFmt w:val="decimal"/>
      <w:lvlText w:val="%4"/>
      <w:lvlJc w:val="left"/>
      <w:pPr>
        <w:ind w:left="35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5F1E59C0">
      <w:start w:val="1"/>
      <w:numFmt w:val="lowerLetter"/>
      <w:lvlText w:val="%5"/>
      <w:lvlJc w:val="left"/>
      <w:pPr>
        <w:ind w:left="42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0C0B446">
      <w:start w:val="1"/>
      <w:numFmt w:val="lowerRoman"/>
      <w:lvlText w:val="%6"/>
      <w:lvlJc w:val="left"/>
      <w:pPr>
        <w:ind w:left="50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8242B9A0">
      <w:start w:val="1"/>
      <w:numFmt w:val="decimal"/>
      <w:lvlText w:val="%7"/>
      <w:lvlJc w:val="left"/>
      <w:pPr>
        <w:ind w:left="5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F326CE4">
      <w:start w:val="1"/>
      <w:numFmt w:val="lowerLetter"/>
      <w:lvlText w:val="%8"/>
      <w:lvlJc w:val="left"/>
      <w:pPr>
        <w:ind w:left="6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CB48EE4">
      <w:start w:val="1"/>
      <w:numFmt w:val="lowerRoman"/>
      <w:lvlText w:val="%9"/>
      <w:lvlJc w:val="left"/>
      <w:pPr>
        <w:ind w:left="7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0005EB2"/>
    <w:multiLevelType w:val="hybridMultilevel"/>
    <w:tmpl w:val="490CC5F4"/>
    <w:lvl w:ilvl="0" w:tplc="B8EA8404">
      <w:start w:val="1"/>
      <w:numFmt w:val="decimal"/>
      <w:lvlText w:val="%1."/>
      <w:lvlJc w:val="left"/>
      <w:pPr>
        <w:ind w:left="1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F66C2DD2">
      <w:start w:val="1"/>
      <w:numFmt w:val="lowerLetter"/>
      <w:lvlText w:val="%2"/>
      <w:lvlJc w:val="left"/>
      <w:pPr>
        <w:ind w:left="15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1B7CBE38">
      <w:start w:val="1"/>
      <w:numFmt w:val="lowerRoman"/>
      <w:lvlText w:val="%3"/>
      <w:lvlJc w:val="left"/>
      <w:pPr>
        <w:ind w:left="22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F056979C">
      <w:start w:val="1"/>
      <w:numFmt w:val="decimal"/>
      <w:lvlText w:val="%4"/>
      <w:lvlJc w:val="left"/>
      <w:pPr>
        <w:ind w:left="29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42A3120">
      <w:start w:val="1"/>
      <w:numFmt w:val="lowerLetter"/>
      <w:lvlText w:val="%5"/>
      <w:lvlJc w:val="left"/>
      <w:pPr>
        <w:ind w:left="368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F3B4D1A4">
      <w:start w:val="1"/>
      <w:numFmt w:val="lowerRoman"/>
      <w:lvlText w:val="%6"/>
      <w:lvlJc w:val="left"/>
      <w:pPr>
        <w:ind w:left="440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0F0385E">
      <w:start w:val="1"/>
      <w:numFmt w:val="decimal"/>
      <w:lvlText w:val="%7"/>
      <w:lvlJc w:val="left"/>
      <w:pPr>
        <w:ind w:left="51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BFDCE87C">
      <w:start w:val="1"/>
      <w:numFmt w:val="lowerLetter"/>
      <w:lvlText w:val="%8"/>
      <w:lvlJc w:val="left"/>
      <w:pPr>
        <w:ind w:left="584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7158B460">
      <w:start w:val="1"/>
      <w:numFmt w:val="lowerRoman"/>
      <w:lvlText w:val="%9"/>
      <w:lvlJc w:val="left"/>
      <w:pPr>
        <w:ind w:left="656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97516C8"/>
    <w:multiLevelType w:val="hybridMultilevel"/>
    <w:tmpl w:val="6FE075FC"/>
    <w:lvl w:ilvl="0" w:tplc="B346FE1A">
      <w:start w:val="1"/>
      <w:numFmt w:val="decimal"/>
      <w:lvlText w:val="%1."/>
      <w:lvlJc w:val="left"/>
      <w:pPr>
        <w:ind w:left="93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7A1AD8">
      <w:start w:val="1"/>
      <w:numFmt w:val="lowerLetter"/>
      <w:lvlText w:val="%2"/>
      <w:lvlJc w:val="left"/>
      <w:pPr>
        <w:ind w:left="17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DDA3430">
      <w:start w:val="1"/>
      <w:numFmt w:val="lowerRoman"/>
      <w:lvlText w:val="%3"/>
      <w:lvlJc w:val="left"/>
      <w:pPr>
        <w:ind w:left="2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D9AFBE6">
      <w:start w:val="1"/>
      <w:numFmt w:val="decimal"/>
      <w:lvlText w:val="%4"/>
      <w:lvlJc w:val="left"/>
      <w:pPr>
        <w:ind w:left="32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CD83FB2">
      <w:start w:val="1"/>
      <w:numFmt w:val="lowerLetter"/>
      <w:lvlText w:val="%5"/>
      <w:lvlJc w:val="left"/>
      <w:pPr>
        <w:ind w:left="3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A7AE104">
      <w:start w:val="1"/>
      <w:numFmt w:val="lowerRoman"/>
      <w:lvlText w:val="%6"/>
      <w:lvlJc w:val="left"/>
      <w:pPr>
        <w:ind w:left="46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8349BDA">
      <w:start w:val="1"/>
      <w:numFmt w:val="decimal"/>
      <w:lvlText w:val="%7"/>
      <w:lvlJc w:val="left"/>
      <w:pPr>
        <w:ind w:left="5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5C325C">
      <w:start w:val="1"/>
      <w:numFmt w:val="lowerLetter"/>
      <w:lvlText w:val="%8"/>
      <w:lvlJc w:val="left"/>
      <w:pPr>
        <w:ind w:left="6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F25FEA">
      <w:start w:val="1"/>
      <w:numFmt w:val="lowerRoman"/>
      <w:lvlText w:val="%9"/>
      <w:lvlJc w:val="left"/>
      <w:pPr>
        <w:ind w:left="6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1F154AF"/>
    <w:multiLevelType w:val="hybridMultilevel"/>
    <w:tmpl w:val="3064C56C"/>
    <w:lvl w:ilvl="0" w:tplc="54884C48">
      <w:start w:val="1"/>
      <w:numFmt w:val="bullet"/>
      <w:lvlText w:val="•"/>
      <w:lvlJc w:val="left"/>
      <w:pPr>
        <w:ind w:left="1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F78C75B2">
      <w:start w:val="1"/>
      <w:numFmt w:val="bullet"/>
      <w:lvlText w:val="o"/>
      <w:lvlJc w:val="left"/>
      <w:pPr>
        <w:ind w:left="21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B12EB09A">
      <w:start w:val="1"/>
      <w:numFmt w:val="bullet"/>
      <w:lvlText w:val="▪"/>
      <w:lvlJc w:val="left"/>
      <w:pPr>
        <w:ind w:left="28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B3DA2D4C">
      <w:start w:val="1"/>
      <w:numFmt w:val="bullet"/>
      <w:lvlText w:val="•"/>
      <w:lvlJc w:val="left"/>
      <w:pPr>
        <w:ind w:left="35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0B147D2C">
      <w:start w:val="1"/>
      <w:numFmt w:val="bullet"/>
      <w:lvlText w:val="o"/>
      <w:lvlJc w:val="left"/>
      <w:pPr>
        <w:ind w:left="42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64C8B55A">
      <w:start w:val="1"/>
      <w:numFmt w:val="bullet"/>
      <w:lvlText w:val="▪"/>
      <w:lvlJc w:val="left"/>
      <w:pPr>
        <w:ind w:left="50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B728F6BC">
      <w:start w:val="1"/>
      <w:numFmt w:val="bullet"/>
      <w:lvlText w:val="•"/>
      <w:lvlJc w:val="left"/>
      <w:pPr>
        <w:ind w:left="57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0BB6B58A">
      <w:start w:val="1"/>
      <w:numFmt w:val="bullet"/>
      <w:lvlText w:val="o"/>
      <w:lvlJc w:val="left"/>
      <w:pPr>
        <w:ind w:left="64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EE98CC1E">
      <w:start w:val="1"/>
      <w:numFmt w:val="bullet"/>
      <w:lvlText w:val="▪"/>
      <w:lvlJc w:val="left"/>
      <w:pPr>
        <w:ind w:left="71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9720184"/>
    <w:multiLevelType w:val="hybridMultilevel"/>
    <w:tmpl w:val="954857BA"/>
    <w:lvl w:ilvl="0" w:tplc="10BE90EE">
      <w:start w:val="1"/>
      <w:numFmt w:val="decimal"/>
      <w:lvlText w:val="%1."/>
      <w:lvlJc w:val="left"/>
      <w:pPr>
        <w:ind w:left="926"/>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7F08C9B4">
      <w:start w:val="1"/>
      <w:numFmt w:val="lowerLetter"/>
      <w:lvlText w:val="%2"/>
      <w:lvlJc w:val="left"/>
      <w:pPr>
        <w:ind w:left="17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A3F45788">
      <w:start w:val="1"/>
      <w:numFmt w:val="lowerRoman"/>
      <w:lvlText w:val="%3"/>
      <w:lvlJc w:val="left"/>
      <w:pPr>
        <w:ind w:left="25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67A8F88E">
      <w:start w:val="1"/>
      <w:numFmt w:val="decimal"/>
      <w:lvlText w:val="%4"/>
      <w:lvlJc w:val="left"/>
      <w:pPr>
        <w:ind w:left="32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FC46D152">
      <w:start w:val="1"/>
      <w:numFmt w:val="lowerLetter"/>
      <w:lvlText w:val="%5"/>
      <w:lvlJc w:val="left"/>
      <w:pPr>
        <w:ind w:left="394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EC8428CC">
      <w:start w:val="1"/>
      <w:numFmt w:val="lowerRoman"/>
      <w:lvlText w:val="%6"/>
      <w:lvlJc w:val="left"/>
      <w:pPr>
        <w:ind w:left="466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64521172">
      <w:start w:val="1"/>
      <w:numFmt w:val="decimal"/>
      <w:lvlText w:val="%7"/>
      <w:lvlJc w:val="left"/>
      <w:pPr>
        <w:ind w:left="538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C6786238">
      <w:start w:val="1"/>
      <w:numFmt w:val="lowerLetter"/>
      <w:lvlText w:val="%8"/>
      <w:lvlJc w:val="left"/>
      <w:pPr>
        <w:ind w:left="610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51FCB14E">
      <w:start w:val="1"/>
      <w:numFmt w:val="lowerRoman"/>
      <w:lvlText w:val="%9"/>
      <w:lvlJc w:val="left"/>
      <w:pPr>
        <w:ind w:left="6821"/>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16cid:durableId="87505719">
    <w:abstractNumId w:val="0"/>
  </w:num>
  <w:num w:numId="2" w16cid:durableId="722876326">
    <w:abstractNumId w:val="2"/>
  </w:num>
  <w:num w:numId="3" w16cid:durableId="300505956">
    <w:abstractNumId w:val="4"/>
  </w:num>
  <w:num w:numId="4" w16cid:durableId="1293368159">
    <w:abstractNumId w:val="3"/>
  </w:num>
  <w:num w:numId="5" w16cid:durableId="1026058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6001"/>
    <w:rsid w:val="0001665B"/>
    <w:rsid w:val="000C3297"/>
    <w:rsid w:val="002C32C2"/>
    <w:rsid w:val="0070583D"/>
    <w:rsid w:val="00956001"/>
    <w:rsid w:val="00A6068D"/>
    <w:rsid w:val="00A65D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6EC30"/>
  <w15:docId w15:val="{125C5985-4903-47A4-9F89-36817E2B1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hbs.edu/ris/Publication%20Files/22-063_639195cc-e7b5-47d3-9281-62d192c5b916.pdf" TargetMode="External"/><Relationship Id="rId18" Type="http://schemas.openxmlformats.org/officeDocument/2006/relationships/hyperlink" Target="https://www.hbs.edu/ris/Publication%20Files/22-063_639195cc-e7b5-47d3-9281-62d192c5b916.pdf" TargetMode="External"/><Relationship Id="rId26" Type="http://schemas.openxmlformats.org/officeDocument/2006/relationships/hyperlink" Target="https://www.researchgate.net/publication/353464236_Hybrid_Workplace_The_Future_of_Work" TargetMode="External"/><Relationship Id="rId39" Type="http://schemas.openxmlformats.org/officeDocument/2006/relationships/theme" Target="theme/theme1.xml"/><Relationship Id="rId21" Type="http://schemas.openxmlformats.org/officeDocument/2006/relationships/hyperlink" Target="https://www.hbs.edu/ris/Publication%20Files/22-063_639195cc-e7b5-47d3-9281-62d192c5b916.pdf" TargetMode="External"/><Relationship Id="rId34"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s://www.hbs.edu/ris/Publication%20Files/22-063_639195cc-e7b5-47d3-9281-62d192c5b916.pdf" TargetMode="External"/><Relationship Id="rId17" Type="http://schemas.openxmlformats.org/officeDocument/2006/relationships/hyperlink" Target="https://www.hbs.edu/ris/Publication%20Files/22-063_639195cc-e7b5-47d3-9281-62d192c5b916.pdf" TargetMode="External"/><Relationship Id="rId25" Type="http://schemas.openxmlformats.org/officeDocument/2006/relationships/hyperlink" Target="https://www.researchgate.net/publication/353464236_Hybrid_Workplace_The_Future_of_Work"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hbs.edu/ris/Publication%20Files/22-063_639195cc-e7b5-47d3-9281-62d192c5b916.pdf" TargetMode="External"/><Relationship Id="rId20" Type="http://schemas.openxmlformats.org/officeDocument/2006/relationships/hyperlink" Target="https://www.hbs.edu/ris/Publication%20Files/22-063_639195cc-e7b5-47d3-9281-62d192c5b916.pdf" TargetMode="External"/><Relationship Id="rId29" Type="http://schemas.openxmlformats.org/officeDocument/2006/relationships/hyperlink" Target="https://doi.org/10.1177/1046496424127907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bs.edu/ris/Publication%20Files/22-063_639195cc-e7b5-47d3-9281-62d192c5b916.pdf" TargetMode="External"/><Relationship Id="rId24" Type="http://schemas.openxmlformats.org/officeDocument/2006/relationships/hyperlink" Target="https://doi.org/10.3390/admsci13060150"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hbs.edu/ris/Publication%20Files/22-063_639195cc-e7b5-47d3-9281-62d192c5b916.pdf" TargetMode="External"/><Relationship Id="rId23" Type="http://schemas.openxmlformats.org/officeDocument/2006/relationships/hyperlink" Target="https://doi.org/10.3390/admsci13060150" TargetMode="External"/><Relationship Id="rId28" Type="http://schemas.openxmlformats.org/officeDocument/2006/relationships/hyperlink" Target="https://doi.org/10.1177/10464964241279078" TargetMode="External"/><Relationship Id="rId36" Type="http://schemas.openxmlformats.org/officeDocument/2006/relationships/header" Target="header3.xml"/><Relationship Id="rId10" Type="http://schemas.openxmlformats.org/officeDocument/2006/relationships/hyperlink" Target="https://doi.org/10.3389/forgp.2024.1448894" TargetMode="External"/><Relationship Id="rId19" Type="http://schemas.openxmlformats.org/officeDocument/2006/relationships/hyperlink" Target="https://www.hbs.edu/ris/Publication%20Files/22-063_639195cc-e7b5-47d3-9281-62d192c5b916.pdf" TargetMode="External"/><Relationship Id="rId31" Type="http://schemas.openxmlformats.org/officeDocument/2006/relationships/hyperlink" Target="https://doi.org/10.1080/23311908.2024.2362535" TargetMode="External"/><Relationship Id="rId4" Type="http://schemas.openxmlformats.org/officeDocument/2006/relationships/webSettings" Target="webSettings.xml"/><Relationship Id="rId9" Type="http://schemas.openxmlformats.org/officeDocument/2006/relationships/hyperlink" Target="https://doi.org/10.3389/forgp.2024.1448894" TargetMode="External"/><Relationship Id="rId14" Type="http://schemas.openxmlformats.org/officeDocument/2006/relationships/hyperlink" Target="https://www.hbs.edu/ris/Publication%20Files/22-063_639195cc-e7b5-47d3-9281-62d192c5b916.pdf" TargetMode="External"/><Relationship Id="rId22" Type="http://schemas.openxmlformats.org/officeDocument/2006/relationships/hyperlink" Target="https://www.hbs.edu/ris/Publication%20Files/22-063_639195cc-e7b5-47d3-9281-62d192c5b916.pdf" TargetMode="External"/><Relationship Id="rId27" Type="http://schemas.openxmlformats.org/officeDocument/2006/relationships/hyperlink" Target="https://www.researchgate.net/publication/353464236_Hybrid_Workplace_The_Future_of_Work" TargetMode="External"/><Relationship Id="rId30" Type="http://schemas.openxmlformats.org/officeDocument/2006/relationships/hyperlink" Target="https://doi.org/10.1080/23311908.2024.2362535" TargetMode="External"/><Relationship Id="rId35" Type="http://schemas.openxmlformats.org/officeDocument/2006/relationships/footer" Target="footer2.xml"/><Relationship Id="rId8" Type="http://schemas.openxmlformats.org/officeDocument/2006/relationships/image" Target="media/image2.jp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25</Pages>
  <Words>5012</Words>
  <Characters>28574</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Sindhu Vaishnavi</dc:creator>
  <cp:keywords/>
  <cp:lastModifiedBy>N HARSHITHA</cp:lastModifiedBy>
  <cp:revision>3</cp:revision>
  <cp:lastPrinted>2025-02-20T15:29:00Z</cp:lastPrinted>
  <dcterms:created xsi:type="dcterms:W3CDTF">2025-02-20T15:27:00Z</dcterms:created>
  <dcterms:modified xsi:type="dcterms:W3CDTF">2025-02-20T15:41:00Z</dcterms:modified>
</cp:coreProperties>
</file>