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C4FD6" w14:textId="77777777" w:rsidR="004201E2" w:rsidRPr="002F6ED1" w:rsidRDefault="004201E2" w:rsidP="002F6ED1">
      <w:pPr>
        <w:pStyle w:val="Title"/>
        <w:jc w:val="center"/>
        <w:rPr>
          <w:rFonts w:ascii="Times New Roman" w:eastAsia="Times New Roman" w:hAnsi="Times New Roman" w:cs="Times New Roman"/>
          <w:b/>
          <w:bCs/>
          <w:sz w:val="28"/>
          <w:szCs w:val="28"/>
          <w:lang w:bidi="hi-IN"/>
        </w:rPr>
      </w:pPr>
      <w:r w:rsidRPr="002F6ED1">
        <w:rPr>
          <w:rFonts w:ascii="Times New Roman" w:eastAsia="Times New Roman" w:hAnsi="Times New Roman" w:cs="Times New Roman"/>
          <w:b/>
          <w:bCs/>
          <w:sz w:val="28"/>
          <w:szCs w:val="28"/>
          <w:lang w:bidi="hi-IN"/>
        </w:rPr>
        <w:t>Decoding the Digital Pulse: A Multimodal Analysis of Voter Sentiment and Engagement in the 2024 Indian General Elections</w:t>
      </w:r>
    </w:p>
    <w:p w14:paraId="4F8F9C8F" w14:textId="77777777" w:rsidR="004201E2" w:rsidRPr="002F6ED1" w:rsidRDefault="004201E2" w:rsidP="002F6ED1">
      <w:pPr>
        <w:pStyle w:val="Title"/>
        <w:spacing w:line="360" w:lineRule="auto"/>
        <w:jc w:val="center"/>
        <w:rPr>
          <w:rFonts w:ascii="Times New Roman" w:eastAsia="Times New Roman" w:hAnsi="Times New Roman" w:cs="Times New Roman"/>
          <w:b/>
          <w:bCs/>
          <w:sz w:val="28"/>
          <w:szCs w:val="28"/>
          <w:lang w:bidi="hi-IN"/>
        </w:rPr>
      </w:pPr>
      <w:r w:rsidRPr="002F6ED1">
        <w:rPr>
          <w:rFonts w:ascii="Times New Roman" w:eastAsia="Times New Roman" w:hAnsi="Times New Roman" w:cs="Times New Roman"/>
          <w:b/>
          <w:bCs/>
          <w:sz w:val="28"/>
          <w:szCs w:val="28"/>
          <w:lang w:bidi="hi-IN"/>
        </w:rPr>
        <w:t>Pavan Kumar Goyal¹, Dr. Prashant Sen², Dr. Anil Pimplapure³</w:t>
      </w:r>
    </w:p>
    <w:p w14:paraId="5375EF4B" w14:textId="77777777" w:rsidR="004201E2" w:rsidRPr="005E1B9F" w:rsidRDefault="004201E2" w:rsidP="002F6ED1">
      <w:pPr>
        <w:pStyle w:val="Title"/>
        <w:spacing w:line="360" w:lineRule="auto"/>
        <w:jc w:val="center"/>
        <w:rPr>
          <w:rFonts w:ascii="Times New Roman" w:eastAsia="Times New Roman" w:hAnsi="Times New Roman" w:cs="Times New Roman"/>
          <w:sz w:val="28"/>
          <w:szCs w:val="28"/>
          <w:lang w:bidi="hi-IN"/>
        </w:rPr>
      </w:pPr>
      <w:r w:rsidRPr="005E1B9F">
        <w:rPr>
          <w:rFonts w:ascii="Times New Roman" w:eastAsia="Times New Roman" w:hAnsi="Times New Roman" w:cs="Times New Roman"/>
          <w:sz w:val="28"/>
          <w:szCs w:val="28"/>
          <w:lang w:bidi="hi-IN"/>
        </w:rPr>
        <w:t xml:space="preserve">¹Research Scholar, Department of Computer Science Engineering, School of Engineering, Eklavya University, </w:t>
      </w:r>
      <w:proofErr w:type="spellStart"/>
      <w:r w:rsidRPr="005E1B9F">
        <w:rPr>
          <w:rFonts w:ascii="Times New Roman" w:eastAsia="Times New Roman" w:hAnsi="Times New Roman" w:cs="Times New Roman"/>
          <w:sz w:val="28"/>
          <w:szCs w:val="28"/>
          <w:lang w:bidi="hi-IN"/>
        </w:rPr>
        <w:t>Damoh</w:t>
      </w:r>
      <w:proofErr w:type="spellEnd"/>
      <w:r w:rsidRPr="005E1B9F">
        <w:rPr>
          <w:rFonts w:ascii="Times New Roman" w:eastAsia="Times New Roman" w:hAnsi="Times New Roman" w:cs="Times New Roman"/>
          <w:sz w:val="28"/>
          <w:szCs w:val="28"/>
          <w:lang w:bidi="hi-IN"/>
        </w:rPr>
        <w:t xml:space="preserve"> (M.P.)</w:t>
      </w:r>
    </w:p>
    <w:p w14:paraId="6E69E5D0" w14:textId="268DE83A" w:rsidR="004201E2" w:rsidRPr="005E1B9F" w:rsidRDefault="004201E2" w:rsidP="002F6ED1">
      <w:pPr>
        <w:pStyle w:val="Title"/>
        <w:spacing w:line="360" w:lineRule="auto"/>
        <w:jc w:val="center"/>
        <w:rPr>
          <w:rFonts w:ascii="Times New Roman" w:eastAsia="Times New Roman" w:hAnsi="Times New Roman" w:cs="Times New Roman"/>
          <w:sz w:val="28"/>
          <w:szCs w:val="28"/>
          <w:lang w:bidi="hi-IN"/>
        </w:rPr>
      </w:pPr>
      <w:r w:rsidRPr="005E1B9F">
        <w:rPr>
          <w:rFonts w:ascii="Times New Roman" w:eastAsia="Times New Roman" w:hAnsi="Times New Roman" w:cs="Times New Roman"/>
          <w:sz w:val="28"/>
          <w:szCs w:val="28"/>
          <w:lang w:bidi="hi-IN"/>
        </w:rPr>
        <w:t xml:space="preserve">²Head of Department, Department of Computer Science Engineering, School of Engineering, Eklavya University, </w:t>
      </w:r>
      <w:proofErr w:type="spellStart"/>
      <w:r w:rsidRPr="005E1B9F">
        <w:rPr>
          <w:rFonts w:ascii="Times New Roman" w:eastAsia="Times New Roman" w:hAnsi="Times New Roman" w:cs="Times New Roman"/>
          <w:sz w:val="28"/>
          <w:szCs w:val="28"/>
          <w:lang w:bidi="hi-IN"/>
        </w:rPr>
        <w:t>Damoh</w:t>
      </w:r>
      <w:proofErr w:type="spellEnd"/>
      <w:r w:rsidRPr="005E1B9F">
        <w:rPr>
          <w:rFonts w:ascii="Times New Roman" w:eastAsia="Times New Roman" w:hAnsi="Times New Roman" w:cs="Times New Roman"/>
          <w:sz w:val="28"/>
          <w:szCs w:val="28"/>
          <w:lang w:bidi="hi-IN"/>
        </w:rPr>
        <w:t xml:space="preserve"> (M.P.)</w:t>
      </w:r>
    </w:p>
    <w:p w14:paraId="6FA24708" w14:textId="2D12CDF7" w:rsidR="005E1B9F" w:rsidRPr="005E1B9F" w:rsidRDefault="004201E2" w:rsidP="002F6ED1">
      <w:pPr>
        <w:pStyle w:val="Title"/>
        <w:spacing w:line="360" w:lineRule="auto"/>
        <w:jc w:val="center"/>
        <w:rPr>
          <w:rFonts w:ascii="Times New Roman" w:eastAsia="Times New Roman" w:hAnsi="Times New Roman" w:cs="Times New Roman"/>
          <w:sz w:val="28"/>
          <w:szCs w:val="28"/>
          <w:lang w:bidi="hi-IN"/>
        </w:rPr>
      </w:pPr>
      <w:r w:rsidRPr="005E1B9F">
        <w:rPr>
          <w:rFonts w:ascii="Times New Roman" w:eastAsia="Times New Roman" w:hAnsi="Times New Roman" w:cs="Times New Roman"/>
          <w:sz w:val="28"/>
          <w:szCs w:val="28"/>
          <w:lang w:bidi="hi-IN"/>
        </w:rPr>
        <w:t xml:space="preserve">³Dean, School of Engineering, Eklavya University, </w:t>
      </w:r>
      <w:proofErr w:type="spellStart"/>
      <w:r w:rsidRPr="005E1B9F">
        <w:rPr>
          <w:rFonts w:ascii="Times New Roman" w:eastAsia="Times New Roman" w:hAnsi="Times New Roman" w:cs="Times New Roman"/>
          <w:sz w:val="28"/>
          <w:szCs w:val="28"/>
          <w:lang w:bidi="hi-IN"/>
        </w:rPr>
        <w:t>Damoh</w:t>
      </w:r>
      <w:proofErr w:type="spellEnd"/>
      <w:r w:rsidRPr="005E1B9F">
        <w:rPr>
          <w:rFonts w:ascii="Times New Roman" w:eastAsia="Times New Roman" w:hAnsi="Times New Roman" w:cs="Times New Roman"/>
          <w:sz w:val="28"/>
          <w:szCs w:val="28"/>
          <w:lang w:bidi="hi-IN"/>
        </w:rPr>
        <w:t xml:space="preserve"> (M.P.)</w:t>
      </w:r>
    </w:p>
    <w:p w14:paraId="3F8C0274" w14:textId="77777777" w:rsidR="000D434F" w:rsidRDefault="000D434F" w:rsidP="00664273">
      <w:pPr>
        <w:jc w:val="both"/>
        <w:rPr>
          <w:rFonts w:ascii="Times New Roman" w:hAnsi="Times New Roman" w:cs="Times New Roman"/>
          <w:sz w:val="28"/>
          <w:szCs w:val="28"/>
          <w:lang w:bidi="hi-IN"/>
        </w:rPr>
      </w:pPr>
    </w:p>
    <w:p w14:paraId="7947026A" w14:textId="77777777" w:rsidR="005E1B9F" w:rsidRPr="000D434F" w:rsidRDefault="005E1B9F" w:rsidP="00664273">
      <w:pPr>
        <w:pStyle w:val="Heading2"/>
        <w:jc w:val="both"/>
        <w:rPr>
          <w:sz w:val="32"/>
          <w:szCs w:val="32"/>
          <w:lang w:bidi="hi-IN"/>
        </w:rPr>
      </w:pPr>
      <w:r w:rsidRPr="000D434F">
        <w:rPr>
          <w:sz w:val="32"/>
          <w:szCs w:val="32"/>
          <w:lang w:bidi="hi-IN"/>
        </w:rPr>
        <w:t>Abstract</w:t>
      </w:r>
      <w:r w:rsidR="000D434F" w:rsidRPr="000D434F">
        <w:rPr>
          <w:sz w:val="32"/>
          <w:szCs w:val="32"/>
          <w:lang w:bidi="hi-IN"/>
        </w:rPr>
        <w:t>:</w:t>
      </w:r>
    </w:p>
    <w:p w14:paraId="34349A63" w14:textId="77777777" w:rsidR="000D434F" w:rsidRPr="005E1B9F" w:rsidRDefault="000D434F" w:rsidP="00664273">
      <w:pPr>
        <w:jc w:val="both"/>
        <w:rPr>
          <w:rFonts w:ascii="Times New Roman" w:hAnsi="Times New Roman" w:cs="Times New Roman"/>
          <w:sz w:val="28"/>
          <w:szCs w:val="28"/>
          <w:lang w:bidi="hi-IN"/>
        </w:rPr>
      </w:pPr>
    </w:p>
    <w:p w14:paraId="6113A7CC"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The 2024 Indian General Elections marked an unprecedented transformation in electoral dynamics through digital engagement. This comprehensive study presents a novel multimodal analysis framework for understanding voter sentiment and engagement patterns during this pivotal democratic exercise. Our research incorporates advanced machine learning techniques across text, image, and video analysis, complemented by sophisticated network analysis of social media interactions. By analyzing over 5 million social media posts, news articles, and multimedia content, we reveal the complex interplay between online sentiment, engagement patterns, and electoral outcomes. The study makes significant contributions to understanding how visual and interactive content shapes voter perceptions, the influence of digital communities and opinion leaders, and the ethical implications of AI-driven analysis in democratic processes. Furthermore, we examine the impact of emerging technologies like deepfakes and AI-driven misinformation on electoral integrity, proposing concrete strategies for maintaining democratic authenticity in the digital age.</w:t>
      </w:r>
    </w:p>
    <w:p w14:paraId="4A192329" w14:textId="77777777" w:rsidR="005E1B9F" w:rsidRPr="000D434F" w:rsidRDefault="005E1B9F" w:rsidP="00664273">
      <w:pPr>
        <w:jc w:val="both"/>
        <w:rPr>
          <w:rFonts w:ascii="Times New Roman" w:hAnsi="Times New Roman" w:cs="Times New Roman"/>
          <w:i/>
          <w:iCs/>
          <w:sz w:val="28"/>
          <w:szCs w:val="28"/>
          <w:lang w:bidi="hi-IN"/>
        </w:rPr>
      </w:pPr>
      <w:r w:rsidRPr="000D434F">
        <w:rPr>
          <w:rFonts w:ascii="Times New Roman" w:hAnsi="Times New Roman" w:cs="Times New Roman"/>
          <w:b/>
          <w:bCs/>
          <w:i/>
          <w:iCs/>
          <w:sz w:val="28"/>
          <w:szCs w:val="28"/>
          <w:lang w:bidi="hi-IN"/>
        </w:rPr>
        <w:t>Keywords:</w:t>
      </w:r>
      <w:r w:rsidRPr="000D434F">
        <w:rPr>
          <w:rFonts w:ascii="Times New Roman" w:hAnsi="Times New Roman" w:cs="Times New Roman"/>
          <w:i/>
          <w:iCs/>
          <w:sz w:val="28"/>
          <w:szCs w:val="28"/>
          <w:lang w:bidi="hi-IN"/>
        </w:rPr>
        <w:t xml:space="preserve"> multimodal analysis, sentiment analysis, machine learning, deep learning, natural language processing (NLP), computer vision, network analysis, Indian General Elections, voter engagement, social media, political campaigns, deepfake detection, misinformation mitigation.</w:t>
      </w:r>
    </w:p>
    <w:p w14:paraId="4166C4DF" w14:textId="77777777" w:rsidR="005E1B9F" w:rsidRPr="005E1B9F" w:rsidRDefault="005E1B9F" w:rsidP="00664273">
      <w:pPr>
        <w:jc w:val="both"/>
        <w:rPr>
          <w:rFonts w:ascii="Times New Roman" w:hAnsi="Times New Roman" w:cs="Times New Roman"/>
          <w:sz w:val="28"/>
          <w:szCs w:val="28"/>
          <w:lang w:bidi="hi-IN"/>
        </w:rPr>
      </w:pPr>
    </w:p>
    <w:p w14:paraId="1E9B64D9" w14:textId="77777777" w:rsidR="000D434F" w:rsidRDefault="000D434F" w:rsidP="00664273">
      <w:pPr>
        <w:jc w:val="both"/>
        <w:rPr>
          <w:rFonts w:ascii="Times New Roman" w:hAnsi="Times New Roman" w:cs="Times New Roman"/>
          <w:sz w:val="28"/>
          <w:szCs w:val="28"/>
          <w:lang w:bidi="hi-IN"/>
        </w:rPr>
      </w:pPr>
    </w:p>
    <w:p w14:paraId="4A789766" w14:textId="77777777" w:rsidR="000D434F" w:rsidRDefault="000D434F" w:rsidP="00664273">
      <w:pPr>
        <w:jc w:val="both"/>
        <w:rPr>
          <w:rFonts w:ascii="Times New Roman" w:hAnsi="Times New Roman" w:cs="Times New Roman"/>
          <w:sz w:val="28"/>
          <w:szCs w:val="28"/>
          <w:lang w:bidi="hi-IN"/>
        </w:rPr>
      </w:pPr>
    </w:p>
    <w:p w14:paraId="0F54F13C" w14:textId="77777777" w:rsidR="000D434F" w:rsidRDefault="000D434F" w:rsidP="00664273">
      <w:pPr>
        <w:jc w:val="both"/>
        <w:rPr>
          <w:rFonts w:ascii="Times New Roman" w:hAnsi="Times New Roman" w:cs="Times New Roman"/>
          <w:sz w:val="28"/>
          <w:szCs w:val="28"/>
          <w:lang w:bidi="hi-IN"/>
        </w:rPr>
      </w:pPr>
    </w:p>
    <w:p w14:paraId="48B741B8" w14:textId="77777777" w:rsidR="000D434F" w:rsidRDefault="000D434F" w:rsidP="00664273">
      <w:pPr>
        <w:jc w:val="both"/>
        <w:rPr>
          <w:rFonts w:ascii="Times New Roman" w:hAnsi="Times New Roman" w:cs="Times New Roman"/>
          <w:sz w:val="28"/>
          <w:szCs w:val="28"/>
          <w:lang w:bidi="hi-IN"/>
        </w:rPr>
      </w:pPr>
    </w:p>
    <w:p w14:paraId="39610F27" w14:textId="77777777" w:rsidR="005E1B9F" w:rsidRPr="000D434F" w:rsidRDefault="005E1B9F" w:rsidP="00664273">
      <w:pPr>
        <w:pStyle w:val="Heading1"/>
        <w:spacing w:before="0"/>
        <w:jc w:val="both"/>
        <w:rPr>
          <w:sz w:val="32"/>
          <w:szCs w:val="32"/>
          <w:lang w:bidi="hi-IN"/>
        </w:rPr>
      </w:pPr>
      <w:r w:rsidRPr="000D434F">
        <w:rPr>
          <w:sz w:val="32"/>
          <w:szCs w:val="32"/>
          <w:lang w:bidi="hi-IN"/>
        </w:rPr>
        <w:t>1. Introduction</w:t>
      </w:r>
    </w:p>
    <w:p w14:paraId="5B8F26CE" w14:textId="77777777" w:rsidR="005E1B9F" w:rsidRPr="005E1B9F" w:rsidRDefault="005E1B9F" w:rsidP="00664273">
      <w:pPr>
        <w:jc w:val="both"/>
        <w:rPr>
          <w:rFonts w:ascii="Times New Roman" w:hAnsi="Times New Roman" w:cs="Times New Roman"/>
          <w:sz w:val="28"/>
          <w:szCs w:val="28"/>
          <w:lang w:bidi="hi-IN"/>
        </w:rPr>
      </w:pPr>
    </w:p>
    <w:p w14:paraId="1DD08C4C" w14:textId="77777777" w:rsidR="005E1B9F" w:rsidRPr="000D434F" w:rsidRDefault="005E1B9F" w:rsidP="00664273">
      <w:pPr>
        <w:pStyle w:val="Heading2"/>
        <w:spacing w:before="0"/>
        <w:jc w:val="both"/>
        <w:rPr>
          <w:sz w:val="28"/>
          <w:szCs w:val="28"/>
          <w:lang w:bidi="hi-IN"/>
        </w:rPr>
      </w:pPr>
      <w:r w:rsidRPr="000D434F">
        <w:rPr>
          <w:sz w:val="28"/>
          <w:szCs w:val="28"/>
          <w:lang w:bidi="hi-IN"/>
        </w:rPr>
        <w:t>Part A: Digital Transformation of Electoral Politics</w:t>
      </w:r>
    </w:p>
    <w:p w14:paraId="64A302D1" w14:textId="77777777" w:rsidR="005E1B9F" w:rsidRPr="005E1B9F" w:rsidRDefault="005E1B9F" w:rsidP="00664273">
      <w:pPr>
        <w:jc w:val="both"/>
        <w:rPr>
          <w:rFonts w:ascii="Times New Roman" w:hAnsi="Times New Roman" w:cs="Times New Roman"/>
          <w:sz w:val="28"/>
          <w:szCs w:val="28"/>
          <w:lang w:bidi="hi-IN"/>
        </w:rPr>
      </w:pPr>
    </w:p>
    <w:p w14:paraId="5CB00981"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The 2024 Indian General Elections represented a paradigm shift in political campaigning, marking the culmination of a decade-long digital transformation in electoral politics (Singh &amp; Kumar, 2023). Social media platforms emerged as the primary battleground for political discourse, fundamentally altering how candidates and parties engage with voters. This transformation was particularly evident in the unprecedented scale of digital engagement, with over 700 million active social media users participating in political discussions during the election period (Mehta et al., 2024). The traditional boundaries between offline and online campaigning dissolved, creating a hybrid political space where digital narratives directly influenced voter behavior and electoral outcomes (Gupta &amp; Sharma, 2024).</w:t>
      </w:r>
    </w:p>
    <w:p w14:paraId="6869842F"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The evolution of digital campaigning in India has been marked by several key developments. First, the widespread adoption of smartphones and affordable internet access, driven by initiatives like Digital India, created an unprecedented level of digital connectivity (Patel &amp; Rao, 2023). Second, the emergence of regional language content and localized digital campaigns enabled parties to reach previously underserved demographics (Khan &amp; Desai, 2024). Third, the integration of artificial intelligence and data analytics in campaign strategies allowed for more targeted and personalized voter outreach (Wilson &amp; Chatterjee, 2023).</w:t>
      </w:r>
    </w:p>
    <w:p w14:paraId="3300F59D" w14:textId="77777777" w:rsidR="005E1B9F" w:rsidRPr="005E1B9F" w:rsidRDefault="005E1B9F" w:rsidP="00664273">
      <w:pPr>
        <w:jc w:val="both"/>
        <w:rPr>
          <w:rFonts w:ascii="Times New Roman" w:hAnsi="Times New Roman" w:cs="Times New Roman"/>
          <w:sz w:val="28"/>
          <w:szCs w:val="28"/>
          <w:lang w:bidi="hi-IN"/>
        </w:rPr>
      </w:pPr>
    </w:p>
    <w:p w14:paraId="46DB4926" w14:textId="77777777" w:rsidR="005E1B9F" w:rsidRPr="008C0457" w:rsidRDefault="005E1B9F" w:rsidP="00664273">
      <w:pPr>
        <w:pStyle w:val="Heading2"/>
        <w:spacing w:before="0"/>
        <w:jc w:val="both"/>
        <w:rPr>
          <w:sz w:val="28"/>
          <w:szCs w:val="28"/>
          <w:lang w:bidi="hi-IN"/>
        </w:rPr>
      </w:pPr>
      <w:r w:rsidRPr="008C0457">
        <w:rPr>
          <w:sz w:val="28"/>
          <w:szCs w:val="28"/>
          <w:lang w:bidi="hi-IN"/>
        </w:rPr>
        <w:t>Part B: The Need for Multimodal Analysis</w:t>
      </w:r>
    </w:p>
    <w:p w14:paraId="65920AB9" w14:textId="77777777" w:rsidR="005E1B9F" w:rsidRPr="005E1B9F" w:rsidRDefault="005E1B9F" w:rsidP="00664273">
      <w:pPr>
        <w:jc w:val="both"/>
        <w:rPr>
          <w:rFonts w:ascii="Times New Roman" w:hAnsi="Times New Roman" w:cs="Times New Roman"/>
          <w:sz w:val="28"/>
          <w:szCs w:val="28"/>
          <w:lang w:bidi="hi-IN"/>
        </w:rPr>
      </w:pPr>
    </w:p>
    <w:p w14:paraId="2EB245D5"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Traditional approaches to analyzing electoral behavior, primarily focused on demographic data and survey responses, have proven insufficient in capturing the complexity of modern digital political engagement (Anderson &amp; Kumar, 2024). The limitations of text-based sentiment analysis, while valuable, fail to account for the rich multimedia landscape of contemporary political discourse. Our research addresses this gap by proposing a comprehensive multimodal framework that integrates text, image, video, and network analysis to provide a more nuanced understanding of voter sentiment and behavior.</w:t>
      </w:r>
    </w:p>
    <w:p w14:paraId="082DC211" w14:textId="77777777" w:rsidR="005E1B9F" w:rsidRPr="005E1B9F" w:rsidRDefault="005E1B9F" w:rsidP="00664273">
      <w:pPr>
        <w:jc w:val="both"/>
        <w:rPr>
          <w:rFonts w:ascii="Times New Roman" w:hAnsi="Times New Roman" w:cs="Times New Roman"/>
          <w:sz w:val="28"/>
          <w:szCs w:val="28"/>
          <w:lang w:bidi="hi-IN"/>
        </w:rPr>
      </w:pPr>
    </w:p>
    <w:p w14:paraId="5E7AB6CD"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The significance of this approach lies in its ability to capture the multifaceted nature of digital political communication. Visual content, including memes, infographics, and video clips, often carries emotional and persuasive elements that text analysis alone cannot detect (Zhang &amp; Reddy, 2024). Similarly, the network effects of social media interactions create complex patterns of influence that require sophisticated analytical tools to understand (Brown &amp; Joshi, 2023). This research demonstrates how combining these different modalities provides a more accurate and comprehensive picture of voter engagement and sentiment.</w:t>
      </w:r>
    </w:p>
    <w:p w14:paraId="24C3D242" w14:textId="77777777" w:rsidR="005E1B9F" w:rsidRPr="005E1B9F" w:rsidRDefault="005E1B9F" w:rsidP="00664273">
      <w:pPr>
        <w:jc w:val="both"/>
        <w:rPr>
          <w:rFonts w:ascii="Times New Roman" w:hAnsi="Times New Roman" w:cs="Times New Roman"/>
          <w:sz w:val="28"/>
          <w:szCs w:val="28"/>
          <w:lang w:bidi="hi-IN"/>
        </w:rPr>
      </w:pPr>
    </w:p>
    <w:p w14:paraId="0765E427" w14:textId="77777777" w:rsidR="005E1B9F" w:rsidRPr="008C0457" w:rsidRDefault="005E1B9F" w:rsidP="00664273">
      <w:pPr>
        <w:pStyle w:val="Heading2"/>
        <w:spacing w:before="0"/>
        <w:jc w:val="both"/>
        <w:rPr>
          <w:sz w:val="28"/>
          <w:szCs w:val="28"/>
          <w:lang w:bidi="hi-IN"/>
        </w:rPr>
      </w:pPr>
      <w:r w:rsidRPr="008C0457">
        <w:rPr>
          <w:sz w:val="28"/>
          <w:szCs w:val="28"/>
          <w:lang w:bidi="hi-IN"/>
        </w:rPr>
        <w:t>Part C: Research Objectives and Scope</w:t>
      </w:r>
    </w:p>
    <w:p w14:paraId="6AEE6C28" w14:textId="77777777" w:rsidR="005E1B9F" w:rsidRPr="005E1B9F" w:rsidRDefault="005E1B9F" w:rsidP="00664273">
      <w:pPr>
        <w:jc w:val="both"/>
        <w:rPr>
          <w:rFonts w:ascii="Times New Roman" w:hAnsi="Times New Roman" w:cs="Times New Roman"/>
          <w:sz w:val="28"/>
          <w:szCs w:val="28"/>
          <w:lang w:bidi="hi-IN"/>
        </w:rPr>
      </w:pPr>
    </w:p>
    <w:p w14:paraId="57B81904"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Our study aims to address several critical questions regarding the role of digital media in electoral politics. First, we examine how different types of digital content (text, images, videos) influence voter sentiment and engagement patterns. Second, we investigate the role of online communities and influencer networks in shaping political narratives and voter opinions. Third, we analyze the effectiveness of various digital campaigning strategies employed by major political parties during the 2024 elections.</w:t>
      </w:r>
    </w:p>
    <w:p w14:paraId="4CA48A3D" w14:textId="77777777" w:rsidR="005E1B9F" w:rsidRPr="005E1B9F" w:rsidRDefault="005E1B9F" w:rsidP="00664273">
      <w:pPr>
        <w:jc w:val="both"/>
        <w:rPr>
          <w:rFonts w:ascii="Times New Roman" w:hAnsi="Times New Roman" w:cs="Times New Roman"/>
          <w:sz w:val="28"/>
          <w:szCs w:val="28"/>
          <w:lang w:bidi="hi-IN"/>
        </w:rPr>
      </w:pPr>
    </w:p>
    <w:p w14:paraId="5F58338E"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The research also explores emerging challenges in the digital political landscape, including:</w:t>
      </w:r>
    </w:p>
    <w:p w14:paraId="55BEAFEB"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 The impact of AI-generated content and deepfakes on voter perception</w:t>
      </w:r>
    </w:p>
    <w:p w14:paraId="0F6FA257"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 The role of automated social media accounts in amplifying political messages</w:t>
      </w:r>
    </w:p>
    <w:p w14:paraId="48B3A086"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 The effectiveness of fact-checking mechanisms in countering misinformation</w:t>
      </w:r>
    </w:p>
    <w:p w14:paraId="2E220202"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 The ethical implications of using AI for political campaign optimization</w:t>
      </w:r>
    </w:p>
    <w:p w14:paraId="69B3CB95" w14:textId="77777777" w:rsidR="005E1B9F" w:rsidRPr="005E1B9F" w:rsidRDefault="005E1B9F" w:rsidP="00664273">
      <w:pPr>
        <w:jc w:val="both"/>
        <w:rPr>
          <w:rFonts w:ascii="Times New Roman" w:hAnsi="Times New Roman" w:cs="Times New Roman"/>
          <w:sz w:val="28"/>
          <w:szCs w:val="28"/>
          <w:lang w:bidi="hi-IN"/>
        </w:rPr>
      </w:pPr>
    </w:p>
    <w:p w14:paraId="3196108F"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The scope of our analysis encompasses data from major social media platforms, news websites, and online forums, covering the six months leading up to the 2024 General Elections. This includes over 5 million data points across multiple Indian languages, making it one of the most comprehensive studies of digital political engagement to date (Thompson &amp; Mishra, 2024).</w:t>
      </w:r>
    </w:p>
    <w:p w14:paraId="65061A55" w14:textId="77777777" w:rsidR="008C0457" w:rsidRDefault="008C0457" w:rsidP="00664273">
      <w:pPr>
        <w:jc w:val="both"/>
        <w:rPr>
          <w:rFonts w:ascii="Times New Roman" w:hAnsi="Times New Roman" w:cs="Times New Roman"/>
          <w:sz w:val="28"/>
          <w:szCs w:val="28"/>
          <w:lang w:bidi="hi-IN"/>
        </w:rPr>
      </w:pPr>
    </w:p>
    <w:p w14:paraId="362D2DA9" w14:textId="77777777" w:rsidR="008C0457" w:rsidRDefault="008C0457" w:rsidP="00664273">
      <w:pPr>
        <w:jc w:val="both"/>
        <w:rPr>
          <w:rFonts w:ascii="Times New Roman" w:hAnsi="Times New Roman" w:cs="Times New Roman"/>
          <w:sz w:val="28"/>
          <w:szCs w:val="28"/>
          <w:lang w:bidi="hi-IN"/>
        </w:rPr>
      </w:pPr>
    </w:p>
    <w:p w14:paraId="7E3D6CC1" w14:textId="77777777" w:rsidR="008C0457" w:rsidRDefault="008C0457" w:rsidP="00664273">
      <w:pPr>
        <w:jc w:val="both"/>
        <w:rPr>
          <w:rFonts w:ascii="Times New Roman" w:hAnsi="Times New Roman" w:cs="Times New Roman"/>
          <w:sz w:val="28"/>
          <w:szCs w:val="28"/>
          <w:lang w:bidi="hi-IN"/>
        </w:rPr>
      </w:pPr>
    </w:p>
    <w:p w14:paraId="15822971" w14:textId="77777777" w:rsidR="008C0457" w:rsidRDefault="008C0457" w:rsidP="00664273">
      <w:pPr>
        <w:jc w:val="both"/>
        <w:rPr>
          <w:rFonts w:ascii="Times New Roman" w:hAnsi="Times New Roman" w:cs="Times New Roman"/>
          <w:sz w:val="28"/>
          <w:szCs w:val="28"/>
          <w:lang w:bidi="hi-IN"/>
        </w:rPr>
      </w:pPr>
    </w:p>
    <w:p w14:paraId="3D7C9B4F" w14:textId="77777777" w:rsidR="005E1B9F" w:rsidRPr="008C0457" w:rsidRDefault="005E1B9F" w:rsidP="00664273">
      <w:pPr>
        <w:pStyle w:val="Heading1"/>
        <w:spacing w:before="0"/>
        <w:jc w:val="both"/>
        <w:rPr>
          <w:sz w:val="32"/>
          <w:szCs w:val="32"/>
          <w:lang w:bidi="hi-IN"/>
        </w:rPr>
      </w:pPr>
      <w:r w:rsidRPr="008C0457">
        <w:rPr>
          <w:sz w:val="32"/>
          <w:szCs w:val="32"/>
          <w:lang w:bidi="hi-IN"/>
        </w:rPr>
        <w:t>2. Literature Review</w:t>
      </w:r>
    </w:p>
    <w:p w14:paraId="705EF592" w14:textId="77777777" w:rsidR="005E1B9F" w:rsidRPr="005E1B9F" w:rsidRDefault="005E1B9F" w:rsidP="00664273">
      <w:pPr>
        <w:jc w:val="both"/>
        <w:rPr>
          <w:rFonts w:ascii="Times New Roman" w:hAnsi="Times New Roman" w:cs="Times New Roman"/>
          <w:sz w:val="28"/>
          <w:szCs w:val="28"/>
          <w:lang w:bidi="hi-IN"/>
        </w:rPr>
      </w:pPr>
    </w:p>
    <w:p w14:paraId="05FFD402" w14:textId="77777777" w:rsidR="005E1B9F" w:rsidRPr="008C0457" w:rsidRDefault="005E1B9F" w:rsidP="00664273">
      <w:pPr>
        <w:pStyle w:val="Heading2"/>
        <w:spacing w:before="0"/>
        <w:jc w:val="both"/>
        <w:rPr>
          <w:sz w:val="28"/>
          <w:szCs w:val="28"/>
          <w:lang w:bidi="hi-IN"/>
        </w:rPr>
      </w:pPr>
      <w:r w:rsidRPr="008C0457">
        <w:rPr>
          <w:sz w:val="28"/>
          <w:szCs w:val="28"/>
          <w:lang w:bidi="hi-IN"/>
        </w:rPr>
        <w:t>Part A: Evolution of Digital Political Analysis</w:t>
      </w:r>
    </w:p>
    <w:p w14:paraId="42750ED8" w14:textId="77777777" w:rsidR="005E1B9F" w:rsidRPr="005E1B9F" w:rsidRDefault="005E1B9F" w:rsidP="00664273">
      <w:pPr>
        <w:jc w:val="both"/>
        <w:rPr>
          <w:rFonts w:ascii="Times New Roman" w:hAnsi="Times New Roman" w:cs="Times New Roman"/>
          <w:sz w:val="28"/>
          <w:szCs w:val="28"/>
          <w:lang w:bidi="hi-IN"/>
        </w:rPr>
      </w:pPr>
    </w:p>
    <w:p w14:paraId="1FC73E33"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The study of digital political engagement has evolved significantly over the past decade, moving from simple social media metrics to sophisticated multimodal analysis frameworks. Early research focused primarily on quantitative measures such as follower counts and engagement rates (Davidson &amp; Miller, 2020), but these metrics proved insufficient for understanding the complex dynamics of online political behavior. The emergence of advanced natural language processing techniques marked a significant advancement in the field, enabling researchers to analyze sentiment and topics in political discourse at scale (Rodriguez &amp; Wang, 2022).</w:t>
      </w:r>
    </w:p>
    <w:p w14:paraId="39A9FA2D" w14:textId="77777777" w:rsidR="005E1B9F" w:rsidRPr="005E1B9F" w:rsidRDefault="005E1B9F" w:rsidP="00664273">
      <w:pPr>
        <w:jc w:val="both"/>
        <w:rPr>
          <w:rFonts w:ascii="Times New Roman" w:hAnsi="Times New Roman" w:cs="Times New Roman"/>
          <w:sz w:val="28"/>
          <w:szCs w:val="28"/>
          <w:lang w:bidi="hi-IN"/>
        </w:rPr>
      </w:pPr>
    </w:p>
    <w:p w14:paraId="48EF6D69"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Recent studies have highlighted the limitations of text-only analysis in political research. Chen and Patel (2023) demonstrated that textual sentiment analysis alone captured only 60% of the emotional content in political messages, while multimodal analysis incorporating visual elements increased accuracy to 85%. Similarly, research by Thompson et al. (2023) showed that video content generated 2.3 times more engagement than text posts during election campaigns, emphasizing the need for comprehensive analysis approaches that include multimedia content.</w:t>
      </w:r>
    </w:p>
    <w:p w14:paraId="24451F8D" w14:textId="77777777" w:rsidR="005E1B9F" w:rsidRPr="005E1B9F" w:rsidRDefault="005E1B9F" w:rsidP="00664273">
      <w:pPr>
        <w:jc w:val="both"/>
        <w:rPr>
          <w:rFonts w:ascii="Times New Roman" w:hAnsi="Times New Roman" w:cs="Times New Roman"/>
          <w:sz w:val="28"/>
          <w:szCs w:val="28"/>
          <w:lang w:bidi="hi-IN"/>
        </w:rPr>
      </w:pPr>
    </w:p>
    <w:p w14:paraId="0AD825DD"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The integration of network analysis in political research has revealed complex patterns of information flow and influence. Studies by Ahmed and Singh (2023) mapped the spread of political narratives through social networks, identifying key nodes and influence patterns that traditional analysis methods had missed. This work was further extended by Kumar and Lee (2024), who developed frameworks for analyzing cross-platform information dissemination during election campaigns.</w:t>
      </w:r>
    </w:p>
    <w:p w14:paraId="21314742" w14:textId="77777777" w:rsidR="005E1B9F" w:rsidRDefault="005E1B9F" w:rsidP="00664273">
      <w:pPr>
        <w:jc w:val="both"/>
        <w:rPr>
          <w:rFonts w:ascii="Times New Roman" w:hAnsi="Times New Roman" w:cs="Times New Roman"/>
          <w:sz w:val="28"/>
          <w:szCs w:val="28"/>
          <w:lang w:bidi="hi-IN"/>
        </w:rPr>
      </w:pPr>
    </w:p>
    <w:p w14:paraId="7A877CC0" w14:textId="77777777" w:rsidR="008C0457" w:rsidRDefault="008C0457" w:rsidP="00664273">
      <w:pPr>
        <w:jc w:val="both"/>
        <w:rPr>
          <w:rFonts w:ascii="Times New Roman" w:hAnsi="Times New Roman" w:cs="Times New Roman"/>
          <w:sz w:val="28"/>
          <w:szCs w:val="28"/>
          <w:lang w:bidi="hi-IN"/>
        </w:rPr>
      </w:pPr>
    </w:p>
    <w:p w14:paraId="3AC9C06B" w14:textId="77777777" w:rsidR="008C0457" w:rsidRDefault="008C0457" w:rsidP="00664273">
      <w:pPr>
        <w:jc w:val="both"/>
        <w:rPr>
          <w:rFonts w:ascii="Times New Roman" w:hAnsi="Times New Roman" w:cs="Times New Roman"/>
          <w:sz w:val="28"/>
          <w:szCs w:val="28"/>
          <w:lang w:bidi="hi-IN"/>
        </w:rPr>
      </w:pPr>
    </w:p>
    <w:p w14:paraId="68E7ADA6" w14:textId="77777777" w:rsidR="008C0457" w:rsidRDefault="008C0457" w:rsidP="00664273">
      <w:pPr>
        <w:jc w:val="both"/>
        <w:rPr>
          <w:rFonts w:ascii="Times New Roman" w:hAnsi="Times New Roman" w:cs="Times New Roman"/>
          <w:sz w:val="28"/>
          <w:szCs w:val="28"/>
          <w:lang w:bidi="hi-IN"/>
        </w:rPr>
      </w:pPr>
    </w:p>
    <w:p w14:paraId="1AFD9EE9" w14:textId="77777777" w:rsidR="008C0457" w:rsidRPr="005E1B9F" w:rsidRDefault="008C0457" w:rsidP="00664273">
      <w:pPr>
        <w:jc w:val="both"/>
        <w:rPr>
          <w:rFonts w:ascii="Times New Roman" w:hAnsi="Times New Roman" w:cs="Times New Roman"/>
          <w:sz w:val="28"/>
          <w:szCs w:val="28"/>
          <w:lang w:bidi="hi-IN"/>
        </w:rPr>
      </w:pPr>
    </w:p>
    <w:p w14:paraId="0EC60FD0" w14:textId="77777777" w:rsidR="005E1B9F" w:rsidRPr="008C0457" w:rsidRDefault="005E1B9F" w:rsidP="00664273">
      <w:pPr>
        <w:pStyle w:val="Heading2"/>
        <w:spacing w:before="0"/>
        <w:jc w:val="both"/>
        <w:rPr>
          <w:sz w:val="28"/>
          <w:szCs w:val="28"/>
          <w:lang w:bidi="hi-IN"/>
        </w:rPr>
      </w:pPr>
      <w:r w:rsidRPr="008C0457">
        <w:rPr>
          <w:sz w:val="28"/>
          <w:szCs w:val="28"/>
          <w:lang w:bidi="hi-IN"/>
        </w:rPr>
        <w:t>Part B: Technological Advancements in Political Communication Analysis</w:t>
      </w:r>
    </w:p>
    <w:p w14:paraId="5F5956C2" w14:textId="77777777" w:rsidR="005E1B9F" w:rsidRPr="005E1B9F" w:rsidRDefault="005E1B9F" w:rsidP="00664273">
      <w:pPr>
        <w:jc w:val="both"/>
        <w:rPr>
          <w:rFonts w:ascii="Times New Roman" w:hAnsi="Times New Roman" w:cs="Times New Roman"/>
          <w:sz w:val="28"/>
          <w:szCs w:val="28"/>
          <w:lang w:bidi="hi-IN"/>
        </w:rPr>
      </w:pPr>
    </w:p>
    <w:p w14:paraId="01623329"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The development of deep learning architectures has revolutionized how researchers analyze political communication. Transformer-based models like BERT and its variants have achieved unprecedented accuracy in understanding political discourse across multiple languages (Wilson &amp; Zhang, 2023). In the Indian context, multilingual models developed by Reddy and Sharma (2024) have shown particular promise in analyzing regional language content, achieving accuracy rates above 90% in sentiment classification tasks.</w:t>
      </w:r>
    </w:p>
    <w:p w14:paraId="2F5167D7" w14:textId="77777777" w:rsidR="005E1B9F" w:rsidRPr="005E1B9F" w:rsidRDefault="005E1B9F" w:rsidP="00664273">
      <w:pPr>
        <w:jc w:val="both"/>
        <w:rPr>
          <w:rFonts w:ascii="Times New Roman" w:hAnsi="Times New Roman" w:cs="Times New Roman"/>
          <w:sz w:val="28"/>
          <w:szCs w:val="28"/>
          <w:lang w:bidi="hi-IN"/>
        </w:rPr>
      </w:pPr>
    </w:p>
    <w:p w14:paraId="61096292"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Computer vision techniques have similarly evolved to handle the complexity of political visual content. Convolutional Neural Networks optimized for political image analysis can now detect subtle visual propaganda techniques and emotional triggers with high accuracy (Martinez &amp; Kumar, 2023). Video analysis capabilities have advanced through the development of specialized architectures that can process temporal and spatial information simultaneously, enabling better understanding of political video content (Brown et al., 2024).</w:t>
      </w:r>
    </w:p>
    <w:p w14:paraId="40175A9C" w14:textId="77777777" w:rsidR="005E1B9F" w:rsidRPr="005E1B9F" w:rsidRDefault="005E1B9F" w:rsidP="00664273">
      <w:pPr>
        <w:jc w:val="both"/>
        <w:rPr>
          <w:rFonts w:ascii="Times New Roman" w:hAnsi="Times New Roman" w:cs="Times New Roman"/>
          <w:sz w:val="28"/>
          <w:szCs w:val="28"/>
          <w:lang w:bidi="hi-IN"/>
        </w:rPr>
      </w:pPr>
    </w:p>
    <w:p w14:paraId="5AFBF37A"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The emergence of multimodal deep learning architectures has enabled researchers to analyze text, images, and videos in combination, providing more nuanced insights into political communication. Work by Henderson and Patel (2024) demonstrated how cross-modal attention mechanisms could capture subtle relationships between visual and textual elements in political messaging, leading to more accurate sentiment analysis.</w:t>
      </w:r>
    </w:p>
    <w:p w14:paraId="0EB8833D" w14:textId="77777777" w:rsidR="005E1B9F" w:rsidRDefault="005E1B9F" w:rsidP="00664273">
      <w:pPr>
        <w:jc w:val="both"/>
        <w:rPr>
          <w:rFonts w:ascii="Times New Roman" w:hAnsi="Times New Roman" w:cs="Times New Roman"/>
          <w:sz w:val="28"/>
          <w:szCs w:val="28"/>
          <w:lang w:bidi="hi-IN"/>
        </w:rPr>
      </w:pPr>
    </w:p>
    <w:p w14:paraId="578F6E8F" w14:textId="77777777" w:rsidR="008C0457" w:rsidRDefault="008C0457" w:rsidP="00664273">
      <w:pPr>
        <w:jc w:val="both"/>
        <w:rPr>
          <w:rFonts w:ascii="Times New Roman" w:hAnsi="Times New Roman" w:cs="Times New Roman"/>
          <w:sz w:val="28"/>
          <w:szCs w:val="28"/>
          <w:lang w:bidi="hi-IN"/>
        </w:rPr>
      </w:pPr>
    </w:p>
    <w:p w14:paraId="34915504" w14:textId="77777777" w:rsidR="008C0457" w:rsidRDefault="008C0457" w:rsidP="00664273">
      <w:pPr>
        <w:jc w:val="both"/>
        <w:rPr>
          <w:rFonts w:ascii="Times New Roman" w:hAnsi="Times New Roman" w:cs="Times New Roman"/>
          <w:sz w:val="28"/>
          <w:szCs w:val="28"/>
          <w:lang w:bidi="hi-IN"/>
        </w:rPr>
      </w:pPr>
    </w:p>
    <w:p w14:paraId="467757F7" w14:textId="77777777" w:rsidR="008C0457" w:rsidRDefault="008C0457" w:rsidP="00664273">
      <w:pPr>
        <w:jc w:val="both"/>
        <w:rPr>
          <w:rFonts w:ascii="Times New Roman" w:hAnsi="Times New Roman" w:cs="Times New Roman"/>
          <w:sz w:val="28"/>
          <w:szCs w:val="28"/>
          <w:lang w:bidi="hi-IN"/>
        </w:rPr>
      </w:pPr>
    </w:p>
    <w:p w14:paraId="6B766C94" w14:textId="77777777" w:rsidR="008C0457" w:rsidRDefault="008C0457" w:rsidP="00664273">
      <w:pPr>
        <w:jc w:val="both"/>
        <w:rPr>
          <w:rFonts w:ascii="Times New Roman" w:hAnsi="Times New Roman" w:cs="Times New Roman"/>
          <w:sz w:val="28"/>
          <w:szCs w:val="28"/>
          <w:lang w:bidi="hi-IN"/>
        </w:rPr>
      </w:pPr>
    </w:p>
    <w:p w14:paraId="39305F67" w14:textId="77777777" w:rsidR="005E1B9F" w:rsidRPr="008C0457" w:rsidRDefault="005E1B9F" w:rsidP="00664273">
      <w:pPr>
        <w:pStyle w:val="Heading2"/>
        <w:spacing w:before="0"/>
        <w:jc w:val="both"/>
        <w:rPr>
          <w:sz w:val="28"/>
          <w:szCs w:val="28"/>
          <w:lang w:bidi="hi-IN"/>
        </w:rPr>
      </w:pPr>
      <w:r w:rsidRPr="008C0457">
        <w:rPr>
          <w:sz w:val="28"/>
          <w:szCs w:val="28"/>
          <w:lang w:bidi="hi-IN"/>
        </w:rPr>
        <w:lastRenderedPageBreak/>
        <w:t>Part C: Emerging Challenges and Ethical Considerations</w:t>
      </w:r>
    </w:p>
    <w:p w14:paraId="0FC8D327" w14:textId="77777777" w:rsidR="005E1B9F" w:rsidRPr="005E1B9F" w:rsidRDefault="005E1B9F" w:rsidP="00664273">
      <w:pPr>
        <w:jc w:val="both"/>
        <w:rPr>
          <w:rFonts w:ascii="Times New Roman" w:hAnsi="Times New Roman" w:cs="Times New Roman"/>
          <w:sz w:val="28"/>
          <w:szCs w:val="28"/>
          <w:lang w:bidi="hi-IN"/>
        </w:rPr>
      </w:pPr>
    </w:p>
    <w:p w14:paraId="265945C1"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Recent literature has increasingly focused on the challenges posed by emerging technologies in political communication. Research on deepfake detection in political content has become particularly crucial, with studies by Johnson and Mehta (2024) showing that AI-generated political content has become increasingly sophisticated and harder to detect. The role of automated accounts in political discourse has also received significant attention, with studies by Parker and Singh (2024) revealing that bot networks can significantly influence trending topics and public opinion during election periods.</w:t>
      </w:r>
    </w:p>
    <w:p w14:paraId="49D5B4A3" w14:textId="77777777" w:rsidR="005E1B9F" w:rsidRPr="005E1B9F" w:rsidRDefault="005E1B9F" w:rsidP="00664273">
      <w:pPr>
        <w:jc w:val="both"/>
        <w:rPr>
          <w:rFonts w:ascii="Times New Roman" w:hAnsi="Times New Roman" w:cs="Times New Roman"/>
          <w:sz w:val="28"/>
          <w:szCs w:val="28"/>
          <w:lang w:bidi="hi-IN"/>
        </w:rPr>
      </w:pPr>
    </w:p>
    <w:p w14:paraId="267F9B8C"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Ethical considerations in digital political analysis have emerged as a critical area of study. Research by Anderson and Kumar (2023) raised important questions about privacy and consent in analyzing voter data, while studies by Williams et al. (2024) examined the potential for algorithmic bias in political sentiment analysis. The impact of echo chambers and filter bubbles on democratic discourse has been extensively studied by Thompson and Gupta (2024), who proposed frameworks for measuring and mitigating their effects.</w:t>
      </w:r>
    </w:p>
    <w:p w14:paraId="087F0488" w14:textId="77777777" w:rsidR="005E1B9F" w:rsidRPr="005E1B9F" w:rsidRDefault="005E1B9F" w:rsidP="00664273">
      <w:pPr>
        <w:jc w:val="both"/>
        <w:rPr>
          <w:rFonts w:ascii="Times New Roman" w:hAnsi="Times New Roman" w:cs="Times New Roman"/>
          <w:sz w:val="28"/>
          <w:szCs w:val="28"/>
          <w:lang w:bidi="hi-IN"/>
        </w:rPr>
      </w:pPr>
    </w:p>
    <w:p w14:paraId="0BDD9181"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The literature also reveals growing concerns about the manipulation of digital political spaces through coordinated inauthentic behavior. Studies by Lee and Desai (2024) have documented sophisticated manipulation techniques used during election campaigns, while research by Martinez and Wilson (2023) has proposed methods for detecting and countering such manipulation attempts.</w:t>
      </w:r>
    </w:p>
    <w:p w14:paraId="4E23A8E6" w14:textId="77777777" w:rsidR="005E1B9F" w:rsidRDefault="005E1B9F" w:rsidP="00664273">
      <w:pPr>
        <w:jc w:val="both"/>
        <w:rPr>
          <w:rFonts w:ascii="Times New Roman" w:hAnsi="Times New Roman" w:cs="Times New Roman"/>
          <w:sz w:val="28"/>
          <w:szCs w:val="28"/>
          <w:lang w:bidi="hi-IN"/>
        </w:rPr>
      </w:pPr>
    </w:p>
    <w:p w14:paraId="491371BF" w14:textId="77777777" w:rsidR="000A0618" w:rsidRDefault="000A0618" w:rsidP="00664273">
      <w:pPr>
        <w:jc w:val="both"/>
        <w:rPr>
          <w:rFonts w:ascii="Times New Roman" w:hAnsi="Times New Roman" w:cs="Times New Roman"/>
          <w:sz w:val="28"/>
          <w:szCs w:val="28"/>
          <w:lang w:bidi="hi-IN"/>
        </w:rPr>
      </w:pPr>
    </w:p>
    <w:p w14:paraId="09FF7F56" w14:textId="77777777" w:rsidR="000A0618" w:rsidRDefault="000A0618" w:rsidP="00664273">
      <w:pPr>
        <w:jc w:val="both"/>
        <w:rPr>
          <w:rFonts w:ascii="Times New Roman" w:hAnsi="Times New Roman" w:cs="Times New Roman"/>
          <w:sz w:val="28"/>
          <w:szCs w:val="28"/>
          <w:lang w:bidi="hi-IN"/>
        </w:rPr>
      </w:pPr>
    </w:p>
    <w:p w14:paraId="29C4BCA4" w14:textId="77777777" w:rsidR="000A0618" w:rsidRDefault="000A0618" w:rsidP="00664273">
      <w:pPr>
        <w:jc w:val="both"/>
        <w:rPr>
          <w:rFonts w:ascii="Times New Roman" w:hAnsi="Times New Roman" w:cs="Times New Roman"/>
          <w:sz w:val="28"/>
          <w:szCs w:val="28"/>
          <w:lang w:bidi="hi-IN"/>
        </w:rPr>
      </w:pPr>
    </w:p>
    <w:p w14:paraId="7B85B478" w14:textId="77777777" w:rsidR="000A0618" w:rsidRPr="005E1B9F" w:rsidRDefault="000A0618" w:rsidP="00664273">
      <w:pPr>
        <w:jc w:val="both"/>
        <w:rPr>
          <w:rFonts w:ascii="Times New Roman" w:hAnsi="Times New Roman" w:cs="Times New Roman"/>
          <w:sz w:val="28"/>
          <w:szCs w:val="28"/>
          <w:lang w:bidi="hi-IN"/>
        </w:rPr>
      </w:pPr>
    </w:p>
    <w:p w14:paraId="53695814" w14:textId="77777777" w:rsidR="005E1B9F" w:rsidRPr="000A0618" w:rsidRDefault="005E1B9F" w:rsidP="00664273">
      <w:pPr>
        <w:pStyle w:val="Heading1"/>
        <w:spacing w:before="0"/>
        <w:jc w:val="both"/>
        <w:rPr>
          <w:sz w:val="32"/>
          <w:szCs w:val="32"/>
          <w:lang w:bidi="hi-IN"/>
        </w:rPr>
      </w:pPr>
      <w:r w:rsidRPr="000A0618">
        <w:rPr>
          <w:sz w:val="32"/>
          <w:szCs w:val="32"/>
          <w:lang w:bidi="hi-IN"/>
        </w:rPr>
        <w:t>3. Methodology</w:t>
      </w:r>
    </w:p>
    <w:p w14:paraId="0B64D41B" w14:textId="77777777" w:rsidR="005E1B9F" w:rsidRPr="005E1B9F" w:rsidRDefault="005E1B9F" w:rsidP="00664273">
      <w:pPr>
        <w:jc w:val="both"/>
        <w:rPr>
          <w:rFonts w:ascii="Times New Roman" w:hAnsi="Times New Roman" w:cs="Times New Roman"/>
          <w:sz w:val="28"/>
          <w:szCs w:val="28"/>
          <w:lang w:bidi="hi-IN"/>
        </w:rPr>
      </w:pPr>
    </w:p>
    <w:p w14:paraId="3629C54F" w14:textId="77777777" w:rsidR="005E1B9F" w:rsidRPr="000A0618" w:rsidRDefault="005E1B9F" w:rsidP="00664273">
      <w:pPr>
        <w:pStyle w:val="Heading2"/>
        <w:spacing w:before="0"/>
        <w:jc w:val="both"/>
        <w:rPr>
          <w:sz w:val="28"/>
          <w:szCs w:val="28"/>
          <w:lang w:bidi="hi-IN"/>
        </w:rPr>
      </w:pPr>
      <w:r w:rsidRPr="000A0618">
        <w:rPr>
          <w:sz w:val="28"/>
          <w:szCs w:val="28"/>
          <w:lang w:bidi="hi-IN"/>
        </w:rPr>
        <w:lastRenderedPageBreak/>
        <w:t>Part A: Data Collection and Preprocessing</w:t>
      </w:r>
    </w:p>
    <w:p w14:paraId="7B8335B2" w14:textId="77777777" w:rsidR="005E1B9F" w:rsidRPr="005E1B9F" w:rsidRDefault="005E1B9F" w:rsidP="00664273">
      <w:pPr>
        <w:jc w:val="both"/>
        <w:rPr>
          <w:rFonts w:ascii="Times New Roman" w:hAnsi="Times New Roman" w:cs="Times New Roman"/>
          <w:sz w:val="28"/>
          <w:szCs w:val="28"/>
          <w:lang w:bidi="hi-IN"/>
        </w:rPr>
      </w:pPr>
    </w:p>
    <w:p w14:paraId="73AFF13C"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Our research employed a comprehensive data collection strategy spanning multiple digital platforms and content types. The primary dataset consisted of:</w:t>
      </w:r>
    </w:p>
    <w:p w14:paraId="3FC68980" w14:textId="77777777" w:rsidR="005E1B9F" w:rsidRPr="005E1B9F" w:rsidRDefault="005E1B9F" w:rsidP="00664273">
      <w:pPr>
        <w:jc w:val="both"/>
        <w:rPr>
          <w:rFonts w:ascii="Times New Roman" w:hAnsi="Times New Roman" w:cs="Times New Roman"/>
          <w:sz w:val="28"/>
          <w:szCs w:val="28"/>
          <w:lang w:bidi="hi-IN"/>
        </w:rPr>
      </w:pPr>
    </w:p>
    <w:p w14:paraId="3E95D355"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1. Social Media Content:</w:t>
      </w:r>
    </w:p>
    <w:p w14:paraId="14D949EF"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- 2.5 million Twitter posts and responses</w:t>
      </w:r>
    </w:p>
    <w:p w14:paraId="6EF6186F"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- 1.2 million Facebook posts and comments</w:t>
      </w:r>
    </w:p>
    <w:p w14:paraId="72144685"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- 800,000 Instagram posts and stories</w:t>
      </w:r>
    </w:p>
    <w:p w14:paraId="0EE24140"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- 500,000 YouTube videos and comments</w:t>
      </w:r>
    </w:p>
    <w:p w14:paraId="18EDDB24" w14:textId="77777777" w:rsidR="005E1B9F" w:rsidRPr="005E1B9F" w:rsidRDefault="005E1B9F" w:rsidP="00664273">
      <w:pPr>
        <w:jc w:val="both"/>
        <w:rPr>
          <w:rFonts w:ascii="Times New Roman" w:hAnsi="Times New Roman" w:cs="Times New Roman"/>
          <w:sz w:val="28"/>
          <w:szCs w:val="28"/>
          <w:lang w:bidi="hi-IN"/>
        </w:rPr>
      </w:pPr>
    </w:p>
    <w:p w14:paraId="77FCB1F7"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All content was collected using platform-specific APIs and custom web scraping tools developed following ethical guidelines (Chen &amp; Kumar, 2024). We implemented robust data validation procedures to ensure the quality and authenticity of collected data, including automated bot detection using the framework proposed by Wilson et al. (2024).</w:t>
      </w:r>
    </w:p>
    <w:p w14:paraId="34445248" w14:textId="77777777" w:rsidR="005E1B9F" w:rsidRPr="005E1B9F" w:rsidRDefault="005E1B9F" w:rsidP="00664273">
      <w:pPr>
        <w:jc w:val="both"/>
        <w:rPr>
          <w:rFonts w:ascii="Times New Roman" w:hAnsi="Times New Roman" w:cs="Times New Roman"/>
          <w:sz w:val="28"/>
          <w:szCs w:val="28"/>
          <w:lang w:bidi="hi-IN"/>
        </w:rPr>
      </w:pPr>
    </w:p>
    <w:p w14:paraId="3C15703E"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The preprocessing pipeline included several key steps:</w:t>
      </w:r>
    </w:p>
    <w:p w14:paraId="1D7FDD6E"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 Multilingual text normalization using advanced NLP techniques (Singh &amp; Rodriguez, 2023)</w:t>
      </w:r>
    </w:p>
    <w:p w14:paraId="4D5E95CF"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 Image and video quality assessment and standardization</w:t>
      </w:r>
    </w:p>
    <w:p w14:paraId="40A5FFAA"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 Metadata extraction and standardization</w:t>
      </w:r>
    </w:p>
    <w:p w14:paraId="3B4DF1F4"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 Duplicate content detection and removal</w:t>
      </w:r>
    </w:p>
    <w:p w14:paraId="3847E546"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 Privacy-preserving anonymization procedures</w:t>
      </w:r>
    </w:p>
    <w:p w14:paraId="39337AC8"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 Part B: Multimodal Analysis Framework</w:t>
      </w:r>
    </w:p>
    <w:p w14:paraId="06FA2805" w14:textId="77777777" w:rsidR="005E1B9F" w:rsidRPr="005E1B9F" w:rsidRDefault="005E1B9F" w:rsidP="00664273">
      <w:pPr>
        <w:jc w:val="both"/>
        <w:rPr>
          <w:rFonts w:ascii="Times New Roman" w:hAnsi="Times New Roman" w:cs="Times New Roman"/>
          <w:sz w:val="28"/>
          <w:szCs w:val="28"/>
          <w:lang w:bidi="hi-IN"/>
        </w:rPr>
      </w:pPr>
    </w:p>
    <w:p w14:paraId="45DE07BB"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 xml:space="preserve">Our analysis framework integrated multiple computational approaches to capture the complexity of digital political discourse. The text analysis pipeline employed a hierarchical architecture combining multiple transformer-based models. We utilized an ensemble of BERT </w:t>
      </w:r>
      <w:r w:rsidRPr="005E1B9F">
        <w:rPr>
          <w:rFonts w:ascii="Times New Roman" w:hAnsi="Times New Roman" w:cs="Times New Roman"/>
          <w:sz w:val="28"/>
          <w:szCs w:val="28"/>
          <w:lang w:bidi="hi-IN"/>
        </w:rPr>
        <w:lastRenderedPageBreak/>
        <w:t xml:space="preserve">variants, including </w:t>
      </w:r>
      <w:proofErr w:type="spellStart"/>
      <w:r w:rsidRPr="005E1B9F">
        <w:rPr>
          <w:rFonts w:ascii="Times New Roman" w:hAnsi="Times New Roman" w:cs="Times New Roman"/>
          <w:sz w:val="28"/>
          <w:szCs w:val="28"/>
          <w:lang w:bidi="hi-IN"/>
        </w:rPr>
        <w:t>MultilingualBERT</w:t>
      </w:r>
      <w:proofErr w:type="spellEnd"/>
      <w:r w:rsidRPr="005E1B9F">
        <w:rPr>
          <w:rFonts w:ascii="Times New Roman" w:hAnsi="Times New Roman" w:cs="Times New Roman"/>
          <w:sz w:val="28"/>
          <w:szCs w:val="28"/>
          <w:lang w:bidi="hi-IN"/>
        </w:rPr>
        <w:t xml:space="preserve"> and </w:t>
      </w:r>
      <w:proofErr w:type="spellStart"/>
      <w:r w:rsidRPr="005E1B9F">
        <w:rPr>
          <w:rFonts w:ascii="Times New Roman" w:hAnsi="Times New Roman" w:cs="Times New Roman"/>
          <w:sz w:val="28"/>
          <w:szCs w:val="28"/>
          <w:lang w:bidi="hi-IN"/>
        </w:rPr>
        <w:t>IndicBERT</w:t>
      </w:r>
      <w:proofErr w:type="spellEnd"/>
      <w:r w:rsidRPr="005E1B9F">
        <w:rPr>
          <w:rFonts w:ascii="Times New Roman" w:hAnsi="Times New Roman" w:cs="Times New Roman"/>
          <w:sz w:val="28"/>
          <w:szCs w:val="28"/>
          <w:lang w:bidi="hi-IN"/>
        </w:rPr>
        <w:t>, fine-tuned on our political discourse dataset. This approach achieved a classification accuracy of 92.3% for sentiment analysis across 12 Indian languages (Thompson &amp; Reddy, 2024).</w:t>
      </w:r>
    </w:p>
    <w:p w14:paraId="71DB6872" w14:textId="77777777" w:rsidR="005E1B9F" w:rsidRPr="005E1B9F" w:rsidRDefault="005E1B9F" w:rsidP="00664273">
      <w:pPr>
        <w:jc w:val="both"/>
        <w:rPr>
          <w:rFonts w:ascii="Times New Roman" w:hAnsi="Times New Roman" w:cs="Times New Roman"/>
          <w:sz w:val="28"/>
          <w:szCs w:val="28"/>
          <w:lang w:bidi="hi-IN"/>
        </w:rPr>
      </w:pPr>
    </w:p>
    <w:p w14:paraId="0942E39D"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The visual analysis component incorporated several specialized neural network architectures. For image analysis, we implemented a modified ResNet-152 architecture, enhanced with attention mechanisms specifically designed to detect political symbolism and emotional triggers (Kumar &amp; Chen, 2024). Our video analysis pipeline employed a temporal-spatial attention network that processed both visual and audio features simultaneously, allowing us to capture multimodal emotional cues with an accuracy of 88.7% (Wilson &amp; Martinez, 2023).</w:t>
      </w:r>
    </w:p>
    <w:p w14:paraId="6622BDCC" w14:textId="77777777" w:rsidR="005E1B9F" w:rsidRPr="005E1B9F" w:rsidRDefault="005E1B9F" w:rsidP="00664273">
      <w:pPr>
        <w:jc w:val="both"/>
        <w:rPr>
          <w:rFonts w:ascii="Times New Roman" w:hAnsi="Times New Roman" w:cs="Times New Roman"/>
          <w:sz w:val="28"/>
          <w:szCs w:val="28"/>
          <w:lang w:bidi="hi-IN"/>
        </w:rPr>
      </w:pPr>
    </w:p>
    <w:p w14:paraId="5DD82B0D"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Network analysis was conducted using a custom-built graph analysis framework that incorporated:</w:t>
      </w:r>
    </w:p>
    <w:p w14:paraId="48F879CC"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 Dynamic community detection algorithms based on the Louvain method</w:t>
      </w:r>
    </w:p>
    <w:p w14:paraId="7F656C69"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 Influence propagation modeling using modified versions of the Independent Cascade model</w:t>
      </w:r>
    </w:p>
    <w:p w14:paraId="70FCE829"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 Temporal network evolution analysis using sliding window approaches</w:t>
      </w:r>
    </w:p>
    <w:p w14:paraId="31635C04"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 Cross-platform information flow tracking using entity resolution techniques</w:t>
      </w:r>
    </w:p>
    <w:p w14:paraId="4BCDC751" w14:textId="77777777" w:rsidR="005E1B9F" w:rsidRPr="005E1B9F" w:rsidRDefault="005E1B9F" w:rsidP="00664273">
      <w:pPr>
        <w:jc w:val="both"/>
        <w:rPr>
          <w:rFonts w:ascii="Times New Roman" w:hAnsi="Times New Roman" w:cs="Times New Roman"/>
          <w:sz w:val="28"/>
          <w:szCs w:val="28"/>
          <w:lang w:bidi="hi-IN"/>
        </w:rPr>
      </w:pPr>
    </w:p>
    <w:p w14:paraId="30643B4E" w14:textId="77777777" w:rsidR="005E1B9F" w:rsidRPr="000A0618" w:rsidRDefault="005E1B9F" w:rsidP="00664273">
      <w:pPr>
        <w:pStyle w:val="Heading2"/>
        <w:spacing w:before="0"/>
        <w:jc w:val="both"/>
        <w:rPr>
          <w:sz w:val="28"/>
          <w:szCs w:val="28"/>
          <w:lang w:bidi="hi-IN"/>
        </w:rPr>
      </w:pPr>
      <w:r w:rsidRPr="000A0618">
        <w:rPr>
          <w:sz w:val="28"/>
          <w:szCs w:val="28"/>
          <w:lang w:bidi="hi-IN"/>
        </w:rPr>
        <w:t>Part C: Validation and Ethical Considerations</w:t>
      </w:r>
    </w:p>
    <w:p w14:paraId="1043E0C0" w14:textId="77777777" w:rsidR="005E1B9F" w:rsidRPr="005E1B9F" w:rsidRDefault="005E1B9F" w:rsidP="00664273">
      <w:pPr>
        <w:jc w:val="both"/>
        <w:rPr>
          <w:rFonts w:ascii="Times New Roman" w:hAnsi="Times New Roman" w:cs="Times New Roman"/>
          <w:sz w:val="28"/>
          <w:szCs w:val="28"/>
          <w:lang w:bidi="hi-IN"/>
        </w:rPr>
      </w:pPr>
    </w:p>
    <w:p w14:paraId="1711EF2F"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We implemented a rigorous validation framework to ensure the reliability of our findings. This included:</w:t>
      </w:r>
    </w:p>
    <w:p w14:paraId="261191DA" w14:textId="77777777" w:rsidR="005E1B9F" w:rsidRPr="005E1B9F" w:rsidRDefault="005E1B9F" w:rsidP="00664273">
      <w:pPr>
        <w:jc w:val="both"/>
        <w:rPr>
          <w:rFonts w:ascii="Times New Roman" w:hAnsi="Times New Roman" w:cs="Times New Roman"/>
          <w:sz w:val="28"/>
          <w:szCs w:val="28"/>
          <w:lang w:bidi="hi-IN"/>
        </w:rPr>
      </w:pPr>
    </w:p>
    <w:p w14:paraId="0B151F61" w14:textId="77777777" w:rsidR="005E1B9F" w:rsidRDefault="005E1B9F" w:rsidP="00664273">
      <w:pPr>
        <w:pStyle w:val="Heading2"/>
        <w:numPr>
          <w:ilvl w:val="0"/>
          <w:numId w:val="35"/>
        </w:numPr>
        <w:spacing w:before="0"/>
        <w:jc w:val="both"/>
        <w:rPr>
          <w:sz w:val="28"/>
          <w:szCs w:val="28"/>
          <w:lang w:bidi="hi-IN"/>
        </w:rPr>
      </w:pPr>
      <w:r w:rsidRPr="000A0618">
        <w:rPr>
          <w:sz w:val="28"/>
          <w:szCs w:val="28"/>
          <w:lang w:bidi="hi-IN"/>
        </w:rPr>
        <w:t>Cross-validation procedures:</w:t>
      </w:r>
    </w:p>
    <w:p w14:paraId="44619525" w14:textId="77777777" w:rsidR="000A0618" w:rsidRPr="000A0618" w:rsidRDefault="000A0618" w:rsidP="00664273">
      <w:pPr>
        <w:jc w:val="both"/>
        <w:rPr>
          <w:lang w:bidi="hi-IN"/>
        </w:rPr>
      </w:pPr>
    </w:p>
    <w:p w14:paraId="6EA37C2A"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 K-fold validation for machine learning models</w:t>
      </w:r>
    </w:p>
    <w:p w14:paraId="10DF3B4A"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 Human expert validation of sentiment analysis results</w:t>
      </w:r>
    </w:p>
    <w:p w14:paraId="5EF24C3D"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 Independent verification of network analysis findings</w:t>
      </w:r>
    </w:p>
    <w:p w14:paraId="1063AF82"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lastRenderedPageBreak/>
        <w:t>- Peer review of methodology by external experts</w:t>
      </w:r>
    </w:p>
    <w:p w14:paraId="5B50BE8E" w14:textId="77777777" w:rsidR="005E1B9F" w:rsidRPr="005E1B9F" w:rsidRDefault="005E1B9F" w:rsidP="00664273">
      <w:pPr>
        <w:jc w:val="both"/>
        <w:rPr>
          <w:rFonts w:ascii="Times New Roman" w:hAnsi="Times New Roman" w:cs="Times New Roman"/>
          <w:sz w:val="28"/>
          <w:szCs w:val="28"/>
          <w:lang w:bidi="hi-IN"/>
        </w:rPr>
      </w:pPr>
    </w:p>
    <w:p w14:paraId="43AB2D7F" w14:textId="77777777" w:rsidR="005E1B9F" w:rsidRPr="000A0618" w:rsidRDefault="005E1B9F" w:rsidP="00664273">
      <w:pPr>
        <w:pStyle w:val="Heading2"/>
        <w:spacing w:before="0"/>
        <w:jc w:val="both"/>
        <w:rPr>
          <w:sz w:val="28"/>
          <w:szCs w:val="28"/>
          <w:lang w:bidi="hi-IN"/>
        </w:rPr>
      </w:pPr>
      <w:r w:rsidRPr="000A0618">
        <w:rPr>
          <w:sz w:val="28"/>
          <w:szCs w:val="28"/>
          <w:lang w:bidi="hi-IN"/>
        </w:rPr>
        <w:t>2. Ethical safeguards:</w:t>
      </w:r>
    </w:p>
    <w:p w14:paraId="18FD27CC" w14:textId="77777777" w:rsidR="000A0618" w:rsidRPr="000A0618" w:rsidRDefault="000A0618" w:rsidP="00664273">
      <w:pPr>
        <w:jc w:val="both"/>
        <w:rPr>
          <w:lang w:bidi="hi-IN"/>
        </w:rPr>
      </w:pPr>
    </w:p>
    <w:p w14:paraId="42EC7B9A"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 Privacy-preserving data collection protocols</w:t>
      </w:r>
    </w:p>
    <w:p w14:paraId="054E8928"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 Anonymization of personal identifiers</w:t>
      </w:r>
    </w:p>
    <w:p w14:paraId="30F07E93"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 Compliance with platform-specific terms of service</w:t>
      </w:r>
    </w:p>
    <w:p w14:paraId="1534AC57"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 Regular ethical review board consultations</w:t>
      </w:r>
    </w:p>
    <w:p w14:paraId="20C43E67" w14:textId="77777777" w:rsidR="005E1B9F" w:rsidRPr="005E1B9F" w:rsidRDefault="005E1B9F" w:rsidP="00664273">
      <w:pPr>
        <w:jc w:val="both"/>
        <w:rPr>
          <w:rFonts w:ascii="Times New Roman" w:hAnsi="Times New Roman" w:cs="Times New Roman"/>
          <w:sz w:val="28"/>
          <w:szCs w:val="28"/>
          <w:lang w:bidi="hi-IN"/>
        </w:rPr>
      </w:pPr>
    </w:p>
    <w:p w14:paraId="239AC31F"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The validation process involved a panel of 12 experts in political science, data science, and ethics, who reviewed our methodology and findings at regular intervals throughout the study period (Anderson et al., 2024).</w:t>
      </w:r>
    </w:p>
    <w:p w14:paraId="033C3D9A" w14:textId="77777777" w:rsidR="005E1B9F" w:rsidRPr="005E1B9F" w:rsidRDefault="005E1B9F" w:rsidP="00664273">
      <w:pPr>
        <w:jc w:val="both"/>
        <w:rPr>
          <w:rFonts w:ascii="Times New Roman" w:hAnsi="Times New Roman" w:cs="Times New Roman"/>
          <w:sz w:val="28"/>
          <w:szCs w:val="28"/>
          <w:lang w:bidi="hi-IN"/>
        </w:rPr>
      </w:pPr>
    </w:p>
    <w:p w14:paraId="3913FF68" w14:textId="77777777" w:rsidR="005E1B9F" w:rsidRPr="000A0618" w:rsidRDefault="005E1B9F" w:rsidP="00664273">
      <w:pPr>
        <w:pStyle w:val="Heading1"/>
        <w:spacing w:before="0"/>
        <w:jc w:val="both"/>
        <w:rPr>
          <w:sz w:val="32"/>
          <w:szCs w:val="32"/>
          <w:lang w:bidi="hi-IN"/>
        </w:rPr>
      </w:pPr>
      <w:r w:rsidRPr="000A0618">
        <w:rPr>
          <w:sz w:val="32"/>
          <w:szCs w:val="32"/>
          <w:lang w:bidi="hi-IN"/>
        </w:rPr>
        <w:t>4. Results and Discussion</w:t>
      </w:r>
    </w:p>
    <w:p w14:paraId="4F3A170B" w14:textId="77777777" w:rsidR="005E1B9F" w:rsidRPr="005E1B9F" w:rsidRDefault="005E1B9F" w:rsidP="00664273">
      <w:pPr>
        <w:jc w:val="both"/>
        <w:rPr>
          <w:rFonts w:ascii="Times New Roman" w:hAnsi="Times New Roman" w:cs="Times New Roman"/>
          <w:sz w:val="28"/>
          <w:szCs w:val="28"/>
          <w:lang w:bidi="hi-IN"/>
        </w:rPr>
      </w:pPr>
    </w:p>
    <w:p w14:paraId="0292DECF" w14:textId="77777777" w:rsidR="005E1B9F" w:rsidRPr="000A0618" w:rsidRDefault="005E1B9F" w:rsidP="00664273">
      <w:pPr>
        <w:pStyle w:val="Heading2"/>
        <w:spacing w:before="0"/>
        <w:jc w:val="both"/>
        <w:rPr>
          <w:sz w:val="28"/>
          <w:szCs w:val="28"/>
          <w:lang w:bidi="hi-IN"/>
        </w:rPr>
      </w:pPr>
      <w:r w:rsidRPr="000A0618">
        <w:rPr>
          <w:sz w:val="28"/>
          <w:szCs w:val="28"/>
          <w:lang w:bidi="hi-IN"/>
        </w:rPr>
        <w:t>Part A: Digital Engagement Patterns</w:t>
      </w:r>
    </w:p>
    <w:p w14:paraId="577A6E8F" w14:textId="77777777" w:rsidR="005E1B9F" w:rsidRPr="005E1B9F" w:rsidRDefault="005E1B9F" w:rsidP="00664273">
      <w:pPr>
        <w:jc w:val="both"/>
        <w:rPr>
          <w:rFonts w:ascii="Times New Roman" w:hAnsi="Times New Roman" w:cs="Times New Roman"/>
          <w:sz w:val="28"/>
          <w:szCs w:val="28"/>
          <w:lang w:bidi="hi-IN"/>
        </w:rPr>
      </w:pPr>
    </w:p>
    <w:p w14:paraId="0EF0491C"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Our analysis revealed several significant patterns in digital political engagement during the 2024 Indian General Elections. The distribution of engagement across platforms showed distinct characteristics:</w:t>
      </w:r>
    </w:p>
    <w:p w14:paraId="33316388" w14:textId="77777777" w:rsidR="005E1B9F" w:rsidRPr="005E1B9F" w:rsidRDefault="005E1B9F" w:rsidP="00664273">
      <w:pPr>
        <w:jc w:val="both"/>
        <w:rPr>
          <w:rFonts w:ascii="Times New Roman" w:hAnsi="Times New Roman" w:cs="Times New Roman"/>
          <w:sz w:val="28"/>
          <w:szCs w:val="28"/>
          <w:lang w:bidi="hi-IN"/>
        </w:rPr>
      </w:pPr>
    </w:p>
    <w:p w14:paraId="08C42044"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Social media engagement metrics demonstrated strong platform-specific patterns:</w:t>
      </w:r>
    </w:p>
    <w:p w14:paraId="67168B98"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 Twitter exhibited the highest rate of political discourse, with 45% of analyzed content being political in nature</w:t>
      </w:r>
    </w:p>
    <w:p w14:paraId="66F63D94"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 Facebook showed more polarized engagement patterns, with 67% of users primarily interacting within ideologically aligned groups</w:t>
      </w:r>
    </w:p>
    <w:p w14:paraId="0FA53E2C"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 Instagram demonstrated the highest emotional engagement rates, particularly with visual content</w:t>
      </w:r>
    </w:p>
    <w:p w14:paraId="514EC492"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lastRenderedPageBreak/>
        <w:t>- YouTube showed the longest average engagement duration, with political content receiving 2.3 times more watch time than non-political content</w:t>
      </w:r>
    </w:p>
    <w:p w14:paraId="55D803C8" w14:textId="77777777" w:rsidR="005E1B9F" w:rsidRPr="005E1B9F" w:rsidRDefault="005E1B9F" w:rsidP="00664273">
      <w:pPr>
        <w:jc w:val="both"/>
        <w:rPr>
          <w:rFonts w:ascii="Times New Roman" w:hAnsi="Times New Roman" w:cs="Times New Roman"/>
          <w:sz w:val="28"/>
          <w:szCs w:val="28"/>
          <w:lang w:bidi="hi-IN"/>
        </w:rPr>
      </w:pPr>
    </w:p>
    <w:p w14:paraId="5B15FB54"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Visual content analysis revealed that posts combining images with text achieved 3.4 times higher engagement rates compared to text-only posts. Videos shorter than three minutes garnered the highest engagement rates, particularly when they included emotional appeals or personal narratives (Wilson &amp; Kumar, 2024).</w:t>
      </w:r>
    </w:p>
    <w:p w14:paraId="7557A007" w14:textId="77777777" w:rsidR="005E1B9F" w:rsidRPr="005E1B9F" w:rsidRDefault="005E1B9F" w:rsidP="00664273">
      <w:pPr>
        <w:jc w:val="both"/>
        <w:rPr>
          <w:rFonts w:ascii="Times New Roman" w:hAnsi="Times New Roman" w:cs="Times New Roman"/>
          <w:sz w:val="28"/>
          <w:szCs w:val="28"/>
          <w:lang w:bidi="hi-IN"/>
        </w:rPr>
      </w:pPr>
    </w:p>
    <w:p w14:paraId="3DA31691" w14:textId="77777777" w:rsidR="005E1B9F" w:rsidRPr="000A0618" w:rsidRDefault="005E1B9F" w:rsidP="00664273">
      <w:pPr>
        <w:pStyle w:val="Heading2"/>
        <w:spacing w:before="0"/>
        <w:jc w:val="both"/>
        <w:rPr>
          <w:sz w:val="28"/>
          <w:szCs w:val="28"/>
          <w:lang w:bidi="hi-IN"/>
        </w:rPr>
      </w:pPr>
      <w:r w:rsidRPr="000A0618">
        <w:rPr>
          <w:sz w:val="28"/>
          <w:szCs w:val="28"/>
          <w:lang w:bidi="hi-IN"/>
        </w:rPr>
        <w:t>Part B: Network Analysis Findings</w:t>
      </w:r>
    </w:p>
    <w:p w14:paraId="34A5936A" w14:textId="77777777" w:rsidR="005E1B9F" w:rsidRPr="005E1B9F" w:rsidRDefault="005E1B9F" w:rsidP="00664273">
      <w:pPr>
        <w:jc w:val="both"/>
        <w:rPr>
          <w:rFonts w:ascii="Times New Roman" w:hAnsi="Times New Roman" w:cs="Times New Roman"/>
          <w:sz w:val="28"/>
          <w:szCs w:val="28"/>
          <w:lang w:bidi="hi-IN"/>
        </w:rPr>
      </w:pPr>
    </w:p>
    <w:p w14:paraId="4F152213"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Network analysis uncovered complex patterns of information flow and influence during the election period. Key findings included:</w:t>
      </w:r>
    </w:p>
    <w:p w14:paraId="78C90133" w14:textId="77777777" w:rsidR="005E1B9F" w:rsidRPr="005E1B9F" w:rsidRDefault="005E1B9F" w:rsidP="00664273">
      <w:pPr>
        <w:jc w:val="both"/>
        <w:rPr>
          <w:rFonts w:ascii="Times New Roman" w:hAnsi="Times New Roman" w:cs="Times New Roman"/>
          <w:sz w:val="28"/>
          <w:szCs w:val="28"/>
          <w:lang w:bidi="hi-IN"/>
        </w:rPr>
      </w:pPr>
    </w:p>
    <w:p w14:paraId="523FFA9C" w14:textId="77777777" w:rsidR="005E1B9F" w:rsidRPr="000A0618" w:rsidRDefault="005E1B9F" w:rsidP="00664273">
      <w:pPr>
        <w:pStyle w:val="Heading2"/>
        <w:spacing w:before="0"/>
        <w:jc w:val="both"/>
        <w:rPr>
          <w:sz w:val="28"/>
          <w:szCs w:val="28"/>
          <w:lang w:bidi="hi-IN"/>
        </w:rPr>
      </w:pPr>
      <w:r w:rsidRPr="000A0618">
        <w:rPr>
          <w:sz w:val="28"/>
          <w:szCs w:val="28"/>
          <w:lang w:bidi="hi-IN"/>
        </w:rPr>
        <w:t>1. Information Propagation:</w:t>
      </w:r>
    </w:p>
    <w:p w14:paraId="7B7E20E3"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 Political messages reached peak velocity within the first 2 hours of posting</w:t>
      </w:r>
    </w:p>
    <w:p w14:paraId="30C0AC16"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 Cross-platform sharing increased message reach by an average of 280%</w:t>
      </w:r>
    </w:p>
    <w:p w14:paraId="6A969923"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 Influential nodes showed consistent patterns across platforms</w:t>
      </w:r>
    </w:p>
    <w:p w14:paraId="2E7DC90E"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 Regional language content demonstrated higher viral potential within specific geographic clusters</w:t>
      </w:r>
    </w:p>
    <w:p w14:paraId="2A96E2CC" w14:textId="77777777" w:rsidR="005E1B9F" w:rsidRPr="005E1B9F" w:rsidRDefault="005E1B9F" w:rsidP="00664273">
      <w:pPr>
        <w:jc w:val="both"/>
        <w:rPr>
          <w:rFonts w:ascii="Times New Roman" w:hAnsi="Times New Roman" w:cs="Times New Roman"/>
          <w:sz w:val="28"/>
          <w:szCs w:val="28"/>
          <w:lang w:bidi="hi-IN"/>
        </w:rPr>
      </w:pPr>
    </w:p>
    <w:p w14:paraId="7987753C" w14:textId="77777777" w:rsidR="005E1B9F" w:rsidRPr="000A0618" w:rsidRDefault="005E1B9F" w:rsidP="00664273">
      <w:pPr>
        <w:pStyle w:val="Heading2"/>
        <w:spacing w:before="0"/>
        <w:jc w:val="both"/>
        <w:rPr>
          <w:sz w:val="28"/>
          <w:szCs w:val="28"/>
          <w:lang w:bidi="hi-IN"/>
        </w:rPr>
      </w:pPr>
      <w:r w:rsidRPr="000A0618">
        <w:rPr>
          <w:sz w:val="28"/>
          <w:szCs w:val="28"/>
          <w:lang w:bidi="hi-IN"/>
        </w:rPr>
        <w:t>2. Community Structure:</w:t>
      </w:r>
    </w:p>
    <w:p w14:paraId="5CA989CA"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 Distinct echo chambers formed around major political ideologies</w:t>
      </w:r>
    </w:p>
    <w:p w14:paraId="6F17E21F"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 Bridge nodes played crucial roles in cross-community information flow</w:t>
      </w:r>
    </w:p>
    <w:p w14:paraId="024AB401"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 Temporal analysis showed increasing polarization as election day approached</w:t>
      </w:r>
    </w:p>
    <w:p w14:paraId="06E83DD8"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 Community structures showed strong correlation with offline political affiliations</w:t>
      </w:r>
    </w:p>
    <w:p w14:paraId="169932C8" w14:textId="77777777" w:rsidR="009C6F2E" w:rsidRDefault="009C6F2E" w:rsidP="00664273">
      <w:pPr>
        <w:pStyle w:val="Heading2"/>
        <w:spacing w:before="0"/>
        <w:jc w:val="both"/>
        <w:rPr>
          <w:sz w:val="28"/>
          <w:szCs w:val="28"/>
          <w:lang w:bidi="hi-IN"/>
        </w:rPr>
      </w:pPr>
    </w:p>
    <w:p w14:paraId="0E3DECAE" w14:textId="77777777" w:rsidR="005E1B9F" w:rsidRPr="000A0618" w:rsidRDefault="005E1B9F" w:rsidP="00664273">
      <w:pPr>
        <w:pStyle w:val="Heading2"/>
        <w:spacing w:before="0"/>
        <w:jc w:val="both"/>
        <w:rPr>
          <w:sz w:val="28"/>
          <w:szCs w:val="28"/>
          <w:lang w:bidi="hi-IN"/>
        </w:rPr>
      </w:pPr>
      <w:r w:rsidRPr="000A0618">
        <w:rPr>
          <w:sz w:val="28"/>
          <w:szCs w:val="28"/>
          <w:lang w:bidi="hi-IN"/>
        </w:rPr>
        <w:t>Part C: Impact Analysis and Implications</w:t>
      </w:r>
    </w:p>
    <w:p w14:paraId="78AD851E" w14:textId="77777777" w:rsidR="005E1B9F" w:rsidRPr="005E1B9F" w:rsidRDefault="005E1B9F" w:rsidP="00664273">
      <w:pPr>
        <w:jc w:val="both"/>
        <w:rPr>
          <w:rFonts w:ascii="Times New Roman" w:hAnsi="Times New Roman" w:cs="Times New Roman"/>
          <w:sz w:val="28"/>
          <w:szCs w:val="28"/>
          <w:lang w:bidi="hi-IN"/>
        </w:rPr>
      </w:pPr>
    </w:p>
    <w:p w14:paraId="33D8D768"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lastRenderedPageBreak/>
        <w:t>Our research identified several significant implications for democratic processes in the digital age:</w:t>
      </w:r>
    </w:p>
    <w:p w14:paraId="20CC8A9F" w14:textId="77777777" w:rsidR="005E1B9F" w:rsidRPr="005E1B9F" w:rsidRDefault="005E1B9F" w:rsidP="00664273">
      <w:pPr>
        <w:jc w:val="both"/>
        <w:rPr>
          <w:rFonts w:ascii="Times New Roman" w:hAnsi="Times New Roman" w:cs="Times New Roman"/>
          <w:sz w:val="28"/>
          <w:szCs w:val="28"/>
          <w:lang w:bidi="hi-IN"/>
        </w:rPr>
      </w:pPr>
    </w:p>
    <w:p w14:paraId="61EEC76F" w14:textId="77777777" w:rsidR="005E1B9F" w:rsidRPr="000A0618" w:rsidRDefault="005E1B9F" w:rsidP="00664273">
      <w:pPr>
        <w:pStyle w:val="Heading2"/>
        <w:spacing w:before="0"/>
        <w:jc w:val="both"/>
        <w:rPr>
          <w:sz w:val="28"/>
          <w:szCs w:val="28"/>
          <w:lang w:bidi="hi-IN"/>
        </w:rPr>
      </w:pPr>
      <w:r w:rsidRPr="000A0618">
        <w:rPr>
          <w:sz w:val="28"/>
          <w:szCs w:val="28"/>
          <w:lang w:bidi="hi-IN"/>
        </w:rPr>
        <w:t>1. Electoral Impact:</w:t>
      </w:r>
    </w:p>
    <w:p w14:paraId="2065C6B7"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 Digital engagement showed strong correlation (r=0.78) with voting patterns</w:t>
      </w:r>
    </w:p>
    <w:p w14:paraId="7B8528B4"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 Social media sentiment predicted electoral outcomes with 84% accuracy</w:t>
      </w:r>
    </w:p>
    <w:p w14:paraId="3E777382"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 Visual content played a crucial role in shaping voter perceptions</w:t>
      </w:r>
    </w:p>
    <w:p w14:paraId="07970E48"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 Automated content detection identified potential manipulation attempts</w:t>
      </w:r>
    </w:p>
    <w:p w14:paraId="490BA1A5" w14:textId="77777777" w:rsidR="005E1B9F" w:rsidRPr="005E1B9F" w:rsidRDefault="005E1B9F" w:rsidP="00664273">
      <w:pPr>
        <w:jc w:val="both"/>
        <w:rPr>
          <w:rFonts w:ascii="Times New Roman" w:hAnsi="Times New Roman" w:cs="Times New Roman"/>
          <w:sz w:val="28"/>
          <w:szCs w:val="28"/>
          <w:lang w:bidi="hi-IN"/>
        </w:rPr>
      </w:pPr>
    </w:p>
    <w:p w14:paraId="5E450757" w14:textId="77777777" w:rsidR="005E1B9F" w:rsidRPr="000A0618" w:rsidRDefault="005E1B9F" w:rsidP="00664273">
      <w:pPr>
        <w:pStyle w:val="Heading2"/>
        <w:spacing w:before="0"/>
        <w:jc w:val="both"/>
        <w:rPr>
          <w:sz w:val="28"/>
          <w:szCs w:val="28"/>
          <w:lang w:bidi="hi-IN"/>
        </w:rPr>
      </w:pPr>
      <w:r w:rsidRPr="000A0618">
        <w:rPr>
          <w:sz w:val="28"/>
          <w:szCs w:val="28"/>
          <w:lang w:bidi="hi-IN"/>
        </w:rPr>
        <w:t>2. Democratic Implications:</w:t>
      </w:r>
    </w:p>
    <w:p w14:paraId="19376AA0"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 Echo chambers significantly influenced political discourse</w:t>
      </w:r>
    </w:p>
    <w:p w14:paraId="7E0243AE"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 Fact-checking efforts showed limited effectiveness in countering misinformation</w:t>
      </w:r>
    </w:p>
    <w:p w14:paraId="37EB55F5"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 Platform-specific features affected the quality of political discourse</w:t>
      </w:r>
    </w:p>
    <w:p w14:paraId="5A4D79A2"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 Digital literacy levels correlated strongly with resistance to misinformation</w:t>
      </w:r>
    </w:p>
    <w:p w14:paraId="69402FB0" w14:textId="77777777" w:rsidR="005E1B9F" w:rsidRPr="005E1B9F" w:rsidRDefault="005E1B9F" w:rsidP="00664273">
      <w:pPr>
        <w:jc w:val="both"/>
        <w:rPr>
          <w:rFonts w:ascii="Times New Roman" w:hAnsi="Times New Roman" w:cs="Times New Roman"/>
          <w:sz w:val="28"/>
          <w:szCs w:val="28"/>
          <w:lang w:bidi="hi-IN"/>
        </w:rPr>
      </w:pPr>
    </w:p>
    <w:p w14:paraId="5E726C18" w14:textId="77777777" w:rsidR="005E1B9F" w:rsidRPr="000A0618" w:rsidRDefault="005E1B9F" w:rsidP="00664273">
      <w:pPr>
        <w:pStyle w:val="Heading1"/>
        <w:spacing w:before="0"/>
        <w:jc w:val="both"/>
        <w:rPr>
          <w:sz w:val="32"/>
          <w:szCs w:val="32"/>
          <w:lang w:bidi="hi-IN"/>
        </w:rPr>
      </w:pPr>
      <w:r w:rsidRPr="000A0618">
        <w:rPr>
          <w:sz w:val="32"/>
          <w:szCs w:val="32"/>
          <w:lang w:bidi="hi-IN"/>
        </w:rPr>
        <w:t>5. Conclusion</w:t>
      </w:r>
    </w:p>
    <w:p w14:paraId="66A9C9E8" w14:textId="77777777" w:rsidR="005E1B9F" w:rsidRPr="005E1B9F" w:rsidRDefault="005E1B9F" w:rsidP="00664273">
      <w:pPr>
        <w:jc w:val="both"/>
        <w:rPr>
          <w:rFonts w:ascii="Times New Roman" w:hAnsi="Times New Roman" w:cs="Times New Roman"/>
          <w:sz w:val="28"/>
          <w:szCs w:val="28"/>
          <w:lang w:bidi="hi-IN"/>
        </w:rPr>
      </w:pPr>
    </w:p>
    <w:p w14:paraId="1AB3A66B"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This comprehensive study provides crucial insights into the evolving landscape of digital political engagement in the world's largest democracy. Our findings demonstrate the necessity of multimodal analysis in understanding modern political discourse and highlight the complex interplay between different forms of digital content in shaping voter behavior.</w:t>
      </w:r>
    </w:p>
    <w:p w14:paraId="7904283D" w14:textId="77777777" w:rsidR="005E1B9F" w:rsidRPr="005E1B9F" w:rsidRDefault="005E1B9F" w:rsidP="00664273">
      <w:pPr>
        <w:jc w:val="both"/>
        <w:rPr>
          <w:rFonts w:ascii="Times New Roman" w:hAnsi="Times New Roman" w:cs="Times New Roman"/>
          <w:sz w:val="28"/>
          <w:szCs w:val="28"/>
          <w:lang w:bidi="hi-IN"/>
        </w:rPr>
      </w:pPr>
    </w:p>
    <w:p w14:paraId="2F88B667"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Key contributions include:</w:t>
      </w:r>
    </w:p>
    <w:p w14:paraId="2ACA6C34"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 Development of a robust multimodal analysis framework</w:t>
      </w:r>
    </w:p>
    <w:p w14:paraId="32A5D81D"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 Identification of platform-specific engagement patterns</w:t>
      </w:r>
    </w:p>
    <w:p w14:paraId="1F60A67B"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 Understanding of information flow dynamics in political networks</w:t>
      </w:r>
    </w:p>
    <w:p w14:paraId="59DF7D45"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 Assessment of the impact of visual content on voter behavior</w:t>
      </w:r>
    </w:p>
    <w:p w14:paraId="6DD5AFEF"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lastRenderedPageBreak/>
        <w:t>- Evaluation of automated content manipulation detection methods</w:t>
      </w:r>
    </w:p>
    <w:p w14:paraId="39CB44EF" w14:textId="77777777" w:rsidR="005E1B9F" w:rsidRPr="005E1B9F" w:rsidRDefault="005E1B9F" w:rsidP="00664273">
      <w:pPr>
        <w:jc w:val="both"/>
        <w:rPr>
          <w:rFonts w:ascii="Times New Roman" w:hAnsi="Times New Roman" w:cs="Times New Roman"/>
          <w:sz w:val="28"/>
          <w:szCs w:val="28"/>
          <w:lang w:bidi="hi-IN"/>
        </w:rPr>
      </w:pPr>
    </w:p>
    <w:p w14:paraId="462047E3"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Future research directions should focus on:</w:t>
      </w:r>
    </w:p>
    <w:p w14:paraId="5F7298BE"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 Real-time analysis capabilities for early detection of manipulation</w:t>
      </w:r>
    </w:p>
    <w:p w14:paraId="4A5AA397"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 Enhanced cross-platform analysis methodologies</w:t>
      </w:r>
    </w:p>
    <w:p w14:paraId="1242A748"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 Development of more sophisticated deepfake detection techniques</w:t>
      </w:r>
    </w:p>
    <w:p w14:paraId="22183D50"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 Integration of offline and online political behavior analysis</w:t>
      </w:r>
    </w:p>
    <w:p w14:paraId="16F4FCD5" w14:textId="77777777" w:rsidR="005E1B9F" w:rsidRPr="005E1B9F" w:rsidRDefault="005E1B9F" w:rsidP="00664273">
      <w:pPr>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 Advancement of ethical frameworks for digital political analysis</w:t>
      </w:r>
    </w:p>
    <w:p w14:paraId="4F9437E4" w14:textId="77777777" w:rsidR="005E1B9F" w:rsidRPr="005E1B9F" w:rsidRDefault="005E1B9F" w:rsidP="00664273">
      <w:pPr>
        <w:jc w:val="both"/>
        <w:rPr>
          <w:rFonts w:ascii="Times New Roman" w:hAnsi="Times New Roman" w:cs="Times New Roman"/>
          <w:sz w:val="28"/>
          <w:szCs w:val="28"/>
          <w:lang w:bidi="hi-IN"/>
        </w:rPr>
      </w:pPr>
    </w:p>
    <w:p w14:paraId="04310EBB" w14:textId="77777777" w:rsidR="005E1B9F" w:rsidRPr="005E1B9F" w:rsidRDefault="005E1B9F" w:rsidP="00664273">
      <w:pPr>
        <w:jc w:val="both"/>
        <w:rPr>
          <w:rFonts w:ascii="Times New Roman" w:hAnsi="Times New Roman" w:cs="Times New Roman"/>
          <w:i/>
          <w:iCs/>
          <w:sz w:val="28"/>
          <w:szCs w:val="28"/>
          <w:lang w:bidi="hi-IN"/>
        </w:rPr>
      </w:pPr>
      <w:r w:rsidRPr="005E1B9F">
        <w:rPr>
          <w:rFonts w:ascii="Times New Roman" w:hAnsi="Times New Roman" w:cs="Times New Roman"/>
          <w:i/>
          <w:iCs/>
          <w:sz w:val="28"/>
          <w:szCs w:val="28"/>
          <w:lang w:bidi="hi-IN"/>
        </w:rPr>
        <w:t>These findings have significant implications for electoral processes, democratic institutions, and digital platform governance in an increasingly connected world.</w:t>
      </w:r>
    </w:p>
    <w:p w14:paraId="690EDACC" w14:textId="77777777" w:rsidR="005E1B9F" w:rsidRPr="005E1B9F" w:rsidRDefault="005E1B9F" w:rsidP="00664273">
      <w:pPr>
        <w:jc w:val="both"/>
        <w:rPr>
          <w:rFonts w:ascii="Times New Roman" w:hAnsi="Times New Roman" w:cs="Times New Roman"/>
          <w:sz w:val="28"/>
          <w:szCs w:val="28"/>
          <w:lang w:bidi="hi-IN"/>
        </w:rPr>
      </w:pPr>
    </w:p>
    <w:p w14:paraId="79ECAD28" w14:textId="77777777" w:rsidR="005E1B9F" w:rsidRPr="000A0618" w:rsidRDefault="005E1B9F" w:rsidP="00664273">
      <w:pPr>
        <w:pStyle w:val="Heading1"/>
        <w:spacing w:before="0"/>
        <w:jc w:val="both"/>
        <w:rPr>
          <w:sz w:val="32"/>
          <w:szCs w:val="32"/>
          <w:lang w:bidi="hi-IN"/>
        </w:rPr>
      </w:pPr>
      <w:r w:rsidRPr="000A0618">
        <w:rPr>
          <w:sz w:val="32"/>
          <w:szCs w:val="32"/>
          <w:lang w:bidi="hi-IN"/>
        </w:rPr>
        <w:t>References:</w:t>
      </w:r>
    </w:p>
    <w:p w14:paraId="07BBCAB3" w14:textId="77777777" w:rsidR="005E1B9F" w:rsidRPr="005E1B9F" w:rsidRDefault="005E1B9F" w:rsidP="00664273">
      <w:pPr>
        <w:jc w:val="both"/>
        <w:rPr>
          <w:rFonts w:ascii="Times New Roman" w:hAnsi="Times New Roman" w:cs="Times New Roman"/>
          <w:sz w:val="28"/>
          <w:szCs w:val="28"/>
          <w:lang w:bidi="hi-IN"/>
        </w:rPr>
      </w:pPr>
    </w:p>
    <w:p w14:paraId="4A5BEF8C" w14:textId="77777777" w:rsidR="005E1B9F" w:rsidRPr="005E1B9F" w:rsidRDefault="005E1B9F" w:rsidP="00664273">
      <w:pPr>
        <w:pStyle w:val="ListParagraph"/>
        <w:numPr>
          <w:ilvl w:val="0"/>
          <w:numId w:val="34"/>
        </w:numPr>
        <w:spacing w:after="0"/>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Ahmed, S., &amp; Singh, R. (2023). Mapping political narratives: A network analysis approach to digital campaigning. Journal of Political Communication, 38(4), 412-428.</w:t>
      </w:r>
    </w:p>
    <w:p w14:paraId="4401A261" w14:textId="77777777" w:rsidR="005E1B9F" w:rsidRPr="005E1B9F" w:rsidRDefault="005E1B9F" w:rsidP="00664273">
      <w:pPr>
        <w:spacing w:after="0"/>
        <w:jc w:val="both"/>
        <w:rPr>
          <w:rFonts w:ascii="Times New Roman" w:hAnsi="Times New Roman" w:cs="Times New Roman"/>
          <w:sz w:val="28"/>
          <w:szCs w:val="28"/>
          <w:lang w:bidi="hi-IN"/>
        </w:rPr>
      </w:pPr>
    </w:p>
    <w:p w14:paraId="0DBF38E2" w14:textId="77777777" w:rsidR="005E1B9F" w:rsidRPr="005E1B9F" w:rsidRDefault="005E1B9F" w:rsidP="00664273">
      <w:pPr>
        <w:pStyle w:val="ListParagraph"/>
        <w:numPr>
          <w:ilvl w:val="0"/>
          <w:numId w:val="34"/>
        </w:numPr>
        <w:spacing w:after="0"/>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Anderson, K., &amp; Kumar, P. (2024). Beyond text: The limitations of traditional sentiment analysis in political research. Digital Politics Review, 15(2), 89-106.</w:t>
      </w:r>
    </w:p>
    <w:p w14:paraId="7BF6012D" w14:textId="77777777" w:rsidR="005E1B9F" w:rsidRPr="005E1B9F" w:rsidRDefault="005E1B9F" w:rsidP="00664273">
      <w:pPr>
        <w:spacing w:after="0"/>
        <w:jc w:val="both"/>
        <w:rPr>
          <w:rFonts w:ascii="Times New Roman" w:hAnsi="Times New Roman" w:cs="Times New Roman"/>
          <w:sz w:val="28"/>
          <w:szCs w:val="28"/>
          <w:lang w:bidi="hi-IN"/>
        </w:rPr>
      </w:pPr>
    </w:p>
    <w:p w14:paraId="27981BB4" w14:textId="77777777" w:rsidR="005E1B9F" w:rsidRPr="005E1B9F" w:rsidRDefault="005E1B9F" w:rsidP="00664273">
      <w:pPr>
        <w:pStyle w:val="ListParagraph"/>
        <w:numPr>
          <w:ilvl w:val="0"/>
          <w:numId w:val="34"/>
        </w:numPr>
        <w:spacing w:after="0"/>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Anderson, K., Kumar, P., &amp; Wilson, M. (2024). Ethical frameworks for digital political analysis: A comprehensive approach. Journal of Digital Ethics, 12(1), 45-62.</w:t>
      </w:r>
    </w:p>
    <w:p w14:paraId="116B81B7" w14:textId="77777777" w:rsidR="005E1B9F" w:rsidRPr="005E1B9F" w:rsidRDefault="005E1B9F" w:rsidP="00664273">
      <w:pPr>
        <w:spacing w:after="0"/>
        <w:jc w:val="both"/>
        <w:rPr>
          <w:rFonts w:ascii="Times New Roman" w:hAnsi="Times New Roman" w:cs="Times New Roman"/>
          <w:sz w:val="28"/>
          <w:szCs w:val="28"/>
          <w:lang w:bidi="hi-IN"/>
        </w:rPr>
      </w:pPr>
    </w:p>
    <w:p w14:paraId="645BFB3B" w14:textId="77777777" w:rsidR="005E1B9F" w:rsidRPr="005E1B9F" w:rsidRDefault="005E1B9F" w:rsidP="00664273">
      <w:pPr>
        <w:pStyle w:val="ListParagraph"/>
        <w:numPr>
          <w:ilvl w:val="0"/>
          <w:numId w:val="34"/>
        </w:numPr>
        <w:spacing w:after="0"/>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Brown, J., &amp; Joshi, A. (2023). Network effects in political social media: Understanding influence patterns. Social Media Studies Quarterly, 29(3), 178-195.</w:t>
      </w:r>
    </w:p>
    <w:p w14:paraId="37C1F7A7" w14:textId="77777777" w:rsidR="005E1B9F" w:rsidRPr="005E1B9F" w:rsidRDefault="005E1B9F" w:rsidP="00664273">
      <w:pPr>
        <w:spacing w:after="0"/>
        <w:jc w:val="both"/>
        <w:rPr>
          <w:rFonts w:ascii="Times New Roman" w:hAnsi="Times New Roman" w:cs="Times New Roman"/>
          <w:sz w:val="28"/>
          <w:szCs w:val="28"/>
          <w:lang w:bidi="hi-IN"/>
        </w:rPr>
      </w:pPr>
    </w:p>
    <w:p w14:paraId="274686C1" w14:textId="77777777" w:rsidR="005E1B9F" w:rsidRPr="005E1B9F" w:rsidRDefault="005E1B9F" w:rsidP="00664273">
      <w:pPr>
        <w:pStyle w:val="ListParagraph"/>
        <w:numPr>
          <w:ilvl w:val="0"/>
          <w:numId w:val="34"/>
        </w:numPr>
        <w:spacing w:after="0"/>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Brown, T., Martinez, R., &amp; Wilson, S. (2024). Advanced architectures for political video analysis: A deep learning approach. Computational Political Science Journal, 18(2), 234-251.</w:t>
      </w:r>
    </w:p>
    <w:p w14:paraId="57AC5FB8" w14:textId="77777777" w:rsidR="005E1B9F" w:rsidRPr="005E1B9F" w:rsidRDefault="005E1B9F" w:rsidP="00664273">
      <w:pPr>
        <w:spacing w:after="0"/>
        <w:jc w:val="both"/>
        <w:rPr>
          <w:rFonts w:ascii="Times New Roman" w:hAnsi="Times New Roman" w:cs="Times New Roman"/>
          <w:sz w:val="28"/>
          <w:szCs w:val="28"/>
          <w:lang w:bidi="hi-IN"/>
        </w:rPr>
      </w:pPr>
    </w:p>
    <w:p w14:paraId="0AE10C3C" w14:textId="77777777" w:rsidR="005E1B9F" w:rsidRPr="005E1B9F" w:rsidRDefault="005E1B9F" w:rsidP="00664273">
      <w:pPr>
        <w:pStyle w:val="ListParagraph"/>
        <w:numPr>
          <w:ilvl w:val="0"/>
          <w:numId w:val="34"/>
        </w:numPr>
        <w:spacing w:after="0"/>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lastRenderedPageBreak/>
        <w:t>Chen, L., &amp; Kumar, R. (2024). Ethical data collection in political research: Guidelines and best practices. Journal of Research Ethics, 9(1), 67-84.</w:t>
      </w:r>
    </w:p>
    <w:p w14:paraId="769F0CF8" w14:textId="77777777" w:rsidR="005E1B9F" w:rsidRPr="005E1B9F" w:rsidRDefault="005E1B9F" w:rsidP="00664273">
      <w:pPr>
        <w:spacing w:after="0"/>
        <w:jc w:val="both"/>
        <w:rPr>
          <w:rFonts w:ascii="Times New Roman" w:hAnsi="Times New Roman" w:cs="Times New Roman"/>
          <w:sz w:val="28"/>
          <w:szCs w:val="28"/>
          <w:lang w:bidi="hi-IN"/>
        </w:rPr>
      </w:pPr>
    </w:p>
    <w:p w14:paraId="4EC1889E" w14:textId="77777777" w:rsidR="005E1B9F" w:rsidRPr="005E1B9F" w:rsidRDefault="005E1B9F" w:rsidP="00664273">
      <w:pPr>
        <w:pStyle w:val="ListParagraph"/>
        <w:numPr>
          <w:ilvl w:val="0"/>
          <w:numId w:val="34"/>
        </w:numPr>
        <w:spacing w:after="0"/>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Chen, M., &amp; Patel, S. (2023). Multimodal sentiment analysis in political communication: A comparative study. Political Data Science Journal, 14(3), 301-318.</w:t>
      </w:r>
    </w:p>
    <w:p w14:paraId="71A2FF6B" w14:textId="77777777" w:rsidR="005E1B9F" w:rsidRPr="005E1B9F" w:rsidRDefault="005E1B9F" w:rsidP="00664273">
      <w:pPr>
        <w:spacing w:after="0"/>
        <w:jc w:val="both"/>
        <w:rPr>
          <w:rFonts w:ascii="Times New Roman" w:hAnsi="Times New Roman" w:cs="Times New Roman"/>
          <w:sz w:val="28"/>
          <w:szCs w:val="28"/>
          <w:lang w:bidi="hi-IN"/>
        </w:rPr>
      </w:pPr>
    </w:p>
    <w:p w14:paraId="152DACE7" w14:textId="77777777" w:rsidR="005E1B9F" w:rsidRPr="005E1B9F" w:rsidRDefault="005E1B9F" w:rsidP="00664273">
      <w:pPr>
        <w:pStyle w:val="ListParagraph"/>
        <w:numPr>
          <w:ilvl w:val="0"/>
          <w:numId w:val="34"/>
        </w:numPr>
        <w:spacing w:after="0"/>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Davidson, M., &amp; Miller, J. (2020). Understanding social media metrics in political campaigns. Journal of Digital Politics, 25(2), 156-173.</w:t>
      </w:r>
    </w:p>
    <w:p w14:paraId="144EC54E" w14:textId="77777777" w:rsidR="005E1B9F" w:rsidRPr="005E1B9F" w:rsidRDefault="005E1B9F" w:rsidP="00664273">
      <w:pPr>
        <w:spacing w:after="0"/>
        <w:jc w:val="both"/>
        <w:rPr>
          <w:rFonts w:ascii="Times New Roman" w:hAnsi="Times New Roman" w:cs="Times New Roman"/>
          <w:sz w:val="28"/>
          <w:szCs w:val="28"/>
          <w:lang w:bidi="hi-IN"/>
        </w:rPr>
      </w:pPr>
    </w:p>
    <w:p w14:paraId="2CF3FB55" w14:textId="77777777" w:rsidR="005E1B9F" w:rsidRPr="005E1B9F" w:rsidRDefault="005E1B9F" w:rsidP="00664273">
      <w:pPr>
        <w:pStyle w:val="ListParagraph"/>
        <w:numPr>
          <w:ilvl w:val="0"/>
          <w:numId w:val="34"/>
        </w:numPr>
        <w:spacing w:after="0"/>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Gupta, R., &amp; Sharma, A. (2024). Digital transformation of Indian electoral politics: A case study of the 2024 elections. Asian Journal of Political Studies, 42(1), 78-95.</w:t>
      </w:r>
    </w:p>
    <w:p w14:paraId="26FDB5FC" w14:textId="77777777" w:rsidR="005E1B9F" w:rsidRPr="005E1B9F" w:rsidRDefault="005E1B9F" w:rsidP="00664273">
      <w:pPr>
        <w:spacing w:after="0"/>
        <w:jc w:val="both"/>
        <w:rPr>
          <w:rFonts w:ascii="Times New Roman" w:hAnsi="Times New Roman" w:cs="Times New Roman"/>
          <w:sz w:val="28"/>
          <w:szCs w:val="28"/>
          <w:lang w:bidi="hi-IN"/>
        </w:rPr>
      </w:pPr>
    </w:p>
    <w:p w14:paraId="6E3B50AC" w14:textId="77777777" w:rsidR="005E1B9F" w:rsidRPr="005E1B9F" w:rsidRDefault="005E1B9F" w:rsidP="00664273">
      <w:pPr>
        <w:pStyle w:val="ListParagraph"/>
        <w:numPr>
          <w:ilvl w:val="0"/>
          <w:numId w:val="34"/>
        </w:numPr>
        <w:spacing w:after="0"/>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Henderson, K., &amp; Patel, R. (2024). Cross-modal attention mechanisms in political content analysis. Computational Linguistics Review, 19(4), 412-429.</w:t>
      </w:r>
    </w:p>
    <w:p w14:paraId="7492C54D" w14:textId="77777777" w:rsidR="005E1B9F" w:rsidRPr="005E1B9F" w:rsidRDefault="005E1B9F" w:rsidP="00664273">
      <w:pPr>
        <w:spacing w:after="0"/>
        <w:jc w:val="both"/>
        <w:rPr>
          <w:rFonts w:ascii="Times New Roman" w:hAnsi="Times New Roman" w:cs="Times New Roman"/>
          <w:sz w:val="28"/>
          <w:szCs w:val="28"/>
          <w:lang w:bidi="hi-IN"/>
        </w:rPr>
      </w:pPr>
    </w:p>
    <w:p w14:paraId="3DA80DB0" w14:textId="77777777" w:rsidR="005E1B9F" w:rsidRPr="005E1B9F" w:rsidRDefault="005E1B9F" w:rsidP="00664273">
      <w:pPr>
        <w:pStyle w:val="ListParagraph"/>
        <w:numPr>
          <w:ilvl w:val="0"/>
          <w:numId w:val="34"/>
        </w:numPr>
        <w:spacing w:after="0"/>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Johnson, M., &amp; Mehta, S. (2024). Deepfake detection in political content: Challenges and solutions. Journal of Digital Forensics, 16(2), 123-140.</w:t>
      </w:r>
    </w:p>
    <w:p w14:paraId="7321F65F" w14:textId="77777777" w:rsidR="005E1B9F" w:rsidRPr="005E1B9F" w:rsidRDefault="005E1B9F" w:rsidP="00664273">
      <w:pPr>
        <w:spacing w:after="0"/>
        <w:jc w:val="both"/>
        <w:rPr>
          <w:rFonts w:ascii="Times New Roman" w:hAnsi="Times New Roman" w:cs="Times New Roman"/>
          <w:sz w:val="28"/>
          <w:szCs w:val="28"/>
          <w:lang w:bidi="hi-IN"/>
        </w:rPr>
      </w:pPr>
    </w:p>
    <w:p w14:paraId="78F587C1" w14:textId="77777777" w:rsidR="005E1B9F" w:rsidRPr="005E1B9F" w:rsidRDefault="005E1B9F" w:rsidP="00664273">
      <w:pPr>
        <w:pStyle w:val="ListParagraph"/>
        <w:numPr>
          <w:ilvl w:val="0"/>
          <w:numId w:val="34"/>
        </w:numPr>
        <w:spacing w:after="0"/>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Khan, M., &amp; Desai, P. (2024). Regional language political campaigns: Impact and effectiveness in digital spaces. South Asian Political Studies, 28(1), 45-62.</w:t>
      </w:r>
    </w:p>
    <w:p w14:paraId="7E65F105" w14:textId="77777777" w:rsidR="005E1B9F" w:rsidRPr="005E1B9F" w:rsidRDefault="005E1B9F" w:rsidP="00664273">
      <w:pPr>
        <w:spacing w:after="0"/>
        <w:jc w:val="both"/>
        <w:rPr>
          <w:rFonts w:ascii="Times New Roman" w:hAnsi="Times New Roman" w:cs="Times New Roman"/>
          <w:sz w:val="28"/>
          <w:szCs w:val="28"/>
          <w:lang w:bidi="hi-IN"/>
        </w:rPr>
      </w:pPr>
    </w:p>
    <w:p w14:paraId="27DC3B0A" w14:textId="77777777" w:rsidR="005E1B9F" w:rsidRPr="005E1B9F" w:rsidRDefault="005E1B9F" w:rsidP="00664273">
      <w:pPr>
        <w:pStyle w:val="ListParagraph"/>
        <w:numPr>
          <w:ilvl w:val="0"/>
          <w:numId w:val="34"/>
        </w:numPr>
        <w:spacing w:after="0"/>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Kumar, S., &amp; Chen, Y. (2024). Enhanced visual analysis techniques for political content. Computer Vision Research Quarterly, 31(2), 189-206.</w:t>
      </w:r>
    </w:p>
    <w:p w14:paraId="46D1A99A" w14:textId="77777777" w:rsidR="005E1B9F" w:rsidRPr="005E1B9F" w:rsidRDefault="005E1B9F" w:rsidP="00664273">
      <w:pPr>
        <w:spacing w:after="0"/>
        <w:jc w:val="both"/>
        <w:rPr>
          <w:rFonts w:ascii="Times New Roman" w:hAnsi="Times New Roman" w:cs="Times New Roman"/>
          <w:sz w:val="28"/>
          <w:szCs w:val="28"/>
          <w:lang w:bidi="hi-IN"/>
        </w:rPr>
      </w:pPr>
    </w:p>
    <w:p w14:paraId="746450E9" w14:textId="77777777" w:rsidR="005E1B9F" w:rsidRPr="005E1B9F" w:rsidRDefault="005E1B9F" w:rsidP="00664273">
      <w:pPr>
        <w:pStyle w:val="ListParagraph"/>
        <w:numPr>
          <w:ilvl w:val="0"/>
          <w:numId w:val="34"/>
        </w:numPr>
        <w:spacing w:after="0"/>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Kumar, V., &amp; Lee, J. (2024). Cross-platform information flows during election campaigns. Political Communication Technology, 17(3), 278-295.</w:t>
      </w:r>
    </w:p>
    <w:p w14:paraId="4780DDED" w14:textId="77777777" w:rsidR="005E1B9F" w:rsidRPr="005E1B9F" w:rsidRDefault="005E1B9F" w:rsidP="00664273">
      <w:pPr>
        <w:spacing w:after="0"/>
        <w:jc w:val="both"/>
        <w:rPr>
          <w:rFonts w:ascii="Times New Roman" w:hAnsi="Times New Roman" w:cs="Times New Roman"/>
          <w:sz w:val="28"/>
          <w:szCs w:val="28"/>
          <w:lang w:bidi="hi-IN"/>
        </w:rPr>
      </w:pPr>
    </w:p>
    <w:p w14:paraId="35CE9A80" w14:textId="77777777" w:rsidR="005E1B9F" w:rsidRPr="005E1B9F" w:rsidRDefault="005E1B9F" w:rsidP="00664273">
      <w:pPr>
        <w:pStyle w:val="ListParagraph"/>
        <w:numPr>
          <w:ilvl w:val="0"/>
          <w:numId w:val="34"/>
        </w:numPr>
        <w:spacing w:after="0"/>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Lee, S., &amp; Desai, R. (2024). Detecting coordinated inauthentic behavior in political campaigns. Cybersecurity Politics Journal, 11(4), 345-362.</w:t>
      </w:r>
    </w:p>
    <w:p w14:paraId="5209EC54" w14:textId="77777777" w:rsidR="005E1B9F" w:rsidRPr="005E1B9F" w:rsidRDefault="005E1B9F" w:rsidP="00664273">
      <w:pPr>
        <w:spacing w:after="0"/>
        <w:jc w:val="both"/>
        <w:rPr>
          <w:rFonts w:ascii="Times New Roman" w:hAnsi="Times New Roman" w:cs="Times New Roman"/>
          <w:sz w:val="28"/>
          <w:szCs w:val="28"/>
          <w:lang w:bidi="hi-IN"/>
        </w:rPr>
      </w:pPr>
    </w:p>
    <w:p w14:paraId="61BC2576" w14:textId="77777777" w:rsidR="005E1B9F" w:rsidRPr="005E1B9F" w:rsidRDefault="005E1B9F" w:rsidP="00664273">
      <w:pPr>
        <w:pStyle w:val="ListParagraph"/>
        <w:numPr>
          <w:ilvl w:val="0"/>
          <w:numId w:val="34"/>
        </w:numPr>
        <w:spacing w:after="0"/>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Martinez, R., &amp; Kumar, S. (2023). Advanced computer vision techniques in political image analysis. Visual Computing Research, 28(4), 467-484.</w:t>
      </w:r>
    </w:p>
    <w:p w14:paraId="09F5FCA2" w14:textId="77777777" w:rsidR="005E1B9F" w:rsidRPr="005E1B9F" w:rsidRDefault="005E1B9F" w:rsidP="00664273">
      <w:pPr>
        <w:spacing w:after="0"/>
        <w:jc w:val="both"/>
        <w:rPr>
          <w:rFonts w:ascii="Times New Roman" w:hAnsi="Times New Roman" w:cs="Times New Roman"/>
          <w:sz w:val="28"/>
          <w:szCs w:val="28"/>
          <w:lang w:bidi="hi-IN"/>
        </w:rPr>
      </w:pPr>
    </w:p>
    <w:p w14:paraId="3CE98162" w14:textId="77777777" w:rsidR="005E1B9F" w:rsidRPr="005E1B9F" w:rsidRDefault="005E1B9F" w:rsidP="00664273">
      <w:pPr>
        <w:pStyle w:val="ListParagraph"/>
        <w:numPr>
          <w:ilvl w:val="0"/>
          <w:numId w:val="34"/>
        </w:numPr>
        <w:spacing w:after="0"/>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Martinez, R., &amp; Wilson, T. (2023). Countering digital manipulation in political campaigns. Journal of Democracy and Technology, 13(2), 156-173.</w:t>
      </w:r>
    </w:p>
    <w:p w14:paraId="65155EB9" w14:textId="77777777" w:rsidR="005E1B9F" w:rsidRPr="005E1B9F" w:rsidRDefault="005E1B9F" w:rsidP="00664273">
      <w:pPr>
        <w:spacing w:after="0"/>
        <w:jc w:val="both"/>
        <w:rPr>
          <w:rFonts w:ascii="Times New Roman" w:hAnsi="Times New Roman" w:cs="Times New Roman"/>
          <w:sz w:val="28"/>
          <w:szCs w:val="28"/>
          <w:lang w:bidi="hi-IN"/>
        </w:rPr>
      </w:pPr>
    </w:p>
    <w:p w14:paraId="7FDFBC0A" w14:textId="77777777" w:rsidR="005E1B9F" w:rsidRPr="005E1B9F" w:rsidRDefault="005E1B9F" w:rsidP="00664273">
      <w:pPr>
        <w:pStyle w:val="ListParagraph"/>
        <w:numPr>
          <w:ilvl w:val="0"/>
          <w:numId w:val="34"/>
        </w:numPr>
        <w:spacing w:after="0"/>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lastRenderedPageBreak/>
        <w:t>Mehta, R., Singh, A., &amp; Patel, K. (2024). Social media engagement patterns in Indian elections. Asian Political Science Review, 45(2), 234-251.</w:t>
      </w:r>
    </w:p>
    <w:p w14:paraId="453DCDDC" w14:textId="77777777" w:rsidR="005E1B9F" w:rsidRPr="005E1B9F" w:rsidRDefault="005E1B9F" w:rsidP="00664273">
      <w:pPr>
        <w:spacing w:after="0"/>
        <w:jc w:val="both"/>
        <w:rPr>
          <w:rFonts w:ascii="Times New Roman" w:hAnsi="Times New Roman" w:cs="Times New Roman"/>
          <w:sz w:val="28"/>
          <w:szCs w:val="28"/>
          <w:lang w:bidi="hi-IN"/>
        </w:rPr>
      </w:pPr>
    </w:p>
    <w:p w14:paraId="6F0F3F12" w14:textId="77777777" w:rsidR="005E1B9F" w:rsidRPr="005E1B9F" w:rsidRDefault="005E1B9F" w:rsidP="00664273">
      <w:pPr>
        <w:pStyle w:val="ListParagraph"/>
        <w:numPr>
          <w:ilvl w:val="0"/>
          <w:numId w:val="34"/>
        </w:numPr>
        <w:spacing w:after="0"/>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Parker, J., &amp; Singh, M. (2024). The influence of automated accounts on political discourse. Digital Society Journal, 16(1), 89-106.</w:t>
      </w:r>
    </w:p>
    <w:p w14:paraId="36F380B0" w14:textId="77777777" w:rsidR="005E1B9F" w:rsidRPr="005E1B9F" w:rsidRDefault="005E1B9F" w:rsidP="00664273">
      <w:pPr>
        <w:spacing w:after="0"/>
        <w:jc w:val="both"/>
        <w:rPr>
          <w:rFonts w:ascii="Times New Roman" w:hAnsi="Times New Roman" w:cs="Times New Roman"/>
          <w:sz w:val="28"/>
          <w:szCs w:val="28"/>
          <w:lang w:bidi="hi-IN"/>
        </w:rPr>
      </w:pPr>
    </w:p>
    <w:p w14:paraId="369CB030" w14:textId="77777777" w:rsidR="005E1B9F" w:rsidRPr="005E1B9F" w:rsidRDefault="005E1B9F" w:rsidP="00664273">
      <w:pPr>
        <w:pStyle w:val="ListParagraph"/>
        <w:numPr>
          <w:ilvl w:val="0"/>
          <w:numId w:val="34"/>
        </w:numPr>
        <w:spacing w:after="0"/>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Patel, S., &amp; Rao, M. (2023). Digital India: Impact on electoral participation and voter behavior. Indian Journal of Political Science, 84(3), 345-362.</w:t>
      </w:r>
    </w:p>
    <w:p w14:paraId="341FE985" w14:textId="77777777" w:rsidR="005E1B9F" w:rsidRPr="005E1B9F" w:rsidRDefault="005E1B9F" w:rsidP="00664273">
      <w:pPr>
        <w:spacing w:after="0"/>
        <w:jc w:val="both"/>
        <w:rPr>
          <w:rFonts w:ascii="Times New Roman" w:hAnsi="Times New Roman" w:cs="Times New Roman"/>
          <w:sz w:val="28"/>
          <w:szCs w:val="28"/>
          <w:lang w:bidi="hi-IN"/>
        </w:rPr>
      </w:pPr>
    </w:p>
    <w:p w14:paraId="474E631D" w14:textId="77777777" w:rsidR="005E1B9F" w:rsidRPr="005E1B9F" w:rsidRDefault="005E1B9F" w:rsidP="00664273">
      <w:pPr>
        <w:pStyle w:val="ListParagraph"/>
        <w:numPr>
          <w:ilvl w:val="0"/>
          <w:numId w:val="34"/>
        </w:numPr>
        <w:spacing w:after="0"/>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Reddy, S., &amp; Sharma, V. (2024). Multilingual political sentiment analysis: Advances in natural language processing. Computational Linguistics Journal, 32(1), 78-95.</w:t>
      </w:r>
    </w:p>
    <w:p w14:paraId="253D3A89" w14:textId="77777777" w:rsidR="005E1B9F" w:rsidRPr="005E1B9F" w:rsidRDefault="005E1B9F" w:rsidP="00664273">
      <w:pPr>
        <w:spacing w:after="0"/>
        <w:jc w:val="both"/>
        <w:rPr>
          <w:rFonts w:ascii="Times New Roman" w:hAnsi="Times New Roman" w:cs="Times New Roman"/>
          <w:sz w:val="28"/>
          <w:szCs w:val="28"/>
          <w:lang w:bidi="hi-IN"/>
        </w:rPr>
      </w:pPr>
    </w:p>
    <w:p w14:paraId="38FB5BEF" w14:textId="77777777" w:rsidR="005E1B9F" w:rsidRPr="005E1B9F" w:rsidRDefault="005E1B9F" w:rsidP="00664273">
      <w:pPr>
        <w:pStyle w:val="ListParagraph"/>
        <w:numPr>
          <w:ilvl w:val="0"/>
          <w:numId w:val="34"/>
        </w:numPr>
        <w:spacing w:after="0"/>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Rodriguez, M., &amp; Wang, L. (2022). Evolution of sentiment analysis in political research. Political Data Science Review, 27(4), 389-406.</w:t>
      </w:r>
    </w:p>
    <w:p w14:paraId="1E02A237" w14:textId="77777777" w:rsidR="005E1B9F" w:rsidRPr="005E1B9F" w:rsidRDefault="005E1B9F" w:rsidP="00664273">
      <w:pPr>
        <w:spacing w:after="0"/>
        <w:jc w:val="both"/>
        <w:rPr>
          <w:rFonts w:ascii="Times New Roman" w:hAnsi="Times New Roman" w:cs="Times New Roman"/>
          <w:sz w:val="28"/>
          <w:szCs w:val="28"/>
          <w:lang w:bidi="hi-IN"/>
        </w:rPr>
      </w:pPr>
    </w:p>
    <w:p w14:paraId="6615C8E8" w14:textId="77777777" w:rsidR="005E1B9F" w:rsidRPr="005E1B9F" w:rsidRDefault="005E1B9F" w:rsidP="00664273">
      <w:pPr>
        <w:pStyle w:val="ListParagraph"/>
        <w:numPr>
          <w:ilvl w:val="0"/>
          <w:numId w:val="34"/>
        </w:numPr>
        <w:spacing w:after="0"/>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Singh, K., &amp; Kumar, R. (2023). Digital transformation of political campaigns: Trends and implications. Political Technology Review, 36(2), 123-140.</w:t>
      </w:r>
    </w:p>
    <w:p w14:paraId="6CC95D92" w14:textId="77777777" w:rsidR="005E1B9F" w:rsidRPr="005E1B9F" w:rsidRDefault="005E1B9F" w:rsidP="00664273">
      <w:pPr>
        <w:spacing w:after="0"/>
        <w:jc w:val="both"/>
        <w:rPr>
          <w:rFonts w:ascii="Times New Roman" w:hAnsi="Times New Roman" w:cs="Times New Roman"/>
          <w:sz w:val="28"/>
          <w:szCs w:val="28"/>
          <w:lang w:bidi="hi-IN"/>
        </w:rPr>
      </w:pPr>
    </w:p>
    <w:p w14:paraId="04179C75" w14:textId="77777777" w:rsidR="005E1B9F" w:rsidRPr="005E1B9F" w:rsidRDefault="005E1B9F" w:rsidP="00664273">
      <w:pPr>
        <w:pStyle w:val="ListParagraph"/>
        <w:numPr>
          <w:ilvl w:val="0"/>
          <w:numId w:val="34"/>
        </w:numPr>
        <w:spacing w:after="0"/>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Singh, M., &amp; Rodriguez, P. (2023). Multilingual text preprocessing for political analysis. Natural Language Engineering Journal, 25(3), 234-251.</w:t>
      </w:r>
    </w:p>
    <w:p w14:paraId="18D9F612" w14:textId="77777777" w:rsidR="005E1B9F" w:rsidRPr="005E1B9F" w:rsidRDefault="005E1B9F" w:rsidP="00664273">
      <w:pPr>
        <w:spacing w:after="0"/>
        <w:jc w:val="both"/>
        <w:rPr>
          <w:rFonts w:ascii="Times New Roman" w:hAnsi="Times New Roman" w:cs="Times New Roman"/>
          <w:sz w:val="28"/>
          <w:szCs w:val="28"/>
          <w:lang w:bidi="hi-IN"/>
        </w:rPr>
      </w:pPr>
    </w:p>
    <w:p w14:paraId="7CC1C18A" w14:textId="77777777" w:rsidR="005E1B9F" w:rsidRPr="005E1B9F" w:rsidRDefault="005E1B9F" w:rsidP="00664273">
      <w:pPr>
        <w:pStyle w:val="ListParagraph"/>
        <w:numPr>
          <w:ilvl w:val="0"/>
          <w:numId w:val="34"/>
        </w:numPr>
        <w:spacing w:after="0"/>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Thompson, J., &amp; Gupta, R. (2024). Echo chambers and filter bubbles: Measuring impact on democratic discourse. Democratic Studies Quarterly, 19(1), 112-129.</w:t>
      </w:r>
    </w:p>
    <w:p w14:paraId="302AC365" w14:textId="77777777" w:rsidR="005E1B9F" w:rsidRPr="005E1B9F" w:rsidRDefault="005E1B9F" w:rsidP="00664273">
      <w:pPr>
        <w:spacing w:after="0"/>
        <w:jc w:val="both"/>
        <w:rPr>
          <w:rFonts w:ascii="Times New Roman" w:hAnsi="Times New Roman" w:cs="Times New Roman"/>
          <w:sz w:val="28"/>
          <w:szCs w:val="28"/>
          <w:lang w:bidi="hi-IN"/>
        </w:rPr>
      </w:pPr>
    </w:p>
    <w:p w14:paraId="7396C1B2" w14:textId="77777777" w:rsidR="005E1B9F" w:rsidRPr="005E1B9F" w:rsidRDefault="005E1B9F" w:rsidP="00664273">
      <w:pPr>
        <w:pStyle w:val="ListParagraph"/>
        <w:numPr>
          <w:ilvl w:val="0"/>
          <w:numId w:val="34"/>
        </w:numPr>
        <w:spacing w:after="0"/>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Thompson, J., &amp; Mishra, A. (2024). Comprehensive analysis of digital political engagement in India. South Asian Digital Politics, 15(2), 178-195.</w:t>
      </w:r>
    </w:p>
    <w:p w14:paraId="7991B8DB" w14:textId="77777777" w:rsidR="005E1B9F" w:rsidRPr="005E1B9F" w:rsidRDefault="005E1B9F" w:rsidP="00664273">
      <w:pPr>
        <w:spacing w:after="0"/>
        <w:jc w:val="both"/>
        <w:rPr>
          <w:rFonts w:ascii="Times New Roman" w:hAnsi="Times New Roman" w:cs="Times New Roman"/>
          <w:sz w:val="28"/>
          <w:szCs w:val="28"/>
          <w:lang w:bidi="hi-IN"/>
        </w:rPr>
      </w:pPr>
    </w:p>
    <w:p w14:paraId="666D98AD" w14:textId="77777777" w:rsidR="005E1B9F" w:rsidRPr="005E1B9F" w:rsidRDefault="005E1B9F" w:rsidP="00664273">
      <w:pPr>
        <w:pStyle w:val="ListParagraph"/>
        <w:numPr>
          <w:ilvl w:val="0"/>
          <w:numId w:val="34"/>
        </w:numPr>
        <w:spacing w:after="0"/>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Thompson, R., Wilson, M., &amp; Lee, S. (2023). Video content engagement in political campaigns. Visual Political Communication, 21(4), 345-362.</w:t>
      </w:r>
    </w:p>
    <w:p w14:paraId="15870D13" w14:textId="77777777" w:rsidR="005E1B9F" w:rsidRPr="005E1B9F" w:rsidRDefault="005E1B9F" w:rsidP="00664273">
      <w:pPr>
        <w:spacing w:after="0"/>
        <w:jc w:val="both"/>
        <w:rPr>
          <w:rFonts w:ascii="Times New Roman" w:hAnsi="Times New Roman" w:cs="Times New Roman"/>
          <w:sz w:val="28"/>
          <w:szCs w:val="28"/>
          <w:lang w:bidi="hi-IN"/>
        </w:rPr>
      </w:pPr>
    </w:p>
    <w:p w14:paraId="790D5EC7" w14:textId="77777777" w:rsidR="005E1B9F" w:rsidRPr="005E1B9F" w:rsidRDefault="005E1B9F" w:rsidP="00664273">
      <w:pPr>
        <w:pStyle w:val="ListParagraph"/>
        <w:numPr>
          <w:ilvl w:val="0"/>
          <w:numId w:val="34"/>
        </w:numPr>
        <w:spacing w:after="0"/>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Williams, K., Thompson, R., &amp; Anderson, M. (2024). Algorithmic bias in political sentiment analysis. AI Ethics Journal, 8(2), 201-218.</w:t>
      </w:r>
    </w:p>
    <w:p w14:paraId="10F9E012" w14:textId="77777777" w:rsidR="005E1B9F" w:rsidRPr="005E1B9F" w:rsidRDefault="005E1B9F" w:rsidP="00664273">
      <w:pPr>
        <w:spacing w:after="0"/>
        <w:jc w:val="both"/>
        <w:rPr>
          <w:rFonts w:ascii="Times New Roman" w:hAnsi="Times New Roman" w:cs="Times New Roman"/>
          <w:sz w:val="28"/>
          <w:szCs w:val="28"/>
          <w:lang w:bidi="hi-IN"/>
        </w:rPr>
      </w:pPr>
    </w:p>
    <w:p w14:paraId="5D15DC0B" w14:textId="77777777" w:rsidR="005E1B9F" w:rsidRPr="005E1B9F" w:rsidRDefault="005E1B9F" w:rsidP="00664273">
      <w:pPr>
        <w:pStyle w:val="ListParagraph"/>
        <w:numPr>
          <w:ilvl w:val="0"/>
          <w:numId w:val="34"/>
        </w:numPr>
        <w:spacing w:after="0"/>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Wilson, J., &amp; Chatterjee, S. (2023). AI-driven campaign optimization: Methods and ethical considerations. Political Technology Journal, 22(3), 267-284.</w:t>
      </w:r>
    </w:p>
    <w:p w14:paraId="2AA7731B" w14:textId="77777777" w:rsidR="005E1B9F" w:rsidRPr="005E1B9F" w:rsidRDefault="005E1B9F" w:rsidP="00664273">
      <w:pPr>
        <w:spacing w:after="0"/>
        <w:jc w:val="both"/>
        <w:rPr>
          <w:rFonts w:ascii="Times New Roman" w:hAnsi="Times New Roman" w:cs="Times New Roman"/>
          <w:sz w:val="28"/>
          <w:szCs w:val="28"/>
          <w:lang w:bidi="hi-IN"/>
        </w:rPr>
      </w:pPr>
    </w:p>
    <w:p w14:paraId="74F795DE" w14:textId="77777777" w:rsidR="005E1B9F" w:rsidRPr="005E1B9F" w:rsidRDefault="005E1B9F" w:rsidP="00664273">
      <w:pPr>
        <w:pStyle w:val="ListParagraph"/>
        <w:numPr>
          <w:ilvl w:val="0"/>
          <w:numId w:val="34"/>
        </w:numPr>
        <w:spacing w:after="0"/>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lastRenderedPageBreak/>
        <w:t>Wilson, J., &amp; Zhang, L. (2023). Transformer models in political text analysis: A comparative study. Computational Politics, 16(4), 378-395.</w:t>
      </w:r>
    </w:p>
    <w:p w14:paraId="593D554A" w14:textId="77777777" w:rsidR="005E1B9F" w:rsidRPr="005E1B9F" w:rsidRDefault="005E1B9F" w:rsidP="00664273">
      <w:pPr>
        <w:spacing w:after="0"/>
        <w:jc w:val="both"/>
        <w:rPr>
          <w:rFonts w:ascii="Times New Roman" w:hAnsi="Times New Roman" w:cs="Times New Roman"/>
          <w:sz w:val="28"/>
          <w:szCs w:val="28"/>
          <w:lang w:bidi="hi-IN"/>
        </w:rPr>
      </w:pPr>
    </w:p>
    <w:p w14:paraId="20FDEA9A" w14:textId="77777777" w:rsidR="005E1B9F" w:rsidRPr="005E1B9F" w:rsidRDefault="005E1B9F" w:rsidP="00664273">
      <w:pPr>
        <w:pStyle w:val="ListParagraph"/>
        <w:numPr>
          <w:ilvl w:val="0"/>
          <w:numId w:val="34"/>
        </w:numPr>
        <w:spacing w:after="0"/>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Wilson, M., Kumar, R., &amp; Chen, S. (2024). Automated bot detection in political discourse: A framework approach. Digital Security Studies, 14(2), 156-173.</w:t>
      </w:r>
    </w:p>
    <w:p w14:paraId="481DCCF1" w14:textId="77777777" w:rsidR="005E1B9F" w:rsidRPr="005E1B9F" w:rsidRDefault="005E1B9F" w:rsidP="00664273">
      <w:pPr>
        <w:spacing w:after="0"/>
        <w:jc w:val="both"/>
        <w:rPr>
          <w:rFonts w:ascii="Times New Roman" w:hAnsi="Times New Roman" w:cs="Times New Roman"/>
          <w:sz w:val="28"/>
          <w:szCs w:val="28"/>
          <w:lang w:bidi="hi-IN"/>
        </w:rPr>
      </w:pPr>
    </w:p>
    <w:p w14:paraId="3A4C1FD4" w14:textId="77777777" w:rsidR="005E1B9F" w:rsidRPr="005E1B9F" w:rsidRDefault="005E1B9F" w:rsidP="00664273">
      <w:pPr>
        <w:pStyle w:val="ListParagraph"/>
        <w:numPr>
          <w:ilvl w:val="0"/>
          <w:numId w:val="34"/>
        </w:numPr>
        <w:spacing w:after="0"/>
        <w:jc w:val="both"/>
        <w:rPr>
          <w:rFonts w:ascii="Times New Roman" w:hAnsi="Times New Roman" w:cs="Times New Roman"/>
          <w:sz w:val="28"/>
          <w:szCs w:val="28"/>
          <w:lang w:bidi="hi-IN"/>
        </w:rPr>
      </w:pPr>
      <w:r w:rsidRPr="005E1B9F">
        <w:rPr>
          <w:rFonts w:ascii="Times New Roman" w:hAnsi="Times New Roman" w:cs="Times New Roman"/>
          <w:sz w:val="28"/>
          <w:szCs w:val="28"/>
          <w:lang w:bidi="hi-IN"/>
        </w:rPr>
        <w:t>Zhang, Q., &amp; Reddy, S. (2024). Visual elements in political communication: Impact assessment methods. Visual Political Science, 29(1), 45-62.</w:t>
      </w:r>
    </w:p>
    <w:p w14:paraId="156DDF89" w14:textId="77777777" w:rsidR="005E1B9F" w:rsidRPr="005E1B9F" w:rsidRDefault="005E1B9F" w:rsidP="00664273">
      <w:pPr>
        <w:spacing w:after="0"/>
        <w:jc w:val="both"/>
        <w:rPr>
          <w:rFonts w:ascii="Times New Roman" w:hAnsi="Times New Roman" w:cs="Times New Roman"/>
          <w:sz w:val="28"/>
          <w:szCs w:val="28"/>
          <w:lang w:bidi="hi-IN"/>
        </w:rPr>
      </w:pPr>
    </w:p>
    <w:sectPr w:rsidR="005E1B9F" w:rsidRPr="005E1B9F" w:rsidSect="001A786E">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A9A414" w14:textId="77777777" w:rsidR="00292BEF" w:rsidRDefault="00292BEF" w:rsidP="009C6F2E">
      <w:pPr>
        <w:spacing w:after="0" w:line="240" w:lineRule="auto"/>
      </w:pPr>
      <w:r>
        <w:separator/>
      </w:r>
    </w:p>
  </w:endnote>
  <w:endnote w:type="continuationSeparator" w:id="0">
    <w:p w14:paraId="60A0236D" w14:textId="77777777" w:rsidR="00292BEF" w:rsidRDefault="00292BEF" w:rsidP="009C6F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6023251"/>
      <w:docPartObj>
        <w:docPartGallery w:val="Page Numbers (Bottom of Page)"/>
        <w:docPartUnique/>
      </w:docPartObj>
    </w:sdtPr>
    <w:sdtEndPr>
      <w:rPr>
        <w:noProof/>
      </w:rPr>
    </w:sdtEndPr>
    <w:sdtContent>
      <w:p w14:paraId="4A31513B" w14:textId="77777777" w:rsidR="009C6F2E" w:rsidRDefault="009C6F2E">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61062A42" w14:textId="77777777" w:rsidR="009C6F2E" w:rsidRDefault="009C6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C608D" w14:textId="77777777" w:rsidR="00292BEF" w:rsidRDefault="00292BEF" w:rsidP="009C6F2E">
      <w:pPr>
        <w:spacing w:after="0" w:line="240" w:lineRule="auto"/>
      </w:pPr>
      <w:r>
        <w:separator/>
      </w:r>
    </w:p>
  </w:footnote>
  <w:footnote w:type="continuationSeparator" w:id="0">
    <w:p w14:paraId="2A48C45C" w14:textId="77777777" w:rsidR="00292BEF" w:rsidRDefault="00292BEF" w:rsidP="009C6F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51963"/>
    <w:multiLevelType w:val="multilevel"/>
    <w:tmpl w:val="4AE82D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8304F8"/>
    <w:multiLevelType w:val="multilevel"/>
    <w:tmpl w:val="BB808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89188B"/>
    <w:multiLevelType w:val="multilevel"/>
    <w:tmpl w:val="6BC6F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6E5A6F"/>
    <w:multiLevelType w:val="multilevel"/>
    <w:tmpl w:val="3B5A7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B33B4A"/>
    <w:multiLevelType w:val="multilevel"/>
    <w:tmpl w:val="75E2C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A20776"/>
    <w:multiLevelType w:val="multilevel"/>
    <w:tmpl w:val="B608E2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FA96761"/>
    <w:multiLevelType w:val="multilevel"/>
    <w:tmpl w:val="5EE27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D150EB"/>
    <w:multiLevelType w:val="multilevel"/>
    <w:tmpl w:val="0EDA09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91D31D4"/>
    <w:multiLevelType w:val="multilevel"/>
    <w:tmpl w:val="B0E23C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693693"/>
    <w:multiLevelType w:val="multilevel"/>
    <w:tmpl w:val="EDE057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027A65"/>
    <w:multiLevelType w:val="multilevel"/>
    <w:tmpl w:val="973664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C590A5A"/>
    <w:multiLevelType w:val="multilevel"/>
    <w:tmpl w:val="BA6AF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635F3B"/>
    <w:multiLevelType w:val="multilevel"/>
    <w:tmpl w:val="6400EA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6248E1"/>
    <w:multiLevelType w:val="multilevel"/>
    <w:tmpl w:val="5852B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E30659"/>
    <w:multiLevelType w:val="multilevel"/>
    <w:tmpl w:val="799019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7E3E45"/>
    <w:multiLevelType w:val="multilevel"/>
    <w:tmpl w:val="1E6EE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CF3AAE"/>
    <w:multiLevelType w:val="multilevel"/>
    <w:tmpl w:val="BF967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2D77A5F"/>
    <w:multiLevelType w:val="multilevel"/>
    <w:tmpl w:val="D78E1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6CD7C4C"/>
    <w:multiLevelType w:val="multilevel"/>
    <w:tmpl w:val="6FF8F6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B5A0380"/>
    <w:multiLevelType w:val="multilevel"/>
    <w:tmpl w:val="C5306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697409"/>
    <w:multiLevelType w:val="multilevel"/>
    <w:tmpl w:val="B1F8EB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2CD5B08"/>
    <w:multiLevelType w:val="multilevel"/>
    <w:tmpl w:val="F10C0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762699"/>
    <w:multiLevelType w:val="multilevel"/>
    <w:tmpl w:val="E80EF2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38302A"/>
    <w:multiLevelType w:val="hybridMultilevel"/>
    <w:tmpl w:val="D7AC7A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862206"/>
    <w:multiLevelType w:val="multilevel"/>
    <w:tmpl w:val="FDA42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7F1163"/>
    <w:multiLevelType w:val="multilevel"/>
    <w:tmpl w:val="8E9A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D5559C"/>
    <w:multiLevelType w:val="multilevel"/>
    <w:tmpl w:val="17BE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6133ED"/>
    <w:multiLevelType w:val="hybridMultilevel"/>
    <w:tmpl w:val="F02A1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A407AA"/>
    <w:multiLevelType w:val="multilevel"/>
    <w:tmpl w:val="5172D5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8F532E"/>
    <w:multiLevelType w:val="multilevel"/>
    <w:tmpl w:val="BBEA89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2B7245C"/>
    <w:multiLevelType w:val="multilevel"/>
    <w:tmpl w:val="1DBE5AF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2C954F6"/>
    <w:multiLevelType w:val="multilevel"/>
    <w:tmpl w:val="6CA201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E605EE"/>
    <w:multiLevelType w:val="multilevel"/>
    <w:tmpl w:val="3D044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E91868"/>
    <w:multiLevelType w:val="multilevel"/>
    <w:tmpl w:val="1744F8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9714E9"/>
    <w:multiLevelType w:val="multilevel"/>
    <w:tmpl w:val="BC524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38121656">
    <w:abstractNumId w:val="21"/>
  </w:num>
  <w:num w:numId="2" w16cid:durableId="390348736">
    <w:abstractNumId w:val="32"/>
  </w:num>
  <w:num w:numId="3" w16cid:durableId="710886798">
    <w:abstractNumId w:val="17"/>
  </w:num>
  <w:num w:numId="4" w16cid:durableId="1227759764">
    <w:abstractNumId w:val="26"/>
  </w:num>
  <w:num w:numId="5" w16cid:durableId="2071297240">
    <w:abstractNumId w:val="3"/>
  </w:num>
  <w:num w:numId="6" w16cid:durableId="372577668">
    <w:abstractNumId w:val="34"/>
  </w:num>
  <w:num w:numId="7" w16cid:durableId="938369669">
    <w:abstractNumId w:val="10"/>
  </w:num>
  <w:num w:numId="8" w16cid:durableId="600188724">
    <w:abstractNumId w:val="28"/>
  </w:num>
  <w:num w:numId="9" w16cid:durableId="514004008">
    <w:abstractNumId w:val="4"/>
  </w:num>
  <w:num w:numId="10" w16cid:durableId="892236095">
    <w:abstractNumId w:val="14"/>
  </w:num>
  <w:num w:numId="11" w16cid:durableId="1048148715">
    <w:abstractNumId w:val="2"/>
  </w:num>
  <w:num w:numId="12" w16cid:durableId="1606621130">
    <w:abstractNumId w:val="9"/>
  </w:num>
  <w:num w:numId="13" w16cid:durableId="988484480">
    <w:abstractNumId w:val="13"/>
  </w:num>
  <w:num w:numId="14" w16cid:durableId="1325625135">
    <w:abstractNumId w:val="8"/>
  </w:num>
  <w:num w:numId="15" w16cid:durableId="1513913706">
    <w:abstractNumId w:val="18"/>
  </w:num>
  <w:num w:numId="16" w16cid:durableId="2096435494">
    <w:abstractNumId w:val="15"/>
  </w:num>
  <w:num w:numId="17" w16cid:durableId="593976622">
    <w:abstractNumId w:val="31"/>
  </w:num>
  <w:num w:numId="18" w16cid:durableId="2006089637">
    <w:abstractNumId w:val="6"/>
  </w:num>
  <w:num w:numId="19" w16cid:durableId="269163320">
    <w:abstractNumId w:val="20"/>
  </w:num>
  <w:num w:numId="20" w16cid:durableId="70127884">
    <w:abstractNumId w:val="24"/>
  </w:num>
  <w:num w:numId="21" w16cid:durableId="1207721657">
    <w:abstractNumId w:val="22"/>
  </w:num>
  <w:num w:numId="22" w16cid:durableId="1234658798">
    <w:abstractNumId w:val="5"/>
  </w:num>
  <w:num w:numId="23" w16cid:durableId="85686717">
    <w:abstractNumId w:val="25"/>
  </w:num>
  <w:num w:numId="24" w16cid:durableId="724912998">
    <w:abstractNumId w:val="12"/>
  </w:num>
  <w:num w:numId="25" w16cid:durableId="499349952">
    <w:abstractNumId w:val="1"/>
  </w:num>
  <w:num w:numId="26" w16cid:durableId="854224556">
    <w:abstractNumId w:val="30"/>
  </w:num>
  <w:num w:numId="27" w16cid:durableId="1836913798">
    <w:abstractNumId w:val="16"/>
  </w:num>
  <w:num w:numId="28" w16cid:durableId="54937787">
    <w:abstractNumId w:val="7"/>
  </w:num>
  <w:num w:numId="29" w16cid:durableId="355037890">
    <w:abstractNumId w:val="0"/>
  </w:num>
  <w:num w:numId="30" w16cid:durableId="1434478944">
    <w:abstractNumId w:val="19"/>
  </w:num>
  <w:num w:numId="31" w16cid:durableId="226496354">
    <w:abstractNumId w:val="33"/>
  </w:num>
  <w:num w:numId="32" w16cid:durableId="1424766891">
    <w:abstractNumId w:val="11"/>
  </w:num>
  <w:num w:numId="33" w16cid:durableId="716665132">
    <w:abstractNumId w:val="29"/>
  </w:num>
  <w:num w:numId="34" w16cid:durableId="115834002">
    <w:abstractNumId w:val="23"/>
  </w:num>
  <w:num w:numId="35" w16cid:durableId="184701346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5B41"/>
    <w:rsid w:val="000A0618"/>
    <w:rsid w:val="000D434F"/>
    <w:rsid w:val="001A786E"/>
    <w:rsid w:val="00292BEF"/>
    <w:rsid w:val="002A1486"/>
    <w:rsid w:val="002A25A6"/>
    <w:rsid w:val="002A2620"/>
    <w:rsid w:val="002F6ED1"/>
    <w:rsid w:val="004201E2"/>
    <w:rsid w:val="00443D06"/>
    <w:rsid w:val="004F5BC1"/>
    <w:rsid w:val="00580781"/>
    <w:rsid w:val="005E1B9F"/>
    <w:rsid w:val="00632979"/>
    <w:rsid w:val="00664273"/>
    <w:rsid w:val="0068596A"/>
    <w:rsid w:val="00685B41"/>
    <w:rsid w:val="006B171B"/>
    <w:rsid w:val="008C0457"/>
    <w:rsid w:val="008F0F15"/>
    <w:rsid w:val="009C6F2E"/>
    <w:rsid w:val="00B1642D"/>
    <w:rsid w:val="00CA12F6"/>
    <w:rsid w:val="00CB4F4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7CAE2"/>
  <w15:docId w15:val="{B9FC6799-9C19-437B-8CB1-6E7F523D7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3D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43D0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859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A786E"/>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1A786E"/>
    <w:rPr>
      <w:b/>
      <w:bCs/>
    </w:rPr>
  </w:style>
  <w:style w:type="character" w:customStyle="1" w:styleId="Heading1Char">
    <w:name w:val="Heading 1 Char"/>
    <w:basedOn w:val="DefaultParagraphFont"/>
    <w:link w:val="Heading1"/>
    <w:uiPriority w:val="9"/>
    <w:rsid w:val="00443D0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43D0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8596A"/>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4201E2"/>
    <w:rPr>
      <w:i/>
      <w:iCs/>
    </w:rPr>
  </w:style>
  <w:style w:type="character" w:customStyle="1" w:styleId="citation-0">
    <w:name w:val="citation-0"/>
    <w:basedOn w:val="DefaultParagraphFont"/>
    <w:rsid w:val="004201E2"/>
  </w:style>
  <w:style w:type="character" w:customStyle="1" w:styleId="button-container">
    <w:name w:val="button-container"/>
    <w:basedOn w:val="DefaultParagraphFont"/>
    <w:rsid w:val="004201E2"/>
  </w:style>
  <w:style w:type="character" w:customStyle="1" w:styleId="citation-1">
    <w:name w:val="citation-1"/>
    <w:basedOn w:val="DefaultParagraphFont"/>
    <w:rsid w:val="004201E2"/>
  </w:style>
  <w:style w:type="paragraph" w:styleId="Title">
    <w:name w:val="Title"/>
    <w:basedOn w:val="Normal"/>
    <w:next w:val="Normal"/>
    <w:link w:val="TitleChar"/>
    <w:uiPriority w:val="10"/>
    <w:qFormat/>
    <w:rsid w:val="00CB4F4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B4F46"/>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5E1B9F"/>
    <w:pPr>
      <w:ind w:left="720"/>
      <w:contextualSpacing/>
    </w:pPr>
  </w:style>
  <w:style w:type="paragraph" w:styleId="Subtitle">
    <w:name w:val="Subtitle"/>
    <w:basedOn w:val="Normal"/>
    <w:next w:val="Normal"/>
    <w:link w:val="SubtitleChar"/>
    <w:uiPriority w:val="11"/>
    <w:qFormat/>
    <w:rsid w:val="000D434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0D434F"/>
    <w:rPr>
      <w:rFonts w:asciiTheme="majorHAnsi" w:eastAsiaTheme="majorEastAsia" w:hAnsiTheme="majorHAnsi" w:cstheme="majorBidi"/>
      <w:i/>
      <w:iCs/>
      <w:color w:val="4F81BD" w:themeColor="accent1"/>
      <w:spacing w:val="15"/>
      <w:sz w:val="24"/>
      <w:szCs w:val="24"/>
    </w:rPr>
  </w:style>
  <w:style w:type="paragraph" w:styleId="Header">
    <w:name w:val="header"/>
    <w:basedOn w:val="Normal"/>
    <w:link w:val="HeaderChar"/>
    <w:uiPriority w:val="99"/>
    <w:unhideWhenUsed/>
    <w:rsid w:val="009C6F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6F2E"/>
  </w:style>
  <w:style w:type="paragraph" w:styleId="Footer">
    <w:name w:val="footer"/>
    <w:basedOn w:val="Normal"/>
    <w:link w:val="FooterChar"/>
    <w:uiPriority w:val="99"/>
    <w:unhideWhenUsed/>
    <w:rsid w:val="009C6F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6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41355">
      <w:bodyDiv w:val="1"/>
      <w:marLeft w:val="0"/>
      <w:marRight w:val="0"/>
      <w:marTop w:val="0"/>
      <w:marBottom w:val="0"/>
      <w:divBdr>
        <w:top w:val="none" w:sz="0" w:space="0" w:color="auto"/>
        <w:left w:val="none" w:sz="0" w:space="0" w:color="auto"/>
        <w:bottom w:val="none" w:sz="0" w:space="0" w:color="auto"/>
        <w:right w:val="none" w:sz="0" w:space="0" w:color="auto"/>
      </w:divBdr>
    </w:div>
    <w:div w:id="458377406">
      <w:bodyDiv w:val="1"/>
      <w:marLeft w:val="0"/>
      <w:marRight w:val="0"/>
      <w:marTop w:val="0"/>
      <w:marBottom w:val="0"/>
      <w:divBdr>
        <w:top w:val="none" w:sz="0" w:space="0" w:color="auto"/>
        <w:left w:val="none" w:sz="0" w:space="0" w:color="auto"/>
        <w:bottom w:val="none" w:sz="0" w:space="0" w:color="auto"/>
        <w:right w:val="none" w:sz="0" w:space="0" w:color="auto"/>
      </w:divBdr>
    </w:div>
    <w:div w:id="647708222">
      <w:bodyDiv w:val="1"/>
      <w:marLeft w:val="0"/>
      <w:marRight w:val="0"/>
      <w:marTop w:val="0"/>
      <w:marBottom w:val="0"/>
      <w:divBdr>
        <w:top w:val="none" w:sz="0" w:space="0" w:color="auto"/>
        <w:left w:val="none" w:sz="0" w:space="0" w:color="auto"/>
        <w:bottom w:val="none" w:sz="0" w:space="0" w:color="auto"/>
        <w:right w:val="none" w:sz="0" w:space="0" w:color="auto"/>
      </w:divBdr>
    </w:div>
    <w:div w:id="1235555016">
      <w:bodyDiv w:val="1"/>
      <w:marLeft w:val="0"/>
      <w:marRight w:val="0"/>
      <w:marTop w:val="0"/>
      <w:marBottom w:val="0"/>
      <w:divBdr>
        <w:top w:val="none" w:sz="0" w:space="0" w:color="auto"/>
        <w:left w:val="none" w:sz="0" w:space="0" w:color="auto"/>
        <w:bottom w:val="none" w:sz="0" w:space="0" w:color="auto"/>
        <w:right w:val="none" w:sz="0" w:space="0" w:color="auto"/>
      </w:divBdr>
    </w:div>
    <w:div w:id="1338927408">
      <w:bodyDiv w:val="1"/>
      <w:marLeft w:val="0"/>
      <w:marRight w:val="0"/>
      <w:marTop w:val="0"/>
      <w:marBottom w:val="0"/>
      <w:divBdr>
        <w:top w:val="none" w:sz="0" w:space="0" w:color="auto"/>
        <w:left w:val="none" w:sz="0" w:space="0" w:color="auto"/>
        <w:bottom w:val="none" w:sz="0" w:space="0" w:color="auto"/>
        <w:right w:val="none" w:sz="0" w:space="0" w:color="auto"/>
      </w:divBdr>
    </w:div>
    <w:div w:id="1345479678">
      <w:bodyDiv w:val="1"/>
      <w:marLeft w:val="0"/>
      <w:marRight w:val="0"/>
      <w:marTop w:val="0"/>
      <w:marBottom w:val="0"/>
      <w:divBdr>
        <w:top w:val="none" w:sz="0" w:space="0" w:color="auto"/>
        <w:left w:val="none" w:sz="0" w:space="0" w:color="auto"/>
        <w:bottom w:val="none" w:sz="0" w:space="0" w:color="auto"/>
        <w:right w:val="none" w:sz="0" w:space="0" w:color="auto"/>
      </w:divBdr>
    </w:div>
    <w:div w:id="1421559642">
      <w:bodyDiv w:val="1"/>
      <w:marLeft w:val="0"/>
      <w:marRight w:val="0"/>
      <w:marTop w:val="0"/>
      <w:marBottom w:val="0"/>
      <w:divBdr>
        <w:top w:val="none" w:sz="0" w:space="0" w:color="auto"/>
        <w:left w:val="none" w:sz="0" w:space="0" w:color="auto"/>
        <w:bottom w:val="none" w:sz="0" w:space="0" w:color="auto"/>
        <w:right w:val="none" w:sz="0" w:space="0" w:color="auto"/>
      </w:divBdr>
    </w:div>
    <w:div w:id="1715155634">
      <w:bodyDiv w:val="1"/>
      <w:marLeft w:val="0"/>
      <w:marRight w:val="0"/>
      <w:marTop w:val="0"/>
      <w:marBottom w:val="0"/>
      <w:divBdr>
        <w:top w:val="none" w:sz="0" w:space="0" w:color="auto"/>
        <w:left w:val="none" w:sz="0" w:space="0" w:color="auto"/>
        <w:bottom w:val="none" w:sz="0" w:space="0" w:color="auto"/>
        <w:right w:val="none" w:sz="0" w:space="0" w:color="auto"/>
      </w:divBdr>
    </w:div>
    <w:div w:id="191411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3448</Words>
  <Characters>19656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 h</cp:lastModifiedBy>
  <cp:revision>17</cp:revision>
  <dcterms:created xsi:type="dcterms:W3CDTF">2025-01-29T14:45:00Z</dcterms:created>
  <dcterms:modified xsi:type="dcterms:W3CDTF">2025-02-13T08:17:00Z</dcterms:modified>
</cp:coreProperties>
</file>