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7BBA9" w14:textId="23732847" w:rsidR="00D162D3" w:rsidRPr="00D162D3" w:rsidRDefault="00D162D3" w:rsidP="00D162D3">
      <w:pPr>
        <w:pBdr>
          <w:bottom w:val="single" w:sz="6" w:space="1" w:color="auto"/>
        </w:pBdr>
        <w:tabs>
          <w:tab w:val="left" w:pos="1780"/>
        </w:tabs>
        <w:jc w:val="center"/>
        <w:rPr>
          <w:rFonts w:ascii="Times New Roman" w:hAnsi="Times New Roman" w:cs="Times New Roman"/>
          <w:b/>
          <w:bCs/>
          <w:sz w:val="28"/>
          <w:szCs w:val="28"/>
        </w:rPr>
      </w:pPr>
      <w:r w:rsidRPr="00D162D3">
        <w:rPr>
          <w:rFonts w:ascii="Times New Roman" w:hAnsi="Times New Roman" w:cs="Times New Roman"/>
          <w:b/>
          <w:bCs/>
          <w:sz w:val="28"/>
          <w:szCs w:val="28"/>
        </w:rPr>
        <w:t xml:space="preserve">Review on Dermatitis </w:t>
      </w:r>
      <w:proofErr w:type="gramStart"/>
      <w:r w:rsidRPr="00D162D3">
        <w:rPr>
          <w:rFonts w:ascii="Times New Roman" w:hAnsi="Times New Roman" w:cs="Times New Roman"/>
          <w:b/>
          <w:bCs/>
          <w:sz w:val="28"/>
          <w:szCs w:val="28"/>
        </w:rPr>
        <w:t>Herpetiformis :</w:t>
      </w:r>
      <w:proofErr w:type="gramEnd"/>
      <w:r w:rsidRPr="00D162D3">
        <w:rPr>
          <w:rFonts w:ascii="Times New Roman" w:hAnsi="Times New Roman" w:cs="Times New Roman"/>
          <w:b/>
          <w:bCs/>
          <w:sz w:val="28"/>
          <w:szCs w:val="28"/>
        </w:rPr>
        <w:t xml:space="preserve"> Gluten Free Diet and Dapsone Therapy</w:t>
      </w:r>
    </w:p>
    <w:p w14:paraId="736B6AC8" w14:textId="0E530F00" w:rsidR="00DA52F4" w:rsidRPr="00D162D3" w:rsidRDefault="00D162D3" w:rsidP="00D162D3">
      <w:pPr>
        <w:jc w:val="center"/>
        <w:rPr>
          <w:rFonts w:ascii="Times New Roman" w:hAnsi="Times New Roman" w:cs="Times New Roman"/>
          <w:b/>
          <w:bCs/>
          <w:sz w:val="24"/>
          <w:szCs w:val="24"/>
          <w:vertAlign w:val="superscript"/>
        </w:rPr>
      </w:pPr>
      <w:r w:rsidRPr="00D162D3">
        <w:rPr>
          <w:rFonts w:ascii="Times New Roman" w:hAnsi="Times New Roman" w:cs="Times New Roman"/>
          <w:b/>
          <w:bCs/>
          <w:sz w:val="24"/>
          <w:szCs w:val="24"/>
        </w:rPr>
        <w:t>Mr. Dhiraj P. Bhoi*</w:t>
      </w:r>
      <w:r w:rsidRPr="00D162D3">
        <w:rPr>
          <w:rFonts w:ascii="Times New Roman" w:hAnsi="Times New Roman" w:cs="Times New Roman"/>
          <w:b/>
          <w:bCs/>
          <w:sz w:val="24"/>
          <w:szCs w:val="24"/>
          <w:vertAlign w:val="superscript"/>
        </w:rPr>
        <w:t>1</w:t>
      </w:r>
      <w:r w:rsidRPr="00D162D3">
        <w:rPr>
          <w:rFonts w:ascii="Times New Roman" w:hAnsi="Times New Roman" w:cs="Times New Roman"/>
          <w:b/>
          <w:bCs/>
          <w:sz w:val="24"/>
          <w:szCs w:val="24"/>
        </w:rPr>
        <w:t>, Mr. Shreyash J. Patil*</w:t>
      </w:r>
      <w:proofErr w:type="gramStart"/>
      <w:r w:rsidRPr="00D162D3">
        <w:rPr>
          <w:rFonts w:ascii="Times New Roman" w:hAnsi="Times New Roman" w:cs="Times New Roman"/>
          <w:b/>
          <w:bCs/>
          <w:sz w:val="24"/>
          <w:szCs w:val="24"/>
          <w:vertAlign w:val="superscript"/>
        </w:rPr>
        <w:t>2</w:t>
      </w:r>
      <w:r w:rsidRPr="00D162D3">
        <w:rPr>
          <w:rFonts w:ascii="Times New Roman" w:hAnsi="Times New Roman" w:cs="Times New Roman"/>
          <w:b/>
          <w:bCs/>
          <w:sz w:val="24"/>
          <w:szCs w:val="24"/>
        </w:rPr>
        <w:t>,  Ms.</w:t>
      </w:r>
      <w:proofErr w:type="gramEnd"/>
      <w:r w:rsidRPr="00D162D3">
        <w:rPr>
          <w:rFonts w:ascii="Times New Roman" w:hAnsi="Times New Roman" w:cs="Times New Roman"/>
          <w:b/>
          <w:bCs/>
          <w:sz w:val="24"/>
          <w:szCs w:val="24"/>
        </w:rPr>
        <w:t xml:space="preserve"> Karuna Joshi*</w:t>
      </w:r>
      <w:r w:rsidRPr="00D162D3">
        <w:rPr>
          <w:rFonts w:ascii="Times New Roman" w:hAnsi="Times New Roman" w:cs="Times New Roman"/>
          <w:b/>
          <w:bCs/>
          <w:sz w:val="24"/>
          <w:szCs w:val="24"/>
          <w:vertAlign w:val="superscript"/>
        </w:rPr>
        <w:t>3</w:t>
      </w:r>
    </w:p>
    <w:p w14:paraId="7AEC63B4" w14:textId="4E50249F" w:rsidR="00DA52F4" w:rsidRPr="00D162D3" w:rsidRDefault="00D162D3" w:rsidP="009F6540">
      <w:pPr>
        <w:spacing w:before="54" w:after="0" w:line="276" w:lineRule="auto"/>
        <w:jc w:val="center"/>
        <w:rPr>
          <w:rFonts w:ascii="Times New Roman" w:hAnsi="Times New Roman" w:cs="Times New Roman"/>
          <w:color w:val="000000" w:themeColor="text1"/>
        </w:rPr>
      </w:pPr>
      <w:proofErr w:type="gramStart"/>
      <w:r w:rsidRPr="00D162D3">
        <w:rPr>
          <w:b/>
          <w:bCs/>
        </w:rPr>
        <w:t xml:space="preserve">Department Of </w:t>
      </w:r>
      <w:proofErr w:type="spellStart"/>
      <w:r w:rsidRPr="00D162D3">
        <w:rPr>
          <w:b/>
          <w:bCs/>
        </w:rPr>
        <w:t>Phamaceutics</w:t>
      </w:r>
      <w:proofErr w:type="spellEnd"/>
      <w:r w:rsidRPr="00D162D3">
        <w:rPr>
          <w:b/>
          <w:bCs/>
        </w:rPr>
        <w:t xml:space="preserve">, </w:t>
      </w:r>
      <w:proofErr w:type="spellStart"/>
      <w:r w:rsidRPr="00D162D3">
        <w:rPr>
          <w:b/>
          <w:bCs/>
        </w:rPr>
        <w:t>Sumantai</w:t>
      </w:r>
      <w:proofErr w:type="spellEnd"/>
      <w:r w:rsidRPr="00D162D3">
        <w:rPr>
          <w:b/>
          <w:bCs/>
        </w:rPr>
        <w:t xml:space="preserve"> Institute</w:t>
      </w:r>
      <w:proofErr w:type="gramEnd"/>
      <w:r w:rsidRPr="00D162D3">
        <w:rPr>
          <w:b/>
          <w:bCs/>
        </w:rPr>
        <w:t xml:space="preserve"> </w:t>
      </w:r>
      <w:proofErr w:type="gramStart"/>
      <w:r w:rsidRPr="00D162D3">
        <w:rPr>
          <w:b/>
          <w:bCs/>
        </w:rPr>
        <w:t>Of</w:t>
      </w:r>
      <w:proofErr w:type="gramEnd"/>
      <w:r w:rsidRPr="00D162D3">
        <w:rPr>
          <w:b/>
          <w:bCs/>
        </w:rPr>
        <w:t xml:space="preserve"> Pharmacy, </w:t>
      </w:r>
      <w:proofErr w:type="spellStart"/>
      <w:r w:rsidRPr="00D162D3">
        <w:rPr>
          <w:b/>
          <w:bCs/>
        </w:rPr>
        <w:t>Bambrud</w:t>
      </w:r>
      <w:proofErr w:type="spellEnd"/>
      <w:r w:rsidRPr="00D162D3">
        <w:rPr>
          <w:b/>
          <w:bCs/>
        </w:rPr>
        <w:t xml:space="preserve"> Kh. </w:t>
      </w:r>
      <w:proofErr w:type="spellStart"/>
      <w:r w:rsidRPr="00D162D3">
        <w:rPr>
          <w:b/>
          <w:bCs/>
        </w:rPr>
        <w:t>Pachora</w:t>
      </w:r>
      <w:proofErr w:type="spellEnd"/>
      <w:r w:rsidRPr="00D162D3">
        <w:rPr>
          <w:b/>
          <w:bCs/>
        </w:rPr>
        <w:t xml:space="preserve">, </w:t>
      </w:r>
      <w:proofErr w:type="spellStart"/>
      <w:r w:rsidRPr="00D162D3">
        <w:rPr>
          <w:b/>
          <w:bCs/>
        </w:rPr>
        <w:t>Dist</w:t>
      </w:r>
      <w:proofErr w:type="spellEnd"/>
      <w:r w:rsidRPr="00D162D3">
        <w:rPr>
          <w:b/>
          <w:bCs/>
        </w:rPr>
        <w:t xml:space="preserve"> Jalgaon, Maharashtra, India.</w:t>
      </w:r>
    </w:p>
    <w:p w14:paraId="59B9E3B4" w14:textId="43D34186" w:rsidR="00DA52F4" w:rsidRPr="001E51F3" w:rsidRDefault="00D162D3" w:rsidP="009F6540">
      <w:pPr>
        <w:spacing w:before="54" w:after="0" w:line="276" w:lineRule="auto"/>
        <w:jc w:val="center"/>
        <w:rPr>
          <w:rFonts w:ascii="Times New Roman" w:hAnsi="Times New Roman" w:cs="Times New Roman"/>
          <w:color w:val="000000" w:themeColor="text1"/>
        </w:rPr>
      </w:pPr>
      <w:r w:rsidRPr="00B10A5D">
        <w:rPr>
          <w:b/>
          <w:bCs/>
        </w:rPr>
        <w:t xml:space="preserve">Asst. Prof Department </w:t>
      </w:r>
      <w:proofErr w:type="gramStart"/>
      <w:r w:rsidRPr="00B10A5D">
        <w:rPr>
          <w:b/>
          <w:bCs/>
        </w:rPr>
        <w:t>Of</w:t>
      </w:r>
      <w:proofErr w:type="gramEnd"/>
      <w:r w:rsidRPr="00B10A5D">
        <w:rPr>
          <w:b/>
          <w:bCs/>
        </w:rPr>
        <w:t xml:space="preserve"> Pha</w:t>
      </w:r>
      <w:r>
        <w:rPr>
          <w:b/>
          <w:bCs/>
        </w:rPr>
        <w:t>rmaceutics</w:t>
      </w:r>
      <w:r w:rsidRPr="00B10A5D">
        <w:rPr>
          <w:b/>
          <w:bCs/>
        </w:rPr>
        <w:t xml:space="preserve"> </w:t>
      </w:r>
      <w:proofErr w:type="spellStart"/>
      <w:r w:rsidRPr="00B10A5D">
        <w:rPr>
          <w:b/>
          <w:bCs/>
        </w:rPr>
        <w:t>Sumantai</w:t>
      </w:r>
      <w:proofErr w:type="spellEnd"/>
      <w:r w:rsidRPr="00B10A5D">
        <w:rPr>
          <w:b/>
          <w:bCs/>
        </w:rPr>
        <w:t xml:space="preserve"> Institute Of Pharmacy, </w:t>
      </w:r>
      <w:proofErr w:type="spellStart"/>
      <w:r w:rsidRPr="00B10A5D">
        <w:rPr>
          <w:b/>
          <w:bCs/>
        </w:rPr>
        <w:t>Bambrud</w:t>
      </w:r>
      <w:proofErr w:type="spellEnd"/>
      <w:r w:rsidRPr="00B10A5D">
        <w:rPr>
          <w:b/>
          <w:bCs/>
        </w:rPr>
        <w:t xml:space="preserve"> </w:t>
      </w:r>
      <w:proofErr w:type="spellStart"/>
      <w:r w:rsidRPr="00B10A5D">
        <w:rPr>
          <w:b/>
          <w:bCs/>
        </w:rPr>
        <w:t>kh</w:t>
      </w:r>
      <w:proofErr w:type="spellEnd"/>
      <w:r w:rsidRPr="00B10A5D">
        <w:rPr>
          <w:b/>
          <w:bCs/>
        </w:rPr>
        <w:t xml:space="preserve">. </w:t>
      </w:r>
      <w:proofErr w:type="spellStart"/>
      <w:r w:rsidRPr="00B10A5D">
        <w:rPr>
          <w:b/>
          <w:bCs/>
        </w:rPr>
        <w:t>Pachora</w:t>
      </w:r>
      <w:proofErr w:type="spellEnd"/>
      <w:r w:rsidRPr="00B10A5D">
        <w:rPr>
          <w:b/>
          <w:bCs/>
        </w:rPr>
        <w:t>, Dist. Jalgaon, Maharashtra, India.</w:t>
      </w:r>
    </w:p>
    <w:p w14:paraId="7C6E1520" w14:textId="625A08E8" w:rsidR="00DA52F4" w:rsidRPr="001E51F3" w:rsidRDefault="000F3981" w:rsidP="005F717A">
      <w:pPr>
        <w:pBdr>
          <w:bottom w:val="single" w:sz="4" w:space="1" w:color="auto"/>
        </w:pBdr>
        <w:spacing w:before="54" w:after="0" w:line="276" w:lineRule="auto"/>
        <w:jc w:val="center"/>
        <w:rPr>
          <w:rFonts w:ascii="Times New Roman" w:hAnsi="Times New Roman" w:cs="Times New Roman"/>
          <w:color w:val="000000" w:themeColor="text1"/>
        </w:rPr>
      </w:pPr>
      <w:r w:rsidRPr="00B10A5D">
        <w:rPr>
          <w:b/>
          <w:bCs/>
        </w:rPr>
        <w:t>Corresponding Author Email</w:t>
      </w:r>
      <w:r>
        <w:t xml:space="preserve"> </w:t>
      </w:r>
      <w:proofErr w:type="gramStart"/>
      <w:r>
        <w:t>Id :</w:t>
      </w:r>
      <w:proofErr w:type="gramEnd"/>
      <w:r>
        <w:t xml:space="preserve"> </w:t>
      </w:r>
      <w:hyperlink r:id="rId8" w:history="1">
        <w:r w:rsidRPr="005E2D8F">
          <w:rPr>
            <w:rStyle w:val="Hyperlink"/>
          </w:rPr>
          <w:t>dhirajbhoi344@gmail.com</w:t>
        </w:r>
      </w:hyperlink>
    </w:p>
    <w:p w14:paraId="19CDE670" w14:textId="77777777" w:rsidR="001662B4" w:rsidRDefault="001662B4" w:rsidP="001662B4">
      <w:pPr>
        <w:spacing w:before="54" w:after="0" w:line="276" w:lineRule="auto"/>
        <w:rPr>
          <w:rFonts w:ascii="Times New Roman" w:hAnsi="Times New Roman" w:cs="Times New Roman"/>
          <w:b/>
          <w:bCs/>
          <w:color w:val="000000" w:themeColor="text1"/>
          <w:sz w:val="24"/>
          <w:szCs w:val="24"/>
        </w:rPr>
      </w:pPr>
    </w:p>
    <w:p w14:paraId="40F24B6D" w14:textId="0B0E12A2" w:rsidR="001662B4" w:rsidRPr="001662B4" w:rsidRDefault="00DA52F4" w:rsidP="001662B4">
      <w:pPr>
        <w:spacing w:before="54" w:after="0" w:line="276" w:lineRule="auto"/>
        <w:rPr>
          <w:rFonts w:ascii="Times New Roman" w:hAnsi="Times New Roman" w:cs="Times New Roman"/>
          <w:b/>
          <w:bCs/>
          <w:color w:val="000000" w:themeColor="text1"/>
          <w:sz w:val="24"/>
          <w:szCs w:val="24"/>
        </w:rPr>
      </w:pPr>
      <w:r w:rsidRPr="001662B4">
        <w:rPr>
          <w:rFonts w:ascii="Times New Roman" w:hAnsi="Times New Roman" w:cs="Times New Roman"/>
          <w:b/>
          <w:bCs/>
          <w:color w:val="000000" w:themeColor="text1"/>
          <w:sz w:val="24"/>
          <w:szCs w:val="24"/>
        </w:rPr>
        <w:t xml:space="preserve">ABSTRACT </w:t>
      </w:r>
    </w:p>
    <w:p w14:paraId="75C6477E" w14:textId="77777777" w:rsidR="001662B4" w:rsidRPr="001E51F3" w:rsidRDefault="001662B4" w:rsidP="001662B4">
      <w:pPr>
        <w:spacing w:before="54" w:after="0" w:line="276" w:lineRule="auto"/>
        <w:rPr>
          <w:rFonts w:ascii="Times New Roman" w:hAnsi="Times New Roman" w:cs="Times New Roman"/>
          <w:b/>
          <w:bCs/>
          <w:color w:val="000000" w:themeColor="text1"/>
          <w:sz w:val="24"/>
          <w:szCs w:val="24"/>
        </w:rPr>
      </w:pPr>
    </w:p>
    <w:p w14:paraId="2A86D4A4" w14:textId="2FA98757" w:rsidR="001662B4" w:rsidRPr="001662B4" w:rsidRDefault="001662B4" w:rsidP="001662B4">
      <w:pPr>
        <w:spacing w:before="54" w:after="0" w:line="276" w:lineRule="auto"/>
        <w:jc w:val="both"/>
        <w:rPr>
          <w:rFonts w:ascii="Times New Roman" w:hAnsi="Times New Roman" w:cs="Times New Roman"/>
          <w:color w:val="000000" w:themeColor="text1"/>
          <w:sz w:val="20"/>
          <w:szCs w:val="20"/>
        </w:rPr>
      </w:pPr>
      <w:r w:rsidRPr="001662B4">
        <w:rPr>
          <w:rFonts w:ascii="Times New Roman" w:hAnsi="Times New Roman" w:cs="Times New Roman"/>
          <w:color w:val="000000" w:themeColor="text1"/>
          <w:sz w:val="20"/>
          <w:szCs w:val="20"/>
        </w:rPr>
        <w:t xml:space="preserve">Dermatitis herpetiformis (DH) is a chronic, autoimmune blistering disorder of the skin, closely associated with celiac disease. It is characterized by intensely itchy, papulovesicular eruptions, typically on the elbows and </w:t>
      </w:r>
      <w:proofErr w:type="spellStart"/>
      <w:proofErr w:type="gramStart"/>
      <w:r w:rsidRPr="001662B4">
        <w:rPr>
          <w:rFonts w:ascii="Times New Roman" w:hAnsi="Times New Roman" w:cs="Times New Roman"/>
          <w:color w:val="000000" w:themeColor="text1"/>
          <w:sz w:val="20"/>
          <w:szCs w:val="20"/>
        </w:rPr>
        <w:t>knees.The</w:t>
      </w:r>
      <w:proofErr w:type="spellEnd"/>
      <w:proofErr w:type="gramEnd"/>
      <w:r w:rsidRPr="001662B4">
        <w:rPr>
          <w:rFonts w:ascii="Times New Roman" w:hAnsi="Times New Roman" w:cs="Times New Roman"/>
          <w:color w:val="000000" w:themeColor="text1"/>
          <w:sz w:val="20"/>
          <w:szCs w:val="20"/>
        </w:rPr>
        <w:t xml:space="preserve"> primary feature of DH is intensely pruritic (itchy) lesions, which often appear as small, fluid-filled blisters or raised, red bumps, typically located on the extensor surfaces of the body. Diagnosis is confirmed by skin biopsy with direct immunofluorescence, revealing granular IgA deposits. The treatment of choice for DH includes a gluten-free diet, which addresses the underlying cause, and dapsone, a medication that effectively controls </w:t>
      </w:r>
      <w:proofErr w:type="spellStart"/>
      <w:proofErr w:type="gramStart"/>
      <w:r w:rsidRPr="001662B4">
        <w:rPr>
          <w:rFonts w:ascii="Times New Roman" w:hAnsi="Times New Roman" w:cs="Times New Roman"/>
          <w:color w:val="000000" w:themeColor="text1"/>
          <w:sz w:val="20"/>
          <w:szCs w:val="20"/>
        </w:rPr>
        <w:t>symptoms.DH</w:t>
      </w:r>
      <w:proofErr w:type="spellEnd"/>
      <w:proofErr w:type="gramEnd"/>
      <w:r w:rsidRPr="001662B4">
        <w:rPr>
          <w:rFonts w:ascii="Times New Roman" w:hAnsi="Times New Roman" w:cs="Times New Roman"/>
          <w:color w:val="000000" w:themeColor="text1"/>
          <w:sz w:val="20"/>
          <w:szCs w:val="20"/>
        </w:rPr>
        <w:t xml:space="preserve"> results from an immune response to gluten, leading to the deposition of IgA antibodies in the skin's papillary dermis. The condition is genetically linked, with a higher prevalence in individuals carrying the HLA-DQ2 or HLA-DQ8 haplotypes.</w:t>
      </w:r>
    </w:p>
    <w:p w14:paraId="1CC30FE5" w14:textId="77777777" w:rsidR="001662B4" w:rsidRPr="001662B4" w:rsidRDefault="001662B4" w:rsidP="001662B4">
      <w:pPr>
        <w:spacing w:before="54" w:after="0" w:line="276" w:lineRule="auto"/>
        <w:jc w:val="both"/>
        <w:rPr>
          <w:rFonts w:ascii="Times New Roman" w:hAnsi="Times New Roman" w:cs="Times New Roman"/>
          <w:color w:val="000000" w:themeColor="text1"/>
          <w:sz w:val="20"/>
          <w:szCs w:val="20"/>
        </w:rPr>
      </w:pPr>
    </w:p>
    <w:p w14:paraId="075684D6" w14:textId="68F90050" w:rsidR="00DA52F4" w:rsidRPr="004C2CB4"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4C2CB4">
        <w:rPr>
          <w:rFonts w:ascii="Times New Roman" w:hAnsi="Times New Roman" w:cs="Times New Roman"/>
          <w:b/>
          <w:bCs/>
          <w:color w:val="000000" w:themeColor="text1"/>
          <w:sz w:val="20"/>
          <w:szCs w:val="20"/>
        </w:rPr>
        <w:t xml:space="preserve"> </w:t>
      </w:r>
      <w:r w:rsidR="00DA52F4" w:rsidRPr="004C2CB4">
        <w:rPr>
          <w:rFonts w:ascii="Times New Roman" w:hAnsi="Times New Roman" w:cs="Times New Roman"/>
          <w:b/>
          <w:bCs/>
          <w:color w:val="000000" w:themeColor="text1"/>
          <w:sz w:val="24"/>
          <w:szCs w:val="24"/>
        </w:rPr>
        <w:t>INTRODUCTION</w:t>
      </w:r>
    </w:p>
    <w:p w14:paraId="5CFB0429" w14:textId="77777777" w:rsidR="009276C7" w:rsidRPr="004C2CB4" w:rsidRDefault="009276C7" w:rsidP="009276C7">
      <w:pPr>
        <w:pStyle w:val="ListParagraph"/>
        <w:spacing w:before="54" w:after="0" w:line="276" w:lineRule="auto"/>
        <w:ind w:left="284"/>
        <w:rPr>
          <w:rFonts w:ascii="Times New Roman" w:hAnsi="Times New Roman" w:cs="Times New Roman"/>
          <w:b/>
          <w:bCs/>
          <w:color w:val="000000" w:themeColor="text1"/>
          <w:sz w:val="24"/>
          <w:szCs w:val="24"/>
        </w:rPr>
      </w:pPr>
    </w:p>
    <w:p w14:paraId="2185514B" w14:textId="5740C2AD" w:rsidR="006A6434" w:rsidRPr="009276C7" w:rsidRDefault="009276C7" w:rsidP="009F6540">
      <w:pPr>
        <w:spacing w:before="54" w:after="0" w:line="276" w:lineRule="auto"/>
        <w:jc w:val="both"/>
        <w:rPr>
          <w:rFonts w:ascii="Times New Roman" w:hAnsi="Times New Roman" w:cs="Times New Roman"/>
          <w:sz w:val="20"/>
          <w:szCs w:val="20"/>
        </w:rPr>
      </w:pPr>
      <w:r w:rsidRPr="009276C7">
        <w:rPr>
          <w:rFonts w:ascii="Times New Roman" w:eastAsia="Times New Roman" w:hAnsi="Times New Roman" w:cs="Times New Roman"/>
          <w:sz w:val="20"/>
          <w:szCs w:val="20"/>
        </w:rPr>
        <w:t xml:space="preserve">Dermatitis herpetiformis (DH) is a cutaneous manifestation of celiac disease, a gluten-sensitive enteropathy and an inflammatory </w:t>
      </w:r>
      <w:proofErr w:type="spellStart"/>
      <w:r w:rsidRPr="009276C7">
        <w:rPr>
          <w:rFonts w:ascii="Times New Roman" w:eastAsia="Times New Roman" w:hAnsi="Times New Roman" w:cs="Times New Roman"/>
          <w:sz w:val="20"/>
          <w:szCs w:val="20"/>
        </w:rPr>
        <w:t>immunobulous</w:t>
      </w:r>
      <w:proofErr w:type="spellEnd"/>
      <w:r w:rsidRPr="009276C7">
        <w:rPr>
          <w:rFonts w:ascii="Times New Roman" w:eastAsia="Times New Roman" w:hAnsi="Times New Roman" w:cs="Times New Roman"/>
          <w:sz w:val="20"/>
          <w:szCs w:val="20"/>
        </w:rPr>
        <w:t xml:space="preserve"> illness of the skin. Because blisters tend to grow in clusters, </w:t>
      </w:r>
      <w:proofErr w:type="spellStart"/>
      <w:r w:rsidRPr="009276C7">
        <w:rPr>
          <w:rFonts w:ascii="Times New Roman" w:eastAsia="Times New Roman" w:hAnsi="Times New Roman" w:cs="Times New Roman"/>
          <w:sz w:val="20"/>
          <w:szCs w:val="20"/>
        </w:rPr>
        <w:t>resenbling</w:t>
      </w:r>
      <w:proofErr w:type="spellEnd"/>
      <w:r w:rsidRPr="009276C7">
        <w:rPr>
          <w:rFonts w:ascii="Times New Roman" w:eastAsia="Times New Roman" w:hAnsi="Times New Roman" w:cs="Times New Roman"/>
          <w:sz w:val="20"/>
          <w:szCs w:val="20"/>
        </w:rPr>
        <w:t xml:space="preserve"> herpes simplex, the condition is known as herpetiformis. DH, however, is not brought on by a viral illness. Another name for DH is Duhring-Brocq disease. An extremely itchy eruption known as dermatitis herpetiformis is typically found on the extensor surfaces of the arms and legs as well as the buttocks. Larger surface areas may be involved in severe situations. An inflammatory subepidermal blistering condition called dermatitis herpetiformis is frequently linked to gluten-sensitive enteropathy (GSE). It is regarded as a form of celiac disease that affects the skin. Dr. Louis Duhring of the University of Pennsylvania described and named it in 1884. </w:t>
      </w:r>
      <w:r w:rsidRPr="009276C7">
        <w:rPr>
          <w:rFonts w:ascii="Times New Roman" w:hAnsi="Times New Roman" w:cs="Times New Roman"/>
          <w:sz w:val="20"/>
          <w:szCs w:val="20"/>
        </w:rPr>
        <w:t xml:space="preserve">L! and is sometimes referred to as Duhring-Brocq disease or Duhring sickness. </w:t>
      </w:r>
      <w:r w:rsidRPr="009276C7">
        <w:rPr>
          <w:rFonts w:ascii="Times New Roman" w:hAnsi="Times New Roman" w:cs="Times New Roman"/>
          <w:sz w:val="20"/>
          <w:szCs w:val="20"/>
          <w:vertAlign w:val="superscript"/>
        </w:rPr>
        <w:t xml:space="preserve">[2] </w:t>
      </w:r>
      <w:r w:rsidRPr="009276C7">
        <w:rPr>
          <w:rFonts w:ascii="Times New Roman" w:hAnsi="Times New Roman" w:cs="Times New Roman"/>
          <w:sz w:val="20"/>
          <w:szCs w:val="20"/>
        </w:rPr>
        <w:t xml:space="preserve">The high incidence of autoimmune diseases and possible complications, such as the development of lymphoma, have been demonstrated in this dermatosis. DH is characterized by the presence of </w:t>
      </w:r>
      <w:proofErr w:type="spellStart"/>
      <w:r w:rsidRPr="009276C7">
        <w:rPr>
          <w:rFonts w:ascii="Times New Roman" w:hAnsi="Times New Roman" w:cs="Times New Roman"/>
          <w:sz w:val="20"/>
          <w:szCs w:val="20"/>
        </w:rPr>
        <w:t>lgA</w:t>
      </w:r>
      <w:proofErr w:type="spellEnd"/>
      <w:r w:rsidRPr="009276C7">
        <w:rPr>
          <w:rFonts w:ascii="Times New Roman" w:hAnsi="Times New Roman" w:cs="Times New Roman"/>
          <w:sz w:val="20"/>
          <w:szCs w:val="20"/>
        </w:rPr>
        <w:t xml:space="preserve"> deposits on top of the dermal papillae and primarily manifests on the extensor surface of the limbs, but also on the tocks and scapular area. Histocompatibility antigens (HLA), circulating IgA against transglutaminase autoantigens, and clinical remission on a gluten-free diet may be shared by patients with DH and CD. Costello used sulfonamides to treat dermatitis herpetiformis (DH) for the first time in recorded history in </w:t>
      </w:r>
      <w:proofErr w:type="gramStart"/>
      <w:r w:rsidRPr="009276C7">
        <w:rPr>
          <w:rFonts w:ascii="Times New Roman" w:hAnsi="Times New Roman" w:cs="Times New Roman"/>
          <w:sz w:val="20"/>
          <w:szCs w:val="20"/>
        </w:rPr>
        <w:t>1940.(</w:t>
      </w:r>
      <w:proofErr w:type="gramEnd"/>
      <w:r w:rsidRPr="009276C7">
        <w:rPr>
          <w:rFonts w:ascii="Times New Roman" w:hAnsi="Times New Roman" w:cs="Times New Roman"/>
          <w:sz w:val="20"/>
          <w:szCs w:val="20"/>
        </w:rPr>
        <w:t xml:space="preserve">1). He noted that after beginning </w:t>
      </w:r>
      <w:proofErr w:type="spellStart"/>
      <w:r w:rsidRPr="009276C7">
        <w:rPr>
          <w:rFonts w:ascii="Times New Roman" w:hAnsi="Times New Roman" w:cs="Times New Roman"/>
          <w:sz w:val="20"/>
          <w:szCs w:val="20"/>
        </w:rPr>
        <w:t>sulfapyridine</w:t>
      </w:r>
      <w:proofErr w:type="spellEnd"/>
      <w:r w:rsidRPr="009276C7">
        <w:rPr>
          <w:rFonts w:ascii="Times New Roman" w:hAnsi="Times New Roman" w:cs="Times New Roman"/>
          <w:sz w:val="20"/>
          <w:szCs w:val="20"/>
        </w:rPr>
        <w:t xml:space="preserve"> medication, the DH rash went away in a matter of days. It was later shown that the ratio </w:t>
      </w:r>
      <w:proofErr w:type="spellStart"/>
      <w:r w:rsidRPr="009276C7">
        <w:rPr>
          <w:rFonts w:ascii="Times New Roman" w:hAnsi="Times New Roman" w:cs="Times New Roman"/>
          <w:sz w:val="20"/>
          <w:szCs w:val="20"/>
        </w:rPr>
        <w:t>nale</w:t>
      </w:r>
      <w:proofErr w:type="spellEnd"/>
      <w:r w:rsidRPr="009276C7">
        <w:rPr>
          <w:rFonts w:ascii="Times New Roman" w:hAnsi="Times New Roman" w:cs="Times New Roman"/>
          <w:sz w:val="20"/>
          <w:szCs w:val="20"/>
        </w:rPr>
        <w:t xml:space="preserve"> for this—</w:t>
      </w:r>
      <w:proofErr w:type="gramStart"/>
      <w:r w:rsidRPr="009276C7">
        <w:rPr>
          <w:rFonts w:ascii="Times New Roman" w:hAnsi="Times New Roman" w:cs="Times New Roman"/>
          <w:sz w:val="20"/>
          <w:szCs w:val="20"/>
        </w:rPr>
        <w:t>that bacterial allergies</w:t>
      </w:r>
      <w:proofErr w:type="gramEnd"/>
      <w:r w:rsidRPr="009276C7">
        <w:rPr>
          <w:rFonts w:ascii="Times New Roman" w:hAnsi="Times New Roman" w:cs="Times New Roman"/>
          <w:sz w:val="20"/>
          <w:szCs w:val="20"/>
        </w:rPr>
        <w:t xml:space="preserve"> was the cause of DH—was incorrect. Although the exact mechanism of their therapeutic activity is still unknown, the observation nevertheless made it possible to empirically treat the rash with medications that are still in use today. Esteves and Brando were the first to report using dapsone (</w:t>
      </w:r>
      <w:proofErr w:type="spellStart"/>
      <w:r w:rsidRPr="009276C7">
        <w:rPr>
          <w:rFonts w:ascii="Times New Roman" w:hAnsi="Times New Roman" w:cs="Times New Roman"/>
          <w:sz w:val="20"/>
          <w:szCs w:val="20"/>
        </w:rPr>
        <w:t>diaminodiphenyl</w:t>
      </w:r>
      <w:proofErr w:type="spellEnd"/>
      <w:r w:rsidRPr="009276C7">
        <w:rPr>
          <w:rFonts w:ascii="Times New Roman" w:hAnsi="Times New Roman" w:cs="Times New Roman"/>
          <w:sz w:val="20"/>
          <w:szCs w:val="20"/>
        </w:rPr>
        <w:t xml:space="preserve"> sulfone) to treat DH (2). Since these first findings, the use of these medications to treat DH has gained widespread acceptance, and their efficacy is so high that the therapeutic response to </w:t>
      </w:r>
      <w:proofErr w:type="gramStart"/>
      <w:r w:rsidRPr="009276C7">
        <w:rPr>
          <w:rFonts w:ascii="Times New Roman" w:hAnsi="Times New Roman" w:cs="Times New Roman"/>
          <w:sz w:val="20"/>
          <w:szCs w:val="20"/>
        </w:rPr>
        <w:t>dapsone</w:t>
      </w:r>
      <w:proofErr w:type="gramEnd"/>
      <w:r w:rsidRPr="009276C7">
        <w:rPr>
          <w:rFonts w:ascii="Times New Roman" w:hAnsi="Times New Roman" w:cs="Times New Roman"/>
          <w:sz w:val="20"/>
          <w:szCs w:val="20"/>
        </w:rPr>
        <w:t xml:space="preserve"> </w:t>
      </w:r>
      <w:r w:rsidRPr="009276C7">
        <w:rPr>
          <w:rFonts w:ascii="Times New Roman" w:eastAsia="Times New Roman" w:hAnsi="Times New Roman" w:cs="Times New Roman"/>
          <w:sz w:val="20"/>
          <w:szCs w:val="20"/>
        </w:rPr>
        <w:t xml:space="preserve">was employed as a disease diagnostic tool until the early 1970s, when immunofluorescence was developed. When Marks and her colleagues demonstrated </w:t>
      </w:r>
      <w:proofErr w:type="gramStart"/>
      <w:r w:rsidRPr="009276C7">
        <w:rPr>
          <w:rFonts w:ascii="Times New Roman" w:eastAsia="Times New Roman" w:hAnsi="Times New Roman" w:cs="Times New Roman"/>
          <w:sz w:val="20"/>
          <w:szCs w:val="20"/>
        </w:rPr>
        <w:t>an enteropathy</w:t>
      </w:r>
      <w:proofErr w:type="gramEnd"/>
      <w:r w:rsidRPr="009276C7">
        <w:rPr>
          <w:rFonts w:ascii="Times New Roman" w:eastAsia="Times New Roman" w:hAnsi="Times New Roman" w:cs="Times New Roman"/>
          <w:sz w:val="20"/>
          <w:szCs w:val="20"/>
        </w:rPr>
        <w:t xml:space="preserve"> in 9 out of 12 DH patients in 1966, it marked the next significant advancement in the treatment and management of DH (3). Fry and associates noted the resemblance between celiac disease and the enteropathy observed in DH patients the following year (4). These authors' additional research revealed that the rash and enteropathy were both gluten-dependent, suggesting that DH was different from other bullous diseases and was brought on by an extrinsic antigen</w:t>
      </w:r>
    </w:p>
    <w:p w14:paraId="055550F1" w14:textId="6A79476E" w:rsidR="009276C7" w:rsidRDefault="00BD558B" w:rsidP="009F6540">
      <w:pPr>
        <w:spacing w:before="54" w:after="0" w:line="276" w:lineRule="auto"/>
        <w:jc w:val="both"/>
      </w:pPr>
      <w:r>
        <w:rPr>
          <w:noProof/>
        </w:rPr>
        <w:lastRenderedPageBreak/>
        <w:drawing>
          <wp:anchor distT="0" distB="0" distL="114300" distR="114300" simplePos="0" relativeHeight="251655680" behindDoc="0" locked="0" layoutInCell="1" allowOverlap="1" wp14:anchorId="3AA3097C" wp14:editId="00909916">
            <wp:simplePos x="0" y="0"/>
            <wp:positionH relativeFrom="page">
              <wp:posOffset>692150</wp:posOffset>
            </wp:positionH>
            <wp:positionV relativeFrom="page">
              <wp:posOffset>8629650</wp:posOffset>
            </wp:positionV>
            <wp:extent cx="3346450" cy="1460500"/>
            <wp:effectExtent l="0" t="0" r="6350" b="6350"/>
            <wp:wrapSquare wrapText="bothSides"/>
            <wp:docPr id="8626227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22730" name="Picture 862622730"/>
                    <pic:cNvPicPr/>
                  </pic:nvPicPr>
                  <pic:blipFill>
                    <a:blip r:embed="rId9">
                      <a:extLst>
                        <a:ext uri="{28A0092B-C50C-407E-A947-70E740481C1C}">
                          <a14:useLocalDpi xmlns:a14="http://schemas.microsoft.com/office/drawing/2010/main" val="0"/>
                        </a:ext>
                      </a:extLst>
                    </a:blip>
                    <a:stretch>
                      <a:fillRect/>
                    </a:stretch>
                  </pic:blipFill>
                  <pic:spPr>
                    <a:xfrm>
                      <a:off x="0" y="0"/>
                      <a:ext cx="3346450" cy="1460500"/>
                    </a:xfrm>
                    <a:prstGeom prst="rect">
                      <a:avLst/>
                    </a:prstGeom>
                  </pic:spPr>
                </pic:pic>
              </a:graphicData>
            </a:graphic>
            <wp14:sizeRelH relativeFrom="margin">
              <wp14:pctWidth>0</wp14:pctWidth>
            </wp14:sizeRelH>
            <wp14:sizeRelV relativeFrom="margin">
              <wp14:pctHeight>0</wp14:pctHeight>
            </wp14:sizeRelV>
          </wp:anchor>
        </w:drawing>
      </w:r>
    </w:p>
    <w:p w14:paraId="186E091D" w14:textId="74381EEC" w:rsidR="009276C7" w:rsidRDefault="009276C7" w:rsidP="009F6540">
      <w:pPr>
        <w:spacing w:before="54" w:after="0" w:line="276" w:lineRule="auto"/>
        <w:jc w:val="both"/>
      </w:pPr>
    </w:p>
    <w:p w14:paraId="19C5F520" w14:textId="4A1BDE6A" w:rsidR="009276C7" w:rsidRDefault="009276C7" w:rsidP="009F6540">
      <w:pPr>
        <w:spacing w:before="54" w:after="0" w:line="276" w:lineRule="auto"/>
        <w:jc w:val="both"/>
      </w:pPr>
    </w:p>
    <w:p w14:paraId="3B120363" w14:textId="3420E507" w:rsidR="009276C7" w:rsidRDefault="009276C7" w:rsidP="009F6540">
      <w:pPr>
        <w:spacing w:before="54" w:after="0" w:line="276" w:lineRule="auto"/>
        <w:jc w:val="both"/>
      </w:pPr>
    </w:p>
    <w:p w14:paraId="7AAC5D36" w14:textId="390099E4" w:rsidR="009276C7" w:rsidRDefault="009276C7" w:rsidP="009F6540">
      <w:pPr>
        <w:spacing w:before="54" w:after="0" w:line="276" w:lineRule="auto"/>
        <w:jc w:val="both"/>
      </w:pPr>
    </w:p>
    <w:p w14:paraId="07BF2FBB" w14:textId="6415986D" w:rsidR="009276C7" w:rsidRDefault="009276C7" w:rsidP="009F6540">
      <w:pPr>
        <w:spacing w:before="54" w:after="0" w:line="276" w:lineRule="auto"/>
        <w:jc w:val="both"/>
      </w:pPr>
    </w:p>
    <w:p w14:paraId="4F9450AC" w14:textId="28E8E04E" w:rsidR="009276C7" w:rsidRDefault="009276C7" w:rsidP="009F6540">
      <w:pPr>
        <w:spacing w:before="54" w:after="0" w:line="276" w:lineRule="auto"/>
        <w:jc w:val="both"/>
      </w:pPr>
    </w:p>
    <w:p w14:paraId="5C8FA6E7" w14:textId="7E38B119" w:rsidR="009276C7" w:rsidRPr="001E51F3" w:rsidRDefault="009276C7" w:rsidP="009F6540">
      <w:pPr>
        <w:spacing w:before="54" w:after="0" w:line="276" w:lineRule="auto"/>
        <w:jc w:val="both"/>
        <w:rPr>
          <w:rFonts w:ascii="Times New Roman" w:hAnsi="Times New Roman" w:cs="Times New Roman"/>
          <w:color w:val="000000" w:themeColor="text1"/>
          <w:sz w:val="20"/>
          <w:szCs w:val="20"/>
        </w:rPr>
      </w:pPr>
    </w:p>
    <w:p w14:paraId="1EB4FC64" w14:textId="6A41F8BA" w:rsidR="00BD558B" w:rsidRPr="00BD558B" w:rsidRDefault="00BD558B" w:rsidP="00BD558B">
      <w:pPr>
        <w:spacing w:before="54" w:after="0" w:line="276" w:lineRule="auto"/>
        <w:rPr>
          <w:rFonts w:ascii="Times New Roman" w:hAnsi="Times New Roman" w:cs="Times New Roman"/>
          <w:b/>
          <w:bCs/>
          <w:color w:val="000000" w:themeColor="text1"/>
          <w:sz w:val="24"/>
          <w:szCs w:val="24"/>
        </w:rPr>
      </w:pPr>
    </w:p>
    <w:p w14:paraId="51A4599D" w14:textId="76D7ACCE" w:rsidR="00BD558B" w:rsidRDefault="00BD558B" w:rsidP="00BD558B">
      <w:pPr>
        <w:spacing w:before="54" w:after="0" w:line="276" w:lineRule="auto"/>
        <w:rPr>
          <w:rFonts w:ascii="Times New Roman" w:hAnsi="Times New Roman" w:cs="Times New Roman"/>
          <w:b/>
          <w:bCs/>
          <w:color w:val="000000" w:themeColor="text1"/>
          <w:sz w:val="24"/>
          <w:szCs w:val="24"/>
        </w:rPr>
      </w:pPr>
      <w:r>
        <w:rPr>
          <w:noProof/>
        </w:rPr>
        <w:drawing>
          <wp:anchor distT="0" distB="0" distL="114300" distR="114300" simplePos="0" relativeHeight="251643392" behindDoc="0" locked="0" layoutInCell="1" allowOverlap="1" wp14:anchorId="23371BF4" wp14:editId="2719024E">
            <wp:simplePos x="0" y="0"/>
            <wp:positionH relativeFrom="page">
              <wp:posOffset>774700</wp:posOffset>
            </wp:positionH>
            <wp:positionV relativeFrom="page">
              <wp:posOffset>1485900</wp:posOffset>
            </wp:positionV>
            <wp:extent cx="4038600" cy="2717800"/>
            <wp:effectExtent l="0" t="0" r="0" b="6350"/>
            <wp:wrapSquare wrapText="bothSides"/>
            <wp:docPr id="405790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790454" name="Picture 405790454"/>
                    <pic:cNvPicPr/>
                  </pic:nvPicPr>
                  <pic:blipFill>
                    <a:blip r:embed="rId10">
                      <a:extLst>
                        <a:ext uri="{28A0092B-C50C-407E-A947-70E740481C1C}">
                          <a14:useLocalDpi xmlns:a14="http://schemas.microsoft.com/office/drawing/2010/main" val="0"/>
                        </a:ext>
                      </a:extLst>
                    </a:blip>
                    <a:stretch>
                      <a:fillRect/>
                    </a:stretch>
                  </pic:blipFill>
                  <pic:spPr>
                    <a:xfrm>
                      <a:off x="0" y="0"/>
                      <a:ext cx="4038600" cy="2717800"/>
                    </a:xfrm>
                    <a:prstGeom prst="rect">
                      <a:avLst/>
                    </a:prstGeom>
                  </pic:spPr>
                </pic:pic>
              </a:graphicData>
            </a:graphic>
            <wp14:sizeRelH relativeFrom="margin">
              <wp14:pctWidth>0</wp14:pctWidth>
            </wp14:sizeRelH>
            <wp14:sizeRelV relativeFrom="margin">
              <wp14:pctHeight>0</wp14:pctHeight>
            </wp14:sizeRelV>
          </wp:anchor>
        </w:drawing>
      </w:r>
    </w:p>
    <w:p w14:paraId="058E465C" w14:textId="77777777" w:rsidR="001C40DD" w:rsidRDefault="001C40DD" w:rsidP="00BD558B">
      <w:pPr>
        <w:spacing w:before="54" w:after="0" w:line="276" w:lineRule="auto"/>
        <w:rPr>
          <w:rFonts w:ascii="Times New Roman" w:hAnsi="Times New Roman" w:cs="Times New Roman"/>
          <w:b/>
          <w:bCs/>
          <w:color w:val="000000" w:themeColor="text1"/>
          <w:sz w:val="24"/>
          <w:szCs w:val="24"/>
        </w:rPr>
      </w:pPr>
    </w:p>
    <w:p w14:paraId="015479D8" w14:textId="77777777" w:rsidR="001C40DD" w:rsidRDefault="001C40DD" w:rsidP="00BD558B">
      <w:pPr>
        <w:spacing w:before="54" w:after="0" w:line="276" w:lineRule="auto"/>
        <w:rPr>
          <w:rFonts w:ascii="Times New Roman" w:hAnsi="Times New Roman" w:cs="Times New Roman"/>
          <w:b/>
          <w:bCs/>
          <w:color w:val="000000" w:themeColor="text1"/>
          <w:sz w:val="24"/>
          <w:szCs w:val="24"/>
        </w:rPr>
      </w:pPr>
    </w:p>
    <w:p w14:paraId="5B791B2E" w14:textId="77777777" w:rsidR="001C40DD" w:rsidRDefault="001C40DD" w:rsidP="00BD558B">
      <w:pPr>
        <w:spacing w:before="54" w:after="0" w:line="276" w:lineRule="auto"/>
        <w:rPr>
          <w:rFonts w:ascii="Times New Roman" w:hAnsi="Times New Roman" w:cs="Times New Roman"/>
          <w:b/>
          <w:bCs/>
          <w:color w:val="000000" w:themeColor="text1"/>
          <w:sz w:val="24"/>
          <w:szCs w:val="24"/>
        </w:rPr>
      </w:pPr>
    </w:p>
    <w:p w14:paraId="6D16503C" w14:textId="77777777" w:rsidR="00BD558B" w:rsidRDefault="00BD558B" w:rsidP="00BD558B">
      <w:pPr>
        <w:spacing w:before="54" w:after="0" w:line="276" w:lineRule="auto"/>
        <w:rPr>
          <w:rFonts w:ascii="Times New Roman" w:hAnsi="Times New Roman" w:cs="Times New Roman"/>
          <w:b/>
          <w:bCs/>
          <w:color w:val="000000" w:themeColor="text1"/>
          <w:sz w:val="24"/>
          <w:szCs w:val="24"/>
        </w:rPr>
      </w:pPr>
    </w:p>
    <w:p w14:paraId="027308DC" w14:textId="77777777" w:rsidR="00BD558B" w:rsidRPr="00BD558B" w:rsidRDefault="00BD558B" w:rsidP="00BD558B">
      <w:pPr>
        <w:spacing w:before="54" w:after="0" w:line="276" w:lineRule="auto"/>
        <w:rPr>
          <w:rFonts w:ascii="Times New Roman" w:hAnsi="Times New Roman" w:cs="Times New Roman"/>
          <w:b/>
          <w:bCs/>
          <w:color w:val="000000" w:themeColor="text1"/>
          <w:sz w:val="24"/>
          <w:szCs w:val="24"/>
        </w:rPr>
      </w:pPr>
    </w:p>
    <w:p w14:paraId="6C942E4D" w14:textId="77777777" w:rsidR="00BD558B" w:rsidRDefault="00BD558B" w:rsidP="00BD558B">
      <w:pPr>
        <w:pStyle w:val="ListParagraph"/>
        <w:spacing w:before="54" w:after="0" w:line="276" w:lineRule="auto"/>
        <w:ind w:left="360"/>
        <w:rPr>
          <w:rFonts w:ascii="Times New Roman" w:hAnsi="Times New Roman" w:cs="Times New Roman"/>
          <w:b/>
          <w:bCs/>
          <w:color w:val="000000" w:themeColor="text1"/>
          <w:sz w:val="24"/>
          <w:szCs w:val="24"/>
        </w:rPr>
      </w:pPr>
    </w:p>
    <w:p w14:paraId="7A033264" w14:textId="61102F26" w:rsidR="00DA52F4" w:rsidRPr="004C2CB4" w:rsidRDefault="005444EC" w:rsidP="004C2CB4">
      <w:pPr>
        <w:jc w:val="both"/>
        <w:rPr>
          <w:rFonts w:ascii="Times New Roman" w:hAnsi="Times New Roman" w:cs="Times New Roman"/>
          <w:b/>
          <w:bCs/>
          <w:sz w:val="28"/>
          <w:szCs w:val="28"/>
        </w:rPr>
      </w:pPr>
      <w:proofErr w:type="gramStart"/>
      <w:r w:rsidRPr="004C2CB4">
        <w:rPr>
          <w:rFonts w:ascii="Times New Roman" w:hAnsi="Times New Roman" w:cs="Times New Roman"/>
          <w:b/>
          <w:bCs/>
          <w:sz w:val="24"/>
          <w:szCs w:val="24"/>
        </w:rPr>
        <w:t>PATHOPHYSIOLOGY</w:t>
      </w:r>
      <w:r w:rsidRPr="004C2CB4">
        <w:rPr>
          <w:rFonts w:ascii="Times New Roman" w:hAnsi="Times New Roman" w:cs="Times New Roman"/>
          <w:b/>
          <w:bCs/>
          <w:sz w:val="28"/>
          <w:szCs w:val="28"/>
        </w:rPr>
        <w:t xml:space="preserve"> :</w:t>
      </w:r>
      <w:proofErr w:type="gramEnd"/>
    </w:p>
    <w:p w14:paraId="71ACBCDD" w14:textId="571DC1D8" w:rsidR="005444EC" w:rsidRPr="005444EC" w:rsidRDefault="005444EC" w:rsidP="005444EC">
      <w:pPr>
        <w:jc w:val="both"/>
        <w:rPr>
          <w:rFonts w:ascii="Times New Roman" w:eastAsia="Times New Roman" w:hAnsi="Times New Roman" w:cs="Times New Roman"/>
          <w:sz w:val="20"/>
          <w:szCs w:val="20"/>
        </w:rPr>
      </w:pPr>
      <w:r w:rsidRPr="005444EC">
        <w:rPr>
          <w:rFonts w:ascii="Times New Roman" w:eastAsia="Times New Roman" w:hAnsi="Times New Roman" w:cs="Times New Roman"/>
          <w:sz w:val="20"/>
          <w:szCs w:val="20"/>
        </w:rPr>
        <w:t xml:space="preserve">Cross-reactivity theory for </w:t>
      </w:r>
      <w:proofErr w:type="spellStart"/>
      <w:r w:rsidRPr="005444EC">
        <w:rPr>
          <w:rFonts w:ascii="Times New Roman" w:eastAsia="Times New Roman" w:hAnsi="Times New Roman" w:cs="Times New Roman"/>
          <w:sz w:val="20"/>
          <w:szCs w:val="20"/>
        </w:rPr>
        <w:t>cellac</w:t>
      </w:r>
      <w:proofErr w:type="spellEnd"/>
      <w:r w:rsidRPr="005444EC">
        <w:rPr>
          <w:rFonts w:ascii="Times New Roman" w:eastAsia="Times New Roman" w:hAnsi="Times New Roman" w:cs="Times New Roman"/>
          <w:sz w:val="20"/>
          <w:szCs w:val="20"/>
        </w:rPr>
        <w:t xml:space="preserve"> disease patients' dermatitis herpetiformis onset Pathologically speaking, the dermis may exhibit the condition's first symptoms. Edema, vascular dilatation, and cellular infiltration are some of the alterations that might occur at this stage. Eosinophils and lymphocytes are frequently seen. The subepidermal bullae with rounded lateral edges are seen in dermatitis herpetiformis-affected skin. The skin with dermatitis herpetiformis exhibits a collection of neutrophils when examined under a microscope. In regions where the dermis is closest to the epidermis, they are more common. Patchy granular IgA along the basement membrane and </w:t>
      </w:r>
      <w:proofErr w:type="spellStart"/>
      <w:r w:rsidRPr="005444EC">
        <w:rPr>
          <w:rFonts w:ascii="Times New Roman" w:eastAsia="Times New Roman" w:hAnsi="Times New Roman" w:cs="Times New Roman"/>
          <w:sz w:val="20"/>
          <w:szCs w:val="20"/>
        </w:rPr>
        <w:t>lgA</w:t>
      </w:r>
      <w:proofErr w:type="spellEnd"/>
      <w:r w:rsidRPr="005444EC">
        <w:rPr>
          <w:rFonts w:ascii="Times New Roman" w:eastAsia="Times New Roman" w:hAnsi="Times New Roman" w:cs="Times New Roman"/>
          <w:sz w:val="20"/>
          <w:szCs w:val="20"/>
        </w:rPr>
        <w:t xml:space="preserve"> in the dermal papillae are seen in direct IMF examinations of uninvolved skin. Partial villous atrophy of the jejunal mucosa is possible, but the alterations are usually less severe than in celiac </w:t>
      </w:r>
      <w:proofErr w:type="gramStart"/>
      <w:r w:rsidRPr="005444EC">
        <w:rPr>
          <w:rFonts w:ascii="Times New Roman" w:eastAsia="Times New Roman" w:hAnsi="Times New Roman" w:cs="Times New Roman"/>
          <w:sz w:val="20"/>
          <w:szCs w:val="20"/>
        </w:rPr>
        <w:t>disease.</w:t>
      </w:r>
      <w:r w:rsidRPr="005444EC">
        <w:rPr>
          <w:rFonts w:ascii="Times New Roman" w:eastAsia="Times New Roman" w:hAnsi="Times New Roman" w:cs="Times New Roman"/>
          <w:sz w:val="20"/>
          <w:szCs w:val="20"/>
          <w:vertAlign w:val="superscript"/>
        </w:rPr>
        <w:t>[</w:t>
      </w:r>
      <w:proofErr w:type="gramEnd"/>
      <w:r w:rsidRPr="005444EC">
        <w:rPr>
          <w:rFonts w:ascii="Times New Roman" w:eastAsia="Times New Roman" w:hAnsi="Times New Roman" w:cs="Times New Roman"/>
          <w:sz w:val="20"/>
          <w:szCs w:val="20"/>
          <w:vertAlign w:val="superscript"/>
        </w:rPr>
        <w:t xml:space="preserve">l18] </w:t>
      </w:r>
      <w:r w:rsidRPr="005444EC">
        <w:rPr>
          <w:rFonts w:ascii="Times New Roman" w:eastAsia="Times New Roman" w:hAnsi="Times New Roman" w:cs="Times New Roman"/>
          <w:sz w:val="20"/>
          <w:szCs w:val="20"/>
        </w:rPr>
        <w:t>In terms of autoantigens, immunological research showed results comparable to those of celiac disease. Epidermal transglutaminase (</w:t>
      </w:r>
      <w:proofErr w:type="spellStart"/>
      <w:r w:rsidRPr="005444EC">
        <w:rPr>
          <w:rFonts w:ascii="Times New Roman" w:eastAsia="Times New Roman" w:hAnsi="Times New Roman" w:cs="Times New Roman"/>
          <w:sz w:val="20"/>
          <w:szCs w:val="20"/>
        </w:rPr>
        <w:t>eTG</w:t>
      </w:r>
      <w:proofErr w:type="spellEnd"/>
      <w:r w:rsidRPr="005444EC">
        <w:rPr>
          <w:rFonts w:ascii="Times New Roman" w:eastAsia="Times New Roman" w:hAnsi="Times New Roman" w:cs="Times New Roman"/>
          <w:sz w:val="20"/>
          <w:szCs w:val="20"/>
        </w:rPr>
        <w:t xml:space="preserve">), a cytosolic enzyme involved in the creation of cell envelopes during keratinocyte differentiation, is the primary autoantigen of dermatitis herpetiformis. </w:t>
      </w:r>
      <w:r w:rsidRPr="005444EC">
        <w:rPr>
          <w:rFonts w:ascii="Times New Roman" w:eastAsia="Times New Roman" w:hAnsi="Times New Roman" w:cs="Times New Roman"/>
          <w:sz w:val="20"/>
          <w:szCs w:val="20"/>
          <w:vertAlign w:val="superscript"/>
        </w:rPr>
        <w:t xml:space="preserve"> </w:t>
      </w:r>
    </w:p>
    <w:p w14:paraId="55C8C543" w14:textId="77777777" w:rsidR="004C1E85" w:rsidRDefault="005444EC" w:rsidP="001C40DD">
      <w:pPr>
        <w:jc w:val="both"/>
        <w:rPr>
          <w:rFonts w:ascii="Times New Roman" w:eastAsia="Times New Roman" w:hAnsi="Times New Roman" w:cs="Times New Roman"/>
          <w:sz w:val="20"/>
          <w:szCs w:val="20"/>
        </w:rPr>
      </w:pPr>
      <w:r w:rsidRPr="005444EC">
        <w:rPr>
          <w:rFonts w:ascii="Times New Roman" w:eastAsia="Times New Roman" w:hAnsi="Times New Roman" w:cs="Times New Roman"/>
          <w:sz w:val="20"/>
          <w:szCs w:val="20"/>
        </w:rPr>
        <w:t xml:space="preserve">Herpetiformis. It has been suggested that dermatitis herpetiformis may be brought on by a deposition of both </w:t>
      </w:r>
      <w:proofErr w:type="spellStart"/>
      <w:r w:rsidRPr="005444EC">
        <w:rPr>
          <w:rFonts w:ascii="Times New Roman" w:eastAsia="Times New Roman" w:hAnsi="Times New Roman" w:cs="Times New Roman"/>
          <w:sz w:val="20"/>
          <w:szCs w:val="20"/>
        </w:rPr>
        <w:t>lgA</w:t>
      </w:r>
      <w:proofErr w:type="spellEnd"/>
      <w:r w:rsidRPr="005444EC">
        <w:rPr>
          <w:rFonts w:ascii="Times New Roman" w:eastAsia="Times New Roman" w:hAnsi="Times New Roman" w:cs="Times New Roman"/>
          <w:sz w:val="20"/>
          <w:szCs w:val="20"/>
        </w:rPr>
        <w:t xml:space="preserve"> and </w:t>
      </w:r>
      <w:proofErr w:type="spellStart"/>
      <w:r w:rsidRPr="005444EC">
        <w:rPr>
          <w:rFonts w:ascii="Times New Roman" w:eastAsia="Times New Roman" w:hAnsi="Times New Roman" w:cs="Times New Roman"/>
          <w:sz w:val="20"/>
          <w:szCs w:val="20"/>
        </w:rPr>
        <w:t>eTG</w:t>
      </w:r>
      <w:proofErr w:type="spellEnd"/>
      <w:r w:rsidRPr="005444EC">
        <w:rPr>
          <w:rFonts w:ascii="Times New Roman" w:eastAsia="Times New Roman" w:hAnsi="Times New Roman" w:cs="Times New Roman"/>
          <w:sz w:val="20"/>
          <w:szCs w:val="20"/>
        </w:rPr>
        <w:t xml:space="preserve"> inside the dermis since </w:t>
      </w:r>
      <w:proofErr w:type="spellStart"/>
      <w:r w:rsidRPr="005444EC">
        <w:rPr>
          <w:rFonts w:ascii="Times New Roman" w:eastAsia="Times New Roman" w:hAnsi="Times New Roman" w:cs="Times New Roman"/>
          <w:sz w:val="20"/>
          <w:szCs w:val="20"/>
        </w:rPr>
        <w:t>eTG</w:t>
      </w:r>
      <w:proofErr w:type="spellEnd"/>
      <w:r w:rsidRPr="005444EC">
        <w:rPr>
          <w:rFonts w:ascii="Times New Roman" w:eastAsia="Times New Roman" w:hAnsi="Times New Roman" w:cs="Times New Roman"/>
          <w:sz w:val="20"/>
          <w:szCs w:val="20"/>
        </w:rPr>
        <w:t xml:space="preserve"> has been detected in precipitates of skin-bound </w:t>
      </w:r>
      <w:proofErr w:type="spellStart"/>
      <w:r w:rsidRPr="005444EC">
        <w:rPr>
          <w:rFonts w:ascii="Times New Roman" w:eastAsia="Times New Roman" w:hAnsi="Times New Roman" w:cs="Times New Roman"/>
          <w:sz w:val="20"/>
          <w:szCs w:val="20"/>
        </w:rPr>
        <w:t>lgA</w:t>
      </w:r>
      <w:proofErr w:type="spellEnd"/>
      <w:r w:rsidRPr="005444EC">
        <w:rPr>
          <w:rFonts w:ascii="Times New Roman" w:eastAsia="Times New Roman" w:hAnsi="Times New Roman" w:cs="Times New Roman"/>
          <w:sz w:val="20"/>
          <w:szCs w:val="20"/>
        </w:rPr>
        <w:t xml:space="preserve"> from skin afflicted by this illness. After 10 years of a gluten-free diet, these deposits are thought to have the potential to resorb. Furthermore, it is hypothesized that this illness has a strong hereditary component. This idea is predicated on the claims that those who continue to eat gluten-containing foods despite having a family history of gluten sensitivity are at an increased risk of developing the disorder due to the development of gluten antibodies. These antibodies and </w:t>
      </w:r>
      <w:proofErr w:type="spellStart"/>
      <w:r w:rsidRPr="005444EC">
        <w:rPr>
          <w:rFonts w:ascii="Times New Roman" w:eastAsia="Times New Roman" w:hAnsi="Times New Roman" w:cs="Times New Roman"/>
          <w:sz w:val="20"/>
          <w:szCs w:val="20"/>
        </w:rPr>
        <w:t>eTG</w:t>
      </w:r>
      <w:proofErr w:type="spellEnd"/>
      <w:r w:rsidRPr="005444EC">
        <w:rPr>
          <w:rFonts w:ascii="Times New Roman" w:eastAsia="Times New Roman" w:hAnsi="Times New Roman" w:cs="Times New Roman"/>
          <w:sz w:val="20"/>
          <w:szCs w:val="20"/>
        </w:rPr>
        <w:t xml:space="preserve"> have a cross-</w:t>
      </w:r>
      <w:proofErr w:type="spellStart"/>
      <w:r w:rsidRPr="005444EC">
        <w:rPr>
          <w:rFonts w:ascii="Times New Roman" w:eastAsia="Times New Roman" w:hAnsi="Times New Roman" w:cs="Times New Roman"/>
          <w:sz w:val="20"/>
          <w:szCs w:val="20"/>
        </w:rPr>
        <w:t>reaction.and</w:t>
      </w:r>
      <w:proofErr w:type="spellEnd"/>
      <w:r w:rsidRPr="005444EC">
        <w:rPr>
          <w:rFonts w:ascii="Times New Roman" w:eastAsia="Times New Roman" w:hAnsi="Times New Roman" w:cs="Times New Roman"/>
          <w:sz w:val="20"/>
          <w:szCs w:val="20"/>
        </w:rPr>
        <w:t xml:space="preserve"> </w:t>
      </w:r>
      <w:proofErr w:type="spellStart"/>
      <w:r w:rsidRPr="005444EC">
        <w:rPr>
          <w:rFonts w:ascii="Times New Roman" w:eastAsia="Times New Roman" w:hAnsi="Times New Roman" w:cs="Times New Roman"/>
          <w:sz w:val="20"/>
          <w:szCs w:val="20"/>
        </w:rPr>
        <w:t>lgA</w:t>
      </w:r>
      <w:proofErr w:type="spellEnd"/>
      <w:r w:rsidRPr="005444EC">
        <w:rPr>
          <w:rFonts w:ascii="Times New Roman" w:eastAsia="Times New Roman" w:hAnsi="Times New Roman" w:cs="Times New Roman"/>
          <w:sz w:val="20"/>
          <w:szCs w:val="20"/>
        </w:rPr>
        <w:t>/</w:t>
      </w:r>
      <w:proofErr w:type="spellStart"/>
      <w:r w:rsidRPr="005444EC">
        <w:rPr>
          <w:rFonts w:ascii="Times New Roman" w:eastAsia="Times New Roman" w:hAnsi="Times New Roman" w:cs="Times New Roman"/>
          <w:sz w:val="20"/>
          <w:szCs w:val="20"/>
        </w:rPr>
        <w:t>eTG</w:t>
      </w:r>
      <w:proofErr w:type="spellEnd"/>
      <w:r w:rsidRPr="005444EC">
        <w:rPr>
          <w:rFonts w:ascii="Times New Roman" w:eastAsia="Times New Roman" w:hAnsi="Times New Roman" w:cs="Times New Roman"/>
          <w:sz w:val="20"/>
          <w:szCs w:val="20"/>
        </w:rPr>
        <w:t xml:space="preserve"> complexes accumulate in the papillary dermis to produce dermatitis herpetiformis lesions. After avoiding gluten in the diet for a long time (up to 10 years), these IgA deposits may go away.</w:t>
      </w:r>
      <w:r w:rsidRPr="005444EC">
        <w:rPr>
          <w:rFonts w:ascii="Times New Roman" w:eastAsia="Times New Roman" w:hAnsi="Times New Roman" w:cs="Times New Roman"/>
          <w:sz w:val="20"/>
          <w:szCs w:val="20"/>
          <w:vertAlign w:val="superscript"/>
        </w:rPr>
        <w:t xml:space="preserve">[7] </w:t>
      </w:r>
      <w:r w:rsidRPr="005444EC">
        <w:rPr>
          <w:rFonts w:ascii="Times New Roman" w:eastAsia="Times New Roman" w:hAnsi="Times New Roman" w:cs="Times New Roman"/>
          <w:sz w:val="20"/>
          <w:szCs w:val="20"/>
        </w:rPr>
        <w:t>Tissue transglutaminase (</w:t>
      </w:r>
      <w:proofErr w:type="spellStart"/>
      <w:r w:rsidRPr="005444EC">
        <w:rPr>
          <w:rFonts w:ascii="Times New Roman" w:eastAsia="Times New Roman" w:hAnsi="Times New Roman" w:cs="Times New Roman"/>
          <w:sz w:val="20"/>
          <w:szCs w:val="20"/>
        </w:rPr>
        <w:t>tTG</w:t>
      </w:r>
      <w:proofErr w:type="spellEnd"/>
      <w:r w:rsidRPr="005444EC">
        <w:rPr>
          <w:rFonts w:ascii="Times New Roman" w:eastAsia="Times New Roman" w:hAnsi="Times New Roman" w:cs="Times New Roman"/>
          <w:sz w:val="20"/>
          <w:szCs w:val="20"/>
        </w:rPr>
        <w:t xml:space="preserve">) must deamidate the gliadin proteins in gluten once they are absorbed by the gut and reach the lamina propria. Gliadin is changed by </w:t>
      </w:r>
      <w:proofErr w:type="spellStart"/>
      <w:r w:rsidRPr="005444EC">
        <w:rPr>
          <w:rFonts w:ascii="Times New Roman" w:eastAsia="Times New Roman" w:hAnsi="Times New Roman" w:cs="Times New Roman"/>
          <w:sz w:val="20"/>
          <w:szCs w:val="20"/>
        </w:rPr>
        <w:t>tTG</w:t>
      </w:r>
      <w:proofErr w:type="spellEnd"/>
      <w:r w:rsidRPr="005444EC">
        <w:rPr>
          <w:rFonts w:ascii="Times New Roman" w:eastAsia="Times New Roman" w:hAnsi="Times New Roman" w:cs="Times New Roman"/>
          <w:sz w:val="20"/>
          <w:szCs w:val="20"/>
        </w:rPr>
        <w:t xml:space="preserve"> to become a peptide that is more immunogenic. The immunogenic peptide is endocytosed by classical dendritic cells (</w:t>
      </w:r>
      <w:proofErr w:type="spellStart"/>
      <w:r w:rsidRPr="005444EC">
        <w:rPr>
          <w:rFonts w:ascii="Times New Roman" w:eastAsia="Times New Roman" w:hAnsi="Times New Roman" w:cs="Times New Roman"/>
          <w:sz w:val="20"/>
          <w:szCs w:val="20"/>
        </w:rPr>
        <w:t>cDCs</w:t>
      </w:r>
      <w:proofErr w:type="spellEnd"/>
      <w:r w:rsidRPr="005444EC">
        <w:rPr>
          <w:rFonts w:ascii="Times New Roman" w:eastAsia="Times New Roman" w:hAnsi="Times New Roman" w:cs="Times New Roman"/>
          <w:sz w:val="20"/>
          <w:szCs w:val="20"/>
        </w:rPr>
        <w:t xml:space="preserve">), and if their pattern recognition receptors (PRRs) are activated by pathogen-associated molecular patterns (PAMPs) or danger-associated Dermatitis herpetiformis, inflammation in the stomach and skin may be used to describe the condition. Gut inflammation is comparable to and associated with celiac </w:t>
      </w:r>
      <w:proofErr w:type="spellStart"/>
      <w:proofErr w:type="gramStart"/>
      <w:r w:rsidRPr="005444EC">
        <w:rPr>
          <w:rFonts w:ascii="Times New Roman" w:eastAsia="Times New Roman" w:hAnsi="Times New Roman" w:cs="Times New Roman"/>
          <w:sz w:val="20"/>
          <w:szCs w:val="20"/>
        </w:rPr>
        <w:t>disease.Particularly</w:t>
      </w:r>
      <w:proofErr w:type="spellEnd"/>
      <w:proofErr w:type="gramEnd"/>
      <w:r w:rsidRPr="005444EC">
        <w:rPr>
          <w:rFonts w:ascii="Times New Roman" w:eastAsia="Times New Roman" w:hAnsi="Times New Roman" w:cs="Times New Roman"/>
          <w:sz w:val="20"/>
          <w:szCs w:val="20"/>
        </w:rPr>
        <w:t xml:space="preserve"> in those with certain HLA-DQ2 and HLA-DQ8 alleles and other gene variations that result in atopy, </w:t>
      </w:r>
      <w:proofErr w:type="spellStart"/>
      <w:r w:rsidRPr="005444EC">
        <w:rPr>
          <w:rFonts w:ascii="Times New Roman" w:eastAsia="Times New Roman" w:hAnsi="Times New Roman" w:cs="Times New Roman"/>
          <w:sz w:val="20"/>
          <w:szCs w:val="20"/>
        </w:rPr>
        <w:t>tTG</w:t>
      </w:r>
      <w:proofErr w:type="spellEnd"/>
      <w:r w:rsidRPr="005444EC">
        <w:rPr>
          <w:rFonts w:ascii="Times New Roman" w:eastAsia="Times New Roman" w:hAnsi="Times New Roman" w:cs="Times New Roman"/>
          <w:sz w:val="20"/>
          <w:szCs w:val="20"/>
        </w:rPr>
        <w:t xml:space="preserve"> is treated as an autoantigen. Following the absorption of gluten, </w:t>
      </w:r>
      <w:proofErr w:type="spellStart"/>
      <w:r w:rsidRPr="005444EC">
        <w:rPr>
          <w:rFonts w:ascii="Times New Roman" w:eastAsia="Times New Roman" w:hAnsi="Times New Roman" w:cs="Times New Roman"/>
          <w:sz w:val="20"/>
          <w:szCs w:val="20"/>
        </w:rPr>
        <w:t>tTG</w:t>
      </w:r>
      <w:proofErr w:type="spellEnd"/>
      <w:r w:rsidRPr="005444EC">
        <w:rPr>
          <w:rFonts w:ascii="Times New Roman" w:eastAsia="Times New Roman" w:hAnsi="Times New Roman" w:cs="Times New Roman"/>
          <w:sz w:val="20"/>
          <w:szCs w:val="20"/>
        </w:rPr>
        <w:t xml:space="preserve"> is </w:t>
      </w:r>
      <w:proofErr w:type="gramStart"/>
      <w:r w:rsidRPr="005444EC">
        <w:rPr>
          <w:rFonts w:ascii="Times New Roman" w:eastAsia="Times New Roman" w:hAnsi="Times New Roman" w:cs="Times New Roman"/>
          <w:sz w:val="20"/>
          <w:szCs w:val="20"/>
        </w:rPr>
        <w:t>up-regulated</w:t>
      </w:r>
      <w:proofErr w:type="gramEnd"/>
      <w:r w:rsidRPr="005444EC">
        <w:rPr>
          <w:rFonts w:ascii="Times New Roman" w:eastAsia="Times New Roman" w:hAnsi="Times New Roman" w:cs="Times New Roman"/>
          <w:sz w:val="20"/>
          <w:szCs w:val="20"/>
        </w:rPr>
        <w:t xml:space="preserve">. </w:t>
      </w:r>
      <w:proofErr w:type="spellStart"/>
      <w:r w:rsidRPr="005444EC">
        <w:rPr>
          <w:rFonts w:ascii="Times New Roman" w:eastAsia="Times New Roman" w:hAnsi="Times New Roman" w:cs="Times New Roman"/>
          <w:sz w:val="20"/>
          <w:szCs w:val="20"/>
        </w:rPr>
        <w:t>cDCs</w:t>
      </w:r>
      <w:proofErr w:type="spellEnd"/>
      <w:r w:rsidRPr="005444EC">
        <w:rPr>
          <w:rFonts w:ascii="Times New Roman" w:eastAsia="Times New Roman" w:hAnsi="Times New Roman" w:cs="Times New Roman"/>
          <w:sz w:val="20"/>
          <w:szCs w:val="20"/>
        </w:rPr>
        <w:t xml:space="preserve"> only show gliadin to CD4+ T cells on </w:t>
      </w:r>
      <w:proofErr w:type="spellStart"/>
      <w:r w:rsidRPr="005444EC">
        <w:rPr>
          <w:rFonts w:ascii="Times New Roman" w:eastAsia="Times New Roman" w:hAnsi="Times New Roman" w:cs="Times New Roman"/>
          <w:sz w:val="20"/>
          <w:szCs w:val="20"/>
        </w:rPr>
        <w:t>pMHC-ll</w:t>
      </w:r>
      <w:proofErr w:type="spellEnd"/>
      <w:r w:rsidRPr="005444EC">
        <w:rPr>
          <w:rFonts w:ascii="Times New Roman" w:eastAsia="Times New Roman" w:hAnsi="Times New Roman" w:cs="Times New Roman"/>
          <w:sz w:val="20"/>
          <w:szCs w:val="20"/>
        </w:rPr>
        <w:t xml:space="preserve"> complexes, but they endocytose </w:t>
      </w:r>
      <w:proofErr w:type="spellStart"/>
      <w:r w:rsidRPr="005444EC">
        <w:rPr>
          <w:rFonts w:ascii="Times New Roman" w:eastAsia="Times New Roman" w:hAnsi="Times New Roman" w:cs="Times New Roman"/>
          <w:sz w:val="20"/>
          <w:szCs w:val="20"/>
        </w:rPr>
        <w:t>tTG</w:t>
      </w:r>
      <w:proofErr w:type="spellEnd"/>
      <w:r w:rsidRPr="005444EC">
        <w:rPr>
          <w:rFonts w:ascii="Times New Roman" w:eastAsia="Times New Roman" w:hAnsi="Times New Roman" w:cs="Times New Roman"/>
          <w:sz w:val="20"/>
          <w:szCs w:val="20"/>
        </w:rPr>
        <w:t xml:space="preserve"> modified gliadin complexes or modified gliadin alone. </w:t>
      </w:r>
    </w:p>
    <w:p w14:paraId="6781152F" w14:textId="77777777" w:rsidR="004C1E85" w:rsidRDefault="004C1E85" w:rsidP="001C40DD">
      <w:pPr>
        <w:jc w:val="both"/>
        <w:rPr>
          <w:rFonts w:ascii="Times New Roman" w:eastAsia="Times New Roman" w:hAnsi="Times New Roman" w:cs="Times New Roman"/>
          <w:sz w:val="20"/>
          <w:szCs w:val="20"/>
        </w:rPr>
      </w:pPr>
    </w:p>
    <w:p w14:paraId="69AB4DFD" w14:textId="12CBC887" w:rsidR="005444EC" w:rsidRPr="001C40DD" w:rsidRDefault="005444EC" w:rsidP="001C40DD">
      <w:pPr>
        <w:jc w:val="both"/>
        <w:rPr>
          <w:rFonts w:ascii="Times New Roman" w:eastAsia="Times New Roman" w:hAnsi="Times New Roman" w:cs="Times New Roman"/>
          <w:sz w:val="20"/>
          <w:szCs w:val="20"/>
        </w:rPr>
      </w:pPr>
      <w:r w:rsidRPr="005444EC">
        <w:rPr>
          <w:rFonts w:ascii="Times New Roman" w:eastAsia="Times New Roman" w:hAnsi="Times New Roman" w:cs="Times New Roman"/>
          <w:sz w:val="20"/>
          <w:szCs w:val="20"/>
        </w:rPr>
        <w:lastRenderedPageBreak/>
        <w:t xml:space="preserve">After activation, these T cells polarize into type I helper T (Th1) cells. There are Th1 cells that are reactive to gliadin but notto </w:t>
      </w:r>
      <w:proofErr w:type="spellStart"/>
      <w:r w:rsidRPr="005444EC">
        <w:rPr>
          <w:rFonts w:ascii="Times New Roman" w:eastAsia="Times New Roman" w:hAnsi="Times New Roman" w:cs="Times New Roman"/>
          <w:sz w:val="20"/>
          <w:szCs w:val="20"/>
        </w:rPr>
        <w:t>tTG</w:t>
      </w:r>
      <w:proofErr w:type="spellEnd"/>
      <w:r w:rsidRPr="005444EC">
        <w:rPr>
          <w:rFonts w:ascii="Times New Roman" w:eastAsia="Times New Roman" w:hAnsi="Times New Roman" w:cs="Times New Roman"/>
          <w:sz w:val="20"/>
          <w:szCs w:val="20"/>
        </w:rPr>
        <w:t xml:space="preserve">. Before the </w:t>
      </w:r>
      <w:proofErr w:type="spellStart"/>
      <w:r w:rsidRPr="005444EC">
        <w:rPr>
          <w:rFonts w:ascii="Times New Roman" w:eastAsia="Times New Roman" w:hAnsi="Times New Roman" w:cs="Times New Roman"/>
          <w:sz w:val="20"/>
          <w:szCs w:val="20"/>
        </w:rPr>
        <w:t>cDCs</w:t>
      </w:r>
      <w:proofErr w:type="spellEnd"/>
      <w:r w:rsidRPr="005444EC">
        <w:rPr>
          <w:rFonts w:ascii="Times New Roman" w:eastAsia="Times New Roman" w:hAnsi="Times New Roman" w:cs="Times New Roman"/>
          <w:sz w:val="20"/>
          <w:szCs w:val="20"/>
        </w:rPr>
        <w:t xml:space="preserve"> endocytose them, a naïve B cell removes </w:t>
      </w:r>
      <w:proofErr w:type="spellStart"/>
      <w:r w:rsidRPr="005444EC">
        <w:rPr>
          <w:rFonts w:ascii="Times New Roman" w:eastAsia="Times New Roman" w:hAnsi="Times New Roman" w:cs="Times New Roman"/>
          <w:sz w:val="20"/>
          <w:szCs w:val="20"/>
        </w:rPr>
        <w:t>tTG</w:t>
      </w:r>
      <w:proofErr w:type="spellEnd"/>
      <w:r w:rsidRPr="005444EC">
        <w:rPr>
          <w:rFonts w:ascii="Times New Roman" w:eastAsia="Times New Roman" w:hAnsi="Times New Roman" w:cs="Times New Roman"/>
          <w:sz w:val="20"/>
          <w:szCs w:val="20"/>
        </w:rPr>
        <w:t xml:space="preserve">-modified gliadin complexes from their surface in the lymph nodes (LNs). The </w:t>
      </w:r>
      <w:proofErr w:type="spellStart"/>
      <w:r w:rsidRPr="005444EC">
        <w:rPr>
          <w:rFonts w:ascii="Times New Roman" w:eastAsia="Times New Roman" w:hAnsi="Times New Roman" w:cs="Times New Roman"/>
          <w:sz w:val="20"/>
          <w:szCs w:val="20"/>
        </w:rPr>
        <w:t>tTG</w:t>
      </w:r>
      <w:proofErr w:type="spellEnd"/>
      <w:r w:rsidRPr="005444EC">
        <w:rPr>
          <w:rFonts w:ascii="Times New Roman" w:eastAsia="Times New Roman" w:hAnsi="Times New Roman" w:cs="Times New Roman"/>
          <w:sz w:val="20"/>
          <w:szCs w:val="20"/>
        </w:rPr>
        <w:t xml:space="preserve"> component of the complex is the exclusive domain of the B cell receptor (membrane bound antibody, BCR).  In a process called epitope spreading, the B cell endocytoses the complex and delivers the modified gliadin to the activated Th1 cell's T cell receptor (TCR) via </w:t>
      </w:r>
      <w:proofErr w:type="spellStart"/>
      <w:r w:rsidRPr="005444EC">
        <w:rPr>
          <w:rFonts w:ascii="Times New Roman" w:eastAsia="Times New Roman" w:hAnsi="Times New Roman" w:cs="Times New Roman"/>
          <w:sz w:val="20"/>
          <w:szCs w:val="20"/>
        </w:rPr>
        <w:t>pMHC</w:t>
      </w:r>
      <w:proofErr w:type="spellEnd"/>
      <w:r w:rsidRPr="005444EC">
        <w:rPr>
          <w:rFonts w:ascii="Times New Roman" w:eastAsia="Times New Roman" w:hAnsi="Times New Roman" w:cs="Times New Roman"/>
          <w:sz w:val="20"/>
          <w:szCs w:val="20"/>
        </w:rPr>
        <w:t>-l</w:t>
      </w:r>
      <w:r w:rsidRPr="00B2162F">
        <w:rPr>
          <w:rFonts w:eastAsia="Times New Roman"/>
        </w:rPr>
        <w:t>.</w:t>
      </w:r>
    </w:p>
    <w:p w14:paraId="695D727A" w14:textId="7A89DC6B" w:rsidR="005444EC" w:rsidRPr="009A0078" w:rsidRDefault="009A0078" w:rsidP="009F6540">
      <w:pPr>
        <w:spacing w:before="54" w:after="0" w:line="276" w:lineRule="auto"/>
        <w:jc w:val="both"/>
        <w:rPr>
          <w:rFonts w:ascii="Times New Roman" w:hAnsi="Times New Roman" w:cs="Times New Roman"/>
          <w:color w:val="000000" w:themeColor="text1"/>
          <w:sz w:val="20"/>
          <w:szCs w:val="20"/>
        </w:rPr>
      </w:pPr>
      <w:r w:rsidRPr="009A0078">
        <w:rPr>
          <w:rFonts w:ascii="Times New Roman" w:eastAsia="Times New Roman" w:hAnsi="Times New Roman" w:cs="Times New Roman"/>
          <w:sz w:val="20"/>
          <w:szCs w:val="20"/>
        </w:rPr>
        <w:t>As a result, the B cell creates antibodies that are specific to the self-antigen (</w:t>
      </w:r>
      <w:proofErr w:type="spellStart"/>
      <w:r w:rsidRPr="009A0078">
        <w:rPr>
          <w:rFonts w:ascii="Times New Roman" w:eastAsia="Times New Roman" w:hAnsi="Times New Roman" w:cs="Times New Roman"/>
          <w:sz w:val="20"/>
          <w:szCs w:val="20"/>
        </w:rPr>
        <w:t>tTG</w:t>
      </w:r>
      <w:proofErr w:type="spellEnd"/>
      <w:r w:rsidRPr="009A0078">
        <w:rPr>
          <w:rFonts w:ascii="Times New Roman" w:eastAsia="Times New Roman" w:hAnsi="Times New Roman" w:cs="Times New Roman"/>
          <w:sz w:val="20"/>
          <w:szCs w:val="20"/>
        </w:rPr>
        <w:t>) but displays the foreign peptide (modified gliadin). Following activation, the B cell develops into plasma cells that release anti-</w:t>
      </w:r>
      <w:proofErr w:type="spellStart"/>
      <w:r w:rsidRPr="009A0078">
        <w:rPr>
          <w:rFonts w:ascii="Times New Roman" w:eastAsia="Times New Roman" w:hAnsi="Times New Roman" w:cs="Times New Roman"/>
          <w:sz w:val="20"/>
          <w:szCs w:val="20"/>
        </w:rPr>
        <w:t>tTG</w:t>
      </w:r>
      <w:proofErr w:type="spellEnd"/>
      <w:r w:rsidRPr="009A0078">
        <w:rPr>
          <w:rFonts w:ascii="Times New Roman" w:eastAsia="Times New Roman" w:hAnsi="Times New Roman" w:cs="Times New Roman"/>
          <w:sz w:val="20"/>
          <w:szCs w:val="20"/>
        </w:rPr>
        <w:t xml:space="preserve"> autoantibodies that may cross-react with epidermal </w:t>
      </w:r>
      <w:proofErr w:type="gramStart"/>
      <w:r w:rsidRPr="009A0078">
        <w:rPr>
          <w:rFonts w:ascii="Times New Roman" w:eastAsia="Times New Roman" w:hAnsi="Times New Roman" w:cs="Times New Roman"/>
          <w:sz w:val="20"/>
          <w:szCs w:val="20"/>
        </w:rPr>
        <w:t>In</w:t>
      </w:r>
      <w:proofErr w:type="gramEnd"/>
      <w:r w:rsidRPr="009A0078">
        <w:rPr>
          <w:rFonts w:ascii="Times New Roman" w:eastAsia="Times New Roman" w:hAnsi="Times New Roman" w:cs="Times New Roman"/>
          <w:sz w:val="20"/>
          <w:szCs w:val="20"/>
        </w:rPr>
        <w:t xml:space="preserve"> dermatitis herpetiformis, the allegedly cross-reactive autoantibodies may go to the skin. If the antibodies react with epidermal </w:t>
      </w:r>
      <w:proofErr w:type="spellStart"/>
      <w:r w:rsidRPr="009A0078">
        <w:rPr>
          <w:rFonts w:ascii="Times New Roman" w:eastAsia="Times New Roman" w:hAnsi="Times New Roman" w:cs="Times New Roman"/>
          <w:sz w:val="20"/>
          <w:szCs w:val="20"/>
        </w:rPr>
        <w:t>transglutanimase</w:t>
      </w:r>
      <w:proofErr w:type="spellEnd"/>
      <w:r w:rsidRPr="009A0078">
        <w:rPr>
          <w:rFonts w:ascii="Times New Roman" w:eastAsia="Times New Roman" w:hAnsi="Times New Roman" w:cs="Times New Roman"/>
          <w:sz w:val="20"/>
          <w:szCs w:val="20"/>
        </w:rPr>
        <w:t xml:space="preserve"> (</w:t>
      </w:r>
      <w:proofErr w:type="spellStart"/>
      <w:r w:rsidRPr="009A0078">
        <w:rPr>
          <w:rFonts w:ascii="Times New Roman" w:eastAsia="Times New Roman" w:hAnsi="Times New Roman" w:cs="Times New Roman"/>
          <w:sz w:val="20"/>
          <w:szCs w:val="20"/>
        </w:rPr>
        <w:t>eTG</w:t>
      </w:r>
      <w:proofErr w:type="spellEnd"/>
      <w:r w:rsidRPr="009A0078">
        <w:rPr>
          <w:rFonts w:ascii="Times New Roman" w:eastAsia="Times New Roman" w:hAnsi="Times New Roman" w:cs="Times New Roman"/>
          <w:sz w:val="20"/>
          <w:szCs w:val="20"/>
        </w:rPr>
        <w:t xml:space="preserve">), </w:t>
      </w:r>
      <w:proofErr w:type="spellStart"/>
      <w:r w:rsidRPr="009A0078">
        <w:rPr>
          <w:rFonts w:ascii="Times New Roman" w:eastAsia="Times New Roman" w:hAnsi="Times New Roman" w:cs="Times New Roman"/>
          <w:sz w:val="20"/>
          <w:szCs w:val="20"/>
        </w:rPr>
        <w:t>lgA</w:t>
      </w:r>
      <w:proofErr w:type="spellEnd"/>
      <w:r w:rsidRPr="009A0078">
        <w:rPr>
          <w:rFonts w:ascii="Times New Roman" w:eastAsia="Times New Roman" w:hAnsi="Times New Roman" w:cs="Times New Roman"/>
          <w:sz w:val="20"/>
          <w:szCs w:val="20"/>
        </w:rPr>
        <w:t xml:space="preserve"> deposits might </w:t>
      </w:r>
      <w:proofErr w:type="spellStart"/>
      <w:proofErr w:type="gramStart"/>
      <w:r w:rsidRPr="009A0078">
        <w:rPr>
          <w:rFonts w:ascii="Times New Roman" w:eastAsia="Times New Roman" w:hAnsi="Times New Roman" w:cs="Times New Roman"/>
          <w:sz w:val="20"/>
          <w:szCs w:val="20"/>
        </w:rPr>
        <w:t>develop.It</w:t>
      </w:r>
      <w:proofErr w:type="spellEnd"/>
      <w:proofErr w:type="gramEnd"/>
      <w:r w:rsidRPr="009A0078">
        <w:rPr>
          <w:rFonts w:ascii="Times New Roman" w:eastAsia="Times New Roman" w:hAnsi="Times New Roman" w:cs="Times New Roman"/>
          <w:sz w:val="20"/>
          <w:szCs w:val="20"/>
        </w:rPr>
        <w:t xml:space="preserve"> is unclear how dermatitis herpetiformis and celiac disease are related </w:t>
      </w:r>
      <w:proofErr w:type="gramStart"/>
      <w:r w:rsidRPr="009A0078">
        <w:rPr>
          <w:rFonts w:ascii="Times New Roman" w:eastAsia="Times New Roman" w:hAnsi="Times New Roman" w:cs="Times New Roman"/>
          <w:sz w:val="20"/>
          <w:szCs w:val="20"/>
        </w:rPr>
        <w:t>in</w:t>
      </w:r>
      <w:proofErr w:type="gramEnd"/>
      <w:r w:rsidRPr="009A0078">
        <w:rPr>
          <w:rFonts w:ascii="Times New Roman" w:eastAsia="Times New Roman" w:hAnsi="Times New Roman" w:cs="Times New Roman"/>
          <w:sz w:val="20"/>
          <w:szCs w:val="20"/>
        </w:rPr>
        <w:t xml:space="preserve"> certain people who have </w:t>
      </w:r>
      <w:proofErr w:type="spellStart"/>
      <w:r w:rsidRPr="009A0078">
        <w:rPr>
          <w:rFonts w:ascii="Times New Roman" w:eastAsia="Times New Roman" w:hAnsi="Times New Roman" w:cs="Times New Roman"/>
          <w:sz w:val="20"/>
          <w:szCs w:val="20"/>
        </w:rPr>
        <w:t>eTG</w:t>
      </w:r>
      <w:proofErr w:type="spellEnd"/>
      <w:r w:rsidRPr="009A0078">
        <w:rPr>
          <w:rFonts w:ascii="Times New Roman" w:eastAsia="Times New Roman" w:hAnsi="Times New Roman" w:cs="Times New Roman"/>
          <w:sz w:val="20"/>
          <w:szCs w:val="20"/>
        </w:rPr>
        <w:t xml:space="preserve">-specific antibodies rather than </w:t>
      </w:r>
      <w:proofErr w:type="spellStart"/>
      <w:r w:rsidRPr="009A0078">
        <w:rPr>
          <w:rFonts w:ascii="Times New Roman" w:eastAsia="Times New Roman" w:hAnsi="Times New Roman" w:cs="Times New Roman"/>
          <w:sz w:val="20"/>
          <w:szCs w:val="20"/>
        </w:rPr>
        <w:t>tTG</w:t>
      </w:r>
      <w:proofErr w:type="spellEnd"/>
      <w:r w:rsidRPr="009A0078">
        <w:rPr>
          <w:rFonts w:ascii="Times New Roman" w:eastAsia="Times New Roman" w:hAnsi="Times New Roman" w:cs="Times New Roman"/>
          <w:sz w:val="20"/>
          <w:szCs w:val="20"/>
        </w:rPr>
        <w:t xml:space="preserve">-specific cross-reactive antibodies. The same mechanism that stimulates macrophages to release IL-8 may also cause neutrophils to gather at regions of elevated </w:t>
      </w:r>
      <w:proofErr w:type="spellStart"/>
      <w:r w:rsidRPr="009A0078">
        <w:rPr>
          <w:rFonts w:ascii="Times New Roman" w:eastAsia="Times New Roman" w:hAnsi="Times New Roman" w:cs="Times New Roman"/>
          <w:sz w:val="20"/>
          <w:szCs w:val="20"/>
        </w:rPr>
        <w:t>eTG</w:t>
      </w:r>
      <w:proofErr w:type="spellEnd"/>
      <w:r w:rsidRPr="009A0078">
        <w:rPr>
          <w:rFonts w:ascii="Times New Roman" w:eastAsia="Times New Roman" w:hAnsi="Times New Roman" w:cs="Times New Roman"/>
          <w:sz w:val="20"/>
          <w:szCs w:val="20"/>
        </w:rPr>
        <w:t xml:space="preserve"> concentrations in the skin's dermal papillae. Blisters are characterized by the production of pus by neutrophils in the dermal papillae. The buildup of IL-31 near the blisters may make itching worse. When memory B and T cells are exposed to </w:t>
      </w:r>
      <w:proofErr w:type="spellStart"/>
      <w:r w:rsidRPr="009A0078">
        <w:rPr>
          <w:rFonts w:ascii="Times New Roman" w:eastAsia="Times New Roman" w:hAnsi="Times New Roman" w:cs="Times New Roman"/>
          <w:sz w:val="20"/>
          <w:szCs w:val="20"/>
        </w:rPr>
        <w:t>tTG</w:t>
      </w:r>
      <w:proofErr w:type="spellEnd"/>
      <w:r w:rsidRPr="009A0078">
        <w:rPr>
          <w:rFonts w:ascii="Times New Roman" w:eastAsia="Times New Roman" w:hAnsi="Times New Roman" w:cs="Times New Roman"/>
          <w:sz w:val="20"/>
          <w:szCs w:val="20"/>
        </w:rPr>
        <w:t>-modified gliadin complexes or modified gliadin alone repeatedly, they may become activated without PAMPs and DAMPs. in turn. Avoiding a diet high in gluten helps individuals with dermatitis herpetiformis</w:t>
      </w:r>
    </w:p>
    <w:p w14:paraId="5F3DD5C8" w14:textId="512B6DED" w:rsidR="005444EC" w:rsidRDefault="009A0078" w:rsidP="009F6540">
      <w:pPr>
        <w:spacing w:before="54" w:after="0" w:line="276" w:lineRule="auto"/>
        <w:jc w:val="both"/>
        <w:rPr>
          <w:rFonts w:ascii="Times New Roman" w:hAnsi="Times New Roman" w:cs="Times New Roman"/>
          <w:color w:val="000000" w:themeColor="text1"/>
          <w:sz w:val="20"/>
          <w:szCs w:val="20"/>
        </w:rPr>
      </w:pPr>
      <w:r>
        <w:rPr>
          <w:bCs/>
          <w:noProof/>
          <w:sz w:val="32"/>
          <w:szCs w:val="32"/>
        </w:rPr>
        <w:drawing>
          <wp:anchor distT="0" distB="0" distL="114300" distR="114300" simplePos="0" relativeHeight="251667968" behindDoc="0" locked="0" layoutInCell="1" allowOverlap="1" wp14:anchorId="1C1AC959" wp14:editId="793C4E71">
            <wp:simplePos x="0" y="0"/>
            <wp:positionH relativeFrom="margin">
              <wp:posOffset>-55245</wp:posOffset>
            </wp:positionH>
            <wp:positionV relativeFrom="paragraph">
              <wp:posOffset>259080</wp:posOffset>
            </wp:positionV>
            <wp:extent cx="4826000" cy="3150235"/>
            <wp:effectExtent l="0" t="0" r="0" b="0"/>
            <wp:wrapTopAndBottom/>
            <wp:docPr id="2725430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543081" name="Picture 272543081"/>
                    <pic:cNvPicPr/>
                  </pic:nvPicPr>
                  <pic:blipFill>
                    <a:blip r:embed="rId11">
                      <a:extLst>
                        <a:ext uri="{28A0092B-C50C-407E-A947-70E740481C1C}">
                          <a14:useLocalDpi xmlns:a14="http://schemas.microsoft.com/office/drawing/2010/main" val="0"/>
                        </a:ext>
                      </a:extLst>
                    </a:blip>
                    <a:stretch>
                      <a:fillRect/>
                    </a:stretch>
                  </pic:blipFill>
                  <pic:spPr>
                    <a:xfrm>
                      <a:off x="0" y="0"/>
                      <a:ext cx="4826000" cy="3150235"/>
                    </a:xfrm>
                    <a:prstGeom prst="rect">
                      <a:avLst/>
                    </a:prstGeom>
                  </pic:spPr>
                </pic:pic>
              </a:graphicData>
            </a:graphic>
            <wp14:sizeRelH relativeFrom="margin">
              <wp14:pctWidth>0</wp14:pctWidth>
            </wp14:sizeRelH>
            <wp14:sizeRelV relativeFrom="margin">
              <wp14:pctHeight>0</wp14:pctHeight>
            </wp14:sizeRelV>
          </wp:anchor>
        </w:drawing>
      </w:r>
    </w:p>
    <w:p w14:paraId="30873FB4" w14:textId="2DF2ED2B" w:rsidR="005444EC" w:rsidRDefault="005444EC" w:rsidP="009F6540">
      <w:pPr>
        <w:spacing w:before="54" w:after="0" w:line="276" w:lineRule="auto"/>
        <w:jc w:val="both"/>
        <w:rPr>
          <w:rFonts w:ascii="Times New Roman" w:hAnsi="Times New Roman" w:cs="Times New Roman"/>
          <w:color w:val="000000" w:themeColor="text1"/>
          <w:sz w:val="20"/>
          <w:szCs w:val="20"/>
        </w:rPr>
      </w:pPr>
    </w:p>
    <w:p w14:paraId="53A1A8FD" w14:textId="02071B7E" w:rsidR="005444EC" w:rsidRDefault="005444EC" w:rsidP="009F6540">
      <w:pPr>
        <w:spacing w:before="54" w:after="0" w:line="276" w:lineRule="auto"/>
        <w:jc w:val="both"/>
        <w:rPr>
          <w:rFonts w:ascii="Times New Roman" w:hAnsi="Times New Roman" w:cs="Times New Roman"/>
          <w:color w:val="000000" w:themeColor="text1"/>
          <w:sz w:val="20"/>
          <w:szCs w:val="20"/>
        </w:rPr>
      </w:pPr>
    </w:p>
    <w:p w14:paraId="6A05267F" w14:textId="77777777" w:rsidR="009A0078" w:rsidRPr="004C2CB4" w:rsidRDefault="009A0078" w:rsidP="009A0078">
      <w:pPr>
        <w:pStyle w:val="NoSpacing"/>
        <w:jc w:val="both"/>
        <w:rPr>
          <w:rFonts w:ascii="Times New Roman" w:eastAsia="Times New Roman" w:hAnsi="Times New Roman"/>
          <w:b/>
          <w:sz w:val="24"/>
          <w:szCs w:val="24"/>
        </w:rPr>
      </w:pPr>
      <w:r w:rsidRPr="004C2CB4">
        <w:rPr>
          <w:rFonts w:ascii="Times New Roman" w:eastAsia="Times New Roman" w:hAnsi="Times New Roman"/>
          <w:b/>
          <w:sz w:val="24"/>
          <w:szCs w:val="24"/>
        </w:rPr>
        <w:t>SIGN AND SYMPTOMS:</w:t>
      </w:r>
    </w:p>
    <w:p w14:paraId="6144CDA0" w14:textId="01E7DF1D" w:rsidR="005444EC" w:rsidRDefault="005444EC" w:rsidP="009F6540">
      <w:pPr>
        <w:spacing w:before="54" w:after="0" w:line="276" w:lineRule="auto"/>
        <w:jc w:val="both"/>
        <w:rPr>
          <w:rFonts w:ascii="Times New Roman" w:hAnsi="Times New Roman" w:cs="Times New Roman"/>
          <w:color w:val="000000" w:themeColor="text1"/>
          <w:sz w:val="20"/>
          <w:szCs w:val="20"/>
        </w:rPr>
      </w:pPr>
    </w:p>
    <w:p w14:paraId="45FF7E00" w14:textId="77777777" w:rsidR="009A0078" w:rsidRPr="009A0078" w:rsidRDefault="009A0078" w:rsidP="009A0078">
      <w:pPr>
        <w:jc w:val="both"/>
        <w:rPr>
          <w:rFonts w:ascii="Times New Roman" w:hAnsi="Times New Roman" w:cs="Times New Roman"/>
          <w:sz w:val="20"/>
          <w:szCs w:val="20"/>
        </w:rPr>
      </w:pPr>
      <w:r w:rsidRPr="009A0078">
        <w:rPr>
          <w:rFonts w:ascii="Times New Roman" w:eastAsia="Times New Roman" w:hAnsi="Times New Roman" w:cs="Times New Roman"/>
          <w:sz w:val="20"/>
          <w:szCs w:val="20"/>
        </w:rPr>
        <w:br/>
      </w:r>
      <w:r w:rsidRPr="009A0078">
        <w:rPr>
          <w:rFonts w:ascii="Times New Roman" w:hAnsi="Times New Roman" w:cs="Times New Roman"/>
          <w:sz w:val="20"/>
          <w:szCs w:val="20"/>
        </w:rPr>
        <w:t>A rough skin rash with clusters of small blisters is the result of dermatitis herpetiformis. The rash may itch a lot. Prior to the rash developing, you may experience burning or itching.</w:t>
      </w:r>
    </w:p>
    <w:p w14:paraId="7591ADB3" w14:textId="77777777" w:rsidR="009A0078" w:rsidRPr="009A0078" w:rsidRDefault="009A0078" w:rsidP="009A0078">
      <w:pPr>
        <w:jc w:val="both"/>
        <w:rPr>
          <w:rFonts w:ascii="Times New Roman" w:hAnsi="Times New Roman" w:cs="Times New Roman"/>
          <w:sz w:val="20"/>
          <w:szCs w:val="20"/>
        </w:rPr>
      </w:pPr>
      <w:r w:rsidRPr="009A0078">
        <w:rPr>
          <w:rFonts w:ascii="Times New Roman" w:hAnsi="Times New Roman" w:cs="Times New Roman"/>
          <w:sz w:val="20"/>
          <w:szCs w:val="20"/>
        </w:rPr>
        <w:t>Typically, the rash shows up on:</w:t>
      </w:r>
    </w:p>
    <w:p w14:paraId="70C194D9" w14:textId="77777777" w:rsidR="009A0078" w:rsidRPr="009A0078" w:rsidRDefault="009A0078" w:rsidP="009A0078">
      <w:pPr>
        <w:jc w:val="both"/>
        <w:rPr>
          <w:rFonts w:ascii="Times New Roman" w:hAnsi="Times New Roman" w:cs="Times New Roman"/>
          <w:sz w:val="20"/>
          <w:szCs w:val="20"/>
        </w:rPr>
      </w:pPr>
      <w:r w:rsidRPr="009A0078">
        <w:rPr>
          <w:rFonts w:ascii="Times New Roman" w:hAnsi="Times New Roman" w:cs="Times New Roman"/>
          <w:sz w:val="20"/>
          <w:szCs w:val="20"/>
        </w:rPr>
        <w:t>1. Elbows</w:t>
      </w:r>
    </w:p>
    <w:p w14:paraId="4D784D88" w14:textId="77777777" w:rsidR="009A0078" w:rsidRPr="009A0078" w:rsidRDefault="009A0078" w:rsidP="009A0078">
      <w:pPr>
        <w:jc w:val="both"/>
        <w:rPr>
          <w:rFonts w:ascii="Times New Roman" w:hAnsi="Times New Roman" w:cs="Times New Roman"/>
          <w:sz w:val="20"/>
          <w:szCs w:val="20"/>
        </w:rPr>
      </w:pPr>
      <w:r w:rsidRPr="009A0078">
        <w:rPr>
          <w:rFonts w:ascii="Times New Roman" w:hAnsi="Times New Roman" w:cs="Times New Roman"/>
          <w:sz w:val="20"/>
          <w:szCs w:val="20"/>
        </w:rPr>
        <w:t>2. The knees</w:t>
      </w:r>
    </w:p>
    <w:p w14:paraId="1B432842" w14:textId="77777777" w:rsidR="009A0078" w:rsidRPr="009A0078" w:rsidRDefault="009A0078" w:rsidP="009A0078">
      <w:pPr>
        <w:jc w:val="both"/>
        <w:rPr>
          <w:rFonts w:ascii="Times New Roman" w:hAnsi="Times New Roman" w:cs="Times New Roman"/>
          <w:sz w:val="20"/>
          <w:szCs w:val="20"/>
        </w:rPr>
      </w:pPr>
      <w:r w:rsidRPr="009A0078">
        <w:rPr>
          <w:rFonts w:ascii="Times New Roman" w:hAnsi="Times New Roman" w:cs="Times New Roman"/>
          <w:sz w:val="20"/>
          <w:szCs w:val="20"/>
        </w:rPr>
        <w:t>3. The buttocks</w:t>
      </w:r>
    </w:p>
    <w:p w14:paraId="7A6C3B3F" w14:textId="77777777" w:rsidR="009A0078" w:rsidRPr="009A0078" w:rsidRDefault="009A0078" w:rsidP="009A0078">
      <w:pPr>
        <w:jc w:val="both"/>
        <w:rPr>
          <w:rFonts w:ascii="Times New Roman" w:hAnsi="Times New Roman" w:cs="Times New Roman"/>
          <w:sz w:val="20"/>
          <w:szCs w:val="20"/>
        </w:rPr>
      </w:pPr>
      <w:r w:rsidRPr="009A0078">
        <w:rPr>
          <w:rFonts w:ascii="Times New Roman" w:hAnsi="Times New Roman" w:cs="Times New Roman"/>
          <w:sz w:val="20"/>
          <w:szCs w:val="20"/>
        </w:rPr>
        <w:t>4. Shoulder blades</w:t>
      </w:r>
    </w:p>
    <w:p w14:paraId="007ED561" w14:textId="124D3EA8" w:rsidR="009A0078" w:rsidRPr="001C40DD" w:rsidRDefault="009A0078" w:rsidP="001C40DD">
      <w:pPr>
        <w:jc w:val="both"/>
      </w:pPr>
      <w:r w:rsidRPr="009A0078">
        <w:rPr>
          <w:rFonts w:ascii="Times New Roman" w:hAnsi="Times New Roman" w:cs="Times New Roman"/>
          <w:sz w:val="20"/>
          <w:szCs w:val="20"/>
        </w:rPr>
        <w:t xml:space="preserve">Small, clustered papules and vesicles that appear symmetrically on the elbows, knees, buttocks, back, or scalp </w:t>
      </w:r>
      <w:proofErr w:type="gramStart"/>
      <w:r w:rsidRPr="009A0078">
        <w:rPr>
          <w:rFonts w:ascii="Times New Roman" w:hAnsi="Times New Roman" w:cs="Times New Roman"/>
          <w:sz w:val="20"/>
          <w:szCs w:val="20"/>
        </w:rPr>
        <w:t>are</w:t>
      </w:r>
      <w:proofErr w:type="gramEnd"/>
      <w:r w:rsidRPr="009A0078">
        <w:rPr>
          <w:rFonts w:ascii="Times New Roman" w:hAnsi="Times New Roman" w:cs="Times New Roman"/>
          <w:sz w:val="20"/>
          <w:szCs w:val="20"/>
        </w:rPr>
        <w:t xml:space="preserve"> the hallmark of DH. Additionally, the face and groin may be affected. Lesion formation may be preceded by a burning feeling. By the time a patient arrives for a physical examination, the lesions are typically scraped off, and the rash may </w:t>
      </w:r>
      <w:proofErr w:type="gramStart"/>
      <w:r w:rsidRPr="009A0078">
        <w:rPr>
          <w:rFonts w:ascii="Times New Roman" w:hAnsi="Times New Roman" w:cs="Times New Roman"/>
          <w:sz w:val="20"/>
          <w:szCs w:val="20"/>
        </w:rPr>
        <w:t>manifest as</w:t>
      </w:r>
      <w:proofErr w:type="gramEnd"/>
      <w:r w:rsidRPr="009A0078">
        <w:rPr>
          <w:rFonts w:ascii="Times New Roman" w:hAnsi="Times New Roman" w:cs="Times New Roman"/>
          <w:sz w:val="20"/>
          <w:szCs w:val="20"/>
        </w:rPr>
        <w:t xml:space="preserve"> </w:t>
      </w:r>
      <w:r w:rsidRPr="009A0078">
        <w:rPr>
          <w:rFonts w:ascii="Times New Roman" w:hAnsi="Times New Roman" w:cs="Times New Roman"/>
          <w:sz w:val="20"/>
          <w:szCs w:val="20"/>
        </w:rPr>
        <w:lastRenderedPageBreak/>
        <w:t xml:space="preserve">erosions and </w:t>
      </w:r>
      <w:proofErr w:type="spellStart"/>
      <w:proofErr w:type="gramStart"/>
      <w:r w:rsidRPr="009A0078">
        <w:rPr>
          <w:rFonts w:ascii="Times New Roman" w:hAnsi="Times New Roman" w:cs="Times New Roman"/>
          <w:sz w:val="20"/>
          <w:szCs w:val="20"/>
        </w:rPr>
        <w:t>excoriations.Over</w:t>
      </w:r>
      <w:proofErr w:type="spellEnd"/>
      <w:proofErr w:type="gramEnd"/>
      <w:r w:rsidRPr="009A0078">
        <w:rPr>
          <w:rFonts w:ascii="Times New Roman" w:hAnsi="Times New Roman" w:cs="Times New Roman"/>
          <w:sz w:val="20"/>
          <w:szCs w:val="20"/>
        </w:rPr>
        <w:t xml:space="preserve"> time, the rash may appear and go. It can occasionally leave darker or paler skin patches behind. You cannot catch </w:t>
      </w:r>
      <w:proofErr w:type="gramStart"/>
      <w:r w:rsidRPr="009A0078">
        <w:rPr>
          <w:rFonts w:ascii="Times New Roman" w:hAnsi="Times New Roman" w:cs="Times New Roman"/>
          <w:sz w:val="20"/>
          <w:szCs w:val="20"/>
        </w:rPr>
        <w:t>it,</w:t>
      </w:r>
      <w:proofErr w:type="gramEnd"/>
      <w:r w:rsidRPr="009A0078">
        <w:rPr>
          <w:rFonts w:ascii="Times New Roman" w:hAnsi="Times New Roman" w:cs="Times New Roman"/>
          <w:sz w:val="20"/>
          <w:szCs w:val="20"/>
        </w:rPr>
        <w:t xml:space="preserve"> hence it is not contagious</w:t>
      </w:r>
      <w:r>
        <w:t>.</w:t>
      </w:r>
    </w:p>
    <w:p w14:paraId="72523590" w14:textId="5BC9CCA6" w:rsidR="009A0078" w:rsidRPr="009A0078" w:rsidRDefault="009A0078" w:rsidP="009F6540">
      <w:pPr>
        <w:spacing w:before="54" w:after="0" w:line="276" w:lineRule="auto"/>
        <w:jc w:val="both"/>
        <w:rPr>
          <w:rFonts w:ascii="Times New Roman" w:hAnsi="Times New Roman" w:cs="Times New Roman"/>
          <w:sz w:val="20"/>
          <w:szCs w:val="20"/>
        </w:rPr>
      </w:pPr>
      <w:r w:rsidRPr="009A0078">
        <w:rPr>
          <w:rFonts w:ascii="Times New Roman" w:hAnsi="Times New Roman" w:cs="Times New Roman"/>
          <w:sz w:val="20"/>
          <w:szCs w:val="20"/>
        </w:rPr>
        <w:t>Other signs that you might experience include</w:t>
      </w:r>
    </w:p>
    <w:p w14:paraId="4A47803F" w14:textId="77777777" w:rsidR="009A0078" w:rsidRPr="009A0078" w:rsidRDefault="009A0078" w:rsidP="009A0078">
      <w:pPr>
        <w:jc w:val="both"/>
        <w:rPr>
          <w:rFonts w:ascii="Times New Roman" w:hAnsi="Times New Roman" w:cs="Times New Roman"/>
          <w:sz w:val="20"/>
          <w:szCs w:val="20"/>
        </w:rPr>
      </w:pPr>
      <w:r w:rsidRPr="009A0078">
        <w:rPr>
          <w:rFonts w:ascii="Times New Roman" w:hAnsi="Times New Roman" w:cs="Times New Roman"/>
          <w:sz w:val="20"/>
          <w:szCs w:val="20"/>
        </w:rPr>
        <w:t>1. Sores filled with fluid</w:t>
      </w:r>
    </w:p>
    <w:p w14:paraId="340FD72A" w14:textId="77777777" w:rsidR="009A0078" w:rsidRPr="009A0078" w:rsidRDefault="009A0078" w:rsidP="009A0078">
      <w:pPr>
        <w:jc w:val="both"/>
        <w:rPr>
          <w:rFonts w:ascii="Times New Roman" w:hAnsi="Times New Roman" w:cs="Times New Roman"/>
          <w:sz w:val="20"/>
          <w:szCs w:val="20"/>
        </w:rPr>
      </w:pPr>
      <w:r w:rsidRPr="009A0078">
        <w:rPr>
          <w:rFonts w:ascii="Times New Roman" w:hAnsi="Times New Roman" w:cs="Times New Roman"/>
          <w:sz w:val="20"/>
          <w:szCs w:val="20"/>
        </w:rPr>
        <w:t>2. Rashes that resemble hives</w:t>
      </w:r>
    </w:p>
    <w:p w14:paraId="5EBE3DC6" w14:textId="77777777" w:rsidR="009A0078" w:rsidRPr="009A0078" w:rsidRDefault="009A0078" w:rsidP="009A0078">
      <w:pPr>
        <w:jc w:val="both"/>
        <w:rPr>
          <w:rFonts w:ascii="Times New Roman" w:hAnsi="Times New Roman" w:cs="Times New Roman"/>
          <w:sz w:val="20"/>
          <w:szCs w:val="20"/>
        </w:rPr>
      </w:pPr>
      <w:r w:rsidRPr="009A0078">
        <w:rPr>
          <w:rFonts w:ascii="Times New Roman" w:hAnsi="Times New Roman" w:cs="Times New Roman"/>
          <w:sz w:val="20"/>
          <w:szCs w:val="20"/>
        </w:rPr>
        <w:t>3. Itching</w:t>
      </w:r>
    </w:p>
    <w:p w14:paraId="4354B4C3" w14:textId="6C2ED0B8" w:rsidR="009A0078" w:rsidRPr="009A0078" w:rsidRDefault="009A0078" w:rsidP="009A0078">
      <w:pPr>
        <w:jc w:val="both"/>
        <w:rPr>
          <w:rFonts w:ascii="Times New Roman" w:hAnsi="Times New Roman" w:cs="Times New Roman"/>
          <w:sz w:val="20"/>
          <w:szCs w:val="20"/>
        </w:rPr>
      </w:pPr>
      <w:r w:rsidRPr="009A0078">
        <w:rPr>
          <w:rFonts w:ascii="Times New Roman" w:hAnsi="Times New Roman" w:cs="Times New Roman"/>
          <w:sz w:val="20"/>
          <w:szCs w:val="20"/>
        </w:rPr>
        <w:t>4. Burning and redness</w:t>
      </w:r>
    </w:p>
    <w:p w14:paraId="23A782E5" w14:textId="0AA57525" w:rsidR="009A0078" w:rsidRDefault="009A0078" w:rsidP="009A0078">
      <w:pPr>
        <w:jc w:val="both"/>
      </w:pPr>
      <w:r w:rsidRPr="009A0078">
        <w:rPr>
          <w:rFonts w:ascii="Times New Roman" w:hAnsi="Times New Roman" w:cs="Times New Roman"/>
          <w:sz w:val="20"/>
          <w:szCs w:val="20"/>
        </w:rPr>
        <w:t>Another sign of celiac disease is dental enamel abnormalities in permanent teeth, which can occur in patients with DH. Celiac disease symptoms are seen in less than 20% of DH patients</w:t>
      </w:r>
      <w:r w:rsidRPr="005C4054">
        <w:t>.</w:t>
      </w:r>
    </w:p>
    <w:p w14:paraId="06235553" w14:textId="37B3FAF0" w:rsidR="009A0078" w:rsidRDefault="001C40DD" w:rsidP="009A0078">
      <w:pPr>
        <w:jc w:val="both"/>
      </w:pPr>
      <w:r>
        <w:rPr>
          <w:noProof/>
        </w:rPr>
        <w:drawing>
          <wp:anchor distT="0" distB="0" distL="114300" distR="114300" simplePos="0" relativeHeight="251658752" behindDoc="0" locked="0" layoutInCell="1" allowOverlap="1" wp14:anchorId="5F21D552" wp14:editId="398F6CDC">
            <wp:simplePos x="0" y="0"/>
            <wp:positionH relativeFrom="margin">
              <wp:posOffset>1905</wp:posOffset>
            </wp:positionH>
            <wp:positionV relativeFrom="page">
              <wp:posOffset>3276600</wp:posOffset>
            </wp:positionV>
            <wp:extent cx="5041900" cy="2889885"/>
            <wp:effectExtent l="0" t="0" r="635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50201-WA0014.jpg"/>
                    <pic:cNvPicPr/>
                  </pic:nvPicPr>
                  <pic:blipFill>
                    <a:blip r:embed="rId12">
                      <a:extLst>
                        <a:ext uri="{28A0092B-C50C-407E-A947-70E740481C1C}">
                          <a14:useLocalDpi xmlns:a14="http://schemas.microsoft.com/office/drawing/2010/main" val="0"/>
                        </a:ext>
                      </a:extLst>
                    </a:blip>
                    <a:stretch>
                      <a:fillRect/>
                    </a:stretch>
                  </pic:blipFill>
                  <pic:spPr>
                    <a:xfrm>
                      <a:off x="0" y="0"/>
                      <a:ext cx="5041900" cy="2889885"/>
                    </a:xfrm>
                    <a:prstGeom prst="rect">
                      <a:avLst/>
                    </a:prstGeom>
                  </pic:spPr>
                </pic:pic>
              </a:graphicData>
            </a:graphic>
            <wp14:sizeRelH relativeFrom="margin">
              <wp14:pctWidth>0</wp14:pctWidth>
            </wp14:sizeRelH>
            <wp14:sizeRelV relativeFrom="margin">
              <wp14:pctHeight>0</wp14:pctHeight>
            </wp14:sizeRelV>
          </wp:anchor>
        </w:drawing>
      </w:r>
    </w:p>
    <w:p w14:paraId="0241F74B" w14:textId="3FB5ACD3" w:rsidR="009A0078" w:rsidRDefault="009A0078" w:rsidP="009A0078">
      <w:pPr>
        <w:jc w:val="both"/>
      </w:pPr>
    </w:p>
    <w:p w14:paraId="198E08BE" w14:textId="65C1DC66" w:rsidR="009A0078" w:rsidRDefault="009A0078" w:rsidP="009F6540">
      <w:pPr>
        <w:spacing w:before="54" w:after="0" w:line="276" w:lineRule="auto"/>
        <w:jc w:val="both"/>
        <w:rPr>
          <w:rFonts w:ascii="Times New Roman" w:hAnsi="Times New Roman" w:cs="Times New Roman"/>
          <w:color w:val="000000" w:themeColor="text1"/>
          <w:sz w:val="20"/>
          <w:szCs w:val="20"/>
        </w:rPr>
      </w:pPr>
    </w:p>
    <w:p w14:paraId="157C2004" w14:textId="58E1B735" w:rsidR="009A0078" w:rsidRDefault="009A0078" w:rsidP="009F6540">
      <w:pPr>
        <w:spacing w:before="54" w:after="0" w:line="276" w:lineRule="auto"/>
        <w:jc w:val="both"/>
        <w:rPr>
          <w:rFonts w:ascii="Times New Roman" w:hAnsi="Times New Roman" w:cs="Times New Roman"/>
          <w:color w:val="000000" w:themeColor="text1"/>
          <w:sz w:val="20"/>
          <w:szCs w:val="20"/>
        </w:rPr>
      </w:pPr>
    </w:p>
    <w:p w14:paraId="49FD9CA9" w14:textId="0A1D6C89" w:rsidR="009A0078" w:rsidRDefault="009A0078" w:rsidP="009F6540">
      <w:pPr>
        <w:spacing w:before="54" w:after="0" w:line="276" w:lineRule="auto"/>
        <w:jc w:val="both"/>
        <w:rPr>
          <w:rFonts w:ascii="Times New Roman" w:hAnsi="Times New Roman" w:cs="Times New Roman"/>
          <w:color w:val="000000" w:themeColor="text1"/>
          <w:sz w:val="20"/>
          <w:szCs w:val="20"/>
        </w:rPr>
      </w:pPr>
    </w:p>
    <w:p w14:paraId="597AD527" w14:textId="18A71E37" w:rsidR="009A0078" w:rsidRDefault="009A0078" w:rsidP="009F6540">
      <w:pPr>
        <w:spacing w:before="54" w:after="0" w:line="276" w:lineRule="auto"/>
        <w:jc w:val="both"/>
        <w:rPr>
          <w:rFonts w:ascii="Times New Roman" w:hAnsi="Times New Roman" w:cs="Times New Roman"/>
          <w:color w:val="000000" w:themeColor="text1"/>
          <w:sz w:val="20"/>
          <w:szCs w:val="20"/>
        </w:rPr>
      </w:pPr>
    </w:p>
    <w:p w14:paraId="1212EF9E" w14:textId="77777777" w:rsidR="009A0078" w:rsidRDefault="009A0078" w:rsidP="009F6540">
      <w:pPr>
        <w:spacing w:before="54" w:after="0" w:line="276" w:lineRule="auto"/>
        <w:jc w:val="both"/>
        <w:rPr>
          <w:rFonts w:ascii="Times New Roman" w:hAnsi="Times New Roman" w:cs="Times New Roman"/>
          <w:color w:val="000000" w:themeColor="text1"/>
          <w:sz w:val="20"/>
          <w:szCs w:val="20"/>
        </w:rPr>
      </w:pPr>
    </w:p>
    <w:p w14:paraId="5CB06A9F" w14:textId="77777777" w:rsidR="009A0078" w:rsidRDefault="009A0078" w:rsidP="009F6540">
      <w:pPr>
        <w:spacing w:before="54" w:after="0" w:line="276" w:lineRule="auto"/>
        <w:jc w:val="both"/>
        <w:rPr>
          <w:rFonts w:ascii="Times New Roman" w:hAnsi="Times New Roman" w:cs="Times New Roman"/>
          <w:color w:val="000000" w:themeColor="text1"/>
          <w:sz w:val="20"/>
          <w:szCs w:val="20"/>
        </w:rPr>
      </w:pPr>
    </w:p>
    <w:p w14:paraId="2CA7FBCD" w14:textId="1053076A" w:rsidR="005444EC" w:rsidRDefault="005444EC" w:rsidP="009F6540">
      <w:pPr>
        <w:spacing w:before="54" w:after="0" w:line="276" w:lineRule="auto"/>
        <w:jc w:val="both"/>
        <w:rPr>
          <w:rFonts w:ascii="Times New Roman" w:hAnsi="Times New Roman" w:cs="Times New Roman"/>
          <w:color w:val="000000" w:themeColor="text1"/>
          <w:sz w:val="20"/>
          <w:szCs w:val="20"/>
        </w:rPr>
      </w:pPr>
    </w:p>
    <w:p w14:paraId="46E398BD" w14:textId="77777777" w:rsidR="005444EC" w:rsidRPr="001E51F3" w:rsidRDefault="005444EC" w:rsidP="009F6540">
      <w:pPr>
        <w:spacing w:before="54" w:after="0" w:line="276" w:lineRule="auto"/>
        <w:jc w:val="both"/>
        <w:rPr>
          <w:rFonts w:ascii="Times New Roman" w:hAnsi="Times New Roman" w:cs="Times New Roman"/>
          <w:color w:val="000000" w:themeColor="text1"/>
          <w:sz w:val="20"/>
          <w:szCs w:val="20"/>
        </w:rPr>
      </w:pPr>
    </w:p>
    <w:p w14:paraId="380D632A" w14:textId="7E378627" w:rsidR="009A0078" w:rsidRPr="009A0078" w:rsidRDefault="009A0078" w:rsidP="009A0078">
      <w:pPr>
        <w:pStyle w:val="ListParagraph"/>
        <w:spacing w:before="54" w:after="0" w:line="276" w:lineRule="auto"/>
        <w:ind w:left="360"/>
        <w:rPr>
          <w:rFonts w:ascii="Times New Roman" w:hAnsi="Times New Roman" w:cs="Times New Roman"/>
          <w:b/>
          <w:bCs/>
          <w:color w:val="000000" w:themeColor="text1"/>
          <w:sz w:val="20"/>
          <w:szCs w:val="20"/>
        </w:rPr>
      </w:pPr>
    </w:p>
    <w:p w14:paraId="2A4A6271" w14:textId="77777777" w:rsidR="009A0078" w:rsidRDefault="009A0078" w:rsidP="009A0078">
      <w:pPr>
        <w:pStyle w:val="ListParagraph"/>
        <w:spacing w:before="54" w:after="0" w:line="276" w:lineRule="auto"/>
        <w:ind w:left="360"/>
        <w:rPr>
          <w:rFonts w:ascii="Times New Roman" w:hAnsi="Times New Roman" w:cs="Times New Roman"/>
          <w:b/>
          <w:bCs/>
          <w:color w:val="000000" w:themeColor="text1"/>
          <w:sz w:val="20"/>
          <w:szCs w:val="20"/>
        </w:rPr>
      </w:pPr>
    </w:p>
    <w:p w14:paraId="207D397A" w14:textId="77777777" w:rsidR="009A0078" w:rsidRDefault="009A0078" w:rsidP="009A0078">
      <w:pPr>
        <w:pStyle w:val="ListParagraph"/>
        <w:spacing w:before="54" w:after="0" w:line="276" w:lineRule="auto"/>
        <w:ind w:left="360"/>
        <w:rPr>
          <w:rFonts w:ascii="Times New Roman" w:hAnsi="Times New Roman" w:cs="Times New Roman"/>
          <w:b/>
          <w:bCs/>
          <w:color w:val="000000" w:themeColor="text1"/>
          <w:sz w:val="20"/>
          <w:szCs w:val="20"/>
        </w:rPr>
      </w:pPr>
    </w:p>
    <w:p w14:paraId="0CC76BC2" w14:textId="77777777" w:rsidR="009A0078" w:rsidRDefault="009A0078" w:rsidP="009A0078">
      <w:pPr>
        <w:pStyle w:val="ListParagraph"/>
        <w:spacing w:before="54" w:after="0" w:line="276" w:lineRule="auto"/>
        <w:ind w:left="360"/>
        <w:rPr>
          <w:rFonts w:ascii="Times New Roman" w:hAnsi="Times New Roman" w:cs="Times New Roman"/>
          <w:b/>
          <w:bCs/>
          <w:color w:val="000000" w:themeColor="text1"/>
          <w:sz w:val="20"/>
          <w:szCs w:val="20"/>
        </w:rPr>
      </w:pPr>
    </w:p>
    <w:p w14:paraId="63ECB16C" w14:textId="77777777" w:rsidR="009A0078" w:rsidRDefault="009A0078" w:rsidP="001C40DD">
      <w:pPr>
        <w:spacing w:before="54" w:after="0" w:line="276" w:lineRule="auto"/>
        <w:rPr>
          <w:rFonts w:ascii="Times New Roman" w:hAnsi="Times New Roman" w:cs="Times New Roman"/>
          <w:b/>
          <w:bCs/>
          <w:color w:val="000000" w:themeColor="text1"/>
          <w:sz w:val="20"/>
          <w:szCs w:val="20"/>
        </w:rPr>
      </w:pPr>
    </w:p>
    <w:p w14:paraId="4F80E1D0" w14:textId="77777777" w:rsidR="001C40DD" w:rsidRPr="001C40DD" w:rsidRDefault="001C40DD" w:rsidP="001C40DD">
      <w:pPr>
        <w:spacing w:before="54" w:after="0" w:line="276" w:lineRule="auto"/>
        <w:rPr>
          <w:rFonts w:ascii="Times New Roman" w:hAnsi="Times New Roman" w:cs="Times New Roman"/>
          <w:b/>
          <w:bCs/>
          <w:color w:val="000000" w:themeColor="text1"/>
          <w:sz w:val="20"/>
          <w:szCs w:val="20"/>
        </w:rPr>
      </w:pPr>
    </w:p>
    <w:p w14:paraId="1CBCCD5E" w14:textId="09F83671" w:rsidR="009A0078" w:rsidRPr="001C40DD" w:rsidRDefault="00270CED" w:rsidP="001C40DD">
      <w:pPr>
        <w:jc w:val="both"/>
        <w:rPr>
          <w:rFonts w:ascii="Times New Roman" w:hAnsi="Times New Roman" w:cs="Times New Roman"/>
          <w:b/>
          <w:sz w:val="24"/>
          <w:szCs w:val="24"/>
        </w:rPr>
      </w:pPr>
      <w:r w:rsidRPr="004C2CB4">
        <w:rPr>
          <w:rFonts w:ascii="Times New Roman" w:hAnsi="Times New Roman" w:cs="Times New Roman"/>
          <w:b/>
          <w:sz w:val="24"/>
          <w:szCs w:val="24"/>
        </w:rPr>
        <w:t>CAUSES:</w:t>
      </w:r>
    </w:p>
    <w:p w14:paraId="3A37FFC7" w14:textId="654C476F" w:rsidR="00E3595B" w:rsidRPr="00E3595B" w:rsidRDefault="00E3595B" w:rsidP="00E3595B">
      <w:pPr>
        <w:jc w:val="both"/>
        <w:rPr>
          <w:rFonts w:ascii="Times New Roman" w:hAnsi="Times New Roman" w:cs="Times New Roman"/>
          <w:sz w:val="20"/>
          <w:szCs w:val="20"/>
        </w:rPr>
      </w:pPr>
      <w:r w:rsidRPr="00E3595B">
        <w:rPr>
          <w:rFonts w:ascii="Times New Roman" w:hAnsi="Times New Roman" w:cs="Times New Roman"/>
          <w:sz w:val="20"/>
          <w:szCs w:val="20"/>
        </w:rPr>
        <w:t>1.The gliadin portion of gluten, which is present in wheat, rye, and barley, is the cause of dermatitis herpetiformis (DH) and celiac disease.</w:t>
      </w:r>
    </w:p>
    <w:p w14:paraId="115C5308" w14:textId="77777777" w:rsidR="00E3595B" w:rsidRPr="00E3595B" w:rsidRDefault="00E3595B" w:rsidP="00E3595B">
      <w:pPr>
        <w:jc w:val="both"/>
        <w:rPr>
          <w:rFonts w:ascii="Times New Roman" w:hAnsi="Times New Roman" w:cs="Times New Roman"/>
          <w:sz w:val="20"/>
          <w:szCs w:val="20"/>
        </w:rPr>
      </w:pPr>
      <w:r w:rsidRPr="00E3595B">
        <w:rPr>
          <w:rFonts w:ascii="Times New Roman" w:hAnsi="Times New Roman" w:cs="Times New Roman"/>
          <w:sz w:val="20"/>
          <w:szCs w:val="20"/>
        </w:rPr>
        <w:t>2. Gluten causes an immunological reaction that attacks the stomach and skin, as well as the development of IgA antibodies.</w:t>
      </w:r>
    </w:p>
    <w:p w14:paraId="1DEA164D" w14:textId="77777777" w:rsidR="00E3595B" w:rsidRPr="00E3595B" w:rsidRDefault="00E3595B" w:rsidP="00E3595B">
      <w:pPr>
        <w:jc w:val="both"/>
        <w:rPr>
          <w:rFonts w:ascii="Times New Roman" w:hAnsi="Times New Roman" w:cs="Times New Roman"/>
          <w:sz w:val="20"/>
          <w:szCs w:val="20"/>
        </w:rPr>
      </w:pPr>
      <w:r w:rsidRPr="00E3595B">
        <w:rPr>
          <w:rFonts w:ascii="Times New Roman" w:hAnsi="Times New Roman" w:cs="Times New Roman"/>
          <w:sz w:val="20"/>
          <w:szCs w:val="20"/>
        </w:rPr>
        <w:t>3. Gluten induces intestinal inflammation in celiac disease, which leads to weight loss, diarrhea, fatigue, discomfort in the abdomen, and metabolic effects of malabsorption.</w:t>
      </w:r>
    </w:p>
    <w:p w14:paraId="648A894F" w14:textId="77777777" w:rsidR="00E3595B" w:rsidRPr="00E3595B" w:rsidRDefault="00E3595B" w:rsidP="00E3595B">
      <w:pPr>
        <w:jc w:val="both"/>
        <w:rPr>
          <w:rFonts w:ascii="Times New Roman" w:hAnsi="Times New Roman" w:cs="Times New Roman"/>
          <w:sz w:val="20"/>
          <w:szCs w:val="20"/>
        </w:rPr>
      </w:pPr>
      <w:r w:rsidRPr="00E3595B">
        <w:rPr>
          <w:rFonts w:ascii="Times New Roman" w:hAnsi="Times New Roman" w:cs="Times New Roman"/>
          <w:sz w:val="20"/>
          <w:szCs w:val="20"/>
        </w:rPr>
        <w:t xml:space="preserve">4. Gluten-sensitive enteropathy is also seen in </w:t>
      </w:r>
      <w:proofErr w:type="gramStart"/>
      <w:r w:rsidRPr="00E3595B">
        <w:rPr>
          <w:rFonts w:ascii="Times New Roman" w:hAnsi="Times New Roman" w:cs="Times New Roman"/>
          <w:sz w:val="20"/>
          <w:szCs w:val="20"/>
        </w:rPr>
        <w:t>the majority of</w:t>
      </w:r>
      <w:proofErr w:type="gramEnd"/>
      <w:r w:rsidRPr="00E3595B">
        <w:rPr>
          <w:rFonts w:ascii="Times New Roman" w:hAnsi="Times New Roman" w:cs="Times New Roman"/>
          <w:sz w:val="20"/>
          <w:szCs w:val="20"/>
        </w:rPr>
        <w:t xml:space="preserve"> DH patients (&gt; 90%). Most people have minimal gastrointestinal symptoms, but some don't have any at all.</w:t>
      </w:r>
    </w:p>
    <w:p w14:paraId="31C27E62" w14:textId="68491E2F" w:rsidR="00E3595B" w:rsidRPr="00E3595B" w:rsidRDefault="00E3595B" w:rsidP="00E3595B">
      <w:pPr>
        <w:jc w:val="both"/>
        <w:rPr>
          <w:rFonts w:ascii="Times New Roman" w:hAnsi="Times New Roman" w:cs="Times New Roman"/>
          <w:sz w:val="20"/>
          <w:szCs w:val="20"/>
        </w:rPr>
      </w:pPr>
      <w:r w:rsidRPr="00E3595B">
        <w:rPr>
          <w:rFonts w:ascii="Times New Roman" w:hAnsi="Times New Roman" w:cs="Times New Roman"/>
          <w:sz w:val="20"/>
          <w:szCs w:val="20"/>
        </w:rPr>
        <w:t>5. Between 15 and 25 percent of those with celiac disease also have DH. Compared to people without DH, these patients typically have a more severe intestinal pathology in comparison to those without DH.</w:t>
      </w:r>
    </w:p>
    <w:p w14:paraId="39C03DC6" w14:textId="5BAF2981" w:rsidR="00270CED" w:rsidRDefault="00E3595B" w:rsidP="00E3595B">
      <w:pPr>
        <w:spacing w:before="54" w:after="0" w:line="276" w:lineRule="auto"/>
        <w:rPr>
          <w:rFonts w:ascii="Times New Roman" w:hAnsi="Times New Roman" w:cs="Times New Roman"/>
          <w:b/>
          <w:bCs/>
          <w:color w:val="000000" w:themeColor="text1"/>
          <w:sz w:val="20"/>
          <w:szCs w:val="20"/>
        </w:rPr>
      </w:pPr>
      <w:r>
        <w:rPr>
          <w:noProof/>
        </w:rPr>
        <w:drawing>
          <wp:anchor distT="0" distB="0" distL="114300" distR="114300" simplePos="0" relativeHeight="251671040" behindDoc="0" locked="0" layoutInCell="1" allowOverlap="1" wp14:anchorId="40E6E88A" wp14:editId="057D6C55">
            <wp:simplePos x="0" y="0"/>
            <wp:positionH relativeFrom="margin">
              <wp:posOffset>1905</wp:posOffset>
            </wp:positionH>
            <wp:positionV relativeFrom="page">
              <wp:posOffset>8985250</wp:posOffset>
            </wp:positionV>
            <wp:extent cx="3266440" cy="1282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50201-WA0018.jpg"/>
                    <pic:cNvPicPr/>
                  </pic:nvPicPr>
                  <pic:blipFill>
                    <a:blip r:embed="rId13">
                      <a:extLst>
                        <a:ext uri="{28A0092B-C50C-407E-A947-70E740481C1C}">
                          <a14:useLocalDpi xmlns:a14="http://schemas.microsoft.com/office/drawing/2010/main" val="0"/>
                        </a:ext>
                      </a:extLst>
                    </a:blip>
                    <a:stretch>
                      <a:fillRect/>
                    </a:stretch>
                  </pic:blipFill>
                  <pic:spPr>
                    <a:xfrm>
                      <a:off x="0" y="0"/>
                      <a:ext cx="3266440" cy="1282700"/>
                    </a:xfrm>
                    <a:prstGeom prst="rect">
                      <a:avLst/>
                    </a:prstGeom>
                  </pic:spPr>
                </pic:pic>
              </a:graphicData>
            </a:graphic>
            <wp14:sizeRelH relativeFrom="margin">
              <wp14:pctWidth>0</wp14:pctWidth>
            </wp14:sizeRelH>
            <wp14:sizeRelV relativeFrom="margin">
              <wp14:pctHeight>0</wp14:pctHeight>
            </wp14:sizeRelV>
          </wp:anchor>
        </w:drawing>
      </w:r>
    </w:p>
    <w:p w14:paraId="1C1EA05D" w14:textId="50800E3D" w:rsidR="00E3595B" w:rsidRPr="00E3595B" w:rsidRDefault="00E3595B" w:rsidP="00E3595B">
      <w:pPr>
        <w:spacing w:before="54" w:after="0" w:line="276" w:lineRule="auto"/>
        <w:rPr>
          <w:rFonts w:ascii="Times New Roman" w:hAnsi="Times New Roman" w:cs="Times New Roman"/>
          <w:b/>
          <w:bCs/>
          <w:color w:val="000000" w:themeColor="text1"/>
          <w:sz w:val="20"/>
          <w:szCs w:val="20"/>
        </w:rPr>
      </w:pPr>
    </w:p>
    <w:p w14:paraId="11D2078D" w14:textId="7C60768C" w:rsidR="00270CED" w:rsidRPr="00E3595B" w:rsidRDefault="00270CED" w:rsidP="009A0078">
      <w:pPr>
        <w:pStyle w:val="ListParagraph"/>
        <w:spacing w:before="54" w:after="0" w:line="276" w:lineRule="auto"/>
        <w:ind w:left="360"/>
        <w:rPr>
          <w:rFonts w:ascii="Times New Roman" w:hAnsi="Times New Roman" w:cs="Times New Roman"/>
          <w:b/>
          <w:bCs/>
          <w:color w:val="000000" w:themeColor="text1"/>
          <w:sz w:val="20"/>
          <w:szCs w:val="20"/>
        </w:rPr>
      </w:pPr>
    </w:p>
    <w:p w14:paraId="437D565F" w14:textId="06CB0E76" w:rsidR="00270CED" w:rsidRPr="00E3595B" w:rsidRDefault="00270CED" w:rsidP="009A0078">
      <w:pPr>
        <w:pStyle w:val="ListParagraph"/>
        <w:spacing w:before="54" w:after="0" w:line="276" w:lineRule="auto"/>
        <w:ind w:left="360"/>
        <w:rPr>
          <w:rFonts w:ascii="Times New Roman" w:hAnsi="Times New Roman" w:cs="Times New Roman"/>
          <w:b/>
          <w:bCs/>
          <w:color w:val="000000" w:themeColor="text1"/>
          <w:sz w:val="20"/>
          <w:szCs w:val="20"/>
        </w:rPr>
      </w:pPr>
    </w:p>
    <w:p w14:paraId="26C5ED45" w14:textId="363C9BAE" w:rsidR="00270CED" w:rsidRPr="00E3595B" w:rsidRDefault="00270CED" w:rsidP="009A0078">
      <w:pPr>
        <w:pStyle w:val="ListParagraph"/>
        <w:spacing w:before="54" w:after="0" w:line="276" w:lineRule="auto"/>
        <w:ind w:left="360"/>
        <w:rPr>
          <w:rFonts w:ascii="Times New Roman" w:hAnsi="Times New Roman" w:cs="Times New Roman"/>
          <w:b/>
          <w:bCs/>
          <w:color w:val="000000" w:themeColor="text1"/>
          <w:sz w:val="20"/>
          <w:szCs w:val="20"/>
        </w:rPr>
      </w:pPr>
    </w:p>
    <w:p w14:paraId="4445072F" w14:textId="77777777" w:rsidR="00270CED" w:rsidRPr="00E3595B" w:rsidRDefault="00270CED" w:rsidP="009A0078">
      <w:pPr>
        <w:pStyle w:val="ListParagraph"/>
        <w:spacing w:before="54" w:after="0" w:line="276" w:lineRule="auto"/>
        <w:ind w:left="360"/>
        <w:rPr>
          <w:rFonts w:ascii="Times New Roman" w:hAnsi="Times New Roman" w:cs="Times New Roman"/>
          <w:b/>
          <w:bCs/>
          <w:color w:val="000000" w:themeColor="text1"/>
          <w:sz w:val="20"/>
          <w:szCs w:val="20"/>
        </w:rPr>
      </w:pPr>
    </w:p>
    <w:p w14:paraId="2D0CC7C9" w14:textId="77777777" w:rsidR="00270CED" w:rsidRPr="00E3595B" w:rsidRDefault="00270CED" w:rsidP="009A0078">
      <w:pPr>
        <w:pStyle w:val="ListParagraph"/>
        <w:spacing w:before="54" w:after="0" w:line="276" w:lineRule="auto"/>
        <w:ind w:left="360"/>
        <w:rPr>
          <w:rFonts w:ascii="Times New Roman" w:hAnsi="Times New Roman" w:cs="Times New Roman"/>
          <w:b/>
          <w:bCs/>
          <w:color w:val="000000" w:themeColor="text1"/>
          <w:sz w:val="20"/>
          <w:szCs w:val="20"/>
        </w:rPr>
      </w:pPr>
    </w:p>
    <w:p w14:paraId="21B55EC9" w14:textId="77777777" w:rsidR="00270CED" w:rsidRDefault="00270CED" w:rsidP="009A0078">
      <w:pPr>
        <w:pStyle w:val="ListParagraph"/>
        <w:spacing w:before="54" w:after="0" w:line="276" w:lineRule="auto"/>
        <w:ind w:left="360"/>
        <w:rPr>
          <w:rFonts w:ascii="Times New Roman" w:hAnsi="Times New Roman" w:cs="Times New Roman"/>
          <w:b/>
          <w:bCs/>
          <w:color w:val="000000" w:themeColor="text1"/>
          <w:sz w:val="20"/>
          <w:szCs w:val="20"/>
        </w:rPr>
      </w:pPr>
    </w:p>
    <w:p w14:paraId="576FD1BC" w14:textId="35911E43" w:rsidR="00270CED" w:rsidRDefault="00E3595B" w:rsidP="009A0078">
      <w:pPr>
        <w:pStyle w:val="ListParagraph"/>
        <w:spacing w:before="54" w:after="0" w:line="276" w:lineRule="auto"/>
        <w:ind w:left="360"/>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lastRenderedPageBreak/>
        <w:drawing>
          <wp:anchor distT="0" distB="0" distL="114300" distR="114300" simplePos="0" relativeHeight="251673088" behindDoc="0" locked="0" layoutInCell="1" allowOverlap="1" wp14:anchorId="0310A13B" wp14:editId="7B305E77">
            <wp:simplePos x="0" y="0"/>
            <wp:positionH relativeFrom="page">
              <wp:posOffset>577850</wp:posOffset>
            </wp:positionH>
            <wp:positionV relativeFrom="page">
              <wp:posOffset>1225550</wp:posOffset>
            </wp:positionV>
            <wp:extent cx="5876925" cy="2603500"/>
            <wp:effectExtent l="0" t="0" r="9525" b="6350"/>
            <wp:wrapSquare wrapText="bothSides"/>
            <wp:docPr id="1538433756" name="Picture 3" descr="A person's arm with red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33756" name="Picture 3" descr="A person's arm with red spot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876925" cy="2603500"/>
                    </a:xfrm>
                    <a:prstGeom prst="rect">
                      <a:avLst/>
                    </a:prstGeom>
                  </pic:spPr>
                </pic:pic>
              </a:graphicData>
            </a:graphic>
            <wp14:sizeRelV relativeFrom="margin">
              <wp14:pctHeight>0</wp14:pctHeight>
            </wp14:sizeRelV>
          </wp:anchor>
        </w:drawing>
      </w:r>
    </w:p>
    <w:p w14:paraId="34F5005E" w14:textId="77777777" w:rsidR="00270CED" w:rsidRDefault="00270CED" w:rsidP="009A0078">
      <w:pPr>
        <w:pStyle w:val="ListParagraph"/>
        <w:spacing w:before="54" w:after="0" w:line="276" w:lineRule="auto"/>
        <w:ind w:left="360"/>
        <w:rPr>
          <w:rFonts w:ascii="Times New Roman" w:hAnsi="Times New Roman" w:cs="Times New Roman"/>
          <w:b/>
          <w:bCs/>
          <w:color w:val="000000" w:themeColor="text1"/>
          <w:sz w:val="20"/>
          <w:szCs w:val="20"/>
        </w:rPr>
      </w:pPr>
    </w:p>
    <w:p w14:paraId="680F1760" w14:textId="07088ACE" w:rsidR="00270CED" w:rsidRDefault="00270CED" w:rsidP="009A0078">
      <w:pPr>
        <w:pStyle w:val="ListParagraph"/>
        <w:spacing w:before="54" w:after="0" w:line="276" w:lineRule="auto"/>
        <w:ind w:left="360"/>
        <w:rPr>
          <w:rFonts w:ascii="Times New Roman" w:hAnsi="Times New Roman" w:cs="Times New Roman"/>
          <w:b/>
          <w:bCs/>
          <w:color w:val="000000" w:themeColor="text1"/>
          <w:sz w:val="20"/>
          <w:szCs w:val="20"/>
        </w:rPr>
      </w:pPr>
    </w:p>
    <w:p w14:paraId="72ECA781" w14:textId="24CC334C" w:rsidR="009A0078" w:rsidRDefault="009A0078" w:rsidP="009A0078">
      <w:pPr>
        <w:pStyle w:val="ListParagraph"/>
        <w:spacing w:before="54" w:after="0" w:line="276" w:lineRule="auto"/>
        <w:ind w:left="360"/>
        <w:rPr>
          <w:rFonts w:ascii="Times New Roman" w:hAnsi="Times New Roman" w:cs="Times New Roman"/>
          <w:b/>
          <w:bCs/>
          <w:color w:val="000000" w:themeColor="text1"/>
          <w:sz w:val="20"/>
          <w:szCs w:val="20"/>
        </w:rPr>
      </w:pPr>
    </w:p>
    <w:p w14:paraId="4F9491C4" w14:textId="04225E87" w:rsidR="009A0078" w:rsidRDefault="009A0078" w:rsidP="009A0078">
      <w:pPr>
        <w:pStyle w:val="ListParagraph"/>
        <w:spacing w:before="54" w:after="0" w:line="276" w:lineRule="auto"/>
        <w:ind w:left="360"/>
        <w:rPr>
          <w:rFonts w:ascii="Times New Roman" w:hAnsi="Times New Roman" w:cs="Times New Roman"/>
          <w:b/>
          <w:bCs/>
          <w:color w:val="000000" w:themeColor="text1"/>
          <w:sz w:val="20"/>
          <w:szCs w:val="20"/>
        </w:rPr>
      </w:pPr>
    </w:p>
    <w:p w14:paraId="20FFF77F" w14:textId="77777777" w:rsidR="00E3595B" w:rsidRDefault="00E3595B" w:rsidP="009A0078">
      <w:pPr>
        <w:pStyle w:val="ListParagraph"/>
        <w:spacing w:before="54" w:after="0" w:line="276" w:lineRule="auto"/>
        <w:ind w:left="360"/>
        <w:rPr>
          <w:rFonts w:ascii="Times New Roman" w:hAnsi="Times New Roman" w:cs="Times New Roman"/>
          <w:b/>
          <w:bCs/>
          <w:color w:val="000000" w:themeColor="text1"/>
          <w:sz w:val="20"/>
          <w:szCs w:val="20"/>
        </w:rPr>
      </w:pPr>
    </w:p>
    <w:p w14:paraId="142BF867" w14:textId="77777777" w:rsidR="00E3595B" w:rsidRDefault="00E3595B" w:rsidP="009A0078">
      <w:pPr>
        <w:pStyle w:val="ListParagraph"/>
        <w:spacing w:before="54" w:after="0" w:line="276" w:lineRule="auto"/>
        <w:ind w:left="360"/>
        <w:rPr>
          <w:rFonts w:ascii="Times New Roman" w:hAnsi="Times New Roman" w:cs="Times New Roman"/>
          <w:b/>
          <w:bCs/>
          <w:color w:val="000000" w:themeColor="text1"/>
          <w:sz w:val="20"/>
          <w:szCs w:val="20"/>
        </w:rPr>
      </w:pPr>
    </w:p>
    <w:p w14:paraId="79FF4799" w14:textId="77777777" w:rsidR="00E3595B" w:rsidRDefault="00E3595B" w:rsidP="009A0078">
      <w:pPr>
        <w:pStyle w:val="ListParagraph"/>
        <w:spacing w:before="54" w:after="0" w:line="276" w:lineRule="auto"/>
        <w:ind w:left="360"/>
        <w:rPr>
          <w:rFonts w:ascii="Times New Roman" w:hAnsi="Times New Roman" w:cs="Times New Roman"/>
          <w:b/>
          <w:bCs/>
          <w:color w:val="000000" w:themeColor="text1"/>
          <w:sz w:val="20"/>
          <w:szCs w:val="20"/>
        </w:rPr>
      </w:pPr>
    </w:p>
    <w:p w14:paraId="02BEF11F" w14:textId="77777777" w:rsidR="00E3595B" w:rsidRDefault="00E3595B" w:rsidP="009A0078">
      <w:pPr>
        <w:pStyle w:val="ListParagraph"/>
        <w:spacing w:before="54" w:after="0" w:line="276" w:lineRule="auto"/>
        <w:ind w:left="360"/>
        <w:rPr>
          <w:rFonts w:ascii="Times New Roman" w:hAnsi="Times New Roman" w:cs="Times New Roman"/>
          <w:b/>
          <w:bCs/>
          <w:color w:val="000000" w:themeColor="text1"/>
          <w:sz w:val="20"/>
          <w:szCs w:val="20"/>
        </w:rPr>
      </w:pPr>
    </w:p>
    <w:p w14:paraId="708F8A27" w14:textId="77777777" w:rsidR="00E3595B" w:rsidRDefault="00E3595B" w:rsidP="009A0078">
      <w:pPr>
        <w:pStyle w:val="ListParagraph"/>
        <w:spacing w:before="54" w:after="0" w:line="276" w:lineRule="auto"/>
        <w:ind w:left="360"/>
        <w:rPr>
          <w:rFonts w:ascii="Times New Roman" w:hAnsi="Times New Roman" w:cs="Times New Roman"/>
          <w:b/>
          <w:bCs/>
          <w:color w:val="000000" w:themeColor="text1"/>
          <w:sz w:val="20"/>
          <w:szCs w:val="20"/>
        </w:rPr>
      </w:pPr>
    </w:p>
    <w:p w14:paraId="0BEC6806" w14:textId="77777777" w:rsidR="00E3595B" w:rsidRDefault="00E3595B" w:rsidP="009A0078">
      <w:pPr>
        <w:pStyle w:val="ListParagraph"/>
        <w:spacing w:before="54" w:after="0" w:line="276" w:lineRule="auto"/>
        <w:ind w:left="360"/>
        <w:rPr>
          <w:rFonts w:ascii="Times New Roman" w:hAnsi="Times New Roman" w:cs="Times New Roman"/>
          <w:b/>
          <w:bCs/>
          <w:color w:val="000000" w:themeColor="text1"/>
          <w:sz w:val="20"/>
          <w:szCs w:val="20"/>
        </w:rPr>
      </w:pPr>
    </w:p>
    <w:p w14:paraId="6EFBF52E" w14:textId="77777777" w:rsidR="00E3595B" w:rsidRDefault="00E3595B" w:rsidP="009A0078">
      <w:pPr>
        <w:pStyle w:val="ListParagraph"/>
        <w:spacing w:before="54" w:after="0" w:line="276" w:lineRule="auto"/>
        <w:ind w:left="360"/>
        <w:rPr>
          <w:rFonts w:ascii="Times New Roman" w:hAnsi="Times New Roman" w:cs="Times New Roman"/>
          <w:b/>
          <w:bCs/>
          <w:color w:val="000000" w:themeColor="text1"/>
          <w:sz w:val="20"/>
          <w:szCs w:val="20"/>
        </w:rPr>
      </w:pPr>
    </w:p>
    <w:p w14:paraId="5313ABF0" w14:textId="77777777" w:rsidR="00E3595B" w:rsidRDefault="00E3595B" w:rsidP="009A0078">
      <w:pPr>
        <w:pStyle w:val="ListParagraph"/>
        <w:spacing w:before="54" w:after="0" w:line="276" w:lineRule="auto"/>
        <w:ind w:left="360"/>
        <w:rPr>
          <w:rFonts w:ascii="Times New Roman" w:hAnsi="Times New Roman" w:cs="Times New Roman"/>
          <w:b/>
          <w:bCs/>
          <w:color w:val="000000" w:themeColor="text1"/>
          <w:sz w:val="20"/>
          <w:szCs w:val="20"/>
        </w:rPr>
      </w:pPr>
    </w:p>
    <w:p w14:paraId="0DDF40F8" w14:textId="77777777" w:rsidR="00E3595B" w:rsidRDefault="00E3595B" w:rsidP="009A0078">
      <w:pPr>
        <w:pStyle w:val="ListParagraph"/>
        <w:spacing w:before="54" w:after="0" w:line="276" w:lineRule="auto"/>
        <w:ind w:left="360"/>
        <w:rPr>
          <w:rFonts w:ascii="Times New Roman" w:hAnsi="Times New Roman" w:cs="Times New Roman"/>
          <w:b/>
          <w:bCs/>
          <w:color w:val="000000" w:themeColor="text1"/>
          <w:sz w:val="20"/>
          <w:szCs w:val="20"/>
        </w:rPr>
      </w:pPr>
    </w:p>
    <w:p w14:paraId="5CD5F656" w14:textId="77777777" w:rsidR="00E3595B" w:rsidRDefault="00E3595B" w:rsidP="009A0078">
      <w:pPr>
        <w:pStyle w:val="ListParagraph"/>
        <w:spacing w:before="54" w:after="0" w:line="276" w:lineRule="auto"/>
        <w:ind w:left="360"/>
        <w:rPr>
          <w:rFonts w:ascii="Times New Roman" w:hAnsi="Times New Roman" w:cs="Times New Roman"/>
          <w:b/>
          <w:bCs/>
          <w:color w:val="000000" w:themeColor="text1"/>
          <w:sz w:val="20"/>
          <w:szCs w:val="20"/>
        </w:rPr>
      </w:pPr>
    </w:p>
    <w:p w14:paraId="29C06A0E" w14:textId="77777777" w:rsidR="00E3595B" w:rsidRDefault="00E3595B" w:rsidP="009A0078">
      <w:pPr>
        <w:pStyle w:val="ListParagraph"/>
        <w:spacing w:before="54" w:after="0" w:line="276" w:lineRule="auto"/>
        <w:ind w:left="360"/>
        <w:rPr>
          <w:rFonts w:ascii="Times New Roman" w:hAnsi="Times New Roman" w:cs="Times New Roman"/>
          <w:b/>
          <w:bCs/>
          <w:color w:val="000000" w:themeColor="text1"/>
          <w:sz w:val="20"/>
          <w:szCs w:val="20"/>
        </w:rPr>
      </w:pPr>
    </w:p>
    <w:p w14:paraId="0EB81522" w14:textId="77777777" w:rsidR="00E3595B" w:rsidRPr="004C2CB4" w:rsidRDefault="00E3595B" w:rsidP="009A0078">
      <w:pPr>
        <w:pStyle w:val="ListParagraph"/>
        <w:spacing w:before="54" w:after="0" w:line="276" w:lineRule="auto"/>
        <w:ind w:left="360"/>
        <w:rPr>
          <w:rFonts w:ascii="Times New Roman" w:hAnsi="Times New Roman" w:cs="Times New Roman"/>
          <w:b/>
          <w:bCs/>
          <w:color w:val="000000" w:themeColor="text1"/>
          <w:sz w:val="20"/>
          <w:szCs w:val="20"/>
        </w:rPr>
      </w:pPr>
    </w:p>
    <w:p w14:paraId="4248AF11" w14:textId="77777777" w:rsidR="00E3595B" w:rsidRPr="004C2CB4" w:rsidRDefault="00E3595B" w:rsidP="00E3595B">
      <w:pPr>
        <w:jc w:val="both"/>
        <w:rPr>
          <w:b/>
          <w:bCs/>
          <w:sz w:val="28"/>
          <w:szCs w:val="28"/>
        </w:rPr>
      </w:pPr>
    </w:p>
    <w:p w14:paraId="1D6018EA" w14:textId="0B07B8C9" w:rsidR="00E3595B" w:rsidRPr="004C2CB4" w:rsidRDefault="00E3595B" w:rsidP="00E3595B">
      <w:pPr>
        <w:jc w:val="both"/>
        <w:rPr>
          <w:rFonts w:ascii="Times New Roman" w:hAnsi="Times New Roman" w:cs="Times New Roman"/>
          <w:b/>
          <w:bCs/>
          <w:sz w:val="24"/>
          <w:szCs w:val="24"/>
        </w:rPr>
      </w:pPr>
      <w:proofErr w:type="gramStart"/>
      <w:r w:rsidRPr="004C2CB4">
        <w:rPr>
          <w:rFonts w:ascii="Times New Roman" w:hAnsi="Times New Roman" w:cs="Times New Roman"/>
          <w:b/>
          <w:bCs/>
          <w:sz w:val="24"/>
          <w:szCs w:val="24"/>
        </w:rPr>
        <w:t>TREATMENT :</w:t>
      </w:r>
      <w:proofErr w:type="gramEnd"/>
    </w:p>
    <w:p w14:paraId="52C0E8EA" w14:textId="77777777" w:rsidR="00DB7E05" w:rsidRPr="00DB7E05" w:rsidRDefault="00DB7E05" w:rsidP="00DB7E05">
      <w:pPr>
        <w:jc w:val="both"/>
        <w:rPr>
          <w:rFonts w:ascii="Times New Roman" w:hAnsi="Times New Roman" w:cs="Times New Roman"/>
          <w:sz w:val="20"/>
          <w:szCs w:val="20"/>
        </w:rPr>
      </w:pPr>
      <w:r w:rsidRPr="00DB7E05">
        <w:rPr>
          <w:rFonts w:ascii="Times New Roman" w:hAnsi="Times New Roman" w:cs="Times New Roman"/>
          <w:sz w:val="20"/>
          <w:szCs w:val="20"/>
        </w:rPr>
        <w:t xml:space="preserve">The gluten-free diet and medication therapy with sulfonamides or dapsone are the cornerstones of DH treatment. </w:t>
      </w:r>
    </w:p>
    <w:p w14:paraId="0D6CD9C3" w14:textId="77777777" w:rsidR="00DB7E05" w:rsidRPr="004C2CB4" w:rsidRDefault="00DB7E05" w:rsidP="00DB7E05">
      <w:pPr>
        <w:jc w:val="both"/>
        <w:rPr>
          <w:rFonts w:ascii="Times New Roman" w:hAnsi="Times New Roman" w:cs="Times New Roman"/>
          <w:b/>
          <w:bCs/>
        </w:rPr>
      </w:pPr>
      <w:r w:rsidRPr="004C2CB4">
        <w:rPr>
          <w:rFonts w:ascii="Times New Roman" w:hAnsi="Times New Roman" w:cs="Times New Roman"/>
          <w:b/>
          <w:bCs/>
        </w:rPr>
        <w:t xml:space="preserve">Gluten-free </w:t>
      </w:r>
      <w:proofErr w:type="gramStart"/>
      <w:r w:rsidRPr="004C2CB4">
        <w:rPr>
          <w:rFonts w:ascii="Times New Roman" w:hAnsi="Times New Roman" w:cs="Times New Roman"/>
          <w:b/>
          <w:bCs/>
        </w:rPr>
        <w:t>diet :</w:t>
      </w:r>
      <w:proofErr w:type="gramEnd"/>
    </w:p>
    <w:p w14:paraId="49FF2ED2" w14:textId="1D812CAB" w:rsidR="00247737" w:rsidRPr="00247737" w:rsidRDefault="00247737" w:rsidP="00247737">
      <w:pPr>
        <w:jc w:val="both"/>
        <w:rPr>
          <w:rFonts w:ascii="Times New Roman" w:hAnsi="Times New Roman" w:cs="Times New Roman"/>
          <w:sz w:val="20"/>
          <w:szCs w:val="20"/>
        </w:rPr>
      </w:pPr>
      <w:r w:rsidRPr="00247737">
        <w:rPr>
          <w:rFonts w:ascii="Times New Roman" w:hAnsi="Times New Roman" w:cs="Times New Roman"/>
          <w:sz w:val="20"/>
          <w:szCs w:val="20"/>
        </w:rPr>
        <w:t xml:space="preserve">The advantages of a gluten-free diet for DH patients were shown by Van der Meer et al. in 1981. Following the implementation of a gluten-free diet, two patients who had improvement in their cutaneous lesions were assessed. The patients were later able to lower the </w:t>
      </w:r>
      <w:proofErr w:type="spellStart"/>
      <w:r w:rsidRPr="00247737">
        <w:rPr>
          <w:rFonts w:ascii="Times New Roman" w:hAnsi="Times New Roman" w:cs="Times New Roman"/>
          <w:sz w:val="20"/>
          <w:szCs w:val="20"/>
        </w:rPr>
        <w:t>dapsenetim</w:t>
      </w:r>
      <w:proofErr w:type="spellEnd"/>
      <w:r w:rsidRPr="00247737">
        <w:rPr>
          <w:rFonts w:ascii="Times New Roman" w:hAnsi="Times New Roman" w:cs="Times New Roman"/>
          <w:sz w:val="20"/>
          <w:szCs w:val="20"/>
        </w:rPr>
        <w:t xml:space="preserve"> maintenance dosage. The same authors' 1985 study, which documented the remission of dermatological lesions in five individuals using the </w:t>
      </w:r>
      <w:proofErr w:type="spellStart"/>
      <w:r w:rsidRPr="00247737">
        <w:rPr>
          <w:rFonts w:ascii="Times New Roman" w:hAnsi="Times New Roman" w:cs="Times New Roman"/>
          <w:sz w:val="20"/>
          <w:szCs w:val="20"/>
        </w:rPr>
        <w:t>sarme</w:t>
      </w:r>
      <w:proofErr w:type="spellEnd"/>
      <w:r w:rsidRPr="00247737">
        <w:rPr>
          <w:rFonts w:ascii="Times New Roman" w:hAnsi="Times New Roman" w:cs="Times New Roman"/>
          <w:sz w:val="20"/>
          <w:szCs w:val="20"/>
        </w:rPr>
        <w:t xml:space="preserve"> diet, demonstrated the same nutritional </w:t>
      </w:r>
      <w:proofErr w:type="spellStart"/>
      <w:r w:rsidRPr="00247737">
        <w:rPr>
          <w:rFonts w:ascii="Times New Roman" w:hAnsi="Times New Roman" w:cs="Times New Roman"/>
          <w:sz w:val="20"/>
          <w:szCs w:val="20"/>
        </w:rPr>
        <w:t>effect."The</w:t>
      </w:r>
      <w:proofErr w:type="spellEnd"/>
      <w:r w:rsidRPr="00247737">
        <w:rPr>
          <w:rFonts w:ascii="Times New Roman" w:hAnsi="Times New Roman" w:cs="Times New Roman"/>
          <w:sz w:val="20"/>
          <w:szCs w:val="20"/>
        </w:rPr>
        <w:t xml:space="preserve"> diet typically offers gastrointestinal benefits much earlier than cutaneous ones, and improvement in DH can take up to two years if only this therapy is instituted." "Intestinal manifestations are gluten-dependent, especially in DH, due to the cumulative detrimental side effects of the drugs of choice." It could take a few years for </w:t>
      </w:r>
      <w:proofErr w:type="spellStart"/>
      <w:r w:rsidRPr="00247737">
        <w:rPr>
          <w:rFonts w:ascii="Times New Roman" w:hAnsi="Times New Roman" w:cs="Times New Roman"/>
          <w:sz w:val="20"/>
          <w:szCs w:val="20"/>
        </w:rPr>
        <w:t>lgA</w:t>
      </w:r>
      <w:proofErr w:type="spellEnd"/>
      <w:r w:rsidRPr="00247737">
        <w:rPr>
          <w:rFonts w:ascii="Times New Roman" w:hAnsi="Times New Roman" w:cs="Times New Roman"/>
          <w:sz w:val="20"/>
          <w:szCs w:val="20"/>
        </w:rPr>
        <w:t xml:space="preserve"> deposits to fully disappear from the </w:t>
      </w:r>
      <w:proofErr w:type="spellStart"/>
      <w:r w:rsidRPr="00247737">
        <w:rPr>
          <w:rFonts w:ascii="Times New Roman" w:hAnsi="Times New Roman" w:cs="Times New Roman"/>
          <w:sz w:val="20"/>
          <w:szCs w:val="20"/>
        </w:rPr>
        <w:t>dermoupidermal</w:t>
      </w:r>
      <w:proofErr w:type="spellEnd"/>
      <w:r w:rsidRPr="00247737">
        <w:rPr>
          <w:rFonts w:ascii="Times New Roman" w:hAnsi="Times New Roman" w:cs="Times New Roman"/>
          <w:sz w:val="20"/>
          <w:szCs w:val="20"/>
        </w:rPr>
        <w:t xml:space="preserve"> junction, but reintroducing gluten might cause new deposits and a rapid decline in clinical symptoms C3 deposits can also result from the consumption of </w:t>
      </w:r>
      <w:proofErr w:type="spellStart"/>
      <w:r w:rsidRPr="00247737">
        <w:rPr>
          <w:rFonts w:ascii="Times New Roman" w:hAnsi="Times New Roman" w:cs="Times New Roman"/>
          <w:sz w:val="20"/>
          <w:szCs w:val="20"/>
        </w:rPr>
        <w:t>gluten.Among</w:t>
      </w:r>
      <w:proofErr w:type="spellEnd"/>
      <w:r w:rsidRPr="00247737">
        <w:rPr>
          <w:rFonts w:ascii="Times New Roman" w:hAnsi="Times New Roman" w:cs="Times New Roman"/>
          <w:sz w:val="20"/>
          <w:szCs w:val="20"/>
        </w:rPr>
        <w:t xml:space="preserve"> the other advantages of this diet, we can mention the protective effect against the development of gastrointestinal tract </w:t>
      </w:r>
      <w:proofErr w:type="spellStart"/>
      <w:r w:rsidRPr="00247737">
        <w:rPr>
          <w:rFonts w:ascii="Times New Roman" w:hAnsi="Times New Roman" w:cs="Times New Roman"/>
          <w:sz w:val="20"/>
          <w:szCs w:val="20"/>
        </w:rPr>
        <w:t>iymphonas</w:t>
      </w:r>
      <w:proofErr w:type="spellEnd"/>
      <w:r w:rsidRPr="00247737">
        <w:rPr>
          <w:rFonts w:ascii="Times New Roman" w:hAnsi="Times New Roman" w:cs="Times New Roman"/>
          <w:sz w:val="20"/>
          <w:szCs w:val="20"/>
        </w:rPr>
        <w:t xml:space="preserve">, which typically manifests five years </w:t>
      </w:r>
      <w:proofErr w:type="spellStart"/>
      <w:r w:rsidRPr="00247737">
        <w:rPr>
          <w:rFonts w:ascii="Times New Roman" w:hAnsi="Times New Roman" w:cs="Times New Roman"/>
          <w:sz w:val="20"/>
          <w:szCs w:val="20"/>
        </w:rPr>
        <w:t>afterdieting</w:t>
      </w:r>
      <w:proofErr w:type="spellEnd"/>
      <w:r w:rsidRPr="00247737">
        <w:rPr>
          <w:rFonts w:ascii="Times New Roman" w:hAnsi="Times New Roman" w:cs="Times New Roman"/>
          <w:sz w:val="20"/>
          <w:szCs w:val="20"/>
        </w:rPr>
        <w:t>, and the intestinal mucosa's recovery, which improves malabsorption in patients who experience this symptom. To determine if nutrition reduces the occurrence of related auto-immune illnesses, further long-term studies are required.</w:t>
      </w:r>
    </w:p>
    <w:p w14:paraId="5E5DEF05" w14:textId="6B8CFC10" w:rsidR="00247737" w:rsidRPr="00247737" w:rsidRDefault="00247737" w:rsidP="00247737">
      <w:pPr>
        <w:jc w:val="both"/>
        <w:rPr>
          <w:rFonts w:ascii="Times New Roman" w:hAnsi="Times New Roman" w:cs="Times New Roman"/>
          <w:sz w:val="20"/>
          <w:szCs w:val="20"/>
        </w:rPr>
      </w:pPr>
      <w:r w:rsidRPr="00247737">
        <w:rPr>
          <w:rFonts w:ascii="Times New Roman" w:hAnsi="Times New Roman" w:cs="Times New Roman"/>
          <w:sz w:val="20"/>
          <w:szCs w:val="20"/>
        </w:rPr>
        <w:t xml:space="preserve">After varied lengths of time, </w:t>
      </w:r>
      <w:proofErr w:type="gramStart"/>
      <w:r w:rsidRPr="00247737">
        <w:rPr>
          <w:rFonts w:ascii="Times New Roman" w:hAnsi="Times New Roman" w:cs="Times New Roman"/>
          <w:sz w:val="20"/>
          <w:szCs w:val="20"/>
        </w:rPr>
        <w:t>the majority of</w:t>
      </w:r>
      <w:proofErr w:type="gramEnd"/>
      <w:r w:rsidRPr="00247737">
        <w:rPr>
          <w:rFonts w:ascii="Times New Roman" w:hAnsi="Times New Roman" w:cs="Times New Roman"/>
          <w:sz w:val="20"/>
          <w:szCs w:val="20"/>
        </w:rPr>
        <w:t xml:space="preserve"> individuals receiving drug therapy usually see a steady decrease in their prescription, and some even discontinue their use entirely. The average time to discontinue taking dapsone is 25 months. Despite the importance of following the diet, patient compliance can be difficult, thus nutritional monitoring and, if possible, participation in support groups </w:t>
      </w:r>
      <w:proofErr w:type="gramStart"/>
      <w:r w:rsidRPr="00247737">
        <w:rPr>
          <w:rFonts w:ascii="Times New Roman" w:hAnsi="Times New Roman" w:cs="Times New Roman"/>
          <w:sz w:val="20"/>
          <w:szCs w:val="20"/>
        </w:rPr>
        <w:t>are</w:t>
      </w:r>
      <w:proofErr w:type="gramEnd"/>
      <w:r w:rsidRPr="00247737">
        <w:rPr>
          <w:rFonts w:ascii="Times New Roman" w:hAnsi="Times New Roman" w:cs="Times New Roman"/>
          <w:sz w:val="20"/>
          <w:szCs w:val="20"/>
        </w:rPr>
        <w:t xml:space="preserve"> recommended." Patients with CD/DH should be advised to carefully read food labels and avoid unknown ingredients, as many of them may be gluten </w:t>
      </w:r>
      <w:proofErr w:type="spellStart"/>
      <w:proofErr w:type="gramStart"/>
      <w:r w:rsidRPr="00247737">
        <w:rPr>
          <w:rFonts w:ascii="Times New Roman" w:hAnsi="Times New Roman" w:cs="Times New Roman"/>
          <w:sz w:val="20"/>
          <w:szCs w:val="20"/>
        </w:rPr>
        <w:t>derivatives.The</w:t>
      </w:r>
      <w:proofErr w:type="spellEnd"/>
      <w:proofErr w:type="gramEnd"/>
      <w:r w:rsidRPr="00247737">
        <w:rPr>
          <w:rFonts w:ascii="Times New Roman" w:hAnsi="Times New Roman" w:cs="Times New Roman"/>
          <w:sz w:val="20"/>
          <w:szCs w:val="20"/>
        </w:rPr>
        <w:t xml:space="preserve"> </w:t>
      </w:r>
      <w:proofErr w:type="spellStart"/>
      <w:r w:rsidRPr="00247737">
        <w:rPr>
          <w:rFonts w:ascii="Times New Roman" w:hAnsi="Times New Roman" w:cs="Times New Roman"/>
          <w:sz w:val="20"/>
          <w:szCs w:val="20"/>
        </w:rPr>
        <w:t>triticeae</w:t>
      </w:r>
      <w:proofErr w:type="spellEnd"/>
      <w:r w:rsidRPr="00247737">
        <w:rPr>
          <w:rFonts w:ascii="Times New Roman" w:hAnsi="Times New Roman" w:cs="Times New Roman"/>
          <w:sz w:val="20"/>
          <w:szCs w:val="20"/>
        </w:rPr>
        <w:t xml:space="preserve"> family of cereals, which includes wheat, barley, and rye, has species that are hazardous to patients with CD and DH. Oats are members of the </w:t>
      </w:r>
      <w:proofErr w:type="spellStart"/>
      <w:r w:rsidRPr="00247737">
        <w:rPr>
          <w:rFonts w:ascii="Times New Roman" w:hAnsi="Times New Roman" w:cs="Times New Roman"/>
          <w:sz w:val="20"/>
          <w:szCs w:val="20"/>
        </w:rPr>
        <w:t>Avenae</w:t>
      </w:r>
      <w:proofErr w:type="spellEnd"/>
      <w:r w:rsidRPr="00247737">
        <w:rPr>
          <w:rFonts w:ascii="Times New Roman" w:hAnsi="Times New Roman" w:cs="Times New Roman"/>
          <w:sz w:val="20"/>
          <w:szCs w:val="20"/>
        </w:rPr>
        <w:t xml:space="preserve">, a different family. Proteins called prolamins, which are high in proline and glutamine, are toxic to DH sufferers. Compared to wheat, barley, and rye, oat avenin, a prolamin produced from oats, has a lower proline level. </w:t>
      </w:r>
      <w:proofErr w:type="gramStart"/>
      <w:r w:rsidRPr="00247737">
        <w:rPr>
          <w:rFonts w:ascii="Times New Roman" w:hAnsi="Times New Roman" w:cs="Times New Roman"/>
          <w:sz w:val="20"/>
          <w:szCs w:val="20"/>
        </w:rPr>
        <w:t>Avenin</w:t>
      </w:r>
      <w:proofErr w:type="gramEnd"/>
      <w:r w:rsidRPr="00247737">
        <w:rPr>
          <w:rFonts w:ascii="Times New Roman" w:hAnsi="Times New Roman" w:cs="Times New Roman"/>
          <w:sz w:val="20"/>
          <w:szCs w:val="20"/>
        </w:rPr>
        <w:t xml:space="preserve"> level in oats ranges from 5 to 15%, while gliadin (wheat prolamin) content is around 40%. DH patients who were clinically treated with diets ingested 2.5 grams of avenin, which is comparable to 300 grams of oats, according to one research. had no negative effects on the gut or skin, and no anti-gliadin antibodies were formed. Nevertheless, During the milling process, wheat or the rotating technique used in agricultural crops can infect oats. Therefore, if patients can guarantee the purity of the source, they can be advised to consume oats. Putting the significance of gluten in context, </w:t>
      </w:r>
      <w:proofErr w:type="spellStart"/>
      <w:r w:rsidRPr="00247737">
        <w:rPr>
          <w:rFonts w:ascii="Times New Roman" w:hAnsi="Times New Roman" w:cs="Times New Roman"/>
          <w:sz w:val="20"/>
          <w:szCs w:val="20"/>
        </w:rPr>
        <w:t>Kadunce</w:t>
      </w:r>
      <w:proofErr w:type="spellEnd"/>
      <w:r w:rsidRPr="00247737">
        <w:rPr>
          <w:rFonts w:ascii="Times New Roman" w:hAnsi="Times New Roman" w:cs="Times New Roman"/>
          <w:sz w:val="20"/>
          <w:szCs w:val="20"/>
        </w:rPr>
        <w:t xml:space="preserve"> showed some clinical improvement with elemental diets, even when gluten was present</w:t>
      </w:r>
      <w:r>
        <w:t>.</w:t>
      </w:r>
    </w:p>
    <w:p w14:paraId="694B3626" w14:textId="6F073C9D" w:rsidR="00FF20CD" w:rsidRPr="00FF20CD" w:rsidRDefault="00FF20CD" w:rsidP="00FF20CD">
      <w:pPr>
        <w:jc w:val="both"/>
        <w:rPr>
          <w:rFonts w:ascii="Times New Roman" w:hAnsi="Times New Roman" w:cs="Times New Roman"/>
          <w:sz w:val="24"/>
          <w:szCs w:val="24"/>
        </w:rPr>
      </w:pPr>
      <w:r w:rsidRPr="004C2CB4">
        <w:rPr>
          <w:rFonts w:ascii="Times New Roman" w:hAnsi="Times New Roman" w:cs="Times New Roman"/>
          <w:b/>
          <w:bCs/>
          <w:sz w:val="24"/>
          <w:szCs w:val="24"/>
        </w:rPr>
        <w:t xml:space="preserve">MEDICATION </w:t>
      </w:r>
      <w:proofErr w:type="gramStart"/>
      <w:r w:rsidRPr="004C2CB4">
        <w:rPr>
          <w:rFonts w:ascii="Times New Roman" w:hAnsi="Times New Roman" w:cs="Times New Roman"/>
          <w:b/>
          <w:bCs/>
          <w:sz w:val="24"/>
          <w:szCs w:val="24"/>
        </w:rPr>
        <w:t>TREATMENT</w:t>
      </w:r>
      <w:r w:rsidRPr="00FF20CD">
        <w:rPr>
          <w:rFonts w:ascii="Times New Roman" w:hAnsi="Times New Roman" w:cs="Times New Roman"/>
          <w:sz w:val="24"/>
          <w:szCs w:val="24"/>
        </w:rPr>
        <w:t xml:space="preserve"> :</w:t>
      </w:r>
      <w:proofErr w:type="gramEnd"/>
    </w:p>
    <w:p w14:paraId="1B56D745" w14:textId="10A1D710" w:rsidR="00FF20CD" w:rsidRPr="004C2CB4" w:rsidRDefault="00FF20CD" w:rsidP="00FF20CD">
      <w:pPr>
        <w:jc w:val="both"/>
        <w:rPr>
          <w:rFonts w:ascii="Times New Roman" w:hAnsi="Times New Roman" w:cs="Times New Roman"/>
          <w:b/>
          <w:bCs/>
        </w:rPr>
      </w:pPr>
      <w:proofErr w:type="gramStart"/>
      <w:r w:rsidRPr="004C2CB4">
        <w:rPr>
          <w:rFonts w:ascii="Times New Roman" w:hAnsi="Times New Roman" w:cs="Times New Roman"/>
          <w:b/>
          <w:bCs/>
        </w:rPr>
        <w:t>DAPSONE :</w:t>
      </w:r>
      <w:proofErr w:type="gramEnd"/>
    </w:p>
    <w:p w14:paraId="69B8E0E9" w14:textId="45D5E2A3" w:rsidR="00FF20CD" w:rsidRPr="00FF20CD" w:rsidRDefault="00FF20CD" w:rsidP="00C76904">
      <w:pPr>
        <w:rPr>
          <w:rFonts w:ascii="Times New Roman" w:hAnsi="Times New Roman" w:cs="Times New Roman"/>
          <w:sz w:val="20"/>
          <w:szCs w:val="20"/>
        </w:rPr>
      </w:pPr>
      <w:r w:rsidRPr="00FF20CD">
        <w:rPr>
          <w:rFonts w:ascii="Times New Roman" w:hAnsi="Times New Roman" w:cs="Times New Roman"/>
          <w:sz w:val="20"/>
          <w:szCs w:val="20"/>
        </w:rPr>
        <w:t>The preferred therapy for DH is dapsone since it often lessens itching in three days.</w:t>
      </w:r>
      <w:r w:rsidRPr="00FF20CD">
        <w:rPr>
          <w:rFonts w:ascii="Times New Roman" w:hAnsi="Times New Roman" w:cs="Times New Roman"/>
          <w:sz w:val="20"/>
          <w:szCs w:val="20"/>
        </w:rPr>
        <w:br/>
        <w:t>The dosage is 25–300 mg per day.</w:t>
      </w:r>
      <w:r w:rsidRPr="00FF20CD">
        <w:rPr>
          <w:rFonts w:ascii="Times New Roman" w:hAnsi="Times New Roman" w:cs="Times New Roman"/>
          <w:sz w:val="20"/>
          <w:szCs w:val="20"/>
        </w:rPr>
        <w:br/>
      </w:r>
      <w:r w:rsidRPr="00FF20CD">
        <w:rPr>
          <w:rFonts w:ascii="Times New Roman" w:hAnsi="Times New Roman" w:cs="Times New Roman"/>
          <w:sz w:val="20"/>
          <w:szCs w:val="20"/>
        </w:rPr>
        <w:lastRenderedPageBreak/>
        <w:t xml:space="preserve">Those who have been following a consistent gluten-free diet may be able to wean themselves </w:t>
      </w:r>
      <w:proofErr w:type="gramStart"/>
      <w:r w:rsidRPr="00FF20CD">
        <w:rPr>
          <w:rFonts w:ascii="Times New Roman" w:hAnsi="Times New Roman" w:cs="Times New Roman"/>
          <w:sz w:val="20"/>
          <w:szCs w:val="20"/>
        </w:rPr>
        <w:t>off of</w:t>
      </w:r>
      <w:proofErr w:type="gramEnd"/>
      <w:r w:rsidRPr="00FF20CD">
        <w:rPr>
          <w:rFonts w:ascii="Times New Roman" w:hAnsi="Times New Roman" w:cs="Times New Roman"/>
          <w:sz w:val="20"/>
          <w:szCs w:val="20"/>
        </w:rPr>
        <w:t xml:space="preserve"> it gradually.</w:t>
      </w:r>
      <w:r w:rsidRPr="00FF20CD">
        <w:rPr>
          <w:rFonts w:ascii="Times New Roman" w:hAnsi="Times New Roman" w:cs="Times New Roman"/>
          <w:sz w:val="20"/>
          <w:szCs w:val="20"/>
        </w:rPr>
        <w:br/>
        <w:t>Dapsone's effects manifest quickly. Within a few hours, the itching symptoms go away, and within 24 to 36 hours, no new blisters</w:t>
      </w:r>
      <w:r w:rsidR="00C76904">
        <w:rPr>
          <w:rFonts w:ascii="Times New Roman" w:hAnsi="Times New Roman" w:cs="Times New Roman"/>
          <w:sz w:val="20"/>
          <w:szCs w:val="20"/>
        </w:rPr>
        <w:t xml:space="preserve"> form </w:t>
      </w:r>
      <w:r w:rsidRPr="00FF20CD">
        <w:rPr>
          <w:rFonts w:ascii="Times New Roman" w:hAnsi="Times New Roman" w:cs="Times New Roman"/>
          <w:sz w:val="20"/>
          <w:szCs w:val="20"/>
        </w:rPr>
        <w:t>When starting a gluten-free diet, it is a good choice in the beginning.</w:t>
      </w:r>
      <w:r w:rsidRPr="00EA41A3">
        <w:br/>
      </w:r>
      <w:r w:rsidRPr="00FF20CD">
        <w:rPr>
          <w:rFonts w:ascii="Times New Roman" w:hAnsi="Times New Roman" w:cs="Times New Roman"/>
          <w:sz w:val="20"/>
          <w:szCs w:val="20"/>
        </w:rPr>
        <w:t>Dapsone had no effect on the risk of lymphoma, enteropathy, or IgA antibody deposition.</w:t>
      </w:r>
      <w:r w:rsidRPr="00FF20CD">
        <w:rPr>
          <w:rFonts w:ascii="Times New Roman" w:hAnsi="Times New Roman" w:cs="Times New Roman"/>
          <w:sz w:val="20"/>
          <w:szCs w:val="20"/>
        </w:rPr>
        <w:br/>
        <w:t>Dapsone requires monitoring and may have adverse consequences.</w:t>
      </w:r>
    </w:p>
    <w:p w14:paraId="749933EA" w14:textId="1BEA2A00" w:rsidR="00FF20CD" w:rsidRPr="00FF20CD" w:rsidRDefault="00FF20CD" w:rsidP="00C76904">
      <w:pPr>
        <w:rPr>
          <w:rFonts w:ascii="Times New Roman" w:hAnsi="Times New Roman" w:cs="Times New Roman"/>
          <w:sz w:val="20"/>
          <w:szCs w:val="20"/>
        </w:rPr>
      </w:pPr>
      <w:r w:rsidRPr="00FF20CD">
        <w:rPr>
          <w:rFonts w:ascii="Times New Roman" w:hAnsi="Times New Roman" w:cs="Times New Roman"/>
          <w:sz w:val="20"/>
          <w:szCs w:val="20"/>
        </w:rPr>
        <w:t xml:space="preserve">Rare but dangerous side effects include </w:t>
      </w:r>
      <w:proofErr w:type="spellStart"/>
      <w:r w:rsidRPr="00FF20CD">
        <w:rPr>
          <w:rFonts w:ascii="Times New Roman" w:hAnsi="Times New Roman" w:cs="Times New Roman"/>
          <w:sz w:val="20"/>
          <w:szCs w:val="20"/>
        </w:rPr>
        <w:t>methaemaglobinopathy</w:t>
      </w:r>
      <w:proofErr w:type="spellEnd"/>
      <w:r w:rsidRPr="00FF20CD">
        <w:rPr>
          <w:rFonts w:ascii="Times New Roman" w:hAnsi="Times New Roman" w:cs="Times New Roman"/>
          <w:sz w:val="20"/>
          <w:szCs w:val="20"/>
        </w:rPr>
        <w:t>, dapsone hypersensitivity, and agranulocytosis, which can happen 3–12 weeks after therapy begins. In these cases, dapsone must be discontinued right away.</w:t>
      </w:r>
      <w:r w:rsidRPr="00FF20CD">
        <w:rPr>
          <w:rFonts w:ascii="Times New Roman" w:hAnsi="Times New Roman" w:cs="Times New Roman"/>
          <w:sz w:val="20"/>
          <w:szCs w:val="20"/>
        </w:rPr>
        <w:br/>
      </w:r>
      <w:r w:rsidRPr="00FF20CD">
        <w:rPr>
          <w:rFonts w:ascii="Times New Roman" w:hAnsi="Times New Roman" w:cs="Times New Roman"/>
          <w:sz w:val="20"/>
          <w:szCs w:val="20"/>
        </w:rPr>
        <w:br/>
        <w:t>The</w:t>
      </w:r>
      <w:r w:rsidR="00C76904">
        <w:rPr>
          <w:rFonts w:ascii="Times New Roman" w:hAnsi="Times New Roman" w:cs="Times New Roman"/>
          <w:sz w:val="20"/>
          <w:szCs w:val="20"/>
        </w:rPr>
        <w:t xml:space="preserve"> </w:t>
      </w:r>
      <w:r w:rsidRPr="00FF20CD">
        <w:rPr>
          <w:rFonts w:ascii="Times New Roman" w:hAnsi="Times New Roman" w:cs="Times New Roman"/>
          <w:sz w:val="20"/>
          <w:szCs w:val="20"/>
        </w:rPr>
        <w:t>following</w:t>
      </w:r>
      <w:r w:rsidR="00C76904">
        <w:rPr>
          <w:rFonts w:ascii="Times New Roman" w:hAnsi="Times New Roman" w:cs="Times New Roman"/>
          <w:sz w:val="20"/>
          <w:szCs w:val="20"/>
        </w:rPr>
        <w:t xml:space="preserve"> </w:t>
      </w:r>
      <w:r w:rsidRPr="00FF20CD">
        <w:rPr>
          <w:rFonts w:ascii="Times New Roman" w:hAnsi="Times New Roman" w:cs="Times New Roman"/>
          <w:sz w:val="20"/>
          <w:szCs w:val="20"/>
        </w:rPr>
        <w:t>might be helpful if you have a dapsone allergy or intolerance:</w:t>
      </w:r>
      <w:r w:rsidRPr="00FF20CD">
        <w:rPr>
          <w:rFonts w:ascii="Times New Roman" w:hAnsi="Times New Roman" w:cs="Times New Roman"/>
          <w:sz w:val="20"/>
          <w:szCs w:val="20"/>
        </w:rPr>
        <w:br/>
      </w:r>
      <w:r w:rsidRPr="00FF20CD">
        <w:rPr>
          <w:rFonts w:ascii="Times New Roman" w:hAnsi="Times New Roman" w:cs="Times New Roman"/>
          <w:sz w:val="20"/>
          <w:szCs w:val="20"/>
        </w:rPr>
        <w:br/>
        <w:t>Extremely</w:t>
      </w:r>
      <w:r w:rsidR="00C76904">
        <w:rPr>
          <w:rFonts w:ascii="Times New Roman" w:hAnsi="Times New Roman" w:cs="Times New Roman"/>
          <w:sz w:val="20"/>
          <w:szCs w:val="20"/>
        </w:rPr>
        <w:t xml:space="preserve"> </w:t>
      </w:r>
      <w:r w:rsidRPr="00FF20CD">
        <w:rPr>
          <w:rFonts w:ascii="Times New Roman" w:hAnsi="Times New Roman" w:cs="Times New Roman"/>
          <w:sz w:val="20"/>
          <w:szCs w:val="20"/>
        </w:rPr>
        <w:t>strong topical steroids</w:t>
      </w:r>
      <w:r w:rsidRPr="00FF20CD">
        <w:rPr>
          <w:rFonts w:ascii="Times New Roman" w:hAnsi="Times New Roman" w:cs="Times New Roman"/>
          <w:sz w:val="20"/>
          <w:szCs w:val="20"/>
        </w:rPr>
        <w:br/>
      </w:r>
      <w:r w:rsidRPr="00FF20CD">
        <w:rPr>
          <w:rFonts w:ascii="Times New Roman" w:hAnsi="Times New Roman" w:cs="Times New Roman"/>
          <w:sz w:val="20"/>
          <w:szCs w:val="20"/>
        </w:rPr>
        <w:br/>
      </w:r>
      <w:proofErr w:type="spellStart"/>
      <w:r w:rsidRPr="00FF20CD">
        <w:rPr>
          <w:rFonts w:ascii="Times New Roman" w:hAnsi="Times New Roman" w:cs="Times New Roman"/>
          <w:sz w:val="20"/>
          <w:szCs w:val="20"/>
        </w:rPr>
        <w:t>Steroids</w:t>
      </w:r>
      <w:proofErr w:type="spellEnd"/>
      <w:r w:rsidRPr="00FF20CD">
        <w:rPr>
          <w:rFonts w:ascii="Times New Roman" w:hAnsi="Times New Roman" w:cs="Times New Roman"/>
          <w:sz w:val="20"/>
          <w:szCs w:val="20"/>
        </w:rPr>
        <w:t xml:space="preserve"> in the system</w:t>
      </w:r>
      <w:r w:rsidRPr="00FF20CD">
        <w:rPr>
          <w:rFonts w:ascii="Times New Roman" w:hAnsi="Times New Roman" w:cs="Times New Roman"/>
          <w:sz w:val="20"/>
          <w:szCs w:val="20"/>
        </w:rPr>
        <w:br/>
      </w:r>
      <w:r w:rsidRPr="00FF20CD">
        <w:rPr>
          <w:rFonts w:ascii="Times New Roman" w:hAnsi="Times New Roman" w:cs="Times New Roman"/>
          <w:sz w:val="20"/>
          <w:szCs w:val="20"/>
        </w:rPr>
        <w:br/>
        <w:t>Colchicine</w:t>
      </w:r>
      <w:r w:rsidRPr="00FF20CD">
        <w:rPr>
          <w:rFonts w:ascii="Times New Roman" w:hAnsi="Times New Roman" w:cs="Times New Roman"/>
          <w:sz w:val="20"/>
          <w:szCs w:val="20"/>
        </w:rPr>
        <w:br/>
      </w:r>
      <w:r w:rsidRPr="00FF20CD">
        <w:rPr>
          <w:rFonts w:ascii="Times New Roman" w:hAnsi="Times New Roman" w:cs="Times New Roman"/>
          <w:sz w:val="20"/>
          <w:szCs w:val="20"/>
        </w:rPr>
        <w:br/>
        <w:t>Ciclosporin</w:t>
      </w:r>
      <w:r w:rsidRPr="00FF20CD">
        <w:rPr>
          <w:rFonts w:ascii="Times New Roman" w:hAnsi="Times New Roman" w:cs="Times New Roman"/>
          <w:sz w:val="20"/>
          <w:szCs w:val="20"/>
        </w:rPr>
        <w:br/>
      </w:r>
      <w:r w:rsidRPr="00FF20CD">
        <w:rPr>
          <w:rFonts w:ascii="Times New Roman" w:hAnsi="Times New Roman" w:cs="Times New Roman"/>
          <w:sz w:val="20"/>
          <w:szCs w:val="20"/>
        </w:rPr>
        <w:br/>
        <w:t>Azathioprine</w:t>
      </w:r>
      <w:r w:rsidRPr="00FF20CD">
        <w:rPr>
          <w:rFonts w:ascii="Times New Roman" w:hAnsi="Times New Roman" w:cs="Times New Roman"/>
          <w:sz w:val="20"/>
          <w:szCs w:val="20"/>
        </w:rPr>
        <w:br/>
      </w:r>
      <w:r w:rsidRPr="00FF20CD">
        <w:rPr>
          <w:rFonts w:ascii="Times New Roman" w:hAnsi="Times New Roman" w:cs="Times New Roman"/>
          <w:sz w:val="20"/>
          <w:szCs w:val="20"/>
        </w:rPr>
        <w:br/>
      </w:r>
      <w:proofErr w:type="spellStart"/>
      <w:r w:rsidRPr="00FF20CD">
        <w:rPr>
          <w:rFonts w:ascii="Times New Roman" w:hAnsi="Times New Roman" w:cs="Times New Roman"/>
          <w:sz w:val="20"/>
          <w:szCs w:val="20"/>
        </w:rPr>
        <w:t>Sulfapyridine</w:t>
      </w:r>
      <w:proofErr w:type="spellEnd"/>
      <w:r w:rsidRPr="00FF20CD">
        <w:rPr>
          <w:rFonts w:ascii="Times New Roman" w:hAnsi="Times New Roman" w:cs="Times New Roman"/>
          <w:sz w:val="20"/>
          <w:szCs w:val="20"/>
        </w:rPr>
        <w:br/>
      </w:r>
      <w:r w:rsidRPr="00FF20CD">
        <w:rPr>
          <w:rFonts w:ascii="Times New Roman" w:hAnsi="Times New Roman" w:cs="Times New Roman"/>
          <w:sz w:val="20"/>
          <w:szCs w:val="20"/>
        </w:rPr>
        <w:br/>
        <w:t>Rituximab.</w:t>
      </w:r>
      <w:r w:rsidRPr="00FF20CD">
        <w:rPr>
          <w:rFonts w:ascii="Times New Roman" w:hAnsi="Times New Roman" w:cs="Times New Roman"/>
          <w:sz w:val="20"/>
          <w:szCs w:val="20"/>
        </w:rPr>
        <w:br/>
      </w:r>
      <w:r w:rsidRPr="00FF20CD">
        <w:rPr>
          <w:rFonts w:ascii="Times New Roman" w:hAnsi="Times New Roman" w:cs="Times New Roman"/>
          <w:sz w:val="20"/>
          <w:szCs w:val="20"/>
        </w:rPr>
        <w:br/>
        <w:t>Patients who cannot handle higher doses of dapsone monotherapy may benefit from combination treatment that combines dapsone and sulfasalazine, according to some research.</w:t>
      </w:r>
      <w:r w:rsidRPr="00FF20CD">
        <w:rPr>
          <w:rFonts w:ascii="Times New Roman" w:hAnsi="Times New Roman" w:cs="Times New Roman"/>
          <w:sz w:val="20"/>
          <w:szCs w:val="20"/>
        </w:rPr>
        <w:br/>
        <w:t>It has also been demonstrated that topical dapsone 5% gel works well as an adjuvant therapy for DH. Patients with glucose-6-phosphate dehydrogenase (G6PD) impairment can safely use topical dapsone, which has been linked to a reduced incidence of adverse effects than oral dapsone.</w:t>
      </w:r>
    </w:p>
    <w:p w14:paraId="6884B1A0" w14:textId="77777777" w:rsidR="008B6103" w:rsidRPr="004C2CB4" w:rsidRDefault="008B6103" w:rsidP="008B6103">
      <w:pPr>
        <w:jc w:val="both"/>
        <w:rPr>
          <w:rFonts w:ascii="Times New Roman" w:hAnsi="Times New Roman" w:cs="Times New Roman"/>
          <w:b/>
          <w:bCs/>
          <w:sz w:val="24"/>
          <w:szCs w:val="24"/>
        </w:rPr>
      </w:pPr>
      <w:proofErr w:type="spellStart"/>
      <w:r w:rsidRPr="004C2CB4">
        <w:rPr>
          <w:rFonts w:ascii="Times New Roman" w:hAnsi="Times New Roman" w:cs="Times New Roman"/>
          <w:b/>
          <w:bCs/>
          <w:sz w:val="24"/>
          <w:szCs w:val="24"/>
        </w:rPr>
        <w:t>Phamacological</w:t>
      </w:r>
      <w:proofErr w:type="spellEnd"/>
      <w:r w:rsidRPr="004C2CB4">
        <w:rPr>
          <w:rFonts w:ascii="Times New Roman" w:hAnsi="Times New Roman" w:cs="Times New Roman"/>
          <w:b/>
          <w:bCs/>
          <w:sz w:val="24"/>
          <w:szCs w:val="24"/>
        </w:rPr>
        <w:t xml:space="preserve"> </w:t>
      </w:r>
      <w:proofErr w:type="gramStart"/>
      <w:r w:rsidRPr="004C2CB4">
        <w:rPr>
          <w:rFonts w:ascii="Times New Roman" w:hAnsi="Times New Roman" w:cs="Times New Roman"/>
          <w:b/>
          <w:bCs/>
          <w:sz w:val="24"/>
          <w:szCs w:val="24"/>
        </w:rPr>
        <w:t>treatment :</w:t>
      </w:r>
      <w:proofErr w:type="gramEnd"/>
    </w:p>
    <w:p w14:paraId="0C78EF7A" w14:textId="77777777" w:rsidR="008B6103" w:rsidRDefault="008B6103" w:rsidP="008B6103">
      <w:pPr>
        <w:jc w:val="both"/>
        <w:rPr>
          <w:rFonts w:ascii="Times New Roman" w:hAnsi="Times New Roman" w:cs="Times New Roman"/>
          <w:sz w:val="20"/>
          <w:szCs w:val="20"/>
        </w:rPr>
      </w:pPr>
      <w:r w:rsidRPr="008B6103">
        <w:rPr>
          <w:rFonts w:ascii="Times New Roman" w:hAnsi="Times New Roman" w:cs="Times New Roman"/>
          <w:sz w:val="20"/>
          <w:szCs w:val="20"/>
        </w:rPr>
        <w:t xml:space="preserve">option for treating DH, with </w:t>
      </w:r>
      <w:proofErr w:type="spellStart"/>
      <w:r w:rsidRPr="008B6103">
        <w:rPr>
          <w:rFonts w:ascii="Times New Roman" w:hAnsi="Times New Roman" w:cs="Times New Roman"/>
          <w:sz w:val="20"/>
          <w:szCs w:val="20"/>
        </w:rPr>
        <w:t>sulfapyridine</w:t>
      </w:r>
      <w:proofErr w:type="spellEnd"/>
      <w:r w:rsidRPr="008B6103">
        <w:rPr>
          <w:rFonts w:ascii="Times New Roman" w:hAnsi="Times New Roman" w:cs="Times New Roman"/>
          <w:sz w:val="20"/>
          <w:szCs w:val="20"/>
        </w:rPr>
        <w:t xml:space="preserve"> serving as a substitute medication. Although </w:t>
      </w:r>
      <w:proofErr w:type="gramStart"/>
      <w:r w:rsidRPr="008B6103">
        <w:rPr>
          <w:rFonts w:ascii="Times New Roman" w:hAnsi="Times New Roman" w:cs="Times New Roman"/>
          <w:sz w:val="20"/>
          <w:szCs w:val="20"/>
        </w:rPr>
        <w:t>dapsone's</w:t>
      </w:r>
      <w:proofErr w:type="gramEnd"/>
      <w:r w:rsidRPr="008B6103">
        <w:rPr>
          <w:rFonts w:ascii="Times New Roman" w:hAnsi="Times New Roman" w:cs="Times New Roman"/>
          <w:sz w:val="20"/>
          <w:szCs w:val="20"/>
        </w:rPr>
        <w:t xml:space="preserve"> exact mode of action is unknown, it appears to inhibit chemotaxis, stimulate neutrophils, and decrease the generation of prostaglandins and leukotrienes. When it is administered, itchiness is quickly relieved, and cutaneous symptoms often return within a week. While it has little impact on intestinal diseases, it promotes improvement in skin lesions. With an average maintenance dose of 1 mg/kg/day, 100 mg per day is the most often utilized dosage. Smaller dosages are required for children. The objective is to maintain clinical control over the patient for a period of one to two years until the benefits of diet are realized.  When feasible, the medication should be stopped and the lowest dose that can keep the patient in remission should be looked for. In the absence of diet, dapsone suspension will cause the lesions to return. The two most frequent, dose-dependent adverse effects associated with dapsone usage are methemoglobinemia and severe hemolytic anemia. Due to the decline in hemoglobin levels, elderly patients—particularly those with comorbidities—are susceptible to cardiac diseases like heart failure or coronary artery disease becoming unstable. Although the initial hemoglobin decrease (2–3g) is typical, </w:t>
      </w:r>
      <w:proofErr w:type="spellStart"/>
      <w:r w:rsidRPr="008B6103">
        <w:rPr>
          <w:rFonts w:ascii="Times New Roman" w:hAnsi="Times New Roman" w:cs="Times New Roman"/>
          <w:sz w:val="20"/>
          <w:szCs w:val="20"/>
        </w:rPr>
        <w:t>reticuloytodid</w:t>
      </w:r>
      <w:proofErr w:type="spellEnd"/>
      <w:r w:rsidRPr="008B6103">
        <w:rPr>
          <w:rFonts w:ascii="Times New Roman" w:hAnsi="Times New Roman" w:cs="Times New Roman"/>
          <w:sz w:val="20"/>
          <w:szCs w:val="20"/>
        </w:rPr>
        <w:t xml:space="preserve"> often makes up for it. </w:t>
      </w:r>
    </w:p>
    <w:p w14:paraId="12B69365" w14:textId="72F5A1A2" w:rsidR="007C1600" w:rsidRPr="004C2CB4" w:rsidRDefault="007C1600" w:rsidP="007C1600">
      <w:pPr>
        <w:jc w:val="both"/>
        <w:rPr>
          <w:rFonts w:ascii="Times New Roman" w:hAnsi="Times New Roman" w:cs="Times New Roman"/>
          <w:b/>
          <w:bCs/>
          <w:sz w:val="24"/>
          <w:szCs w:val="24"/>
        </w:rPr>
      </w:pPr>
      <w:r w:rsidRPr="004C2CB4">
        <w:rPr>
          <w:rFonts w:ascii="Times New Roman" w:hAnsi="Times New Roman" w:cs="Times New Roman"/>
          <w:b/>
          <w:bCs/>
          <w:sz w:val="24"/>
          <w:szCs w:val="24"/>
        </w:rPr>
        <w:t>DIAGNOSIS:</w:t>
      </w:r>
    </w:p>
    <w:p w14:paraId="54D0150B" w14:textId="5D251724" w:rsidR="007C1600" w:rsidRPr="004C2CB4" w:rsidRDefault="007C1600" w:rsidP="007C1600">
      <w:pPr>
        <w:jc w:val="both"/>
        <w:rPr>
          <w:rFonts w:ascii="Times New Roman" w:hAnsi="Times New Roman" w:cs="Times New Roman"/>
          <w:b/>
          <w:bCs/>
        </w:rPr>
      </w:pPr>
      <w:r w:rsidRPr="004C2CB4">
        <w:rPr>
          <w:rFonts w:ascii="Times New Roman" w:hAnsi="Times New Roman" w:cs="Times New Roman"/>
          <w:b/>
          <w:bCs/>
        </w:rPr>
        <w:t>DIAGNOSIS OF DH:</w:t>
      </w:r>
    </w:p>
    <w:p w14:paraId="6E7A7C17" w14:textId="44E1709F" w:rsidR="00050153" w:rsidRPr="00050153" w:rsidRDefault="00050153" w:rsidP="00050153">
      <w:pPr>
        <w:jc w:val="both"/>
        <w:rPr>
          <w:rFonts w:ascii="Times New Roman" w:hAnsi="Times New Roman" w:cs="Times New Roman"/>
          <w:sz w:val="20"/>
          <w:szCs w:val="20"/>
        </w:rPr>
      </w:pPr>
      <w:r w:rsidRPr="00050153">
        <w:rPr>
          <w:rFonts w:ascii="Times New Roman" w:hAnsi="Times New Roman" w:cs="Times New Roman"/>
          <w:sz w:val="20"/>
          <w:szCs w:val="20"/>
        </w:rPr>
        <w:t xml:space="preserve">- DH is best diagnosed with </w:t>
      </w:r>
      <w:proofErr w:type="gramStart"/>
      <w:r w:rsidRPr="00050153">
        <w:rPr>
          <w:rFonts w:ascii="Times New Roman" w:hAnsi="Times New Roman" w:cs="Times New Roman"/>
          <w:sz w:val="20"/>
          <w:szCs w:val="20"/>
        </w:rPr>
        <w:t>a skin</w:t>
      </w:r>
      <w:proofErr w:type="gramEnd"/>
      <w:r w:rsidRPr="00050153">
        <w:rPr>
          <w:rFonts w:ascii="Times New Roman" w:hAnsi="Times New Roman" w:cs="Times New Roman"/>
          <w:sz w:val="20"/>
          <w:szCs w:val="20"/>
        </w:rPr>
        <w:t xml:space="preserve"> biopsy.</w:t>
      </w:r>
    </w:p>
    <w:p w14:paraId="0DEAA64A" w14:textId="17AA5F54" w:rsidR="00050153" w:rsidRPr="00050153" w:rsidRDefault="00050153" w:rsidP="00050153">
      <w:pPr>
        <w:jc w:val="both"/>
        <w:rPr>
          <w:rFonts w:ascii="Times New Roman" w:hAnsi="Times New Roman" w:cs="Times New Roman"/>
          <w:sz w:val="20"/>
          <w:szCs w:val="20"/>
        </w:rPr>
      </w:pPr>
      <w:r w:rsidRPr="00050153">
        <w:rPr>
          <w:rFonts w:ascii="Times New Roman" w:hAnsi="Times New Roman" w:cs="Times New Roman"/>
          <w:sz w:val="20"/>
          <w:szCs w:val="20"/>
        </w:rPr>
        <w:t>- A Direct Immunofluorescence Test is done which shows the presence of IgA antibody deposits.</w:t>
      </w:r>
    </w:p>
    <w:p w14:paraId="7FE9C30E" w14:textId="7E17CBA4" w:rsidR="00050153" w:rsidRPr="00050153" w:rsidRDefault="00050153" w:rsidP="00050153">
      <w:pPr>
        <w:jc w:val="both"/>
        <w:rPr>
          <w:rFonts w:ascii="Times New Roman" w:hAnsi="Times New Roman" w:cs="Times New Roman"/>
          <w:sz w:val="20"/>
          <w:szCs w:val="20"/>
        </w:rPr>
      </w:pPr>
      <w:r w:rsidRPr="00050153">
        <w:rPr>
          <w:rFonts w:ascii="Times New Roman" w:hAnsi="Times New Roman" w:cs="Times New Roman"/>
          <w:sz w:val="20"/>
          <w:szCs w:val="20"/>
        </w:rPr>
        <w:t>- Blood test to check the presence of the antibodies.</w:t>
      </w:r>
    </w:p>
    <w:p w14:paraId="2BE82E5C" w14:textId="71EC4045" w:rsidR="00050153" w:rsidRPr="00050153" w:rsidRDefault="00050153" w:rsidP="00050153">
      <w:pPr>
        <w:jc w:val="both"/>
        <w:rPr>
          <w:rFonts w:ascii="Times New Roman" w:hAnsi="Times New Roman" w:cs="Times New Roman"/>
          <w:sz w:val="20"/>
          <w:szCs w:val="20"/>
        </w:rPr>
      </w:pPr>
      <w:r w:rsidRPr="00050153">
        <w:rPr>
          <w:rFonts w:ascii="Times New Roman" w:hAnsi="Times New Roman" w:cs="Times New Roman"/>
          <w:sz w:val="20"/>
          <w:szCs w:val="20"/>
        </w:rPr>
        <w:t>- An Intestinal biopsy to check the presence of damage due to celiac disease.</w:t>
      </w:r>
    </w:p>
    <w:p w14:paraId="18B784E0" w14:textId="06C708FD" w:rsidR="00050153" w:rsidRPr="00050153" w:rsidRDefault="00050153" w:rsidP="00050153">
      <w:pPr>
        <w:jc w:val="both"/>
        <w:rPr>
          <w:rFonts w:ascii="Times New Roman" w:hAnsi="Times New Roman" w:cs="Times New Roman"/>
          <w:b/>
          <w:bCs/>
          <w:sz w:val="24"/>
          <w:szCs w:val="24"/>
        </w:rPr>
      </w:pPr>
      <w:r w:rsidRPr="00050153">
        <w:rPr>
          <w:rFonts w:ascii="Times New Roman" w:hAnsi="Times New Roman" w:cs="Times New Roman"/>
          <w:b/>
          <w:bCs/>
          <w:sz w:val="24"/>
          <w:szCs w:val="24"/>
        </w:rPr>
        <w:t>Specific autoantibody tests for DH are:</w:t>
      </w:r>
    </w:p>
    <w:p w14:paraId="39FDB09A" w14:textId="0F6A9446" w:rsidR="00050153" w:rsidRPr="00050153" w:rsidRDefault="00050153" w:rsidP="00050153">
      <w:pPr>
        <w:jc w:val="both"/>
        <w:rPr>
          <w:rFonts w:ascii="Times New Roman" w:hAnsi="Times New Roman" w:cs="Times New Roman"/>
          <w:sz w:val="20"/>
          <w:szCs w:val="20"/>
        </w:rPr>
      </w:pPr>
      <w:r w:rsidRPr="00050153">
        <w:rPr>
          <w:rFonts w:ascii="Times New Roman" w:hAnsi="Times New Roman" w:cs="Times New Roman"/>
          <w:sz w:val="20"/>
          <w:szCs w:val="20"/>
        </w:rPr>
        <w:t>IgA anti-</w:t>
      </w:r>
      <w:proofErr w:type="spellStart"/>
      <w:r w:rsidRPr="00050153">
        <w:rPr>
          <w:rFonts w:ascii="Times New Roman" w:hAnsi="Times New Roman" w:cs="Times New Roman"/>
          <w:sz w:val="20"/>
          <w:szCs w:val="20"/>
        </w:rPr>
        <w:t>endomysial</w:t>
      </w:r>
      <w:proofErr w:type="spellEnd"/>
      <w:r w:rsidRPr="00050153">
        <w:rPr>
          <w:rFonts w:ascii="Times New Roman" w:hAnsi="Times New Roman" w:cs="Times New Roman"/>
          <w:sz w:val="20"/>
          <w:szCs w:val="20"/>
        </w:rPr>
        <w:t xml:space="preserve"> antibodies (present in 80% of patients with DH)</w:t>
      </w:r>
    </w:p>
    <w:p w14:paraId="546CC86E" w14:textId="77777777" w:rsidR="00050153" w:rsidRPr="00050153" w:rsidRDefault="00050153" w:rsidP="00050153">
      <w:pPr>
        <w:jc w:val="both"/>
        <w:rPr>
          <w:rFonts w:ascii="Times New Roman" w:hAnsi="Times New Roman" w:cs="Times New Roman"/>
          <w:sz w:val="20"/>
          <w:szCs w:val="20"/>
        </w:rPr>
      </w:pPr>
      <w:r w:rsidRPr="00050153">
        <w:rPr>
          <w:rFonts w:ascii="Times New Roman" w:hAnsi="Times New Roman" w:cs="Times New Roman"/>
          <w:sz w:val="20"/>
          <w:szCs w:val="20"/>
        </w:rPr>
        <w:lastRenderedPageBreak/>
        <w:t>* IgA tissue transglutaminase antibody (</w:t>
      </w:r>
      <w:proofErr w:type="spellStart"/>
      <w:r w:rsidRPr="00050153">
        <w:rPr>
          <w:rFonts w:ascii="Times New Roman" w:hAnsi="Times New Roman" w:cs="Times New Roman"/>
          <w:sz w:val="20"/>
          <w:szCs w:val="20"/>
        </w:rPr>
        <w:t>tTG</w:t>
      </w:r>
      <w:proofErr w:type="spellEnd"/>
      <w:r w:rsidRPr="00050153">
        <w:rPr>
          <w:rFonts w:ascii="Times New Roman" w:hAnsi="Times New Roman" w:cs="Times New Roman"/>
          <w:sz w:val="20"/>
          <w:szCs w:val="20"/>
        </w:rPr>
        <w:t>)</w:t>
      </w:r>
    </w:p>
    <w:p w14:paraId="39F493FC" w14:textId="5BD8EC61" w:rsidR="00050153" w:rsidRPr="00050153" w:rsidRDefault="00050153" w:rsidP="00050153">
      <w:pPr>
        <w:jc w:val="both"/>
        <w:rPr>
          <w:rFonts w:ascii="Times New Roman" w:hAnsi="Times New Roman" w:cs="Times New Roman"/>
          <w:sz w:val="20"/>
          <w:szCs w:val="20"/>
        </w:rPr>
      </w:pPr>
      <w:r w:rsidRPr="00050153">
        <w:rPr>
          <w:rFonts w:ascii="Times New Roman" w:hAnsi="Times New Roman" w:cs="Times New Roman"/>
          <w:sz w:val="20"/>
          <w:szCs w:val="20"/>
        </w:rPr>
        <w:t>* IgA epidermal transglutaminase antibodies (</w:t>
      </w:r>
      <w:proofErr w:type="spellStart"/>
      <w:r w:rsidRPr="00050153">
        <w:rPr>
          <w:rFonts w:ascii="Times New Roman" w:hAnsi="Times New Roman" w:cs="Times New Roman"/>
          <w:sz w:val="20"/>
          <w:szCs w:val="20"/>
        </w:rPr>
        <w:t>eTG</w:t>
      </w:r>
      <w:proofErr w:type="spellEnd"/>
      <w:r w:rsidRPr="00050153">
        <w:rPr>
          <w:rFonts w:ascii="Times New Roman" w:hAnsi="Times New Roman" w:cs="Times New Roman"/>
          <w:sz w:val="20"/>
          <w:szCs w:val="20"/>
        </w:rPr>
        <w:t>), when available</w:t>
      </w:r>
    </w:p>
    <w:p w14:paraId="3AC904C3" w14:textId="2BF137CE" w:rsidR="00050153" w:rsidRPr="00050153" w:rsidRDefault="00050153" w:rsidP="00050153">
      <w:pPr>
        <w:jc w:val="both"/>
        <w:rPr>
          <w:rFonts w:ascii="Times New Roman" w:hAnsi="Times New Roman" w:cs="Times New Roman"/>
          <w:sz w:val="20"/>
          <w:szCs w:val="20"/>
        </w:rPr>
      </w:pPr>
      <w:r w:rsidRPr="00050153">
        <w:rPr>
          <w:rFonts w:ascii="Times New Roman" w:hAnsi="Times New Roman" w:cs="Times New Roman"/>
          <w:sz w:val="20"/>
          <w:szCs w:val="20"/>
        </w:rPr>
        <w:t xml:space="preserve">* DH is associated with IgA </w:t>
      </w:r>
      <w:proofErr w:type="spellStart"/>
      <w:r w:rsidRPr="00050153">
        <w:rPr>
          <w:rFonts w:ascii="Times New Roman" w:hAnsi="Times New Roman" w:cs="Times New Roman"/>
          <w:sz w:val="20"/>
          <w:szCs w:val="20"/>
        </w:rPr>
        <w:t>eTG</w:t>
      </w:r>
      <w:proofErr w:type="spellEnd"/>
      <w:r w:rsidRPr="00050153">
        <w:rPr>
          <w:rFonts w:ascii="Times New Roman" w:hAnsi="Times New Roman" w:cs="Times New Roman"/>
          <w:sz w:val="20"/>
          <w:szCs w:val="20"/>
        </w:rPr>
        <w:t>, which is not the case in coeliac disease</w:t>
      </w:r>
    </w:p>
    <w:p w14:paraId="44BE090E" w14:textId="5FF6A942" w:rsidR="00050153" w:rsidRPr="00050153" w:rsidRDefault="00050153" w:rsidP="00050153">
      <w:pPr>
        <w:jc w:val="both"/>
        <w:rPr>
          <w:rFonts w:ascii="Times New Roman" w:hAnsi="Times New Roman" w:cs="Times New Roman"/>
          <w:sz w:val="20"/>
          <w:szCs w:val="20"/>
        </w:rPr>
      </w:pPr>
      <w:r w:rsidRPr="00050153">
        <w:rPr>
          <w:rFonts w:ascii="Times New Roman" w:hAnsi="Times New Roman" w:cs="Times New Roman"/>
          <w:sz w:val="20"/>
          <w:szCs w:val="20"/>
        </w:rPr>
        <w:t>IgA and IgG deamidated gliadin peptide antibody (</w:t>
      </w:r>
      <w:proofErr w:type="spellStart"/>
      <w:r w:rsidRPr="00050153">
        <w:rPr>
          <w:rFonts w:ascii="Times New Roman" w:hAnsi="Times New Roman" w:cs="Times New Roman"/>
          <w:sz w:val="20"/>
          <w:szCs w:val="20"/>
        </w:rPr>
        <w:t>dGP</w:t>
      </w:r>
      <w:proofErr w:type="spellEnd"/>
      <w:r w:rsidRPr="00050153">
        <w:rPr>
          <w:rFonts w:ascii="Times New Roman" w:hAnsi="Times New Roman" w:cs="Times New Roman"/>
          <w:sz w:val="20"/>
          <w:szCs w:val="20"/>
        </w:rPr>
        <w:t>)</w:t>
      </w:r>
    </w:p>
    <w:p w14:paraId="23619C69" w14:textId="14C83780" w:rsidR="00050153" w:rsidRPr="00050153" w:rsidRDefault="00050153" w:rsidP="00050153">
      <w:pPr>
        <w:jc w:val="both"/>
        <w:rPr>
          <w:rFonts w:ascii="Times New Roman" w:hAnsi="Times New Roman" w:cs="Times New Roman"/>
          <w:sz w:val="20"/>
          <w:szCs w:val="20"/>
        </w:rPr>
      </w:pPr>
      <w:r w:rsidRPr="00050153">
        <w:rPr>
          <w:rFonts w:ascii="Times New Roman" w:hAnsi="Times New Roman" w:cs="Times New Roman"/>
          <w:sz w:val="20"/>
          <w:szCs w:val="20"/>
        </w:rPr>
        <w:t>* IgA and IgG gliadin assay</w:t>
      </w:r>
    </w:p>
    <w:p w14:paraId="72BA34CB" w14:textId="77777777" w:rsidR="00050153" w:rsidRPr="00050153" w:rsidRDefault="00050153" w:rsidP="00050153">
      <w:pPr>
        <w:jc w:val="both"/>
        <w:rPr>
          <w:rFonts w:ascii="Times New Roman" w:hAnsi="Times New Roman" w:cs="Times New Roman"/>
          <w:sz w:val="20"/>
          <w:szCs w:val="20"/>
        </w:rPr>
      </w:pPr>
      <w:r w:rsidRPr="00050153">
        <w:rPr>
          <w:rFonts w:ascii="Times New Roman" w:hAnsi="Times New Roman" w:cs="Times New Roman"/>
          <w:sz w:val="20"/>
          <w:szCs w:val="20"/>
        </w:rPr>
        <w:t>* Total IgA level.</w:t>
      </w:r>
    </w:p>
    <w:p w14:paraId="6C8848FA" w14:textId="1DC3042C" w:rsidR="00050153" w:rsidRPr="00050153" w:rsidRDefault="00050153" w:rsidP="00050153">
      <w:pPr>
        <w:jc w:val="both"/>
        <w:rPr>
          <w:rFonts w:ascii="Times New Roman" w:hAnsi="Times New Roman" w:cs="Times New Roman"/>
          <w:sz w:val="20"/>
          <w:szCs w:val="20"/>
          <w:vertAlign w:val="superscript"/>
        </w:rPr>
      </w:pPr>
      <w:r w:rsidRPr="00050153">
        <w:rPr>
          <w:rFonts w:ascii="Times New Roman" w:hAnsi="Times New Roman" w:cs="Times New Roman"/>
          <w:sz w:val="20"/>
          <w:szCs w:val="20"/>
        </w:rPr>
        <w:t xml:space="preserve">The diagnosis of dermatitis herpetiformis (DH) is made </w:t>
      </w:r>
      <w:proofErr w:type="gramStart"/>
      <w:r w:rsidRPr="00050153">
        <w:rPr>
          <w:rFonts w:ascii="Times New Roman" w:hAnsi="Times New Roman" w:cs="Times New Roman"/>
          <w:sz w:val="20"/>
          <w:szCs w:val="20"/>
        </w:rPr>
        <w:t>on the basis of</w:t>
      </w:r>
      <w:proofErr w:type="gramEnd"/>
      <w:r w:rsidRPr="00050153">
        <w:rPr>
          <w:rFonts w:ascii="Times New Roman" w:hAnsi="Times New Roman" w:cs="Times New Roman"/>
          <w:sz w:val="20"/>
          <w:szCs w:val="20"/>
        </w:rPr>
        <w:t xml:space="preserve"> skin biopsy results. However, other tests can be performed depending on the presence of symptoms of associated syndromes. Serum markers, such as IgA </w:t>
      </w:r>
      <w:proofErr w:type="spellStart"/>
      <w:r w:rsidRPr="00050153">
        <w:rPr>
          <w:rFonts w:ascii="Times New Roman" w:hAnsi="Times New Roman" w:cs="Times New Roman"/>
          <w:sz w:val="20"/>
          <w:szCs w:val="20"/>
        </w:rPr>
        <w:t>endomysial</w:t>
      </w:r>
      <w:proofErr w:type="spellEnd"/>
      <w:r w:rsidRPr="00050153">
        <w:rPr>
          <w:rFonts w:ascii="Times New Roman" w:hAnsi="Times New Roman" w:cs="Times New Roman"/>
          <w:sz w:val="20"/>
          <w:szCs w:val="20"/>
        </w:rPr>
        <w:t xml:space="preserve"> antibodies, are negative in as many as 10-37% of patients with dermatitis herpetiformis. </w:t>
      </w:r>
      <w:r w:rsidRPr="00050153">
        <w:rPr>
          <w:rFonts w:ascii="Times New Roman" w:hAnsi="Times New Roman" w:cs="Times New Roman"/>
          <w:sz w:val="20"/>
          <w:szCs w:val="20"/>
          <w:vertAlign w:val="superscript"/>
        </w:rPr>
        <w:t>[5, 6]</w:t>
      </w:r>
      <w:r w:rsidRPr="00050153">
        <w:rPr>
          <w:rFonts w:ascii="Times New Roman" w:hAnsi="Times New Roman" w:cs="Times New Roman"/>
          <w:sz w:val="20"/>
          <w:szCs w:val="20"/>
        </w:rPr>
        <w:t xml:space="preserve"> Arguments have been made in favor of testing for tissue transglutaminase for diagnosis, </w:t>
      </w:r>
      <w:r w:rsidRPr="00050153">
        <w:rPr>
          <w:rFonts w:ascii="Times New Roman" w:hAnsi="Times New Roman" w:cs="Times New Roman"/>
          <w:sz w:val="20"/>
          <w:szCs w:val="20"/>
          <w:vertAlign w:val="superscript"/>
        </w:rPr>
        <w:t>[7]</w:t>
      </w:r>
      <w:r w:rsidRPr="00050153">
        <w:rPr>
          <w:rFonts w:ascii="Times New Roman" w:hAnsi="Times New Roman" w:cs="Times New Roman"/>
          <w:sz w:val="20"/>
          <w:szCs w:val="20"/>
        </w:rPr>
        <w:t xml:space="preserve"> but tissue transglutaminase enzyme-linked immunosorbent assay positivity can occur in many autoimmune diseases because of impurities and cross-reactivity. </w:t>
      </w:r>
    </w:p>
    <w:p w14:paraId="6F1716FF" w14:textId="77777777" w:rsidR="00050153" w:rsidRPr="004C2CB4" w:rsidRDefault="00050153" w:rsidP="00050153">
      <w:pPr>
        <w:jc w:val="both"/>
        <w:rPr>
          <w:rFonts w:ascii="Times New Roman" w:hAnsi="Times New Roman" w:cs="Times New Roman"/>
          <w:b/>
          <w:bCs/>
          <w:sz w:val="24"/>
          <w:szCs w:val="24"/>
        </w:rPr>
      </w:pPr>
      <w:proofErr w:type="gramStart"/>
      <w:r w:rsidRPr="004C2CB4">
        <w:rPr>
          <w:rFonts w:ascii="Times New Roman" w:hAnsi="Times New Roman" w:cs="Times New Roman"/>
          <w:b/>
          <w:bCs/>
          <w:sz w:val="24"/>
          <w:szCs w:val="24"/>
        </w:rPr>
        <w:t>REFERENCES :</w:t>
      </w:r>
      <w:proofErr w:type="gramEnd"/>
    </w:p>
    <w:p w14:paraId="54909186" w14:textId="62B25AA2" w:rsidR="00050153" w:rsidRPr="00B8190C" w:rsidRDefault="00050153" w:rsidP="00050153">
      <w:pPr>
        <w:jc w:val="both"/>
        <w:rPr>
          <w:rFonts w:ascii="Times New Roman" w:hAnsi="Times New Roman" w:cs="Times New Roman"/>
          <w:sz w:val="20"/>
          <w:szCs w:val="20"/>
        </w:rPr>
      </w:pPr>
      <w:r w:rsidRPr="00B8190C">
        <w:rPr>
          <w:rFonts w:ascii="Times New Roman" w:hAnsi="Times New Roman" w:cs="Times New Roman"/>
          <w:sz w:val="20"/>
          <w:szCs w:val="20"/>
        </w:rPr>
        <w:t>1. Kárpáti S (2004) Dermatitis herpetiformis: close to unravelling a disease. J Dermatol Sci 34: 83-90.</w:t>
      </w:r>
    </w:p>
    <w:p w14:paraId="2AA65BB8" w14:textId="6F4BD78F" w:rsidR="00050153" w:rsidRPr="00B8190C" w:rsidRDefault="00050153" w:rsidP="00050153">
      <w:pPr>
        <w:jc w:val="both"/>
        <w:rPr>
          <w:rFonts w:ascii="Times New Roman" w:hAnsi="Times New Roman" w:cs="Times New Roman"/>
          <w:sz w:val="20"/>
          <w:szCs w:val="20"/>
        </w:rPr>
      </w:pPr>
      <w:r w:rsidRPr="00B8190C">
        <w:rPr>
          <w:rFonts w:ascii="Times New Roman" w:hAnsi="Times New Roman" w:cs="Times New Roman"/>
          <w:sz w:val="20"/>
          <w:szCs w:val="20"/>
        </w:rPr>
        <w:t xml:space="preserve">2. </w:t>
      </w:r>
      <w:proofErr w:type="spellStart"/>
      <w:r w:rsidRPr="00B8190C">
        <w:rPr>
          <w:rFonts w:ascii="Times New Roman" w:hAnsi="Times New Roman" w:cs="Times New Roman"/>
          <w:sz w:val="20"/>
          <w:szCs w:val="20"/>
        </w:rPr>
        <w:t>Hervonen</w:t>
      </w:r>
      <w:proofErr w:type="spellEnd"/>
      <w:r w:rsidRPr="00B8190C">
        <w:rPr>
          <w:rFonts w:ascii="Times New Roman" w:hAnsi="Times New Roman" w:cs="Times New Roman"/>
          <w:sz w:val="20"/>
          <w:szCs w:val="20"/>
        </w:rPr>
        <w:t xml:space="preserve"> K, Hakanen M, </w:t>
      </w:r>
      <w:proofErr w:type="spellStart"/>
      <w:r w:rsidRPr="00B8190C">
        <w:rPr>
          <w:rFonts w:ascii="Times New Roman" w:hAnsi="Times New Roman" w:cs="Times New Roman"/>
          <w:sz w:val="20"/>
          <w:szCs w:val="20"/>
        </w:rPr>
        <w:t>Kaukinen</w:t>
      </w:r>
      <w:proofErr w:type="spellEnd"/>
      <w:r w:rsidRPr="00B8190C">
        <w:rPr>
          <w:rFonts w:ascii="Times New Roman" w:hAnsi="Times New Roman" w:cs="Times New Roman"/>
          <w:sz w:val="20"/>
          <w:szCs w:val="20"/>
        </w:rPr>
        <w:t xml:space="preserve"> K, Collin P, </w:t>
      </w:r>
      <w:proofErr w:type="spellStart"/>
      <w:r w:rsidRPr="00B8190C">
        <w:rPr>
          <w:rFonts w:ascii="Times New Roman" w:hAnsi="Times New Roman" w:cs="Times New Roman"/>
          <w:sz w:val="20"/>
          <w:szCs w:val="20"/>
        </w:rPr>
        <w:t>Reunala</w:t>
      </w:r>
      <w:proofErr w:type="spellEnd"/>
      <w:r w:rsidRPr="00B8190C">
        <w:rPr>
          <w:rFonts w:ascii="Times New Roman" w:hAnsi="Times New Roman" w:cs="Times New Roman"/>
          <w:sz w:val="20"/>
          <w:szCs w:val="20"/>
        </w:rPr>
        <w:t xml:space="preserve"> T (2002) First-degree relatives are frequently affected in coeliac disease and dermatitis herpetiformis. Scand J Gastroenterol 37: 51-55.</w:t>
      </w:r>
    </w:p>
    <w:p w14:paraId="4B197B02" w14:textId="77777777" w:rsidR="00050153" w:rsidRPr="00B8190C" w:rsidRDefault="00050153" w:rsidP="00050153">
      <w:pPr>
        <w:jc w:val="both"/>
        <w:rPr>
          <w:rFonts w:ascii="Times New Roman" w:hAnsi="Times New Roman" w:cs="Times New Roman"/>
          <w:sz w:val="20"/>
          <w:szCs w:val="20"/>
        </w:rPr>
      </w:pPr>
      <w:r w:rsidRPr="00B8190C">
        <w:rPr>
          <w:rFonts w:ascii="Times New Roman" w:hAnsi="Times New Roman" w:cs="Times New Roman"/>
          <w:sz w:val="20"/>
          <w:szCs w:val="20"/>
        </w:rPr>
        <w:t>3. Marietta EV, Camilleri MJ, Castro LA, Krause PK, Pittelkow MR, et al. (2008) Transglutaminase autoantibodies in dermatitis herpetiformis and celiac sprue. J Invest Dermatol 128: 332-335.</w:t>
      </w:r>
    </w:p>
    <w:p w14:paraId="4E16B5C6" w14:textId="10E78CF7"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4. Lorand L, Graham RM (2003) Transglutaminases: crosslinking enzymes with pleiotropic functions. Nat Rev Mol Cell Biol 4: 140-156.</w:t>
      </w:r>
    </w:p>
    <w:p w14:paraId="6B002082" w14:textId="1E17A724"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5. Sárdy M, Kárpáti S, Merkl B, Paulsson M, Smyth N (2002) Epidermal transglutaminase (</w:t>
      </w:r>
      <w:proofErr w:type="spellStart"/>
      <w:r w:rsidRPr="00B8190C">
        <w:rPr>
          <w:rFonts w:ascii="Times New Roman" w:hAnsi="Times New Roman" w:cs="Times New Roman"/>
          <w:sz w:val="20"/>
          <w:szCs w:val="20"/>
        </w:rPr>
        <w:t>TGase</w:t>
      </w:r>
      <w:proofErr w:type="spellEnd"/>
      <w:r w:rsidRPr="00B8190C">
        <w:rPr>
          <w:rFonts w:ascii="Times New Roman" w:hAnsi="Times New Roman" w:cs="Times New Roman"/>
          <w:sz w:val="20"/>
          <w:szCs w:val="20"/>
        </w:rPr>
        <w:t xml:space="preserve"> 3) is the autoantigen of dermatitis herpetiformis. J Exp Med 195: 747-757.</w:t>
      </w:r>
    </w:p>
    <w:p w14:paraId="3FE87F1C" w14:textId="0C73C787"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6. Korponay-Szabó IR, Halttunen T, Szalai Z, Laurila K, Király R, et al. (2004) In vivo targeting of intestinal and extraintestinal transglutaminase 2 by coeliac autoantibodies. Gut 53: 641-648.</w:t>
      </w:r>
    </w:p>
    <w:p w14:paraId="0ADFA894" w14:textId="50BA4967"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7. Troncone R, Jabri B (2011) Coeliac disease and gluten sensitivity. J Intern Med 269: 582-590.</w:t>
      </w:r>
    </w:p>
    <w:p w14:paraId="2485C44D" w14:textId="159ED993"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 xml:space="preserve">8. Zone JJ, Egan CA, Taylor TB, Meyer LJ (2004) Iga autoimmune disorders: Development of a passive transfer mouse model. J </w:t>
      </w:r>
      <w:proofErr w:type="spellStart"/>
      <w:r w:rsidRPr="00B8190C">
        <w:rPr>
          <w:rFonts w:ascii="Times New Roman" w:hAnsi="Times New Roman" w:cs="Times New Roman"/>
          <w:sz w:val="20"/>
          <w:szCs w:val="20"/>
        </w:rPr>
        <w:t>Investig</w:t>
      </w:r>
      <w:proofErr w:type="spellEnd"/>
      <w:r w:rsidRPr="00B8190C">
        <w:rPr>
          <w:rFonts w:ascii="Times New Roman" w:hAnsi="Times New Roman" w:cs="Times New Roman"/>
          <w:sz w:val="20"/>
          <w:szCs w:val="20"/>
        </w:rPr>
        <w:t xml:space="preserve"> Dermatol Symp Proc 9: 47-51.</w:t>
      </w:r>
    </w:p>
    <w:p w14:paraId="39F6B4F2" w14:textId="0A0D9820"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 xml:space="preserve">9. Hull CM, Liddle M, Hansen N, Meyer LJ, Schmidt L, et al. (2008) Elevation of </w:t>
      </w:r>
      <w:proofErr w:type="spellStart"/>
      <w:r w:rsidRPr="00B8190C">
        <w:rPr>
          <w:rFonts w:ascii="Times New Roman" w:hAnsi="Times New Roman" w:cs="Times New Roman"/>
          <w:sz w:val="20"/>
          <w:szCs w:val="20"/>
        </w:rPr>
        <w:t>iga</w:t>
      </w:r>
      <w:proofErr w:type="spellEnd"/>
      <w:r w:rsidRPr="00B8190C">
        <w:rPr>
          <w:rFonts w:ascii="Times New Roman" w:hAnsi="Times New Roman" w:cs="Times New Roman"/>
          <w:sz w:val="20"/>
          <w:szCs w:val="20"/>
        </w:rPr>
        <w:t xml:space="preserve"> anti-epidermal transglutaminase antibodies in dermatitis herpetiformis. Br J Dermatol 159: 120-124.</w:t>
      </w:r>
    </w:p>
    <w:p w14:paraId="36F525A6" w14:textId="4691AE2F"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10. Zone JJ, Schmidt LA, Taylor TB, Hull CM, Sotiriou MC, et al. (2011) Dermatitis herpetiformis sera or goat anti-transglutaminase-3 transferred to human skin-grafted mice mimics dermatitis herpetiformis immunopathology. J Immunol 186: 4474-4480.</w:t>
      </w:r>
    </w:p>
    <w:p w14:paraId="4F3F3B56" w14:textId="7C1B3549"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 xml:space="preserve">11. </w:t>
      </w:r>
      <w:proofErr w:type="spellStart"/>
      <w:r w:rsidRPr="00B8190C">
        <w:rPr>
          <w:rFonts w:ascii="Times New Roman" w:hAnsi="Times New Roman" w:cs="Times New Roman"/>
          <w:sz w:val="20"/>
          <w:szCs w:val="20"/>
        </w:rPr>
        <w:t>Antiga</w:t>
      </w:r>
      <w:proofErr w:type="spellEnd"/>
      <w:r w:rsidRPr="00B8190C">
        <w:rPr>
          <w:rFonts w:ascii="Times New Roman" w:hAnsi="Times New Roman" w:cs="Times New Roman"/>
          <w:sz w:val="20"/>
          <w:szCs w:val="20"/>
        </w:rPr>
        <w:t xml:space="preserve"> E, Quaglino P, Pierini I, Volpi W, Lami G, et al. (2015) Regulatory t cells as well as il-10 are reduced in the skin of patients with dermatitis herpetiformis. J Dermatol Sci 77: 54-62.</w:t>
      </w:r>
    </w:p>
    <w:p w14:paraId="693926D3" w14:textId="3AD83F36"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 xml:space="preserve">12. Caproni M, Feliciani C, Fuligni A, Salvatore E, </w:t>
      </w:r>
      <w:proofErr w:type="spellStart"/>
      <w:r w:rsidRPr="00B8190C">
        <w:rPr>
          <w:rFonts w:ascii="Times New Roman" w:hAnsi="Times New Roman" w:cs="Times New Roman"/>
          <w:sz w:val="20"/>
          <w:szCs w:val="20"/>
        </w:rPr>
        <w:t>Atani</w:t>
      </w:r>
      <w:proofErr w:type="spellEnd"/>
      <w:r w:rsidRPr="00B8190C">
        <w:rPr>
          <w:rFonts w:ascii="Times New Roman" w:hAnsi="Times New Roman" w:cs="Times New Roman"/>
          <w:sz w:val="20"/>
          <w:szCs w:val="20"/>
        </w:rPr>
        <w:t xml:space="preserve"> L, et al. (1998) Th2-like cytokine activity in dermatitis herpetiformis. Br J Dermatol 138: 242-247.</w:t>
      </w:r>
    </w:p>
    <w:p w14:paraId="1C2270AB" w14:textId="3BDC1515"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 xml:space="preserve">13. Airola K, </w:t>
      </w:r>
      <w:proofErr w:type="spellStart"/>
      <w:r w:rsidRPr="00B8190C">
        <w:rPr>
          <w:rFonts w:ascii="Times New Roman" w:hAnsi="Times New Roman" w:cs="Times New Roman"/>
          <w:sz w:val="20"/>
          <w:szCs w:val="20"/>
        </w:rPr>
        <w:t>Vaalamo</w:t>
      </w:r>
      <w:proofErr w:type="spellEnd"/>
      <w:r w:rsidRPr="00B8190C">
        <w:rPr>
          <w:rFonts w:ascii="Times New Roman" w:hAnsi="Times New Roman" w:cs="Times New Roman"/>
          <w:sz w:val="20"/>
          <w:szCs w:val="20"/>
        </w:rPr>
        <w:t xml:space="preserve"> M, </w:t>
      </w:r>
      <w:proofErr w:type="spellStart"/>
      <w:r w:rsidRPr="00B8190C">
        <w:rPr>
          <w:rFonts w:ascii="Times New Roman" w:hAnsi="Times New Roman" w:cs="Times New Roman"/>
          <w:sz w:val="20"/>
          <w:szCs w:val="20"/>
        </w:rPr>
        <w:t>Reunala</w:t>
      </w:r>
      <w:proofErr w:type="spellEnd"/>
      <w:r w:rsidRPr="00B8190C">
        <w:rPr>
          <w:rFonts w:ascii="Times New Roman" w:hAnsi="Times New Roman" w:cs="Times New Roman"/>
          <w:sz w:val="20"/>
          <w:szCs w:val="20"/>
        </w:rPr>
        <w:t xml:space="preserve"> T, </w:t>
      </w:r>
      <w:proofErr w:type="spellStart"/>
      <w:r w:rsidRPr="00B8190C">
        <w:rPr>
          <w:rFonts w:ascii="Times New Roman" w:hAnsi="Times New Roman" w:cs="Times New Roman"/>
          <w:sz w:val="20"/>
          <w:szCs w:val="20"/>
        </w:rPr>
        <w:t>Saarialho</w:t>
      </w:r>
      <w:proofErr w:type="spellEnd"/>
      <w:r w:rsidRPr="00B8190C">
        <w:rPr>
          <w:rFonts w:ascii="Times New Roman" w:hAnsi="Times New Roman" w:cs="Times New Roman"/>
          <w:sz w:val="20"/>
          <w:szCs w:val="20"/>
        </w:rPr>
        <w:t>-Kere UK (1995) Enhanced expression of interstitial collagenase, stromelysin-1, and urokinase plasminogen activator in lesions of dermatitis herpetiformis. J Invest Dermatol 105: 184-189.</w:t>
      </w:r>
    </w:p>
    <w:p w14:paraId="7BEB82F2" w14:textId="70490578"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 xml:space="preserve">14. Salmela MT, Pender SL, </w:t>
      </w:r>
      <w:proofErr w:type="spellStart"/>
      <w:r w:rsidRPr="00B8190C">
        <w:rPr>
          <w:rFonts w:ascii="Times New Roman" w:hAnsi="Times New Roman" w:cs="Times New Roman"/>
          <w:sz w:val="20"/>
          <w:szCs w:val="20"/>
        </w:rPr>
        <w:t>Reunala</w:t>
      </w:r>
      <w:proofErr w:type="spellEnd"/>
      <w:r w:rsidRPr="00B8190C">
        <w:rPr>
          <w:rFonts w:ascii="Times New Roman" w:hAnsi="Times New Roman" w:cs="Times New Roman"/>
          <w:sz w:val="20"/>
          <w:szCs w:val="20"/>
        </w:rPr>
        <w:t xml:space="preserve"> T, MacDonald T, </w:t>
      </w:r>
      <w:proofErr w:type="spellStart"/>
      <w:r w:rsidRPr="00B8190C">
        <w:rPr>
          <w:rFonts w:ascii="Times New Roman" w:hAnsi="Times New Roman" w:cs="Times New Roman"/>
          <w:sz w:val="20"/>
          <w:szCs w:val="20"/>
        </w:rPr>
        <w:t>Saarialho</w:t>
      </w:r>
      <w:proofErr w:type="spellEnd"/>
      <w:r w:rsidRPr="00B8190C">
        <w:rPr>
          <w:rFonts w:ascii="Times New Roman" w:hAnsi="Times New Roman" w:cs="Times New Roman"/>
          <w:sz w:val="20"/>
          <w:szCs w:val="20"/>
        </w:rPr>
        <w:t>-Kere U (2001) Parallel expression of macrophage metalloelastase (MMP-12) in duodenal and skin lesions of patients with dermatitis herpetiformis. Gut 48: 496-502.</w:t>
      </w:r>
    </w:p>
    <w:p w14:paraId="71B63BE3" w14:textId="3C63B305"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15. Di Sabatino A, Corazza GR (2009) Coeliac disease. Lancet 373: 1480-1493.</w:t>
      </w:r>
    </w:p>
    <w:p w14:paraId="4D1451D4" w14:textId="57D7AC58"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16. Cummins AG, Roberts-Thomson IC (2009) Prevalence of celiac disease in the Asia-Pacific region. J Gastroenterol Hepatol 24: 1347-1351.</w:t>
      </w:r>
    </w:p>
    <w:p w14:paraId="102704BF" w14:textId="07FB8A88"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lastRenderedPageBreak/>
        <w:t xml:space="preserve">16. </w:t>
      </w:r>
      <w:proofErr w:type="spellStart"/>
      <w:r w:rsidRPr="00B8190C">
        <w:rPr>
          <w:rFonts w:ascii="Times New Roman" w:hAnsi="Times New Roman" w:cs="Times New Roman"/>
          <w:sz w:val="20"/>
          <w:szCs w:val="20"/>
        </w:rPr>
        <w:t>Lähteenoja</w:t>
      </w:r>
      <w:proofErr w:type="spellEnd"/>
      <w:r w:rsidRPr="00B8190C">
        <w:rPr>
          <w:rFonts w:ascii="Times New Roman" w:hAnsi="Times New Roman" w:cs="Times New Roman"/>
          <w:sz w:val="20"/>
          <w:szCs w:val="20"/>
        </w:rPr>
        <w:t xml:space="preserve"> H, </w:t>
      </w:r>
      <w:proofErr w:type="spellStart"/>
      <w:r w:rsidRPr="00B8190C">
        <w:rPr>
          <w:rFonts w:ascii="Times New Roman" w:hAnsi="Times New Roman" w:cs="Times New Roman"/>
          <w:sz w:val="20"/>
          <w:szCs w:val="20"/>
        </w:rPr>
        <w:t>Irjala</w:t>
      </w:r>
      <w:proofErr w:type="spellEnd"/>
      <w:r w:rsidRPr="00B8190C">
        <w:rPr>
          <w:rFonts w:ascii="Times New Roman" w:hAnsi="Times New Roman" w:cs="Times New Roman"/>
          <w:sz w:val="20"/>
          <w:szCs w:val="20"/>
        </w:rPr>
        <w:t xml:space="preserve"> K, </w:t>
      </w:r>
      <w:proofErr w:type="spellStart"/>
      <w:r w:rsidRPr="00B8190C">
        <w:rPr>
          <w:rFonts w:ascii="Times New Roman" w:hAnsi="Times New Roman" w:cs="Times New Roman"/>
          <w:sz w:val="20"/>
          <w:szCs w:val="20"/>
        </w:rPr>
        <w:t>Viander</w:t>
      </w:r>
      <w:proofErr w:type="spellEnd"/>
      <w:r w:rsidRPr="00B8190C">
        <w:rPr>
          <w:rFonts w:ascii="Times New Roman" w:hAnsi="Times New Roman" w:cs="Times New Roman"/>
          <w:sz w:val="20"/>
          <w:szCs w:val="20"/>
        </w:rPr>
        <w:t xml:space="preserve"> M, Vainio E, Toivanen A, et al. (1998) Oral mucosa is frequently affected in patients with dermatitis herpetiformis. Arch Dermatol 134: 756-758.</w:t>
      </w:r>
    </w:p>
    <w:p w14:paraId="43EDD9E5" w14:textId="77777777"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 xml:space="preserve">17. Ko CJ, Colegio OR, Moss JE, McNiff JM (2010) Fibrillar IgA deposition in dermatitis herpetiformis--an underreported pattern with potential clinical significance. J </w:t>
      </w:r>
      <w:proofErr w:type="spellStart"/>
      <w:r w:rsidRPr="00B8190C">
        <w:rPr>
          <w:rFonts w:ascii="Times New Roman" w:hAnsi="Times New Roman" w:cs="Times New Roman"/>
          <w:sz w:val="20"/>
          <w:szCs w:val="20"/>
        </w:rPr>
        <w:t>Cutan</w:t>
      </w:r>
      <w:proofErr w:type="spellEnd"/>
      <w:r w:rsidRPr="00B8190C">
        <w:rPr>
          <w:rFonts w:ascii="Times New Roman" w:hAnsi="Times New Roman" w:cs="Times New Roman"/>
          <w:sz w:val="20"/>
          <w:szCs w:val="20"/>
        </w:rPr>
        <w:t xml:space="preserve"> </w:t>
      </w:r>
      <w:proofErr w:type="spellStart"/>
      <w:r w:rsidRPr="00B8190C">
        <w:rPr>
          <w:rFonts w:ascii="Times New Roman" w:hAnsi="Times New Roman" w:cs="Times New Roman"/>
          <w:sz w:val="20"/>
          <w:szCs w:val="20"/>
        </w:rPr>
        <w:t>Pathol</w:t>
      </w:r>
      <w:proofErr w:type="spellEnd"/>
      <w:r w:rsidRPr="00B8190C">
        <w:rPr>
          <w:rFonts w:ascii="Times New Roman" w:hAnsi="Times New Roman" w:cs="Times New Roman"/>
          <w:sz w:val="20"/>
          <w:szCs w:val="20"/>
        </w:rPr>
        <w:t xml:space="preserve"> 37: 475-477.</w:t>
      </w:r>
    </w:p>
    <w:p w14:paraId="5116E99F" w14:textId="57FE3FB9"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 xml:space="preserve">18. </w:t>
      </w:r>
      <w:proofErr w:type="spellStart"/>
      <w:r w:rsidRPr="00B8190C">
        <w:rPr>
          <w:rFonts w:ascii="Times New Roman" w:hAnsi="Times New Roman" w:cs="Times New Roman"/>
          <w:sz w:val="20"/>
          <w:szCs w:val="20"/>
        </w:rPr>
        <w:t>Bonciolini</w:t>
      </w:r>
      <w:proofErr w:type="spellEnd"/>
      <w:r w:rsidRPr="00B8190C">
        <w:rPr>
          <w:rFonts w:ascii="Times New Roman" w:hAnsi="Times New Roman" w:cs="Times New Roman"/>
          <w:sz w:val="20"/>
          <w:szCs w:val="20"/>
        </w:rPr>
        <w:t xml:space="preserve"> V, Bianchi B, Del Bianco E, </w:t>
      </w:r>
      <w:proofErr w:type="spellStart"/>
      <w:r w:rsidRPr="00B8190C">
        <w:rPr>
          <w:rFonts w:ascii="Times New Roman" w:hAnsi="Times New Roman" w:cs="Times New Roman"/>
          <w:sz w:val="20"/>
          <w:szCs w:val="20"/>
        </w:rPr>
        <w:t>Verdelli</w:t>
      </w:r>
      <w:proofErr w:type="spellEnd"/>
      <w:r w:rsidRPr="00B8190C">
        <w:rPr>
          <w:rFonts w:ascii="Times New Roman" w:hAnsi="Times New Roman" w:cs="Times New Roman"/>
          <w:sz w:val="20"/>
          <w:szCs w:val="20"/>
        </w:rPr>
        <w:t xml:space="preserve"> A, Caproni M (2015) Cutaneous manifestations of non-celiac gluten sensitivity: Clinical histological and immunopathological features. Nutrients 7: 7798-7805.</w:t>
      </w:r>
    </w:p>
    <w:p w14:paraId="770D596B" w14:textId="77777777"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19. Garioch JJ, Lewis HM, Sargent SA, Leonard JN, Fry L (1994) 25 years' experience of a gluten-free diet in the treatment of dermatitis herpetiformis. Br J Dermatol 131: 541-545.</w:t>
      </w:r>
    </w:p>
    <w:p w14:paraId="08ADDAC7" w14:textId="4EA546B1"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 xml:space="preserve">20. Lewis HM, </w:t>
      </w:r>
      <w:proofErr w:type="spellStart"/>
      <w:r w:rsidRPr="00B8190C">
        <w:rPr>
          <w:rFonts w:ascii="Times New Roman" w:hAnsi="Times New Roman" w:cs="Times New Roman"/>
          <w:sz w:val="20"/>
          <w:szCs w:val="20"/>
        </w:rPr>
        <w:t>Renaula</w:t>
      </w:r>
      <w:proofErr w:type="spellEnd"/>
      <w:r w:rsidRPr="00B8190C">
        <w:rPr>
          <w:rFonts w:ascii="Times New Roman" w:hAnsi="Times New Roman" w:cs="Times New Roman"/>
          <w:sz w:val="20"/>
          <w:szCs w:val="20"/>
        </w:rPr>
        <w:t xml:space="preserve"> TL, Garioch JJ, Leonard JN, Fry JS, et al. (1996) Protective effect of gluten-free diet against development of lymphoma in dermatitis herpetiformis. Br J Dermatol 135: 363-367.</w:t>
      </w:r>
    </w:p>
    <w:p w14:paraId="1CEBEE4A" w14:textId="3595E6A4"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 xml:space="preserve">21. Turchin I, </w:t>
      </w:r>
      <w:proofErr w:type="spellStart"/>
      <w:r w:rsidRPr="00B8190C">
        <w:rPr>
          <w:rFonts w:ascii="Times New Roman" w:hAnsi="Times New Roman" w:cs="Times New Roman"/>
          <w:sz w:val="20"/>
          <w:szCs w:val="20"/>
        </w:rPr>
        <w:t>Barankin</w:t>
      </w:r>
      <w:proofErr w:type="spellEnd"/>
      <w:r w:rsidRPr="00B8190C">
        <w:rPr>
          <w:rFonts w:ascii="Times New Roman" w:hAnsi="Times New Roman" w:cs="Times New Roman"/>
          <w:sz w:val="20"/>
          <w:szCs w:val="20"/>
        </w:rPr>
        <w:t xml:space="preserve"> B (2005) Dermatitis herpetiformis and gluten-free diet. Dermatol Online J 11: 6.</w:t>
      </w:r>
    </w:p>
    <w:p w14:paraId="7166D2D0" w14:textId="52BE0276"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 xml:space="preserve">22. </w:t>
      </w:r>
      <w:proofErr w:type="spellStart"/>
      <w:r w:rsidRPr="00B8190C">
        <w:rPr>
          <w:rFonts w:ascii="Times New Roman" w:hAnsi="Times New Roman" w:cs="Times New Roman"/>
          <w:sz w:val="20"/>
          <w:szCs w:val="20"/>
        </w:rPr>
        <w:t>Janatuinen</w:t>
      </w:r>
      <w:proofErr w:type="spellEnd"/>
      <w:r w:rsidRPr="00B8190C">
        <w:rPr>
          <w:rFonts w:ascii="Times New Roman" w:hAnsi="Times New Roman" w:cs="Times New Roman"/>
          <w:sz w:val="20"/>
          <w:szCs w:val="20"/>
        </w:rPr>
        <w:t xml:space="preserve"> EK, Pikkarainen PH, Kemppainen TA, Kosma VM, Järvinen RM, et al. (1995) A comparison of diets with and without oats in adults with celiac disease. N Engl J Med 333: 1033-1037.</w:t>
      </w:r>
    </w:p>
    <w:p w14:paraId="2A036A73" w14:textId="5E713D63"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 xml:space="preserve">23. Hardman CM, Garioch JJ, Leonard JN, Thomas HJ, Walker MM, et al. (1997) </w:t>
      </w:r>
      <w:proofErr w:type="gramStart"/>
      <w:r w:rsidRPr="00B8190C">
        <w:rPr>
          <w:rFonts w:ascii="Times New Roman" w:hAnsi="Times New Roman" w:cs="Times New Roman"/>
          <w:sz w:val="20"/>
          <w:szCs w:val="20"/>
        </w:rPr>
        <w:t>Absence of toxicity</w:t>
      </w:r>
      <w:proofErr w:type="gramEnd"/>
      <w:r w:rsidRPr="00B8190C">
        <w:rPr>
          <w:rFonts w:ascii="Times New Roman" w:hAnsi="Times New Roman" w:cs="Times New Roman"/>
          <w:sz w:val="20"/>
          <w:szCs w:val="20"/>
        </w:rPr>
        <w:t xml:space="preserve"> of oats in patients with dermatitis herpetiformis. N Engl J Med 337: 1884-1887.</w:t>
      </w:r>
    </w:p>
    <w:p w14:paraId="03C73E15" w14:textId="394CD49C"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 xml:space="preserve">24. Fry L (2002) Dermatitis herpetiformis: problems, progress and prospects. </w:t>
      </w:r>
      <w:proofErr w:type="spellStart"/>
      <w:r w:rsidRPr="00B8190C">
        <w:rPr>
          <w:rFonts w:ascii="Times New Roman" w:hAnsi="Times New Roman" w:cs="Times New Roman"/>
          <w:sz w:val="20"/>
          <w:szCs w:val="20"/>
        </w:rPr>
        <w:t>Eur</w:t>
      </w:r>
      <w:proofErr w:type="spellEnd"/>
      <w:r w:rsidRPr="00B8190C">
        <w:rPr>
          <w:rFonts w:ascii="Times New Roman" w:hAnsi="Times New Roman" w:cs="Times New Roman"/>
          <w:sz w:val="20"/>
          <w:szCs w:val="20"/>
        </w:rPr>
        <w:t xml:space="preserve"> J Dermatol 12: 523-531.</w:t>
      </w:r>
    </w:p>
    <w:p w14:paraId="1E12EB67" w14:textId="53852FC0"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25. Tjon JM, van Bergen J, Koning F (2010) Celiac disease: how complicated can it get? Immunogenetics 62: 641-651.</w:t>
      </w:r>
    </w:p>
    <w:p w14:paraId="0D8D402F" w14:textId="3785B2BD"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 xml:space="preserve">26. Zhu YI, Stiller MJ (2001) Dapsone and sulfones in dermatology: overview and update. J Am </w:t>
      </w:r>
      <w:proofErr w:type="spellStart"/>
      <w:r w:rsidRPr="00B8190C">
        <w:rPr>
          <w:rFonts w:ascii="Times New Roman" w:hAnsi="Times New Roman" w:cs="Times New Roman"/>
          <w:sz w:val="20"/>
          <w:szCs w:val="20"/>
        </w:rPr>
        <w:t>Acad</w:t>
      </w:r>
      <w:proofErr w:type="spellEnd"/>
      <w:r w:rsidRPr="00B8190C">
        <w:rPr>
          <w:rFonts w:ascii="Times New Roman" w:hAnsi="Times New Roman" w:cs="Times New Roman"/>
          <w:sz w:val="20"/>
          <w:szCs w:val="20"/>
        </w:rPr>
        <w:t xml:space="preserve"> Dermatol 45: 420-434.</w:t>
      </w:r>
    </w:p>
    <w:p w14:paraId="09C36EC1" w14:textId="1F26DC45"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27. Booth SA, Moody CE, Dahl MV, Herron MJ, Nelson RD (1992) Dapsone suppresses integrin-mediated neutrophil adherence function. J Invest Dermatol 98: 135-140.</w:t>
      </w:r>
    </w:p>
    <w:p w14:paraId="2C5849F5" w14:textId="3C2352A5"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 xml:space="preserve">28. McFadden JP, Leonard JN, Powles AV, Rutman AJ, Fry L (1989) </w:t>
      </w:r>
      <w:proofErr w:type="spellStart"/>
      <w:r w:rsidRPr="00B8190C">
        <w:rPr>
          <w:rFonts w:ascii="Times New Roman" w:hAnsi="Times New Roman" w:cs="Times New Roman"/>
          <w:sz w:val="20"/>
          <w:szCs w:val="20"/>
        </w:rPr>
        <w:t>Sulphamethoxypyridazine</w:t>
      </w:r>
      <w:proofErr w:type="spellEnd"/>
      <w:r w:rsidRPr="00B8190C">
        <w:rPr>
          <w:rFonts w:ascii="Times New Roman" w:hAnsi="Times New Roman" w:cs="Times New Roman"/>
          <w:sz w:val="20"/>
          <w:szCs w:val="20"/>
        </w:rPr>
        <w:t xml:space="preserve"> for dermatitis herpetiformis, linear IgA disease and cicatricial pemphigoid. Br J Dermatol 121: 759-762.</w:t>
      </w:r>
    </w:p>
    <w:p w14:paraId="3AA3C6A4" w14:textId="322650BE"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 xml:space="preserve">29. </w:t>
      </w:r>
      <w:proofErr w:type="spellStart"/>
      <w:r w:rsidRPr="00B8190C">
        <w:rPr>
          <w:rFonts w:ascii="Times New Roman" w:hAnsi="Times New Roman" w:cs="Times New Roman"/>
          <w:sz w:val="20"/>
          <w:szCs w:val="20"/>
        </w:rPr>
        <w:t>Willsteed</w:t>
      </w:r>
      <w:proofErr w:type="spellEnd"/>
      <w:r w:rsidRPr="00B8190C">
        <w:rPr>
          <w:rFonts w:ascii="Times New Roman" w:hAnsi="Times New Roman" w:cs="Times New Roman"/>
          <w:sz w:val="20"/>
          <w:szCs w:val="20"/>
        </w:rPr>
        <w:t xml:space="preserve"> E, Lee M, Wong LC, Cooper A (2005) Sulfasalazine and dermatitis herpetiformis. </w:t>
      </w:r>
      <w:proofErr w:type="spellStart"/>
      <w:r w:rsidRPr="00B8190C">
        <w:rPr>
          <w:rFonts w:ascii="Times New Roman" w:hAnsi="Times New Roman" w:cs="Times New Roman"/>
          <w:sz w:val="20"/>
          <w:szCs w:val="20"/>
        </w:rPr>
        <w:t>Australas</w:t>
      </w:r>
      <w:proofErr w:type="spellEnd"/>
      <w:r w:rsidRPr="00B8190C">
        <w:rPr>
          <w:rFonts w:ascii="Times New Roman" w:hAnsi="Times New Roman" w:cs="Times New Roman"/>
          <w:sz w:val="20"/>
          <w:szCs w:val="20"/>
        </w:rPr>
        <w:t xml:space="preserve"> J Dermatol 46: 101-103.</w:t>
      </w:r>
    </w:p>
    <w:p w14:paraId="380848FC" w14:textId="77777777" w:rsidR="00B8190C" w:rsidRPr="00B8190C" w:rsidRDefault="00B8190C" w:rsidP="00B8190C">
      <w:pPr>
        <w:jc w:val="both"/>
        <w:rPr>
          <w:rFonts w:ascii="Times New Roman" w:hAnsi="Times New Roman" w:cs="Times New Roman"/>
          <w:sz w:val="20"/>
          <w:szCs w:val="20"/>
        </w:rPr>
      </w:pPr>
      <w:r w:rsidRPr="00B8190C">
        <w:rPr>
          <w:rFonts w:ascii="Times New Roman" w:hAnsi="Times New Roman" w:cs="Times New Roman"/>
          <w:sz w:val="20"/>
          <w:szCs w:val="20"/>
        </w:rPr>
        <w:t xml:space="preserve">30. </w:t>
      </w:r>
      <w:proofErr w:type="spellStart"/>
      <w:r w:rsidRPr="00B8190C">
        <w:rPr>
          <w:rFonts w:ascii="Times New Roman" w:hAnsi="Times New Roman" w:cs="Times New Roman"/>
          <w:sz w:val="20"/>
          <w:szCs w:val="20"/>
        </w:rPr>
        <w:t>Hervonen</w:t>
      </w:r>
      <w:proofErr w:type="spellEnd"/>
      <w:r w:rsidRPr="00B8190C">
        <w:rPr>
          <w:rFonts w:ascii="Times New Roman" w:hAnsi="Times New Roman" w:cs="Times New Roman"/>
          <w:sz w:val="20"/>
          <w:szCs w:val="20"/>
        </w:rPr>
        <w:t xml:space="preserve"> K, </w:t>
      </w:r>
      <w:proofErr w:type="spellStart"/>
      <w:r w:rsidRPr="00B8190C">
        <w:rPr>
          <w:rFonts w:ascii="Times New Roman" w:hAnsi="Times New Roman" w:cs="Times New Roman"/>
          <w:sz w:val="20"/>
          <w:szCs w:val="20"/>
        </w:rPr>
        <w:t>Alakoski</w:t>
      </w:r>
      <w:proofErr w:type="spellEnd"/>
      <w:r w:rsidRPr="00B8190C">
        <w:rPr>
          <w:rFonts w:ascii="Times New Roman" w:hAnsi="Times New Roman" w:cs="Times New Roman"/>
          <w:sz w:val="20"/>
          <w:szCs w:val="20"/>
        </w:rPr>
        <w:t xml:space="preserve"> A, Salmi TT, </w:t>
      </w:r>
      <w:proofErr w:type="spellStart"/>
      <w:r w:rsidRPr="00B8190C">
        <w:rPr>
          <w:rFonts w:ascii="Times New Roman" w:hAnsi="Times New Roman" w:cs="Times New Roman"/>
          <w:sz w:val="20"/>
          <w:szCs w:val="20"/>
        </w:rPr>
        <w:t>Helakorpi</w:t>
      </w:r>
      <w:proofErr w:type="spellEnd"/>
      <w:r w:rsidRPr="00B8190C">
        <w:rPr>
          <w:rFonts w:ascii="Times New Roman" w:hAnsi="Times New Roman" w:cs="Times New Roman"/>
          <w:sz w:val="20"/>
          <w:szCs w:val="20"/>
        </w:rPr>
        <w:t xml:space="preserve"> S, </w:t>
      </w:r>
      <w:proofErr w:type="spellStart"/>
      <w:r w:rsidRPr="00B8190C">
        <w:rPr>
          <w:rFonts w:ascii="Times New Roman" w:hAnsi="Times New Roman" w:cs="Times New Roman"/>
          <w:sz w:val="20"/>
          <w:szCs w:val="20"/>
        </w:rPr>
        <w:t>Kautiainen</w:t>
      </w:r>
      <w:proofErr w:type="spellEnd"/>
      <w:r w:rsidRPr="00B8190C">
        <w:rPr>
          <w:rFonts w:ascii="Times New Roman" w:hAnsi="Times New Roman" w:cs="Times New Roman"/>
          <w:sz w:val="20"/>
          <w:szCs w:val="20"/>
        </w:rPr>
        <w:t xml:space="preserve"> H, et al. (2012) Reduced mortality in dermatitis herpetiformis: a population-based study of 476 patients. Br J Dermatol 167: 1331-1337.</w:t>
      </w:r>
    </w:p>
    <w:p w14:paraId="562C43D9" w14:textId="77777777" w:rsidR="00B8190C" w:rsidRPr="00FD0327" w:rsidRDefault="00B8190C" w:rsidP="00B8190C">
      <w:pPr>
        <w:jc w:val="both"/>
      </w:pPr>
    </w:p>
    <w:p w14:paraId="50A2790A" w14:textId="77777777" w:rsidR="00B8190C" w:rsidRPr="00FD0327" w:rsidRDefault="00B8190C" w:rsidP="00B8190C">
      <w:pPr>
        <w:jc w:val="both"/>
      </w:pPr>
    </w:p>
    <w:p w14:paraId="43649B20" w14:textId="77777777" w:rsidR="00050153" w:rsidRPr="00B8190C" w:rsidRDefault="00050153" w:rsidP="00050153">
      <w:pPr>
        <w:jc w:val="both"/>
        <w:rPr>
          <w:rFonts w:ascii="Times New Roman" w:hAnsi="Times New Roman" w:cs="Times New Roman"/>
          <w:sz w:val="20"/>
          <w:szCs w:val="20"/>
        </w:rPr>
      </w:pPr>
    </w:p>
    <w:p w14:paraId="6771C59A" w14:textId="77777777" w:rsidR="007C1600" w:rsidRPr="00B8190C" w:rsidRDefault="007C1600" w:rsidP="008B6103">
      <w:pPr>
        <w:jc w:val="both"/>
        <w:rPr>
          <w:rFonts w:ascii="Times New Roman" w:hAnsi="Times New Roman" w:cs="Times New Roman"/>
          <w:sz w:val="20"/>
          <w:szCs w:val="20"/>
        </w:rPr>
      </w:pPr>
    </w:p>
    <w:p w14:paraId="343B861E" w14:textId="3469A014" w:rsidR="00E3595B" w:rsidRPr="00050153" w:rsidRDefault="00E3595B" w:rsidP="00247737">
      <w:pPr>
        <w:spacing w:before="54" w:after="0" w:line="276" w:lineRule="auto"/>
        <w:rPr>
          <w:rFonts w:ascii="Times New Roman" w:hAnsi="Times New Roman" w:cs="Times New Roman"/>
          <w:b/>
          <w:bCs/>
          <w:color w:val="000000" w:themeColor="text1"/>
          <w:sz w:val="20"/>
          <w:szCs w:val="20"/>
        </w:rPr>
      </w:pPr>
    </w:p>
    <w:p w14:paraId="734CE587" w14:textId="77777777" w:rsidR="00E3595B" w:rsidRPr="00050153" w:rsidRDefault="00E3595B" w:rsidP="009A0078">
      <w:pPr>
        <w:pStyle w:val="ListParagraph"/>
        <w:spacing w:before="54" w:after="0" w:line="276" w:lineRule="auto"/>
        <w:ind w:left="360"/>
        <w:rPr>
          <w:rFonts w:ascii="Times New Roman" w:hAnsi="Times New Roman" w:cs="Times New Roman"/>
          <w:b/>
          <w:bCs/>
          <w:color w:val="000000" w:themeColor="text1"/>
          <w:sz w:val="20"/>
          <w:szCs w:val="20"/>
        </w:rPr>
      </w:pPr>
    </w:p>
    <w:p w14:paraId="08A4095E" w14:textId="77777777" w:rsidR="00E3595B" w:rsidRPr="008B6103" w:rsidRDefault="00E3595B" w:rsidP="009A0078">
      <w:pPr>
        <w:pStyle w:val="ListParagraph"/>
        <w:spacing w:before="54" w:after="0" w:line="276" w:lineRule="auto"/>
        <w:ind w:left="360"/>
        <w:rPr>
          <w:rFonts w:ascii="Times New Roman" w:hAnsi="Times New Roman" w:cs="Times New Roman"/>
          <w:b/>
          <w:bCs/>
          <w:color w:val="000000" w:themeColor="text1"/>
          <w:sz w:val="20"/>
          <w:szCs w:val="20"/>
        </w:rPr>
      </w:pPr>
    </w:p>
    <w:p w14:paraId="0B47DDB8" w14:textId="77777777" w:rsidR="00E3595B" w:rsidRPr="008B6103" w:rsidRDefault="00E3595B" w:rsidP="009A0078">
      <w:pPr>
        <w:pStyle w:val="ListParagraph"/>
        <w:spacing w:before="54" w:after="0" w:line="276" w:lineRule="auto"/>
        <w:ind w:left="360"/>
        <w:rPr>
          <w:rFonts w:ascii="Times New Roman" w:hAnsi="Times New Roman" w:cs="Times New Roman"/>
          <w:b/>
          <w:bCs/>
          <w:color w:val="000000" w:themeColor="text1"/>
          <w:sz w:val="20"/>
          <w:szCs w:val="20"/>
        </w:rPr>
      </w:pPr>
    </w:p>
    <w:p w14:paraId="3FCDED4C" w14:textId="77777777" w:rsidR="00E3595B" w:rsidRPr="008B6103" w:rsidRDefault="00E3595B" w:rsidP="009A0078">
      <w:pPr>
        <w:pStyle w:val="ListParagraph"/>
        <w:spacing w:before="54" w:after="0" w:line="276" w:lineRule="auto"/>
        <w:ind w:left="360"/>
        <w:rPr>
          <w:rFonts w:ascii="Times New Roman" w:hAnsi="Times New Roman" w:cs="Times New Roman"/>
          <w:b/>
          <w:bCs/>
          <w:color w:val="000000" w:themeColor="text1"/>
          <w:sz w:val="20"/>
          <w:szCs w:val="20"/>
        </w:rPr>
      </w:pPr>
    </w:p>
    <w:p w14:paraId="50D6B2DC" w14:textId="77777777" w:rsidR="00E3595B" w:rsidRPr="00FF20CD" w:rsidRDefault="00E3595B" w:rsidP="009A0078">
      <w:pPr>
        <w:pStyle w:val="ListParagraph"/>
        <w:spacing w:before="54" w:after="0" w:line="276" w:lineRule="auto"/>
        <w:ind w:left="360"/>
        <w:rPr>
          <w:rFonts w:ascii="Times New Roman" w:hAnsi="Times New Roman" w:cs="Times New Roman"/>
          <w:b/>
          <w:bCs/>
          <w:color w:val="000000" w:themeColor="text1"/>
          <w:sz w:val="20"/>
          <w:szCs w:val="20"/>
        </w:rPr>
      </w:pPr>
    </w:p>
    <w:p w14:paraId="0FAB5B32" w14:textId="77777777" w:rsidR="00E3595B" w:rsidRPr="00FF20CD" w:rsidRDefault="00E3595B" w:rsidP="009A0078">
      <w:pPr>
        <w:pStyle w:val="ListParagraph"/>
        <w:spacing w:before="54" w:after="0" w:line="276" w:lineRule="auto"/>
        <w:ind w:left="360"/>
        <w:rPr>
          <w:rFonts w:ascii="Times New Roman" w:hAnsi="Times New Roman" w:cs="Times New Roman"/>
          <w:b/>
          <w:bCs/>
          <w:color w:val="000000" w:themeColor="text1"/>
          <w:sz w:val="20"/>
          <w:szCs w:val="20"/>
        </w:rPr>
      </w:pPr>
    </w:p>
    <w:p w14:paraId="27B0EBC6" w14:textId="77777777" w:rsidR="00E3595B" w:rsidRPr="00FF20CD" w:rsidRDefault="00E3595B" w:rsidP="009A0078">
      <w:pPr>
        <w:pStyle w:val="ListParagraph"/>
        <w:spacing w:before="54" w:after="0" w:line="276" w:lineRule="auto"/>
        <w:ind w:left="360"/>
        <w:rPr>
          <w:rFonts w:ascii="Times New Roman" w:hAnsi="Times New Roman" w:cs="Times New Roman"/>
          <w:b/>
          <w:bCs/>
          <w:color w:val="000000" w:themeColor="text1"/>
          <w:sz w:val="20"/>
          <w:szCs w:val="20"/>
        </w:rPr>
      </w:pPr>
    </w:p>
    <w:p w14:paraId="7FC1EA06" w14:textId="77777777" w:rsidR="00E3595B" w:rsidRPr="00FF20CD" w:rsidRDefault="00E3595B" w:rsidP="009A0078">
      <w:pPr>
        <w:pStyle w:val="ListParagraph"/>
        <w:spacing w:before="54" w:after="0" w:line="276" w:lineRule="auto"/>
        <w:ind w:left="360"/>
        <w:rPr>
          <w:rFonts w:ascii="Times New Roman" w:hAnsi="Times New Roman" w:cs="Times New Roman"/>
          <w:b/>
          <w:bCs/>
          <w:color w:val="000000" w:themeColor="text1"/>
          <w:sz w:val="20"/>
          <w:szCs w:val="20"/>
        </w:rPr>
      </w:pPr>
    </w:p>
    <w:p w14:paraId="0D323615" w14:textId="77777777" w:rsidR="00E3595B" w:rsidRDefault="00E3595B" w:rsidP="009A0078">
      <w:pPr>
        <w:pStyle w:val="ListParagraph"/>
        <w:spacing w:before="54" w:after="0" w:line="276" w:lineRule="auto"/>
        <w:ind w:left="360"/>
        <w:rPr>
          <w:rFonts w:ascii="Times New Roman" w:hAnsi="Times New Roman" w:cs="Times New Roman"/>
          <w:b/>
          <w:bCs/>
          <w:color w:val="000000" w:themeColor="text1"/>
          <w:sz w:val="20"/>
          <w:szCs w:val="20"/>
        </w:rPr>
      </w:pPr>
    </w:p>
    <w:p w14:paraId="00285172" w14:textId="77777777" w:rsidR="00E3595B" w:rsidRDefault="00E3595B" w:rsidP="009A0078">
      <w:pPr>
        <w:pStyle w:val="ListParagraph"/>
        <w:spacing w:before="54" w:after="0" w:line="276" w:lineRule="auto"/>
        <w:ind w:left="360"/>
        <w:rPr>
          <w:rFonts w:ascii="Times New Roman" w:hAnsi="Times New Roman" w:cs="Times New Roman"/>
          <w:b/>
          <w:bCs/>
          <w:color w:val="000000" w:themeColor="text1"/>
          <w:sz w:val="20"/>
          <w:szCs w:val="20"/>
        </w:rPr>
      </w:pPr>
    </w:p>
    <w:p w14:paraId="5B3F4A5B" w14:textId="77777777" w:rsidR="00E3595B" w:rsidRDefault="00E3595B" w:rsidP="009A0078">
      <w:pPr>
        <w:pStyle w:val="ListParagraph"/>
        <w:spacing w:before="54" w:after="0" w:line="276" w:lineRule="auto"/>
        <w:ind w:left="360"/>
        <w:rPr>
          <w:rFonts w:ascii="Times New Roman" w:hAnsi="Times New Roman" w:cs="Times New Roman"/>
          <w:b/>
          <w:bCs/>
          <w:color w:val="000000" w:themeColor="text1"/>
          <w:sz w:val="20"/>
          <w:szCs w:val="20"/>
        </w:rPr>
      </w:pPr>
    </w:p>
    <w:p w14:paraId="73B74ACB" w14:textId="77777777" w:rsidR="00247737" w:rsidRDefault="00247737" w:rsidP="009A0078">
      <w:pPr>
        <w:pStyle w:val="ListParagraph"/>
        <w:spacing w:before="54" w:after="0" w:line="276" w:lineRule="auto"/>
        <w:ind w:left="360"/>
        <w:rPr>
          <w:rFonts w:ascii="Times New Roman" w:hAnsi="Times New Roman" w:cs="Times New Roman"/>
          <w:b/>
          <w:bCs/>
          <w:color w:val="000000" w:themeColor="text1"/>
          <w:sz w:val="20"/>
          <w:szCs w:val="20"/>
        </w:rPr>
      </w:pPr>
    </w:p>
    <w:p w14:paraId="4AA42038" w14:textId="77777777" w:rsidR="00247737" w:rsidRDefault="00247737" w:rsidP="009A0078">
      <w:pPr>
        <w:pStyle w:val="ListParagraph"/>
        <w:spacing w:before="54" w:after="0" w:line="276" w:lineRule="auto"/>
        <w:ind w:left="360"/>
        <w:rPr>
          <w:rFonts w:ascii="Times New Roman" w:hAnsi="Times New Roman" w:cs="Times New Roman"/>
          <w:b/>
          <w:bCs/>
          <w:color w:val="000000" w:themeColor="text1"/>
          <w:sz w:val="20"/>
          <w:szCs w:val="20"/>
        </w:rPr>
      </w:pPr>
    </w:p>
    <w:p w14:paraId="3FC45F83" w14:textId="77777777" w:rsidR="00247737" w:rsidRDefault="00247737" w:rsidP="009A0078">
      <w:pPr>
        <w:pStyle w:val="ListParagraph"/>
        <w:spacing w:before="54" w:after="0" w:line="276" w:lineRule="auto"/>
        <w:ind w:left="360"/>
        <w:rPr>
          <w:rFonts w:ascii="Times New Roman" w:hAnsi="Times New Roman" w:cs="Times New Roman"/>
          <w:b/>
          <w:bCs/>
          <w:color w:val="000000" w:themeColor="text1"/>
          <w:sz w:val="20"/>
          <w:szCs w:val="20"/>
        </w:rPr>
      </w:pPr>
    </w:p>
    <w:p w14:paraId="363B1F97" w14:textId="77777777" w:rsidR="00247737" w:rsidRDefault="00247737" w:rsidP="009A0078">
      <w:pPr>
        <w:pStyle w:val="ListParagraph"/>
        <w:spacing w:before="54" w:after="0" w:line="276" w:lineRule="auto"/>
        <w:ind w:left="360"/>
        <w:rPr>
          <w:rFonts w:ascii="Times New Roman" w:hAnsi="Times New Roman" w:cs="Times New Roman"/>
          <w:b/>
          <w:bCs/>
          <w:color w:val="000000" w:themeColor="text1"/>
          <w:sz w:val="20"/>
          <w:szCs w:val="20"/>
        </w:rPr>
      </w:pPr>
    </w:p>
    <w:p w14:paraId="12A9930D" w14:textId="77777777" w:rsidR="00247737" w:rsidRDefault="00247737" w:rsidP="009A0078">
      <w:pPr>
        <w:pStyle w:val="ListParagraph"/>
        <w:spacing w:before="54" w:after="0" w:line="276" w:lineRule="auto"/>
        <w:ind w:left="360"/>
        <w:rPr>
          <w:rFonts w:ascii="Times New Roman" w:hAnsi="Times New Roman" w:cs="Times New Roman"/>
          <w:b/>
          <w:bCs/>
          <w:color w:val="000000" w:themeColor="text1"/>
          <w:sz w:val="20"/>
          <w:szCs w:val="20"/>
        </w:rPr>
      </w:pPr>
    </w:p>
    <w:p w14:paraId="236B1B8B" w14:textId="77777777" w:rsidR="00247737" w:rsidRDefault="00247737" w:rsidP="009A0078">
      <w:pPr>
        <w:pStyle w:val="ListParagraph"/>
        <w:spacing w:before="54" w:after="0" w:line="276" w:lineRule="auto"/>
        <w:ind w:left="360"/>
        <w:rPr>
          <w:rFonts w:ascii="Times New Roman" w:hAnsi="Times New Roman" w:cs="Times New Roman"/>
          <w:b/>
          <w:bCs/>
          <w:color w:val="000000" w:themeColor="text1"/>
          <w:sz w:val="20"/>
          <w:szCs w:val="20"/>
        </w:rPr>
      </w:pPr>
    </w:p>
    <w:p w14:paraId="7B3CF46A" w14:textId="77777777" w:rsidR="00247737" w:rsidRDefault="00247737" w:rsidP="009A0078">
      <w:pPr>
        <w:pStyle w:val="ListParagraph"/>
        <w:spacing w:before="54" w:after="0" w:line="276" w:lineRule="auto"/>
        <w:ind w:left="360"/>
        <w:rPr>
          <w:rFonts w:ascii="Times New Roman" w:hAnsi="Times New Roman" w:cs="Times New Roman"/>
          <w:b/>
          <w:bCs/>
          <w:color w:val="000000" w:themeColor="text1"/>
          <w:sz w:val="20"/>
          <w:szCs w:val="20"/>
        </w:rPr>
      </w:pPr>
    </w:p>
    <w:p w14:paraId="0B5A5B14" w14:textId="77777777" w:rsidR="00247737" w:rsidRDefault="00247737" w:rsidP="009A0078">
      <w:pPr>
        <w:pStyle w:val="ListParagraph"/>
        <w:spacing w:before="54" w:after="0" w:line="276" w:lineRule="auto"/>
        <w:ind w:left="360"/>
        <w:rPr>
          <w:rFonts w:ascii="Times New Roman" w:hAnsi="Times New Roman" w:cs="Times New Roman"/>
          <w:b/>
          <w:bCs/>
          <w:color w:val="000000" w:themeColor="text1"/>
          <w:sz w:val="20"/>
          <w:szCs w:val="20"/>
        </w:rPr>
      </w:pPr>
    </w:p>
    <w:p w14:paraId="4732F5AA" w14:textId="77777777" w:rsidR="00247737" w:rsidRDefault="00247737" w:rsidP="009A0078">
      <w:pPr>
        <w:pStyle w:val="ListParagraph"/>
        <w:spacing w:before="54" w:after="0" w:line="276" w:lineRule="auto"/>
        <w:ind w:left="360"/>
        <w:rPr>
          <w:rFonts w:ascii="Times New Roman" w:hAnsi="Times New Roman" w:cs="Times New Roman"/>
          <w:b/>
          <w:bCs/>
          <w:color w:val="000000" w:themeColor="text1"/>
          <w:sz w:val="20"/>
          <w:szCs w:val="20"/>
        </w:rPr>
      </w:pPr>
    </w:p>
    <w:p w14:paraId="078B58F2" w14:textId="77777777" w:rsidR="00FF20CD" w:rsidRDefault="00FF20CD" w:rsidP="009A0078">
      <w:pPr>
        <w:pStyle w:val="ListParagraph"/>
        <w:spacing w:before="54" w:after="0" w:line="276" w:lineRule="auto"/>
        <w:ind w:left="360"/>
        <w:rPr>
          <w:rFonts w:ascii="Times New Roman" w:hAnsi="Times New Roman" w:cs="Times New Roman"/>
          <w:b/>
          <w:bCs/>
          <w:color w:val="000000" w:themeColor="text1"/>
          <w:sz w:val="20"/>
          <w:szCs w:val="20"/>
        </w:rPr>
      </w:pPr>
    </w:p>
    <w:p w14:paraId="35DE3644" w14:textId="77777777" w:rsidR="00FF20CD" w:rsidRDefault="00FF20CD" w:rsidP="009A0078">
      <w:pPr>
        <w:pStyle w:val="ListParagraph"/>
        <w:spacing w:before="54" w:after="0" w:line="276" w:lineRule="auto"/>
        <w:ind w:left="360"/>
        <w:rPr>
          <w:rFonts w:ascii="Times New Roman" w:hAnsi="Times New Roman" w:cs="Times New Roman"/>
          <w:b/>
          <w:bCs/>
          <w:color w:val="000000" w:themeColor="text1"/>
          <w:sz w:val="20"/>
          <w:szCs w:val="20"/>
        </w:rPr>
      </w:pPr>
    </w:p>
    <w:p w14:paraId="01BD0963" w14:textId="77777777" w:rsidR="00FF20CD" w:rsidRDefault="00FF20CD" w:rsidP="009A0078">
      <w:pPr>
        <w:pStyle w:val="ListParagraph"/>
        <w:spacing w:before="54" w:after="0" w:line="276" w:lineRule="auto"/>
        <w:ind w:left="360"/>
        <w:rPr>
          <w:rFonts w:ascii="Times New Roman" w:hAnsi="Times New Roman" w:cs="Times New Roman"/>
          <w:b/>
          <w:bCs/>
          <w:color w:val="000000" w:themeColor="text1"/>
          <w:sz w:val="20"/>
          <w:szCs w:val="20"/>
        </w:rPr>
      </w:pPr>
    </w:p>
    <w:p w14:paraId="2E99B5D2" w14:textId="77777777" w:rsidR="00FF20CD" w:rsidRDefault="00FF20CD" w:rsidP="009A0078">
      <w:pPr>
        <w:pStyle w:val="ListParagraph"/>
        <w:spacing w:before="54" w:after="0" w:line="276" w:lineRule="auto"/>
        <w:ind w:left="360"/>
        <w:rPr>
          <w:rFonts w:ascii="Times New Roman" w:hAnsi="Times New Roman" w:cs="Times New Roman"/>
          <w:b/>
          <w:bCs/>
          <w:color w:val="000000" w:themeColor="text1"/>
          <w:sz w:val="20"/>
          <w:szCs w:val="20"/>
        </w:rPr>
      </w:pPr>
    </w:p>
    <w:p w14:paraId="29B63586" w14:textId="77777777" w:rsidR="00FF20CD" w:rsidRDefault="00FF20CD" w:rsidP="009A0078">
      <w:pPr>
        <w:pStyle w:val="ListParagraph"/>
        <w:spacing w:before="54" w:after="0" w:line="276" w:lineRule="auto"/>
        <w:ind w:left="360"/>
        <w:rPr>
          <w:rFonts w:ascii="Times New Roman" w:hAnsi="Times New Roman" w:cs="Times New Roman"/>
          <w:b/>
          <w:bCs/>
          <w:color w:val="000000" w:themeColor="text1"/>
          <w:sz w:val="20"/>
          <w:szCs w:val="20"/>
        </w:rPr>
      </w:pPr>
    </w:p>
    <w:p w14:paraId="29AD1237" w14:textId="77777777" w:rsidR="00FF20CD" w:rsidRDefault="00FF20CD" w:rsidP="009A0078">
      <w:pPr>
        <w:pStyle w:val="ListParagraph"/>
        <w:spacing w:before="54" w:after="0" w:line="276" w:lineRule="auto"/>
        <w:ind w:left="360"/>
        <w:rPr>
          <w:rFonts w:ascii="Times New Roman" w:hAnsi="Times New Roman" w:cs="Times New Roman"/>
          <w:b/>
          <w:bCs/>
          <w:color w:val="000000" w:themeColor="text1"/>
          <w:sz w:val="20"/>
          <w:szCs w:val="20"/>
        </w:rPr>
      </w:pPr>
    </w:p>
    <w:p w14:paraId="7CA6F269" w14:textId="77777777" w:rsidR="00FF20CD" w:rsidRDefault="00FF20CD" w:rsidP="009A0078">
      <w:pPr>
        <w:pStyle w:val="ListParagraph"/>
        <w:spacing w:before="54" w:after="0" w:line="276" w:lineRule="auto"/>
        <w:ind w:left="360"/>
        <w:rPr>
          <w:rFonts w:ascii="Times New Roman" w:hAnsi="Times New Roman" w:cs="Times New Roman"/>
          <w:b/>
          <w:bCs/>
          <w:color w:val="000000" w:themeColor="text1"/>
          <w:sz w:val="20"/>
          <w:szCs w:val="20"/>
        </w:rPr>
      </w:pPr>
    </w:p>
    <w:p w14:paraId="2E16494D" w14:textId="77777777" w:rsidR="00B8190C" w:rsidRDefault="00B8190C" w:rsidP="009A0078">
      <w:pPr>
        <w:pStyle w:val="ListParagraph"/>
        <w:spacing w:before="54" w:after="0" w:line="276" w:lineRule="auto"/>
        <w:ind w:left="360"/>
        <w:rPr>
          <w:rFonts w:ascii="Times New Roman" w:hAnsi="Times New Roman" w:cs="Times New Roman"/>
          <w:b/>
          <w:bCs/>
          <w:color w:val="000000" w:themeColor="text1"/>
          <w:sz w:val="20"/>
          <w:szCs w:val="20"/>
        </w:rPr>
      </w:pPr>
    </w:p>
    <w:p w14:paraId="29722404" w14:textId="77777777" w:rsidR="00B8190C" w:rsidRDefault="00B8190C" w:rsidP="009A0078">
      <w:pPr>
        <w:pStyle w:val="ListParagraph"/>
        <w:spacing w:before="54" w:after="0" w:line="276" w:lineRule="auto"/>
        <w:ind w:left="360"/>
        <w:rPr>
          <w:rFonts w:ascii="Times New Roman" w:hAnsi="Times New Roman" w:cs="Times New Roman"/>
          <w:b/>
          <w:bCs/>
          <w:color w:val="000000" w:themeColor="text1"/>
          <w:sz w:val="20"/>
          <w:szCs w:val="20"/>
        </w:rPr>
      </w:pPr>
    </w:p>
    <w:p w14:paraId="16AFB768" w14:textId="77777777" w:rsidR="00B8190C" w:rsidRDefault="00B8190C" w:rsidP="009A0078">
      <w:pPr>
        <w:pStyle w:val="ListParagraph"/>
        <w:spacing w:before="54" w:after="0" w:line="276" w:lineRule="auto"/>
        <w:ind w:left="360"/>
        <w:rPr>
          <w:rFonts w:ascii="Times New Roman" w:hAnsi="Times New Roman" w:cs="Times New Roman"/>
          <w:b/>
          <w:bCs/>
          <w:color w:val="000000" w:themeColor="text1"/>
          <w:sz w:val="20"/>
          <w:szCs w:val="20"/>
        </w:rPr>
      </w:pPr>
    </w:p>
    <w:p w14:paraId="3D0809D6" w14:textId="77777777" w:rsidR="00B8190C" w:rsidRDefault="00B8190C" w:rsidP="009A0078">
      <w:pPr>
        <w:pStyle w:val="ListParagraph"/>
        <w:spacing w:before="54" w:after="0" w:line="276" w:lineRule="auto"/>
        <w:ind w:left="360"/>
        <w:rPr>
          <w:rFonts w:ascii="Times New Roman" w:hAnsi="Times New Roman" w:cs="Times New Roman"/>
          <w:b/>
          <w:bCs/>
          <w:color w:val="000000" w:themeColor="text1"/>
          <w:sz w:val="20"/>
          <w:szCs w:val="20"/>
        </w:rPr>
      </w:pPr>
    </w:p>
    <w:p w14:paraId="33C6B2C5" w14:textId="77777777" w:rsidR="00B8190C" w:rsidRDefault="00B8190C" w:rsidP="009A0078">
      <w:pPr>
        <w:pStyle w:val="ListParagraph"/>
        <w:spacing w:before="54" w:after="0" w:line="276" w:lineRule="auto"/>
        <w:ind w:left="360"/>
        <w:rPr>
          <w:rFonts w:ascii="Times New Roman" w:hAnsi="Times New Roman" w:cs="Times New Roman"/>
          <w:b/>
          <w:bCs/>
          <w:color w:val="000000" w:themeColor="text1"/>
          <w:sz w:val="20"/>
          <w:szCs w:val="20"/>
        </w:rPr>
      </w:pPr>
    </w:p>
    <w:p w14:paraId="6A5728D4" w14:textId="77777777" w:rsidR="00B8190C" w:rsidRDefault="00B8190C" w:rsidP="009A0078">
      <w:pPr>
        <w:pStyle w:val="ListParagraph"/>
        <w:spacing w:before="54" w:after="0" w:line="276" w:lineRule="auto"/>
        <w:ind w:left="360"/>
        <w:rPr>
          <w:rFonts w:ascii="Times New Roman" w:hAnsi="Times New Roman" w:cs="Times New Roman"/>
          <w:b/>
          <w:bCs/>
          <w:color w:val="000000" w:themeColor="text1"/>
          <w:sz w:val="20"/>
          <w:szCs w:val="20"/>
        </w:rPr>
      </w:pPr>
    </w:p>
    <w:p w14:paraId="4E70704F" w14:textId="77777777" w:rsidR="00B8190C" w:rsidRDefault="00B8190C" w:rsidP="009A0078">
      <w:pPr>
        <w:pStyle w:val="ListParagraph"/>
        <w:spacing w:before="54" w:after="0" w:line="276" w:lineRule="auto"/>
        <w:ind w:left="360"/>
        <w:rPr>
          <w:rFonts w:ascii="Times New Roman" w:hAnsi="Times New Roman" w:cs="Times New Roman"/>
          <w:b/>
          <w:bCs/>
          <w:color w:val="000000" w:themeColor="text1"/>
          <w:sz w:val="20"/>
          <w:szCs w:val="20"/>
        </w:rPr>
      </w:pPr>
    </w:p>
    <w:p w14:paraId="468D5BAB" w14:textId="77777777" w:rsidR="00B8190C" w:rsidRDefault="00B8190C" w:rsidP="009A0078">
      <w:pPr>
        <w:pStyle w:val="ListParagraph"/>
        <w:spacing w:before="54" w:after="0" w:line="276" w:lineRule="auto"/>
        <w:ind w:left="360"/>
        <w:rPr>
          <w:rFonts w:ascii="Times New Roman" w:hAnsi="Times New Roman" w:cs="Times New Roman"/>
          <w:b/>
          <w:bCs/>
          <w:color w:val="000000" w:themeColor="text1"/>
          <w:sz w:val="20"/>
          <w:szCs w:val="20"/>
        </w:rPr>
      </w:pPr>
    </w:p>
    <w:p w14:paraId="51B7F4C9" w14:textId="77777777" w:rsidR="00B8190C" w:rsidRDefault="00B8190C" w:rsidP="009A0078">
      <w:pPr>
        <w:pStyle w:val="ListParagraph"/>
        <w:spacing w:before="54" w:after="0" w:line="276" w:lineRule="auto"/>
        <w:ind w:left="360"/>
        <w:rPr>
          <w:rFonts w:ascii="Times New Roman" w:hAnsi="Times New Roman" w:cs="Times New Roman"/>
          <w:b/>
          <w:bCs/>
          <w:color w:val="000000" w:themeColor="text1"/>
          <w:sz w:val="20"/>
          <w:szCs w:val="20"/>
        </w:rPr>
      </w:pPr>
    </w:p>
    <w:p w14:paraId="5D6C09C4" w14:textId="77777777" w:rsidR="00B8190C" w:rsidRDefault="00B8190C" w:rsidP="009A0078">
      <w:pPr>
        <w:pStyle w:val="ListParagraph"/>
        <w:spacing w:before="54" w:after="0" w:line="276" w:lineRule="auto"/>
        <w:ind w:left="360"/>
        <w:rPr>
          <w:rFonts w:ascii="Times New Roman" w:hAnsi="Times New Roman" w:cs="Times New Roman"/>
          <w:b/>
          <w:bCs/>
          <w:color w:val="000000" w:themeColor="text1"/>
          <w:sz w:val="20"/>
          <w:szCs w:val="20"/>
        </w:rPr>
      </w:pPr>
    </w:p>
    <w:p w14:paraId="159D4C45" w14:textId="77777777" w:rsidR="00B8190C" w:rsidRDefault="00B8190C" w:rsidP="009A0078">
      <w:pPr>
        <w:pStyle w:val="ListParagraph"/>
        <w:spacing w:before="54" w:after="0" w:line="276" w:lineRule="auto"/>
        <w:ind w:left="360"/>
        <w:rPr>
          <w:rFonts w:ascii="Times New Roman" w:hAnsi="Times New Roman" w:cs="Times New Roman"/>
          <w:b/>
          <w:bCs/>
          <w:color w:val="000000" w:themeColor="text1"/>
          <w:sz w:val="20"/>
          <w:szCs w:val="20"/>
        </w:rPr>
      </w:pPr>
    </w:p>
    <w:p w14:paraId="2B53F746" w14:textId="77777777" w:rsidR="00B8190C" w:rsidRDefault="00B8190C" w:rsidP="009A0078">
      <w:pPr>
        <w:pStyle w:val="ListParagraph"/>
        <w:spacing w:before="54" w:after="0" w:line="276" w:lineRule="auto"/>
        <w:ind w:left="360"/>
        <w:rPr>
          <w:rFonts w:ascii="Times New Roman" w:hAnsi="Times New Roman" w:cs="Times New Roman"/>
          <w:b/>
          <w:bCs/>
          <w:color w:val="000000" w:themeColor="text1"/>
          <w:sz w:val="20"/>
          <w:szCs w:val="20"/>
        </w:rPr>
      </w:pPr>
    </w:p>
    <w:p w14:paraId="66AEF063" w14:textId="77777777" w:rsidR="00FF20CD" w:rsidRDefault="00FF20CD" w:rsidP="009A0078">
      <w:pPr>
        <w:pStyle w:val="ListParagraph"/>
        <w:spacing w:before="54" w:after="0" w:line="276" w:lineRule="auto"/>
        <w:ind w:left="360"/>
        <w:rPr>
          <w:rFonts w:ascii="Times New Roman" w:hAnsi="Times New Roman" w:cs="Times New Roman"/>
          <w:b/>
          <w:bCs/>
          <w:color w:val="000000" w:themeColor="text1"/>
          <w:sz w:val="20"/>
          <w:szCs w:val="20"/>
        </w:rPr>
      </w:pPr>
    </w:p>
    <w:p w14:paraId="40EFF21F" w14:textId="5BFEE120" w:rsidR="00911ACD" w:rsidRPr="00911ACD" w:rsidRDefault="00911ACD" w:rsidP="00911ACD">
      <w:pPr>
        <w:tabs>
          <w:tab w:val="left" w:pos="6360"/>
        </w:tabs>
      </w:pPr>
    </w:p>
    <w:sectPr w:rsidR="00911ACD" w:rsidRPr="00911ACD" w:rsidSect="005F717A">
      <w:headerReference w:type="default" r:id="rId15"/>
      <w:footerReference w:type="defaul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09846" w14:textId="77777777" w:rsidR="00B04100" w:rsidRDefault="00B04100" w:rsidP="00C556D7">
      <w:pPr>
        <w:spacing w:after="0" w:line="240" w:lineRule="auto"/>
      </w:pPr>
      <w:r>
        <w:separator/>
      </w:r>
    </w:p>
  </w:endnote>
  <w:endnote w:type="continuationSeparator" w:id="0">
    <w:p w14:paraId="3CE3BB5A" w14:textId="77777777" w:rsidR="00B04100" w:rsidRDefault="00B0410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D8E2E" w14:textId="77777777" w:rsidR="00B04100" w:rsidRDefault="00B04100" w:rsidP="00C556D7">
      <w:pPr>
        <w:spacing w:after="0" w:line="240" w:lineRule="auto"/>
      </w:pPr>
      <w:r>
        <w:separator/>
      </w:r>
    </w:p>
  </w:footnote>
  <w:footnote w:type="continuationSeparator" w:id="0">
    <w:p w14:paraId="6E7CD851" w14:textId="77777777" w:rsidR="00B04100" w:rsidRDefault="00B0410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50153"/>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0F3981"/>
    <w:rsid w:val="0010160E"/>
    <w:rsid w:val="00115146"/>
    <w:rsid w:val="00125B8F"/>
    <w:rsid w:val="00127B8C"/>
    <w:rsid w:val="00130820"/>
    <w:rsid w:val="00132D40"/>
    <w:rsid w:val="0013642C"/>
    <w:rsid w:val="00140E84"/>
    <w:rsid w:val="0014571A"/>
    <w:rsid w:val="00157BEC"/>
    <w:rsid w:val="001662B4"/>
    <w:rsid w:val="001669B3"/>
    <w:rsid w:val="00167C79"/>
    <w:rsid w:val="0017211F"/>
    <w:rsid w:val="0018026F"/>
    <w:rsid w:val="001814AA"/>
    <w:rsid w:val="00187922"/>
    <w:rsid w:val="001C0F2F"/>
    <w:rsid w:val="001C15A0"/>
    <w:rsid w:val="001C40DD"/>
    <w:rsid w:val="001C75F5"/>
    <w:rsid w:val="001D095B"/>
    <w:rsid w:val="001D1DD3"/>
    <w:rsid w:val="001E018D"/>
    <w:rsid w:val="001E4A2E"/>
    <w:rsid w:val="001E4ACD"/>
    <w:rsid w:val="001E51F3"/>
    <w:rsid w:val="001F0BB1"/>
    <w:rsid w:val="00205839"/>
    <w:rsid w:val="00205A73"/>
    <w:rsid w:val="00206DE4"/>
    <w:rsid w:val="00227FA8"/>
    <w:rsid w:val="002359FE"/>
    <w:rsid w:val="002426D5"/>
    <w:rsid w:val="00247737"/>
    <w:rsid w:val="002650CA"/>
    <w:rsid w:val="00270CED"/>
    <w:rsid w:val="00273038"/>
    <w:rsid w:val="002A579C"/>
    <w:rsid w:val="002C1B4E"/>
    <w:rsid w:val="002C5F77"/>
    <w:rsid w:val="002E72CF"/>
    <w:rsid w:val="002F3187"/>
    <w:rsid w:val="002F43A5"/>
    <w:rsid w:val="003265E6"/>
    <w:rsid w:val="00350F8D"/>
    <w:rsid w:val="00361C3F"/>
    <w:rsid w:val="003656D1"/>
    <w:rsid w:val="00392E5A"/>
    <w:rsid w:val="00397968"/>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0B9"/>
    <w:rsid w:val="004808B7"/>
    <w:rsid w:val="0048549C"/>
    <w:rsid w:val="004874E0"/>
    <w:rsid w:val="004960D6"/>
    <w:rsid w:val="00496A8A"/>
    <w:rsid w:val="004A26D4"/>
    <w:rsid w:val="004A52B3"/>
    <w:rsid w:val="004B0E1D"/>
    <w:rsid w:val="004C1E85"/>
    <w:rsid w:val="004C2CB4"/>
    <w:rsid w:val="004D5813"/>
    <w:rsid w:val="004D5DC8"/>
    <w:rsid w:val="004D5FF5"/>
    <w:rsid w:val="00505045"/>
    <w:rsid w:val="005165E7"/>
    <w:rsid w:val="00524B78"/>
    <w:rsid w:val="005256A9"/>
    <w:rsid w:val="00526DDB"/>
    <w:rsid w:val="005338E6"/>
    <w:rsid w:val="00535548"/>
    <w:rsid w:val="005444EC"/>
    <w:rsid w:val="00557B92"/>
    <w:rsid w:val="00580E9C"/>
    <w:rsid w:val="005A48C2"/>
    <w:rsid w:val="005B3887"/>
    <w:rsid w:val="005B73A4"/>
    <w:rsid w:val="005C1D19"/>
    <w:rsid w:val="005D265F"/>
    <w:rsid w:val="005F717A"/>
    <w:rsid w:val="006110CA"/>
    <w:rsid w:val="006140C4"/>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246B8"/>
    <w:rsid w:val="00732B32"/>
    <w:rsid w:val="00756E86"/>
    <w:rsid w:val="00767719"/>
    <w:rsid w:val="007809FD"/>
    <w:rsid w:val="0079243B"/>
    <w:rsid w:val="007B170D"/>
    <w:rsid w:val="007C1600"/>
    <w:rsid w:val="007D5C9A"/>
    <w:rsid w:val="007E75BA"/>
    <w:rsid w:val="007E79D6"/>
    <w:rsid w:val="007F4C35"/>
    <w:rsid w:val="007F6CE4"/>
    <w:rsid w:val="00804882"/>
    <w:rsid w:val="00814B7E"/>
    <w:rsid w:val="00826BF1"/>
    <w:rsid w:val="008373AD"/>
    <w:rsid w:val="00837A71"/>
    <w:rsid w:val="00855648"/>
    <w:rsid w:val="00861EE8"/>
    <w:rsid w:val="008741D3"/>
    <w:rsid w:val="00880D03"/>
    <w:rsid w:val="00887593"/>
    <w:rsid w:val="008A72D8"/>
    <w:rsid w:val="008A74F7"/>
    <w:rsid w:val="008B5B88"/>
    <w:rsid w:val="008B6103"/>
    <w:rsid w:val="008C7F5F"/>
    <w:rsid w:val="008D1F25"/>
    <w:rsid w:val="0090504D"/>
    <w:rsid w:val="00905466"/>
    <w:rsid w:val="00911ACD"/>
    <w:rsid w:val="0091436C"/>
    <w:rsid w:val="009276C7"/>
    <w:rsid w:val="0093005F"/>
    <w:rsid w:val="0093478F"/>
    <w:rsid w:val="0094277C"/>
    <w:rsid w:val="009446C5"/>
    <w:rsid w:val="0094642D"/>
    <w:rsid w:val="00971033"/>
    <w:rsid w:val="00987879"/>
    <w:rsid w:val="009A0078"/>
    <w:rsid w:val="009A49D4"/>
    <w:rsid w:val="009A5A36"/>
    <w:rsid w:val="009C713B"/>
    <w:rsid w:val="009E4D95"/>
    <w:rsid w:val="009E7E3D"/>
    <w:rsid w:val="009F6540"/>
    <w:rsid w:val="00A0162A"/>
    <w:rsid w:val="00A02463"/>
    <w:rsid w:val="00A4268C"/>
    <w:rsid w:val="00A61FC8"/>
    <w:rsid w:val="00A66F99"/>
    <w:rsid w:val="00A71E07"/>
    <w:rsid w:val="00A730E3"/>
    <w:rsid w:val="00A820C2"/>
    <w:rsid w:val="00A846B7"/>
    <w:rsid w:val="00A921E2"/>
    <w:rsid w:val="00A95514"/>
    <w:rsid w:val="00AA1805"/>
    <w:rsid w:val="00AB1E91"/>
    <w:rsid w:val="00AC095F"/>
    <w:rsid w:val="00AD11A2"/>
    <w:rsid w:val="00AD52FF"/>
    <w:rsid w:val="00AD55FF"/>
    <w:rsid w:val="00B0156E"/>
    <w:rsid w:val="00B04100"/>
    <w:rsid w:val="00B07F98"/>
    <w:rsid w:val="00B127F4"/>
    <w:rsid w:val="00B17F4E"/>
    <w:rsid w:val="00B21E66"/>
    <w:rsid w:val="00B60F30"/>
    <w:rsid w:val="00B71A47"/>
    <w:rsid w:val="00B76621"/>
    <w:rsid w:val="00B8190C"/>
    <w:rsid w:val="00B82E3B"/>
    <w:rsid w:val="00BA6D24"/>
    <w:rsid w:val="00BC087A"/>
    <w:rsid w:val="00BC37A0"/>
    <w:rsid w:val="00BD0DF3"/>
    <w:rsid w:val="00BD558B"/>
    <w:rsid w:val="00BE5B25"/>
    <w:rsid w:val="00C13545"/>
    <w:rsid w:val="00C20B7A"/>
    <w:rsid w:val="00C35F1D"/>
    <w:rsid w:val="00C378A3"/>
    <w:rsid w:val="00C43197"/>
    <w:rsid w:val="00C556D7"/>
    <w:rsid w:val="00C56420"/>
    <w:rsid w:val="00C5653F"/>
    <w:rsid w:val="00C74FE4"/>
    <w:rsid w:val="00C76904"/>
    <w:rsid w:val="00C80495"/>
    <w:rsid w:val="00C8572B"/>
    <w:rsid w:val="00C87AD7"/>
    <w:rsid w:val="00C87DAA"/>
    <w:rsid w:val="00C9394F"/>
    <w:rsid w:val="00CA0B60"/>
    <w:rsid w:val="00CA6977"/>
    <w:rsid w:val="00CD7165"/>
    <w:rsid w:val="00CE4576"/>
    <w:rsid w:val="00CE4A54"/>
    <w:rsid w:val="00CE5A19"/>
    <w:rsid w:val="00D162D3"/>
    <w:rsid w:val="00D25854"/>
    <w:rsid w:val="00D3084A"/>
    <w:rsid w:val="00D74DDA"/>
    <w:rsid w:val="00DA52F4"/>
    <w:rsid w:val="00DB7E05"/>
    <w:rsid w:val="00DD6B36"/>
    <w:rsid w:val="00DD7C7C"/>
    <w:rsid w:val="00DE68FE"/>
    <w:rsid w:val="00DF201E"/>
    <w:rsid w:val="00DF317B"/>
    <w:rsid w:val="00DF6FFA"/>
    <w:rsid w:val="00E03AB8"/>
    <w:rsid w:val="00E058D9"/>
    <w:rsid w:val="00E26448"/>
    <w:rsid w:val="00E26687"/>
    <w:rsid w:val="00E34078"/>
    <w:rsid w:val="00E3595B"/>
    <w:rsid w:val="00E35FB6"/>
    <w:rsid w:val="00E57043"/>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20CD"/>
    <w:rsid w:val="00FF3465"/>
    <w:rsid w:val="00FF5EA6"/>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irajbhoi344@gmail.com"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3550</Words>
  <Characters>20239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patiltushar5492@gmail.com</cp:lastModifiedBy>
  <cp:revision>2</cp:revision>
  <cp:lastPrinted>2021-02-22T14:39:00Z</cp:lastPrinted>
  <dcterms:created xsi:type="dcterms:W3CDTF">2025-02-08T00:24:00Z</dcterms:created>
  <dcterms:modified xsi:type="dcterms:W3CDTF">2025-02-08T00:24:00Z</dcterms:modified>
</cp:coreProperties>
</file>