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E9E42" w14:textId="68E46C25" w:rsidR="0053273E" w:rsidRDefault="0053273E" w:rsidP="0053273E">
      <w:pPr>
        <w:rPr>
          <w:rFonts w:ascii="Times New Roman" w:hAnsi="Times New Roman" w:cs="Times New Roman"/>
          <w:b/>
          <w:bCs/>
          <w:sz w:val="40"/>
          <w:szCs w:val="40"/>
        </w:rPr>
      </w:pPr>
      <w:r w:rsidRPr="0053273E">
        <w:rPr>
          <w:rFonts w:ascii="Times New Roman" w:hAnsi="Times New Roman" w:cs="Times New Roman"/>
          <w:b/>
          <w:bCs/>
          <w:sz w:val="40"/>
          <w:szCs w:val="40"/>
        </w:rPr>
        <w:t>Empowering Women through Self-Help Groups: A Pathway to Sustainable MSME Growth in India</w:t>
      </w:r>
    </w:p>
    <w:p w14:paraId="14F34861" w14:textId="35D6CE6D" w:rsidR="00795D48" w:rsidRPr="00795D48" w:rsidRDefault="00795D48" w:rsidP="0053273E">
      <w:pPr>
        <w:rPr>
          <w:rFonts w:ascii="Times New Roman" w:hAnsi="Times New Roman" w:cs="Times New Roman"/>
        </w:rPr>
      </w:pPr>
      <w:r>
        <w:rPr>
          <w:rFonts w:ascii="Times New Roman" w:hAnsi="Times New Roman" w:cs="Times New Roman"/>
          <w:b/>
          <w:bCs/>
          <w:sz w:val="40"/>
          <w:szCs w:val="40"/>
        </w:rPr>
        <w:t xml:space="preserve">                                    </w:t>
      </w:r>
      <w:r w:rsidRPr="00795D48">
        <w:rPr>
          <w:rFonts w:ascii="Times New Roman" w:hAnsi="Times New Roman" w:cs="Times New Roman"/>
        </w:rPr>
        <w:t>Vishal M Gayakwad</w:t>
      </w:r>
    </w:p>
    <w:p w14:paraId="1E667D4A" w14:textId="4B4EA2EE" w:rsidR="00795D48" w:rsidRPr="00795D48" w:rsidRDefault="00795D48" w:rsidP="0053273E">
      <w:pPr>
        <w:rPr>
          <w:rFonts w:ascii="Times New Roman" w:hAnsi="Times New Roman" w:cs="Times New Roman"/>
        </w:rPr>
      </w:pPr>
      <w:r>
        <w:rPr>
          <w:rFonts w:ascii="Times New Roman" w:hAnsi="Times New Roman" w:cs="Times New Roman"/>
        </w:rPr>
        <w:t xml:space="preserve">                               </w:t>
      </w:r>
      <w:r w:rsidRPr="00795D48">
        <w:rPr>
          <w:rFonts w:ascii="Times New Roman" w:hAnsi="Times New Roman" w:cs="Times New Roman"/>
        </w:rPr>
        <w:t xml:space="preserve">Student, Dept of Commerce, Adarsh College, </w:t>
      </w:r>
      <w:proofErr w:type="spellStart"/>
      <w:r w:rsidRPr="00795D48">
        <w:rPr>
          <w:rFonts w:ascii="Times New Roman" w:hAnsi="Times New Roman" w:cs="Times New Roman"/>
        </w:rPr>
        <w:t>Hingoli</w:t>
      </w:r>
      <w:proofErr w:type="spellEnd"/>
      <w:r w:rsidRPr="00795D48">
        <w:rPr>
          <w:rFonts w:ascii="Times New Roman" w:hAnsi="Times New Roman" w:cs="Times New Roman"/>
        </w:rPr>
        <w:t>, MH, Ind</w:t>
      </w:r>
      <w:r>
        <w:rPr>
          <w:rFonts w:ascii="Times New Roman" w:hAnsi="Times New Roman" w:cs="Times New Roman"/>
        </w:rPr>
        <w:t>ia</w:t>
      </w:r>
    </w:p>
    <w:p w14:paraId="6934B175" w14:textId="50B191F4" w:rsidR="00795D48" w:rsidRPr="00795D48" w:rsidRDefault="00795D48" w:rsidP="0053273E">
      <w:pPr>
        <w:rPr>
          <w:rFonts w:ascii="Times New Roman" w:hAnsi="Times New Roman" w:cs="Times New Roman"/>
        </w:rPr>
      </w:pPr>
      <w:r>
        <w:rPr>
          <w:rFonts w:ascii="Times New Roman" w:hAnsi="Times New Roman" w:cs="Times New Roman"/>
        </w:rPr>
        <w:t xml:space="preserve">                                                          Vishalgayakwad02</w:t>
      </w:r>
      <w:r w:rsidRPr="00795D48">
        <w:rPr>
          <w:rFonts w:ascii="Times New Roman" w:hAnsi="Times New Roman" w:cs="Times New Roman"/>
        </w:rPr>
        <w:t>@gmail.com</w:t>
      </w:r>
    </w:p>
    <w:p w14:paraId="2079FC41"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52C5A948">
          <v:rect id="_x0000_i1025" style="width:0;height:1.5pt" o:hrstd="t" o:hr="t" fillcolor="#a0a0a0" stroked="f"/>
        </w:pict>
      </w:r>
    </w:p>
    <w:p w14:paraId="02CF1EE3"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Abstract</w:t>
      </w:r>
    </w:p>
    <w:p w14:paraId="5EE092B3"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This study delves into the role of Self-Help Groups (SHGs) as a key driver of women’s economic empowerment, particularly in fostering the growth of Micro, Small, and Medium Enterprises (MSMEs) in India. The paper explores how SHGs contribute to the MSME sector by facilitating access to finance, skill development, and entrepreneurship for women, while also addressing the socio-economic challenges they face. Through a comprehensive analysis, including case studies from various regions, this research presents actionable insights on enhancing the impact of SHGs in promoting sustainable MSME growth, overcoming existing barriers, and proposing practical solutions for improving government support.</w:t>
      </w:r>
    </w:p>
    <w:p w14:paraId="6868CB9F"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Keywords</w:t>
      </w:r>
    </w:p>
    <w:p w14:paraId="17588781"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Self-Help Groups, Women Empowerment, MSMEs, Microfinance, Rural Development, Entrepreneurship, Financial Inclusion, Government Schemes, Women Entrepreneurs, Capacity Building, Digital Literacy, Gender Equality, Socio-Economic Barriers</w:t>
      </w:r>
    </w:p>
    <w:p w14:paraId="3A531331"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03FC209A">
          <v:rect id="_x0000_i1026" style="width:0;height:1.5pt" o:hrstd="t" o:hr="t" fillcolor="#a0a0a0" stroked="f"/>
        </w:pict>
      </w:r>
    </w:p>
    <w:p w14:paraId="2014028A"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Introduction</w:t>
      </w:r>
    </w:p>
    <w:p w14:paraId="3AB22367"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 xml:space="preserve">India’s MSME sector plays a pivotal role in driving the national economy, contributing to employment, innovation, and exports (Ministry of MSME, 2021). However, the sector’s full potential has yet to be realized, particularly in rural areas </w:t>
      </w:r>
      <w:proofErr w:type="gramStart"/>
      <w:r w:rsidRPr="0053273E">
        <w:rPr>
          <w:rFonts w:ascii="Times New Roman" w:hAnsi="Times New Roman" w:cs="Times New Roman"/>
        </w:rPr>
        <w:t>where</w:t>
      </w:r>
      <w:proofErr w:type="gramEnd"/>
      <w:r w:rsidRPr="0053273E">
        <w:rPr>
          <w:rFonts w:ascii="Times New Roman" w:hAnsi="Times New Roman" w:cs="Times New Roman"/>
        </w:rPr>
        <w:t xml:space="preserve"> socio-economic barriers limit women’s involvement. Self-Help Groups (SHGs) have emerged as a powerful tool for women’s empowerment, offering a collaborative approach to problem-solving, financial inclusion, and entrepreneurship. This research analyzes the contributions of SHGs to MSME development, focusing on the challenges and opportunities for women in this sector.</w:t>
      </w:r>
    </w:p>
    <w:p w14:paraId="5F04F3E4"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Research Problem</w:t>
      </w:r>
    </w:p>
    <w:p w14:paraId="5C0D6AFC"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While SHGs show promise, gaps remain in their ability to fully support MSME development. Women often face constraints in scaling businesses and accessing critical resources. This paper explores these challenges and proposes solutions to enhance SHGs' contribution to MSME growth, particularly in improving financial access, capacity building, and institutional support.</w:t>
      </w:r>
    </w:p>
    <w:p w14:paraId="09CE3ABD"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Research Objectives</w:t>
      </w:r>
    </w:p>
    <w:p w14:paraId="47B01B6F" w14:textId="77777777" w:rsidR="0053273E" w:rsidRPr="0053273E" w:rsidRDefault="0053273E" w:rsidP="0053273E">
      <w:pPr>
        <w:numPr>
          <w:ilvl w:val="0"/>
          <w:numId w:val="1"/>
        </w:numPr>
        <w:rPr>
          <w:rFonts w:ascii="Times New Roman" w:hAnsi="Times New Roman" w:cs="Times New Roman"/>
        </w:rPr>
      </w:pPr>
      <w:r w:rsidRPr="0053273E">
        <w:rPr>
          <w:rFonts w:ascii="Times New Roman" w:hAnsi="Times New Roman" w:cs="Times New Roman"/>
        </w:rPr>
        <w:t>To assess the contribution of SHGs to MSMEs, particularly through women entrepreneurship.</w:t>
      </w:r>
    </w:p>
    <w:p w14:paraId="4A1942B2" w14:textId="77777777" w:rsidR="0053273E" w:rsidRPr="0053273E" w:rsidRDefault="0053273E" w:rsidP="0053273E">
      <w:pPr>
        <w:numPr>
          <w:ilvl w:val="0"/>
          <w:numId w:val="1"/>
        </w:numPr>
        <w:rPr>
          <w:rFonts w:ascii="Times New Roman" w:hAnsi="Times New Roman" w:cs="Times New Roman"/>
        </w:rPr>
      </w:pPr>
      <w:r w:rsidRPr="0053273E">
        <w:rPr>
          <w:rFonts w:ascii="Times New Roman" w:hAnsi="Times New Roman" w:cs="Times New Roman"/>
        </w:rPr>
        <w:t>To analyze the socio-economic benefits of SHGs in empowering women.</w:t>
      </w:r>
    </w:p>
    <w:p w14:paraId="46208A8B" w14:textId="77777777" w:rsidR="0053273E" w:rsidRPr="0053273E" w:rsidRDefault="0053273E" w:rsidP="0053273E">
      <w:pPr>
        <w:numPr>
          <w:ilvl w:val="0"/>
          <w:numId w:val="1"/>
        </w:numPr>
        <w:rPr>
          <w:rFonts w:ascii="Times New Roman" w:hAnsi="Times New Roman" w:cs="Times New Roman"/>
        </w:rPr>
      </w:pPr>
      <w:r w:rsidRPr="0053273E">
        <w:rPr>
          <w:rFonts w:ascii="Times New Roman" w:hAnsi="Times New Roman" w:cs="Times New Roman"/>
        </w:rPr>
        <w:t>To evaluate the effectiveness of government schemes supporting SHGs and MSMEs.</w:t>
      </w:r>
    </w:p>
    <w:p w14:paraId="696FD534" w14:textId="77777777" w:rsidR="0053273E" w:rsidRPr="0053273E" w:rsidRDefault="0053273E" w:rsidP="0053273E">
      <w:pPr>
        <w:numPr>
          <w:ilvl w:val="0"/>
          <w:numId w:val="1"/>
        </w:numPr>
        <w:rPr>
          <w:rFonts w:ascii="Times New Roman" w:hAnsi="Times New Roman" w:cs="Times New Roman"/>
        </w:rPr>
      </w:pPr>
      <w:r w:rsidRPr="0053273E">
        <w:rPr>
          <w:rFonts w:ascii="Times New Roman" w:hAnsi="Times New Roman" w:cs="Times New Roman"/>
        </w:rPr>
        <w:t>To propose strategies to address challenges faced by SHGs in fostering sustainable MSME growth.</w:t>
      </w:r>
    </w:p>
    <w:p w14:paraId="02531C83"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7A7B6791">
          <v:rect id="_x0000_i1027" style="width:0;height:1.5pt" o:hrstd="t" o:hr="t" fillcolor="#a0a0a0" stroked="f"/>
        </w:pict>
      </w:r>
    </w:p>
    <w:p w14:paraId="4979814A"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Literature Review</w:t>
      </w:r>
    </w:p>
    <w:p w14:paraId="5561DA76"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lastRenderedPageBreak/>
        <w:t>The transformative role of SHGs in India has been widely documented. According to Sahu (2016), SHGs serve as a critical link between women and formal financial institutions, allowing access to microloans for entrepreneurial activities. Similarly, Bhatnagar (2015) highlights that SHGs play a key role in promoting rural entrepreneurship, particularly in sectors like handicrafts, agriculture, and food processing.</w:t>
      </w:r>
    </w:p>
    <w:p w14:paraId="2606C4E6"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However, Chakrabarty (2017) identifies challenges such as limited access to formal credit, inadequate training in advanced business skills, and resistance from patriarchal social structures. Additionally, Sharma and Kumar (2020) emphasize the need for digital literacy and technological adoption to enable SHG-led MSMEs to compete in modern markets.</w:t>
      </w:r>
    </w:p>
    <w:p w14:paraId="6CBC71D6"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6B412BA5">
          <v:rect id="_x0000_i1028" style="width:0;height:1.5pt" o:hrstd="t" o:hr="t" fillcolor="#a0a0a0" stroked="f"/>
        </w:pict>
      </w:r>
    </w:p>
    <w:p w14:paraId="1468071F"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Methodology</w:t>
      </w:r>
    </w:p>
    <w:p w14:paraId="75E5E4C9"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This research adopts a qualitative approach, using a combination of primary and secondary data. Primary data includes interviews with SHG members, women entrepreneurs, and government officials, while secondary data is drawn from academic journals, government reports, and case studies.</w:t>
      </w:r>
    </w:p>
    <w:p w14:paraId="0F86D986"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3E345074">
          <v:rect id="_x0000_i1029" style="width:0;height:1.5pt" o:hrstd="t" o:hr="t" fillcolor="#a0a0a0" stroked="f"/>
        </w:pict>
      </w:r>
    </w:p>
    <w:p w14:paraId="4353AFBD"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Role of SHGs in MSME Development</w:t>
      </w:r>
    </w:p>
    <w:p w14:paraId="7C89B920"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Self-Help Groups provide women entrepreneurs with access to essential resources such as microloans, peer support, and skill development. They also foster leadership and managerial skills, enabling women to contribute to the MSME sector (Sahu, 2016). SHGs have played a crucial role in establishing MSMEs in sectors like handicrafts, textiles, and agro-industries, particularly in rural areas (Bhatnagar, 2015).</w:t>
      </w:r>
    </w:p>
    <w:p w14:paraId="4A900E2A"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 xml:space="preserve">Additionally, SHGs act as intermediaries between women and formal financial institutions. For instance, the SHG-Bank Linkage </w:t>
      </w:r>
      <w:proofErr w:type="spellStart"/>
      <w:r w:rsidRPr="0053273E">
        <w:rPr>
          <w:rFonts w:ascii="Times New Roman" w:hAnsi="Times New Roman" w:cs="Times New Roman"/>
        </w:rPr>
        <w:t>Programme</w:t>
      </w:r>
      <w:proofErr w:type="spellEnd"/>
      <w:r w:rsidRPr="0053273E">
        <w:rPr>
          <w:rFonts w:ascii="Times New Roman" w:hAnsi="Times New Roman" w:cs="Times New Roman"/>
        </w:rPr>
        <w:t xml:space="preserve"> has significantly improved financial inclusion for rural women (NABARD, 2020).</w:t>
      </w:r>
    </w:p>
    <w:p w14:paraId="137C3FBF"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77FF4130">
          <v:rect id="_x0000_i1030" style="width:0;height:1.5pt" o:hrstd="t" o:hr="t" fillcolor="#a0a0a0" stroked="f"/>
        </w:pict>
      </w:r>
    </w:p>
    <w:p w14:paraId="20A637BD"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Case Studies</w:t>
      </w:r>
    </w:p>
    <w:p w14:paraId="23B50DBA"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Empowering Handicraft Entrepreneurs</w:t>
      </w:r>
    </w:p>
    <w:p w14:paraId="73DC57A8"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 xml:space="preserve">In Rajasthan, the </w:t>
      </w:r>
      <w:r w:rsidRPr="0053273E">
        <w:rPr>
          <w:rFonts w:ascii="Times New Roman" w:hAnsi="Times New Roman" w:cs="Times New Roman"/>
          <w:i/>
          <w:iCs/>
        </w:rPr>
        <w:t>Saksham SHG</w:t>
      </w:r>
      <w:r w:rsidRPr="0053273E">
        <w:rPr>
          <w:rFonts w:ascii="Times New Roman" w:hAnsi="Times New Roman" w:cs="Times New Roman"/>
        </w:rPr>
        <w:t xml:space="preserve"> helped women artisans scale their businesses by providing training in marketing and production techniques. These women leveraged digital platforms to expand their market, demonstrating the potential of SHGs to drive business growth (Sharma &amp; Kumar, 2020).</w:t>
      </w:r>
    </w:p>
    <w:p w14:paraId="671BC5FC"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Agriculture and MSME Development</w:t>
      </w:r>
    </w:p>
    <w:p w14:paraId="2F873B6D"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In Tamil Nadu, SHGs have supported women in agriculture by promoting organic farming and food processing enterprises. The Tamil Nadu Women’s Agricultural Cooperative Society has enabled women to improve their livelihoods and contribute to local economic development (Chakrabarty, 2017).</w:t>
      </w:r>
    </w:p>
    <w:p w14:paraId="71FF8722"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1674C07B">
          <v:rect id="_x0000_i1031" style="width:0;height:1.5pt" o:hrstd="t" o:hr="t" fillcolor="#a0a0a0" stroked="f"/>
        </w:pict>
      </w:r>
    </w:p>
    <w:p w14:paraId="72F00894"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Challenges and Barriers</w:t>
      </w:r>
    </w:p>
    <w:p w14:paraId="7D85FEE3" w14:textId="77777777" w:rsidR="0053273E" w:rsidRPr="0053273E" w:rsidRDefault="0053273E" w:rsidP="0053273E">
      <w:pPr>
        <w:numPr>
          <w:ilvl w:val="0"/>
          <w:numId w:val="2"/>
        </w:numPr>
        <w:tabs>
          <w:tab w:val="num" w:pos="720"/>
        </w:tabs>
        <w:rPr>
          <w:rFonts w:ascii="Times New Roman" w:hAnsi="Times New Roman" w:cs="Times New Roman"/>
        </w:rPr>
      </w:pPr>
      <w:r w:rsidRPr="0053273E">
        <w:rPr>
          <w:rFonts w:ascii="Times New Roman" w:hAnsi="Times New Roman" w:cs="Times New Roman"/>
          <w:b/>
          <w:bCs/>
        </w:rPr>
        <w:t>Limited Financial Resources</w:t>
      </w:r>
      <w:r w:rsidRPr="0053273E">
        <w:rPr>
          <w:rFonts w:ascii="Times New Roman" w:hAnsi="Times New Roman" w:cs="Times New Roman"/>
        </w:rPr>
        <w:t>:</w:t>
      </w:r>
      <w:r w:rsidRPr="0053273E">
        <w:rPr>
          <w:rFonts w:ascii="Times New Roman" w:hAnsi="Times New Roman" w:cs="Times New Roman"/>
        </w:rPr>
        <w:br/>
        <w:t>Women often struggle to access formal credit due to a lack of collateral and credit history (Sahu, 2016).</w:t>
      </w:r>
    </w:p>
    <w:p w14:paraId="189044AD" w14:textId="77777777" w:rsidR="0053273E" w:rsidRPr="0053273E" w:rsidRDefault="0053273E" w:rsidP="0053273E">
      <w:pPr>
        <w:numPr>
          <w:ilvl w:val="0"/>
          <w:numId w:val="2"/>
        </w:numPr>
        <w:tabs>
          <w:tab w:val="num" w:pos="720"/>
        </w:tabs>
        <w:rPr>
          <w:rFonts w:ascii="Times New Roman" w:hAnsi="Times New Roman" w:cs="Times New Roman"/>
        </w:rPr>
      </w:pPr>
      <w:r w:rsidRPr="0053273E">
        <w:rPr>
          <w:rFonts w:ascii="Times New Roman" w:hAnsi="Times New Roman" w:cs="Times New Roman"/>
          <w:b/>
          <w:bCs/>
        </w:rPr>
        <w:t>Technological Gaps</w:t>
      </w:r>
      <w:r w:rsidRPr="0053273E">
        <w:rPr>
          <w:rFonts w:ascii="Times New Roman" w:hAnsi="Times New Roman" w:cs="Times New Roman"/>
        </w:rPr>
        <w:t>:</w:t>
      </w:r>
      <w:r w:rsidRPr="0053273E">
        <w:rPr>
          <w:rFonts w:ascii="Times New Roman" w:hAnsi="Times New Roman" w:cs="Times New Roman"/>
        </w:rPr>
        <w:br/>
        <w:t>Rural SHGs face challenges in adopting modern technologies, limiting their ability to compete in global markets (Sharma &amp; Kumar, 2020).</w:t>
      </w:r>
    </w:p>
    <w:p w14:paraId="71A75E36" w14:textId="77777777" w:rsidR="0053273E" w:rsidRPr="0053273E" w:rsidRDefault="0053273E" w:rsidP="0053273E">
      <w:pPr>
        <w:numPr>
          <w:ilvl w:val="0"/>
          <w:numId w:val="2"/>
        </w:numPr>
        <w:tabs>
          <w:tab w:val="num" w:pos="720"/>
        </w:tabs>
        <w:rPr>
          <w:rFonts w:ascii="Times New Roman" w:hAnsi="Times New Roman" w:cs="Times New Roman"/>
        </w:rPr>
      </w:pPr>
      <w:r w:rsidRPr="0053273E">
        <w:rPr>
          <w:rFonts w:ascii="Times New Roman" w:hAnsi="Times New Roman" w:cs="Times New Roman"/>
          <w:b/>
          <w:bCs/>
        </w:rPr>
        <w:t>Cultural and Social Barriers</w:t>
      </w:r>
      <w:r w:rsidRPr="0053273E">
        <w:rPr>
          <w:rFonts w:ascii="Times New Roman" w:hAnsi="Times New Roman" w:cs="Times New Roman"/>
        </w:rPr>
        <w:t>:</w:t>
      </w:r>
      <w:r w:rsidRPr="0053273E">
        <w:rPr>
          <w:rFonts w:ascii="Times New Roman" w:hAnsi="Times New Roman" w:cs="Times New Roman"/>
        </w:rPr>
        <w:br/>
        <w:t>Patriarchal norms continue to hinder women’s leadership and entrepreneurship (Chakrabarty, 2017).</w:t>
      </w:r>
    </w:p>
    <w:p w14:paraId="3CD634C1" w14:textId="77777777" w:rsidR="0053273E" w:rsidRPr="0053273E" w:rsidRDefault="0053273E" w:rsidP="0053273E">
      <w:pPr>
        <w:numPr>
          <w:ilvl w:val="0"/>
          <w:numId w:val="2"/>
        </w:numPr>
        <w:tabs>
          <w:tab w:val="num" w:pos="720"/>
        </w:tabs>
        <w:rPr>
          <w:rFonts w:ascii="Times New Roman" w:hAnsi="Times New Roman" w:cs="Times New Roman"/>
        </w:rPr>
      </w:pPr>
      <w:r w:rsidRPr="0053273E">
        <w:rPr>
          <w:rFonts w:ascii="Times New Roman" w:hAnsi="Times New Roman" w:cs="Times New Roman"/>
          <w:b/>
          <w:bCs/>
        </w:rPr>
        <w:t>Lack of Advanced Business Training</w:t>
      </w:r>
      <w:r w:rsidRPr="0053273E">
        <w:rPr>
          <w:rFonts w:ascii="Times New Roman" w:hAnsi="Times New Roman" w:cs="Times New Roman"/>
        </w:rPr>
        <w:t>:</w:t>
      </w:r>
      <w:r w:rsidRPr="0053273E">
        <w:rPr>
          <w:rFonts w:ascii="Times New Roman" w:hAnsi="Times New Roman" w:cs="Times New Roman"/>
        </w:rPr>
        <w:br/>
        <w:t>Many women lack exposure to financial management, marketing, and innovation, which are essential for scaling businesses (Bhatnagar, 2015).</w:t>
      </w:r>
    </w:p>
    <w:p w14:paraId="00B2A2C3"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1808F3D8">
          <v:rect id="_x0000_i1032" style="width:0;height:1.5pt" o:hrstd="t" o:hr="t" fillcolor="#a0a0a0" stroked="f"/>
        </w:pict>
      </w:r>
    </w:p>
    <w:p w14:paraId="601AD3BA"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Recommendations</w:t>
      </w:r>
    </w:p>
    <w:p w14:paraId="00396BF4"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To strengthen the role of SHGs in MSME development, the following strategies are recommended:</w:t>
      </w:r>
    </w:p>
    <w:p w14:paraId="35EF255D" w14:textId="77777777" w:rsidR="0053273E" w:rsidRPr="0053273E" w:rsidRDefault="0053273E" w:rsidP="0053273E">
      <w:pPr>
        <w:numPr>
          <w:ilvl w:val="0"/>
          <w:numId w:val="3"/>
        </w:numPr>
        <w:rPr>
          <w:rFonts w:ascii="Times New Roman" w:hAnsi="Times New Roman" w:cs="Times New Roman"/>
        </w:rPr>
      </w:pPr>
      <w:r w:rsidRPr="0053273E">
        <w:rPr>
          <w:rFonts w:ascii="Times New Roman" w:hAnsi="Times New Roman" w:cs="Times New Roman"/>
          <w:b/>
          <w:bCs/>
        </w:rPr>
        <w:t>Enhanced Credit Access</w:t>
      </w:r>
      <w:r w:rsidRPr="0053273E">
        <w:rPr>
          <w:rFonts w:ascii="Times New Roman" w:hAnsi="Times New Roman" w:cs="Times New Roman"/>
        </w:rPr>
        <w:t>:</w:t>
      </w:r>
      <w:r w:rsidRPr="0053273E">
        <w:rPr>
          <w:rFonts w:ascii="Times New Roman" w:hAnsi="Times New Roman" w:cs="Times New Roman"/>
        </w:rPr>
        <w:br/>
        <w:t>Microfinance institutions should collaborate with SHGs to offer accessible and flexible loan schemes (NABARD, 2020).</w:t>
      </w:r>
    </w:p>
    <w:p w14:paraId="327943B1" w14:textId="77777777" w:rsidR="0053273E" w:rsidRPr="0053273E" w:rsidRDefault="0053273E" w:rsidP="0053273E">
      <w:pPr>
        <w:numPr>
          <w:ilvl w:val="0"/>
          <w:numId w:val="3"/>
        </w:numPr>
        <w:rPr>
          <w:rFonts w:ascii="Times New Roman" w:hAnsi="Times New Roman" w:cs="Times New Roman"/>
        </w:rPr>
      </w:pPr>
      <w:r w:rsidRPr="0053273E">
        <w:rPr>
          <w:rFonts w:ascii="Times New Roman" w:hAnsi="Times New Roman" w:cs="Times New Roman"/>
          <w:b/>
          <w:bCs/>
        </w:rPr>
        <w:t>Digital Literacy Programs</w:t>
      </w:r>
      <w:r w:rsidRPr="0053273E">
        <w:rPr>
          <w:rFonts w:ascii="Times New Roman" w:hAnsi="Times New Roman" w:cs="Times New Roman"/>
        </w:rPr>
        <w:t>:</w:t>
      </w:r>
      <w:r w:rsidRPr="0053273E">
        <w:rPr>
          <w:rFonts w:ascii="Times New Roman" w:hAnsi="Times New Roman" w:cs="Times New Roman"/>
        </w:rPr>
        <w:br/>
        <w:t>Governments and NGOs should focus on improving digital skills among SHG members to help them leverage e-commerce platforms (Sharma &amp; Kumar, 2020).</w:t>
      </w:r>
    </w:p>
    <w:p w14:paraId="7126BC88" w14:textId="77777777" w:rsidR="0053273E" w:rsidRPr="0053273E" w:rsidRDefault="0053273E" w:rsidP="0053273E">
      <w:pPr>
        <w:numPr>
          <w:ilvl w:val="0"/>
          <w:numId w:val="3"/>
        </w:numPr>
        <w:rPr>
          <w:rFonts w:ascii="Times New Roman" w:hAnsi="Times New Roman" w:cs="Times New Roman"/>
        </w:rPr>
      </w:pPr>
      <w:r w:rsidRPr="0053273E">
        <w:rPr>
          <w:rFonts w:ascii="Times New Roman" w:hAnsi="Times New Roman" w:cs="Times New Roman"/>
          <w:b/>
          <w:bCs/>
        </w:rPr>
        <w:t>Capacity Building Initiatives</w:t>
      </w:r>
      <w:r w:rsidRPr="0053273E">
        <w:rPr>
          <w:rFonts w:ascii="Times New Roman" w:hAnsi="Times New Roman" w:cs="Times New Roman"/>
        </w:rPr>
        <w:t>:</w:t>
      </w:r>
      <w:r w:rsidRPr="0053273E">
        <w:rPr>
          <w:rFonts w:ascii="Times New Roman" w:hAnsi="Times New Roman" w:cs="Times New Roman"/>
        </w:rPr>
        <w:br/>
        <w:t>Advanced business training programs should be introduced to enable women to manage and scale their enterprises effectively (Sahu, 2016).</w:t>
      </w:r>
    </w:p>
    <w:p w14:paraId="761BA86F" w14:textId="77777777" w:rsidR="0053273E" w:rsidRPr="0053273E" w:rsidRDefault="0053273E" w:rsidP="0053273E">
      <w:pPr>
        <w:numPr>
          <w:ilvl w:val="0"/>
          <w:numId w:val="3"/>
        </w:numPr>
        <w:rPr>
          <w:rFonts w:ascii="Times New Roman" w:hAnsi="Times New Roman" w:cs="Times New Roman"/>
        </w:rPr>
      </w:pPr>
      <w:r w:rsidRPr="0053273E">
        <w:rPr>
          <w:rFonts w:ascii="Times New Roman" w:hAnsi="Times New Roman" w:cs="Times New Roman"/>
          <w:b/>
          <w:bCs/>
        </w:rPr>
        <w:t>Policy Support</w:t>
      </w:r>
      <w:r w:rsidRPr="0053273E">
        <w:rPr>
          <w:rFonts w:ascii="Times New Roman" w:hAnsi="Times New Roman" w:cs="Times New Roman"/>
        </w:rPr>
        <w:t>:</w:t>
      </w:r>
      <w:r w:rsidRPr="0053273E">
        <w:rPr>
          <w:rFonts w:ascii="Times New Roman" w:hAnsi="Times New Roman" w:cs="Times New Roman"/>
        </w:rPr>
        <w:br/>
        <w:t>The government should enhance support for women entrepreneurs by addressing socio-cultural barriers and promoting gender-inclusive policies (Chakrabarty, 2017).</w:t>
      </w:r>
    </w:p>
    <w:p w14:paraId="1E19B46B"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2A7F720C">
          <v:rect id="_x0000_i1033" style="width:0;height:1.5pt" o:hrstd="t" o:hr="t" fillcolor="#a0a0a0" stroked="f"/>
        </w:pict>
      </w:r>
    </w:p>
    <w:p w14:paraId="5B2B3DB8"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Conclusion</w:t>
      </w:r>
    </w:p>
    <w:p w14:paraId="24EB954F" w14:textId="77777777" w:rsidR="0053273E" w:rsidRPr="0053273E" w:rsidRDefault="0053273E" w:rsidP="0053273E">
      <w:pPr>
        <w:rPr>
          <w:rFonts w:ascii="Times New Roman" w:hAnsi="Times New Roman" w:cs="Times New Roman"/>
        </w:rPr>
      </w:pPr>
      <w:r w:rsidRPr="0053273E">
        <w:rPr>
          <w:rFonts w:ascii="Times New Roman" w:hAnsi="Times New Roman" w:cs="Times New Roman"/>
        </w:rPr>
        <w:t>Self-Help Groups have emerged as a powerful tool for women’s empowerment and MSME development in India. They foster financial inclusion, entrepreneurship, and socio-economic development. However, to unlock their full potential, efforts must focus on addressing challenges related to financial access, technological adoption, and cultural barriers. With enhanced support from policymakers, financial institutions, and NGOs, SHGs can serve as a cornerstone for sustainable MSME growth, contributing significantly to India’s economic and social transformation.</w:t>
      </w:r>
    </w:p>
    <w:p w14:paraId="7CCBCCE4" w14:textId="77777777" w:rsidR="0053273E" w:rsidRPr="0053273E" w:rsidRDefault="00000000" w:rsidP="0053273E">
      <w:pPr>
        <w:rPr>
          <w:rFonts w:ascii="Times New Roman" w:hAnsi="Times New Roman" w:cs="Times New Roman"/>
        </w:rPr>
      </w:pPr>
      <w:r>
        <w:rPr>
          <w:rFonts w:ascii="Times New Roman" w:hAnsi="Times New Roman" w:cs="Times New Roman"/>
        </w:rPr>
        <w:pict w14:anchorId="76470242">
          <v:rect id="_x0000_i1034" style="width:0;height:1.5pt" o:hrstd="t" o:hr="t" fillcolor="#a0a0a0" stroked="f"/>
        </w:pict>
      </w:r>
    </w:p>
    <w:p w14:paraId="318034D3" w14:textId="77777777" w:rsidR="0053273E" w:rsidRPr="0053273E" w:rsidRDefault="0053273E" w:rsidP="0053273E">
      <w:pPr>
        <w:rPr>
          <w:rFonts w:ascii="Times New Roman" w:hAnsi="Times New Roman" w:cs="Times New Roman"/>
          <w:b/>
          <w:bCs/>
        </w:rPr>
      </w:pPr>
      <w:r w:rsidRPr="0053273E">
        <w:rPr>
          <w:rFonts w:ascii="Times New Roman" w:hAnsi="Times New Roman" w:cs="Times New Roman"/>
          <w:b/>
          <w:bCs/>
        </w:rPr>
        <w:t>References</w:t>
      </w:r>
    </w:p>
    <w:p w14:paraId="1E774F02" w14:textId="77777777" w:rsidR="0053273E" w:rsidRPr="0053273E" w:rsidRDefault="0053273E" w:rsidP="0053273E">
      <w:pPr>
        <w:numPr>
          <w:ilvl w:val="0"/>
          <w:numId w:val="4"/>
        </w:numPr>
        <w:rPr>
          <w:rFonts w:ascii="Times New Roman" w:hAnsi="Times New Roman" w:cs="Times New Roman"/>
        </w:rPr>
      </w:pPr>
      <w:r w:rsidRPr="0053273E">
        <w:rPr>
          <w:rFonts w:ascii="Times New Roman" w:hAnsi="Times New Roman" w:cs="Times New Roman"/>
        </w:rPr>
        <w:t xml:space="preserve">Bhatnagar, R. (2015). </w:t>
      </w:r>
      <w:r w:rsidRPr="0053273E">
        <w:rPr>
          <w:rFonts w:ascii="Times New Roman" w:hAnsi="Times New Roman" w:cs="Times New Roman"/>
          <w:i/>
          <w:iCs/>
        </w:rPr>
        <w:t>Role of SHGs in Promoting Rural Entrepreneurship</w:t>
      </w:r>
      <w:r w:rsidRPr="0053273E">
        <w:rPr>
          <w:rFonts w:ascii="Times New Roman" w:hAnsi="Times New Roman" w:cs="Times New Roman"/>
        </w:rPr>
        <w:t>. Journal of Rural Development, 34(2), 45-58.</w:t>
      </w:r>
    </w:p>
    <w:p w14:paraId="621EB6B9" w14:textId="77777777" w:rsidR="0053273E" w:rsidRPr="0053273E" w:rsidRDefault="0053273E" w:rsidP="0053273E">
      <w:pPr>
        <w:numPr>
          <w:ilvl w:val="0"/>
          <w:numId w:val="4"/>
        </w:numPr>
        <w:rPr>
          <w:rFonts w:ascii="Times New Roman" w:hAnsi="Times New Roman" w:cs="Times New Roman"/>
        </w:rPr>
      </w:pPr>
      <w:r w:rsidRPr="0053273E">
        <w:rPr>
          <w:rFonts w:ascii="Times New Roman" w:hAnsi="Times New Roman" w:cs="Times New Roman"/>
        </w:rPr>
        <w:t xml:space="preserve">Chakrabarty, A. (2017). </w:t>
      </w:r>
      <w:r w:rsidRPr="0053273E">
        <w:rPr>
          <w:rFonts w:ascii="Times New Roman" w:hAnsi="Times New Roman" w:cs="Times New Roman"/>
          <w:i/>
          <w:iCs/>
        </w:rPr>
        <w:t>Challenges Faced by SHGs in Rural India</w:t>
      </w:r>
      <w:r w:rsidRPr="0053273E">
        <w:rPr>
          <w:rFonts w:ascii="Times New Roman" w:hAnsi="Times New Roman" w:cs="Times New Roman"/>
        </w:rPr>
        <w:t>. Indian Journal of Economics and Development, 12(1), 67-75.</w:t>
      </w:r>
    </w:p>
    <w:p w14:paraId="4F54BD7C" w14:textId="77777777" w:rsidR="0053273E" w:rsidRPr="0053273E" w:rsidRDefault="0053273E" w:rsidP="0053273E">
      <w:pPr>
        <w:numPr>
          <w:ilvl w:val="0"/>
          <w:numId w:val="4"/>
        </w:numPr>
        <w:rPr>
          <w:rFonts w:ascii="Times New Roman" w:hAnsi="Times New Roman" w:cs="Times New Roman"/>
        </w:rPr>
      </w:pPr>
      <w:r w:rsidRPr="0053273E">
        <w:rPr>
          <w:rFonts w:ascii="Times New Roman" w:hAnsi="Times New Roman" w:cs="Times New Roman"/>
        </w:rPr>
        <w:t xml:space="preserve">Ministry of MSME. (2021). </w:t>
      </w:r>
      <w:r w:rsidRPr="0053273E">
        <w:rPr>
          <w:rFonts w:ascii="Times New Roman" w:hAnsi="Times New Roman" w:cs="Times New Roman"/>
          <w:i/>
          <w:iCs/>
        </w:rPr>
        <w:t>Annual Report 2020-21</w:t>
      </w:r>
      <w:r w:rsidRPr="0053273E">
        <w:rPr>
          <w:rFonts w:ascii="Times New Roman" w:hAnsi="Times New Roman" w:cs="Times New Roman"/>
        </w:rPr>
        <w:t>. Government of India.</w:t>
      </w:r>
    </w:p>
    <w:p w14:paraId="00F61591" w14:textId="77777777" w:rsidR="0053273E" w:rsidRPr="0053273E" w:rsidRDefault="0053273E" w:rsidP="0053273E">
      <w:pPr>
        <w:numPr>
          <w:ilvl w:val="0"/>
          <w:numId w:val="4"/>
        </w:numPr>
        <w:rPr>
          <w:rFonts w:ascii="Times New Roman" w:hAnsi="Times New Roman" w:cs="Times New Roman"/>
        </w:rPr>
      </w:pPr>
      <w:r w:rsidRPr="0053273E">
        <w:rPr>
          <w:rFonts w:ascii="Times New Roman" w:hAnsi="Times New Roman" w:cs="Times New Roman"/>
        </w:rPr>
        <w:t xml:space="preserve">NABARD. (2020). </w:t>
      </w:r>
      <w:r w:rsidRPr="0053273E">
        <w:rPr>
          <w:rFonts w:ascii="Times New Roman" w:hAnsi="Times New Roman" w:cs="Times New Roman"/>
          <w:i/>
          <w:iCs/>
        </w:rPr>
        <w:t xml:space="preserve">SHG-Bank Linkage </w:t>
      </w:r>
      <w:proofErr w:type="spellStart"/>
      <w:r w:rsidRPr="0053273E">
        <w:rPr>
          <w:rFonts w:ascii="Times New Roman" w:hAnsi="Times New Roman" w:cs="Times New Roman"/>
          <w:i/>
          <w:iCs/>
        </w:rPr>
        <w:t>Programme</w:t>
      </w:r>
      <w:proofErr w:type="spellEnd"/>
      <w:r w:rsidRPr="0053273E">
        <w:rPr>
          <w:rFonts w:ascii="Times New Roman" w:hAnsi="Times New Roman" w:cs="Times New Roman"/>
          <w:i/>
          <w:iCs/>
        </w:rPr>
        <w:t>: Progress Report</w:t>
      </w:r>
      <w:r w:rsidRPr="0053273E">
        <w:rPr>
          <w:rFonts w:ascii="Times New Roman" w:hAnsi="Times New Roman" w:cs="Times New Roman"/>
        </w:rPr>
        <w:t>. National Bank for Agriculture and Rural Development.</w:t>
      </w:r>
    </w:p>
    <w:p w14:paraId="7BA61524" w14:textId="77777777" w:rsidR="0053273E" w:rsidRPr="0053273E" w:rsidRDefault="0053273E" w:rsidP="0053273E">
      <w:pPr>
        <w:numPr>
          <w:ilvl w:val="0"/>
          <w:numId w:val="4"/>
        </w:numPr>
        <w:rPr>
          <w:rFonts w:ascii="Times New Roman" w:hAnsi="Times New Roman" w:cs="Times New Roman"/>
        </w:rPr>
      </w:pPr>
      <w:r w:rsidRPr="0053273E">
        <w:rPr>
          <w:rFonts w:ascii="Times New Roman" w:hAnsi="Times New Roman" w:cs="Times New Roman"/>
        </w:rPr>
        <w:t xml:space="preserve">Sahu, G. (2016). </w:t>
      </w:r>
      <w:r w:rsidRPr="0053273E">
        <w:rPr>
          <w:rFonts w:ascii="Times New Roman" w:hAnsi="Times New Roman" w:cs="Times New Roman"/>
          <w:i/>
          <w:iCs/>
        </w:rPr>
        <w:t>Microfinance and SHGs: Pathways to Women Empowerment</w:t>
      </w:r>
      <w:r w:rsidRPr="0053273E">
        <w:rPr>
          <w:rFonts w:ascii="Times New Roman" w:hAnsi="Times New Roman" w:cs="Times New Roman"/>
        </w:rPr>
        <w:t>. Economic and Political Weekly, 51(12), 56-65.</w:t>
      </w:r>
    </w:p>
    <w:p w14:paraId="2D86127F" w14:textId="77777777" w:rsidR="0053273E" w:rsidRPr="0053273E" w:rsidRDefault="0053273E" w:rsidP="0053273E">
      <w:pPr>
        <w:numPr>
          <w:ilvl w:val="0"/>
          <w:numId w:val="4"/>
        </w:numPr>
        <w:rPr>
          <w:rFonts w:ascii="Times New Roman" w:hAnsi="Times New Roman" w:cs="Times New Roman"/>
        </w:rPr>
      </w:pPr>
      <w:r w:rsidRPr="0053273E">
        <w:rPr>
          <w:rFonts w:ascii="Times New Roman" w:hAnsi="Times New Roman" w:cs="Times New Roman"/>
        </w:rPr>
        <w:t xml:space="preserve">Sharma, R., &amp; Kumar, P. (2020). </w:t>
      </w:r>
      <w:r w:rsidRPr="0053273E">
        <w:rPr>
          <w:rFonts w:ascii="Times New Roman" w:hAnsi="Times New Roman" w:cs="Times New Roman"/>
          <w:i/>
          <w:iCs/>
        </w:rPr>
        <w:t>Digital Empowerment through SHGs: A Study of Women Entrepreneurs in India</w:t>
      </w:r>
      <w:r w:rsidRPr="0053273E">
        <w:rPr>
          <w:rFonts w:ascii="Times New Roman" w:hAnsi="Times New Roman" w:cs="Times New Roman"/>
        </w:rPr>
        <w:t>. Journal of Social and Economic Studies, 19(3), 85-98.</w:t>
      </w:r>
    </w:p>
    <w:p w14:paraId="164D7F04" w14:textId="77777777" w:rsidR="0006721F" w:rsidRPr="0053273E" w:rsidRDefault="0006721F" w:rsidP="0053273E">
      <w:pPr>
        <w:rPr>
          <w:rFonts w:ascii="Times New Roman" w:hAnsi="Times New Roman" w:cs="Times New Roman"/>
        </w:rPr>
      </w:pPr>
    </w:p>
    <w:sectPr w:rsidR="0006721F" w:rsidRPr="0053273E" w:rsidSect="005327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4F64B0"/>
    <w:multiLevelType w:val="multilevel"/>
    <w:tmpl w:val="F8186798"/>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80564D"/>
    <w:multiLevelType w:val="multilevel"/>
    <w:tmpl w:val="4158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B11FCB"/>
    <w:multiLevelType w:val="multilevel"/>
    <w:tmpl w:val="B2C4B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652612"/>
    <w:multiLevelType w:val="multilevel"/>
    <w:tmpl w:val="69A8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463510">
    <w:abstractNumId w:val="3"/>
  </w:num>
  <w:num w:numId="2" w16cid:durableId="1669862917">
    <w:abstractNumId w:val="0"/>
  </w:num>
  <w:num w:numId="3" w16cid:durableId="2045672808">
    <w:abstractNumId w:val="2"/>
  </w:num>
  <w:num w:numId="4" w16cid:durableId="1342002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73E"/>
    <w:rsid w:val="0006721F"/>
    <w:rsid w:val="002D7C73"/>
    <w:rsid w:val="0053273E"/>
    <w:rsid w:val="00795D48"/>
    <w:rsid w:val="007B1595"/>
    <w:rsid w:val="008516B0"/>
    <w:rsid w:val="008D79F4"/>
    <w:rsid w:val="00CB3950"/>
    <w:rsid w:val="00E0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DE137"/>
  <w15:chartTrackingRefBased/>
  <w15:docId w15:val="{72804F09-D2FA-4ABF-9212-A9E77E2B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27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27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27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27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27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27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27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27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27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27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27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27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27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27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27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27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27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273E"/>
    <w:rPr>
      <w:rFonts w:eastAsiaTheme="majorEastAsia" w:cstheme="majorBidi"/>
      <w:color w:val="272727" w:themeColor="text1" w:themeTint="D8"/>
    </w:rPr>
  </w:style>
  <w:style w:type="paragraph" w:styleId="Title">
    <w:name w:val="Title"/>
    <w:basedOn w:val="Normal"/>
    <w:next w:val="Normal"/>
    <w:link w:val="TitleChar"/>
    <w:uiPriority w:val="10"/>
    <w:qFormat/>
    <w:rsid w:val="005327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27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27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27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273E"/>
    <w:pPr>
      <w:spacing w:before="160"/>
      <w:jc w:val="center"/>
    </w:pPr>
    <w:rPr>
      <w:i/>
      <w:iCs/>
      <w:color w:val="404040" w:themeColor="text1" w:themeTint="BF"/>
    </w:rPr>
  </w:style>
  <w:style w:type="character" w:customStyle="1" w:styleId="QuoteChar">
    <w:name w:val="Quote Char"/>
    <w:basedOn w:val="DefaultParagraphFont"/>
    <w:link w:val="Quote"/>
    <w:uiPriority w:val="29"/>
    <w:rsid w:val="0053273E"/>
    <w:rPr>
      <w:i/>
      <w:iCs/>
      <w:color w:val="404040" w:themeColor="text1" w:themeTint="BF"/>
    </w:rPr>
  </w:style>
  <w:style w:type="paragraph" w:styleId="ListParagraph">
    <w:name w:val="List Paragraph"/>
    <w:basedOn w:val="Normal"/>
    <w:uiPriority w:val="34"/>
    <w:qFormat/>
    <w:rsid w:val="0053273E"/>
    <w:pPr>
      <w:ind w:left="720"/>
      <w:contextualSpacing/>
    </w:pPr>
  </w:style>
  <w:style w:type="character" w:styleId="IntenseEmphasis">
    <w:name w:val="Intense Emphasis"/>
    <w:basedOn w:val="DefaultParagraphFont"/>
    <w:uiPriority w:val="21"/>
    <w:qFormat/>
    <w:rsid w:val="0053273E"/>
    <w:rPr>
      <w:i/>
      <w:iCs/>
      <w:color w:val="2F5496" w:themeColor="accent1" w:themeShade="BF"/>
    </w:rPr>
  </w:style>
  <w:style w:type="paragraph" w:styleId="IntenseQuote">
    <w:name w:val="Intense Quote"/>
    <w:basedOn w:val="Normal"/>
    <w:next w:val="Normal"/>
    <w:link w:val="IntenseQuoteChar"/>
    <w:uiPriority w:val="30"/>
    <w:qFormat/>
    <w:rsid w:val="005327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273E"/>
    <w:rPr>
      <w:i/>
      <w:iCs/>
      <w:color w:val="2F5496" w:themeColor="accent1" w:themeShade="BF"/>
    </w:rPr>
  </w:style>
  <w:style w:type="character" w:styleId="IntenseReference">
    <w:name w:val="Intense Reference"/>
    <w:basedOn w:val="DefaultParagraphFont"/>
    <w:uiPriority w:val="32"/>
    <w:qFormat/>
    <w:rsid w:val="005327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4266884">
      <w:bodyDiv w:val="1"/>
      <w:marLeft w:val="0"/>
      <w:marRight w:val="0"/>
      <w:marTop w:val="0"/>
      <w:marBottom w:val="0"/>
      <w:divBdr>
        <w:top w:val="none" w:sz="0" w:space="0" w:color="auto"/>
        <w:left w:val="none" w:sz="0" w:space="0" w:color="auto"/>
        <w:bottom w:val="none" w:sz="0" w:space="0" w:color="auto"/>
        <w:right w:val="none" w:sz="0" w:space="0" w:color="auto"/>
      </w:divBdr>
    </w:div>
    <w:div w:id="169503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1153</Words>
  <Characters>6575</Characters>
  <Application>Microsoft Office Word</Application>
  <DocSecurity>0</DocSecurity>
  <Lines>54</Lines>
  <Paragraphs>15</Paragraphs>
  <ScaleCrop>false</ScaleCrop>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2025-02-10T19:51:00Z</dcterms:created>
  <dcterms:modified xsi:type="dcterms:W3CDTF">2025-02-10T19:51:00Z</dcterms:modified>
</cp:coreProperties>
</file>