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540F57" w14:textId="77777777" w:rsidR="00792F39" w:rsidRDefault="00F63959" w:rsidP="00013A1B">
      <w:pPr>
        <w:tabs>
          <w:tab w:val="left" w:pos="3630"/>
        </w:tabs>
        <w:spacing w:after="0" w:line="240" w:lineRule="auto"/>
        <w:jc w:val="center"/>
        <w:rPr>
          <w:rFonts w:ascii="Courier New" w:hAnsi="Courier New" w:cs="Courier New"/>
          <w:b/>
          <w:sz w:val="24"/>
          <w:szCs w:val="24"/>
        </w:rPr>
      </w:pPr>
      <w:r>
        <w:rPr>
          <w:rFonts w:ascii="Courier New" w:hAnsi="Courier New" w:cs="Courier New"/>
          <w:b/>
          <w:sz w:val="24"/>
          <w:szCs w:val="24"/>
        </w:rPr>
        <w:t>Development of Contextualized Learning Activity Sheet (LAS) for Teaching Molecular Polarity and Miscibility</w:t>
      </w:r>
    </w:p>
    <w:p w14:paraId="4ADD41C4" w14:textId="77777777" w:rsidR="00ED03F3" w:rsidRDefault="00ED03F3" w:rsidP="00013A1B">
      <w:pPr>
        <w:tabs>
          <w:tab w:val="left" w:pos="3630"/>
        </w:tabs>
        <w:spacing w:after="0" w:line="240" w:lineRule="auto"/>
        <w:jc w:val="center"/>
        <w:rPr>
          <w:rFonts w:ascii="Courier New" w:hAnsi="Courier New" w:cs="Courier New"/>
          <w:sz w:val="24"/>
          <w:szCs w:val="24"/>
        </w:rPr>
      </w:pPr>
    </w:p>
    <w:p w14:paraId="2530C8C9" w14:textId="77777777" w:rsidR="00F61E05" w:rsidRPr="00ED03F3" w:rsidRDefault="00013A1B" w:rsidP="00013A1B">
      <w:pPr>
        <w:tabs>
          <w:tab w:val="left" w:pos="3630"/>
        </w:tabs>
        <w:spacing w:after="0" w:line="240" w:lineRule="auto"/>
        <w:jc w:val="center"/>
        <w:rPr>
          <w:rFonts w:ascii="Courier New" w:hAnsi="Courier New" w:cs="Courier New"/>
          <w:sz w:val="24"/>
          <w:szCs w:val="24"/>
        </w:rPr>
      </w:pPr>
      <w:proofErr w:type="spellStart"/>
      <w:r>
        <w:rPr>
          <w:rFonts w:ascii="Courier New" w:hAnsi="Courier New" w:cs="Courier New"/>
          <w:sz w:val="24"/>
          <w:szCs w:val="24"/>
        </w:rPr>
        <w:t>Arnef</w:t>
      </w:r>
      <w:proofErr w:type="spellEnd"/>
      <w:r>
        <w:rPr>
          <w:rFonts w:ascii="Courier New" w:hAnsi="Courier New" w:cs="Courier New"/>
          <w:sz w:val="24"/>
          <w:szCs w:val="24"/>
        </w:rPr>
        <w:t xml:space="preserve"> D. </w:t>
      </w:r>
      <w:r w:rsidR="00ED03F3" w:rsidRPr="00ED03F3">
        <w:rPr>
          <w:rFonts w:ascii="Courier New" w:hAnsi="Courier New" w:cs="Courier New"/>
          <w:sz w:val="24"/>
          <w:szCs w:val="24"/>
        </w:rPr>
        <w:t>Gamil</w:t>
      </w:r>
      <w:r>
        <w:rPr>
          <w:rFonts w:ascii="Courier New" w:hAnsi="Courier New" w:cs="Courier New"/>
          <w:sz w:val="24"/>
          <w:szCs w:val="24"/>
        </w:rPr>
        <w:t xml:space="preserve">, </w:t>
      </w:r>
      <w:proofErr w:type="spellStart"/>
      <w:r>
        <w:rPr>
          <w:rFonts w:ascii="Courier New" w:hAnsi="Courier New" w:cs="Courier New"/>
          <w:sz w:val="24"/>
          <w:szCs w:val="24"/>
        </w:rPr>
        <w:t>Markjan</w:t>
      </w:r>
      <w:proofErr w:type="spellEnd"/>
      <w:r>
        <w:rPr>
          <w:rFonts w:ascii="Courier New" w:hAnsi="Courier New" w:cs="Courier New"/>
          <w:sz w:val="24"/>
          <w:szCs w:val="24"/>
        </w:rPr>
        <w:t xml:space="preserve"> V. </w:t>
      </w:r>
      <w:proofErr w:type="spellStart"/>
      <w:r>
        <w:rPr>
          <w:rFonts w:ascii="Courier New" w:hAnsi="Courier New" w:cs="Courier New"/>
          <w:sz w:val="24"/>
          <w:szCs w:val="24"/>
        </w:rPr>
        <w:t>Pacilan</w:t>
      </w:r>
      <w:proofErr w:type="spellEnd"/>
    </w:p>
    <w:p w14:paraId="5B93838F" w14:textId="77777777" w:rsidR="00F61E05" w:rsidRDefault="00F61E05" w:rsidP="00013A1B">
      <w:pPr>
        <w:tabs>
          <w:tab w:val="left" w:pos="3630"/>
        </w:tabs>
        <w:spacing w:after="0"/>
        <w:rPr>
          <w:rFonts w:ascii="Courier New" w:hAnsi="Courier New" w:cs="Courier New"/>
          <w:b/>
          <w:sz w:val="24"/>
          <w:szCs w:val="24"/>
        </w:rPr>
      </w:pPr>
    </w:p>
    <w:p w14:paraId="452AFC29" w14:textId="77777777" w:rsidR="00F61E05" w:rsidRDefault="00F61E05" w:rsidP="00792F39">
      <w:pPr>
        <w:tabs>
          <w:tab w:val="left" w:pos="3630"/>
        </w:tabs>
        <w:spacing w:after="0"/>
        <w:rPr>
          <w:rFonts w:ascii="Courier New" w:hAnsi="Courier New" w:cs="Courier New"/>
          <w:b/>
          <w:sz w:val="24"/>
          <w:szCs w:val="24"/>
        </w:rPr>
      </w:pPr>
      <w:r w:rsidRPr="00F61E05">
        <w:rPr>
          <w:rFonts w:ascii="Courier New" w:hAnsi="Courier New" w:cs="Courier New"/>
          <w:b/>
          <w:sz w:val="24"/>
          <w:szCs w:val="24"/>
        </w:rPr>
        <w:t>Abstract</w:t>
      </w:r>
    </w:p>
    <w:p w14:paraId="1D188A5D" w14:textId="77777777" w:rsidR="00792F39" w:rsidRPr="00F61E05" w:rsidRDefault="00792F39" w:rsidP="00792F39">
      <w:pPr>
        <w:tabs>
          <w:tab w:val="left" w:pos="3630"/>
        </w:tabs>
        <w:spacing w:after="0"/>
        <w:rPr>
          <w:rFonts w:ascii="Courier New" w:hAnsi="Courier New" w:cs="Courier New"/>
          <w:b/>
          <w:sz w:val="24"/>
          <w:szCs w:val="24"/>
        </w:rPr>
      </w:pPr>
    </w:p>
    <w:p w14:paraId="5180C09D" w14:textId="77777777" w:rsidR="00013A1B" w:rsidRPr="00013A1B" w:rsidRDefault="00013A1B" w:rsidP="00013A1B">
      <w:pPr>
        <w:spacing w:after="0"/>
        <w:ind w:firstLine="720"/>
        <w:jc w:val="both"/>
        <w:rPr>
          <w:rFonts w:ascii="Courier New" w:hAnsi="Courier New" w:cs="Courier New"/>
          <w:i/>
          <w:szCs w:val="24"/>
        </w:rPr>
      </w:pPr>
      <w:r w:rsidRPr="00013A1B">
        <w:rPr>
          <w:rFonts w:ascii="Courier New" w:hAnsi="Courier New" w:cs="Courier New"/>
          <w:i/>
          <w:szCs w:val="24"/>
        </w:rPr>
        <w:t>The teaching of molecular polarity and miscibility is essential in chemistry education, as these concepts are foundational for understanding chemical interactions in both academic and industrial contexts. This study developed a Contextualized Learning Activity Sheet (LAS) to enhance student engagement and comprehension by connecting these abstract concepts to real-world applications. Using the ADDIE model, the LAS was designed, implemented, and evaluated through a mixed-methods approach, combining quantitative assessments with expert validation. Results from pre- and post-tests demonstrated that the LAS significantly improved students’ understanding, with the experimental group outperforming the control group. This indicates that integrating contextualized activities fosters deeper learning and critical thinking in chemistry. These findings highlight the effectiveness of active and contextualized learning strategies in science education, providing a valuable framework for improving academic outcomes in chemistry.</w:t>
      </w:r>
    </w:p>
    <w:p w14:paraId="536A3507" w14:textId="77777777" w:rsidR="00013A1B" w:rsidRPr="00013A1B" w:rsidRDefault="00013A1B" w:rsidP="00013A1B">
      <w:pPr>
        <w:spacing w:after="0"/>
        <w:jc w:val="both"/>
        <w:rPr>
          <w:rFonts w:ascii="Courier New" w:hAnsi="Courier New" w:cs="Courier New"/>
          <w:i/>
          <w:szCs w:val="24"/>
        </w:rPr>
      </w:pPr>
    </w:p>
    <w:p w14:paraId="2C814042" w14:textId="77777777" w:rsidR="00F61E05" w:rsidRDefault="00013A1B" w:rsidP="00013A1B">
      <w:pPr>
        <w:spacing w:after="0"/>
        <w:jc w:val="both"/>
        <w:rPr>
          <w:rFonts w:ascii="Courier New" w:hAnsi="Courier New" w:cs="Courier New"/>
          <w:sz w:val="24"/>
          <w:szCs w:val="24"/>
        </w:rPr>
      </w:pPr>
      <w:r w:rsidRPr="00013A1B">
        <w:rPr>
          <w:rFonts w:ascii="Courier New" w:hAnsi="Courier New" w:cs="Courier New"/>
          <w:i/>
          <w:szCs w:val="24"/>
        </w:rPr>
        <w:t>Keywords: Contextualized Learning, Molecular Polarity, Miscibility, Chemistry</w:t>
      </w:r>
      <w:r w:rsidRPr="00013A1B">
        <w:rPr>
          <w:rFonts w:ascii="Courier New" w:hAnsi="Courier New" w:cs="Courier New"/>
          <w:szCs w:val="24"/>
        </w:rPr>
        <w:t xml:space="preserve"> </w:t>
      </w:r>
      <w:r w:rsidRPr="00013A1B">
        <w:rPr>
          <w:rFonts w:ascii="Courier New" w:hAnsi="Courier New" w:cs="Courier New"/>
          <w:sz w:val="24"/>
          <w:szCs w:val="24"/>
        </w:rPr>
        <w:t>Education, Learning Activity Sheet, ADDIE Model, Active Learning</w:t>
      </w:r>
      <w:r w:rsidR="00792F39">
        <w:rPr>
          <w:rFonts w:ascii="Courier New" w:hAnsi="Courier New" w:cs="Courier New"/>
          <w:sz w:val="24"/>
          <w:szCs w:val="24"/>
        </w:rPr>
        <w:tab/>
      </w:r>
    </w:p>
    <w:p w14:paraId="758B0156" w14:textId="77777777" w:rsidR="00ED03F3" w:rsidRDefault="00ED03F3" w:rsidP="00ED03F3">
      <w:pPr>
        <w:spacing w:after="0"/>
        <w:jc w:val="both"/>
        <w:rPr>
          <w:rFonts w:ascii="Courier New" w:hAnsi="Courier New" w:cs="Courier New"/>
          <w:sz w:val="24"/>
          <w:szCs w:val="24"/>
        </w:rPr>
      </w:pPr>
    </w:p>
    <w:p w14:paraId="70BF2684" w14:textId="77777777" w:rsidR="00ED03F3" w:rsidRPr="00EF18AA" w:rsidRDefault="00ED03F3" w:rsidP="00ED03F3">
      <w:pPr>
        <w:spacing w:after="0"/>
        <w:jc w:val="both"/>
        <w:rPr>
          <w:rFonts w:ascii="Courier New" w:hAnsi="Courier New" w:cs="Courier New"/>
          <w:b/>
          <w:sz w:val="24"/>
          <w:szCs w:val="24"/>
        </w:rPr>
      </w:pPr>
    </w:p>
    <w:p w14:paraId="703593E8" w14:textId="77777777" w:rsidR="00ED03F3" w:rsidRDefault="00FA1903" w:rsidP="00ED03F3">
      <w:pPr>
        <w:tabs>
          <w:tab w:val="left" w:pos="3630"/>
        </w:tabs>
        <w:spacing w:after="0"/>
        <w:jc w:val="center"/>
        <w:rPr>
          <w:rFonts w:ascii="Courier New" w:hAnsi="Courier New" w:cs="Courier New"/>
          <w:b/>
          <w:sz w:val="24"/>
          <w:szCs w:val="24"/>
        </w:rPr>
      </w:pPr>
      <w:r w:rsidRPr="00EF18AA">
        <w:rPr>
          <w:rFonts w:ascii="Courier New" w:hAnsi="Courier New" w:cs="Courier New"/>
          <w:b/>
          <w:sz w:val="24"/>
          <w:szCs w:val="24"/>
        </w:rPr>
        <w:t>I.       INTRODUCTION</w:t>
      </w:r>
    </w:p>
    <w:p w14:paraId="52781228" w14:textId="77777777" w:rsidR="000E3730" w:rsidRPr="00ED03F3" w:rsidRDefault="000E3730" w:rsidP="00ED03F3">
      <w:pPr>
        <w:tabs>
          <w:tab w:val="left" w:pos="3630"/>
        </w:tabs>
        <w:spacing w:after="0"/>
        <w:jc w:val="center"/>
        <w:rPr>
          <w:rFonts w:ascii="Courier New" w:hAnsi="Courier New" w:cs="Courier New"/>
          <w:b/>
          <w:sz w:val="24"/>
          <w:szCs w:val="24"/>
        </w:rPr>
      </w:pPr>
    </w:p>
    <w:p w14:paraId="635D7181" w14:textId="77777777" w:rsidR="00F5617B" w:rsidRDefault="00F63959" w:rsidP="00F5617B">
      <w:pPr>
        <w:ind w:firstLine="720"/>
        <w:jc w:val="both"/>
        <w:rPr>
          <w:rFonts w:ascii="Courier New" w:hAnsi="Courier New" w:cs="Courier New"/>
          <w:sz w:val="24"/>
          <w:szCs w:val="24"/>
        </w:rPr>
      </w:pPr>
      <w:r w:rsidRPr="00F63959">
        <w:rPr>
          <w:rFonts w:ascii="Courier New" w:hAnsi="Courier New" w:cs="Courier New"/>
          <w:sz w:val="24"/>
          <w:szCs w:val="24"/>
        </w:rPr>
        <w:t>The teaching of molecular polarity and miscibility is critical in chemistry education, as these concepts underpin many practical applications in both academic and industrial settings. Contextualized learning, which connects educational content to real-world situations, has been shown to enhance student engagement and understanding (Picardal &amp; Sanchez, 2022). This approach is particularly beneficial in science education, where students often struggle to relate abstract concepts to their everyday experiences (</w:t>
      </w:r>
      <w:proofErr w:type="spellStart"/>
      <w:r w:rsidRPr="00F63959">
        <w:rPr>
          <w:rFonts w:ascii="Courier New" w:hAnsi="Courier New" w:cs="Courier New"/>
          <w:sz w:val="24"/>
          <w:szCs w:val="24"/>
        </w:rPr>
        <w:t>Gecolea</w:t>
      </w:r>
      <w:proofErr w:type="spellEnd"/>
      <w:r w:rsidRPr="00F63959">
        <w:rPr>
          <w:rFonts w:ascii="Courier New" w:hAnsi="Courier New" w:cs="Courier New"/>
          <w:sz w:val="24"/>
          <w:szCs w:val="24"/>
        </w:rPr>
        <w:t xml:space="preserve"> &amp; Amon, 2022). </w:t>
      </w:r>
    </w:p>
    <w:p w14:paraId="12D84E10" w14:textId="77777777" w:rsidR="00F63959" w:rsidRPr="00F63959" w:rsidRDefault="00F63959" w:rsidP="00F5617B">
      <w:pPr>
        <w:ind w:firstLine="720"/>
        <w:jc w:val="both"/>
        <w:rPr>
          <w:rFonts w:ascii="Courier New" w:hAnsi="Courier New" w:cs="Courier New"/>
          <w:sz w:val="24"/>
          <w:szCs w:val="24"/>
        </w:rPr>
      </w:pPr>
      <w:r w:rsidRPr="00F63959">
        <w:rPr>
          <w:rFonts w:ascii="Courier New" w:hAnsi="Courier New" w:cs="Courier New"/>
          <w:sz w:val="24"/>
          <w:szCs w:val="24"/>
        </w:rPr>
        <w:t>The development of a Contextualized Learning Activity Sheet (LAS) aims to facilitate this connection, providing students with a structured means to explore molecular polarity and miscibil</w:t>
      </w:r>
      <w:r w:rsidR="00F5617B">
        <w:rPr>
          <w:rFonts w:ascii="Courier New" w:hAnsi="Courier New" w:cs="Courier New"/>
          <w:sz w:val="24"/>
          <w:szCs w:val="24"/>
        </w:rPr>
        <w:t>ity through relatable contexts.</w:t>
      </w:r>
    </w:p>
    <w:p w14:paraId="0F377A62" w14:textId="77777777" w:rsidR="00F5617B" w:rsidRDefault="00F63959" w:rsidP="00F63959">
      <w:pPr>
        <w:ind w:firstLine="720"/>
        <w:jc w:val="both"/>
        <w:rPr>
          <w:rFonts w:ascii="Courier New" w:hAnsi="Courier New" w:cs="Courier New"/>
          <w:sz w:val="24"/>
          <w:szCs w:val="24"/>
        </w:rPr>
      </w:pPr>
      <w:r w:rsidRPr="00F63959">
        <w:rPr>
          <w:rFonts w:ascii="Courier New" w:hAnsi="Courier New" w:cs="Courier New"/>
          <w:sz w:val="24"/>
          <w:szCs w:val="24"/>
        </w:rPr>
        <w:lastRenderedPageBreak/>
        <w:t>Research indicates that contextualized learning not only improves academic performance but also fosters a deeper understanding of scientific principles by making learning relevant to students' lives (Picardal &amp; Sanchez, 2022). By integrating contextual elements into the teaching of molecular polarity and miscibility, educators can enhance students' motivation and interest in chemistry, ultimately leading to improved learning outcomes (Er</w:t>
      </w:r>
      <w:r w:rsidR="00BC6E43">
        <w:rPr>
          <w:rFonts w:ascii="Courier New" w:hAnsi="Courier New" w:cs="Courier New"/>
          <w:sz w:val="24"/>
          <w:szCs w:val="24"/>
        </w:rPr>
        <w:t>ika et al., 2019</w:t>
      </w:r>
      <w:r w:rsidRPr="00F63959">
        <w:rPr>
          <w:rFonts w:ascii="Courier New" w:hAnsi="Courier New" w:cs="Courier New"/>
          <w:sz w:val="24"/>
          <w:szCs w:val="24"/>
        </w:rPr>
        <w:t xml:space="preserve">). </w:t>
      </w:r>
    </w:p>
    <w:p w14:paraId="5E5EA86A" w14:textId="77777777" w:rsidR="00BE5D2F" w:rsidRDefault="00F63959" w:rsidP="00F63959">
      <w:pPr>
        <w:ind w:firstLine="720"/>
        <w:jc w:val="both"/>
        <w:rPr>
          <w:rFonts w:ascii="Courier New" w:hAnsi="Courier New" w:cs="Courier New"/>
          <w:sz w:val="24"/>
          <w:szCs w:val="24"/>
        </w:rPr>
      </w:pPr>
      <w:r w:rsidRPr="00F63959">
        <w:rPr>
          <w:rFonts w:ascii="Courier New" w:hAnsi="Courier New" w:cs="Courier New"/>
          <w:sz w:val="24"/>
          <w:szCs w:val="24"/>
        </w:rPr>
        <w:t>This study seeks to develop and evaluate a LAS that incorporates contextualized activities tailored to the concepts of molecular polarity and miscibility, thereby promoting a more engaging and effective learning experience.</w:t>
      </w:r>
    </w:p>
    <w:p w14:paraId="75FF80F3" w14:textId="77777777" w:rsidR="008658C6" w:rsidRPr="00850645" w:rsidRDefault="008658C6" w:rsidP="008658C6">
      <w:pPr>
        <w:ind w:firstLine="720"/>
        <w:jc w:val="center"/>
        <w:rPr>
          <w:rFonts w:ascii="Courier New" w:hAnsi="Courier New" w:cs="Courier New"/>
          <w:b/>
          <w:bCs/>
          <w:sz w:val="24"/>
          <w:szCs w:val="24"/>
        </w:rPr>
      </w:pPr>
      <w:r w:rsidRPr="00850645">
        <w:rPr>
          <w:rFonts w:ascii="Courier New" w:hAnsi="Courier New" w:cs="Courier New"/>
          <w:b/>
          <w:bCs/>
          <w:sz w:val="24"/>
          <w:szCs w:val="24"/>
        </w:rPr>
        <w:t>STATEMENT OF THE PROBLEM</w:t>
      </w:r>
    </w:p>
    <w:p w14:paraId="6602E874" w14:textId="4C275768" w:rsidR="008658C6" w:rsidRPr="008658C6" w:rsidRDefault="008658C6" w:rsidP="008658C6">
      <w:pPr>
        <w:ind w:firstLine="720"/>
        <w:jc w:val="both"/>
        <w:rPr>
          <w:rFonts w:ascii="Courier New" w:hAnsi="Courier New" w:cs="Courier New"/>
          <w:sz w:val="24"/>
          <w:szCs w:val="24"/>
        </w:rPr>
      </w:pPr>
      <w:r w:rsidRPr="008658C6">
        <w:rPr>
          <w:rFonts w:ascii="Courier New" w:hAnsi="Courier New" w:cs="Courier New"/>
          <w:sz w:val="24"/>
          <w:szCs w:val="24"/>
        </w:rPr>
        <w:t xml:space="preserve">The study determined the effectiveness of the </w:t>
      </w:r>
      <w:r w:rsidR="005251AC">
        <w:rPr>
          <w:rFonts w:ascii="Courier New" w:hAnsi="Courier New" w:cs="Courier New"/>
          <w:sz w:val="24"/>
          <w:szCs w:val="24"/>
        </w:rPr>
        <w:t>LAS</w:t>
      </w:r>
      <w:r w:rsidRPr="008658C6">
        <w:rPr>
          <w:rFonts w:ascii="Courier New" w:hAnsi="Courier New" w:cs="Courier New"/>
          <w:sz w:val="24"/>
          <w:szCs w:val="24"/>
        </w:rPr>
        <w:t xml:space="preserve"> as applied in the condition of Mat-</w:t>
      </w:r>
      <w:proofErr w:type="spellStart"/>
      <w:r w:rsidR="005251AC">
        <w:rPr>
          <w:rFonts w:ascii="Courier New" w:hAnsi="Courier New" w:cs="Courier New"/>
          <w:sz w:val="24"/>
          <w:szCs w:val="24"/>
        </w:rPr>
        <w:t>i</w:t>
      </w:r>
      <w:proofErr w:type="spellEnd"/>
      <w:r w:rsidRPr="008658C6">
        <w:rPr>
          <w:rFonts w:ascii="Courier New" w:hAnsi="Courier New" w:cs="Courier New"/>
          <w:sz w:val="24"/>
          <w:szCs w:val="24"/>
        </w:rPr>
        <w:t xml:space="preserve"> National High School, Surigao City, Surigao del Norte, Division of Surigao City. Specifically, the study answered the following questions:</w:t>
      </w:r>
    </w:p>
    <w:p w14:paraId="189CA5DA" w14:textId="6A6ABA71" w:rsidR="008658C6" w:rsidRPr="008658C6" w:rsidRDefault="008658C6" w:rsidP="008658C6">
      <w:pPr>
        <w:ind w:firstLine="720"/>
        <w:jc w:val="both"/>
        <w:rPr>
          <w:rFonts w:ascii="Courier New" w:hAnsi="Courier New" w:cs="Courier New"/>
          <w:sz w:val="24"/>
          <w:szCs w:val="24"/>
        </w:rPr>
      </w:pPr>
      <w:r w:rsidRPr="008658C6">
        <w:rPr>
          <w:rFonts w:ascii="Courier New" w:hAnsi="Courier New" w:cs="Courier New"/>
          <w:sz w:val="24"/>
          <w:szCs w:val="24"/>
        </w:rPr>
        <w:t xml:space="preserve">1. What is the Pre-test Scores of the Grade 11 Students under the </w:t>
      </w:r>
      <w:proofErr w:type="gramStart"/>
      <w:r w:rsidRPr="008658C6">
        <w:rPr>
          <w:rFonts w:ascii="Courier New" w:hAnsi="Courier New" w:cs="Courier New"/>
          <w:sz w:val="24"/>
          <w:szCs w:val="24"/>
        </w:rPr>
        <w:t>control  and</w:t>
      </w:r>
      <w:proofErr w:type="gramEnd"/>
      <w:r w:rsidRPr="008658C6">
        <w:rPr>
          <w:rFonts w:ascii="Courier New" w:hAnsi="Courier New" w:cs="Courier New"/>
          <w:sz w:val="24"/>
          <w:szCs w:val="24"/>
        </w:rPr>
        <w:t xml:space="preserve">  the experimental group? </w:t>
      </w:r>
    </w:p>
    <w:p w14:paraId="4C934B66" w14:textId="1C50FF9C" w:rsidR="008658C6" w:rsidRPr="008658C6" w:rsidRDefault="008658C6" w:rsidP="008658C6">
      <w:pPr>
        <w:ind w:firstLine="720"/>
        <w:jc w:val="both"/>
        <w:rPr>
          <w:rFonts w:ascii="Courier New" w:hAnsi="Courier New" w:cs="Courier New"/>
          <w:sz w:val="24"/>
          <w:szCs w:val="24"/>
        </w:rPr>
      </w:pPr>
      <w:r w:rsidRPr="008658C6">
        <w:rPr>
          <w:rFonts w:ascii="Courier New" w:hAnsi="Courier New" w:cs="Courier New"/>
          <w:sz w:val="24"/>
          <w:szCs w:val="24"/>
        </w:rPr>
        <w:t xml:space="preserve">2. What is the Post Test Scores of the Grade 11 Students under the </w:t>
      </w:r>
      <w:proofErr w:type="gramStart"/>
      <w:r w:rsidRPr="008658C6">
        <w:rPr>
          <w:rFonts w:ascii="Courier New" w:hAnsi="Courier New" w:cs="Courier New"/>
          <w:sz w:val="24"/>
          <w:szCs w:val="24"/>
        </w:rPr>
        <w:t>control  and</w:t>
      </w:r>
      <w:proofErr w:type="gramEnd"/>
      <w:r w:rsidRPr="008658C6">
        <w:rPr>
          <w:rFonts w:ascii="Courier New" w:hAnsi="Courier New" w:cs="Courier New"/>
          <w:sz w:val="24"/>
          <w:szCs w:val="24"/>
        </w:rPr>
        <w:t xml:space="preserve">  the experimental group? </w:t>
      </w:r>
    </w:p>
    <w:p w14:paraId="49C07287" w14:textId="77777777" w:rsidR="008658C6" w:rsidRPr="008658C6" w:rsidRDefault="008658C6" w:rsidP="008658C6">
      <w:pPr>
        <w:ind w:firstLine="720"/>
        <w:jc w:val="both"/>
        <w:rPr>
          <w:rFonts w:ascii="Courier New" w:hAnsi="Courier New" w:cs="Courier New"/>
          <w:sz w:val="24"/>
          <w:szCs w:val="24"/>
        </w:rPr>
      </w:pPr>
      <w:r w:rsidRPr="008658C6">
        <w:rPr>
          <w:rFonts w:ascii="Courier New" w:hAnsi="Courier New" w:cs="Courier New"/>
          <w:sz w:val="24"/>
          <w:szCs w:val="24"/>
        </w:rPr>
        <w:t xml:space="preserve">3. Is there </w:t>
      </w:r>
      <w:proofErr w:type="gramStart"/>
      <w:r w:rsidRPr="008658C6">
        <w:rPr>
          <w:rFonts w:ascii="Courier New" w:hAnsi="Courier New" w:cs="Courier New"/>
          <w:sz w:val="24"/>
          <w:szCs w:val="24"/>
        </w:rPr>
        <w:t>a  significant</w:t>
      </w:r>
      <w:proofErr w:type="gramEnd"/>
      <w:r w:rsidRPr="008658C6">
        <w:rPr>
          <w:rFonts w:ascii="Courier New" w:hAnsi="Courier New" w:cs="Courier New"/>
          <w:sz w:val="24"/>
          <w:szCs w:val="24"/>
        </w:rPr>
        <w:t xml:space="preserve"> difference in  the Post Test Scores between the  control and  the experimental groups co-variating the pretest scores? </w:t>
      </w:r>
    </w:p>
    <w:p w14:paraId="6A124E66" w14:textId="77777777" w:rsidR="008658C6" w:rsidRPr="008658C6" w:rsidRDefault="008658C6" w:rsidP="008658C6">
      <w:pPr>
        <w:ind w:firstLine="720"/>
        <w:jc w:val="both"/>
        <w:rPr>
          <w:rFonts w:ascii="Courier New" w:hAnsi="Courier New" w:cs="Courier New"/>
          <w:sz w:val="24"/>
          <w:szCs w:val="24"/>
        </w:rPr>
      </w:pPr>
      <w:r w:rsidRPr="008658C6">
        <w:rPr>
          <w:rFonts w:ascii="Courier New" w:hAnsi="Courier New" w:cs="Courier New"/>
          <w:sz w:val="24"/>
          <w:szCs w:val="24"/>
        </w:rPr>
        <w:t>Hypotheses</w:t>
      </w:r>
    </w:p>
    <w:p w14:paraId="5B569A29" w14:textId="77777777" w:rsidR="008658C6" w:rsidRPr="008658C6" w:rsidRDefault="008658C6" w:rsidP="008658C6">
      <w:pPr>
        <w:ind w:firstLine="720"/>
        <w:jc w:val="both"/>
        <w:rPr>
          <w:rFonts w:ascii="Courier New" w:hAnsi="Courier New" w:cs="Courier New"/>
          <w:sz w:val="24"/>
          <w:szCs w:val="24"/>
        </w:rPr>
      </w:pPr>
      <w:r w:rsidRPr="008658C6">
        <w:rPr>
          <w:rFonts w:ascii="Courier New" w:hAnsi="Courier New" w:cs="Courier New"/>
          <w:sz w:val="24"/>
          <w:szCs w:val="24"/>
        </w:rPr>
        <w:t xml:space="preserve">      At 0.05 level of </w:t>
      </w:r>
      <w:proofErr w:type="gramStart"/>
      <w:r w:rsidRPr="008658C6">
        <w:rPr>
          <w:rFonts w:ascii="Courier New" w:hAnsi="Courier New" w:cs="Courier New"/>
          <w:sz w:val="24"/>
          <w:szCs w:val="24"/>
        </w:rPr>
        <w:t>significance</w:t>
      </w:r>
      <w:proofErr w:type="gramEnd"/>
      <w:r w:rsidRPr="008658C6">
        <w:rPr>
          <w:rFonts w:ascii="Courier New" w:hAnsi="Courier New" w:cs="Courier New"/>
          <w:sz w:val="24"/>
          <w:szCs w:val="24"/>
        </w:rPr>
        <w:t xml:space="preserve"> it is hypothesized that:</w:t>
      </w:r>
    </w:p>
    <w:p w14:paraId="6705C159" w14:textId="24650172" w:rsidR="008658C6" w:rsidRDefault="008658C6" w:rsidP="008658C6">
      <w:pPr>
        <w:ind w:firstLine="720"/>
        <w:jc w:val="both"/>
        <w:rPr>
          <w:rFonts w:ascii="Courier New" w:hAnsi="Courier New" w:cs="Courier New"/>
          <w:sz w:val="24"/>
          <w:szCs w:val="24"/>
        </w:rPr>
      </w:pPr>
      <w:r w:rsidRPr="008658C6">
        <w:rPr>
          <w:rFonts w:ascii="Courier New" w:hAnsi="Courier New" w:cs="Courier New"/>
          <w:sz w:val="24"/>
          <w:szCs w:val="24"/>
        </w:rPr>
        <w:t xml:space="preserve">Ho: There no significant </w:t>
      </w:r>
      <w:proofErr w:type="gramStart"/>
      <w:r w:rsidRPr="008658C6">
        <w:rPr>
          <w:rFonts w:ascii="Courier New" w:hAnsi="Courier New" w:cs="Courier New"/>
          <w:sz w:val="24"/>
          <w:szCs w:val="24"/>
        </w:rPr>
        <w:t>difference  in</w:t>
      </w:r>
      <w:proofErr w:type="gramEnd"/>
      <w:r w:rsidRPr="008658C6">
        <w:rPr>
          <w:rFonts w:ascii="Courier New" w:hAnsi="Courier New" w:cs="Courier New"/>
          <w:sz w:val="24"/>
          <w:szCs w:val="24"/>
        </w:rPr>
        <w:t xml:space="preserve"> the Post Test Scores between the control and the experimental groups co-variating the pretest scores.</w:t>
      </w:r>
    </w:p>
    <w:p w14:paraId="706FC7CA" w14:textId="77777777" w:rsidR="00522759" w:rsidRPr="00ED03F3" w:rsidRDefault="00522759" w:rsidP="00F63959">
      <w:pPr>
        <w:ind w:firstLine="720"/>
        <w:jc w:val="both"/>
        <w:rPr>
          <w:rFonts w:ascii="Courier New" w:hAnsi="Courier New" w:cs="Courier New"/>
          <w:sz w:val="24"/>
          <w:szCs w:val="24"/>
        </w:rPr>
      </w:pPr>
    </w:p>
    <w:p w14:paraId="0B50960F" w14:textId="77777777" w:rsidR="00FA1903" w:rsidRDefault="00EF18AA" w:rsidP="00792F39">
      <w:pPr>
        <w:tabs>
          <w:tab w:val="left" w:pos="3630"/>
        </w:tabs>
        <w:spacing w:after="0"/>
        <w:jc w:val="center"/>
        <w:rPr>
          <w:rFonts w:ascii="Courier New" w:hAnsi="Courier New" w:cs="Courier New"/>
          <w:b/>
          <w:sz w:val="24"/>
          <w:szCs w:val="24"/>
        </w:rPr>
      </w:pPr>
      <w:r w:rsidRPr="00EF18AA">
        <w:rPr>
          <w:rFonts w:ascii="Courier New" w:hAnsi="Courier New" w:cs="Courier New"/>
          <w:b/>
          <w:sz w:val="24"/>
          <w:szCs w:val="24"/>
        </w:rPr>
        <w:t>II.</w:t>
      </w:r>
      <w:r w:rsidR="00FA1903" w:rsidRPr="00EF18AA">
        <w:rPr>
          <w:rFonts w:ascii="Courier New" w:hAnsi="Courier New" w:cs="Courier New"/>
          <w:b/>
          <w:sz w:val="24"/>
          <w:szCs w:val="24"/>
        </w:rPr>
        <w:t xml:space="preserve">       METHODS AND MATERIALS</w:t>
      </w:r>
    </w:p>
    <w:p w14:paraId="2D9972BA" w14:textId="77777777" w:rsidR="00BE5D2F" w:rsidRDefault="00BE5D2F" w:rsidP="00BE5D2F">
      <w:pPr>
        <w:tabs>
          <w:tab w:val="left" w:pos="3630"/>
        </w:tabs>
        <w:spacing w:after="0"/>
        <w:rPr>
          <w:rFonts w:ascii="Courier New" w:hAnsi="Courier New" w:cs="Courier New"/>
          <w:b/>
          <w:sz w:val="24"/>
          <w:szCs w:val="24"/>
        </w:rPr>
      </w:pPr>
    </w:p>
    <w:p w14:paraId="72D302AA" w14:textId="77777777" w:rsidR="00522759" w:rsidRDefault="00192FF1" w:rsidP="00522759">
      <w:pPr>
        <w:tabs>
          <w:tab w:val="left" w:pos="3630"/>
        </w:tabs>
        <w:spacing w:after="0"/>
        <w:jc w:val="both"/>
        <w:rPr>
          <w:rFonts w:ascii="Courier New" w:hAnsi="Courier New" w:cs="Courier New"/>
          <w:sz w:val="24"/>
          <w:szCs w:val="24"/>
        </w:rPr>
      </w:pPr>
      <w:r>
        <w:rPr>
          <w:rFonts w:ascii="Courier New" w:hAnsi="Courier New" w:cs="Courier New"/>
          <w:sz w:val="24"/>
          <w:szCs w:val="24"/>
        </w:rPr>
        <w:t xml:space="preserve">       </w:t>
      </w:r>
      <w:r w:rsidR="00BE5D2F" w:rsidRPr="00BE5D2F">
        <w:rPr>
          <w:rFonts w:ascii="Courier New" w:hAnsi="Courier New" w:cs="Courier New"/>
          <w:sz w:val="24"/>
          <w:szCs w:val="24"/>
        </w:rPr>
        <w:t xml:space="preserve">The </w:t>
      </w:r>
      <w:r w:rsidR="00D845F1" w:rsidRPr="00D845F1">
        <w:rPr>
          <w:rFonts w:ascii="Courier New" w:hAnsi="Courier New" w:cs="Courier New"/>
          <w:sz w:val="24"/>
          <w:szCs w:val="24"/>
        </w:rPr>
        <w:t>Development of Contextualized Learning Activity Sheet (LAS) for Teaching Molecular Polarity and Miscibility</w:t>
      </w:r>
      <w:r w:rsidR="00D845F1">
        <w:rPr>
          <w:rFonts w:ascii="Courier New" w:hAnsi="Courier New" w:cs="Courier New"/>
          <w:sz w:val="24"/>
          <w:szCs w:val="24"/>
        </w:rPr>
        <w:t xml:space="preserve"> has </w:t>
      </w:r>
      <w:r w:rsidR="00BE5D2F" w:rsidRPr="00BE5D2F">
        <w:rPr>
          <w:rFonts w:ascii="Courier New" w:hAnsi="Courier New" w:cs="Courier New"/>
          <w:sz w:val="24"/>
          <w:szCs w:val="24"/>
        </w:rPr>
        <w:t xml:space="preserve">several stages, utilizing the ADDIE model (Analysis, Design, </w:t>
      </w:r>
      <w:r w:rsidR="00BE5D2F" w:rsidRPr="00BE5D2F">
        <w:rPr>
          <w:rFonts w:ascii="Courier New" w:hAnsi="Courier New" w:cs="Courier New"/>
          <w:sz w:val="24"/>
          <w:szCs w:val="24"/>
        </w:rPr>
        <w:lastRenderedPageBreak/>
        <w:t xml:space="preserve">Development, Implementation, and Evaluation) to ensure a systematic approach </w:t>
      </w:r>
      <w:r w:rsidR="007D4731">
        <w:rPr>
          <w:rFonts w:ascii="Courier New" w:hAnsi="Courier New" w:cs="Courier New"/>
          <w:sz w:val="24"/>
          <w:szCs w:val="24"/>
        </w:rPr>
        <w:t>(</w:t>
      </w:r>
      <w:proofErr w:type="spellStart"/>
      <w:r w:rsidR="007D4731">
        <w:rPr>
          <w:rFonts w:ascii="Courier New" w:hAnsi="Courier New" w:cs="Courier New"/>
          <w:sz w:val="24"/>
          <w:szCs w:val="24"/>
        </w:rPr>
        <w:t>Almelhi</w:t>
      </w:r>
      <w:proofErr w:type="spellEnd"/>
      <w:r w:rsidR="007D4731">
        <w:rPr>
          <w:rFonts w:ascii="Courier New" w:hAnsi="Courier New" w:cs="Courier New"/>
          <w:sz w:val="24"/>
          <w:szCs w:val="24"/>
        </w:rPr>
        <w:t xml:space="preserve">, A. M., </w:t>
      </w:r>
      <w:r w:rsidR="007D4731" w:rsidRPr="007D4731">
        <w:rPr>
          <w:rFonts w:ascii="Courier New" w:hAnsi="Courier New" w:cs="Courier New"/>
          <w:sz w:val="24"/>
          <w:szCs w:val="24"/>
        </w:rPr>
        <w:t xml:space="preserve">2021). </w:t>
      </w:r>
    </w:p>
    <w:p w14:paraId="241A1D55" w14:textId="77777777" w:rsidR="005A608D" w:rsidRDefault="005A608D" w:rsidP="00522759">
      <w:pPr>
        <w:tabs>
          <w:tab w:val="left" w:pos="3630"/>
        </w:tabs>
        <w:spacing w:after="0"/>
        <w:jc w:val="both"/>
        <w:rPr>
          <w:rFonts w:ascii="Courier New" w:hAnsi="Courier New" w:cs="Courier New"/>
          <w:sz w:val="24"/>
          <w:szCs w:val="24"/>
        </w:rPr>
      </w:pPr>
    </w:p>
    <w:p w14:paraId="18E41D2C" w14:textId="77777777" w:rsidR="00522759" w:rsidRPr="00522759" w:rsidRDefault="00522759" w:rsidP="00522759">
      <w:pPr>
        <w:tabs>
          <w:tab w:val="left" w:pos="3630"/>
        </w:tabs>
        <w:spacing w:after="0"/>
        <w:jc w:val="both"/>
        <w:rPr>
          <w:rFonts w:ascii="Courier New" w:hAnsi="Courier New" w:cs="Courier New"/>
          <w:sz w:val="24"/>
          <w:szCs w:val="24"/>
        </w:rPr>
      </w:pPr>
    </w:p>
    <w:p w14:paraId="023FEBEB" w14:textId="77777777" w:rsidR="00522759" w:rsidRPr="00522759" w:rsidRDefault="00522759" w:rsidP="00522759">
      <w:pPr>
        <w:spacing w:after="0" w:line="240" w:lineRule="auto"/>
        <w:jc w:val="both"/>
        <w:rPr>
          <w:rFonts w:ascii="Courier New" w:eastAsia="Times New Roman" w:hAnsi="Courier New" w:cs="Courier New"/>
          <w:b/>
          <w:bCs/>
          <w:sz w:val="20"/>
          <w:szCs w:val="20"/>
          <w:lang w:val="en-US"/>
        </w:rPr>
      </w:pPr>
      <w:r w:rsidRPr="00522759">
        <w:rPr>
          <w:rFonts w:ascii="Courier New" w:hAnsi="Courier New" w:cs="Courier New"/>
          <w:noProof/>
          <w:lang w:eastAsia="en-PH"/>
        </w:rPr>
        <mc:AlternateContent>
          <mc:Choice Requires="wps">
            <w:drawing>
              <wp:anchor distT="0" distB="0" distL="114300" distR="114300" simplePos="0" relativeHeight="251660288" behindDoc="0" locked="0" layoutInCell="1" allowOverlap="1" wp14:anchorId="41A04014" wp14:editId="3BC72159">
                <wp:simplePos x="0" y="0"/>
                <wp:positionH relativeFrom="column">
                  <wp:posOffset>154940</wp:posOffset>
                </wp:positionH>
                <wp:positionV relativeFrom="paragraph">
                  <wp:posOffset>35560</wp:posOffset>
                </wp:positionV>
                <wp:extent cx="1179830" cy="1835785"/>
                <wp:effectExtent l="0" t="0" r="20320" b="1206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9830" cy="18357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8D012C2" w14:textId="77777777" w:rsidR="00522759" w:rsidRPr="00EB6C0F" w:rsidRDefault="00522759" w:rsidP="00522759">
                            <w:pPr>
                              <w:tabs>
                                <w:tab w:val="left" w:pos="142"/>
                              </w:tabs>
                              <w:jc w:val="center"/>
                              <w:rPr>
                                <w:rFonts w:ascii="Courier New" w:hAnsi="Courier New" w:cs="Courier New"/>
                                <w:b/>
                                <w:sz w:val="20"/>
                              </w:rPr>
                            </w:pPr>
                            <w:r w:rsidRPr="00EB6C0F">
                              <w:rPr>
                                <w:rFonts w:ascii="Courier New" w:hAnsi="Courier New" w:cs="Courier New"/>
                                <w:b/>
                                <w:sz w:val="20"/>
                              </w:rPr>
                              <w:t>Analysis Phase:</w:t>
                            </w:r>
                          </w:p>
                          <w:p w14:paraId="716C74D0" w14:textId="77777777" w:rsidR="00522759" w:rsidRPr="00EB6C0F" w:rsidRDefault="00522759" w:rsidP="00522759">
                            <w:pPr>
                              <w:pStyle w:val="ListParagraph"/>
                              <w:numPr>
                                <w:ilvl w:val="0"/>
                                <w:numId w:val="3"/>
                              </w:numPr>
                              <w:tabs>
                                <w:tab w:val="left" w:pos="142"/>
                              </w:tabs>
                              <w:spacing w:after="0" w:line="240" w:lineRule="auto"/>
                              <w:ind w:left="284"/>
                              <w:rPr>
                                <w:rFonts w:ascii="Courier New" w:hAnsi="Courier New" w:cs="Courier New"/>
                                <w:sz w:val="20"/>
                              </w:rPr>
                            </w:pPr>
                            <w:r>
                              <w:rPr>
                                <w:rFonts w:ascii="Courier New" w:hAnsi="Courier New" w:cs="Courier New"/>
                                <w:sz w:val="20"/>
                              </w:rPr>
                              <w:t>Needs analysis</w:t>
                            </w:r>
                          </w:p>
                          <w:p w14:paraId="68CA55AF" w14:textId="77777777" w:rsidR="00522759" w:rsidRPr="00EB6C0F" w:rsidRDefault="00522759" w:rsidP="00522759">
                            <w:pPr>
                              <w:pStyle w:val="ListParagraph"/>
                              <w:numPr>
                                <w:ilvl w:val="0"/>
                                <w:numId w:val="3"/>
                              </w:numPr>
                              <w:tabs>
                                <w:tab w:val="left" w:pos="142"/>
                              </w:tabs>
                              <w:spacing w:after="0" w:line="240" w:lineRule="auto"/>
                              <w:ind w:left="284"/>
                              <w:rPr>
                                <w:rFonts w:ascii="Courier New" w:hAnsi="Courier New" w:cs="Courier New"/>
                                <w:sz w:val="20"/>
                              </w:rPr>
                            </w:pPr>
                            <w:r>
                              <w:rPr>
                                <w:rFonts w:ascii="Courier New" w:hAnsi="Courier New" w:cs="Courier New"/>
                                <w:sz w:val="20"/>
                              </w:rPr>
                              <w:t>Contextual</w:t>
                            </w:r>
                            <w:r w:rsidRPr="00EB6C0F">
                              <w:rPr>
                                <w:rFonts w:ascii="Courier New" w:hAnsi="Courier New" w:cs="Courier New"/>
                                <w:sz w:val="20"/>
                              </w:rPr>
                              <w:t xml:space="preserve"> analysis</w:t>
                            </w:r>
                          </w:p>
                          <w:p w14:paraId="3545F9CF" w14:textId="77777777" w:rsidR="00522759" w:rsidRPr="00EB6C0F" w:rsidRDefault="00522759" w:rsidP="00522759">
                            <w:pPr>
                              <w:pStyle w:val="ListParagraph"/>
                              <w:numPr>
                                <w:ilvl w:val="0"/>
                                <w:numId w:val="3"/>
                              </w:numPr>
                              <w:tabs>
                                <w:tab w:val="left" w:pos="142"/>
                              </w:tabs>
                              <w:spacing w:after="0" w:line="240" w:lineRule="auto"/>
                              <w:ind w:left="284"/>
                              <w:rPr>
                                <w:rFonts w:ascii="Courier New" w:hAnsi="Courier New" w:cs="Courier New"/>
                                <w:sz w:val="20"/>
                              </w:rPr>
                            </w:pPr>
                            <w:r>
                              <w:rPr>
                                <w:rFonts w:ascii="Courier New" w:hAnsi="Courier New" w:cs="Courier New"/>
                                <w:sz w:val="20"/>
                              </w:rPr>
                              <w:t>Task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A04014" id="Rectangle 8" o:spid="_x0000_s1026" style="position:absolute;left:0;text-align:left;margin-left:12.2pt;margin-top:2.8pt;width:92.9pt;height:144.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" fillcolor="window" strokecolor="windowText" strokeweight="1pt">
                <v:path arrowok="t"/>
                <v:textbox>
                  <w:txbxContent>
                    <w:p w14:paraId="48D012C2" w14:textId="77777777" w:rsidR="00522759" w:rsidRPr="00EB6C0F" w:rsidRDefault="00522759" w:rsidP="00522759">
                      <w:pPr>
                        <w:tabs>
                          <w:tab w:val="left" w:pos="142"/>
                        </w:tabs>
                        <w:jc w:val="center"/>
                        <w:rPr>
                          <w:rFonts w:ascii="Courier New" w:hAnsi="Courier New" w:cs="Courier New"/>
                          <w:b/>
                          <w:sz w:val="20"/>
                        </w:rPr>
                      </w:pPr>
                      <w:r w:rsidRPr="00EB6C0F">
                        <w:rPr>
                          <w:rFonts w:ascii="Courier New" w:hAnsi="Courier New" w:cs="Courier New"/>
                          <w:b/>
                          <w:sz w:val="20"/>
                        </w:rPr>
                        <w:t>Analysis Phase:</w:t>
                      </w:r>
                    </w:p>
                    <w:p w14:paraId="716C74D0" w14:textId="77777777" w:rsidR="00522759" w:rsidRPr="00EB6C0F" w:rsidRDefault="00522759" w:rsidP="00522759">
                      <w:pPr>
                        <w:pStyle w:val="ListParagraph"/>
                        <w:numPr>
                          <w:ilvl w:val="0"/>
                          <w:numId w:val="3"/>
                        </w:numPr>
                        <w:tabs>
                          <w:tab w:val="left" w:pos="142"/>
                        </w:tabs>
                        <w:spacing w:after="0" w:line="240" w:lineRule="auto"/>
                        <w:ind w:left="284"/>
                        <w:rPr>
                          <w:rFonts w:ascii="Courier New" w:hAnsi="Courier New" w:cs="Courier New"/>
                          <w:sz w:val="20"/>
                        </w:rPr>
                      </w:pPr>
                      <w:r>
                        <w:rPr>
                          <w:rFonts w:ascii="Courier New" w:hAnsi="Courier New" w:cs="Courier New"/>
                          <w:sz w:val="20"/>
                        </w:rPr>
                        <w:t>Needs analysis</w:t>
                      </w:r>
                    </w:p>
                    <w:p w14:paraId="68CA55AF" w14:textId="77777777" w:rsidR="00522759" w:rsidRPr="00EB6C0F" w:rsidRDefault="00522759" w:rsidP="00522759">
                      <w:pPr>
                        <w:pStyle w:val="ListParagraph"/>
                        <w:numPr>
                          <w:ilvl w:val="0"/>
                          <w:numId w:val="3"/>
                        </w:numPr>
                        <w:tabs>
                          <w:tab w:val="left" w:pos="142"/>
                        </w:tabs>
                        <w:spacing w:after="0" w:line="240" w:lineRule="auto"/>
                        <w:ind w:left="284"/>
                        <w:rPr>
                          <w:rFonts w:ascii="Courier New" w:hAnsi="Courier New" w:cs="Courier New"/>
                          <w:sz w:val="20"/>
                        </w:rPr>
                      </w:pPr>
                      <w:r>
                        <w:rPr>
                          <w:rFonts w:ascii="Courier New" w:hAnsi="Courier New" w:cs="Courier New"/>
                          <w:sz w:val="20"/>
                        </w:rPr>
                        <w:t>Contextual</w:t>
                      </w:r>
                      <w:r w:rsidRPr="00EB6C0F">
                        <w:rPr>
                          <w:rFonts w:ascii="Courier New" w:hAnsi="Courier New" w:cs="Courier New"/>
                          <w:sz w:val="20"/>
                        </w:rPr>
                        <w:t xml:space="preserve"> analysis</w:t>
                      </w:r>
                    </w:p>
                    <w:p w14:paraId="3545F9CF" w14:textId="77777777" w:rsidR="00522759" w:rsidRPr="00EB6C0F" w:rsidRDefault="00522759" w:rsidP="00522759">
                      <w:pPr>
                        <w:pStyle w:val="ListParagraph"/>
                        <w:numPr>
                          <w:ilvl w:val="0"/>
                          <w:numId w:val="3"/>
                        </w:numPr>
                        <w:tabs>
                          <w:tab w:val="left" w:pos="142"/>
                        </w:tabs>
                        <w:spacing w:after="0" w:line="240" w:lineRule="auto"/>
                        <w:ind w:left="284"/>
                        <w:rPr>
                          <w:rFonts w:ascii="Courier New" w:hAnsi="Courier New" w:cs="Courier New"/>
                          <w:sz w:val="20"/>
                        </w:rPr>
                      </w:pPr>
                      <w:r>
                        <w:rPr>
                          <w:rFonts w:ascii="Courier New" w:hAnsi="Courier New" w:cs="Courier New"/>
                          <w:sz w:val="20"/>
                        </w:rPr>
                        <w:t>Task analysis</w:t>
                      </w:r>
                    </w:p>
                  </w:txbxContent>
                </v:textbox>
              </v:rect>
            </w:pict>
          </mc:Fallback>
        </mc:AlternateContent>
      </w:r>
      <w:r w:rsidRPr="00522759">
        <w:rPr>
          <w:rFonts w:ascii="Courier New" w:hAnsi="Courier New" w:cs="Courier New"/>
          <w:noProof/>
          <w:lang w:eastAsia="en-PH"/>
        </w:rPr>
        <mc:AlternateContent>
          <mc:Choice Requires="wps">
            <w:drawing>
              <wp:anchor distT="0" distB="0" distL="114300" distR="114300" simplePos="0" relativeHeight="251661312" behindDoc="0" locked="0" layoutInCell="1" allowOverlap="1" wp14:anchorId="61572441" wp14:editId="6716B20B">
                <wp:simplePos x="0" y="0"/>
                <wp:positionH relativeFrom="column">
                  <wp:posOffset>4690110</wp:posOffset>
                </wp:positionH>
                <wp:positionV relativeFrom="paragraph">
                  <wp:posOffset>36195</wp:posOffset>
                </wp:positionV>
                <wp:extent cx="1104900" cy="1835785"/>
                <wp:effectExtent l="0" t="0" r="19050" b="1206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04900" cy="18357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0177E3A" w14:textId="77777777" w:rsidR="00522759" w:rsidRPr="00EB6C0F" w:rsidRDefault="00522759" w:rsidP="00522759">
                            <w:pPr>
                              <w:jc w:val="center"/>
                              <w:rPr>
                                <w:rFonts w:ascii="Courier New" w:hAnsi="Courier New" w:cs="Courier New"/>
                                <w:b/>
                                <w:sz w:val="20"/>
                              </w:rPr>
                            </w:pPr>
                            <w:r w:rsidRPr="00EB6C0F">
                              <w:rPr>
                                <w:rFonts w:ascii="Courier New" w:hAnsi="Courier New" w:cs="Courier New"/>
                                <w:b/>
                                <w:sz w:val="20"/>
                              </w:rPr>
                              <w:t>Implementation Phase:</w:t>
                            </w:r>
                          </w:p>
                          <w:p w14:paraId="60526045" w14:textId="77777777" w:rsidR="00522759" w:rsidRPr="00EB6C0F" w:rsidRDefault="00522759" w:rsidP="00522759">
                            <w:pPr>
                              <w:pStyle w:val="ListParagraph"/>
                              <w:numPr>
                                <w:ilvl w:val="0"/>
                                <w:numId w:val="6"/>
                              </w:numPr>
                              <w:spacing w:after="0" w:line="240" w:lineRule="auto"/>
                              <w:ind w:left="284"/>
                              <w:jc w:val="both"/>
                              <w:rPr>
                                <w:rFonts w:ascii="Courier New" w:hAnsi="Courier New" w:cs="Courier New"/>
                                <w:sz w:val="20"/>
                              </w:rPr>
                            </w:pPr>
                            <w:r w:rsidRPr="00EB6C0F">
                              <w:rPr>
                                <w:rFonts w:ascii="Courier New" w:hAnsi="Courier New" w:cs="Courier New"/>
                                <w:sz w:val="20"/>
                              </w:rPr>
                              <w:t>Pilot testing</w:t>
                            </w:r>
                          </w:p>
                          <w:p w14:paraId="534411CE" w14:textId="77777777" w:rsidR="00522759" w:rsidRPr="00EB6C0F" w:rsidRDefault="00522759" w:rsidP="00522759">
                            <w:pPr>
                              <w:pStyle w:val="ListParagraph"/>
                              <w:numPr>
                                <w:ilvl w:val="0"/>
                                <w:numId w:val="6"/>
                              </w:numPr>
                              <w:spacing w:after="0" w:line="240" w:lineRule="auto"/>
                              <w:ind w:left="284"/>
                              <w:jc w:val="both"/>
                              <w:rPr>
                                <w:rFonts w:ascii="Courier New" w:hAnsi="Courier New" w:cs="Courier New"/>
                                <w:sz w:val="20"/>
                              </w:rPr>
                            </w:pPr>
                            <w:r>
                              <w:rPr>
                                <w:rFonts w:ascii="Courier New" w:hAnsi="Courier New" w:cs="Courier New"/>
                                <w:sz w:val="20"/>
                              </w:rPr>
                              <w:t>Feedback and Iteration</w:t>
                            </w:r>
                          </w:p>
                          <w:p w14:paraId="756BE466" w14:textId="77777777" w:rsidR="00522759" w:rsidRPr="00EB6C0F" w:rsidRDefault="00522759" w:rsidP="00522759">
                            <w:pPr>
                              <w:pStyle w:val="ListParagraph"/>
                              <w:numPr>
                                <w:ilvl w:val="0"/>
                                <w:numId w:val="6"/>
                              </w:numPr>
                              <w:spacing w:after="0" w:line="240" w:lineRule="auto"/>
                              <w:ind w:left="284"/>
                              <w:jc w:val="both"/>
                              <w:rPr>
                                <w:rFonts w:ascii="Courier New" w:hAnsi="Courier New" w:cs="Courier New"/>
                                <w:sz w:val="20"/>
                              </w:rPr>
                            </w:pPr>
                            <w:r>
                              <w:rPr>
                                <w:rFonts w:ascii="Courier New" w:hAnsi="Courier New" w:cs="Courier New"/>
                                <w:sz w:val="20"/>
                              </w:rPr>
                              <w:t>Full Implementation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1572441" id="Rectangle 7" o:spid="_x0000_s1027" style="position:absolute;left:0;text-align:left;margin-left:369.3pt;margin-top:2.85pt;width:87pt;height:14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" fillcolor="window" strokecolor="windowText" strokeweight="1pt">
                <v:path arrowok="t"/>
                <v:textbox>
                  <w:txbxContent>
                    <w:p w14:paraId="40177E3A" w14:textId="77777777" w:rsidR="00522759" w:rsidRPr="00EB6C0F" w:rsidRDefault="00522759" w:rsidP="00522759">
                      <w:pPr>
                        <w:jc w:val="center"/>
                        <w:rPr>
                          <w:rFonts w:ascii="Courier New" w:hAnsi="Courier New" w:cs="Courier New"/>
                          <w:b/>
                          <w:sz w:val="20"/>
                        </w:rPr>
                      </w:pPr>
                      <w:r w:rsidRPr="00EB6C0F">
                        <w:rPr>
                          <w:rFonts w:ascii="Courier New" w:hAnsi="Courier New" w:cs="Courier New"/>
                          <w:b/>
                          <w:sz w:val="20"/>
                        </w:rPr>
                        <w:t>Implementation Phase:</w:t>
                      </w:r>
                    </w:p>
                    <w:p w14:paraId="60526045" w14:textId="77777777" w:rsidR="00522759" w:rsidRPr="00EB6C0F" w:rsidRDefault="00522759" w:rsidP="00522759">
                      <w:pPr>
                        <w:pStyle w:val="ListParagraph"/>
                        <w:numPr>
                          <w:ilvl w:val="0"/>
                          <w:numId w:val="6"/>
                        </w:numPr>
                        <w:spacing w:after="0" w:line="240" w:lineRule="auto"/>
                        <w:ind w:left="284"/>
                        <w:jc w:val="both"/>
                        <w:rPr>
                          <w:rFonts w:ascii="Courier New" w:hAnsi="Courier New" w:cs="Courier New"/>
                          <w:sz w:val="20"/>
                        </w:rPr>
                      </w:pPr>
                      <w:r w:rsidRPr="00EB6C0F">
                        <w:rPr>
                          <w:rFonts w:ascii="Courier New" w:hAnsi="Courier New" w:cs="Courier New"/>
                          <w:sz w:val="20"/>
                        </w:rPr>
                        <w:t>Pilot testing</w:t>
                      </w:r>
                    </w:p>
                    <w:p w14:paraId="534411CE" w14:textId="77777777" w:rsidR="00522759" w:rsidRPr="00EB6C0F" w:rsidRDefault="00522759" w:rsidP="00522759">
                      <w:pPr>
                        <w:pStyle w:val="ListParagraph"/>
                        <w:numPr>
                          <w:ilvl w:val="0"/>
                          <w:numId w:val="6"/>
                        </w:numPr>
                        <w:spacing w:after="0" w:line="240" w:lineRule="auto"/>
                        <w:ind w:left="284"/>
                        <w:jc w:val="both"/>
                        <w:rPr>
                          <w:rFonts w:ascii="Courier New" w:hAnsi="Courier New" w:cs="Courier New"/>
                          <w:sz w:val="20"/>
                        </w:rPr>
                      </w:pPr>
                      <w:r>
                        <w:rPr>
                          <w:rFonts w:ascii="Courier New" w:hAnsi="Courier New" w:cs="Courier New"/>
                          <w:sz w:val="20"/>
                        </w:rPr>
                        <w:t>Feedback and Iteration</w:t>
                      </w:r>
                    </w:p>
                    <w:p w14:paraId="756BE466" w14:textId="77777777" w:rsidR="00522759" w:rsidRPr="00EB6C0F" w:rsidRDefault="00522759" w:rsidP="00522759">
                      <w:pPr>
                        <w:pStyle w:val="ListParagraph"/>
                        <w:numPr>
                          <w:ilvl w:val="0"/>
                          <w:numId w:val="6"/>
                        </w:numPr>
                        <w:spacing w:after="0" w:line="240" w:lineRule="auto"/>
                        <w:ind w:left="284"/>
                        <w:jc w:val="both"/>
                        <w:rPr>
                          <w:rFonts w:ascii="Courier New" w:hAnsi="Courier New" w:cs="Courier New"/>
                          <w:sz w:val="20"/>
                        </w:rPr>
                      </w:pPr>
                      <w:r>
                        <w:rPr>
                          <w:rFonts w:ascii="Courier New" w:hAnsi="Courier New" w:cs="Courier New"/>
                          <w:sz w:val="20"/>
                        </w:rPr>
                        <w:t>Full Implementation</w:t>
                      </w:r>
                    </w:p>
                  </w:txbxContent>
                </v:textbox>
              </v:rect>
            </w:pict>
          </mc:Fallback>
        </mc:AlternateContent>
      </w:r>
      <w:r w:rsidRPr="00522759">
        <w:rPr>
          <w:rFonts w:ascii="Courier New" w:hAnsi="Courier New" w:cs="Courier New"/>
          <w:noProof/>
          <w:lang w:eastAsia="en-PH"/>
        </w:rPr>
        <mc:AlternateContent>
          <mc:Choice Requires="wps">
            <w:drawing>
              <wp:anchor distT="0" distB="0" distL="114300" distR="114300" simplePos="0" relativeHeight="251662336" behindDoc="0" locked="0" layoutInCell="1" allowOverlap="1" wp14:anchorId="6CB9476E" wp14:editId="1AF63555">
                <wp:simplePos x="0" y="0"/>
                <wp:positionH relativeFrom="column">
                  <wp:posOffset>3179445</wp:posOffset>
                </wp:positionH>
                <wp:positionV relativeFrom="paragraph">
                  <wp:posOffset>35560</wp:posOffset>
                </wp:positionV>
                <wp:extent cx="1185545" cy="1835785"/>
                <wp:effectExtent l="0" t="0" r="14605" b="1206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85545" cy="18357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A8292A4" w14:textId="77777777" w:rsidR="00522759" w:rsidRPr="00EB6C0F" w:rsidRDefault="00522759" w:rsidP="00522759">
                            <w:pPr>
                              <w:jc w:val="center"/>
                              <w:rPr>
                                <w:rFonts w:ascii="Courier New" w:hAnsi="Courier New" w:cs="Courier New"/>
                                <w:b/>
                                <w:sz w:val="20"/>
                              </w:rPr>
                            </w:pPr>
                            <w:r w:rsidRPr="00EB6C0F">
                              <w:rPr>
                                <w:rFonts w:ascii="Courier New" w:hAnsi="Courier New" w:cs="Courier New"/>
                                <w:b/>
                                <w:sz w:val="20"/>
                              </w:rPr>
                              <w:t>Development Phase:</w:t>
                            </w:r>
                          </w:p>
                          <w:p w14:paraId="1E406C68" w14:textId="77777777" w:rsidR="00522759" w:rsidRPr="00EB6C0F" w:rsidRDefault="00522759" w:rsidP="00522759">
                            <w:pPr>
                              <w:pStyle w:val="ListParagraph"/>
                              <w:numPr>
                                <w:ilvl w:val="0"/>
                                <w:numId w:val="5"/>
                              </w:numPr>
                              <w:spacing w:after="0" w:line="240" w:lineRule="auto"/>
                              <w:ind w:left="284" w:hanging="284"/>
                              <w:jc w:val="both"/>
                              <w:rPr>
                                <w:rFonts w:ascii="Courier New" w:hAnsi="Courier New" w:cs="Courier New"/>
                                <w:sz w:val="20"/>
                              </w:rPr>
                            </w:pPr>
                            <w:r w:rsidRPr="00EB6C0F">
                              <w:rPr>
                                <w:rFonts w:ascii="Courier New" w:hAnsi="Courier New" w:cs="Courier New"/>
                                <w:sz w:val="20"/>
                              </w:rPr>
                              <w:t>Content creation</w:t>
                            </w:r>
                          </w:p>
                          <w:p w14:paraId="288B888E" w14:textId="77777777" w:rsidR="00522759" w:rsidRPr="00EB6C0F" w:rsidRDefault="00522759" w:rsidP="00522759">
                            <w:pPr>
                              <w:pStyle w:val="ListParagraph"/>
                              <w:numPr>
                                <w:ilvl w:val="0"/>
                                <w:numId w:val="5"/>
                              </w:numPr>
                              <w:spacing w:after="0" w:line="240" w:lineRule="auto"/>
                              <w:ind w:left="284" w:hanging="284"/>
                              <w:jc w:val="both"/>
                              <w:rPr>
                                <w:rFonts w:ascii="Courier New" w:hAnsi="Courier New" w:cs="Courier New"/>
                                <w:sz w:val="20"/>
                              </w:rPr>
                            </w:pPr>
                            <w:r w:rsidRPr="00EB6C0F">
                              <w:rPr>
                                <w:rFonts w:ascii="Courier New" w:hAnsi="Courier New" w:cs="Courier New"/>
                                <w:sz w:val="20"/>
                              </w:rPr>
                              <w:t>Material development</w:t>
                            </w:r>
                          </w:p>
                          <w:p w14:paraId="0C0280F6" w14:textId="77777777" w:rsidR="00522759" w:rsidRPr="00EB6C0F" w:rsidRDefault="00522759" w:rsidP="00522759">
                            <w:pPr>
                              <w:pStyle w:val="ListParagraph"/>
                              <w:numPr>
                                <w:ilvl w:val="0"/>
                                <w:numId w:val="5"/>
                              </w:numPr>
                              <w:spacing w:after="0" w:line="240" w:lineRule="auto"/>
                              <w:ind w:left="284" w:hanging="284"/>
                              <w:jc w:val="both"/>
                              <w:rPr>
                                <w:rFonts w:ascii="Courier New" w:hAnsi="Courier New" w:cs="Courier New"/>
                                <w:sz w:val="20"/>
                              </w:rPr>
                            </w:pPr>
                            <w:r w:rsidRPr="00EB6C0F">
                              <w:rPr>
                                <w:rFonts w:ascii="Courier New" w:hAnsi="Courier New" w:cs="Courier New"/>
                                <w:sz w:val="20"/>
                              </w:rPr>
                              <w:t xml:space="preserve">Prototype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CB9476E" id="Rectangle 5" o:spid="_x0000_s1028" style="position:absolute;left:0;text-align:left;margin-left:250.35pt;margin-top:2.8pt;width:93.35pt;height:144.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" fillcolor="window" strokecolor="windowText" strokeweight="1pt">
                <v:path arrowok="t"/>
                <v:textbox>
                  <w:txbxContent>
                    <w:p w14:paraId="1A8292A4" w14:textId="77777777" w:rsidR="00522759" w:rsidRPr="00EB6C0F" w:rsidRDefault="00522759" w:rsidP="00522759">
                      <w:pPr>
                        <w:jc w:val="center"/>
                        <w:rPr>
                          <w:rFonts w:ascii="Courier New" w:hAnsi="Courier New" w:cs="Courier New"/>
                          <w:b/>
                          <w:sz w:val="20"/>
                        </w:rPr>
                      </w:pPr>
                      <w:r w:rsidRPr="00EB6C0F">
                        <w:rPr>
                          <w:rFonts w:ascii="Courier New" w:hAnsi="Courier New" w:cs="Courier New"/>
                          <w:b/>
                          <w:sz w:val="20"/>
                        </w:rPr>
                        <w:t>Development Phase:</w:t>
                      </w:r>
                    </w:p>
                    <w:p w14:paraId="1E406C68" w14:textId="77777777" w:rsidR="00522759" w:rsidRPr="00EB6C0F" w:rsidRDefault="00522759" w:rsidP="00522759">
                      <w:pPr>
                        <w:pStyle w:val="ListParagraph"/>
                        <w:numPr>
                          <w:ilvl w:val="0"/>
                          <w:numId w:val="5"/>
                        </w:numPr>
                        <w:spacing w:after="0" w:line="240" w:lineRule="auto"/>
                        <w:ind w:left="284" w:hanging="284"/>
                        <w:jc w:val="both"/>
                        <w:rPr>
                          <w:rFonts w:ascii="Courier New" w:hAnsi="Courier New" w:cs="Courier New"/>
                          <w:sz w:val="20"/>
                        </w:rPr>
                      </w:pPr>
                      <w:r w:rsidRPr="00EB6C0F">
                        <w:rPr>
                          <w:rFonts w:ascii="Courier New" w:hAnsi="Courier New" w:cs="Courier New"/>
                          <w:sz w:val="20"/>
                        </w:rPr>
                        <w:t>Content creation</w:t>
                      </w:r>
                    </w:p>
                    <w:p w14:paraId="288B888E" w14:textId="77777777" w:rsidR="00522759" w:rsidRPr="00EB6C0F" w:rsidRDefault="00522759" w:rsidP="00522759">
                      <w:pPr>
                        <w:pStyle w:val="ListParagraph"/>
                        <w:numPr>
                          <w:ilvl w:val="0"/>
                          <w:numId w:val="5"/>
                        </w:numPr>
                        <w:spacing w:after="0" w:line="240" w:lineRule="auto"/>
                        <w:ind w:left="284" w:hanging="284"/>
                        <w:jc w:val="both"/>
                        <w:rPr>
                          <w:rFonts w:ascii="Courier New" w:hAnsi="Courier New" w:cs="Courier New"/>
                          <w:sz w:val="20"/>
                        </w:rPr>
                      </w:pPr>
                      <w:r w:rsidRPr="00EB6C0F">
                        <w:rPr>
                          <w:rFonts w:ascii="Courier New" w:hAnsi="Courier New" w:cs="Courier New"/>
                          <w:sz w:val="20"/>
                        </w:rPr>
                        <w:t>Material development</w:t>
                      </w:r>
                    </w:p>
                    <w:p w14:paraId="0C0280F6" w14:textId="77777777" w:rsidR="00522759" w:rsidRPr="00EB6C0F" w:rsidRDefault="00522759" w:rsidP="00522759">
                      <w:pPr>
                        <w:pStyle w:val="ListParagraph"/>
                        <w:numPr>
                          <w:ilvl w:val="0"/>
                          <w:numId w:val="5"/>
                        </w:numPr>
                        <w:spacing w:after="0" w:line="240" w:lineRule="auto"/>
                        <w:ind w:left="284" w:hanging="284"/>
                        <w:jc w:val="both"/>
                        <w:rPr>
                          <w:rFonts w:ascii="Courier New" w:hAnsi="Courier New" w:cs="Courier New"/>
                          <w:sz w:val="20"/>
                        </w:rPr>
                      </w:pPr>
                      <w:r w:rsidRPr="00EB6C0F">
                        <w:rPr>
                          <w:rFonts w:ascii="Courier New" w:hAnsi="Courier New" w:cs="Courier New"/>
                          <w:sz w:val="20"/>
                        </w:rPr>
                        <w:t xml:space="preserve">Prototype </w:t>
                      </w:r>
                    </w:p>
                  </w:txbxContent>
                </v:textbox>
              </v:rect>
            </w:pict>
          </mc:Fallback>
        </mc:AlternateContent>
      </w:r>
      <w:r w:rsidRPr="00522759">
        <w:rPr>
          <w:rFonts w:ascii="Courier New" w:hAnsi="Courier New" w:cs="Courier New"/>
          <w:noProof/>
          <w:lang w:eastAsia="en-PH"/>
        </w:rPr>
        <mc:AlternateContent>
          <mc:Choice Requires="wps">
            <w:drawing>
              <wp:anchor distT="0" distB="0" distL="114300" distR="114300" simplePos="0" relativeHeight="251659264" behindDoc="0" locked="0" layoutInCell="1" allowOverlap="1" wp14:anchorId="7268C6C8" wp14:editId="389EDCBE">
                <wp:simplePos x="0" y="0"/>
                <wp:positionH relativeFrom="column">
                  <wp:posOffset>1625600</wp:posOffset>
                </wp:positionH>
                <wp:positionV relativeFrom="paragraph">
                  <wp:posOffset>36195</wp:posOffset>
                </wp:positionV>
                <wp:extent cx="1257300" cy="1835785"/>
                <wp:effectExtent l="0" t="0" r="19050" b="1206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7300" cy="183578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1F862ED0" w14:textId="77777777" w:rsidR="00522759" w:rsidRPr="00EB6C0F" w:rsidRDefault="00522759" w:rsidP="00522759">
                            <w:pPr>
                              <w:rPr>
                                <w:rFonts w:ascii="Courier New" w:hAnsi="Courier New" w:cs="Courier New"/>
                                <w:b/>
                                <w:sz w:val="20"/>
                              </w:rPr>
                            </w:pPr>
                            <w:r w:rsidRPr="00EB6C0F">
                              <w:rPr>
                                <w:rFonts w:ascii="Courier New" w:hAnsi="Courier New" w:cs="Courier New"/>
                                <w:b/>
                                <w:sz w:val="20"/>
                              </w:rPr>
                              <w:t>Design Phase:</w:t>
                            </w:r>
                          </w:p>
                          <w:p w14:paraId="79BEABD0" w14:textId="77777777" w:rsidR="00522759" w:rsidRPr="00EB6C0F" w:rsidRDefault="00522759" w:rsidP="00522759">
                            <w:pPr>
                              <w:pStyle w:val="ListParagraph"/>
                              <w:numPr>
                                <w:ilvl w:val="0"/>
                                <w:numId w:val="4"/>
                              </w:numPr>
                              <w:spacing w:after="0" w:line="240" w:lineRule="auto"/>
                              <w:ind w:left="284"/>
                              <w:rPr>
                                <w:rFonts w:ascii="Courier New" w:hAnsi="Courier New" w:cs="Courier New"/>
                                <w:sz w:val="20"/>
                              </w:rPr>
                            </w:pPr>
                            <w:r>
                              <w:rPr>
                                <w:rFonts w:ascii="Courier New" w:hAnsi="Courier New" w:cs="Courier New"/>
                                <w:sz w:val="20"/>
                              </w:rPr>
                              <w:t>Instructional design</w:t>
                            </w:r>
                          </w:p>
                          <w:p w14:paraId="22D24AFE" w14:textId="77777777" w:rsidR="00522759" w:rsidRPr="00EB6C0F" w:rsidRDefault="00522759" w:rsidP="00522759">
                            <w:pPr>
                              <w:pStyle w:val="ListParagraph"/>
                              <w:ind w:left="284"/>
                              <w:rPr>
                                <w:rFonts w:ascii="Courier New" w:hAnsi="Courier New" w:cs="Courier New"/>
                                <w:sz w:val="20"/>
                              </w:rPr>
                            </w:pPr>
                          </w:p>
                          <w:p w14:paraId="7893B2A2" w14:textId="77777777" w:rsidR="00522759" w:rsidRPr="00D20735" w:rsidRDefault="00522759" w:rsidP="00522759">
                            <w:pPr>
                              <w:pStyle w:val="ListParagraph"/>
                              <w:numPr>
                                <w:ilvl w:val="0"/>
                                <w:numId w:val="4"/>
                              </w:numPr>
                              <w:spacing w:after="0" w:line="240" w:lineRule="auto"/>
                              <w:ind w:left="284"/>
                              <w:rPr>
                                <w:rFonts w:ascii="Courier New" w:hAnsi="Courier New" w:cs="Courier New"/>
                                <w:sz w:val="20"/>
                              </w:rPr>
                            </w:pPr>
                            <w:r w:rsidRPr="00D20735">
                              <w:rPr>
                                <w:rFonts w:ascii="Courier New" w:hAnsi="Courier New" w:cs="Courier New"/>
                                <w:bCs/>
                                <w:sz w:val="20"/>
                              </w:rPr>
                              <w:t>Contextualization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268C6C8" id="Rectangle 4" o:spid="_x0000_s1029" style="position:absolute;left:0;text-align:left;margin-left:128pt;margin-top:2.85pt;width:99pt;height:1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" fillcolor="window" strokecolor="windowText" strokeweight="1pt">
                <v:path arrowok="t"/>
                <v:textbox>
                  <w:txbxContent>
                    <w:p w14:paraId="1F862ED0" w14:textId="77777777" w:rsidR="00522759" w:rsidRPr="00EB6C0F" w:rsidRDefault="00522759" w:rsidP="00522759">
                      <w:pPr>
                        <w:rPr>
                          <w:rFonts w:ascii="Courier New" w:hAnsi="Courier New" w:cs="Courier New"/>
                          <w:b/>
                          <w:sz w:val="20"/>
                        </w:rPr>
                      </w:pPr>
                      <w:r w:rsidRPr="00EB6C0F">
                        <w:rPr>
                          <w:rFonts w:ascii="Courier New" w:hAnsi="Courier New" w:cs="Courier New"/>
                          <w:b/>
                          <w:sz w:val="20"/>
                        </w:rPr>
                        <w:t>Design Phase:</w:t>
                      </w:r>
                    </w:p>
                    <w:p w14:paraId="79BEABD0" w14:textId="77777777" w:rsidR="00522759" w:rsidRPr="00EB6C0F" w:rsidRDefault="00522759" w:rsidP="00522759">
                      <w:pPr>
                        <w:pStyle w:val="ListParagraph"/>
                        <w:numPr>
                          <w:ilvl w:val="0"/>
                          <w:numId w:val="4"/>
                        </w:numPr>
                        <w:spacing w:after="0" w:line="240" w:lineRule="auto"/>
                        <w:ind w:left="284"/>
                        <w:rPr>
                          <w:rFonts w:ascii="Courier New" w:hAnsi="Courier New" w:cs="Courier New"/>
                          <w:sz w:val="20"/>
                        </w:rPr>
                      </w:pPr>
                      <w:r>
                        <w:rPr>
                          <w:rFonts w:ascii="Courier New" w:hAnsi="Courier New" w:cs="Courier New"/>
                          <w:sz w:val="20"/>
                        </w:rPr>
                        <w:t>Instructional design</w:t>
                      </w:r>
                    </w:p>
                    <w:p w14:paraId="22D24AFE" w14:textId="77777777" w:rsidR="00522759" w:rsidRPr="00EB6C0F" w:rsidRDefault="00522759" w:rsidP="00522759">
                      <w:pPr>
                        <w:pStyle w:val="ListParagraph"/>
                        <w:ind w:left="284"/>
                        <w:rPr>
                          <w:rFonts w:ascii="Courier New" w:hAnsi="Courier New" w:cs="Courier New"/>
                          <w:sz w:val="20"/>
                        </w:rPr>
                      </w:pPr>
                    </w:p>
                    <w:p w14:paraId="7893B2A2" w14:textId="77777777" w:rsidR="00522759" w:rsidRPr="00D20735" w:rsidRDefault="00522759" w:rsidP="00522759">
                      <w:pPr>
                        <w:pStyle w:val="ListParagraph"/>
                        <w:numPr>
                          <w:ilvl w:val="0"/>
                          <w:numId w:val="4"/>
                        </w:numPr>
                        <w:spacing w:after="0" w:line="240" w:lineRule="auto"/>
                        <w:ind w:left="284"/>
                        <w:rPr>
                          <w:rFonts w:ascii="Courier New" w:hAnsi="Courier New" w:cs="Courier New"/>
                          <w:sz w:val="20"/>
                        </w:rPr>
                      </w:pPr>
                      <w:r w:rsidRPr="00D20735">
                        <w:rPr>
                          <w:rFonts w:ascii="Courier New" w:hAnsi="Courier New" w:cs="Courier New"/>
                          <w:bCs/>
                          <w:sz w:val="20"/>
                        </w:rPr>
                        <w:t>Contextualization</w:t>
                      </w:r>
                    </w:p>
                  </w:txbxContent>
                </v:textbox>
              </v:rect>
            </w:pict>
          </mc:Fallback>
        </mc:AlternateContent>
      </w:r>
    </w:p>
    <w:p w14:paraId="694A3C0F" w14:textId="77777777" w:rsidR="00522759" w:rsidRPr="00522759" w:rsidRDefault="00522759" w:rsidP="00522759">
      <w:pPr>
        <w:spacing w:after="0" w:line="240" w:lineRule="auto"/>
        <w:ind w:left="1440" w:hanging="1440"/>
        <w:jc w:val="both"/>
        <w:rPr>
          <w:rFonts w:ascii="Courier New" w:eastAsia="Times New Roman" w:hAnsi="Courier New" w:cs="Courier New"/>
          <w:b/>
          <w:bCs/>
          <w:sz w:val="20"/>
          <w:szCs w:val="20"/>
          <w:lang w:val="en-US"/>
        </w:rPr>
      </w:pPr>
    </w:p>
    <w:p w14:paraId="5FEEF34D"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6CF8B85F"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1CC607D4"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74271878"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1AE2A63D"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r w:rsidRPr="00522759">
        <w:rPr>
          <w:rFonts w:ascii="Courier New" w:hAnsi="Courier New" w:cs="Courier New"/>
          <w:noProof/>
          <w:lang w:eastAsia="en-PH"/>
        </w:rPr>
        <mc:AlternateContent>
          <mc:Choice Requires="wps">
            <w:drawing>
              <wp:anchor distT="4294967295" distB="4294967295" distL="114300" distR="114300" simplePos="0" relativeHeight="251673600" behindDoc="0" locked="0" layoutInCell="1" allowOverlap="1" wp14:anchorId="4187490E" wp14:editId="7E0A645D">
                <wp:simplePos x="0" y="0"/>
                <wp:positionH relativeFrom="column">
                  <wp:posOffset>4373880</wp:posOffset>
                </wp:positionH>
                <wp:positionV relativeFrom="paragraph">
                  <wp:posOffset>66674</wp:posOffset>
                </wp:positionV>
                <wp:extent cx="302260" cy="0"/>
                <wp:effectExtent l="0" t="76200" r="21590" b="11430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type w14:anchorId="163D3A81" id="_x0000_t32" coordsize="21600,21600" o:spt="32" o:oned="t" path="m,l21600,21600e" filled="f">
                <v:path arrowok="t" fillok="f" o:connecttype="none"/>
                <o:lock v:ext="edit" shapetype="t"/>
              </v:shapetype>
              <v:shape id="Straight Arrow Connector 3" o:spid="_x0000_s1026" type="#_x0000_t32" style="position:absolute;margin-left:344.4pt;margin-top:5.25pt;width:23.8pt;height:0;z-index:2516736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" strokecolor="windowText" strokeweight="1.5pt">
                <v:stroke endarrow="open" joinstyle="miter"/>
                <o:lock v:ext="edit" shapetype="f"/>
              </v:shape>
            </w:pict>
          </mc:Fallback>
        </mc:AlternateContent>
      </w:r>
      <w:r w:rsidRPr="00522759">
        <w:rPr>
          <w:rFonts w:ascii="Courier New" w:hAnsi="Courier New" w:cs="Courier New"/>
          <w:noProof/>
          <w:lang w:eastAsia="en-PH"/>
        </w:rPr>
        <mc:AlternateContent>
          <mc:Choice Requires="wps">
            <w:drawing>
              <wp:anchor distT="4294967295" distB="4294967295" distL="114300" distR="114300" simplePos="0" relativeHeight="251672576" behindDoc="0" locked="0" layoutInCell="1" allowOverlap="1" wp14:anchorId="6FB95285" wp14:editId="339FB992">
                <wp:simplePos x="0" y="0"/>
                <wp:positionH relativeFrom="column">
                  <wp:posOffset>2882900</wp:posOffset>
                </wp:positionH>
                <wp:positionV relativeFrom="paragraph">
                  <wp:posOffset>66674</wp:posOffset>
                </wp:positionV>
                <wp:extent cx="302260" cy="0"/>
                <wp:effectExtent l="0" t="76200" r="21590" b="1143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7B9A66E0" id="Straight Arrow Connector 2" o:spid="_x0000_s1026" type="#_x0000_t32" style="position:absolute;margin-left:227pt;margin-top:5.25pt;width:23.8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" strokecolor="windowText" strokeweight="1.5pt">
                <v:stroke endarrow="open" joinstyle="miter"/>
                <o:lock v:ext="edit" shapetype="f"/>
              </v:shape>
            </w:pict>
          </mc:Fallback>
        </mc:AlternateContent>
      </w:r>
      <w:r w:rsidRPr="00522759">
        <w:rPr>
          <w:rFonts w:ascii="Courier New" w:hAnsi="Courier New" w:cs="Courier New"/>
          <w:noProof/>
          <w:lang w:eastAsia="en-PH"/>
        </w:rPr>
        <mc:AlternateContent>
          <mc:Choice Requires="wps">
            <w:drawing>
              <wp:anchor distT="4294967295" distB="4294967295" distL="114300" distR="114300" simplePos="0" relativeHeight="251669504" behindDoc="0" locked="0" layoutInCell="1" allowOverlap="1" wp14:anchorId="119ED641" wp14:editId="158E48A4">
                <wp:simplePos x="0" y="0"/>
                <wp:positionH relativeFrom="column">
                  <wp:posOffset>1320165</wp:posOffset>
                </wp:positionH>
                <wp:positionV relativeFrom="paragraph">
                  <wp:posOffset>78104</wp:posOffset>
                </wp:positionV>
                <wp:extent cx="302260" cy="0"/>
                <wp:effectExtent l="0" t="76200" r="21590" b="11430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02260" cy="0"/>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margin">
                  <wp14:pctHeight>0</wp14:pctHeight>
                </wp14:sizeRelV>
              </wp:anchor>
            </w:drawing>
          </mc:Choice>
          <mc:Fallback>
            <w:pict>
              <v:shape w14:anchorId="1D9669BF" id="Straight Arrow Connector 18" o:spid="_x0000_s1026" type="#_x0000_t32" style="position:absolute;margin-left:103.95pt;margin-top:6.15pt;width:23.8pt;height:0;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" strokecolor="windowText" strokeweight="1.5pt">
                <v:stroke endarrow="open" joinstyle="miter"/>
                <o:lock v:ext="edit" shapetype="f"/>
              </v:shape>
            </w:pict>
          </mc:Fallback>
        </mc:AlternateContent>
      </w:r>
    </w:p>
    <w:p w14:paraId="04102258"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7A023593"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41CE3DAA"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202086F0"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1AE57969"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706F6AE9"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r w:rsidRPr="00522759">
        <w:rPr>
          <w:rFonts w:ascii="Courier New" w:hAnsi="Courier New" w:cs="Courier New"/>
          <w:noProof/>
          <w:lang w:eastAsia="en-PH"/>
        </w:rPr>
        <mc:AlternateContent>
          <mc:Choice Requires="wps">
            <w:drawing>
              <wp:anchor distT="0" distB="0" distL="114299" distR="114299" simplePos="0" relativeHeight="251667456" behindDoc="0" locked="0" layoutInCell="1" allowOverlap="1" wp14:anchorId="0E858AEE" wp14:editId="342F8DA6">
                <wp:simplePos x="0" y="0"/>
                <wp:positionH relativeFrom="column">
                  <wp:posOffset>2646679</wp:posOffset>
                </wp:positionH>
                <wp:positionV relativeFrom="paragraph">
                  <wp:posOffset>115570</wp:posOffset>
                </wp:positionV>
                <wp:extent cx="0" cy="177165"/>
                <wp:effectExtent l="95250" t="38100" r="57150" b="13335"/>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716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4733B7E0" id="Straight Arrow Connector 16" o:spid="_x0000_s1026" type="#_x0000_t32" style="position:absolute;margin-left:208.4pt;margin-top:9.1pt;width:0;height:13.95pt;flip:y;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" strokecolor="windowText" strokeweight="1.5pt">
                <v:stroke endarrow="open" joinstyle="miter"/>
                <o:lock v:ext="edit" shapetype="f"/>
              </v:shape>
            </w:pict>
          </mc:Fallback>
        </mc:AlternateContent>
      </w:r>
      <w:r w:rsidRPr="00522759">
        <w:rPr>
          <w:rFonts w:ascii="Courier New" w:hAnsi="Courier New" w:cs="Courier New"/>
          <w:noProof/>
          <w:lang w:eastAsia="en-PH"/>
        </w:rPr>
        <mc:AlternateContent>
          <mc:Choice Requires="wps">
            <w:drawing>
              <wp:anchor distT="0" distB="0" distL="114299" distR="114299" simplePos="0" relativeHeight="251668480" behindDoc="0" locked="0" layoutInCell="1" allowOverlap="1" wp14:anchorId="1F59F432" wp14:editId="58F9E24D">
                <wp:simplePos x="0" y="0"/>
                <wp:positionH relativeFrom="column">
                  <wp:posOffset>3642359</wp:posOffset>
                </wp:positionH>
                <wp:positionV relativeFrom="paragraph">
                  <wp:posOffset>123190</wp:posOffset>
                </wp:positionV>
                <wp:extent cx="0" cy="177165"/>
                <wp:effectExtent l="95250" t="38100" r="57150" b="13335"/>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17716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59C2BFD0" id="Straight Arrow Connector 17" o:spid="_x0000_s1026" type="#_x0000_t32" style="position:absolute;margin-left:286.8pt;margin-top:9.7pt;width:0;height:13.95pt;flip:y;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" strokecolor="windowText" strokeweight="1.5pt">
                <v:stroke endarrow="open" joinstyle="miter"/>
                <o:lock v:ext="edit" shapetype="f"/>
              </v:shape>
            </w:pict>
          </mc:Fallback>
        </mc:AlternateContent>
      </w:r>
    </w:p>
    <w:p w14:paraId="7D656E91"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r w:rsidRPr="00522759">
        <w:rPr>
          <w:rFonts w:ascii="Courier New" w:hAnsi="Courier New" w:cs="Courier New"/>
          <w:noProof/>
          <w:lang w:eastAsia="en-PH"/>
        </w:rPr>
        <mc:AlternateContent>
          <mc:Choice Requires="wps">
            <w:drawing>
              <wp:anchor distT="0" distB="0" distL="114300" distR="114300" simplePos="0" relativeHeight="251664384" behindDoc="0" locked="0" layoutInCell="1" allowOverlap="1" wp14:anchorId="056B9066" wp14:editId="0A8F462A">
                <wp:simplePos x="0" y="0"/>
                <wp:positionH relativeFrom="column">
                  <wp:posOffset>4141470</wp:posOffset>
                </wp:positionH>
                <wp:positionV relativeFrom="paragraph">
                  <wp:posOffset>1270</wp:posOffset>
                </wp:positionV>
                <wp:extent cx="1166495" cy="843915"/>
                <wp:effectExtent l="26670" t="12700" r="16510" b="76835"/>
                <wp:wrapNone/>
                <wp:docPr id="1" name="Elb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V="1">
                          <a:off x="0" y="0"/>
                          <a:ext cx="1166495" cy="843915"/>
                        </a:xfrm>
                        <a:prstGeom prst="bentConnector3">
                          <a:avLst>
                            <a:gd name="adj1" fmla="val -329"/>
                          </a:avLst>
                        </a:prstGeom>
                        <a:noFill/>
                        <a:ln w="19050" algn="ctr">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6DFEE85D"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 o:spid="_x0000_s1026" type="#_x0000_t34" style="position:absolute;margin-left:326.1pt;margin-top:.1pt;width:91.85pt;height:66.45pt;rotation:180;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" adj="-71" strokeweight="1.5pt">
                <v:stroke endarrow="open"/>
              </v:shape>
            </w:pict>
          </mc:Fallback>
        </mc:AlternateContent>
      </w:r>
    </w:p>
    <w:p w14:paraId="374FAFAE"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r w:rsidRPr="00522759">
        <w:rPr>
          <w:rFonts w:ascii="Courier New" w:hAnsi="Courier New" w:cs="Courier New"/>
          <w:noProof/>
          <w:lang w:eastAsia="en-PH"/>
        </w:rPr>
        <mc:AlternateContent>
          <mc:Choice Requires="wps">
            <w:drawing>
              <wp:anchor distT="4294967295" distB="4294967295" distL="114300" distR="114300" simplePos="0" relativeHeight="251666432" behindDoc="0" locked="0" layoutInCell="1" allowOverlap="1" wp14:anchorId="35837A12" wp14:editId="0FEEE2F4">
                <wp:simplePos x="0" y="0"/>
                <wp:positionH relativeFrom="column">
                  <wp:posOffset>2639695</wp:posOffset>
                </wp:positionH>
                <wp:positionV relativeFrom="paragraph">
                  <wp:posOffset>1269</wp:posOffset>
                </wp:positionV>
                <wp:extent cx="995680" cy="0"/>
                <wp:effectExtent l="0" t="0" r="3302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95680"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0AC8F18" id="Straight Connector 1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7.85pt,.1pt" to="286.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" strokecolor="windowText" strokeweight="1.5pt">
                <v:stroke joinstyle="miter"/>
                <o:lock v:ext="edit" shapetype="f"/>
              </v:line>
            </w:pict>
          </mc:Fallback>
        </mc:AlternateContent>
      </w:r>
      <w:r w:rsidRPr="00522759">
        <w:rPr>
          <w:rFonts w:ascii="Courier New" w:hAnsi="Courier New" w:cs="Courier New"/>
          <w:noProof/>
          <w:lang w:eastAsia="en-PH"/>
        </w:rPr>
        <mc:AlternateContent>
          <mc:Choice Requires="wps">
            <w:drawing>
              <wp:anchor distT="0" distB="0" distL="114299" distR="114299" simplePos="0" relativeHeight="251665408" behindDoc="0" locked="0" layoutInCell="1" allowOverlap="1" wp14:anchorId="5A855905" wp14:editId="48B4FF5D">
                <wp:simplePos x="0" y="0"/>
                <wp:positionH relativeFrom="column">
                  <wp:posOffset>3129279</wp:posOffset>
                </wp:positionH>
                <wp:positionV relativeFrom="paragraph">
                  <wp:posOffset>1270</wp:posOffset>
                </wp:positionV>
                <wp:extent cx="0" cy="220980"/>
                <wp:effectExtent l="0" t="0" r="19050" b="2667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22098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B0F3DD9" id="Straight Connector 14" o:spid="_x0000_s1026" style="position:absolute;flip:x 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from="246.4pt,.1pt" to="246.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" strokecolor="windowText" strokeweight="1.5pt">
                <v:stroke joinstyle="miter"/>
                <o:lock v:ext="edit" shapetype="f"/>
              </v:line>
            </w:pict>
          </mc:Fallback>
        </mc:AlternateContent>
      </w:r>
    </w:p>
    <w:p w14:paraId="07137B8F"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r w:rsidRPr="00522759">
        <w:rPr>
          <w:rFonts w:ascii="Courier New" w:hAnsi="Courier New" w:cs="Courier New"/>
          <w:noProof/>
          <w:lang w:eastAsia="en-PH"/>
        </w:rPr>
        <mc:AlternateContent>
          <mc:Choice Requires="wps">
            <w:drawing>
              <wp:anchor distT="0" distB="0" distL="114300" distR="114300" simplePos="0" relativeHeight="251663360" behindDoc="0" locked="0" layoutInCell="1" allowOverlap="1" wp14:anchorId="62B577DD" wp14:editId="66C43465">
                <wp:simplePos x="0" y="0"/>
                <wp:positionH relativeFrom="column">
                  <wp:posOffset>2052955</wp:posOffset>
                </wp:positionH>
                <wp:positionV relativeFrom="paragraph">
                  <wp:posOffset>76200</wp:posOffset>
                </wp:positionV>
                <wp:extent cx="2074545" cy="1167765"/>
                <wp:effectExtent l="0" t="0" r="2095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74545" cy="116776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4AF95F9" w14:textId="77777777" w:rsidR="00522759" w:rsidRPr="00EB6C0F" w:rsidRDefault="00522759" w:rsidP="00522759">
                            <w:pPr>
                              <w:jc w:val="center"/>
                              <w:rPr>
                                <w:rFonts w:ascii="Courier New" w:hAnsi="Courier New" w:cs="Courier New"/>
                                <w:b/>
                                <w:sz w:val="20"/>
                              </w:rPr>
                            </w:pPr>
                            <w:r w:rsidRPr="00EB6C0F">
                              <w:rPr>
                                <w:rFonts w:ascii="Courier New" w:hAnsi="Courier New" w:cs="Courier New"/>
                                <w:b/>
                                <w:sz w:val="20"/>
                              </w:rPr>
                              <w:t xml:space="preserve">Evaluation Phase: </w:t>
                            </w:r>
                          </w:p>
                          <w:p w14:paraId="5F191AF7" w14:textId="77777777" w:rsidR="00522759" w:rsidRPr="00EB6C0F" w:rsidRDefault="00522759" w:rsidP="00522759">
                            <w:pPr>
                              <w:pStyle w:val="ListParagraph"/>
                              <w:numPr>
                                <w:ilvl w:val="0"/>
                                <w:numId w:val="7"/>
                              </w:numPr>
                              <w:spacing w:after="0" w:line="240" w:lineRule="auto"/>
                              <w:ind w:left="284" w:hanging="284"/>
                              <w:jc w:val="both"/>
                              <w:rPr>
                                <w:rFonts w:ascii="Courier New" w:hAnsi="Courier New" w:cs="Courier New"/>
                                <w:sz w:val="20"/>
                              </w:rPr>
                            </w:pPr>
                            <w:r w:rsidRPr="00EB6C0F">
                              <w:rPr>
                                <w:rFonts w:ascii="Courier New" w:hAnsi="Courier New" w:cs="Courier New"/>
                                <w:sz w:val="20"/>
                              </w:rPr>
                              <w:t>Formative evaluation</w:t>
                            </w:r>
                          </w:p>
                          <w:p w14:paraId="612C67B2" w14:textId="77777777" w:rsidR="00522759" w:rsidRPr="00EB6C0F" w:rsidRDefault="00522759" w:rsidP="00522759">
                            <w:pPr>
                              <w:pStyle w:val="ListParagraph"/>
                              <w:numPr>
                                <w:ilvl w:val="0"/>
                                <w:numId w:val="7"/>
                              </w:numPr>
                              <w:spacing w:after="0" w:line="240" w:lineRule="auto"/>
                              <w:ind w:left="284" w:hanging="284"/>
                              <w:jc w:val="both"/>
                              <w:rPr>
                                <w:rFonts w:ascii="Courier New" w:hAnsi="Courier New" w:cs="Courier New"/>
                                <w:sz w:val="20"/>
                              </w:rPr>
                            </w:pPr>
                            <w:r w:rsidRPr="00EB6C0F">
                              <w:rPr>
                                <w:rFonts w:ascii="Courier New" w:hAnsi="Courier New" w:cs="Courier New"/>
                                <w:sz w:val="20"/>
                              </w:rPr>
                              <w:t>Summative evaluation</w:t>
                            </w:r>
                          </w:p>
                          <w:p w14:paraId="7F92FC10" w14:textId="77777777" w:rsidR="00522759" w:rsidRDefault="00522759" w:rsidP="00522759">
                            <w:pPr>
                              <w:pStyle w:val="ListParagraph"/>
                              <w:numPr>
                                <w:ilvl w:val="0"/>
                                <w:numId w:val="7"/>
                              </w:numPr>
                              <w:spacing w:after="0" w:line="240" w:lineRule="auto"/>
                              <w:ind w:left="284" w:hanging="284"/>
                              <w:jc w:val="both"/>
                              <w:rPr>
                                <w:rFonts w:ascii="Courier New" w:hAnsi="Courier New" w:cs="Courier New"/>
                                <w:sz w:val="20"/>
                              </w:rPr>
                            </w:pPr>
                            <w:r>
                              <w:rPr>
                                <w:rFonts w:ascii="Courier New" w:hAnsi="Courier New" w:cs="Courier New"/>
                                <w:sz w:val="20"/>
                              </w:rPr>
                              <w:t>Feedback Analysis</w:t>
                            </w:r>
                          </w:p>
                          <w:p w14:paraId="44DD014D" w14:textId="77777777" w:rsidR="00522759" w:rsidRPr="00EB6C0F" w:rsidRDefault="00522759" w:rsidP="00522759">
                            <w:pPr>
                              <w:pStyle w:val="ListParagraph"/>
                              <w:numPr>
                                <w:ilvl w:val="0"/>
                                <w:numId w:val="7"/>
                              </w:numPr>
                              <w:spacing w:after="0" w:line="240" w:lineRule="auto"/>
                              <w:ind w:left="284" w:hanging="284"/>
                              <w:jc w:val="both"/>
                              <w:rPr>
                                <w:rFonts w:ascii="Courier New" w:hAnsi="Courier New" w:cs="Courier New"/>
                                <w:sz w:val="20"/>
                              </w:rPr>
                            </w:pPr>
                            <w:r>
                              <w:rPr>
                                <w:rFonts w:ascii="Courier New" w:hAnsi="Courier New" w:cs="Courier New"/>
                                <w:sz w:val="20"/>
                              </w:rPr>
                              <w:t>Iterative Improvement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B577DD" id="Rectangle 6" o:spid="_x0000_s1030" style="position:absolute;left:0;text-align:left;margin-left:161.65pt;margin-top:6pt;width:163.35pt;height:9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" fillcolor="window" strokecolor="windowText" strokeweight="1pt">
                <v:path arrowok="t"/>
                <v:textbox>
                  <w:txbxContent>
                    <w:p w14:paraId="04AF95F9" w14:textId="77777777" w:rsidR="00522759" w:rsidRPr="00EB6C0F" w:rsidRDefault="00522759" w:rsidP="00522759">
                      <w:pPr>
                        <w:jc w:val="center"/>
                        <w:rPr>
                          <w:rFonts w:ascii="Courier New" w:hAnsi="Courier New" w:cs="Courier New"/>
                          <w:b/>
                          <w:sz w:val="20"/>
                        </w:rPr>
                      </w:pPr>
                      <w:r w:rsidRPr="00EB6C0F">
                        <w:rPr>
                          <w:rFonts w:ascii="Courier New" w:hAnsi="Courier New" w:cs="Courier New"/>
                          <w:b/>
                          <w:sz w:val="20"/>
                        </w:rPr>
                        <w:t xml:space="preserve">Evaluation Phase: </w:t>
                      </w:r>
                    </w:p>
                    <w:p w14:paraId="5F191AF7" w14:textId="77777777" w:rsidR="00522759" w:rsidRPr="00EB6C0F" w:rsidRDefault="00522759" w:rsidP="00522759">
                      <w:pPr>
                        <w:pStyle w:val="ListParagraph"/>
                        <w:numPr>
                          <w:ilvl w:val="0"/>
                          <w:numId w:val="7"/>
                        </w:numPr>
                        <w:spacing w:after="0" w:line="240" w:lineRule="auto"/>
                        <w:ind w:left="284" w:hanging="284"/>
                        <w:jc w:val="both"/>
                        <w:rPr>
                          <w:rFonts w:ascii="Courier New" w:hAnsi="Courier New" w:cs="Courier New"/>
                          <w:sz w:val="20"/>
                        </w:rPr>
                      </w:pPr>
                      <w:r w:rsidRPr="00EB6C0F">
                        <w:rPr>
                          <w:rFonts w:ascii="Courier New" w:hAnsi="Courier New" w:cs="Courier New"/>
                          <w:sz w:val="20"/>
                        </w:rPr>
                        <w:t>Formative evaluation</w:t>
                      </w:r>
                    </w:p>
                    <w:p w14:paraId="612C67B2" w14:textId="77777777" w:rsidR="00522759" w:rsidRPr="00EB6C0F" w:rsidRDefault="00522759" w:rsidP="00522759">
                      <w:pPr>
                        <w:pStyle w:val="ListParagraph"/>
                        <w:numPr>
                          <w:ilvl w:val="0"/>
                          <w:numId w:val="7"/>
                        </w:numPr>
                        <w:spacing w:after="0" w:line="240" w:lineRule="auto"/>
                        <w:ind w:left="284" w:hanging="284"/>
                        <w:jc w:val="both"/>
                        <w:rPr>
                          <w:rFonts w:ascii="Courier New" w:hAnsi="Courier New" w:cs="Courier New"/>
                          <w:sz w:val="20"/>
                        </w:rPr>
                      </w:pPr>
                      <w:r w:rsidRPr="00EB6C0F">
                        <w:rPr>
                          <w:rFonts w:ascii="Courier New" w:hAnsi="Courier New" w:cs="Courier New"/>
                          <w:sz w:val="20"/>
                        </w:rPr>
                        <w:t>Summative evaluation</w:t>
                      </w:r>
                    </w:p>
                    <w:p w14:paraId="7F92FC10" w14:textId="77777777" w:rsidR="00522759" w:rsidRDefault="00522759" w:rsidP="00522759">
                      <w:pPr>
                        <w:pStyle w:val="ListParagraph"/>
                        <w:numPr>
                          <w:ilvl w:val="0"/>
                          <w:numId w:val="7"/>
                        </w:numPr>
                        <w:spacing w:after="0" w:line="240" w:lineRule="auto"/>
                        <w:ind w:left="284" w:hanging="284"/>
                        <w:jc w:val="both"/>
                        <w:rPr>
                          <w:rFonts w:ascii="Courier New" w:hAnsi="Courier New" w:cs="Courier New"/>
                          <w:sz w:val="20"/>
                        </w:rPr>
                      </w:pPr>
                      <w:r>
                        <w:rPr>
                          <w:rFonts w:ascii="Courier New" w:hAnsi="Courier New" w:cs="Courier New"/>
                          <w:sz w:val="20"/>
                        </w:rPr>
                        <w:t>Feedback Analysis</w:t>
                      </w:r>
                    </w:p>
                    <w:p w14:paraId="44DD014D" w14:textId="77777777" w:rsidR="00522759" w:rsidRPr="00EB6C0F" w:rsidRDefault="00522759" w:rsidP="00522759">
                      <w:pPr>
                        <w:pStyle w:val="ListParagraph"/>
                        <w:numPr>
                          <w:ilvl w:val="0"/>
                          <w:numId w:val="7"/>
                        </w:numPr>
                        <w:spacing w:after="0" w:line="240" w:lineRule="auto"/>
                        <w:ind w:left="284" w:hanging="284"/>
                        <w:jc w:val="both"/>
                        <w:rPr>
                          <w:rFonts w:ascii="Courier New" w:hAnsi="Courier New" w:cs="Courier New"/>
                          <w:sz w:val="20"/>
                        </w:rPr>
                      </w:pPr>
                      <w:r>
                        <w:rPr>
                          <w:rFonts w:ascii="Courier New" w:hAnsi="Courier New" w:cs="Courier New"/>
                          <w:sz w:val="20"/>
                        </w:rPr>
                        <w:t>Iterative Improvement</w:t>
                      </w:r>
                    </w:p>
                  </w:txbxContent>
                </v:textbox>
              </v:rect>
            </w:pict>
          </mc:Fallback>
        </mc:AlternateContent>
      </w:r>
    </w:p>
    <w:p w14:paraId="1177CC28"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3BDFDEA4"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166D17B1"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72329A2B"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1A515EA8"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3EA91066"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76E6E9D3"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13A53C84"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r w:rsidRPr="00522759">
        <w:rPr>
          <w:rFonts w:ascii="Courier New" w:hAnsi="Courier New" w:cs="Courier New"/>
          <w:noProof/>
          <w:lang w:eastAsia="en-PH"/>
        </w:rPr>
        <mc:AlternateContent>
          <mc:Choice Requires="wps">
            <w:drawing>
              <wp:anchor distT="0" distB="0" distL="114299" distR="114299" simplePos="0" relativeHeight="251671552" behindDoc="0" locked="0" layoutInCell="1" allowOverlap="1" wp14:anchorId="101B021A" wp14:editId="772C5923">
                <wp:simplePos x="0" y="0"/>
                <wp:positionH relativeFrom="column">
                  <wp:posOffset>3079114</wp:posOffset>
                </wp:positionH>
                <wp:positionV relativeFrom="paragraph">
                  <wp:posOffset>93345</wp:posOffset>
                </wp:positionV>
                <wp:extent cx="0" cy="316865"/>
                <wp:effectExtent l="95250" t="0" r="76200" b="64135"/>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6865"/>
                        </a:xfrm>
                        <a:prstGeom prst="straightConnector1">
                          <a:avLst/>
                        </a:prstGeom>
                        <a:noFill/>
                        <a:ln w="19050" cap="flat" cmpd="sng" algn="ctr">
                          <a:solidFill>
                            <a:sysClr val="windowText" lastClr="000000"/>
                          </a:solidFill>
                          <a:prstDash val="solid"/>
                          <a:miter lim="800000"/>
                          <a:tailEnd type="arrow"/>
                        </a:ln>
                        <a:effectLst/>
                      </wps:spPr>
                      <wps:bodyPr/>
                    </wps:wsp>
                  </a:graphicData>
                </a:graphic>
                <wp14:sizeRelH relativeFrom="margin">
                  <wp14:pctWidth>0</wp14:pctWidth>
                </wp14:sizeRelH>
                <wp14:sizeRelV relativeFrom="page">
                  <wp14:pctHeight>0</wp14:pctHeight>
                </wp14:sizeRelV>
              </wp:anchor>
            </w:drawing>
          </mc:Choice>
          <mc:Fallback>
            <w:pict>
              <v:shape w14:anchorId="6107CD0A" id="Straight Arrow Connector 22" o:spid="_x0000_s1026" type="#_x0000_t32" style="position:absolute;margin-left:242.45pt;margin-top:7.35pt;width:0;height:24.9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" strokecolor="windowText" strokeweight="1.5pt">
                <v:stroke endarrow="open" joinstyle="miter"/>
                <o:lock v:ext="edit" shapetype="f"/>
              </v:shape>
            </w:pict>
          </mc:Fallback>
        </mc:AlternateContent>
      </w:r>
    </w:p>
    <w:p w14:paraId="450F46FB" w14:textId="77777777" w:rsidR="00522759" w:rsidRPr="00522759" w:rsidRDefault="00522759" w:rsidP="00522759">
      <w:pPr>
        <w:spacing w:after="0" w:line="240" w:lineRule="auto"/>
        <w:ind w:left="1440" w:hanging="1440"/>
        <w:jc w:val="both"/>
        <w:rPr>
          <w:rFonts w:ascii="Courier New" w:eastAsia="Times New Roman" w:hAnsi="Courier New" w:cs="Courier New"/>
          <w:bCs/>
          <w:sz w:val="20"/>
          <w:szCs w:val="20"/>
          <w:lang w:val="en-US"/>
        </w:rPr>
      </w:pPr>
    </w:p>
    <w:p w14:paraId="7622D968" w14:textId="77777777" w:rsidR="00D845F1" w:rsidRDefault="00522759" w:rsidP="00013A1B">
      <w:pPr>
        <w:spacing w:after="0" w:line="240" w:lineRule="auto"/>
        <w:ind w:left="1440" w:hanging="1440"/>
        <w:jc w:val="both"/>
        <w:rPr>
          <w:rFonts w:ascii="Courier New" w:eastAsia="Times New Roman" w:hAnsi="Courier New" w:cs="Courier New"/>
          <w:bCs/>
          <w:sz w:val="20"/>
          <w:szCs w:val="20"/>
          <w:lang w:val="en-US"/>
        </w:rPr>
      </w:pPr>
      <w:r w:rsidRPr="00522759">
        <w:rPr>
          <w:rFonts w:ascii="Courier New" w:hAnsi="Courier New" w:cs="Courier New"/>
          <w:noProof/>
          <w:lang w:eastAsia="en-PH"/>
        </w:rPr>
        <mc:AlternateContent>
          <mc:Choice Requires="wps">
            <w:drawing>
              <wp:anchor distT="0" distB="0" distL="114300" distR="114300" simplePos="0" relativeHeight="251670528" behindDoc="0" locked="0" layoutInCell="1" allowOverlap="1" wp14:anchorId="7B648EAB" wp14:editId="5BC2392B">
                <wp:simplePos x="0" y="0"/>
                <wp:positionH relativeFrom="column">
                  <wp:posOffset>2286000</wp:posOffset>
                </wp:positionH>
                <wp:positionV relativeFrom="paragraph">
                  <wp:posOffset>90805</wp:posOffset>
                </wp:positionV>
                <wp:extent cx="1696085" cy="508000"/>
                <wp:effectExtent l="0" t="0" r="18415" b="25400"/>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96085" cy="508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B16C795" w14:textId="77777777" w:rsidR="00522759" w:rsidRPr="00275E10" w:rsidRDefault="00522759" w:rsidP="00522759">
                            <w:pPr>
                              <w:pStyle w:val="BodyText"/>
                              <w:jc w:val="center"/>
                              <w:rPr>
                                <w:rFonts w:ascii="Courier New" w:hAnsi="Courier New" w:cs="Courier New"/>
                                <w:lang w:val="en-US"/>
                              </w:rPr>
                            </w:pPr>
                            <w:r>
                              <w:rPr>
                                <w:rFonts w:ascii="Courier New" w:hAnsi="Courier New" w:cs="Courier New"/>
                              </w:rPr>
                              <w:t>Contextualized LAS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48EAB" id="Rectangle 21" o:spid="_x0000_s1031" style="position:absolute;left:0;text-align:left;margin-left:180pt;margin-top:7.15pt;width:133.55pt;height:4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" fillcolor="window" strokecolor="windowText" strokeweight="1pt">
                <v:path arrowok="t"/>
                <v:textbox>
                  <w:txbxContent>
                    <w:p w14:paraId="0B16C795" w14:textId="77777777" w:rsidR="00522759" w:rsidRPr="00275E10" w:rsidRDefault="00522759" w:rsidP="00522759">
                      <w:pPr>
                        <w:pStyle w:val="BodyText"/>
                        <w:jc w:val="center"/>
                        <w:rPr>
                          <w:rFonts w:ascii="Courier New" w:hAnsi="Courier New" w:cs="Courier New"/>
                          <w:lang w:val="en-US"/>
                        </w:rPr>
                      </w:pPr>
                      <w:r>
                        <w:rPr>
                          <w:rFonts w:ascii="Courier New" w:hAnsi="Courier New" w:cs="Courier New"/>
                        </w:rPr>
                        <w:t>Contextualized LAS</w:t>
                      </w:r>
                    </w:p>
                  </w:txbxContent>
                </v:textbox>
              </v:rect>
            </w:pict>
          </mc:Fallback>
        </mc:AlternateContent>
      </w:r>
    </w:p>
    <w:p w14:paraId="31FB5CE6" w14:textId="77777777" w:rsidR="00013A1B" w:rsidRPr="00013A1B" w:rsidRDefault="00013A1B" w:rsidP="00013A1B">
      <w:pPr>
        <w:spacing w:after="0" w:line="240" w:lineRule="auto"/>
        <w:ind w:left="1440" w:hanging="1440"/>
        <w:jc w:val="both"/>
        <w:rPr>
          <w:rFonts w:ascii="Courier New" w:eastAsia="Times New Roman" w:hAnsi="Courier New" w:cs="Courier New"/>
          <w:bCs/>
          <w:sz w:val="20"/>
          <w:szCs w:val="20"/>
          <w:lang w:val="en-US"/>
        </w:rPr>
      </w:pPr>
    </w:p>
    <w:p w14:paraId="04499AE7" w14:textId="77777777" w:rsidR="005251AC" w:rsidRDefault="005251AC" w:rsidP="00522759">
      <w:pPr>
        <w:tabs>
          <w:tab w:val="left" w:pos="3630"/>
        </w:tabs>
        <w:spacing w:after="0"/>
        <w:jc w:val="both"/>
        <w:rPr>
          <w:rFonts w:ascii="Courier New" w:hAnsi="Courier New" w:cs="Courier New"/>
          <w:sz w:val="24"/>
          <w:szCs w:val="24"/>
        </w:rPr>
      </w:pPr>
    </w:p>
    <w:p w14:paraId="1C8922F6" w14:textId="77777777" w:rsidR="005251AC" w:rsidRDefault="005251AC" w:rsidP="00522759">
      <w:pPr>
        <w:tabs>
          <w:tab w:val="left" w:pos="3630"/>
        </w:tabs>
        <w:spacing w:after="0"/>
        <w:jc w:val="both"/>
        <w:rPr>
          <w:rFonts w:ascii="Courier New" w:hAnsi="Courier New" w:cs="Courier New"/>
          <w:sz w:val="24"/>
          <w:szCs w:val="24"/>
        </w:rPr>
      </w:pPr>
    </w:p>
    <w:p w14:paraId="1327AF9C" w14:textId="16C84844" w:rsidR="00522759" w:rsidRPr="00522759" w:rsidRDefault="00522759" w:rsidP="00522759">
      <w:pPr>
        <w:tabs>
          <w:tab w:val="left" w:pos="3630"/>
        </w:tabs>
        <w:spacing w:after="0"/>
        <w:jc w:val="both"/>
        <w:rPr>
          <w:rFonts w:ascii="Courier New" w:hAnsi="Courier New" w:cs="Courier New"/>
          <w:sz w:val="24"/>
          <w:szCs w:val="24"/>
        </w:rPr>
      </w:pPr>
      <w:r w:rsidRPr="00522759">
        <w:rPr>
          <w:rFonts w:ascii="Courier New" w:hAnsi="Courier New" w:cs="Courier New"/>
          <w:sz w:val="24"/>
          <w:szCs w:val="24"/>
        </w:rPr>
        <w:t>The study will employ a design and development research method, incorp</w:t>
      </w:r>
      <w:r w:rsidR="005A608D">
        <w:rPr>
          <w:rFonts w:ascii="Courier New" w:hAnsi="Courier New" w:cs="Courier New"/>
          <w:sz w:val="24"/>
          <w:szCs w:val="24"/>
        </w:rPr>
        <w:t>orating quantitative approaches.</w:t>
      </w:r>
    </w:p>
    <w:p w14:paraId="7488B528" w14:textId="77777777" w:rsidR="00522759" w:rsidRPr="00522759" w:rsidRDefault="00522759" w:rsidP="00522759">
      <w:pPr>
        <w:tabs>
          <w:tab w:val="left" w:pos="3630"/>
        </w:tabs>
        <w:spacing w:after="0"/>
        <w:jc w:val="both"/>
        <w:rPr>
          <w:rFonts w:ascii="Courier New" w:hAnsi="Courier New" w:cs="Courier New"/>
          <w:sz w:val="24"/>
          <w:szCs w:val="24"/>
        </w:rPr>
      </w:pPr>
    </w:p>
    <w:p w14:paraId="3B9AB64B" w14:textId="77777777" w:rsidR="00522759" w:rsidRPr="006E7132" w:rsidRDefault="00522759" w:rsidP="00522759">
      <w:pPr>
        <w:tabs>
          <w:tab w:val="left" w:pos="3630"/>
        </w:tabs>
        <w:spacing w:after="0"/>
        <w:jc w:val="both"/>
        <w:rPr>
          <w:rFonts w:ascii="Courier New" w:hAnsi="Courier New" w:cs="Courier New"/>
          <w:b/>
          <w:sz w:val="24"/>
          <w:szCs w:val="24"/>
        </w:rPr>
      </w:pPr>
      <w:r w:rsidRPr="006E7132">
        <w:rPr>
          <w:rFonts w:ascii="Courier New" w:hAnsi="Courier New" w:cs="Courier New"/>
          <w:b/>
          <w:sz w:val="24"/>
          <w:szCs w:val="24"/>
        </w:rPr>
        <w:t>Development Phase</w:t>
      </w:r>
    </w:p>
    <w:p w14:paraId="39503157" w14:textId="77777777" w:rsidR="00522759" w:rsidRPr="00522759" w:rsidRDefault="00522759" w:rsidP="00522759">
      <w:pPr>
        <w:tabs>
          <w:tab w:val="left" w:pos="3630"/>
        </w:tabs>
        <w:spacing w:after="0"/>
        <w:jc w:val="both"/>
        <w:rPr>
          <w:rFonts w:ascii="Courier New" w:hAnsi="Courier New" w:cs="Courier New"/>
          <w:b/>
          <w:sz w:val="24"/>
          <w:szCs w:val="24"/>
        </w:rPr>
      </w:pPr>
    </w:p>
    <w:p w14:paraId="5481A521" w14:textId="77777777" w:rsidR="00522759" w:rsidRPr="00522759" w:rsidRDefault="00522759" w:rsidP="006E7132">
      <w:pPr>
        <w:tabs>
          <w:tab w:val="left" w:pos="3630"/>
        </w:tabs>
        <w:spacing w:after="0" w:line="240" w:lineRule="auto"/>
        <w:jc w:val="both"/>
        <w:rPr>
          <w:rFonts w:ascii="Courier New" w:hAnsi="Courier New" w:cs="Courier New"/>
          <w:b/>
          <w:sz w:val="24"/>
          <w:szCs w:val="24"/>
        </w:rPr>
      </w:pPr>
      <w:r w:rsidRPr="00522759">
        <w:rPr>
          <w:rFonts w:ascii="Courier New" w:hAnsi="Courier New" w:cs="Courier New"/>
          <w:b/>
          <w:sz w:val="24"/>
          <w:szCs w:val="24"/>
        </w:rPr>
        <w:t>Content Design:</w:t>
      </w:r>
    </w:p>
    <w:p w14:paraId="0CA8CA9E"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4271CAE4"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sz w:val="24"/>
          <w:szCs w:val="24"/>
        </w:rPr>
        <w:t>Identify key concepts (polarity, miscibility, solubility) and align them with curriculum standards.</w:t>
      </w:r>
    </w:p>
    <w:p w14:paraId="22816F36"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5A94310C"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sz w:val="24"/>
          <w:szCs w:val="24"/>
        </w:rPr>
        <w:t>Develop structured activities based on the principles of “like dissolves like.”</w:t>
      </w:r>
    </w:p>
    <w:p w14:paraId="022A8FAD" w14:textId="77777777" w:rsidR="00522759" w:rsidRPr="00522759" w:rsidRDefault="00522759" w:rsidP="006E7132">
      <w:pPr>
        <w:tabs>
          <w:tab w:val="left" w:pos="3630"/>
        </w:tabs>
        <w:spacing w:after="0" w:line="240" w:lineRule="auto"/>
        <w:jc w:val="both"/>
        <w:rPr>
          <w:rFonts w:ascii="Courier New" w:hAnsi="Courier New" w:cs="Courier New"/>
          <w:b/>
          <w:sz w:val="24"/>
          <w:szCs w:val="24"/>
        </w:rPr>
      </w:pPr>
    </w:p>
    <w:p w14:paraId="35D68C0E" w14:textId="77777777" w:rsidR="00522759" w:rsidRPr="00522759" w:rsidRDefault="00522759" w:rsidP="006E7132">
      <w:pPr>
        <w:tabs>
          <w:tab w:val="left" w:pos="3630"/>
        </w:tabs>
        <w:spacing w:after="0" w:line="240" w:lineRule="auto"/>
        <w:jc w:val="both"/>
        <w:rPr>
          <w:rFonts w:ascii="Courier New" w:hAnsi="Courier New" w:cs="Courier New"/>
          <w:b/>
          <w:sz w:val="24"/>
          <w:szCs w:val="24"/>
        </w:rPr>
      </w:pPr>
      <w:r w:rsidRPr="00522759">
        <w:rPr>
          <w:rFonts w:ascii="Courier New" w:hAnsi="Courier New" w:cs="Courier New"/>
          <w:b/>
          <w:sz w:val="24"/>
          <w:szCs w:val="24"/>
        </w:rPr>
        <w:t>Activity Sheet Components:</w:t>
      </w:r>
    </w:p>
    <w:p w14:paraId="02C7D560"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475177A6"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b/>
          <w:sz w:val="24"/>
          <w:szCs w:val="24"/>
        </w:rPr>
        <w:t>Objectives:</w:t>
      </w:r>
      <w:r w:rsidRPr="00522759">
        <w:rPr>
          <w:rFonts w:ascii="Courier New" w:hAnsi="Courier New" w:cs="Courier New"/>
          <w:sz w:val="24"/>
          <w:szCs w:val="24"/>
        </w:rPr>
        <w:t xml:space="preserve"> Clearly stated learning outcomes.</w:t>
      </w:r>
    </w:p>
    <w:p w14:paraId="1B6808DB"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0128731C"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b/>
          <w:sz w:val="24"/>
          <w:szCs w:val="24"/>
        </w:rPr>
        <w:t>Materials List</w:t>
      </w:r>
      <w:r w:rsidRPr="00522759">
        <w:rPr>
          <w:rFonts w:ascii="Courier New" w:hAnsi="Courier New" w:cs="Courier New"/>
          <w:sz w:val="24"/>
          <w:szCs w:val="24"/>
        </w:rPr>
        <w:t>: Water, vinegar, vegetable oil, kerosene, food coloring, candle dye, stirring rods, test tubes.</w:t>
      </w:r>
    </w:p>
    <w:p w14:paraId="07D49978"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02104F17"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b/>
          <w:sz w:val="24"/>
          <w:szCs w:val="24"/>
        </w:rPr>
        <w:lastRenderedPageBreak/>
        <w:t>Procedure:</w:t>
      </w:r>
      <w:r w:rsidRPr="00522759">
        <w:rPr>
          <w:rFonts w:ascii="Courier New" w:hAnsi="Courier New" w:cs="Courier New"/>
          <w:sz w:val="24"/>
          <w:szCs w:val="24"/>
        </w:rPr>
        <w:t xml:space="preserve"> Step-by-step instructions for mixing substances and observing results.</w:t>
      </w:r>
    </w:p>
    <w:p w14:paraId="46B6D0B4"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6E715315"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b/>
          <w:sz w:val="24"/>
          <w:szCs w:val="24"/>
        </w:rPr>
        <w:t>Processing Questions:</w:t>
      </w:r>
      <w:r w:rsidRPr="00522759">
        <w:rPr>
          <w:rFonts w:ascii="Courier New" w:hAnsi="Courier New" w:cs="Courier New"/>
          <w:sz w:val="24"/>
          <w:szCs w:val="24"/>
        </w:rPr>
        <w:t xml:space="preserve"> Prompts to analyze observations and connect them to theoretical concepts.</w:t>
      </w:r>
    </w:p>
    <w:p w14:paraId="0C8D42F2"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224DEA33"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b/>
          <w:sz w:val="24"/>
          <w:szCs w:val="24"/>
        </w:rPr>
        <w:t>Conclusion:</w:t>
      </w:r>
      <w:r w:rsidRPr="00522759">
        <w:rPr>
          <w:rFonts w:ascii="Courier New" w:hAnsi="Courier New" w:cs="Courier New"/>
          <w:sz w:val="24"/>
          <w:szCs w:val="24"/>
        </w:rPr>
        <w:t xml:space="preserve"> Reflective exercises to summarize learning.</w:t>
      </w:r>
    </w:p>
    <w:p w14:paraId="221E676B"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037232E4" w14:textId="77777777" w:rsidR="00522759" w:rsidRPr="00522759" w:rsidRDefault="00522759" w:rsidP="006E7132">
      <w:pPr>
        <w:tabs>
          <w:tab w:val="left" w:pos="3630"/>
        </w:tabs>
        <w:spacing w:after="0" w:line="240" w:lineRule="auto"/>
        <w:jc w:val="both"/>
        <w:rPr>
          <w:rFonts w:ascii="Courier New" w:hAnsi="Courier New" w:cs="Courier New"/>
          <w:b/>
          <w:sz w:val="24"/>
          <w:szCs w:val="24"/>
        </w:rPr>
      </w:pPr>
      <w:r w:rsidRPr="00522759">
        <w:rPr>
          <w:rFonts w:ascii="Courier New" w:hAnsi="Courier New" w:cs="Courier New"/>
          <w:b/>
          <w:sz w:val="24"/>
          <w:szCs w:val="24"/>
        </w:rPr>
        <w:t>Expert Validation:</w:t>
      </w:r>
    </w:p>
    <w:p w14:paraId="4F16FF16"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4044D9EA"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sz w:val="24"/>
          <w:szCs w:val="24"/>
        </w:rPr>
        <w:t>Consult subject matter experts to ensure scientific accuracy, clarity, and relevance.</w:t>
      </w:r>
    </w:p>
    <w:p w14:paraId="2C68C791"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4ABCCC2F" w14:textId="77777777" w:rsidR="00522759" w:rsidRPr="006E7132" w:rsidRDefault="00522759" w:rsidP="006E7132">
      <w:pPr>
        <w:tabs>
          <w:tab w:val="left" w:pos="3630"/>
        </w:tabs>
        <w:spacing w:after="0" w:line="240" w:lineRule="auto"/>
        <w:jc w:val="both"/>
        <w:rPr>
          <w:rFonts w:ascii="Courier New" w:hAnsi="Courier New" w:cs="Courier New"/>
          <w:b/>
          <w:sz w:val="24"/>
          <w:szCs w:val="24"/>
        </w:rPr>
      </w:pPr>
      <w:r w:rsidRPr="006E7132">
        <w:rPr>
          <w:rFonts w:ascii="Courier New" w:hAnsi="Courier New" w:cs="Courier New"/>
          <w:b/>
          <w:sz w:val="24"/>
          <w:szCs w:val="24"/>
        </w:rPr>
        <w:t>Implementation Phase</w:t>
      </w:r>
    </w:p>
    <w:p w14:paraId="47F1FDFE"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29A9C7BA"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sz w:val="24"/>
          <w:szCs w:val="24"/>
        </w:rPr>
        <w:t>Conduct a pilot test with a sample of high school students.</w:t>
      </w:r>
    </w:p>
    <w:p w14:paraId="715FE4DD"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06DBD844"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sz w:val="24"/>
          <w:szCs w:val="24"/>
        </w:rPr>
        <w:t>Administer pre-tests and post-tests to measure knowledge acquisition.</w:t>
      </w:r>
    </w:p>
    <w:p w14:paraId="3B04646C" w14:textId="77777777" w:rsidR="00522759" w:rsidRPr="00522759" w:rsidRDefault="00522759" w:rsidP="006E7132">
      <w:pPr>
        <w:tabs>
          <w:tab w:val="left" w:pos="3630"/>
        </w:tabs>
        <w:spacing w:after="0" w:line="240" w:lineRule="auto"/>
        <w:jc w:val="both"/>
        <w:rPr>
          <w:rFonts w:ascii="Courier New" w:hAnsi="Courier New" w:cs="Courier New"/>
          <w:sz w:val="24"/>
          <w:szCs w:val="24"/>
        </w:rPr>
      </w:pPr>
    </w:p>
    <w:p w14:paraId="328D5428" w14:textId="77777777" w:rsidR="00BE5D2F" w:rsidRPr="00BE5D2F" w:rsidRDefault="00522759" w:rsidP="006E7132">
      <w:pPr>
        <w:tabs>
          <w:tab w:val="left" w:pos="3630"/>
        </w:tabs>
        <w:spacing w:after="0" w:line="240" w:lineRule="auto"/>
        <w:jc w:val="both"/>
        <w:rPr>
          <w:rFonts w:ascii="Courier New" w:hAnsi="Courier New" w:cs="Courier New"/>
          <w:sz w:val="24"/>
          <w:szCs w:val="24"/>
        </w:rPr>
      </w:pPr>
      <w:r w:rsidRPr="00522759">
        <w:rPr>
          <w:rFonts w:ascii="Courier New" w:hAnsi="Courier New" w:cs="Courier New"/>
          <w:sz w:val="24"/>
          <w:szCs w:val="24"/>
        </w:rPr>
        <w:t>Facilitate teacher-guided activities using the developed learning sheet.</w:t>
      </w:r>
    </w:p>
    <w:p w14:paraId="72E262F6" w14:textId="19E16C7A" w:rsidR="00BE5D2F" w:rsidRDefault="00BE5D2F" w:rsidP="006E7132">
      <w:pPr>
        <w:tabs>
          <w:tab w:val="left" w:pos="3630"/>
        </w:tabs>
        <w:spacing w:after="0" w:line="240" w:lineRule="auto"/>
        <w:jc w:val="both"/>
        <w:rPr>
          <w:rFonts w:ascii="Courier New" w:hAnsi="Courier New" w:cs="Courier New"/>
          <w:sz w:val="24"/>
          <w:szCs w:val="24"/>
        </w:rPr>
      </w:pPr>
    </w:p>
    <w:p w14:paraId="274DF762" w14:textId="77777777" w:rsidR="00850645" w:rsidRPr="00850645" w:rsidRDefault="00850645" w:rsidP="00850645">
      <w:pPr>
        <w:tabs>
          <w:tab w:val="left" w:pos="3630"/>
        </w:tabs>
        <w:spacing w:after="0" w:line="240" w:lineRule="auto"/>
        <w:jc w:val="both"/>
        <w:rPr>
          <w:rFonts w:ascii="Courier New" w:hAnsi="Courier New" w:cs="Courier New"/>
          <w:sz w:val="24"/>
          <w:szCs w:val="24"/>
        </w:rPr>
      </w:pPr>
      <w:r w:rsidRPr="00850645">
        <w:rPr>
          <w:rFonts w:ascii="Courier New" w:hAnsi="Courier New" w:cs="Courier New"/>
          <w:sz w:val="24"/>
          <w:szCs w:val="24"/>
        </w:rPr>
        <w:t>Respondents</w:t>
      </w:r>
    </w:p>
    <w:p w14:paraId="64C0F83D" w14:textId="75183DFE" w:rsidR="00850645" w:rsidRDefault="00850645" w:rsidP="00850645">
      <w:pPr>
        <w:tabs>
          <w:tab w:val="left" w:pos="3630"/>
        </w:tabs>
        <w:spacing w:after="0" w:line="240" w:lineRule="auto"/>
        <w:jc w:val="both"/>
        <w:rPr>
          <w:rFonts w:ascii="Courier New" w:hAnsi="Courier New" w:cs="Courier New"/>
          <w:sz w:val="24"/>
          <w:szCs w:val="24"/>
        </w:rPr>
      </w:pPr>
      <w:r w:rsidRPr="00850645">
        <w:rPr>
          <w:rFonts w:ascii="Courier New" w:hAnsi="Courier New" w:cs="Courier New"/>
          <w:sz w:val="24"/>
          <w:szCs w:val="24"/>
        </w:rPr>
        <w:t xml:space="preserve">A purposive sampling approach will be utilized to carefully select senior high schools situated within the designated geographic area. The subjects of the experimental study will be the Grade 11 Section Narra students in Earth and Life Science Class </w:t>
      </w:r>
      <w:proofErr w:type="gramStart"/>
      <w:r w:rsidRPr="00850645">
        <w:rPr>
          <w:rFonts w:ascii="Courier New" w:hAnsi="Courier New" w:cs="Courier New"/>
          <w:sz w:val="24"/>
          <w:szCs w:val="24"/>
        </w:rPr>
        <w:t>Subject  of</w:t>
      </w:r>
      <w:proofErr w:type="gramEnd"/>
      <w:r w:rsidRPr="00850645">
        <w:rPr>
          <w:rFonts w:ascii="Courier New" w:hAnsi="Courier New" w:cs="Courier New"/>
          <w:sz w:val="24"/>
          <w:szCs w:val="24"/>
        </w:rPr>
        <w:t xml:space="preserve"> Mat-I National  High School, District 10  Division of  Surigao City, School  Year 2024-2025.  The study was conducted in a natural setting classroom environment where students were grouped according to their section.  </w:t>
      </w:r>
      <w:proofErr w:type="gramStart"/>
      <w:r w:rsidRPr="00850645">
        <w:rPr>
          <w:rFonts w:ascii="Courier New" w:hAnsi="Courier New" w:cs="Courier New"/>
          <w:sz w:val="24"/>
          <w:szCs w:val="24"/>
        </w:rPr>
        <w:t>The  class</w:t>
      </w:r>
      <w:proofErr w:type="gramEnd"/>
      <w:r w:rsidRPr="00850645">
        <w:rPr>
          <w:rFonts w:ascii="Courier New" w:hAnsi="Courier New" w:cs="Courier New"/>
          <w:sz w:val="24"/>
          <w:szCs w:val="24"/>
        </w:rPr>
        <w:t xml:space="preserve"> is considered heterogeneous comprising the fast, average and low learners.  As to the teacher respondents, total population of </w:t>
      </w:r>
      <w:proofErr w:type="gramStart"/>
      <w:r w:rsidRPr="00850645">
        <w:rPr>
          <w:rFonts w:ascii="Courier New" w:hAnsi="Courier New" w:cs="Courier New"/>
          <w:sz w:val="24"/>
          <w:szCs w:val="24"/>
        </w:rPr>
        <w:t>Science  teachers</w:t>
      </w:r>
      <w:proofErr w:type="gramEnd"/>
      <w:r w:rsidRPr="00850645">
        <w:rPr>
          <w:rFonts w:ascii="Courier New" w:hAnsi="Courier New" w:cs="Courier New"/>
          <w:sz w:val="24"/>
          <w:szCs w:val="24"/>
        </w:rPr>
        <w:t xml:space="preserve"> in Mat-I National High School and the school head were included.  The control of the intervening variables was ensured by involving only one section, with one teacher handling the class, and using the lecture as teaching strategy.  Homogenization of respondents was done using the statistical approach namely the Analysis of </w:t>
      </w:r>
      <w:proofErr w:type="gramStart"/>
      <w:r w:rsidRPr="00850645">
        <w:rPr>
          <w:rFonts w:ascii="Courier New" w:hAnsi="Courier New" w:cs="Courier New"/>
          <w:sz w:val="24"/>
          <w:szCs w:val="24"/>
        </w:rPr>
        <w:t>Covariance  where</w:t>
      </w:r>
      <w:proofErr w:type="gramEnd"/>
      <w:r w:rsidRPr="00850645">
        <w:rPr>
          <w:rFonts w:ascii="Courier New" w:hAnsi="Courier New" w:cs="Courier New"/>
          <w:sz w:val="24"/>
          <w:szCs w:val="24"/>
        </w:rPr>
        <w:t xml:space="preserve"> learning achievement of students under the control and experimental group is compared using the post-test covariation their pre-test.</w:t>
      </w:r>
    </w:p>
    <w:p w14:paraId="6591F7F6" w14:textId="77777777" w:rsidR="00850645" w:rsidRDefault="00850645" w:rsidP="00850645">
      <w:pPr>
        <w:tabs>
          <w:tab w:val="left" w:pos="3630"/>
        </w:tabs>
        <w:spacing w:after="0" w:line="240" w:lineRule="auto"/>
        <w:jc w:val="both"/>
        <w:rPr>
          <w:rFonts w:ascii="Courier New" w:hAnsi="Courier New" w:cs="Courier New"/>
          <w:sz w:val="24"/>
          <w:szCs w:val="24"/>
        </w:rPr>
      </w:pPr>
    </w:p>
    <w:p w14:paraId="14BAC628" w14:textId="77777777" w:rsidR="00850645" w:rsidRPr="00850645" w:rsidRDefault="00850645" w:rsidP="00850645">
      <w:pPr>
        <w:tabs>
          <w:tab w:val="left" w:pos="3630"/>
        </w:tabs>
        <w:spacing w:after="0" w:line="240" w:lineRule="auto"/>
        <w:jc w:val="both"/>
        <w:rPr>
          <w:rFonts w:ascii="Courier New" w:hAnsi="Courier New" w:cs="Courier New"/>
          <w:b/>
          <w:bCs/>
          <w:sz w:val="24"/>
          <w:szCs w:val="24"/>
        </w:rPr>
      </w:pPr>
      <w:r w:rsidRPr="00850645">
        <w:rPr>
          <w:rFonts w:ascii="Courier New" w:hAnsi="Courier New" w:cs="Courier New"/>
          <w:b/>
          <w:bCs/>
          <w:sz w:val="24"/>
          <w:szCs w:val="24"/>
        </w:rPr>
        <w:t>Research Instrument</w:t>
      </w:r>
    </w:p>
    <w:p w14:paraId="176E3D6D" w14:textId="77777777" w:rsidR="00850645" w:rsidRDefault="00850645" w:rsidP="00850645">
      <w:pPr>
        <w:tabs>
          <w:tab w:val="left" w:pos="3630"/>
        </w:tabs>
        <w:spacing w:after="0" w:line="240" w:lineRule="auto"/>
        <w:jc w:val="both"/>
        <w:rPr>
          <w:rFonts w:ascii="Courier New" w:hAnsi="Courier New" w:cs="Courier New"/>
          <w:sz w:val="24"/>
          <w:szCs w:val="24"/>
        </w:rPr>
      </w:pPr>
      <w:r w:rsidRPr="00850645">
        <w:rPr>
          <w:rFonts w:ascii="Courier New" w:hAnsi="Courier New" w:cs="Courier New"/>
          <w:sz w:val="24"/>
          <w:szCs w:val="24"/>
        </w:rPr>
        <w:t xml:space="preserve">      Readily available test from RM NO. 0275, S. 2022 – SUKDANAN’S STANDARDIZED TEST MATERIALS IN SCIENCE will be used in measuring the learning achievement of students</w:t>
      </w:r>
      <w:r>
        <w:rPr>
          <w:rFonts w:ascii="Courier New" w:hAnsi="Courier New" w:cs="Courier New"/>
          <w:sz w:val="24"/>
          <w:szCs w:val="24"/>
        </w:rPr>
        <w:t xml:space="preserve"> for pre-test and post-test</w:t>
      </w:r>
      <w:r w:rsidRPr="00850645">
        <w:rPr>
          <w:rFonts w:ascii="Courier New" w:hAnsi="Courier New" w:cs="Courier New"/>
          <w:sz w:val="24"/>
          <w:szCs w:val="24"/>
        </w:rPr>
        <w:t xml:space="preserve">. The </w:t>
      </w:r>
      <w:r>
        <w:rPr>
          <w:rFonts w:ascii="Courier New" w:hAnsi="Courier New" w:cs="Courier New"/>
          <w:sz w:val="24"/>
          <w:szCs w:val="24"/>
        </w:rPr>
        <w:t>test</w:t>
      </w:r>
      <w:r w:rsidRPr="00850645">
        <w:rPr>
          <w:rFonts w:ascii="Courier New" w:hAnsi="Courier New" w:cs="Courier New"/>
          <w:sz w:val="24"/>
          <w:szCs w:val="24"/>
        </w:rPr>
        <w:t xml:space="preserve"> covered </w:t>
      </w:r>
      <w:r>
        <w:rPr>
          <w:rFonts w:ascii="Courier New" w:hAnsi="Courier New" w:cs="Courier New"/>
          <w:sz w:val="24"/>
          <w:szCs w:val="24"/>
        </w:rPr>
        <w:t xml:space="preserve">the </w:t>
      </w:r>
      <w:r w:rsidRPr="00850645">
        <w:rPr>
          <w:rFonts w:ascii="Courier New" w:hAnsi="Courier New" w:cs="Courier New"/>
          <w:sz w:val="24"/>
          <w:szCs w:val="24"/>
        </w:rPr>
        <w:t>topic</w:t>
      </w:r>
      <w:r>
        <w:rPr>
          <w:rFonts w:ascii="Courier New" w:hAnsi="Courier New" w:cs="Courier New"/>
          <w:sz w:val="24"/>
          <w:szCs w:val="24"/>
        </w:rPr>
        <w:t xml:space="preserve"> for polarity of molecules</w:t>
      </w:r>
      <w:r w:rsidRPr="00850645">
        <w:rPr>
          <w:rFonts w:ascii="Courier New" w:hAnsi="Courier New" w:cs="Courier New"/>
          <w:sz w:val="24"/>
          <w:szCs w:val="24"/>
        </w:rPr>
        <w:t xml:space="preserve"> wh</w:t>
      </w:r>
      <w:r>
        <w:rPr>
          <w:rFonts w:ascii="Courier New" w:hAnsi="Courier New" w:cs="Courier New"/>
          <w:sz w:val="24"/>
          <w:szCs w:val="24"/>
        </w:rPr>
        <w:t xml:space="preserve">ich has </w:t>
      </w:r>
      <w:r w:rsidRPr="00850645">
        <w:rPr>
          <w:rFonts w:ascii="Courier New" w:hAnsi="Courier New" w:cs="Courier New"/>
          <w:sz w:val="24"/>
          <w:szCs w:val="24"/>
        </w:rPr>
        <w:t xml:space="preserve">contained 10 items.  These were used during the pretest and another 10 items test were employed for the </w:t>
      </w:r>
      <w:r w:rsidRPr="00850645">
        <w:rPr>
          <w:rFonts w:ascii="Courier New" w:hAnsi="Courier New" w:cs="Courier New"/>
          <w:sz w:val="24"/>
          <w:szCs w:val="24"/>
        </w:rPr>
        <w:lastRenderedPageBreak/>
        <w:t xml:space="preserve">post-test both the control and the experimental group. The tests were validated by the Department of Education, Caraga Region. </w:t>
      </w:r>
    </w:p>
    <w:p w14:paraId="100D0EA1" w14:textId="77777777" w:rsidR="00850645" w:rsidRDefault="00850645" w:rsidP="00850645">
      <w:pPr>
        <w:tabs>
          <w:tab w:val="left" w:pos="3630"/>
        </w:tabs>
        <w:spacing w:after="0" w:line="240" w:lineRule="auto"/>
        <w:jc w:val="both"/>
        <w:rPr>
          <w:rFonts w:ascii="Courier New" w:hAnsi="Courier New" w:cs="Courier New"/>
          <w:sz w:val="24"/>
          <w:szCs w:val="24"/>
        </w:rPr>
      </w:pPr>
    </w:p>
    <w:p w14:paraId="370E69AF" w14:textId="77777777" w:rsidR="00850645" w:rsidRPr="005B05D5" w:rsidRDefault="00850645" w:rsidP="00850645">
      <w:pPr>
        <w:tabs>
          <w:tab w:val="left" w:pos="3630"/>
        </w:tabs>
        <w:spacing w:after="0" w:line="240" w:lineRule="auto"/>
        <w:jc w:val="both"/>
        <w:rPr>
          <w:rFonts w:ascii="Courier New" w:hAnsi="Courier New" w:cs="Courier New"/>
          <w:b/>
          <w:bCs/>
          <w:sz w:val="24"/>
          <w:szCs w:val="24"/>
        </w:rPr>
      </w:pPr>
      <w:r w:rsidRPr="005B05D5">
        <w:rPr>
          <w:rFonts w:ascii="Courier New" w:hAnsi="Courier New" w:cs="Courier New"/>
          <w:b/>
          <w:bCs/>
          <w:sz w:val="24"/>
          <w:szCs w:val="24"/>
        </w:rPr>
        <w:t>Data Analysis</w:t>
      </w:r>
    </w:p>
    <w:p w14:paraId="3EF9350B" w14:textId="77777777" w:rsidR="00850645" w:rsidRPr="00850645" w:rsidRDefault="00850645" w:rsidP="00850645">
      <w:pPr>
        <w:tabs>
          <w:tab w:val="left" w:pos="3630"/>
        </w:tabs>
        <w:spacing w:after="0" w:line="240" w:lineRule="auto"/>
        <w:jc w:val="both"/>
        <w:rPr>
          <w:rFonts w:ascii="Courier New" w:hAnsi="Courier New" w:cs="Courier New"/>
          <w:sz w:val="24"/>
          <w:szCs w:val="24"/>
        </w:rPr>
      </w:pPr>
      <w:proofErr w:type="gramStart"/>
      <w:r w:rsidRPr="00850645">
        <w:rPr>
          <w:rFonts w:ascii="Courier New" w:hAnsi="Courier New" w:cs="Courier New"/>
          <w:sz w:val="24"/>
          <w:szCs w:val="24"/>
        </w:rPr>
        <w:t>Mean  and</w:t>
      </w:r>
      <w:proofErr w:type="gramEnd"/>
      <w:r w:rsidRPr="00850645">
        <w:rPr>
          <w:rFonts w:ascii="Courier New" w:hAnsi="Courier New" w:cs="Courier New"/>
          <w:sz w:val="24"/>
          <w:szCs w:val="24"/>
        </w:rPr>
        <w:t xml:space="preserve">  Standard Deviation  was  employed  to determine  the  learning  achievement of  students based on the pre-test and post test results;  </w:t>
      </w:r>
    </w:p>
    <w:p w14:paraId="7974B1FF" w14:textId="77777777" w:rsidR="00850645" w:rsidRPr="00850645" w:rsidRDefault="00850645" w:rsidP="00850645">
      <w:pPr>
        <w:tabs>
          <w:tab w:val="left" w:pos="3630"/>
        </w:tabs>
        <w:spacing w:after="0" w:line="240" w:lineRule="auto"/>
        <w:jc w:val="both"/>
        <w:rPr>
          <w:rFonts w:ascii="Courier New" w:hAnsi="Courier New" w:cs="Courier New"/>
          <w:sz w:val="24"/>
          <w:szCs w:val="24"/>
        </w:rPr>
      </w:pPr>
      <w:r w:rsidRPr="00850645">
        <w:rPr>
          <w:rFonts w:ascii="Courier New" w:hAnsi="Courier New" w:cs="Courier New"/>
          <w:sz w:val="24"/>
          <w:szCs w:val="24"/>
        </w:rPr>
        <w:t>T-</w:t>
      </w:r>
      <w:proofErr w:type="gramStart"/>
      <w:r w:rsidRPr="00850645">
        <w:rPr>
          <w:rFonts w:ascii="Courier New" w:hAnsi="Courier New" w:cs="Courier New"/>
          <w:sz w:val="24"/>
          <w:szCs w:val="24"/>
        </w:rPr>
        <w:t>test  for</w:t>
      </w:r>
      <w:proofErr w:type="gramEnd"/>
      <w:r w:rsidRPr="00850645">
        <w:rPr>
          <w:rFonts w:ascii="Courier New" w:hAnsi="Courier New" w:cs="Courier New"/>
          <w:sz w:val="24"/>
          <w:szCs w:val="24"/>
        </w:rPr>
        <w:t xml:space="preserve">  dependent  samples  was  used  in  determining  whether  significant  difference  in  the assessment exists between the pretest and post test scores; </w:t>
      </w:r>
    </w:p>
    <w:p w14:paraId="29A028CA" w14:textId="0CDD7D06" w:rsidR="00850645" w:rsidRPr="00BE5D2F" w:rsidRDefault="00850645" w:rsidP="00850645">
      <w:pPr>
        <w:tabs>
          <w:tab w:val="left" w:pos="3630"/>
        </w:tabs>
        <w:spacing w:after="0" w:line="240" w:lineRule="auto"/>
        <w:jc w:val="both"/>
        <w:rPr>
          <w:rFonts w:ascii="Courier New" w:hAnsi="Courier New" w:cs="Courier New"/>
          <w:sz w:val="24"/>
          <w:szCs w:val="24"/>
        </w:rPr>
      </w:pPr>
      <w:r w:rsidRPr="00850645">
        <w:rPr>
          <w:rFonts w:ascii="Courier New" w:hAnsi="Courier New" w:cs="Courier New"/>
          <w:sz w:val="24"/>
          <w:szCs w:val="24"/>
        </w:rPr>
        <w:t xml:space="preserve">Analysis of co-variance (ANCOVA) was employed in determining the significant difference between the post test scores of the control and the experimental group co-variating the pretest scores.     </w:t>
      </w:r>
    </w:p>
    <w:p w14:paraId="71FB6ECD" w14:textId="77777777" w:rsidR="005A608D" w:rsidRDefault="005A608D" w:rsidP="006E7132">
      <w:pPr>
        <w:tabs>
          <w:tab w:val="left" w:pos="3630"/>
        </w:tabs>
        <w:spacing w:after="0"/>
        <w:jc w:val="center"/>
        <w:rPr>
          <w:rFonts w:ascii="Courier New" w:hAnsi="Courier New" w:cs="Courier New"/>
          <w:sz w:val="24"/>
          <w:szCs w:val="24"/>
        </w:rPr>
      </w:pPr>
    </w:p>
    <w:p w14:paraId="55D69CFE" w14:textId="77777777" w:rsidR="005A608D" w:rsidRDefault="005A608D" w:rsidP="006E7132">
      <w:pPr>
        <w:tabs>
          <w:tab w:val="left" w:pos="3630"/>
        </w:tabs>
        <w:spacing w:after="0"/>
        <w:jc w:val="center"/>
        <w:rPr>
          <w:rFonts w:ascii="Courier New" w:hAnsi="Courier New" w:cs="Courier New"/>
          <w:sz w:val="24"/>
          <w:szCs w:val="24"/>
        </w:rPr>
      </w:pPr>
    </w:p>
    <w:p w14:paraId="34594705" w14:textId="77777777" w:rsidR="00013A1B" w:rsidRDefault="00013A1B" w:rsidP="008A35EB">
      <w:pPr>
        <w:tabs>
          <w:tab w:val="left" w:pos="3630"/>
        </w:tabs>
        <w:spacing w:after="0"/>
        <w:rPr>
          <w:rFonts w:ascii="Courier New" w:hAnsi="Courier New" w:cs="Courier New"/>
          <w:sz w:val="24"/>
          <w:szCs w:val="24"/>
        </w:rPr>
      </w:pPr>
    </w:p>
    <w:p w14:paraId="60064A0E" w14:textId="77777777" w:rsidR="00013A1B" w:rsidRDefault="00013A1B" w:rsidP="006E7132">
      <w:pPr>
        <w:tabs>
          <w:tab w:val="left" w:pos="3630"/>
        </w:tabs>
        <w:spacing w:after="0"/>
        <w:jc w:val="center"/>
        <w:rPr>
          <w:rFonts w:ascii="Courier New" w:hAnsi="Courier New" w:cs="Courier New"/>
          <w:sz w:val="24"/>
          <w:szCs w:val="24"/>
        </w:rPr>
      </w:pPr>
    </w:p>
    <w:p w14:paraId="6C53E09D" w14:textId="77777777" w:rsidR="00BE5D2F" w:rsidRPr="00013A1B" w:rsidRDefault="005A608D" w:rsidP="006E7132">
      <w:pPr>
        <w:tabs>
          <w:tab w:val="left" w:pos="3630"/>
        </w:tabs>
        <w:spacing w:after="0"/>
        <w:jc w:val="center"/>
        <w:rPr>
          <w:rFonts w:ascii="Courier New" w:hAnsi="Courier New" w:cs="Courier New"/>
          <w:b/>
          <w:sz w:val="24"/>
          <w:szCs w:val="24"/>
        </w:rPr>
      </w:pPr>
      <w:r w:rsidRPr="00013A1B">
        <w:rPr>
          <w:rFonts w:ascii="Courier New" w:hAnsi="Courier New" w:cs="Courier New"/>
          <w:b/>
          <w:sz w:val="24"/>
          <w:szCs w:val="24"/>
        </w:rPr>
        <w:t>I</w:t>
      </w:r>
      <w:r w:rsidR="006E7132" w:rsidRPr="00013A1B">
        <w:rPr>
          <w:rFonts w:ascii="Courier New" w:hAnsi="Courier New" w:cs="Courier New"/>
          <w:b/>
          <w:sz w:val="24"/>
          <w:szCs w:val="24"/>
        </w:rPr>
        <w:t>II.       RESULTS</w:t>
      </w:r>
      <w:r w:rsidR="00237EC5" w:rsidRPr="00013A1B">
        <w:rPr>
          <w:rFonts w:ascii="Courier New" w:hAnsi="Courier New" w:cs="Courier New"/>
          <w:b/>
          <w:sz w:val="24"/>
          <w:szCs w:val="24"/>
        </w:rPr>
        <w:t xml:space="preserve"> </w:t>
      </w:r>
    </w:p>
    <w:p w14:paraId="68DCC598" w14:textId="77777777" w:rsidR="006E7132" w:rsidRDefault="006E7132" w:rsidP="006E7132">
      <w:pPr>
        <w:tabs>
          <w:tab w:val="left" w:pos="3630"/>
        </w:tabs>
        <w:spacing w:after="0"/>
        <w:rPr>
          <w:rFonts w:ascii="Courier New" w:hAnsi="Courier New" w:cs="Courier New"/>
          <w:sz w:val="24"/>
          <w:szCs w:val="24"/>
        </w:rPr>
      </w:pPr>
    </w:p>
    <w:p w14:paraId="78953B0C" w14:textId="77777777" w:rsidR="005A608D" w:rsidRDefault="004E73B5" w:rsidP="006E7132">
      <w:pPr>
        <w:tabs>
          <w:tab w:val="left" w:pos="3630"/>
        </w:tabs>
        <w:spacing w:after="0"/>
        <w:rPr>
          <w:rFonts w:ascii="Courier New" w:hAnsi="Courier New" w:cs="Courier New"/>
          <w:sz w:val="24"/>
          <w:szCs w:val="24"/>
        </w:rPr>
      </w:pPr>
      <w:r>
        <w:rPr>
          <w:rFonts w:ascii="Courier New" w:hAnsi="Courier New" w:cs="Courier New"/>
          <w:sz w:val="24"/>
          <w:szCs w:val="24"/>
        </w:rPr>
        <w:t>Table 1:</w:t>
      </w:r>
    </w:p>
    <w:tbl>
      <w:tblPr>
        <w:tblStyle w:val="TableGrid"/>
        <w:tblW w:w="9067" w:type="dxa"/>
        <w:tblLayout w:type="fixed"/>
        <w:tblLook w:val="04A0" w:firstRow="1" w:lastRow="0" w:firstColumn="1" w:lastColumn="0" w:noHBand="0" w:noVBand="1"/>
      </w:tblPr>
      <w:tblGrid>
        <w:gridCol w:w="3650"/>
        <w:gridCol w:w="731"/>
        <w:gridCol w:w="1148"/>
        <w:gridCol w:w="1565"/>
        <w:gridCol w:w="1148"/>
        <w:gridCol w:w="825"/>
      </w:tblGrid>
      <w:tr w:rsidR="00237EC5" w:rsidRPr="00237EC5" w14:paraId="7E2090AD" w14:textId="77777777" w:rsidTr="00BC12B3">
        <w:trPr>
          <w:trHeight w:val="230"/>
        </w:trPr>
        <w:tc>
          <w:tcPr>
            <w:tcW w:w="9067" w:type="dxa"/>
            <w:gridSpan w:val="6"/>
            <w:hideMark/>
          </w:tcPr>
          <w:p w14:paraId="10072B9B" w14:textId="77777777" w:rsidR="00237EC5" w:rsidRPr="00237EC5" w:rsidRDefault="00237EC5" w:rsidP="00237EC5">
            <w:pPr>
              <w:tabs>
                <w:tab w:val="left" w:pos="3630"/>
              </w:tabs>
              <w:rPr>
                <w:rFonts w:ascii="Courier New" w:hAnsi="Courier New" w:cs="Courier New"/>
                <w:b/>
                <w:bCs/>
                <w:sz w:val="24"/>
                <w:szCs w:val="24"/>
              </w:rPr>
            </w:pPr>
            <w:r>
              <w:rPr>
                <w:rFonts w:ascii="Courier New" w:hAnsi="Courier New" w:cs="Courier New"/>
                <w:sz w:val="24"/>
                <w:szCs w:val="24"/>
              </w:rPr>
              <w:t>Descriptive</w:t>
            </w:r>
            <w:r w:rsidR="004E73B5">
              <w:rPr>
                <w:rFonts w:ascii="Courier New" w:hAnsi="Courier New" w:cs="Courier New"/>
                <w:sz w:val="24"/>
                <w:szCs w:val="24"/>
              </w:rPr>
              <w:t xml:space="preserve"> Data for Control Group</w:t>
            </w:r>
          </w:p>
        </w:tc>
      </w:tr>
      <w:tr w:rsidR="00BC12B3" w:rsidRPr="00237EC5" w14:paraId="238966C9" w14:textId="77777777" w:rsidTr="00BC12B3">
        <w:trPr>
          <w:trHeight w:val="241"/>
        </w:trPr>
        <w:tc>
          <w:tcPr>
            <w:tcW w:w="3650" w:type="dxa"/>
            <w:hideMark/>
          </w:tcPr>
          <w:p w14:paraId="425B45F7"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 </w:t>
            </w:r>
          </w:p>
        </w:tc>
        <w:tc>
          <w:tcPr>
            <w:tcW w:w="731" w:type="dxa"/>
            <w:hideMark/>
          </w:tcPr>
          <w:p w14:paraId="4297FE28"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N</w:t>
            </w:r>
          </w:p>
        </w:tc>
        <w:tc>
          <w:tcPr>
            <w:tcW w:w="1148" w:type="dxa"/>
            <w:hideMark/>
          </w:tcPr>
          <w:p w14:paraId="5BFE0DCF"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Mean</w:t>
            </w:r>
          </w:p>
        </w:tc>
        <w:tc>
          <w:tcPr>
            <w:tcW w:w="1565" w:type="dxa"/>
            <w:hideMark/>
          </w:tcPr>
          <w:p w14:paraId="3C64B0C4"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Median</w:t>
            </w:r>
          </w:p>
        </w:tc>
        <w:tc>
          <w:tcPr>
            <w:tcW w:w="1148" w:type="dxa"/>
            <w:hideMark/>
          </w:tcPr>
          <w:p w14:paraId="7DDE1EA0"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SD</w:t>
            </w:r>
          </w:p>
        </w:tc>
        <w:tc>
          <w:tcPr>
            <w:tcW w:w="825" w:type="dxa"/>
            <w:hideMark/>
          </w:tcPr>
          <w:p w14:paraId="4D49CEA5"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SE</w:t>
            </w:r>
          </w:p>
        </w:tc>
      </w:tr>
      <w:tr w:rsidR="00BC12B3" w:rsidRPr="00237EC5" w14:paraId="4BADF7C7" w14:textId="77777777" w:rsidTr="00BC12B3">
        <w:trPr>
          <w:trHeight w:val="230"/>
        </w:trPr>
        <w:tc>
          <w:tcPr>
            <w:tcW w:w="3650" w:type="dxa"/>
            <w:hideMark/>
          </w:tcPr>
          <w:p w14:paraId="6938F480"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PRETEST CONTROL</w:t>
            </w:r>
          </w:p>
        </w:tc>
        <w:tc>
          <w:tcPr>
            <w:tcW w:w="731" w:type="dxa"/>
            <w:hideMark/>
          </w:tcPr>
          <w:p w14:paraId="4908B747"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30</w:t>
            </w:r>
          </w:p>
        </w:tc>
        <w:tc>
          <w:tcPr>
            <w:tcW w:w="1148" w:type="dxa"/>
            <w:hideMark/>
          </w:tcPr>
          <w:p w14:paraId="6E6C0465"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15.9</w:t>
            </w:r>
          </w:p>
        </w:tc>
        <w:tc>
          <w:tcPr>
            <w:tcW w:w="1565" w:type="dxa"/>
            <w:hideMark/>
          </w:tcPr>
          <w:p w14:paraId="40F17C38"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15.5</w:t>
            </w:r>
          </w:p>
        </w:tc>
        <w:tc>
          <w:tcPr>
            <w:tcW w:w="1148" w:type="dxa"/>
            <w:hideMark/>
          </w:tcPr>
          <w:p w14:paraId="0B374EFB"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3.47</w:t>
            </w:r>
          </w:p>
        </w:tc>
        <w:tc>
          <w:tcPr>
            <w:tcW w:w="825" w:type="dxa"/>
            <w:hideMark/>
          </w:tcPr>
          <w:p w14:paraId="63DDB678"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0.633</w:t>
            </w:r>
          </w:p>
        </w:tc>
      </w:tr>
      <w:tr w:rsidR="00BC12B3" w:rsidRPr="00237EC5" w14:paraId="47547B5D" w14:textId="77777777" w:rsidTr="00BC12B3">
        <w:trPr>
          <w:trHeight w:val="230"/>
        </w:trPr>
        <w:tc>
          <w:tcPr>
            <w:tcW w:w="3650" w:type="dxa"/>
            <w:hideMark/>
          </w:tcPr>
          <w:p w14:paraId="6C07737E"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POSTTEST CONTROL</w:t>
            </w:r>
          </w:p>
        </w:tc>
        <w:tc>
          <w:tcPr>
            <w:tcW w:w="731" w:type="dxa"/>
            <w:hideMark/>
          </w:tcPr>
          <w:p w14:paraId="74E69FAF"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30</w:t>
            </w:r>
          </w:p>
        </w:tc>
        <w:tc>
          <w:tcPr>
            <w:tcW w:w="1148" w:type="dxa"/>
            <w:hideMark/>
          </w:tcPr>
          <w:p w14:paraId="4E88E09A"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19.0</w:t>
            </w:r>
          </w:p>
        </w:tc>
        <w:tc>
          <w:tcPr>
            <w:tcW w:w="1565" w:type="dxa"/>
            <w:hideMark/>
          </w:tcPr>
          <w:p w14:paraId="741D60AA"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18.0</w:t>
            </w:r>
          </w:p>
        </w:tc>
        <w:tc>
          <w:tcPr>
            <w:tcW w:w="1148" w:type="dxa"/>
            <w:hideMark/>
          </w:tcPr>
          <w:p w14:paraId="2612491A"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5.37</w:t>
            </w:r>
          </w:p>
        </w:tc>
        <w:tc>
          <w:tcPr>
            <w:tcW w:w="825" w:type="dxa"/>
            <w:hideMark/>
          </w:tcPr>
          <w:p w14:paraId="268B414A"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0.980</w:t>
            </w:r>
          </w:p>
        </w:tc>
      </w:tr>
    </w:tbl>
    <w:p w14:paraId="0F0D8391" w14:textId="77777777" w:rsidR="006E7132" w:rsidRDefault="006E7132" w:rsidP="006E7132">
      <w:pPr>
        <w:tabs>
          <w:tab w:val="left" w:pos="3630"/>
        </w:tabs>
        <w:spacing w:after="0"/>
        <w:rPr>
          <w:rFonts w:ascii="Courier New" w:hAnsi="Courier New" w:cs="Courier New"/>
          <w:sz w:val="24"/>
          <w:szCs w:val="24"/>
        </w:rPr>
      </w:pPr>
    </w:p>
    <w:p w14:paraId="147D10EB" w14:textId="77777777" w:rsidR="00BC12B3" w:rsidRDefault="00BC12B3" w:rsidP="006E7132">
      <w:pPr>
        <w:tabs>
          <w:tab w:val="left" w:pos="3630"/>
        </w:tabs>
        <w:spacing w:after="0"/>
        <w:rPr>
          <w:rFonts w:ascii="Courier New" w:hAnsi="Courier New" w:cs="Courier New"/>
          <w:sz w:val="24"/>
          <w:szCs w:val="24"/>
        </w:rPr>
      </w:pPr>
    </w:p>
    <w:p w14:paraId="1CFEC68A" w14:textId="77777777" w:rsidR="004E73B5" w:rsidRDefault="004E73B5" w:rsidP="006E7132">
      <w:pPr>
        <w:tabs>
          <w:tab w:val="left" w:pos="3630"/>
        </w:tabs>
        <w:spacing w:after="0"/>
        <w:rPr>
          <w:rFonts w:ascii="Courier New" w:hAnsi="Courier New" w:cs="Courier New"/>
          <w:sz w:val="24"/>
          <w:szCs w:val="24"/>
        </w:rPr>
      </w:pPr>
    </w:p>
    <w:p w14:paraId="75135453" w14:textId="77777777" w:rsidR="004E73B5" w:rsidRDefault="004E73B5" w:rsidP="006E7132">
      <w:pPr>
        <w:tabs>
          <w:tab w:val="left" w:pos="3630"/>
        </w:tabs>
        <w:spacing w:after="0"/>
        <w:rPr>
          <w:rFonts w:ascii="Courier New" w:hAnsi="Courier New" w:cs="Courier New"/>
          <w:sz w:val="24"/>
          <w:szCs w:val="24"/>
        </w:rPr>
      </w:pPr>
      <w:r>
        <w:rPr>
          <w:rFonts w:ascii="Courier New" w:hAnsi="Courier New" w:cs="Courier New"/>
          <w:sz w:val="24"/>
          <w:szCs w:val="24"/>
        </w:rPr>
        <w:t>Table 2:</w:t>
      </w:r>
    </w:p>
    <w:tbl>
      <w:tblPr>
        <w:tblStyle w:val="TableGrid"/>
        <w:tblW w:w="0" w:type="auto"/>
        <w:tblLook w:val="04A0" w:firstRow="1" w:lastRow="0" w:firstColumn="1" w:lastColumn="0" w:noHBand="0" w:noVBand="1"/>
      </w:tblPr>
      <w:tblGrid>
        <w:gridCol w:w="1040"/>
        <w:gridCol w:w="1156"/>
        <w:gridCol w:w="1274"/>
        <w:gridCol w:w="1274"/>
        <w:gridCol w:w="687"/>
        <w:gridCol w:w="804"/>
        <w:gridCol w:w="1391"/>
        <w:gridCol w:w="1391"/>
      </w:tblGrid>
      <w:tr w:rsidR="00237EC5" w:rsidRPr="00237EC5" w14:paraId="187C498C" w14:textId="77777777" w:rsidTr="00E578E1">
        <w:tc>
          <w:tcPr>
            <w:tcW w:w="0" w:type="auto"/>
            <w:gridSpan w:val="8"/>
            <w:hideMark/>
          </w:tcPr>
          <w:p w14:paraId="0196FD33"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sz w:val="24"/>
                <w:szCs w:val="24"/>
              </w:rPr>
              <w:t>Paired Samples T-Test for Control Group</w:t>
            </w:r>
          </w:p>
        </w:tc>
      </w:tr>
      <w:tr w:rsidR="00237EC5" w:rsidRPr="00237EC5" w14:paraId="6F9B2290" w14:textId="77777777" w:rsidTr="00E578E1">
        <w:tc>
          <w:tcPr>
            <w:tcW w:w="0" w:type="auto"/>
            <w:hideMark/>
          </w:tcPr>
          <w:p w14:paraId="731E464A"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 </w:t>
            </w:r>
          </w:p>
        </w:tc>
        <w:tc>
          <w:tcPr>
            <w:tcW w:w="0" w:type="auto"/>
            <w:hideMark/>
          </w:tcPr>
          <w:p w14:paraId="6B7B86B2"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 </w:t>
            </w:r>
          </w:p>
        </w:tc>
        <w:tc>
          <w:tcPr>
            <w:tcW w:w="0" w:type="auto"/>
            <w:hideMark/>
          </w:tcPr>
          <w:p w14:paraId="7CEB3BFE"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 </w:t>
            </w:r>
          </w:p>
        </w:tc>
        <w:tc>
          <w:tcPr>
            <w:tcW w:w="0" w:type="auto"/>
            <w:hideMark/>
          </w:tcPr>
          <w:p w14:paraId="67697DAD"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statistic</w:t>
            </w:r>
          </w:p>
        </w:tc>
        <w:tc>
          <w:tcPr>
            <w:tcW w:w="0" w:type="auto"/>
            <w:hideMark/>
          </w:tcPr>
          <w:p w14:paraId="5507402C" w14:textId="71C10181" w:rsidR="00237EC5" w:rsidRPr="00237EC5" w:rsidRDefault="00850645" w:rsidP="00237EC5">
            <w:pPr>
              <w:tabs>
                <w:tab w:val="left" w:pos="3630"/>
              </w:tabs>
              <w:rPr>
                <w:rFonts w:ascii="Courier New" w:hAnsi="Courier New" w:cs="Courier New"/>
                <w:b/>
                <w:bCs/>
                <w:sz w:val="24"/>
                <w:szCs w:val="24"/>
              </w:rPr>
            </w:pPr>
            <w:proofErr w:type="spellStart"/>
            <w:r w:rsidRPr="00237EC5">
              <w:rPr>
                <w:rFonts w:ascii="Courier New" w:hAnsi="Courier New" w:cs="Courier New"/>
                <w:b/>
                <w:bCs/>
                <w:sz w:val="24"/>
                <w:szCs w:val="24"/>
              </w:rPr>
              <w:t>D</w:t>
            </w:r>
            <w:r w:rsidR="00237EC5" w:rsidRPr="00237EC5">
              <w:rPr>
                <w:rFonts w:ascii="Courier New" w:hAnsi="Courier New" w:cs="Courier New"/>
                <w:b/>
                <w:bCs/>
                <w:sz w:val="24"/>
                <w:szCs w:val="24"/>
              </w:rPr>
              <w:t>f</w:t>
            </w:r>
            <w:proofErr w:type="spellEnd"/>
          </w:p>
        </w:tc>
        <w:tc>
          <w:tcPr>
            <w:tcW w:w="0" w:type="auto"/>
            <w:hideMark/>
          </w:tcPr>
          <w:p w14:paraId="1235A829"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p</w:t>
            </w:r>
          </w:p>
        </w:tc>
        <w:tc>
          <w:tcPr>
            <w:tcW w:w="0" w:type="auto"/>
            <w:hideMark/>
          </w:tcPr>
          <w:p w14:paraId="2F80EE02"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Mean difference</w:t>
            </w:r>
          </w:p>
        </w:tc>
        <w:tc>
          <w:tcPr>
            <w:tcW w:w="0" w:type="auto"/>
            <w:hideMark/>
          </w:tcPr>
          <w:p w14:paraId="003796A7" w14:textId="77777777" w:rsidR="00237EC5" w:rsidRPr="00237EC5" w:rsidRDefault="00237EC5" w:rsidP="00237EC5">
            <w:pPr>
              <w:tabs>
                <w:tab w:val="left" w:pos="3630"/>
              </w:tabs>
              <w:rPr>
                <w:rFonts w:ascii="Courier New" w:hAnsi="Courier New" w:cs="Courier New"/>
                <w:b/>
                <w:bCs/>
                <w:sz w:val="24"/>
                <w:szCs w:val="24"/>
              </w:rPr>
            </w:pPr>
            <w:r w:rsidRPr="00237EC5">
              <w:rPr>
                <w:rFonts w:ascii="Courier New" w:hAnsi="Courier New" w:cs="Courier New"/>
                <w:b/>
                <w:bCs/>
                <w:sz w:val="24"/>
                <w:szCs w:val="24"/>
              </w:rPr>
              <w:t>SE difference</w:t>
            </w:r>
          </w:p>
        </w:tc>
      </w:tr>
      <w:tr w:rsidR="00237EC5" w:rsidRPr="00237EC5" w14:paraId="7526A854" w14:textId="77777777" w:rsidTr="00E578E1">
        <w:tc>
          <w:tcPr>
            <w:tcW w:w="0" w:type="auto"/>
            <w:hideMark/>
          </w:tcPr>
          <w:p w14:paraId="2D89DA5D"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PRETEST CONTROL</w:t>
            </w:r>
          </w:p>
        </w:tc>
        <w:tc>
          <w:tcPr>
            <w:tcW w:w="0" w:type="auto"/>
            <w:hideMark/>
          </w:tcPr>
          <w:p w14:paraId="1C8AE0CD"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POSTTEST CONTROL</w:t>
            </w:r>
          </w:p>
        </w:tc>
        <w:tc>
          <w:tcPr>
            <w:tcW w:w="0" w:type="auto"/>
            <w:hideMark/>
          </w:tcPr>
          <w:p w14:paraId="16DEE919"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Student's t</w:t>
            </w:r>
          </w:p>
        </w:tc>
        <w:tc>
          <w:tcPr>
            <w:tcW w:w="0" w:type="auto"/>
            <w:hideMark/>
          </w:tcPr>
          <w:p w14:paraId="00A128A5"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-2.65</w:t>
            </w:r>
          </w:p>
        </w:tc>
        <w:tc>
          <w:tcPr>
            <w:tcW w:w="0" w:type="auto"/>
            <w:hideMark/>
          </w:tcPr>
          <w:p w14:paraId="41A0FD23"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29.0</w:t>
            </w:r>
          </w:p>
        </w:tc>
        <w:tc>
          <w:tcPr>
            <w:tcW w:w="0" w:type="auto"/>
            <w:hideMark/>
          </w:tcPr>
          <w:p w14:paraId="581BEE39"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0.013</w:t>
            </w:r>
          </w:p>
        </w:tc>
        <w:tc>
          <w:tcPr>
            <w:tcW w:w="0" w:type="auto"/>
            <w:hideMark/>
          </w:tcPr>
          <w:p w14:paraId="428EE317"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-3.13</w:t>
            </w:r>
          </w:p>
        </w:tc>
        <w:tc>
          <w:tcPr>
            <w:tcW w:w="0" w:type="auto"/>
            <w:hideMark/>
          </w:tcPr>
          <w:p w14:paraId="7EAAAFC9"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1.18</w:t>
            </w:r>
          </w:p>
        </w:tc>
      </w:tr>
      <w:tr w:rsidR="00237EC5" w:rsidRPr="00237EC5" w14:paraId="1C05D702" w14:textId="77777777" w:rsidTr="00E578E1">
        <w:tc>
          <w:tcPr>
            <w:tcW w:w="0" w:type="auto"/>
            <w:gridSpan w:val="8"/>
            <w:hideMark/>
          </w:tcPr>
          <w:p w14:paraId="67149786" w14:textId="77777777" w:rsidR="00237EC5" w:rsidRPr="00237EC5" w:rsidRDefault="00237EC5" w:rsidP="00237EC5">
            <w:pPr>
              <w:tabs>
                <w:tab w:val="left" w:pos="3630"/>
              </w:tabs>
              <w:rPr>
                <w:rFonts w:ascii="Courier New" w:hAnsi="Courier New" w:cs="Courier New"/>
                <w:sz w:val="24"/>
                <w:szCs w:val="24"/>
              </w:rPr>
            </w:pPr>
            <w:r w:rsidRPr="00237EC5">
              <w:rPr>
                <w:rFonts w:ascii="Courier New" w:hAnsi="Courier New" w:cs="Courier New"/>
                <w:sz w:val="24"/>
                <w:szCs w:val="24"/>
              </w:rPr>
              <w:t>Note. Hₐ μ</w:t>
            </w:r>
            <w:r w:rsidRPr="00237EC5">
              <w:rPr>
                <w:rFonts w:ascii="Cambria Math" w:hAnsi="Cambria Math" w:cs="Cambria Math"/>
                <w:sz w:val="24"/>
                <w:szCs w:val="24"/>
              </w:rPr>
              <w:t> </w:t>
            </w:r>
            <w:r w:rsidRPr="00237EC5">
              <w:rPr>
                <w:rFonts w:ascii="Courier New" w:hAnsi="Courier New" w:cs="Courier New"/>
                <w:sz w:val="24"/>
                <w:szCs w:val="24"/>
                <w:vertAlign w:val="subscript"/>
              </w:rPr>
              <w:t>Measure 1 - Measure 2</w:t>
            </w:r>
            <w:r w:rsidRPr="00237EC5">
              <w:rPr>
                <w:rFonts w:ascii="Courier New" w:hAnsi="Courier New" w:cs="Courier New"/>
                <w:sz w:val="24"/>
                <w:szCs w:val="24"/>
              </w:rPr>
              <w:t xml:space="preserve"> ≠ 0</w:t>
            </w:r>
          </w:p>
        </w:tc>
      </w:tr>
    </w:tbl>
    <w:p w14:paraId="27162DB6" w14:textId="77777777" w:rsidR="00237EC5" w:rsidRDefault="00237EC5" w:rsidP="006E7132">
      <w:pPr>
        <w:tabs>
          <w:tab w:val="left" w:pos="3630"/>
        </w:tabs>
        <w:spacing w:after="0"/>
        <w:rPr>
          <w:rFonts w:ascii="Courier New" w:hAnsi="Courier New" w:cs="Courier New"/>
          <w:sz w:val="24"/>
          <w:szCs w:val="24"/>
        </w:rPr>
      </w:pPr>
    </w:p>
    <w:p w14:paraId="18E46B9F" w14:textId="77777777" w:rsidR="004E73B5" w:rsidRDefault="004E73B5" w:rsidP="006E7132">
      <w:pPr>
        <w:tabs>
          <w:tab w:val="left" w:pos="3630"/>
        </w:tabs>
        <w:spacing w:after="0"/>
        <w:rPr>
          <w:rFonts w:ascii="Courier New" w:hAnsi="Courier New" w:cs="Courier New"/>
          <w:sz w:val="24"/>
          <w:szCs w:val="24"/>
        </w:rPr>
      </w:pPr>
    </w:p>
    <w:p w14:paraId="0E0177B3" w14:textId="77777777" w:rsidR="004E73B5" w:rsidRDefault="004E73B5" w:rsidP="006E7132">
      <w:pPr>
        <w:tabs>
          <w:tab w:val="left" w:pos="3630"/>
        </w:tabs>
        <w:spacing w:after="0"/>
        <w:rPr>
          <w:rFonts w:ascii="Courier New" w:hAnsi="Courier New" w:cs="Courier New"/>
          <w:sz w:val="24"/>
          <w:szCs w:val="24"/>
        </w:rPr>
      </w:pPr>
      <w:r>
        <w:rPr>
          <w:rFonts w:ascii="Courier New" w:hAnsi="Courier New" w:cs="Courier New"/>
          <w:sz w:val="24"/>
          <w:szCs w:val="24"/>
        </w:rPr>
        <w:t>Table3:</w:t>
      </w:r>
    </w:p>
    <w:tbl>
      <w:tblPr>
        <w:tblStyle w:val="TableGrid"/>
        <w:tblW w:w="9076" w:type="dxa"/>
        <w:tblLook w:val="04A0" w:firstRow="1" w:lastRow="0" w:firstColumn="1" w:lastColumn="0" w:noHBand="0" w:noVBand="1"/>
      </w:tblPr>
      <w:tblGrid>
        <w:gridCol w:w="4100"/>
        <w:gridCol w:w="612"/>
        <w:gridCol w:w="960"/>
        <w:gridCol w:w="1309"/>
        <w:gridCol w:w="960"/>
        <w:gridCol w:w="1135"/>
      </w:tblGrid>
      <w:tr w:rsidR="004E73B5" w:rsidRPr="004E73B5" w14:paraId="34023C4B" w14:textId="77777777" w:rsidTr="004E73B5">
        <w:trPr>
          <w:trHeight w:val="400"/>
        </w:trPr>
        <w:tc>
          <w:tcPr>
            <w:tcW w:w="0" w:type="auto"/>
            <w:gridSpan w:val="6"/>
            <w:hideMark/>
          </w:tcPr>
          <w:p w14:paraId="6959C5B2" w14:textId="77777777" w:rsidR="004E73B5" w:rsidRPr="004E73B5" w:rsidRDefault="004E73B5" w:rsidP="004E73B5">
            <w:pPr>
              <w:tabs>
                <w:tab w:val="left" w:pos="3630"/>
              </w:tabs>
              <w:rPr>
                <w:rFonts w:ascii="Courier New" w:hAnsi="Courier New" w:cs="Courier New"/>
                <w:b/>
                <w:bCs/>
                <w:sz w:val="24"/>
                <w:szCs w:val="24"/>
              </w:rPr>
            </w:pPr>
            <w:r>
              <w:rPr>
                <w:rFonts w:ascii="Courier New" w:hAnsi="Courier New" w:cs="Courier New"/>
                <w:sz w:val="24"/>
                <w:szCs w:val="24"/>
              </w:rPr>
              <w:t>Descriptive Data for Experimental Group</w:t>
            </w:r>
          </w:p>
        </w:tc>
      </w:tr>
      <w:tr w:rsidR="004E73B5" w:rsidRPr="004E73B5" w14:paraId="23F0731B" w14:textId="77777777" w:rsidTr="004E73B5">
        <w:trPr>
          <w:trHeight w:val="420"/>
        </w:trPr>
        <w:tc>
          <w:tcPr>
            <w:tcW w:w="0" w:type="auto"/>
            <w:hideMark/>
          </w:tcPr>
          <w:p w14:paraId="54CFE209" w14:textId="77777777" w:rsidR="004E73B5" w:rsidRPr="004E73B5" w:rsidRDefault="004E73B5" w:rsidP="004E73B5">
            <w:pPr>
              <w:tabs>
                <w:tab w:val="left" w:pos="3630"/>
              </w:tabs>
              <w:rPr>
                <w:rFonts w:ascii="Courier New" w:hAnsi="Courier New" w:cs="Courier New"/>
                <w:b/>
                <w:bCs/>
                <w:sz w:val="24"/>
                <w:szCs w:val="24"/>
              </w:rPr>
            </w:pPr>
            <w:r w:rsidRPr="004E73B5">
              <w:rPr>
                <w:rFonts w:ascii="Courier New" w:hAnsi="Courier New" w:cs="Courier New"/>
                <w:b/>
                <w:bCs/>
                <w:sz w:val="24"/>
                <w:szCs w:val="24"/>
              </w:rPr>
              <w:t> </w:t>
            </w:r>
          </w:p>
        </w:tc>
        <w:tc>
          <w:tcPr>
            <w:tcW w:w="0" w:type="auto"/>
            <w:hideMark/>
          </w:tcPr>
          <w:p w14:paraId="461F5679" w14:textId="77777777" w:rsidR="004E73B5" w:rsidRPr="004E73B5" w:rsidRDefault="004E73B5" w:rsidP="004E73B5">
            <w:pPr>
              <w:tabs>
                <w:tab w:val="left" w:pos="3630"/>
              </w:tabs>
              <w:rPr>
                <w:rFonts w:ascii="Courier New" w:hAnsi="Courier New" w:cs="Courier New"/>
                <w:b/>
                <w:bCs/>
                <w:sz w:val="24"/>
                <w:szCs w:val="24"/>
              </w:rPr>
            </w:pPr>
            <w:r w:rsidRPr="004E73B5">
              <w:rPr>
                <w:rFonts w:ascii="Courier New" w:hAnsi="Courier New" w:cs="Courier New"/>
                <w:b/>
                <w:bCs/>
                <w:sz w:val="24"/>
                <w:szCs w:val="24"/>
              </w:rPr>
              <w:t>N</w:t>
            </w:r>
          </w:p>
        </w:tc>
        <w:tc>
          <w:tcPr>
            <w:tcW w:w="0" w:type="auto"/>
            <w:hideMark/>
          </w:tcPr>
          <w:p w14:paraId="3B454CAE" w14:textId="77777777" w:rsidR="004E73B5" w:rsidRPr="004E73B5" w:rsidRDefault="004E73B5" w:rsidP="004E73B5">
            <w:pPr>
              <w:tabs>
                <w:tab w:val="left" w:pos="3630"/>
              </w:tabs>
              <w:rPr>
                <w:rFonts w:ascii="Courier New" w:hAnsi="Courier New" w:cs="Courier New"/>
                <w:b/>
                <w:bCs/>
                <w:sz w:val="24"/>
                <w:szCs w:val="24"/>
              </w:rPr>
            </w:pPr>
            <w:r w:rsidRPr="004E73B5">
              <w:rPr>
                <w:rFonts w:ascii="Courier New" w:hAnsi="Courier New" w:cs="Courier New"/>
                <w:b/>
                <w:bCs/>
                <w:sz w:val="24"/>
                <w:szCs w:val="24"/>
              </w:rPr>
              <w:t>Mean</w:t>
            </w:r>
          </w:p>
        </w:tc>
        <w:tc>
          <w:tcPr>
            <w:tcW w:w="0" w:type="auto"/>
            <w:hideMark/>
          </w:tcPr>
          <w:p w14:paraId="6C9B7830" w14:textId="77777777" w:rsidR="004E73B5" w:rsidRPr="004E73B5" w:rsidRDefault="004E73B5" w:rsidP="004E73B5">
            <w:pPr>
              <w:tabs>
                <w:tab w:val="left" w:pos="3630"/>
              </w:tabs>
              <w:rPr>
                <w:rFonts w:ascii="Courier New" w:hAnsi="Courier New" w:cs="Courier New"/>
                <w:b/>
                <w:bCs/>
                <w:sz w:val="24"/>
                <w:szCs w:val="24"/>
              </w:rPr>
            </w:pPr>
            <w:r w:rsidRPr="004E73B5">
              <w:rPr>
                <w:rFonts w:ascii="Courier New" w:hAnsi="Courier New" w:cs="Courier New"/>
                <w:b/>
                <w:bCs/>
                <w:sz w:val="24"/>
                <w:szCs w:val="24"/>
              </w:rPr>
              <w:t>Median</w:t>
            </w:r>
          </w:p>
        </w:tc>
        <w:tc>
          <w:tcPr>
            <w:tcW w:w="0" w:type="auto"/>
            <w:hideMark/>
          </w:tcPr>
          <w:p w14:paraId="235EC67F" w14:textId="77777777" w:rsidR="004E73B5" w:rsidRPr="004E73B5" w:rsidRDefault="004E73B5" w:rsidP="004E73B5">
            <w:pPr>
              <w:tabs>
                <w:tab w:val="left" w:pos="3630"/>
              </w:tabs>
              <w:rPr>
                <w:rFonts w:ascii="Courier New" w:hAnsi="Courier New" w:cs="Courier New"/>
                <w:b/>
                <w:bCs/>
                <w:sz w:val="24"/>
                <w:szCs w:val="24"/>
              </w:rPr>
            </w:pPr>
            <w:r w:rsidRPr="004E73B5">
              <w:rPr>
                <w:rFonts w:ascii="Courier New" w:hAnsi="Courier New" w:cs="Courier New"/>
                <w:b/>
                <w:bCs/>
                <w:sz w:val="24"/>
                <w:szCs w:val="24"/>
              </w:rPr>
              <w:t>SD</w:t>
            </w:r>
          </w:p>
        </w:tc>
        <w:tc>
          <w:tcPr>
            <w:tcW w:w="0" w:type="auto"/>
            <w:hideMark/>
          </w:tcPr>
          <w:p w14:paraId="05F1AFC3" w14:textId="77777777" w:rsidR="004E73B5" w:rsidRPr="004E73B5" w:rsidRDefault="004E73B5" w:rsidP="004E73B5">
            <w:pPr>
              <w:tabs>
                <w:tab w:val="left" w:pos="3630"/>
              </w:tabs>
              <w:rPr>
                <w:rFonts w:ascii="Courier New" w:hAnsi="Courier New" w:cs="Courier New"/>
                <w:b/>
                <w:bCs/>
                <w:sz w:val="24"/>
                <w:szCs w:val="24"/>
              </w:rPr>
            </w:pPr>
            <w:r w:rsidRPr="004E73B5">
              <w:rPr>
                <w:rFonts w:ascii="Courier New" w:hAnsi="Courier New" w:cs="Courier New"/>
                <w:b/>
                <w:bCs/>
                <w:sz w:val="24"/>
                <w:szCs w:val="24"/>
              </w:rPr>
              <w:t>SE</w:t>
            </w:r>
          </w:p>
        </w:tc>
      </w:tr>
      <w:tr w:rsidR="004E73B5" w:rsidRPr="004E73B5" w14:paraId="5DC5D3C9" w14:textId="77777777" w:rsidTr="004E73B5">
        <w:trPr>
          <w:trHeight w:val="400"/>
        </w:trPr>
        <w:tc>
          <w:tcPr>
            <w:tcW w:w="0" w:type="auto"/>
            <w:hideMark/>
          </w:tcPr>
          <w:p w14:paraId="5A7C8D2D"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PRETEST EXPERIMENTAL</w:t>
            </w:r>
          </w:p>
        </w:tc>
        <w:tc>
          <w:tcPr>
            <w:tcW w:w="0" w:type="auto"/>
            <w:hideMark/>
          </w:tcPr>
          <w:p w14:paraId="7740E44A"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30</w:t>
            </w:r>
          </w:p>
        </w:tc>
        <w:tc>
          <w:tcPr>
            <w:tcW w:w="0" w:type="auto"/>
            <w:hideMark/>
          </w:tcPr>
          <w:p w14:paraId="0F82EF22"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25.8</w:t>
            </w:r>
          </w:p>
        </w:tc>
        <w:tc>
          <w:tcPr>
            <w:tcW w:w="0" w:type="auto"/>
            <w:hideMark/>
          </w:tcPr>
          <w:p w14:paraId="2D1CB5C2"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24.0</w:t>
            </w:r>
          </w:p>
        </w:tc>
        <w:tc>
          <w:tcPr>
            <w:tcW w:w="0" w:type="auto"/>
            <w:hideMark/>
          </w:tcPr>
          <w:p w14:paraId="4175951D"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6.21</w:t>
            </w:r>
          </w:p>
        </w:tc>
        <w:tc>
          <w:tcPr>
            <w:tcW w:w="0" w:type="auto"/>
            <w:hideMark/>
          </w:tcPr>
          <w:p w14:paraId="56E657DE"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1.134</w:t>
            </w:r>
          </w:p>
        </w:tc>
      </w:tr>
      <w:tr w:rsidR="004E73B5" w:rsidRPr="004E73B5" w14:paraId="40B61FB0" w14:textId="77777777" w:rsidTr="004E73B5">
        <w:trPr>
          <w:trHeight w:val="400"/>
        </w:trPr>
        <w:tc>
          <w:tcPr>
            <w:tcW w:w="0" w:type="auto"/>
            <w:hideMark/>
          </w:tcPr>
          <w:p w14:paraId="095AB4B1"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lastRenderedPageBreak/>
              <w:t>POST TEST EXPERIMENTAL</w:t>
            </w:r>
          </w:p>
        </w:tc>
        <w:tc>
          <w:tcPr>
            <w:tcW w:w="0" w:type="auto"/>
            <w:hideMark/>
          </w:tcPr>
          <w:p w14:paraId="77D2A8A3"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30</w:t>
            </w:r>
          </w:p>
        </w:tc>
        <w:tc>
          <w:tcPr>
            <w:tcW w:w="0" w:type="auto"/>
            <w:hideMark/>
          </w:tcPr>
          <w:p w14:paraId="679C7A36"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32.6</w:t>
            </w:r>
          </w:p>
        </w:tc>
        <w:tc>
          <w:tcPr>
            <w:tcW w:w="0" w:type="auto"/>
            <w:hideMark/>
          </w:tcPr>
          <w:p w14:paraId="79095356"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31.5</w:t>
            </w:r>
          </w:p>
        </w:tc>
        <w:tc>
          <w:tcPr>
            <w:tcW w:w="0" w:type="auto"/>
            <w:hideMark/>
          </w:tcPr>
          <w:p w14:paraId="75CF15C1"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5.46</w:t>
            </w:r>
          </w:p>
        </w:tc>
        <w:tc>
          <w:tcPr>
            <w:tcW w:w="0" w:type="auto"/>
            <w:hideMark/>
          </w:tcPr>
          <w:p w14:paraId="248295B6" w14:textId="77777777" w:rsidR="004E73B5" w:rsidRPr="004E73B5" w:rsidRDefault="004E73B5" w:rsidP="004E73B5">
            <w:pPr>
              <w:tabs>
                <w:tab w:val="left" w:pos="3630"/>
              </w:tabs>
              <w:rPr>
                <w:rFonts w:ascii="Courier New" w:hAnsi="Courier New" w:cs="Courier New"/>
                <w:sz w:val="24"/>
                <w:szCs w:val="24"/>
              </w:rPr>
            </w:pPr>
            <w:r w:rsidRPr="004E73B5">
              <w:rPr>
                <w:rFonts w:ascii="Courier New" w:hAnsi="Courier New" w:cs="Courier New"/>
                <w:sz w:val="24"/>
                <w:szCs w:val="24"/>
              </w:rPr>
              <w:t>0.996</w:t>
            </w:r>
          </w:p>
        </w:tc>
      </w:tr>
    </w:tbl>
    <w:p w14:paraId="25EA8219" w14:textId="77777777" w:rsidR="004E73B5" w:rsidRPr="00BE5D2F" w:rsidRDefault="004E73B5" w:rsidP="006E7132">
      <w:pPr>
        <w:tabs>
          <w:tab w:val="left" w:pos="3630"/>
        </w:tabs>
        <w:spacing w:after="0"/>
        <w:rPr>
          <w:rFonts w:ascii="Courier New" w:hAnsi="Courier New" w:cs="Courier New"/>
          <w:sz w:val="24"/>
          <w:szCs w:val="24"/>
        </w:rPr>
      </w:pPr>
    </w:p>
    <w:p w14:paraId="308DC6C9" w14:textId="77777777" w:rsidR="00EF18AA" w:rsidRDefault="00BC12B3" w:rsidP="00FA1903">
      <w:pPr>
        <w:tabs>
          <w:tab w:val="left" w:pos="3630"/>
        </w:tabs>
        <w:spacing w:after="0"/>
        <w:jc w:val="both"/>
        <w:rPr>
          <w:rFonts w:ascii="Courier New" w:hAnsi="Courier New" w:cs="Courier New"/>
          <w:sz w:val="24"/>
          <w:szCs w:val="24"/>
        </w:rPr>
      </w:pPr>
      <w:r>
        <w:rPr>
          <w:rFonts w:ascii="Courier New" w:hAnsi="Courier New" w:cs="Courier New"/>
          <w:sz w:val="24"/>
          <w:szCs w:val="24"/>
        </w:rPr>
        <w:t>Table 4:</w:t>
      </w:r>
    </w:p>
    <w:tbl>
      <w:tblPr>
        <w:tblStyle w:val="TableGrid"/>
        <w:tblW w:w="0" w:type="auto"/>
        <w:tblLook w:val="04A0" w:firstRow="1" w:lastRow="0" w:firstColumn="1" w:lastColumn="0" w:noHBand="0" w:noVBand="1"/>
      </w:tblPr>
      <w:tblGrid>
        <w:gridCol w:w="1443"/>
        <w:gridCol w:w="1443"/>
        <w:gridCol w:w="1136"/>
        <w:gridCol w:w="1136"/>
        <w:gridCol w:w="625"/>
        <w:gridCol w:w="756"/>
        <w:gridCol w:w="1239"/>
        <w:gridCol w:w="1239"/>
      </w:tblGrid>
      <w:tr w:rsidR="00BC12B3" w:rsidRPr="00BC12B3" w14:paraId="5B6C61E2" w14:textId="77777777" w:rsidTr="00E578E1">
        <w:tc>
          <w:tcPr>
            <w:tcW w:w="0" w:type="auto"/>
            <w:gridSpan w:val="8"/>
            <w:hideMark/>
          </w:tcPr>
          <w:p w14:paraId="4A0FCE5B"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Paired Samples T-Test for Experimental Group</w:t>
            </w:r>
          </w:p>
        </w:tc>
      </w:tr>
      <w:tr w:rsidR="00BC12B3" w:rsidRPr="00BC12B3" w14:paraId="1FF5F56F" w14:textId="77777777" w:rsidTr="00E578E1">
        <w:tc>
          <w:tcPr>
            <w:tcW w:w="0" w:type="auto"/>
            <w:hideMark/>
          </w:tcPr>
          <w:p w14:paraId="67F3F95C" w14:textId="77777777" w:rsidR="00BC12B3" w:rsidRPr="00BC12B3" w:rsidRDefault="00BC12B3" w:rsidP="00BC12B3">
            <w:pPr>
              <w:tabs>
                <w:tab w:val="left" w:pos="3630"/>
              </w:tabs>
              <w:jc w:val="both"/>
              <w:rPr>
                <w:rFonts w:ascii="Courier New" w:hAnsi="Courier New" w:cs="Courier New"/>
                <w:b/>
                <w:bCs/>
                <w:sz w:val="24"/>
                <w:szCs w:val="24"/>
              </w:rPr>
            </w:pPr>
            <w:r w:rsidRPr="00BC12B3">
              <w:rPr>
                <w:rFonts w:ascii="Courier New" w:hAnsi="Courier New" w:cs="Courier New"/>
                <w:b/>
                <w:bCs/>
                <w:sz w:val="24"/>
                <w:szCs w:val="24"/>
              </w:rPr>
              <w:t> </w:t>
            </w:r>
          </w:p>
        </w:tc>
        <w:tc>
          <w:tcPr>
            <w:tcW w:w="0" w:type="auto"/>
            <w:hideMark/>
          </w:tcPr>
          <w:p w14:paraId="15B22B98" w14:textId="77777777" w:rsidR="00BC12B3" w:rsidRPr="00BC12B3" w:rsidRDefault="00BC12B3" w:rsidP="00BC12B3">
            <w:pPr>
              <w:tabs>
                <w:tab w:val="left" w:pos="3630"/>
              </w:tabs>
              <w:jc w:val="both"/>
              <w:rPr>
                <w:rFonts w:ascii="Courier New" w:hAnsi="Courier New" w:cs="Courier New"/>
                <w:b/>
                <w:bCs/>
                <w:sz w:val="24"/>
                <w:szCs w:val="24"/>
              </w:rPr>
            </w:pPr>
            <w:r w:rsidRPr="00BC12B3">
              <w:rPr>
                <w:rFonts w:ascii="Courier New" w:hAnsi="Courier New" w:cs="Courier New"/>
                <w:b/>
                <w:bCs/>
                <w:sz w:val="24"/>
                <w:szCs w:val="24"/>
              </w:rPr>
              <w:t> </w:t>
            </w:r>
          </w:p>
        </w:tc>
        <w:tc>
          <w:tcPr>
            <w:tcW w:w="0" w:type="auto"/>
            <w:hideMark/>
          </w:tcPr>
          <w:p w14:paraId="6F3F32A5" w14:textId="77777777" w:rsidR="00BC12B3" w:rsidRPr="00BC12B3" w:rsidRDefault="00BC12B3" w:rsidP="00BC12B3">
            <w:pPr>
              <w:tabs>
                <w:tab w:val="left" w:pos="3630"/>
              </w:tabs>
              <w:jc w:val="both"/>
              <w:rPr>
                <w:rFonts w:ascii="Courier New" w:hAnsi="Courier New" w:cs="Courier New"/>
                <w:b/>
                <w:bCs/>
                <w:sz w:val="24"/>
                <w:szCs w:val="24"/>
              </w:rPr>
            </w:pPr>
            <w:r w:rsidRPr="00BC12B3">
              <w:rPr>
                <w:rFonts w:ascii="Courier New" w:hAnsi="Courier New" w:cs="Courier New"/>
                <w:b/>
                <w:bCs/>
                <w:sz w:val="24"/>
                <w:szCs w:val="24"/>
              </w:rPr>
              <w:t> </w:t>
            </w:r>
          </w:p>
        </w:tc>
        <w:tc>
          <w:tcPr>
            <w:tcW w:w="0" w:type="auto"/>
            <w:hideMark/>
          </w:tcPr>
          <w:p w14:paraId="6686C845" w14:textId="77777777" w:rsidR="00BC12B3" w:rsidRPr="00BC12B3" w:rsidRDefault="00BC12B3" w:rsidP="00BC12B3">
            <w:pPr>
              <w:tabs>
                <w:tab w:val="left" w:pos="3630"/>
              </w:tabs>
              <w:jc w:val="both"/>
              <w:rPr>
                <w:rFonts w:ascii="Courier New" w:hAnsi="Courier New" w:cs="Courier New"/>
                <w:b/>
                <w:bCs/>
                <w:sz w:val="24"/>
                <w:szCs w:val="24"/>
              </w:rPr>
            </w:pPr>
            <w:r w:rsidRPr="00BC12B3">
              <w:rPr>
                <w:rFonts w:ascii="Courier New" w:hAnsi="Courier New" w:cs="Courier New"/>
                <w:b/>
                <w:bCs/>
                <w:sz w:val="24"/>
                <w:szCs w:val="24"/>
              </w:rPr>
              <w:t>statistic</w:t>
            </w:r>
          </w:p>
        </w:tc>
        <w:tc>
          <w:tcPr>
            <w:tcW w:w="0" w:type="auto"/>
            <w:hideMark/>
          </w:tcPr>
          <w:p w14:paraId="5BBDE14C" w14:textId="77777777" w:rsidR="00BC12B3" w:rsidRPr="00BC12B3" w:rsidRDefault="00BC12B3" w:rsidP="00BC12B3">
            <w:pPr>
              <w:tabs>
                <w:tab w:val="left" w:pos="3630"/>
              </w:tabs>
              <w:jc w:val="both"/>
              <w:rPr>
                <w:rFonts w:ascii="Courier New" w:hAnsi="Courier New" w:cs="Courier New"/>
                <w:b/>
                <w:bCs/>
                <w:sz w:val="24"/>
                <w:szCs w:val="24"/>
              </w:rPr>
            </w:pPr>
            <w:proofErr w:type="spellStart"/>
            <w:r w:rsidRPr="00BC12B3">
              <w:rPr>
                <w:rFonts w:ascii="Courier New" w:hAnsi="Courier New" w:cs="Courier New"/>
                <w:b/>
                <w:bCs/>
                <w:sz w:val="24"/>
                <w:szCs w:val="24"/>
              </w:rPr>
              <w:t>df</w:t>
            </w:r>
            <w:proofErr w:type="spellEnd"/>
          </w:p>
        </w:tc>
        <w:tc>
          <w:tcPr>
            <w:tcW w:w="0" w:type="auto"/>
            <w:hideMark/>
          </w:tcPr>
          <w:p w14:paraId="1E78FF79" w14:textId="77777777" w:rsidR="00BC12B3" w:rsidRPr="00BC12B3" w:rsidRDefault="00BC12B3" w:rsidP="00BC12B3">
            <w:pPr>
              <w:tabs>
                <w:tab w:val="left" w:pos="3630"/>
              </w:tabs>
              <w:jc w:val="both"/>
              <w:rPr>
                <w:rFonts w:ascii="Courier New" w:hAnsi="Courier New" w:cs="Courier New"/>
                <w:b/>
                <w:bCs/>
                <w:sz w:val="24"/>
                <w:szCs w:val="24"/>
              </w:rPr>
            </w:pPr>
            <w:r w:rsidRPr="00BC12B3">
              <w:rPr>
                <w:rFonts w:ascii="Courier New" w:hAnsi="Courier New" w:cs="Courier New"/>
                <w:b/>
                <w:bCs/>
                <w:sz w:val="24"/>
                <w:szCs w:val="24"/>
              </w:rPr>
              <w:t>p</w:t>
            </w:r>
          </w:p>
        </w:tc>
        <w:tc>
          <w:tcPr>
            <w:tcW w:w="0" w:type="auto"/>
            <w:hideMark/>
          </w:tcPr>
          <w:p w14:paraId="22ED76C9" w14:textId="77777777" w:rsidR="00BC12B3" w:rsidRPr="00BC12B3" w:rsidRDefault="00BC12B3" w:rsidP="00BC12B3">
            <w:pPr>
              <w:tabs>
                <w:tab w:val="left" w:pos="3630"/>
              </w:tabs>
              <w:jc w:val="both"/>
              <w:rPr>
                <w:rFonts w:ascii="Courier New" w:hAnsi="Courier New" w:cs="Courier New"/>
                <w:b/>
                <w:bCs/>
                <w:sz w:val="24"/>
                <w:szCs w:val="24"/>
              </w:rPr>
            </w:pPr>
            <w:r w:rsidRPr="00BC12B3">
              <w:rPr>
                <w:rFonts w:ascii="Courier New" w:hAnsi="Courier New" w:cs="Courier New"/>
                <w:b/>
                <w:bCs/>
                <w:sz w:val="24"/>
                <w:szCs w:val="24"/>
              </w:rPr>
              <w:t>Mean difference</w:t>
            </w:r>
          </w:p>
        </w:tc>
        <w:tc>
          <w:tcPr>
            <w:tcW w:w="0" w:type="auto"/>
            <w:hideMark/>
          </w:tcPr>
          <w:p w14:paraId="0AF2CED8" w14:textId="77777777" w:rsidR="00BC12B3" w:rsidRPr="00BC12B3" w:rsidRDefault="00BC12B3" w:rsidP="00BC12B3">
            <w:pPr>
              <w:tabs>
                <w:tab w:val="left" w:pos="3630"/>
              </w:tabs>
              <w:jc w:val="both"/>
              <w:rPr>
                <w:rFonts w:ascii="Courier New" w:hAnsi="Courier New" w:cs="Courier New"/>
                <w:b/>
                <w:bCs/>
                <w:sz w:val="24"/>
                <w:szCs w:val="24"/>
              </w:rPr>
            </w:pPr>
            <w:r w:rsidRPr="00BC12B3">
              <w:rPr>
                <w:rFonts w:ascii="Courier New" w:hAnsi="Courier New" w:cs="Courier New"/>
                <w:b/>
                <w:bCs/>
                <w:sz w:val="24"/>
                <w:szCs w:val="24"/>
              </w:rPr>
              <w:t>SE difference</w:t>
            </w:r>
          </w:p>
        </w:tc>
      </w:tr>
      <w:tr w:rsidR="00BC12B3" w:rsidRPr="00BC12B3" w14:paraId="56F86B8F" w14:textId="77777777" w:rsidTr="00E578E1">
        <w:tc>
          <w:tcPr>
            <w:tcW w:w="0" w:type="auto"/>
            <w:hideMark/>
          </w:tcPr>
          <w:p w14:paraId="39D5694F"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PRETEST EXPERIMENTAL</w:t>
            </w:r>
          </w:p>
        </w:tc>
        <w:tc>
          <w:tcPr>
            <w:tcW w:w="0" w:type="auto"/>
            <w:hideMark/>
          </w:tcPr>
          <w:p w14:paraId="4B35C833"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POST TEST EXPERIMENTAL</w:t>
            </w:r>
          </w:p>
        </w:tc>
        <w:tc>
          <w:tcPr>
            <w:tcW w:w="0" w:type="auto"/>
            <w:hideMark/>
          </w:tcPr>
          <w:p w14:paraId="694E37D3"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Student's t</w:t>
            </w:r>
          </w:p>
        </w:tc>
        <w:tc>
          <w:tcPr>
            <w:tcW w:w="0" w:type="auto"/>
            <w:hideMark/>
          </w:tcPr>
          <w:p w14:paraId="78C077AF"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-7.32</w:t>
            </w:r>
          </w:p>
        </w:tc>
        <w:tc>
          <w:tcPr>
            <w:tcW w:w="0" w:type="auto"/>
            <w:hideMark/>
          </w:tcPr>
          <w:p w14:paraId="0ABC7335"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29.0</w:t>
            </w:r>
          </w:p>
        </w:tc>
        <w:tc>
          <w:tcPr>
            <w:tcW w:w="0" w:type="auto"/>
            <w:hideMark/>
          </w:tcPr>
          <w:p w14:paraId="7A9C6AD4"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&lt;</w:t>
            </w:r>
            <w:r w:rsidRPr="00BC12B3">
              <w:rPr>
                <w:rFonts w:ascii="Cambria Math" w:hAnsi="Cambria Math" w:cs="Cambria Math"/>
                <w:sz w:val="24"/>
                <w:szCs w:val="24"/>
              </w:rPr>
              <w:t> </w:t>
            </w:r>
            <w:r w:rsidRPr="00BC12B3">
              <w:rPr>
                <w:rFonts w:ascii="Courier New" w:hAnsi="Courier New" w:cs="Courier New"/>
                <w:sz w:val="24"/>
                <w:szCs w:val="24"/>
              </w:rPr>
              <w:t>.001</w:t>
            </w:r>
          </w:p>
        </w:tc>
        <w:tc>
          <w:tcPr>
            <w:tcW w:w="0" w:type="auto"/>
            <w:hideMark/>
          </w:tcPr>
          <w:p w14:paraId="5DBB3828"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-6.80</w:t>
            </w:r>
          </w:p>
        </w:tc>
        <w:tc>
          <w:tcPr>
            <w:tcW w:w="0" w:type="auto"/>
            <w:hideMark/>
          </w:tcPr>
          <w:p w14:paraId="72663B28"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0.929</w:t>
            </w:r>
          </w:p>
        </w:tc>
      </w:tr>
      <w:tr w:rsidR="00BC12B3" w:rsidRPr="00BC12B3" w14:paraId="15364266" w14:textId="77777777" w:rsidTr="00E578E1">
        <w:tc>
          <w:tcPr>
            <w:tcW w:w="0" w:type="auto"/>
            <w:gridSpan w:val="8"/>
            <w:hideMark/>
          </w:tcPr>
          <w:p w14:paraId="13433ADF" w14:textId="77777777" w:rsidR="00BC12B3" w:rsidRPr="00BC12B3" w:rsidRDefault="00BC12B3" w:rsidP="00BC12B3">
            <w:pPr>
              <w:tabs>
                <w:tab w:val="left" w:pos="3630"/>
              </w:tabs>
              <w:jc w:val="both"/>
              <w:rPr>
                <w:rFonts w:ascii="Courier New" w:hAnsi="Courier New" w:cs="Courier New"/>
                <w:sz w:val="24"/>
                <w:szCs w:val="24"/>
              </w:rPr>
            </w:pPr>
            <w:r w:rsidRPr="00BC12B3">
              <w:rPr>
                <w:rFonts w:ascii="Courier New" w:hAnsi="Courier New" w:cs="Courier New"/>
                <w:sz w:val="24"/>
                <w:szCs w:val="24"/>
              </w:rPr>
              <w:t>Note. Hₐ μ</w:t>
            </w:r>
            <w:r w:rsidRPr="00BC12B3">
              <w:rPr>
                <w:rFonts w:ascii="Cambria Math" w:hAnsi="Cambria Math" w:cs="Cambria Math"/>
                <w:sz w:val="24"/>
                <w:szCs w:val="24"/>
              </w:rPr>
              <w:t> </w:t>
            </w:r>
            <w:r w:rsidRPr="00BC12B3">
              <w:rPr>
                <w:rFonts w:ascii="Courier New" w:hAnsi="Courier New" w:cs="Courier New"/>
                <w:sz w:val="24"/>
                <w:szCs w:val="24"/>
                <w:vertAlign w:val="subscript"/>
              </w:rPr>
              <w:t>Measure 1 - Measure 2</w:t>
            </w:r>
            <w:r w:rsidRPr="00BC12B3">
              <w:rPr>
                <w:rFonts w:ascii="Courier New" w:hAnsi="Courier New" w:cs="Courier New"/>
                <w:sz w:val="24"/>
                <w:szCs w:val="24"/>
              </w:rPr>
              <w:t xml:space="preserve"> ≠ 0</w:t>
            </w:r>
          </w:p>
        </w:tc>
      </w:tr>
    </w:tbl>
    <w:p w14:paraId="1A44F289" w14:textId="77777777" w:rsidR="005B05D5" w:rsidRDefault="005B05D5" w:rsidP="005B05D5">
      <w:pPr>
        <w:pStyle w:val="NormalWeb"/>
        <w:rPr>
          <w:rFonts w:ascii="Courier New" w:hAnsi="Courier New" w:cs="Courier New"/>
          <w:b/>
        </w:rPr>
      </w:pPr>
    </w:p>
    <w:tbl>
      <w:tblPr>
        <w:tblStyle w:val="TableGrid"/>
        <w:tblW w:w="9067" w:type="dxa"/>
        <w:tblLook w:val="04A0" w:firstRow="1" w:lastRow="0" w:firstColumn="1" w:lastColumn="0" w:noHBand="0" w:noVBand="1"/>
      </w:tblPr>
      <w:tblGrid>
        <w:gridCol w:w="1696"/>
        <w:gridCol w:w="1560"/>
        <w:gridCol w:w="1417"/>
        <w:gridCol w:w="1559"/>
        <w:gridCol w:w="1276"/>
        <w:gridCol w:w="1559"/>
      </w:tblGrid>
      <w:tr w:rsidR="005B05D5" w:rsidRPr="00820B65" w14:paraId="683E82EF" w14:textId="77777777" w:rsidTr="005B05D5">
        <w:tc>
          <w:tcPr>
            <w:tcW w:w="9067" w:type="dxa"/>
            <w:gridSpan w:val="6"/>
            <w:hideMark/>
          </w:tcPr>
          <w:p w14:paraId="45690054" w14:textId="77777777" w:rsidR="005B05D5" w:rsidRPr="00820B65" w:rsidRDefault="005B05D5" w:rsidP="005B05D5">
            <w:pPr>
              <w:spacing w:after="200" w:line="276" w:lineRule="auto"/>
              <w:jc w:val="center"/>
              <w:rPr>
                <w:b/>
                <w:bCs/>
              </w:rPr>
            </w:pPr>
            <w:r w:rsidRPr="00820B65">
              <w:t>ANCOVA - POSTTEST</w:t>
            </w:r>
          </w:p>
        </w:tc>
      </w:tr>
      <w:tr w:rsidR="005B05D5" w:rsidRPr="00820B65" w14:paraId="236AFECD" w14:textId="77777777" w:rsidTr="005B05D5">
        <w:tc>
          <w:tcPr>
            <w:tcW w:w="1696" w:type="dxa"/>
            <w:hideMark/>
          </w:tcPr>
          <w:p w14:paraId="413204A8" w14:textId="77777777" w:rsidR="005B05D5" w:rsidRPr="00820B65" w:rsidRDefault="005B05D5" w:rsidP="009D2BE6">
            <w:pPr>
              <w:spacing w:after="200" w:line="276" w:lineRule="auto"/>
              <w:rPr>
                <w:b/>
                <w:bCs/>
              </w:rPr>
            </w:pPr>
            <w:r w:rsidRPr="00820B65">
              <w:rPr>
                <w:b/>
                <w:bCs/>
              </w:rPr>
              <w:t> </w:t>
            </w:r>
          </w:p>
        </w:tc>
        <w:tc>
          <w:tcPr>
            <w:tcW w:w="1560" w:type="dxa"/>
            <w:hideMark/>
          </w:tcPr>
          <w:p w14:paraId="36E98835" w14:textId="77777777" w:rsidR="005B05D5" w:rsidRPr="00820B65" w:rsidRDefault="005B05D5" w:rsidP="009D2BE6">
            <w:pPr>
              <w:spacing w:after="200" w:line="276" w:lineRule="auto"/>
              <w:rPr>
                <w:b/>
                <w:bCs/>
              </w:rPr>
            </w:pPr>
            <w:r w:rsidRPr="00820B65">
              <w:rPr>
                <w:b/>
                <w:bCs/>
              </w:rPr>
              <w:t>Sum of Squares</w:t>
            </w:r>
          </w:p>
        </w:tc>
        <w:tc>
          <w:tcPr>
            <w:tcW w:w="1417" w:type="dxa"/>
            <w:hideMark/>
          </w:tcPr>
          <w:p w14:paraId="381B37AA" w14:textId="77777777" w:rsidR="005B05D5" w:rsidRPr="00820B65" w:rsidRDefault="005B05D5" w:rsidP="009D2BE6">
            <w:pPr>
              <w:spacing w:after="200" w:line="276" w:lineRule="auto"/>
              <w:rPr>
                <w:b/>
                <w:bCs/>
              </w:rPr>
            </w:pPr>
            <w:proofErr w:type="spellStart"/>
            <w:r w:rsidRPr="00820B65">
              <w:rPr>
                <w:b/>
                <w:bCs/>
              </w:rPr>
              <w:t>df</w:t>
            </w:r>
            <w:proofErr w:type="spellEnd"/>
          </w:p>
        </w:tc>
        <w:tc>
          <w:tcPr>
            <w:tcW w:w="1559" w:type="dxa"/>
            <w:hideMark/>
          </w:tcPr>
          <w:p w14:paraId="07334981" w14:textId="77777777" w:rsidR="005B05D5" w:rsidRPr="00820B65" w:rsidRDefault="005B05D5" w:rsidP="009D2BE6">
            <w:pPr>
              <w:spacing w:after="200" w:line="276" w:lineRule="auto"/>
              <w:rPr>
                <w:b/>
                <w:bCs/>
              </w:rPr>
            </w:pPr>
            <w:r w:rsidRPr="00820B65">
              <w:rPr>
                <w:b/>
                <w:bCs/>
              </w:rPr>
              <w:t>Mean Square</w:t>
            </w:r>
          </w:p>
        </w:tc>
        <w:tc>
          <w:tcPr>
            <w:tcW w:w="1276" w:type="dxa"/>
            <w:hideMark/>
          </w:tcPr>
          <w:p w14:paraId="55979E0C" w14:textId="77777777" w:rsidR="005B05D5" w:rsidRPr="00820B65" w:rsidRDefault="005B05D5" w:rsidP="009D2BE6">
            <w:pPr>
              <w:spacing w:after="200" w:line="276" w:lineRule="auto"/>
              <w:rPr>
                <w:b/>
                <w:bCs/>
              </w:rPr>
            </w:pPr>
            <w:r w:rsidRPr="00820B65">
              <w:rPr>
                <w:b/>
                <w:bCs/>
              </w:rPr>
              <w:t>F</w:t>
            </w:r>
          </w:p>
        </w:tc>
        <w:tc>
          <w:tcPr>
            <w:tcW w:w="1559" w:type="dxa"/>
            <w:hideMark/>
          </w:tcPr>
          <w:p w14:paraId="34971770" w14:textId="77777777" w:rsidR="005B05D5" w:rsidRPr="00820B65" w:rsidRDefault="005B05D5" w:rsidP="009D2BE6">
            <w:pPr>
              <w:spacing w:after="200" w:line="276" w:lineRule="auto"/>
              <w:rPr>
                <w:b/>
                <w:bCs/>
              </w:rPr>
            </w:pPr>
            <w:r w:rsidRPr="00820B65">
              <w:rPr>
                <w:b/>
                <w:bCs/>
              </w:rPr>
              <w:t>p</w:t>
            </w:r>
          </w:p>
        </w:tc>
      </w:tr>
      <w:tr w:rsidR="005B05D5" w:rsidRPr="00820B65" w14:paraId="247E1E2D" w14:textId="77777777" w:rsidTr="005B05D5">
        <w:tc>
          <w:tcPr>
            <w:tcW w:w="1696" w:type="dxa"/>
            <w:hideMark/>
          </w:tcPr>
          <w:p w14:paraId="5ABDD384" w14:textId="77777777" w:rsidR="005B05D5" w:rsidRPr="00820B65" w:rsidRDefault="005B05D5" w:rsidP="009D2BE6">
            <w:pPr>
              <w:spacing w:after="200" w:line="276" w:lineRule="auto"/>
            </w:pPr>
            <w:r w:rsidRPr="00820B65">
              <w:t>GROUP</w:t>
            </w:r>
          </w:p>
        </w:tc>
        <w:tc>
          <w:tcPr>
            <w:tcW w:w="1560" w:type="dxa"/>
            <w:hideMark/>
          </w:tcPr>
          <w:p w14:paraId="3F684F03" w14:textId="77777777" w:rsidR="005B05D5" w:rsidRPr="00820B65" w:rsidRDefault="005B05D5" w:rsidP="009D2BE6">
            <w:pPr>
              <w:spacing w:after="200" w:line="276" w:lineRule="auto"/>
            </w:pPr>
            <w:r w:rsidRPr="00820B65">
              <w:t>680</w:t>
            </w:r>
          </w:p>
        </w:tc>
        <w:tc>
          <w:tcPr>
            <w:tcW w:w="1417" w:type="dxa"/>
            <w:hideMark/>
          </w:tcPr>
          <w:p w14:paraId="1FABFAB0" w14:textId="77777777" w:rsidR="005B05D5" w:rsidRPr="00820B65" w:rsidRDefault="005B05D5" w:rsidP="009D2BE6">
            <w:pPr>
              <w:spacing w:after="200" w:line="276" w:lineRule="auto"/>
            </w:pPr>
            <w:r w:rsidRPr="00820B65">
              <w:t>1</w:t>
            </w:r>
          </w:p>
        </w:tc>
        <w:tc>
          <w:tcPr>
            <w:tcW w:w="1559" w:type="dxa"/>
            <w:hideMark/>
          </w:tcPr>
          <w:p w14:paraId="23BCE830" w14:textId="77777777" w:rsidR="005B05D5" w:rsidRPr="00820B65" w:rsidRDefault="005B05D5" w:rsidP="009D2BE6">
            <w:pPr>
              <w:spacing w:after="200" w:line="276" w:lineRule="auto"/>
            </w:pPr>
            <w:r w:rsidRPr="00820B65">
              <w:t>679.7</w:t>
            </w:r>
          </w:p>
        </w:tc>
        <w:tc>
          <w:tcPr>
            <w:tcW w:w="1276" w:type="dxa"/>
            <w:hideMark/>
          </w:tcPr>
          <w:p w14:paraId="21244066" w14:textId="77777777" w:rsidR="005B05D5" w:rsidRPr="00820B65" w:rsidRDefault="005B05D5" w:rsidP="009D2BE6">
            <w:pPr>
              <w:spacing w:after="200" w:line="276" w:lineRule="auto"/>
            </w:pPr>
            <w:r w:rsidRPr="00820B65">
              <w:t>26.65</w:t>
            </w:r>
          </w:p>
        </w:tc>
        <w:tc>
          <w:tcPr>
            <w:tcW w:w="1559" w:type="dxa"/>
            <w:hideMark/>
          </w:tcPr>
          <w:p w14:paraId="06C73D0F" w14:textId="77777777" w:rsidR="005B05D5" w:rsidRPr="00820B65" w:rsidRDefault="005B05D5" w:rsidP="009D2BE6">
            <w:pPr>
              <w:spacing w:after="200" w:line="276" w:lineRule="auto"/>
            </w:pPr>
            <w:r w:rsidRPr="00820B65">
              <w:t>&lt; .001</w:t>
            </w:r>
          </w:p>
        </w:tc>
      </w:tr>
      <w:tr w:rsidR="005B05D5" w:rsidRPr="00820B65" w14:paraId="00D57EF3" w14:textId="77777777" w:rsidTr="005B05D5">
        <w:tc>
          <w:tcPr>
            <w:tcW w:w="1696" w:type="dxa"/>
            <w:hideMark/>
          </w:tcPr>
          <w:p w14:paraId="155860E5" w14:textId="77777777" w:rsidR="005B05D5" w:rsidRPr="00820B65" w:rsidRDefault="005B05D5" w:rsidP="009D2BE6">
            <w:pPr>
              <w:spacing w:after="200" w:line="276" w:lineRule="auto"/>
            </w:pPr>
            <w:r w:rsidRPr="00820B65">
              <w:t>PRETEST</w:t>
            </w:r>
          </w:p>
        </w:tc>
        <w:tc>
          <w:tcPr>
            <w:tcW w:w="1560" w:type="dxa"/>
            <w:hideMark/>
          </w:tcPr>
          <w:p w14:paraId="7A89DBAC" w14:textId="77777777" w:rsidR="005B05D5" w:rsidRPr="00820B65" w:rsidRDefault="005B05D5" w:rsidP="009D2BE6">
            <w:pPr>
              <w:spacing w:after="200" w:line="276" w:lineRule="auto"/>
            </w:pPr>
            <w:r w:rsidRPr="00820B65">
              <w:t>244</w:t>
            </w:r>
          </w:p>
        </w:tc>
        <w:tc>
          <w:tcPr>
            <w:tcW w:w="1417" w:type="dxa"/>
            <w:hideMark/>
          </w:tcPr>
          <w:p w14:paraId="15BD5551" w14:textId="77777777" w:rsidR="005B05D5" w:rsidRPr="00820B65" w:rsidRDefault="005B05D5" w:rsidP="009D2BE6">
            <w:pPr>
              <w:spacing w:after="200" w:line="276" w:lineRule="auto"/>
            </w:pPr>
            <w:r w:rsidRPr="00820B65">
              <w:t>1</w:t>
            </w:r>
          </w:p>
        </w:tc>
        <w:tc>
          <w:tcPr>
            <w:tcW w:w="1559" w:type="dxa"/>
            <w:hideMark/>
          </w:tcPr>
          <w:p w14:paraId="1B7EB369" w14:textId="77777777" w:rsidR="005B05D5" w:rsidRPr="00820B65" w:rsidRDefault="005B05D5" w:rsidP="009D2BE6">
            <w:pPr>
              <w:spacing w:after="200" w:line="276" w:lineRule="auto"/>
            </w:pPr>
            <w:r w:rsidRPr="00820B65">
              <w:t>244.5</w:t>
            </w:r>
          </w:p>
        </w:tc>
        <w:tc>
          <w:tcPr>
            <w:tcW w:w="1276" w:type="dxa"/>
            <w:hideMark/>
          </w:tcPr>
          <w:p w14:paraId="66B57259" w14:textId="77777777" w:rsidR="005B05D5" w:rsidRPr="00820B65" w:rsidRDefault="005B05D5" w:rsidP="009D2BE6">
            <w:pPr>
              <w:spacing w:after="200" w:line="276" w:lineRule="auto"/>
            </w:pPr>
            <w:r w:rsidRPr="00820B65">
              <w:t>9.58</w:t>
            </w:r>
          </w:p>
        </w:tc>
        <w:tc>
          <w:tcPr>
            <w:tcW w:w="1559" w:type="dxa"/>
            <w:hideMark/>
          </w:tcPr>
          <w:p w14:paraId="59F0AACE" w14:textId="77777777" w:rsidR="005B05D5" w:rsidRPr="00820B65" w:rsidRDefault="005B05D5" w:rsidP="009D2BE6">
            <w:pPr>
              <w:spacing w:after="200" w:line="276" w:lineRule="auto"/>
            </w:pPr>
            <w:r w:rsidRPr="00820B65">
              <w:t>0.003</w:t>
            </w:r>
          </w:p>
        </w:tc>
      </w:tr>
      <w:tr w:rsidR="005B05D5" w:rsidRPr="00820B65" w14:paraId="07BD4465" w14:textId="77777777" w:rsidTr="005B05D5">
        <w:tc>
          <w:tcPr>
            <w:tcW w:w="1696" w:type="dxa"/>
            <w:hideMark/>
          </w:tcPr>
          <w:p w14:paraId="1973E927" w14:textId="77777777" w:rsidR="005B05D5" w:rsidRPr="00820B65" w:rsidRDefault="005B05D5" w:rsidP="009D2BE6">
            <w:pPr>
              <w:spacing w:after="200" w:line="276" w:lineRule="auto"/>
            </w:pPr>
            <w:r w:rsidRPr="00820B65">
              <w:t>Residuals</w:t>
            </w:r>
          </w:p>
        </w:tc>
        <w:tc>
          <w:tcPr>
            <w:tcW w:w="1560" w:type="dxa"/>
            <w:hideMark/>
          </w:tcPr>
          <w:p w14:paraId="0EC42B7A" w14:textId="77777777" w:rsidR="005B05D5" w:rsidRPr="00820B65" w:rsidRDefault="005B05D5" w:rsidP="009D2BE6">
            <w:pPr>
              <w:spacing w:after="200" w:line="276" w:lineRule="auto"/>
            </w:pPr>
            <w:r w:rsidRPr="00820B65">
              <w:t>1454</w:t>
            </w:r>
          </w:p>
        </w:tc>
        <w:tc>
          <w:tcPr>
            <w:tcW w:w="1417" w:type="dxa"/>
            <w:hideMark/>
          </w:tcPr>
          <w:p w14:paraId="16C4B00B" w14:textId="77777777" w:rsidR="005B05D5" w:rsidRPr="00820B65" w:rsidRDefault="005B05D5" w:rsidP="009D2BE6">
            <w:pPr>
              <w:spacing w:after="200" w:line="276" w:lineRule="auto"/>
            </w:pPr>
            <w:r w:rsidRPr="00820B65">
              <w:t>57</w:t>
            </w:r>
          </w:p>
        </w:tc>
        <w:tc>
          <w:tcPr>
            <w:tcW w:w="1559" w:type="dxa"/>
            <w:hideMark/>
          </w:tcPr>
          <w:p w14:paraId="12A2411F" w14:textId="77777777" w:rsidR="005B05D5" w:rsidRPr="00820B65" w:rsidRDefault="005B05D5" w:rsidP="009D2BE6">
            <w:pPr>
              <w:spacing w:after="200" w:line="276" w:lineRule="auto"/>
            </w:pPr>
            <w:r w:rsidRPr="00820B65">
              <w:t>25.5</w:t>
            </w:r>
          </w:p>
        </w:tc>
        <w:tc>
          <w:tcPr>
            <w:tcW w:w="1276" w:type="dxa"/>
            <w:hideMark/>
          </w:tcPr>
          <w:p w14:paraId="75A8F70C" w14:textId="77777777" w:rsidR="005B05D5" w:rsidRPr="00820B65" w:rsidRDefault="005B05D5" w:rsidP="009D2BE6">
            <w:pPr>
              <w:spacing w:after="200" w:line="276" w:lineRule="auto"/>
            </w:pPr>
            <w:r w:rsidRPr="00820B65">
              <w:t> </w:t>
            </w:r>
          </w:p>
        </w:tc>
        <w:tc>
          <w:tcPr>
            <w:tcW w:w="1559" w:type="dxa"/>
            <w:hideMark/>
          </w:tcPr>
          <w:p w14:paraId="6E1A7311" w14:textId="77777777" w:rsidR="005B05D5" w:rsidRPr="00820B65" w:rsidRDefault="005B05D5" w:rsidP="009D2BE6">
            <w:pPr>
              <w:spacing w:after="200" w:line="276" w:lineRule="auto"/>
            </w:pPr>
            <w:r w:rsidRPr="00820B65">
              <w:t> </w:t>
            </w:r>
          </w:p>
        </w:tc>
      </w:tr>
    </w:tbl>
    <w:p w14:paraId="7BC4BBE3" w14:textId="77777777" w:rsidR="005B05D5" w:rsidRDefault="005B05D5" w:rsidP="005B05D5">
      <w:pPr>
        <w:pStyle w:val="NormalWeb"/>
        <w:rPr>
          <w:rFonts w:ascii="Courier New" w:hAnsi="Courier New" w:cs="Courier New"/>
          <w:b/>
        </w:rPr>
      </w:pPr>
    </w:p>
    <w:p w14:paraId="755D40F0" w14:textId="76F8E042" w:rsidR="004E73B5" w:rsidRPr="00013A1B" w:rsidRDefault="00BC12B3" w:rsidP="00BC12B3">
      <w:pPr>
        <w:pStyle w:val="NormalWeb"/>
        <w:jc w:val="center"/>
        <w:rPr>
          <w:rFonts w:ascii="Courier New" w:hAnsi="Courier New" w:cs="Courier New"/>
          <w:b/>
        </w:rPr>
      </w:pPr>
      <w:r w:rsidRPr="00013A1B">
        <w:rPr>
          <w:rFonts w:ascii="Courier New" w:hAnsi="Courier New" w:cs="Courier New"/>
          <w:b/>
        </w:rPr>
        <w:t>III.       DISCUSSIONS</w:t>
      </w:r>
    </w:p>
    <w:p w14:paraId="15911B85" w14:textId="77777777" w:rsidR="00BC12B3" w:rsidRDefault="00BC12B3" w:rsidP="00BC12B3">
      <w:pPr>
        <w:pStyle w:val="NormalWeb"/>
        <w:ind w:firstLine="720"/>
        <w:jc w:val="both"/>
        <w:rPr>
          <w:rFonts w:ascii="Courier New" w:hAnsi="Courier New" w:cs="Courier New"/>
        </w:rPr>
      </w:pPr>
      <w:r w:rsidRPr="00BC12B3">
        <w:rPr>
          <w:rFonts w:ascii="Courier New" w:hAnsi="Courier New" w:cs="Courier New"/>
        </w:rPr>
        <w:t xml:space="preserve">The results of the study indicate that the Contextualized Learning Activity Sheet (LAS) significantly enhanced students' understanding of molecular polarity and miscibility, as evidenced by the comparison of pre-test and post-test scores in both control and experimental groups. </w:t>
      </w:r>
    </w:p>
    <w:p w14:paraId="7AD9792E" w14:textId="77777777" w:rsidR="00BC12B3" w:rsidRDefault="00BC12B3" w:rsidP="00BC12B3">
      <w:pPr>
        <w:pStyle w:val="NormalWeb"/>
        <w:ind w:firstLine="720"/>
        <w:jc w:val="both"/>
        <w:rPr>
          <w:rFonts w:ascii="Courier New" w:hAnsi="Courier New" w:cs="Courier New"/>
        </w:rPr>
      </w:pPr>
      <w:r w:rsidRPr="00BC12B3">
        <w:rPr>
          <w:rFonts w:ascii="Courier New" w:hAnsi="Courier New" w:cs="Courier New"/>
        </w:rPr>
        <w:t xml:space="preserve">For the control group, the mean post-test score (M = 19.0, SD = 5.37) was significantly higher than the pre-test score (M = 15.9, SD = 3.47), with a mean difference of -3.13, t (29) = -2.65, p = 0.013. This demonstrates that learning occurred even with traditional teaching methods. </w:t>
      </w:r>
    </w:p>
    <w:p w14:paraId="040ADEF0" w14:textId="77777777" w:rsidR="00BC12B3" w:rsidRDefault="00BC12B3" w:rsidP="00BC12B3">
      <w:pPr>
        <w:pStyle w:val="NormalWeb"/>
        <w:ind w:firstLine="720"/>
        <w:jc w:val="both"/>
        <w:rPr>
          <w:rFonts w:ascii="Courier New" w:hAnsi="Courier New" w:cs="Courier New"/>
        </w:rPr>
      </w:pPr>
      <w:r w:rsidRPr="00BC12B3">
        <w:rPr>
          <w:rFonts w:ascii="Courier New" w:hAnsi="Courier New" w:cs="Courier New"/>
        </w:rPr>
        <w:t xml:space="preserve">However, the experimental group, which utilized the LAS, showed a more substantial improvement, with a mean post-test score (M = 32.6, SD = 5.46) significantly higher than the pre-test score (M = 25.8, SD = 6.21), yielding a mean difference of -6.80, t(29) = -7.32, p &lt; 0.001. </w:t>
      </w:r>
    </w:p>
    <w:p w14:paraId="30174F2A" w14:textId="77777777" w:rsidR="00BC12B3" w:rsidRDefault="00BC12B3" w:rsidP="00BC12B3">
      <w:pPr>
        <w:pStyle w:val="NormalWeb"/>
        <w:ind w:firstLine="720"/>
        <w:jc w:val="both"/>
        <w:rPr>
          <w:rFonts w:ascii="Courier New" w:hAnsi="Courier New" w:cs="Courier New"/>
        </w:rPr>
      </w:pPr>
      <w:r w:rsidRPr="00BC12B3">
        <w:rPr>
          <w:rFonts w:ascii="Courier New" w:hAnsi="Courier New" w:cs="Courier New"/>
        </w:rPr>
        <w:lastRenderedPageBreak/>
        <w:t>These results highlight the superior effectiveness of the LAS in facilitating student learning. The ANCOVA analysis further supported this, showing a significant group effect (F = 26.6</w:t>
      </w:r>
      <w:r>
        <w:rPr>
          <w:rFonts w:ascii="Courier New" w:hAnsi="Courier New" w:cs="Courier New"/>
        </w:rPr>
        <w:t xml:space="preserve">5, p &lt; 0.001), </w:t>
      </w:r>
      <w:r w:rsidRPr="00BC12B3">
        <w:rPr>
          <w:rFonts w:ascii="Courier New" w:hAnsi="Courier New" w:cs="Courier New"/>
        </w:rPr>
        <w:t xml:space="preserve">indicating that the experimental group significantly outperformed the control group after adjusting for pre-test scores. </w:t>
      </w:r>
    </w:p>
    <w:p w14:paraId="0944DE05" w14:textId="77777777" w:rsidR="00BC12B3" w:rsidRDefault="00BC12B3" w:rsidP="00BC12B3">
      <w:pPr>
        <w:pStyle w:val="NormalWeb"/>
        <w:ind w:firstLine="720"/>
        <w:jc w:val="both"/>
        <w:rPr>
          <w:rFonts w:ascii="Courier New" w:hAnsi="Courier New" w:cs="Courier New"/>
        </w:rPr>
      </w:pPr>
      <w:r w:rsidRPr="00BC12B3">
        <w:rPr>
          <w:rFonts w:ascii="Courier New" w:hAnsi="Courier New" w:cs="Courier New"/>
        </w:rPr>
        <w:t>The pre-test scores also significantly influenced post-test outcomes (F = 9.58, p = 0.003), emphasizing the role of prior knowledge in learning. These findings demonstrate that the LAS is a highly effective tool for teaching molecular polarity and miscibility, providing a contextualized and hands-on approach that enhances student engagement and comprehension compared to tra</w:t>
      </w:r>
      <w:r w:rsidR="00DC14FB">
        <w:rPr>
          <w:rFonts w:ascii="Courier New" w:hAnsi="Courier New" w:cs="Courier New"/>
        </w:rPr>
        <w:t xml:space="preserve">ditional methods. </w:t>
      </w:r>
    </w:p>
    <w:p w14:paraId="32061E8A" w14:textId="77777777" w:rsidR="00DC14FB" w:rsidRDefault="00DC14FB" w:rsidP="00BC12B3">
      <w:pPr>
        <w:pStyle w:val="NormalWeb"/>
        <w:ind w:firstLine="720"/>
        <w:jc w:val="both"/>
        <w:rPr>
          <w:rFonts w:ascii="Courier New" w:hAnsi="Courier New" w:cs="Courier New"/>
        </w:rPr>
      </w:pPr>
      <w:r>
        <w:rPr>
          <w:rFonts w:ascii="Courier New" w:hAnsi="Courier New" w:cs="Courier New"/>
        </w:rPr>
        <w:t>T</w:t>
      </w:r>
      <w:r w:rsidRPr="00DC14FB">
        <w:rPr>
          <w:rFonts w:ascii="Courier New" w:hAnsi="Courier New" w:cs="Courier New"/>
        </w:rPr>
        <w:t>he effectiveness of the LAS can be attributed to its alignment with principles of active learning, which have been shown to increase student performance in science, engi</w:t>
      </w:r>
      <w:r>
        <w:rPr>
          <w:rFonts w:ascii="Courier New" w:hAnsi="Courier New" w:cs="Courier New"/>
        </w:rPr>
        <w:t>neering, and mathematics (Laurel</w:t>
      </w:r>
      <w:r w:rsidRPr="00DC14FB">
        <w:rPr>
          <w:rFonts w:ascii="Courier New" w:hAnsi="Courier New" w:cs="Courier New"/>
        </w:rPr>
        <w:t>, 2022). By engaging students in contextualized activities, the LAS fosters a deeper understanding of molecular concepts, as supported by previous research indicating that students benefit from learning experiences that connect scientific principles to real-world applicat</w:t>
      </w:r>
      <w:r>
        <w:rPr>
          <w:rFonts w:ascii="Courier New" w:hAnsi="Courier New" w:cs="Courier New"/>
        </w:rPr>
        <w:t>ions (Freeman et al., 2014; , So</w:t>
      </w:r>
      <w:r w:rsidRPr="00DC14FB">
        <w:rPr>
          <w:rFonts w:ascii="Courier New" w:hAnsi="Courier New" w:cs="Courier New"/>
        </w:rPr>
        <w:t xml:space="preserve">nmez, 2024). </w:t>
      </w:r>
    </w:p>
    <w:p w14:paraId="2FCE5ADE" w14:textId="77777777" w:rsidR="00DC14FB" w:rsidRDefault="00DC14FB" w:rsidP="00DC14FB">
      <w:pPr>
        <w:pStyle w:val="NormalWeb"/>
        <w:jc w:val="both"/>
        <w:rPr>
          <w:rFonts w:ascii="Courier New" w:hAnsi="Courier New" w:cs="Courier New"/>
        </w:rPr>
      </w:pPr>
      <w:r>
        <w:rPr>
          <w:rFonts w:ascii="Courier New" w:hAnsi="Courier New" w:cs="Courier New"/>
        </w:rPr>
        <w:t>For instance, Ho</w:t>
      </w:r>
      <w:r w:rsidRPr="00DC14FB">
        <w:rPr>
          <w:rFonts w:ascii="Courier New" w:hAnsi="Courier New" w:cs="Courier New"/>
        </w:rPr>
        <w:t>st et al. demonstrated that students' understanding of molecular polarity improved when they utilized various visual representations, suggesting that diverse teaching metho</w:t>
      </w:r>
      <w:r>
        <w:rPr>
          <w:rFonts w:ascii="Courier New" w:hAnsi="Courier New" w:cs="Courier New"/>
        </w:rPr>
        <w:t>ds can enhance comprehension (Ho</w:t>
      </w:r>
      <w:r w:rsidRPr="00DC14FB">
        <w:rPr>
          <w:rFonts w:ascii="Courier New" w:hAnsi="Courier New" w:cs="Courier New"/>
        </w:rPr>
        <w:t xml:space="preserve">st et al., 2012). </w:t>
      </w:r>
      <w:r>
        <w:rPr>
          <w:rFonts w:ascii="Courier New" w:hAnsi="Courier New" w:cs="Courier New"/>
        </w:rPr>
        <w:t xml:space="preserve">    </w:t>
      </w:r>
    </w:p>
    <w:p w14:paraId="1A80BC1C" w14:textId="77777777" w:rsidR="00DC14FB" w:rsidRDefault="00DC14FB" w:rsidP="00BC12B3">
      <w:pPr>
        <w:pStyle w:val="NormalWeb"/>
        <w:ind w:firstLine="720"/>
        <w:jc w:val="both"/>
        <w:rPr>
          <w:rFonts w:ascii="Courier New" w:hAnsi="Courier New" w:cs="Courier New"/>
        </w:rPr>
      </w:pPr>
      <w:r w:rsidRPr="00DC14FB">
        <w:rPr>
          <w:rFonts w:ascii="Courier New" w:hAnsi="Courier New" w:cs="Courier New"/>
        </w:rPr>
        <w:t xml:space="preserve">Moreover, the findings align with the notion that inquiry-based and model-based learning approaches promote mastery of </w:t>
      </w:r>
      <w:r>
        <w:rPr>
          <w:rFonts w:ascii="Courier New" w:hAnsi="Courier New" w:cs="Courier New"/>
        </w:rPr>
        <w:t>chemical concepts (Pyatt, 2014;</w:t>
      </w:r>
      <w:r w:rsidRPr="00DC14FB">
        <w:rPr>
          <w:rFonts w:ascii="Courier New" w:hAnsi="Courier New" w:cs="Courier New"/>
        </w:rPr>
        <w:t xml:space="preserve"> Gupta et al., 2014).</w:t>
      </w:r>
    </w:p>
    <w:p w14:paraId="57BD4042" w14:textId="77777777" w:rsidR="00DC14FB" w:rsidRDefault="00DC14FB" w:rsidP="00BC12B3">
      <w:pPr>
        <w:pStyle w:val="NormalWeb"/>
        <w:ind w:firstLine="720"/>
        <w:jc w:val="both"/>
        <w:rPr>
          <w:rFonts w:ascii="Courier New" w:hAnsi="Courier New" w:cs="Courier New"/>
        </w:rPr>
      </w:pPr>
      <w:r w:rsidRPr="00DC14FB">
        <w:rPr>
          <w:rFonts w:ascii="Courier New" w:hAnsi="Courier New" w:cs="Courier New"/>
        </w:rPr>
        <w:t xml:space="preserve"> The LAS's hands-on activities likely encouraged students to explore molecular polarity and miscibility through experimentation and collaboration, which are critical components of effective science education (Gupta et al., 2014). This approach not only enhances understanding but also cultivates critical thinking skills, as students negotiate their understanding of complex concepts through peer interactions (Gupta et al., 2014).</w:t>
      </w:r>
    </w:p>
    <w:p w14:paraId="125705C3" w14:textId="77777777" w:rsidR="00013A1B" w:rsidRDefault="00013A1B" w:rsidP="005F4952">
      <w:pPr>
        <w:pStyle w:val="NormalWeb"/>
        <w:ind w:firstLine="720"/>
        <w:jc w:val="center"/>
        <w:rPr>
          <w:rFonts w:ascii="Courier New" w:hAnsi="Courier New" w:cs="Courier New"/>
          <w:b/>
        </w:rPr>
      </w:pPr>
    </w:p>
    <w:p w14:paraId="2F84BEE4" w14:textId="77777777" w:rsidR="00DC14FB" w:rsidRPr="00013A1B" w:rsidRDefault="005F4952" w:rsidP="005F4952">
      <w:pPr>
        <w:pStyle w:val="NormalWeb"/>
        <w:ind w:firstLine="720"/>
        <w:jc w:val="center"/>
        <w:rPr>
          <w:rFonts w:ascii="Courier New" w:hAnsi="Courier New" w:cs="Courier New"/>
          <w:b/>
        </w:rPr>
      </w:pPr>
      <w:r w:rsidRPr="00013A1B">
        <w:rPr>
          <w:rFonts w:ascii="Courier New" w:hAnsi="Courier New" w:cs="Courier New"/>
          <w:b/>
        </w:rPr>
        <w:t>IV. CONCLUSIONS</w:t>
      </w:r>
    </w:p>
    <w:p w14:paraId="129BFB63" w14:textId="77777777" w:rsidR="005F4952" w:rsidRDefault="005F4952" w:rsidP="00013A1B">
      <w:pPr>
        <w:pStyle w:val="NormalWeb"/>
        <w:spacing w:line="276" w:lineRule="auto"/>
        <w:ind w:firstLine="720"/>
        <w:jc w:val="both"/>
        <w:rPr>
          <w:rFonts w:ascii="Courier New" w:hAnsi="Courier New" w:cs="Courier New"/>
        </w:rPr>
      </w:pPr>
      <w:r w:rsidRPr="005F4952">
        <w:rPr>
          <w:rFonts w:ascii="Courier New" w:hAnsi="Courier New" w:cs="Courier New"/>
        </w:rPr>
        <w:t xml:space="preserve">In conclusion, the study's results affirm the efficacy of the Contextualized Learning Activity Sheet in teaching molecular polarity and miscibility. By integrating contextualized learning </w:t>
      </w:r>
      <w:r w:rsidRPr="005F4952">
        <w:rPr>
          <w:rFonts w:ascii="Courier New" w:hAnsi="Courier New" w:cs="Courier New"/>
        </w:rPr>
        <w:lastRenderedPageBreak/>
        <w:t>strategies, the LAS provides a robust framework for enhancing student engagement and comprehension in chemistry education, ultimately leading to improved academic outcomes.</w:t>
      </w:r>
    </w:p>
    <w:p w14:paraId="0507AE2E" w14:textId="77777777" w:rsidR="005F4952" w:rsidRDefault="005F4952" w:rsidP="00BC12B3">
      <w:pPr>
        <w:pStyle w:val="NormalWeb"/>
        <w:ind w:firstLine="720"/>
        <w:jc w:val="both"/>
        <w:rPr>
          <w:rFonts w:ascii="Courier New" w:hAnsi="Courier New" w:cs="Courier New"/>
        </w:rPr>
      </w:pPr>
    </w:p>
    <w:p w14:paraId="12B1CA71" w14:textId="77777777" w:rsidR="00326940" w:rsidRPr="00326940" w:rsidRDefault="00326940" w:rsidP="00326940">
      <w:pPr>
        <w:rPr>
          <w:rFonts w:ascii="Courier New" w:hAnsi="Courier New" w:cs="Courier New"/>
          <w:sz w:val="24"/>
          <w:szCs w:val="24"/>
        </w:rPr>
      </w:pPr>
    </w:p>
    <w:p w14:paraId="49B01F93" w14:textId="77777777" w:rsidR="00E4262B" w:rsidRDefault="00E4262B" w:rsidP="00326940">
      <w:pPr>
        <w:rPr>
          <w:rFonts w:ascii="Courier New" w:hAnsi="Courier New" w:cs="Courier New"/>
          <w:sz w:val="24"/>
          <w:szCs w:val="24"/>
        </w:rPr>
      </w:pPr>
    </w:p>
    <w:p w14:paraId="04B83208" w14:textId="77777777" w:rsidR="00E4262B" w:rsidRDefault="00E4262B" w:rsidP="00326940">
      <w:pPr>
        <w:rPr>
          <w:rFonts w:ascii="Courier New" w:hAnsi="Courier New" w:cs="Courier New"/>
          <w:sz w:val="24"/>
          <w:szCs w:val="24"/>
        </w:rPr>
      </w:pPr>
    </w:p>
    <w:p w14:paraId="29641867" w14:textId="77777777" w:rsidR="00E4262B" w:rsidRDefault="00E4262B" w:rsidP="00326940">
      <w:pPr>
        <w:rPr>
          <w:rFonts w:ascii="Courier New" w:hAnsi="Courier New" w:cs="Courier New"/>
          <w:sz w:val="24"/>
          <w:szCs w:val="24"/>
        </w:rPr>
      </w:pPr>
    </w:p>
    <w:p w14:paraId="0008E371" w14:textId="77777777" w:rsidR="00E4262B" w:rsidRDefault="00E4262B" w:rsidP="00326940">
      <w:pPr>
        <w:rPr>
          <w:rFonts w:ascii="Courier New" w:hAnsi="Courier New" w:cs="Courier New"/>
          <w:sz w:val="24"/>
          <w:szCs w:val="24"/>
        </w:rPr>
      </w:pPr>
    </w:p>
    <w:p w14:paraId="700A061E" w14:textId="77777777" w:rsidR="00E4262B" w:rsidRDefault="00E4262B" w:rsidP="00326940">
      <w:pPr>
        <w:rPr>
          <w:rFonts w:ascii="Courier New" w:hAnsi="Courier New" w:cs="Courier New"/>
          <w:sz w:val="24"/>
          <w:szCs w:val="24"/>
        </w:rPr>
      </w:pPr>
    </w:p>
    <w:p w14:paraId="4B99A336" w14:textId="77777777" w:rsidR="00E4262B" w:rsidRDefault="00E4262B" w:rsidP="00326940">
      <w:pPr>
        <w:rPr>
          <w:rFonts w:ascii="Courier New" w:hAnsi="Courier New" w:cs="Courier New"/>
          <w:sz w:val="24"/>
          <w:szCs w:val="24"/>
        </w:rPr>
      </w:pPr>
    </w:p>
    <w:p w14:paraId="60172EE6" w14:textId="77777777" w:rsidR="00013A1B" w:rsidRDefault="00013A1B" w:rsidP="00326940">
      <w:pPr>
        <w:rPr>
          <w:rFonts w:ascii="Courier New" w:hAnsi="Courier New" w:cs="Courier New"/>
          <w:sz w:val="24"/>
          <w:szCs w:val="24"/>
        </w:rPr>
      </w:pPr>
    </w:p>
    <w:p w14:paraId="746F170D" w14:textId="77777777" w:rsidR="00013A1B" w:rsidRDefault="00013A1B" w:rsidP="00326940">
      <w:pPr>
        <w:rPr>
          <w:rFonts w:ascii="Courier New" w:hAnsi="Courier New" w:cs="Courier New"/>
          <w:sz w:val="24"/>
          <w:szCs w:val="24"/>
        </w:rPr>
      </w:pPr>
    </w:p>
    <w:p w14:paraId="64D44455" w14:textId="77777777" w:rsidR="00013A1B" w:rsidRDefault="00013A1B" w:rsidP="00326940">
      <w:pPr>
        <w:rPr>
          <w:rFonts w:ascii="Courier New" w:hAnsi="Courier New" w:cs="Courier New"/>
          <w:sz w:val="24"/>
          <w:szCs w:val="24"/>
        </w:rPr>
      </w:pPr>
    </w:p>
    <w:p w14:paraId="3E4E5F66" w14:textId="77777777" w:rsidR="00013A1B" w:rsidRDefault="00013A1B" w:rsidP="00326940">
      <w:pPr>
        <w:rPr>
          <w:rFonts w:ascii="Courier New" w:hAnsi="Courier New" w:cs="Courier New"/>
          <w:sz w:val="24"/>
          <w:szCs w:val="24"/>
        </w:rPr>
      </w:pPr>
    </w:p>
    <w:p w14:paraId="5FAEA2D2" w14:textId="77777777" w:rsidR="00013A1B" w:rsidRDefault="00013A1B" w:rsidP="00326940">
      <w:pPr>
        <w:rPr>
          <w:rFonts w:ascii="Courier New" w:hAnsi="Courier New" w:cs="Courier New"/>
          <w:sz w:val="24"/>
          <w:szCs w:val="24"/>
        </w:rPr>
      </w:pPr>
    </w:p>
    <w:p w14:paraId="49A9392A" w14:textId="77777777" w:rsidR="00013A1B" w:rsidRDefault="00013A1B" w:rsidP="00326940">
      <w:pPr>
        <w:rPr>
          <w:rFonts w:ascii="Courier New" w:hAnsi="Courier New" w:cs="Courier New"/>
          <w:sz w:val="24"/>
          <w:szCs w:val="24"/>
        </w:rPr>
      </w:pPr>
    </w:p>
    <w:p w14:paraId="7C02E927" w14:textId="77777777" w:rsidR="00E4262B" w:rsidRDefault="00E4262B" w:rsidP="00326940">
      <w:pPr>
        <w:rPr>
          <w:rFonts w:ascii="Courier New" w:hAnsi="Courier New" w:cs="Courier New"/>
          <w:sz w:val="24"/>
          <w:szCs w:val="24"/>
        </w:rPr>
      </w:pPr>
    </w:p>
    <w:p w14:paraId="5B5CD1C0" w14:textId="77777777" w:rsidR="005251AC" w:rsidRDefault="005251AC" w:rsidP="00326940">
      <w:pPr>
        <w:rPr>
          <w:rFonts w:ascii="Courier New" w:hAnsi="Courier New" w:cs="Courier New"/>
          <w:sz w:val="24"/>
          <w:szCs w:val="24"/>
        </w:rPr>
      </w:pPr>
    </w:p>
    <w:p w14:paraId="5BDD826D" w14:textId="77777777" w:rsidR="005251AC" w:rsidRDefault="005251AC" w:rsidP="00326940">
      <w:pPr>
        <w:rPr>
          <w:rFonts w:ascii="Courier New" w:hAnsi="Courier New" w:cs="Courier New"/>
          <w:sz w:val="24"/>
          <w:szCs w:val="24"/>
        </w:rPr>
      </w:pPr>
    </w:p>
    <w:p w14:paraId="73A4C7B1" w14:textId="77777777" w:rsidR="005251AC" w:rsidRDefault="005251AC" w:rsidP="00326940">
      <w:pPr>
        <w:rPr>
          <w:rFonts w:ascii="Courier New" w:hAnsi="Courier New" w:cs="Courier New"/>
          <w:sz w:val="24"/>
          <w:szCs w:val="24"/>
        </w:rPr>
      </w:pPr>
    </w:p>
    <w:p w14:paraId="3ED11FE5" w14:textId="77777777" w:rsidR="005251AC" w:rsidRDefault="005251AC" w:rsidP="00326940">
      <w:pPr>
        <w:rPr>
          <w:rFonts w:ascii="Courier New" w:hAnsi="Courier New" w:cs="Courier New"/>
          <w:sz w:val="24"/>
          <w:szCs w:val="24"/>
        </w:rPr>
      </w:pPr>
    </w:p>
    <w:p w14:paraId="51B2A592" w14:textId="77777777" w:rsidR="005251AC" w:rsidRDefault="005251AC" w:rsidP="00326940">
      <w:pPr>
        <w:rPr>
          <w:rFonts w:ascii="Courier New" w:hAnsi="Courier New" w:cs="Courier New"/>
          <w:sz w:val="24"/>
          <w:szCs w:val="24"/>
        </w:rPr>
      </w:pPr>
    </w:p>
    <w:p w14:paraId="432EE064" w14:textId="77777777" w:rsidR="005251AC" w:rsidRDefault="005251AC" w:rsidP="00326940">
      <w:pPr>
        <w:rPr>
          <w:rFonts w:ascii="Courier New" w:hAnsi="Courier New" w:cs="Courier New"/>
          <w:sz w:val="24"/>
          <w:szCs w:val="24"/>
        </w:rPr>
      </w:pPr>
    </w:p>
    <w:p w14:paraId="1304CB92" w14:textId="77777777" w:rsidR="005251AC" w:rsidRDefault="005251AC" w:rsidP="00326940">
      <w:pPr>
        <w:rPr>
          <w:rFonts w:ascii="Courier New" w:hAnsi="Courier New" w:cs="Courier New"/>
          <w:sz w:val="24"/>
          <w:szCs w:val="24"/>
        </w:rPr>
      </w:pPr>
    </w:p>
    <w:p w14:paraId="05FA4440" w14:textId="77777777" w:rsidR="005251AC" w:rsidRDefault="005251AC" w:rsidP="00326940">
      <w:pPr>
        <w:rPr>
          <w:rFonts w:ascii="Courier New" w:hAnsi="Courier New" w:cs="Courier New"/>
          <w:sz w:val="24"/>
          <w:szCs w:val="24"/>
        </w:rPr>
      </w:pPr>
    </w:p>
    <w:p w14:paraId="622767AB" w14:textId="77777777" w:rsidR="008A35EB" w:rsidRDefault="008A35EB" w:rsidP="00326940">
      <w:pPr>
        <w:rPr>
          <w:rFonts w:ascii="Courier New" w:hAnsi="Courier New" w:cs="Courier New"/>
          <w:sz w:val="24"/>
          <w:szCs w:val="24"/>
        </w:rPr>
      </w:pPr>
    </w:p>
    <w:p w14:paraId="2F8C9DFF" w14:textId="77777777" w:rsidR="008A35EB" w:rsidRDefault="008A35EB" w:rsidP="00326940">
      <w:pPr>
        <w:rPr>
          <w:rFonts w:ascii="Courier New" w:hAnsi="Courier New" w:cs="Courier New"/>
          <w:sz w:val="24"/>
          <w:szCs w:val="24"/>
        </w:rPr>
      </w:pPr>
    </w:p>
    <w:p w14:paraId="72EB377F" w14:textId="77777777" w:rsidR="005251AC" w:rsidRDefault="005251AC" w:rsidP="00326940">
      <w:pPr>
        <w:rPr>
          <w:rFonts w:ascii="Courier New" w:hAnsi="Courier New" w:cs="Courier New"/>
          <w:sz w:val="24"/>
          <w:szCs w:val="24"/>
        </w:rPr>
      </w:pPr>
    </w:p>
    <w:p w14:paraId="2360E4E8" w14:textId="77777777" w:rsidR="005251AC" w:rsidRDefault="005251AC" w:rsidP="00326940">
      <w:pPr>
        <w:rPr>
          <w:rFonts w:ascii="Courier New" w:hAnsi="Courier New" w:cs="Courier New"/>
          <w:sz w:val="24"/>
          <w:szCs w:val="24"/>
        </w:rPr>
      </w:pPr>
    </w:p>
    <w:p w14:paraId="72764346" w14:textId="77777777" w:rsidR="005251AC" w:rsidRDefault="005251AC" w:rsidP="00326940">
      <w:pPr>
        <w:rPr>
          <w:rFonts w:ascii="Courier New" w:hAnsi="Courier New" w:cs="Courier New"/>
          <w:sz w:val="24"/>
          <w:szCs w:val="24"/>
        </w:rPr>
      </w:pPr>
    </w:p>
    <w:p w14:paraId="1B19F630" w14:textId="77777777" w:rsidR="005251AC" w:rsidRDefault="005251AC" w:rsidP="00326940">
      <w:pPr>
        <w:rPr>
          <w:rFonts w:ascii="Courier New" w:hAnsi="Courier New" w:cs="Courier New"/>
          <w:sz w:val="24"/>
          <w:szCs w:val="24"/>
        </w:rPr>
      </w:pPr>
    </w:p>
    <w:p w14:paraId="3B3B70B6" w14:textId="77777777" w:rsidR="00850645" w:rsidRDefault="00850645" w:rsidP="00326940">
      <w:pPr>
        <w:rPr>
          <w:rFonts w:ascii="Courier New" w:hAnsi="Courier New" w:cs="Courier New"/>
          <w:sz w:val="24"/>
          <w:szCs w:val="24"/>
        </w:rPr>
      </w:pPr>
    </w:p>
    <w:p w14:paraId="61F5F8EA" w14:textId="77777777" w:rsidR="00850645" w:rsidRDefault="00850645" w:rsidP="00326940">
      <w:pPr>
        <w:rPr>
          <w:rFonts w:ascii="Courier New" w:hAnsi="Courier New" w:cs="Courier New"/>
          <w:sz w:val="24"/>
          <w:szCs w:val="24"/>
        </w:rPr>
      </w:pPr>
    </w:p>
    <w:p w14:paraId="225552D5" w14:textId="77777777" w:rsidR="00850645" w:rsidRDefault="00850645" w:rsidP="00326940">
      <w:pPr>
        <w:rPr>
          <w:rFonts w:ascii="Courier New" w:hAnsi="Courier New" w:cs="Courier New"/>
          <w:sz w:val="24"/>
          <w:szCs w:val="24"/>
        </w:rPr>
      </w:pPr>
    </w:p>
    <w:p w14:paraId="3FAB2E30" w14:textId="77777777" w:rsidR="00850645" w:rsidRDefault="00850645" w:rsidP="00326940">
      <w:pPr>
        <w:rPr>
          <w:rFonts w:ascii="Courier New" w:hAnsi="Courier New" w:cs="Courier New"/>
          <w:sz w:val="24"/>
          <w:szCs w:val="24"/>
        </w:rPr>
      </w:pPr>
    </w:p>
    <w:p w14:paraId="16B788C3" w14:textId="3E578C39" w:rsidR="00326940" w:rsidRDefault="00326940" w:rsidP="00326940">
      <w:pPr>
        <w:rPr>
          <w:rFonts w:ascii="Courier New" w:hAnsi="Courier New" w:cs="Courier New"/>
          <w:sz w:val="24"/>
          <w:szCs w:val="24"/>
        </w:rPr>
      </w:pPr>
      <w:r w:rsidRPr="00326940">
        <w:rPr>
          <w:rFonts w:ascii="Courier New" w:hAnsi="Courier New" w:cs="Courier New"/>
          <w:sz w:val="24"/>
          <w:szCs w:val="24"/>
        </w:rPr>
        <w:t>References:</w:t>
      </w:r>
    </w:p>
    <w:p w14:paraId="1A06639B" w14:textId="77777777" w:rsidR="00013A1B" w:rsidRDefault="00013A1B" w:rsidP="005F4952">
      <w:pPr>
        <w:jc w:val="both"/>
        <w:rPr>
          <w:rFonts w:ascii="Courier New" w:hAnsi="Courier New" w:cs="Courier New"/>
          <w:sz w:val="24"/>
          <w:szCs w:val="24"/>
        </w:rPr>
      </w:pPr>
      <w:proofErr w:type="spellStart"/>
      <w:r w:rsidRPr="00013A1B">
        <w:rPr>
          <w:rFonts w:ascii="Courier New" w:hAnsi="Courier New" w:cs="Courier New"/>
          <w:sz w:val="24"/>
          <w:szCs w:val="24"/>
        </w:rPr>
        <w:t>Almelhi</w:t>
      </w:r>
      <w:proofErr w:type="spellEnd"/>
      <w:r w:rsidRPr="00013A1B">
        <w:rPr>
          <w:rFonts w:ascii="Courier New" w:hAnsi="Courier New" w:cs="Courier New"/>
          <w:sz w:val="24"/>
          <w:szCs w:val="24"/>
        </w:rPr>
        <w:t xml:space="preserve">, A. M. (2021). Effectiveness of the ADDIE Model within an E-Learning Environment in Developing Creative Writing in EFL Students. English Language Teaching, 14(2), 20. </w:t>
      </w:r>
      <w:hyperlink r:id="rId6" w:history="1">
        <w:r w:rsidRPr="00AC5629">
          <w:rPr>
            <w:rStyle w:val="Hyperlink"/>
            <w:rFonts w:ascii="Courier New" w:hAnsi="Courier New" w:cs="Courier New"/>
            <w:sz w:val="24"/>
            <w:szCs w:val="24"/>
          </w:rPr>
          <w:t>https://doi.org/10.5539/elt.v14n2p20</w:t>
        </w:r>
      </w:hyperlink>
    </w:p>
    <w:p w14:paraId="0227DEB8" w14:textId="77777777" w:rsidR="00013A1B" w:rsidRDefault="00013A1B" w:rsidP="005F4952">
      <w:pPr>
        <w:jc w:val="both"/>
        <w:rPr>
          <w:rFonts w:ascii="Courier New" w:hAnsi="Courier New" w:cs="Courier New"/>
          <w:sz w:val="24"/>
          <w:szCs w:val="24"/>
        </w:rPr>
      </w:pPr>
      <w:r w:rsidRPr="008658C6">
        <w:rPr>
          <w:rFonts w:ascii="Courier New" w:hAnsi="Courier New" w:cs="Courier New"/>
          <w:sz w:val="24"/>
          <w:szCs w:val="24"/>
          <w:lang w:val="pl-PL"/>
        </w:rPr>
        <w:t xml:space="preserve">Erika, F., Supardi, Z. A. I., &amp; Tukiran, T. (2019). </w:t>
      </w:r>
      <w:r w:rsidRPr="00013A1B">
        <w:rPr>
          <w:rFonts w:ascii="Courier New" w:hAnsi="Courier New" w:cs="Courier New"/>
          <w:sz w:val="24"/>
          <w:szCs w:val="24"/>
        </w:rPr>
        <w:t xml:space="preserve">Development of student worksheet for improving the self-efficacy and ability to argue of chemistry teacher </w:t>
      </w:r>
      <w:proofErr w:type="gramStart"/>
      <w:r w:rsidRPr="00013A1B">
        <w:rPr>
          <w:rFonts w:ascii="Courier New" w:hAnsi="Courier New" w:cs="Courier New"/>
          <w:sz w:val="24"/>
          <w:szCs w:val="24"/>
        </w:rPr>
        <w:t>candidates</w:t>
      </w:r>
      <w:proofErr w:type="gramEnd"/>
      <w:r w:rsidRPr="00013A1B">
        <w:rPr>
          <w:rFonts w:ascii="Courier New" w:hAnsi="Courier New" w:cs="Courier New"/>
          <w:sz w:val="24"/>
          <w:szCs w:val="24"/>
        </w:rPr>
        <w:t xml:space="preserve"> study on junior high school students behavior based on </w:t>
      </w:r>
      <w:proofErr w:type="spellStart"/>
      <w:r w:rsidRPr="00013A1B">
        <w:rPr>
          <w:rFonts w:ascii="Courier New" w:hAnsi="Courier New" w:cs="Courier New"/>
          <w:sz w:val="24"/>
          <w:szCs w:val="24"/>
        </w:rPr>
        <w:t>keirsey</w:t>
      </w:r>
      <w:proofErr w:type="spellEnd"/>
      <w:r w:rsidRPr="00013A1B">
        <w:rPr>
          <w:rFonts w:ascii="Courier New" w:hAnsi="Courier New" w:cs="Courier New"/>
          <w:sz w:val="24"/>
          <w:szCs w:val="24"/>
        </w:rPr>
        <w:t xml:space="preserve"> personality type. Proceedings of the Mathematics, Informatics, Science, and Education International Conference (MISEIC 2019). </w:t>
      </w:r>
      <w:hyperlink r:id="rId7" w:history="1">
        <w:r w:rsidRPr="00AC5629">
          <w:rPr>
            <w:rStyle w:val="Hyperlink"/>
            <w:rFonts w:ascii="Courier New" w:hAnsi="Courier New" w:cs="Courier New"/>
            <w:sz w:val="24"/>
            <w:szCs w:val="24"/>
          </w:rPr>
          <w:t>https://doi.org/10.2991/miseic-19.2019.31</w:t>
        </w:r>
      </w:hyperlink>
    </w:p>
    <w:p w14:paraId="4E97EF2B" w14:textId="77777777" w:rsidR="00013A1B" w:rsidRDefault="00013A1B" w:rsidP="005F4952">
      <w:pPr>
        <w:jc w:val="both"/>
        <w:rPr>
          <w:rFonts w:ascii="Courier New" w:hAnsi="Courier New" w:cs="Courier New"/>
          <w:sz w:val="24"/>
          <w:szCs w:val="24"/>
        </w:rPr>
      </w:pPr>
      <w:r w:rsidRPr="00013A1B">
        <w:rPr>
          <w:rFonts w:ascii="Courier New" w:hAnsi="Courier New" w:cs="Courier New"/>
          <w:sz w:val="24"/>
          <w:szCs w:val="24"/>
        </w:rPr>
        <w:t>Freeman, S., Eddy, S. L., McDonough, M. J., Smith, M. K., Okoroafor, N., Jordt, H., &amp; Wenderoth, M. P. (2014). Active learning increases student performance in science, engineering, and mathematics. Proceedings of the National Academy</w:t>
      </w:r>
      <w:r>
        <w:rPr>
          <w:rFonts w:ascii="Courier New" w:hAnsi="Courier New" w:cs="Courier New"/>
          <w:sz w:val="24"/>
          <w:szCs w:val="24"/>
        </w:rPr>
        <w:t xml:space="preserve"> of Sciences,111(23),8410-8415. </w:t>
      </w:r>
      <w:hyperlink r:id="rId8" w:history="1">
        <w:r w:rsidRPr="00AC5629">
          <w:rPr>
            <w:rStyle w:val="Hyperlink"/>
            <w:rFonts w:ascii="Courier New" w:hAnsi="Courier New" w:cs="Courier New"/>
            <w:sz w:val="24"/>
            <w:szCs w:val="24"/>
          </w:rPr>
          <w:t>https://doi.org/10.1073/pnas.1319030111</w:t>
        </w:r>
      </w:hyperlink>
    </w:p>
    <w:p w14:paraId="35BF128D" w14:textId="77777777" w:rsidR="00013A1B" w:rsidRDefault="00013A1B" w:rsidP="005F4952">
      <w:pPr>
        <w:jc w:val="both"/>
        <w:rPr>
          <w:rFonts w:ascii="Courier New" w:hAnsi="Courier New" w:cs="Courier New"/>
          <w:sz w:val="24"/>
          <w:szCs w:val="24"/>
        </w:rPr>
      </w:pPr>
      <w:proofErr w:type="spellStart"/>
      <w:r w:rsidRPr="00013A1B">
        <w:rPr>
          <w:rFonts w:ascii="Courier New" w:hAnsi="Courier New" w:cs="Courier New"/>
          <w:sz w:val="24"/>
          <w:szCs w:val="24"/>
        </w:rPr>
        <w:t>Gecolea</w:t>
      </w:r>
      <w:proofErr w:type="spellEnd"/>
      <w:r w:rsidRPr="00013A1B">
        <w:rPr>
          <w:rFonts w:ascii="Courier New" w:hAnsi="Courier New" w:cs="Courier New"/>
          <w:sz w:val="24"/>
          <w:szCs w:val="24"/>
        </w:rPr>
        <w:t xml:space="preserve">, C. M., &amp; Amon, M. F. L. E. (2022). The use of contextualized activities on acquisition of chemistry concepts in science. International Journal on Research in STEM Education, 4(2), 75–86. </w:t>
      </w:r>
      <w:hyperlink r:id="rId9" w:history="1">
        <w:r w:rsidRPr="00AC5629">
          <w:rPr>
            <w:rStyle w:val="Hyperlink"/>
            <w:rFonts w:ascii="Courier New" w:hAnsi="Courier New" w:cs="Courier New"/>
            <w:sz w:val="24"/>
            <w:szCs w:val="24"/>
          </w:rPr>
          <w:t>https://doi.org/10.31098/ijrse.v4i2.1051</w:t>
        </w:r>
      </w:hyperlink>
    </w:p>
    <w:p w14:paraId="7E37721A" w14:textId="77777777" w:rsidR="00013A1B" w:rsidRDefault="00013A1B" w:rsidP="005F4952">
      <w:pPr>
        <w:jc w:val="both"/>
        <w:rPr>
          <w:rFonts w:ascii="Courier New" w:hAnsi="Courier New" w:cs="Courier New"/>
          <w:sz w:val="24"/>
          <w:szCs w:val="24"/>
        </w:rPr>
      </w:pPr>
      <w:r w:rsidRPr="00013A1B">
        <w:rPr>
          <w:rFonts w:ascii="Courier New" w:hAnsi="Courier New" w:cs="Courier New"/>
          <w:sz w:val="24"/>
          <w:szCs w:val="24"/>
        </w:rPr>
        <w:t xml:space="preserve">Gupta, T., Burke, K. A., Mehta, A., &amp; </w:t>
      </w:r>
      <w:proofErr w:type="spellStart"/>
      <w:r w:rsidRPr="00013A1B">
        <w:rPr>
          <w:rFonts w:ascii="Courier New" w:hAnsi="Courier New" w:cs="Courier New"/>
          <w:sz w:val="24"/>
          <w:szCs w:val="24"/>
        </w:rPr>
        <w:t>Greenbowe</w:t>
      </w:r>
      <w:proofErr w:type="spellEnd"/>
      <w:r w:rsidRPr="00013A1B">
        <w:rPr>
          <w:rFonts w:ascii="Courier New" w:hAnsi="Courier New" w:cs="Courier New"/>
          <w:sz w:val="24"/>
          <w:szCs w:val="24"/>
        </w:rPr>
        <w:t xml:space="preserve">, T. J. (2014). Impact of guided-inquiry-based instruction with a writing and reflection emphasis on chemistry students’ critical thinking abilities. Journal of Chemical Education, 92(1), 32-38. </w:t>
      </w:r>
      <w:hyperlink r:id="rId10" w:history="1">
        <w:r w:rsidRPr="00AC5629">
          <w:rPr>
            <w:rStyle w:val="Hyperlink"/>
            <w:rFonts w:ascii="Courier New" w:hAnsi="Courier New" w:cs="Courier New"/>
            <w:sz w:val="24"/>
            <w:szCs w:val="24"/>
          </w:rPr>
          <w:t>https://doi.org/10.1021/ed500059</w:t>
        </w:r>
      </w:hyperlink>
    </w:p>
    <w:p w14:paraId="30214935" w14:textId="77777777" w:rsidR="00013A1B" w:rsidRDefault="00013A1B" w:rsidP="005F4952">
      <w:pPr>
        <w:jc w:val="both"/>
        <w:rPr>
          <w:rFonts w:ascii="Courier New" w:hAnsi="Courier New" w:cs="Courier New"/>
          <w:sz w:val="24"/>
          <w:szCs w:val="24"/>
        </w:rPr>
      </w:pPr>
      <w:r w:rsidRPr="00013A1B">
        <w:rPr>
          <w:rFonts w:ascii="Courier New" w:hAnsi="Courier New" w:cs="Courier New"/>
          <w:sz w:val="24"/>
          <w:szCs w:val="24"/>
        </w:rPr>
        <w:lastRenderedPageBreak/>
        <w:t xml:space="preserve">Host, G., </w:t>
      </w:r>
      <w:proofErr w:type="spellStart"/>
      <w:r w:rsidRPr="00013A1B">
        <w:rPr>
          <w:rFonts w:ascii="Courier New" w:hAnsi="Courier New" w:cs="Courier New"/>
          <w:sz w:val="24"/>
          <w:szCs w:val="24"/>
        </w:rPr>
        <w:t>Schönborn</w:t>
      </w:r>
      <w:proofErr w:type="spellEnd"/>
      <w:r w:rsidRPr="00013A1B">
        <w:rPr>
          <w:rFonts w:ascii="Courier New" w:hAnsi="Courier New" w:cs="Courier New"/>
          <w:sz w:val="24"/>
          <w:szCs w:val="24"/>
        </w:rPr>
        <w:t xml:space="preserve">, K. J., &amp; </w:t>
      </w:r>
      <w:proofErr w:type="spellStart"/>
      <w:r w:rsidRPr="00013A1B">
        <w:rPr>
          <w:rFonts w:ascii="Courier New" w:hAnsi="Courier New" w:cs="Courier New"/>
          <w:sz w:val="24"/>
          <w:szCs w:val="24"/>
        </w:rPr>
        <w:t>Palmerius</w:t>
      </w:r>
      <w:proofErr w:type="spellEnd"/>
      <w:r w:rsidRPr="00013A1B">
        <w:rPr>
          <w:rFonts w:ascii="Courier New" w:hAnsi="Courier New" w:cs="Courier New"/>
          <w:sz w:val="24"/>
          <w:szCs w:val="24"/>
        </w:rPr>
        <w:t xml:space="preserve">, K. L. (2012). Students’ use of three different visual representations to interpret whether molecules are polar or nonpolar. Journal of Chemical Education, 89(12), 1499-1505. </w:t>
      </w:r>
      <w:hyperlink r:id="rId11" w:history="1">
        <w:r w:rsidRPr="00AC5629">
          <w:rPr>
            <w:rStyle w:val="Hyperlink"/>
            <w:rFonts w:ascii="Courier New" w:hAnsi="Courier New" w:cs="Courier New"/>
            <w:sz w:val="24"/>
            <w:szCs w:val="24"/>
          </w:rPr>
          <w:t>https://doi.org/10.1021/ed2001895</w:t>
        </w:r>
      </w:hyperlink>
    </w:p>
    <w:p w14:paraId="0802302D" w14:textId="77777777" w:rsidR="00013A1B" w:rsidRDefault="00013A1B" w:rsidP="005F4952">
      <w:pPr>
        <w:jc w:val="both"/>
        <w:rPr>
          <w:rFonts w:ascii="Courier New" w:hAnsi="Courier New" w:cs="Courier New"/>
          <w:sz w:val="24"/>
          <w:szCs w:val="24"/>
        </w:rPr>
      </w:pPr>
      <w:r w:rsidRPr="00013A1B">
        <w:rPr>
          <w:rFonts w:ascii="Courier New" w:hAnsi="Courier New" w:cs="Courier New"/>
          <w:sz w:val="24"/>
          <w:szCs w:val="24"/>
        </w:rPr>
        <w:t xml:space="preserve">LAUREL, C. D. (2022). Validation of learning activity sheets and learners performance in </w:t>
      </w:r>
      <w:proofErr w:type="spellStart"/>
      <w:r w:rsidRPr="00013A1B">
        <w:rPr>
          <w:rFonts w:ascii="Courier New" w:hAnsi="Courier New" w:cs="Courier New"/>
          <w:sz w:val="24"/>
          <w:szCs w:val="24"/>
        </w:rPr>
        <w:t>araling</w:t>
      </w:r>
      <w:proofErr w:type="spellEnd"/>
      <w:r w:rsidRPr="00013A1B">
        <w:rPr>
          <w:rFonts w:ascii="Courier New" w:hAnsi="Courier New" w:cs="Courier New"/>
          <w:sz w:val="24"/>
          <w:szCs w:val="24"/>
        </w:rPr>
        <w:t xml:space="preserve"> </w:t>
      </w:r>
      <w:proofErr w:type="spellStart"/>
      <w:r w:rsidRPr="00013A1B">
        <w:rPr>
          <w:rFonts w:ascii="Courier New" w:hAnsi="Courier New" w:cs="Courier New"/>
          <w:sz w:val="24"/>
          <w:szCs w:val="24"/>
        </w:rPr>
        <w:t>panlipunan</w:t>
      </w:r>
      <w:proofErr w:type="spellEnd"/>
      <w:r w:rsidRPr="00013A1B">
        <w:rPr>
          <w:rFonts w:ascii="Courier New" w:hAnsi="Courier New" w:cs="Courier New"/>
          <w:sz w:val="24"/>
          <w:szCs w:val="24"/>
        </w:rPr>
        <w:t xml:space="preserve">. International Journal of Research Publications, 104(1). </w:t>
      </w:r>
      <w:hyperlink r:id="rId12" w:history="1">
        <w:r w:rsidRPr="00AC5629">
          <w:rPr>
            <w:rStyle w:val="Hyperlink"/>
            <w:rFonts w:ascii="Courier New" w:hAnsi="Courier New" w:cs="Courier New"/>
            <w:sz w:val="24"/>
            <w:szCs w:val="24"/>
          </w:rPr>
          <w:t>https://doi.org/10.47119/ijrp1001041720223495</w:t>
        </w:r>
      </w:hyperlink>
    </w:p>
    <w:p w14:paraId="56FEF17B" w14:textId="77777777" w:rsidR="00013A1B" w:rsidRDefault="00013A1B" w:rsidP="005F4952">
      <w:pPr>
        <w:jc w:val="both"/>
        <w:rPr>
          <w:rFonts w:ascii="Courier New" w:hAnsi="Courier New" w:cs="Courier New"/>
          <w:sz w:val="24"/>
          <w:szCs w:val="24"/>
        </w:rPr>
      </w:pPr>
      <w:r w:rsidRPr="00013A1B">
        <w:rPr>
          <w:rFonts w:ascii="Courier New" w:hAnsi="Courier New" w:cs="Courier New"/>
          <w:sz w:val="24"/>
          <w:szCs w:val="24"/>
        </w:rPr>
        <w:t xml:space="preserve">Pyatt, K. (2014). Use of chemistry software to teach and assess model-based reaction and equation knowledge. Journal of Technology and Science Education, 4(4). </w:t>
      </w:r>
      <w:hyperlink r:id="rId13" w:history="1">
        <w:r w:rsidRPr="00AC5629">
          <w:rPr>
            <w:rStyle w:val="Hyperlink"/>
            <w:rFonts w:ascii="Courier New" w:hAnsi="Courier New" w:cs="Courier New"/>
            <w:sz w:val="24"/>
            <w:szCs w:val="24"/>
          </w:rPr>
          <w:t>https://doi.org/10.3926/jotse.110</w:t>
        </w:r>
      </w:hyperlink>
    </w:p>
    <w:p w14:paraId="0D82F24C" w14:textId="77777777" w:rsidR="009318CD" w:rsidRDefault="00412C36" w:rsidP="005F4952">
      <w:pPr>
        <w:jc w:val="both"/>
        <w:rPr>
          <w:rFonts w:ascii="Courier New" w:hAnsi="Courier New" w:cs="Courier New"/>
          <w:sz w:val="24"/>
          <w:szCs w:val="24"/>
        </w:rPr>
      </w:pPr>
      <w:r w:rsidRPr="00412C36">
        <w:rPr>
          <w:rFonts w:ascii="Courier New" w:hAnsi="Courier New" w:cs="Courier New"/>
          <w:sz w:val="24"/>
          <w:szCs w:val="24"/>
        </w:rPr>
        <w:t>Picardal, M. T., &amp; Sanchez, J. M. P. (2022). Effectiveness of Contextualization in Science instruction to Enhance Science Literacy in the Philippines: A Meta-Analysis. </w:t>
      </w:r>
      <w:r w:rsidRPr="00412C36">
        <w:rPr>
          <w:rFonts w:ascii="Courier New" w:hAnsi="Courier New" w:cs="Courier New"/>
          <w:i/>
          <w:iCs/>
          <w:sz w:val="24"/>
          <w:szCs w:val="24"/>
        </w:rPr>
        <w:t>International Journal of Learning Teaching and Educational Research</w:t>
      </w:r>
      <w:r w:rsidRPr="00412C36">
        <w:rPr>
          <w:rFonts w:ascii="Courier New" w:hAnsi="Courier New" w:cs="Courier New"/>
          <w:sz w:val="24"/>
          <w:szCs w:val="24"/>
        </w:rPr>
        <w:t>, </w:t>
      </w:r>
      <w:r w:rsidRPr="00412C36">
        <w:rPr>
          <w:rFonts w:ascii="Courier New" w:hAnsi="Courier New" w:cs="Courier New"/>
          <w:i/>
          <w:iCs/>
          <w:sz w:val="24"/>
          <w:szCs w:val="24"/>
        </w:rPr>
        <w:t>21</w:t>
      </w:r>
      <w:r w:rsidRPr="00412C36">
        <w:rPr>
          <w:rFonts w:ascii="Courier New" w:hAnsi="Courier New" w:cs="Courier New"/>
          <w:sz w:val="24"/>
          <w:szCs w:val="24"/>
        </w:rPr>
        <w:t>(1), 140–156. </w:t>
      </w:r>
      <w:hyperlink r:id="rId14" w:history="1">
        <w:r w:rsidRPr="00AC5629">
          <w:rPr>
            <w:rStyle w:val="Hyperlink"/>
            <w:rFonts w:ascii="Courier New" w:hAnsi="Courier New" w:cs="Courier New"/>
            <w:sz w:val="24"/>
            <w:szCs w:val="24"/>
          </w:rPr>
          <w:t>https://doi.org/10.26803/ijlter.21.1.9</w:t>
        </w:r>
      </w:hyperlink>
    </w:p>
    <w:p w14:paraId="739615B0" w14:textId="77777777" w:rsidR="00DC14FB" w:rsidRDefault="00DC14FB" w:rsidP="005F4952">
      <w:pPr>
        <w:jc w:val="both"/>
        <w:rPr>
          <w:rFonts w:ascii="Courier New" w:hAnsi="Courier New" w:cs="Courier New"/>
          <w:sz w:val="24"/>
          <w:szCs w:val="24"/>
        </w:rPr>
      </w:pPr>
      <w:r>
        <w:rPr>
          <w:rFonts w:ascii="Courier New" w:hAnsi="Courier New" w:cs="Courier New"/>
          <w:sz w:val="24"/>
          <w:szCs w:val="24"/>
        </w:rPr>
        <w:t>Sonmez, E. D., O</w:t>
      </w:r>
      <w:r w:rsidRPr="00DC14FB">
        <w:rPr>
          <w:rFonts w:ascii="Courier New" w:hAnsi="Courier New" w:cs="Courier New"/>
          <w:sz w:val="24"/>
          <w:szCs w:val="24"/>
        </w:rPr>
        <w:t>nder, A. N., &amp; Güven Yıldırım, E. (2024). Examining students' explanations of some physics topics with diagrams and association of th</w:t>
      </w:r>
      <w:r>
        <w:rPr>
          <w:rFonts w:ascii="Courier New" w:hAnsi="Courier New" w:cs="Courier New"/>
          <w:sz w:val="24"/>
          <w:szCs w:val="24"/>
        </w:rPr>
        <w:t xml:space="preserve">em with daily life. </w:t>
      </w:r>
      <w:proofErr w:type="spellStart"/>
      <w:r>
        <w:rPr>
          <w:rFonts w:ascii="Courier New" w:hAnsi="Courier New" w:cs="Courier New"/>
          <w:sz w:val="24"/>
          <w:szCs w:val="24"/>
        </w:rPr>
        <w:t>Karaelmas</w:t>
      </w:r>
      <w:proofErr w:type="spellEnd"/>
      <w:r>
        <w:rPr>
          <w:rFonts w:ascii="Courier New" w:hAnsi="Courier New" w:cs="Courier New"/>
          <w:sz w:val="24"/>
          <w:szCs w:val="24"/>
        </w:rPr>
        <w:t xml:space="preserve"> </w:t>
      </w:r>
      <w:proofErr w:type="spellStart"/>
      <w:r>
        <w:rPr>
          <w:rFonts w:ascii="Courier New" w:hAnsi="Courier New" w:cs="Courier New"/>
          <w:sz w:val="24"/>
          <w:szCs w:val="24"/>
        </w:rPr>
        <w:t>Eg</w:t>
      </w:r>
      <w:r w:rsidRPr="00DC14FB">
        <w:rPr>
          <w:rFonts w:ascii="Courier New" w:hAnsi="Courier New" w:cs="Courier New"/>
          <w:sz w:val="24"/>
          <w:szCs w:val="24"/>
        </w:rPr>
        <w:t>itim</w:t>
      </w:r>
      <w:proofErr w:type="spellEnd"/>
      <w:r w:rsidRPr="00DC14FB">
        <w:rPr>
          <w:rFonts w:ascii="Courier New" w:hAnsi="Courier New" w:cs="Courier New"/>
          <w:sz w:val="24"/>
          <w:szCs w:val="24"/>
        </w:rPr>
        <w:t xml:space="preserve"> </w:t>
      </w:r>
      <w:proofErr w:type="spellStart"/>
      <w:r w:rsidRPr="00DC14FB">
        <w:rPr>
          <w:rFonts w:ascii="Courier New" w:hAnsi="Courier New" w:cs="Courier New"/>
          <w:sz w:val="24"/>
          <w:szCs w:val="24"/>
        </w:rPr>
        <w:t>B</w:t>
      </w:r>
      <w:r>
        <w:rPr>
          <w:rFonts w:ascii="Courier New" w:hAnsi="Courier New" w:cs="Courier New"/>
          <w:sz w:val="24"/>
          <w:szCs w:val="24"/>
        </w:rPr>
        <w:t>ilimleri</w:t>
      </w:r>
      <w:proofErr w:type="spellEnd"/>
      <w:r>
        <w:rPr>
          <w:rFonts w:ascii="Courier New" w:hAnsi="Courier New" w:cs="Courier New"/>
          <w:sz w:val="24"/>
          <w:szCs w:val="24"/>
        </w:rPr>
        <w:t xml:space="preserve"> </w:t>
      </w:r>
      <w:proofErr w:type="spellStart"/>
      <w:r>
        <w:rPr>
          <w:rFonts w:ascii="Courier New" w:hAnsi="Courier New" w:cs="Courier New"/>
          <w:sz w:val="24"/>
          <w:szCs w:val="24"/>
        </w:rPr>
        <w:t>Dergisi</w:t>
      </w:r>
      <w:proofErr w:type="spellEnd"/>
      <w:r>
        <w:rPr>
          <w:rFonts w:ascii="Courier New" w:hAnsi="Courier New" w:cs="Courier New"/>
          <w:sz w:val="24"/>
          <w:szCs w:val="24"/>
        </w:rPr>
        <w:t xml:space="preserve">, 12(1), 61-77. </w:t>
      </w:r>
      <w:hyperlink r:id="rId15" w:history="1">
        <w:r w:rsidRPr="00AC5629">
          <w:rPr>
            <w:rStyle w:val="Hyperlink"/>
            <w:rFonts w:ascii="Courier New" w:hAnsi="Courier New" w:cs="Courier New"/>
            <w:sz w:val="24"/>
            <w:szCs w:val="24"/>
          </w:rPr>
          <w:t>https://doi.org/10.58638/kebd.1490231</w:t>
        </w:r>
      </w:hyperlink>
    </w:p>
    <w:p w14:paraId="5FCAF719" w14:textId="77777777" w:rsidR="00DC14FB" w:rsidRDefault="00DC14FB" w:rsidP="00412C36">
      <w:pPr>
        <w:jc w:val="both"/>
        <w:rPr>
          <w:rFonts w:ascii="Courier New" w:hAnsi="Courier New" w:cs="Courier New"/>
          <w:sz w:val="24"/>
          <w:szCs w:val="24"/>
        </w:rPr>
      </w:pPr>
    </w:p>
    <w:p w14:paraId="08766529" w14:textId="77777777" w:rsidR="00DC14FB" w:rsidRDefault="00DC14FB" w:rsidP="00412C36">
      <w:pPr>
        <w:jc w:val="both"/>
        <w:rPr>
          <w:rFonts w:ascii="Courier New" w:hAnsi="Courier New" w:cs="Courier New"/>
          <w:sz w:val="24"/>
          <w:szCs w:val="24"/>
        </w:rPr>
      </w:pPr>
    </w:p>
    <w:p w14:paraId="411378A9" w14:textId="77777777" w:rsidR="00DC14FB" w:rsidRDefault="00DC14FB" w:rsidP="00412C36">
      <w:pPr>
        <w:jc w:val="both"/>
        <w:rPr>
          <w:rFonts w:ascii="Courier New" w:hAnsi="Courier New" w:cs="Courier New"/>
          <w:sz w:val="24"/>
          <w:szCs w:val="24"/>
        </w:rPr>
      </w:pPr>
    </w:p>
    <w:p w14:paraId="2308D006" w14:textId="77777777" w:rsidR="009318CD" w:rsidRDefault="009318CD" w:rsidP="00412C36">
      <w:pPr>
        <w:jc w:val="both"/>
        <w:rPr>
          <w:rFonts w:ascii="Courier New" w:hAnsi="Courier New" w:cs="Courier New"/>
          <w:sz w:val="24"/>
          <w:szCs w:val="24"/>
        </w:rPr>
      </w:pPr>
    </w:p>
    <w:p w14:paraId="24214DD9" w14:textId="77777777" w:rsidR="009318CD" w:rsidRDefault="009318CD" w:rsidP="00412C36">
      <w:pPr>
        <w:jc w:val="both"/>
        <w:rPr>
          <w:rFonts w:ascii="Courier New" w:hAnsi="Courier New" w:cs="Courier New"/>
          <w:sz w:val="24"/>
          <w:szCs w:val="24"/>
        </w:rPr>
      </w:pPr>
    </w:p>
    <w:p w14:paraId="2CB4453D" w14:textId="77777777" w:rsidR="009318CD" w:rsidRDefault="009318CD" w:rsidP="00412C36">
      <w:pPr>
        <w:jc w:val="both"/>
        <w:rPr>
          <w:rFonts w:ascii="Courier New" w:hAnsi="Courier New" w:cs="Courier New"/>
          <w:sz w:val="24"/>
          <w:szCs w:val="24"/>
        </w:rPr>
      </w:pPr>
    </w:p>
    <w:p w14:paraId="1AD112F9" w14:textId="77777777" w:rsidR="00412C36" w:rsidRPr="00326940" w:rsidRDefault="00412C36" w:rsidP="00326940">
      <w:pPr>
        <w:rPr>
          <w:rFonts w:ascii="Courier New" w:hAnsi="Courier New" w:cs="Courier New"/>
          <w:sz w:val="24"/>
          <w:szCs w:val="24"/>
        </w:rPr>
      </w:pPr>
    </w:p>
    <w:p w14:paraId="61D19DD1" w14:textId="77777777" w:rsidR="00C66CBB" w:rsidRPr="00EF18AA" w:rsidRDefault="00C66CBB" w:rsidP="00326940">
      <w:pPr>
        <w:rPr>
          <w:rFonts w:ascii="Courier New" w:hAnsi="Courier New" w:cs="Courier New"/>
          <w:sz w:val="24"/>
          <w:szCs w:val="24"/>
        </w:rPr>
      </w:pPr>
    </w:p>
    <w:sectPr w:rsidR="00C66CBB" w:rsidRPr="00EF18AA" w:rsidSect="000D2CA7">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C3097"/>
    <w:multiLevelType w:val="hybridMultilevel"/>
    <w:tmpl w:val="ACAA7F2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84851D7"/>
    <w:multiLevelType w:val="hybridMultilevel"/>
    <w:tmpl w:val="4AD41F02"/>
    <w:lvl w:ilvl="0" w:tplc="02FE0418">
      <w:start w:val="8"/>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2" w15:restartNumberingAfterBreak="0">
    <w:nsid w:val="11592633"/>
    <w:multiLevelType w:val="hybridMultilevel"/>
    <w:tmpl w:val="5FA25A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CBD41C9"/>
    <w:multiLevelType w:val="hybridMultilevel"/>
    <w:tmpl w:val="8D0EB83A"/>
    <w:lvl w:ilvl="0" w:tplc="712ACB0E">
      <w:start w:val="8"/>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4" w15:restartNumberingAfterBreak="0">
    <w:nsid w:val="5516733E"/>
    <w:multiLevelType w:val="hybridMultilevel"/>
    <w:tmpl w:val="BF12B5B4"/>
    <w:lvl w:ilvl="0" w:tplc="670833E8">
      <w:start w:val="8"/>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5C5F73C4"/>
    <w:multiLevelType w:val="hybridMultilevel"/>
    <w:tmpl w:val="AC687CFE"/>
    <w:lvl w:ilvl="0" w:tplc="1840A404">
      <w:start w:val="8"/>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73AB2B49"/>
    <w:multiLevelType w:val="hybridMultilevel"/>
    <w:tmpl w:val="D9A08078"/>
    <w:lvl w:ilvl="0" w:tplc="9D02EDFE">
      <w:start w:val="8"/>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num w:numId="1" w16cid:durableId="2055424603">
    <w:abstractNumId w:val="0"/>
  </w:num>
  <w:num w:numId="2" w16cid:durableId="574512569">
    <w:abstractNumId w:val="2"/>
  </w:num>
  <w:num w:numId="3" w16cid:durableId="1778141397">
    <w:abstractNumId w:val="3"/>
  </w:num>
  <w:num w:numId="4" w16cid:durableId="952828777">
    <w:abstractNumId w:val="4"/>
  </w:num>
  <w:num w:numId="5" w16cid:durableId="1602175837">
    <w:abstractNumId w:val="1"/>
  </w:num>
  <w:num w:numId="6" w16cid:durableId="975528536">
    <w:abstractNumId w:val="5"/>
  </w:num>
  <w:num w:numId="7" w16cid:durableId="19069090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03"/>
    <w:rsid w:val="00013A1B"/>
    <w:rsid w:val="000D2CA7"/>
    <w:rsid w:val="000E3730"/>
    <w:rsid w:val="00192FF1"/>
    <w:rsid w:val="00223A61"/>
    <w:rsid w:val="00237EC5"/>
    <w:rsid w:val="00326940"/>
    <w:rsid w:val="00412C36"/>
    <w:rsid w:val="0041774A"/>
    <w:rsid w:val="00453FB4"/>
    <w:rsid w:val="004E73B5"/>
    <w:rsid w:val="00513927"/>
    <w:rsid w:val="00522759"/>
    <w:rsid w:val="005251AC"/>
    <w:rsid w:val="005A608D"/>
    <w:rsid w:val="005B05D5"/>
    <w:rsid w:val="005F4952"/>
    <w:rsid w:val="006E7132"/>
    <w:rsid w:val="00792F39"/>
    <w:rsid w:val="007C195E"/>
    <w:rsid w:val="007D4731"/>
    <w:rsid w:val="007F5B9E"/>
    <w:rsid w:val="008448F8"/>
    <w:rsid w:val="00850645"/>
    <w:rsid w:val="008658C6"/>
    <w:rsid w:val="008A35EB"/>
    <w:rsid w:val="009318CD"/>
    <w:rsid w:val="00973240"/>
    <w:rsid w:val="00A421F1"/>
    <w:rsid w:val="00AA0336"/>
    <w:rsid w:val="00B668E9"/>
    <w:rsid w:val="00BC12B3"/>
    <w:rsid w:val="00BC6E43"/>
    <w:rsid w:val="00BE5D2F"/>
    <w:rsid w:val="00C66CBB"/>
    <w:rsid w:val="00D845F1"/>
    <w:rsid w:val="00DC14FB"/>
    <w:rsid w:val="00E4262B"/>
    <w:rsid w:val="00ED03F3"/>
    <w:rsid w:val="00EF18AA"/>
    <w:rsid w:val="00F27628"/>
    <w:rsid w:val="00F5617B"/>
    <w:rsid w:val="00F61E05"/>
    <w:rsid w:val="00F63959"/>
    <w:rsid w:val="00FA1903"/>
    <w:rsid w:val="00FD305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A5ED75"/>
  <w15:docId w15:val="{63762D52-7EEE-4617-8A07-45154F13C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903"/>
    <w:rPr>
      <w:rFonts w:ascii="Calibri" w:eastAsia="Calibri" w:hAnsi="Calibri" w:cs="Times New Roman"/>
    </w:rPr>
  </w:style>
  <w:style w:type="paragraph" w:styleId="Heading1">
    <w:name w:val="heading 1"/>
    <w:basedOn w:val="Normal"/>
    <w:next w:val="Normal"/>
    <w:link w:val="Heading1Char"/>
    <w:uiPriority w:val="9"/>
    <w:qFormat/>
    <w:rsid w:val="00EF18A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D305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EF18A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8AA"/>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EF18AA"/>
    <w:rPr>
      <w:rFonts w:asciiTheme="majorHAnsi" w:eastAsiaTheme="majorEastAsia" w:hAnsiTheme="majorHAnsi" w:cstheme="majorBidi"/>
      <w:b/>
      <w:bCs/>
      <w:color w:val="4F81BD" w:themeColor="accent1"/>
      <w:lang w:val="en-US"/>
    </w:rPr>
  </w:style>
  <w:style w:type="paragraph" w:styleId="Title">
    <w:name w:val="Title"/>
    <w:basedOn w:val="Normal"/>
    <w:next w:val="Normal"/>
    <w:link w:val="TitleChar"/>
    <w:uiPriority w:val="10"/>
    <w:qFormat/>
    <w:rsid w:val="00EF18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EF18AA"/>
    <w:rPr>
      <w:rFonts w:asciiTheme="majorHAnsi" w:eastAsiaTheme="majorEastAsia" w:hAnsiTheme="majorHAnsi" w:cstheme="majorBidi"/>
      <w:color w:val="17365D" w:themeColor="text2" w:themeShade="BF"/>
      <w:spacing w:val="5"/>
      <w:kern w:val="28"/>
      <w:sz w:val="52"/>
      <w:szCs w:val="52"/>
      <w:lang w:val="en-US"/>
    </w:rPr>
  </w:style>
  <w:style w:type="character" w:styleId="Strong">
    <w:name w:val="Strong"/>
    <w:basedOn w:val="DefaultParagraphFont"/>
    <w:uiPriority w:val="22"/>
    <w:qFormat/>
    <w:rsid w:val="00EF18AA"/>
    <w:rPr>
      <w:b/>
      <w:bCs/>
    </w:rPr>
  </w:style>
  <w:style w:type="character" w:styleId="Emphasis">
    <w:name w:val="Emphasis"/>
    <w:basedOn w:val="DefaultParagraphFont"/>
    <w:uiPriority w:val="20"/>
    <w:qFormat/>
    <w:rsid w:val="00EF18AA"/>
    <w:rPr>
      <w:i/>
      <w:iCs/>
    </w:rPr>
  </w:style>
  <w:style w:type="table" w:styleId="TableGrid">
    <w:name w:val="Table Grid"/>
    <w:basedOn w:val="TableNormal"/>
    <w:uiPriority w:val="59"/>
    <w:rsid w:val="00EF18A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F18AA"/>
    <w:pPr>
      <w:spacing w:before="100" w:beforeAutospacing="1" w:after="100" w:afterAutospacing="1" w:line="240" w:lineRule="auto"/>
    </w:pPr>
    <w:rPr>
      <w:rFonts w:ascii="Times New Roman" w:eastAsia="Times New Roman" w:hAnsi="Times New Roman"/>
      <w:sz w:val="24"/>
      <w:szCs w:val="24"/>
      <w:lang w:eastAsia="en-PH"/>
    </w:rPr>
  </w:style>
  <w:style w:type="character" w:styleId="Hyperlink">
    <w:name w:val="Hyperlink"/>
    <w:basedOn w:val="DefaultParagraphFont"/>
    <w:uiPriority w:val="99"/>
    <w:unhideWhenUsed/>
    <w:rsid w:val="00EF18AA"/>
    <w:rPr>
      <w:color w:val="0000FF"/>
      <w:u w:val="single"/>
    </w:rPr>
  </w:style>
  <w:style w:type="character" w:customStyle="1" w:styleId="Heading2Char">
    <w:name w:val="Heading 2 Char"/>
    <w:basedOn w:val="DefaultParagraphFont"/>
    <w:link w:val="Heading2"/>
    <w:uiPriority w:val="9"/>
    <w:rsid w:val="00FD3056"/>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F61E05"/>
    <w:pPr>
      <w:ind w:left="720"/>
      <w:contextualSpacing/>
    </w:pPr>
  </w:style>
  <w:style w:type="paragraph" w:styleId="BodyText">
    <w:name w:val="Body Text"/>
    <w:basedOn w:val="Normal"/>
    <w:link w:val="BodyTextChar"/>
    <w:uiPriority w:val="99"/>
    <w:semiHidden/>
    <w:unhideWhenUsed/>
    <w:rsid w:val="00522759"/>
    <w:pPr>
      <w:spacing w:after="120"/>
    </w:pPr>
  </w:style>
  <w:style w:type="character" w:customStyle="1" w:styleId="BodyTextChar">
    <w:name w:val="Body Text Char"/>
    <w:basedOn w:val="DefaultParagraphFont"/>
    <w:link w:val="BodyText"/>
    <w:uiPriority w:val="99"/>
    <w:semiHidden/>
    <w:rsid w:val="0052275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1431302">
      <w:bodyDiv w:val="1"/>
      <w:marLeft w:val="0"/>
      <w:marRight w:val="0"/>
      <w:marTop w:val="0"/>
      <w:marBottom w:val="0"/>
      <w:divBdr>
        <w:top w:val="none" w:sz="0" w:space="0" w:color="auto"/>
        <w:left w:val="none" w:sz="0" w:space="0" w:color="auto"/>
        <w:bottom w:val="none" w:sz="0" w:space="0" w:color="auto"/>
        <w:right w:val="none" w:sz="0" w:space="0" w:color="auto"/>
      </w:divBdr>
      <w:divsChild>
        <w:div w:id="830564428">
          <w:marLeft w:val="0"/>
          <w:marRight w:val="0"/>
          <w:marTop w:val="0"/>
          <w:marBottom w:val="0"/>
          <w:divBdr>
            <w:top w:val="none" w:sz="0" w:space="0" w:color="auto"/>
            <w:left w:val="none" w:sz="0" w:space="0" w:color="auto"/>
            <w:bottom w:val="none" w:sz="0" w:space="0" w:color="auto"/>
            <w:right w:val="none" w:sz="0" w:space="0" w:color="auto"/>
          </w:divBdr>
        </w:div>
        <w:div w:id="1656445561">
          <w:marLeft w:val="0"/>
          <w:marRight w:val="0"/>
          <w:marTop w:val="0"/>
          <w:marBottom w:val="0"/>
          <w:divBdr>
            <w:top w:val="none" w:sz="0" w:space="0" w:color="auto"/>
            <w:left w:val="none" w:sz="0" w:space="0" w:color="auto"/>
            <w:bottom w:val="none" w:sz="0" w:space="0" w:color="auto"/>
            <w:right w:val="none" w:sz="0" w:space="0" w:color="auto"/>
          </w:divBdr>
        </w:div>
        <w:div w:id="2096898418">
          <w:marLeft w:val="0"/>
          <w:marRight w:val="0"/>
          <w:marTop w:val="0"/>
          <w:marBottom w:val="0"/>
          <w:divBdr>
            <w:top w:val="none" w:sz="0" w:space="0" w:color="auto"/>
            <w:left w:val="none" w:sz="0" w:space="0" w:color="auto"/>
            <w:bottom w:val="none" w:sz="0" w:space="0" w:color="auto"/>
            <w:right w:val="none" w:sz="0" w:space="0" w:color="auto"/>
          </w:divBdr>
        </w:div>
      </w:divsChild>
    </w:div>
    <w:div w:id="205071191">
      <w:bodyDiv w:val="1"/>
      <w:marLeft w:val="0"/>
      <w:marRight w:val="0"/>
      <w:marTop w:val="0"/>
      <w:marBottom w:val="0"/>
      <w:divBdr>
        <w:top w:val="none" w:sz="0" w:space="0" w:color="auto"/>
        <w:left w:val="none" w:sz="0" w:space="0" w:color="auto"/>
        <w:bottom w:val="none" w:sz="0" w:space="0" w:color="auto"/>
        <w:right w:val="none" w:sz="0" w:space="0" w:color="auto"/>
      </w:divBdr>
    </w:div>
    <w:div w:id="1466777922">
      <w:bodyDiv w:val="1"/>
      <w:marLeft w:val="0"/>
      <w:marRight w:val="0"/>
      <w:marTop w:val="0"/>
      <w:marBottom w:val="0"/>
      <w:divBdr>
        <w:top w:val="none" w:sz="0" w:space="0" w:color="auto"/>
        <w:left w:val="none" w:sz="0" w:space="0" w:color="auto"/>
        <w:bottom w:val="none" w:sz="0" w:space="0" w:color="auto"/>
        <w:right w:val="none" w:sz="0" w:space="0" w:color="auto"/>
      </w:divBdr>
    </w:div>
    <w:div w:id="18530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73/pnas.1319030111" TargetMode="External"/><Relationship Id="rId13" Type="http://schemas.openxmlformats.org/officeDocument/2006/relationships/hyperlink" Target="https://doi.org/10.3926/jotse.110" TargetMode="External"/><Relationship Id="rId3" Type="http://schemas.openxmlformats.org/officeDocument/2006/relationships/styles" Target="styles.xml"/><Relationship Id="rId7" Type="http://schemas.openxmlformats.org/officeDocument/2006/relationships/hyperlink" Target="https://doi.org/10.2991/miseic-19.2019.31" TargetMode="External"/><Relationship Id="rId12" Type="http://schemas.openxmlformats.org/officeDocument/2006/relationships/hyperlink" Target="https://doi.org/10.47119/ijrp1001041720223495"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doi.org/10.5539/elt.v14n2p20" TargetMode="External"/><Relationship Id="rId11" Type="http://schemas.openxmlformats.org/officeDocument/2006/relationships/hyperlink" Target="https://doi.org/10.1021/ed2001895" TargetMode="External"/><Relationship Id="rId5" Type="http://schemas.openxmlformats.org/officeDocument/2006/relationships/webSettings" Target="webSettings.xml"/><Relationship Id="rId15" Type="http://schemas.openxmlformats.org/officeDocument/2006/relationships/hyperlink" Target="https://doi.org/10.58638/kebd.1490231" TargetMode="External"/><Relationship Id="rId10" Type="http://schemas.openxmlformats.org/officeDocument/2006/relationships/hyperlink" Target="https://doi.org/10.1021/ed500059" TargetMode="External"/><Relationship Id="rId4" Type="http://schemas.openxmlformats.org/officeDocument/2006/relationships/settings" Target="settings.xml"/><Relationship Id="rId9" Type="http://schemas.openxmlformats.org/officeDocument/2006/relationships/hyperlink" Target="https://doi.org/10.31098/ijrse.v4i2.1051" TargetMode="External"/><Relationship Id="rId14" Type="http://schemas.openxmlformats.org/officeDocument/2006/relationships/hyperlink" Target="https://doi.org/10.26803/ijlter.2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627E66-BB35-4805-AA32-614F08DAF0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10</Pages>
  <Words>2196</Words>
  <Characters>12522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ARNEF GAMIL</cp:lastModifiedBy>
  <cp:revision>10</cp:revision>
  <dcterms:created xsi:type="dcterms:W3CDTF">2025-01-11T06:03:00Z</dcterms:created>
  <dcterms:modified xsi:type="dcterms:W3CDTF">2025-02-06T06:24:00Z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4feef61917fe2b34f7b82a0fa8f8bdd23812752089a61e231ed652bc2070747a</vt:lpwstr>
  </property>
</Properties>
</file>